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2845" w14:textId="57CD13FA" w:rsidR="000964D0" w:rsidRPr="008E6B85" w:rsidRDefault="007D1B68" w:rsidP="007710D3">
      <w:pPr>
        <w:jc w:val="both"/>
        <w:rPr>
          <w:rFonts w:asciiTheme="majorHAnsi" w:hAnsiTheme="majorHAnsi" w:cs="Univers"/>
          <w:b/>
          <w:bCs/>
          <w:sz w:val="20"/>
          <w:szCs w:val="20"/>
          <w:lang w:val="es-ES_tradnl"/>
        </w:rPr>
      </w:pPr>
      <w:r w:rsidRPr="008E6B85">
        <w:rPr>
          <w:rFonts w:asciiTheme="majorHAnsi" w:hAnsiTheme="majorHAnsi" w:cs="Univers"/>
          <w:b/>
          <w:bCs/>
          <w:sz w:val="20"/>
          <w:szCs w:val="20"/>
          <w:lang w:val="es-ES_tradnl"/>
        </w:rPr>
        <w:t>-</w:t>
      </w:r>
    </w:p>
    <w:p w14:paraId="1DC91BB3" w14:textId="77777777" w:rsidR="00040C3A" w:rsidRPr="008E6B85" w:rsidRDefault="00D306D1" w:rsidP="007710D3">
      <w:pPr>
        <w:jc w:val="both"/>
        <w:rPr>
          <w:rFonts w:asciiTheme="majorHAnsi" w:hAnsiTheme="majorHAnsi" w:cs="Univers"/>
          <w:b/>
          <w:bCs/>
          <w:sz w:val="20"/>
          <w:szCs w:val="20"/>
          <w:lang w:val="es-ES_tradnl"/>
        </w:rPr>
      </w:pPr>
      <w:r w:rsidRPr="008E6B85">
        <w:rPr>
          <w:rFonts w:asciiTheme="majorHAnsi" w:hAnsiTheme="majorHAnsi"/>
          <w:noProof/>
          <w:sz w:val="20"/>
          <w:szCs w:val="20"/>
        </w:rPr>
        <mc:AlternateContent>
          <mc:Choice Requires="wps">
            <w:drawing>
              <wp:anchor distT="0" distB="0" distL="114300" distR="114300" simplePos="0" relativeHeight="251646976"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8B1E6" id="Rectangle 1" o:spid="_x0000_s1026" style="position:absolute;margin-left:-32.75pt;margin-top:-34.6pt;width:121.5pt;height:71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E6B85">
        <w:rPr>
          <w:rFonts w:asciiTheme="majorHAnsi" w:hAnsiTheme="majorHAnsi"/>
          <w:noProof/>
          <w:sz w:val="20"/>
          <w:szCs w:val="20"/>
        </w:rPr>
        <mc:AlternateContent>
          <mc:Choice Requires="wps">
            <w:drawing>
              <wp:anchor distT="0" distB="0" distL="114300" distR="114300" simplePos="0" relativeHeight="251656192"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431F18" w:rsidRDefault="00431F1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431F18" w:rsidRDefault="00431F1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5A87E141"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29D95BCC"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12A36B24"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2252093D"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403935BD"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6DCF5F8F"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4791F13A" w14:textId="77777777" w:rsidR="005B52B0" w:rsidRPr="008E6B85" w:rsidRDefault="005B52B0" w:rsidP="007710D3">
      <w:pPr>
        <w:tabs>
          <w:tab w:val="center" w:pos="5400"/>
        </w:tabs>
        <w:suppressAutoHyphens/>
        <w:jc w:val="both"/>
        <w:rPr>
          <w:rFonts w:asciiTheme="majorHAnsi" w:hAnsiTheme="majorHAnsi"/>
          <w:sz w:val="20"/>
          <w:szCs w:val="20"/>
          <w:lang w:val="es-ES_tradnl"/>
        </w:rPr>
      </w:pPr>
    </w:p>
    <w:p w14:paraId="44E016B6" w14:textId="77777777" w:rsidR="005B52B0" w:rsidRPr="008E6B85" w:rsidRDefault="005B52B0" w:rsidP="007710D3">
      <w:pPr>
        <w:tabs>
          <w:tab w:val="center" w:pos="5400"/>
        </w:tabs>
        <w:suppressAutoHyphens/>
        <w:jc w:val="both"/>
        <w:rPr>
          <w:rFonts w:asciiTheme="majorHAnsi" w:hAnsiTheme="majorHAnsi"/>
          <w:sz w:val="20"/>
          <w:szCs w:val="20"/>
          <w:lang w:val="es-ES_tradnl"/>
        </w:rPr>
      </w:pPr>
    </w:p>
    <w:p w14:paraId="63D41962" w14:textId="77777777" w:rsidR="005B52B0" w:rsidRPr="008E6B85" w:rsidRDefault="005B52B0" w:rsidP="007710D3">
      <w:pPr>
        <w:tabs>
          <w:tab w:val="center" w:pos="5400"/>
        </w:tabs>
        <w:suppressAutoHyphens/>
        <w:jc w:val="both"/>
        <w:rPr>
          <w:rFonts w:asciiTheme="majorHAnsi" w:hAnsiTheme="majorHAnsi"/>
          <w:sz w:val="20"/>
          <w:szCs w:val="20"/>
          <w:lang w:val="es-ES_tradnl"/>
        </w:rPr>
      </w:pPr>
    </w:p>
    <w:p w14:paraId="5ADEB990"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2D81B7E8"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64791D04" w14:textId="77777777" w:rsidR="00040C3A" w:rsidRPr="008E6B85" w:rsidRDefault="003D3BC2" w:rsidP="007710D3">
      <w:pPr>
        <w:tabs>
          <w:tab w:val="center" w:pos="5400"/>
        </w:tabs>
        <w:suppressAutoHyphens/>
        <w:jc w:val="both"/>
        <w:rPr>
          <w:rFonts w:asciiTheme="majorHAnsi" w:hAnsiTheme="majorHAnsi"/>
          <w:sz w:val="20"/>
          <w:szCs w:val="20"/>
          <w:lang w:val="es-ES_tradnl"/>
        </w:rPr>
      </w:pPr>
      <w:r w:rsidRPr="008E6B85">
        <w:rPr>
          <w:rFonts w:asciiTheme="majorHAnsi" w:hAnsiTheme="majorHAnsi"/>
          <w:noProof/>
          <w:sz w:val="20"/>
          <w:szCs w:val="20"/>
        </w:rPr>
        <mc:AlternateContent>
          <mc:Choice Requires="wps">
            <w:drawing>
              <wp:anchor distT="0" distB="0" distL="114300" distR="114300" simplePos="0" relativeHeight="251650048"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276DC49" w:rsidR="00431F18" w:rsidRPr="004E2649" w:rsidRDefault="00431F1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27A8B">
                              <w:rPr>
                                <w:rFonts w:asciiTheme="majorHAnsi" w:hAnsiTheme="majorHAnsi" w:cs="Arial"/>
                                <w:b/>
                                <w:bCs/>
                                <w:color w:val="0D0D0D" w:themeColor="text1" w:themeTint="F2"/>
                                <w:sz w:val="36"/>
                                <w:szCs w:val="22"/>
                                <w:lang w:val="es-ES_tradnl"/>
                              </w:rPr>
                              <w:t>307</w:t>
                            </w:r>
                            <w:r>
                              <w:rPr>
                                <w:rFonts w:asciiTheme="majorHAnsi" w:hAnsiTheme="majorHAnsi" w:cs="Arial"/>
                                <w:b/>
                                <w:bCs/>
                                <w:color w:val="0D0D0D" w:themeColor="text1" w:themeTint="F2"/>
                                <w:sz w:val="36"/>
                                <w:szCs w:val="22"/>
                                <w:lang w:val="es-ES_tradnl"/>
                              </w:rPr>
                              <w:t>/20</w:t>
                            </w:r>
                          </w:p>
                          <w:p w14:paraId="09C54AB3" w14:textId="5925AF6B" w:rsidR="00431F18" w:rsidRDefault="00431F1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934-11</w:t>
                            </w:r>
                          </w:p>
                          <w:p w14:paraId="70CF6833" w14:textId="34DFE215" w:rsidR="00431F18" w:rsidRPr="0010736F" w:rsidRDefault="00431F1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431F18" w:rsidRPr="0010736F" w:rsidRDefault="00431F18"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EC03C42" w14:textId="52607474" w:rsidR="00431F18" w:rsidRPr="00054D6C" w:rsidRDefault="00431F18" w:rsidP="00997BC5">
                            <w:pPr>
                              <w:spacing w:line="276" w:lineRule="auto"/>
                              <w:rPr>
                                <w:rFonts w:asciiTheme="majorHAnsi" w:hAnsiTheme="majorHAnsi" w:cs="Arial"/>
                                <w:color w:val="0D0D0D" w:themeColor="text1" w:themeTint="F2"/>
                                <w:lang w:val="es-ES_tradnl"/>
                              </w:rPr>
                            </w:pPr>
                            <w:r w:rsidRPr="00054D6C">
                              <w:rPr>
                                <w:rFonts w:asciiTheme="majorHAnsi" w:hAnsiTheme="majorHAnsi"/>
                                <w:bCs/>
                                <w:lang w:val="es-ES_tradnl"/>
                              </w:rPr>
                              <w:t>GAUDENCIO SANTIAGO AYUSO Y RAÚL SANTIAGO MARTÍNEZ</w:t>
                            </w:r>
                            <w:r w:rsidRPr="00054D6C">
                              <w:rPr>
                                <w:rFonts w:asciiTheme="majorHAnsi" w:hAnsiTheme="majorHAnsi" w:cs="Arial"/>
                                <w:color w:val="0D0D0D" w:themeColor="text1" w:themeTint="F2"/>
                                <w:lang w:val="es-ES_tradnl"/>
                              </w:rPr>
                              <w:t xml:space="preserve"> </w:t>
                            </w:r>
                          </w:p>
                          <w:p w14:paraId="35068D0D" w14:textId="0FD487A5" w:rsidR="00431F18" w:rsidRPr="00054D6C" w:rsidRDefault="00431F18" w:rsidP="00997BC5">
                            <w:pPr>
                              <w:spacing w:line="276" w:lineRule="auto"/>
                              <w:rPr>
                                <w:rFonts w:asciiTheme="majorHAnsi" w:hAnsiTheme="majorHAnsi" w:cs="Arial"/>
                                <w:color w:val="0D0D0D" w:themeColor="text1" w:themeTint="F2"/>
                                <w:lang w:val="es-ES"/>
                              </w:rPr>
                            </w:pPr>
                            <w:r w:rsidRPr="00054D6C">
                              <w:rPr>
                                <w:rFonts w:asciiTheme="majorHAnsi" w:hAnsiTheme="majorHAnsi" w:cs="Arial"/>
                                <w:color w:val="0D0D0D" w:themeColor="text1" w:themeTint="F2"/>
                                <w:lang w:val="es-ES_tradnl"/>
                              </w:rPr>
                              <w:t>MÉXICO</w:t>
                            </w:r>
                          </w:p>
                          <w:p w14:paraId="575DFD52" w14:textId="77777777" w:rsidR="00431F18" w:rsidRPr="00AE5488" w:rsidRDefault="00431F1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276DC49" w:rsidR="00431F18" w:rsidRPr="004E2649" w:rsidRDefault="00431F1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27A8B">
                        <w:rPr>
                          <w:rFonts w:asciiTheme="majorHAnsi" w:hAnsiTheme="majorHAnsi" w:cs="Arial"/>
                          <w:b/>
                          <w:bCs/>
                          <w:color w:val="0D0D0D" w:themeColor="text1" w:themeTint="F2"/>
                          <w:sz w:val="36"/>
                          <w:szCs w:val="22"/>
                          <w:lang w:val="es-ES_tradnl"/>
                        </w:rPr>
                        <w:t>307</w:t>
                      </w:r>
                      <w:r>
                        <w:rPr>
                          <w:rFonts w:asciiTheme="majorHAnsi" w:hAnsiTheme="majorHAnsi" w:cs="Arial"/>
                          <w:b/>
                          <w:bCs/>
                          <w:color w:val="0D0D0D" w:themeColor="text1" w:themeTint="F2"/>
                          <w:sz w:val="36"/>
                          <w:szCs w:val="22"/>
                          <w:lang w:val="es-ES_tradnl"/>
                        </w:rPr>
                        <w:t>/20</w:t>
                      </w:r>
                    </w:p>
                    <w:p w14:paraId="09C54AB3" w14:textId="5925AF6B" w:rsidR="00431F18" w:rsidRDefault="00431F1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934-11</w:t>
                      </w:r>
                    </w:p>
                    <w:p w14:paraId="70CF6833" w14:textId="34DFE215" w:rsidR="00431F18" w:rsidRPr="0010736F" w:rsidRDefault="00431F1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431F18" w:rsidRPr="0010736F" w:rsidRDefault="00431F18"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EC03C42" w14:textId="52607474" w:rsidR="00431F18" w:rsidRPr="00054D6C" w:rsidRDefault="00431F18" w:rsidP="00997BC5">
                      <w:pPr>
                        <w:spacing w:line="276" w:lineRule="auto"/>
                        <w:rPr>
                          <w:rFonts w:asciiTheme="majorHAnsi" w:hAnsiTheme="majorHAnsi" w:cs="Arial"/>
                          <w:color w:val="0D0D0D" w:themeColor="text1" w:themeTint="F2"/>
                          <w:lang w:val="es-ES_tradnl"/>
                        </w:rPr>
                      </w:pPr>
                      <w:r w:rsidRPr="00054D6C">
                        <w:rPr>
                          <w:rFonts w:asciiTheme="majorHAnsi" w:hAnsiTheme="majorHAnsi"/>
                          <w:bCs/>
                          <w:lang w:val="es-ES_tradnl"/>
                        </w:rPr>
                        <w:t>GAUDENCIO SANTIAGO AYUSO Y RAÚL SANTIAGO MARTÍNEZ</w:t>
                      </w:r>
                      <w:r w:rsidRPr="00054D6C">
                        <w:rPr>
                          <w:rFonts w:asciiTheme="majorHAnsi" w:hAnsiTheme="majorHAnsi" w:cs="Arial"/>
                          <w:color w:val="0D0D0D" w:themeColor="text1" w:themeTint="F2"/>
                          <w:lang w:val="es-ES_tradnl"/>
                        </w:rPr>
                        <w:t xml:space="preserve"> </w:t>
                      </w:r>
                    </w:p>
                    <w:p w14:paraId="35068D0D" w14:textId="0FD487A5" w:rsidR="00431F18" w:rsidRPr="00054D6C" w:rsidRDefault="00431F18" w:rsidP="00997BC5">
                      <w:pPr>
                        <w:spacing w:line="276" w:lineRule="auto"/>
                        <w:rPr>
                          <w:rFonts w:asciiTheme="majorHAnsi" w:hAnsiTheme="majorHAnsi" w:cs="Arial"/>
                          <w:color w:val="0D0D0D" w:themeColor="text1" w:themeTint="F2"/>
                          <w:lang w:val="es-ES"/>
                        </w:rPr>
                      </w:pPr>
                      <w:r w:rsidRPr="00054D6C">
                        <w:rPr>
                          <w:rFonts w:asciiTheme="majorHAnsi" w:hAnsiTheme="majorHAnsi" w:cs="Arial"/>
                          <w:color w:val="0D0D0D" w:themeColor="text1" w:themeTint="F2"/>
                          <w:lang w:val="es-ES_tradnl"/>
                        </w:rPr>
                        <w:t>MÉXICO</w:t>
                      </w:r>
                    </w:p>
                    <w:p w14:paraId="575DFD52" w14:textId="77777777" w:rsidR="00431F18" w:rsidRPr="00AE5488" w:rsidRDefault="00431F18" w:rsidP="007A5817">
                      <w:pPr>
                        <w:rPr>
                          <w:color w:val="0D0D0D" w:themeColor="text1" w:themeTint="F2"/>
                          <w:lang w:val="es-ES_tradnl"/>
                        </w:rPr>
                      </w:pPr>
                    </w:p>
                  </w:txbxContent>
                </v:textbox>
              </v:shape>
            </w:pict>
          </mc:Fallback>
        </mc:AlternateContent>
      </w:r>
      <w:r w:rsidR="004E2649" w:rsidRPr="008E6B85">
        <w:rPr>
          <w:rFonts w:asciiTheme="majorHAnsi" w:hAnsiTheme="majorHAnsi"/>
          <w:noProof/>
          <w:sz w:val="20"/>
          <w:szCs w:val="20"/>
        </w:rPr>
        <mc:AlternateContent>
          <mc:Choice Requires="wps">
            <w:drawing>
              <wp:anchor distT="0" distB="0" distL="114300" distR="114300" simplePos="0" relativeHeight="251653120"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95279BF" w:rsidR="00431F18" w:rsidRPr="004E2649" w:rsidRDefault="00431F1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A3E521E" w:rsidR="00431F18" w:rsidRPr="009828FF" w:rsidRDefault="00431F18" w:rsidP="007A5817">
                            <w:pPr>
                              <w:spacing w:line="276" w:lineRule="auto"/>
                              <w:jc w:val="right"/>
                              <w:rPr>
                                <w:rFonts w:asciiTheme="minorHAnsi" w:hAnsiTheme="minorHAnsi"/>
                                <w:color w:val="FFFFFF" w:themeColor="background1"/>
                                <w:sz w:val="22"/>
                                <w:lang w:val="es-419"/>
                              </w:rPr>
                            </w:pPr>
                            <w:r w:rsidRPr="009828FF">
                              <w:rPr>
                                <w:rFonts w:asciiTheme="minorHAnsi" w:hAnsiTheme="minorHAnsi"/>
                                <w:color w:val="FFFFFF" w:themeColor="background1"/>
                                <w:sz w:val="22"/>
                                <w:lang w:val="es-419"/>
                              </w:rPr>
                              <w:t>Doc.</w:t>
                            </w:r>
                            <w:r w:rsidR="009828FF" w:rsidRPr="009828FF">
                              <w:rPr>
                                <w:rFonts w:asciiTheme="minorHAnsi" w:hAnsiTheme="minorHAnsi"/>
                                <w:color w:val="FFFFFF" w:themeColor="background1"/>
                                <w:sz w:val="22"/>
                                <w:lang w:val="es-419"/>
                              </w:rPr>
                              <w:t xml:space="preserve"> </w:t>
                            </w:r>
                            <w:r w:rsidR="00127A8B">
                              <w:rPr>
                                <w:rFonts w:asciiTheme="minorHAnsi" w:hAnsiTheme="minorHAnsi"/>
                                <w:color w:val="FFFFFF" w:themeColor="background1"/>
                                <w:sz w:val="22"/>
                                <w:lang w:val="es-419"/>
                              </w:rPr>
                              <w:t>32</w:t>
                            </w:r>
                            <w:r w:rsidR="009828FF" w:rsidRPr="009828FF">
                              <w:rPr>
                                <w:rFonts w:asciiTheme="minorHAnsi" w:hAnsiTheme="minorHAnsi"/>
                                <w:color w:val="FFFFFF" w:themeColor="background1"/>
                                <w:sz w:val="22"/>
                                <w:lang w:val="es-419"/>
                              </w:rPr>
                              <w:t>4</w:t>
                            </w:r>
                            <w:r w:rsidRPr="009828FF">
                              <w:rPr>
                                <w:rFonts w:asciiTheme="minorHAnsi" w:hAnsiTheme="minorHAnsi"/>
                                <w:color w:val="FFFFFF" w:themeColor="background1"/>
                                <w:sz w:val="22"/>
                                <w:lang w:val="es-419"/>
                              </w:rPr>
                              <w:t xml:space="preserve"> </w:t>
                            </w:r>
                          </w:p>
                          <w:p w14:paraId="69373ED2" w14:textId="1B56EEBF" w:rsidR="00431F18" w:rsidRPr="000266B9" w:rsidRDefault="009828F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11 octubre 2020</w:t>
                            </w:r>
                          </w:p>
                          <w:p w14:paraId="0771DB5B" w14:textId="77777777" w:rsidR="00431F18" w:rsidRPr="000266B9" w:rsidRDefault="00431F18" w:rsidP="007A5817">
                            <w:pPr>
                              <w:spacing w:line="276" w:lineRule="auto"/>
                              <w:jc w:val="right"/>
                              <w:rPr>
                                <w:rFonts w:asciiTheme="minorHAnsi" w:hAnsiTheme="minorHAnsi"/>
                                <w:color w:val="FFFFFF" w:themeColor="background1"/>
                                <w:sz w:val="22"/>
                                <w:lang w:val="es-US"/>
                              </w:rPr>
                            </w:pPr>
                            <w:r w:rsidRPr="000266B9">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95279BF" w:rsidR="00431F18" w:rsidRPr="004E2649" w:rsidRDefault="00431F1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A3E521E" w:rsidR="00431F18" w:rsidRPr="009828FF" w:rsidRDefault="00431F18" w:rsidP="007A5817">
                      <w:pPr>
                        <w:spacing w:line="276" w:lineRule="auto"/>
                        <w:jc w:val="right"/>
                        <w:rPr>
                          <w:rFonts w:asciiTheme="minorHAnsi" w:hAnsiTheme="minorHAnsi"/>
                          <w:color w:val="FFFFFF" w:themeColor="background1"/>
                          <w:sz w:val="22"/>
                          <w:lang w:val="es-419"/>
                        </w:rPr>
                      </w:pPr>
                      <w:r w:rsidRPr="009828FF">
                        <w:rPr>
                          <w:rFonts w:asciiTheme="minorHAnsi" w:hAnsiTheme="minorHAnsi"/>
                          <w:color w:val="FFFFFF" w:themeColor="background1"/>
                          <w:sz w:val="22"/>
                          <w:lang w:val="es-419"/>
                        </w:rPr>
                        <w:t>Doc.</w:t>
                      </w:r>
                      <w:r w:rsidR="009828FF" w:rsidRPr="009828FF">
                        <w:rPr>
                          <w:rFonts w:asciiTheme="minorHAnsi" w:hAnsiTheme="minorHAnsi"/>
                          <w:color w:val="FFFFFF" w:themeColor="background1"/>
                          <w:sz w:val="22"/>
                          <w:lang w:val="es-419"/>
                        </w:rPr>
                        <w:t xml:space="preserve"> </w:t>
                      </w:r>
                      <w:r w:rsidR="00127A8B">
                        <w:rPr>
                          <w:rFonts w:asciiTheme="minorHAnsi" w:hAnsiTheme="minorHAnsi"/>
                          <w:color w:val="FFFFFF" w:themeColor="background1"/>
                          <w:sz w:val="22"/>
                          <w:lang w:val="es-419"/>
                        </w:rPr>
                        <w:t>32</w:t>
                      </w:r>
                      <w:r w:rsidR="009828FF" w:rsidRPr="009828FF">
                        <w:rPr>
                          <w:rFonts w:asciiTheme="minorHAnsi" w:hAnsiTheme="minorHAnsi"/>
                          <w:color w:val="FFFFFF" w:themeColor="background1"/>
                          <w:sz w:val="22"/>
                          <w:lang w:val="es-419"/>
                        </w:rPr>
                        <w:t>4</w:t>
                      </w:r>
                      <w:r w:rsidRPr="009828FF">
                        <w:rPr>
                          <w:rFonts w:asciiTheme="minorHAnsi" w:hAnsiTheme="minorHAnsi"/>
                          <w:color w:val="FFFFFF" w:themeColor="background1"/>
                          <w:sz w:val="22"/>
                          <w:lang w:val="es-419"/>
                        </w:rPr>
                        <w:t xml:space="preserve"> </w:t>
                      </w:r>
                    </w:p>
                    <w:p w14:paraId="69373ED2" w14:textId="1B56EEBF" w:rsidR="00431F18" w:rsidRPr="000266B9" w:rsidRDefault="009828F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11 octubre 2020</w:t>
                      </w:r>
                    </w:p>
                    <w:p w14:paraId="0771DB5B" w14:textId="77777777" w:rsidR="00431F18" w:rsidRPr="000266B9" w:rsidRDefault="00431F18" w:rsidP="007A5817">
                      <w:pPr>
                        <w:spacing w:line="276" w:lineRule="auto"/>
                        <w:jc w:val="right"/>
                        <w:rPr>
                          <w:rFonts w:asciiTheme="minorHAnsi" w:hAnsiTheme="minorHAnsi"/>
                          <w:color w:val="FFFFFF" w:themeColor="background1"/>
                          <w:sz w:val="22"/>
                          <w:lang w:val="es-US"/>
                        </w:rPr>
                      </w:pPr>
                      <w:r w:rsidRPr="000266B9">
                        <w:rPr>
                          <w:rFonts w:asciiTheme="minorHAnsi" w:hAnsiTheme="minorHAnsi"/>
                          <w:color w:val="FFFFFF" w:themeColor="background1"/>
                          <w:sz w:val="22"/>
                          <w:lang w:val="es-US"/>
                        </w:rPr>
                        <w:t>Original: español</w:t>
                      </w:r>
                    </w:p>
                  </w:txbxContent>
                </v:textbox>
              </v:shape>
            </w:pict>
          </mc:Fallback>
        </mc:AlternateContent>
      </w:r>
    </w:p>
    <w:p w14:paraId="155B0536"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5FE3AB87"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3C383BC0" w14:textId="77777777" w:rsidR="00040C3A" w:rsidRPr="008E6B85" w:rsidRDefault="00040C3A" w:rsidP="007710D3">
      <w:pPr>
        <w:tabs>
          <w:tab w:val="center" w:pos="5400"/>
        </w:tabs>
        <w:suppressAutoHyphens/>
        <w:jc w:val="both"/>
        <w:rPr>
          <w:rFonts w:asciiTheme="majorHAnsi" w:hAnsiTheme="majorHAnsi" w:cs="Arial"/>
          <w:sz w:val="20"/>
          <w:szCs w:val="20"/>
          <w:lang w:val="es-ES_tradnl"/>
        </w:rPr>
      </w:pPr>
    </w:p>
    <w:p w14:paraId="54590931"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76C291D6"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2161B44F"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3C4EEE07"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3B0E4647"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2DAAF36D"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12496A14"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25772DB3"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6820FADA" w14:textId="77777777" w:rsidR="005128E4" w:rsidRPr="008E6B85" w:rsidRDefault="005128E4" w:rsidP="007710D3">
      <w:pPr>
        <w:tabs>
          <w:tab w:val="center" w:pos="5400"/>
        </w:tabs>
        <w:suppressAutoHyphens/>
        <w:jc w:val="both"/>
        <w:rPr>
          <w:rFonts w:asciiTheme="majorHAnsi" w:hAnsiTheme="majorHAnsi"/>
          <w:sz w:val="20"/>
          <w:szCs w:val="20"/>
          <w:lang w:val="es-ES_tradnl"/>
        </w:rPr>
      </w:pPr>
    </w:p>
    <w:p w14:paraId="54445A55"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5D4A4040" w14:textId="77777777" w:rsidR="00040C3A" w:rsidRPr="008E6B85" w:rsidRDefault="00040C3A" w:rsidP="007710D3">
      <w:pPr>
        <w:tabs>
          <w:tab w:val="center" w:pos="5400"/>
        </w:tabs>
        <w:suppressAutoHyphens/>
        <w:jc w:val="both"/>
        <w:rPr>
          <w:rFonts w:asciiTheme="majorHAnsi" w:hAnsiTheme="majorHAnsi"/>
          <w:sz w:val="20"/>
          <w:szCs w:val="20"/>
          <w:lang w:val="es-ES_tradnl"/>
        </w:rPr>
      </w:pPr>
    </w:p>
    <w:p w14:paraId="048FBB22"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90ABFB3" w14:textId="77777777" w:rsidR="00A50FCF" w:rsidRPr="008E6B85" w:rsidRDefault="00A50FCF" w:rsidP="007710D3">
      <w:pPr>
        <w:tabs>
          <w:tab w:val="center" w:pos="5400"/>
        </w:tabs>
        <w:suppressAutoHyphens/>
        <w:jc w:val="both"/>
        <w:rPr>
          <w:rFonts w:asciiTheme="majorHAnsi" w:hAnsiTheme="majorHAnsi"/>
          <w:sz w:val="20"/>
          <w:szCs w:val="20"/>
          <w:lang w:val="es-ES_tradnl"/>
        </w:rPr>
      </w:pPr>
      <w:bookmarkStart w:id="2" w:name="_GoBack"/>
      <w:bookmarkEnd w:id="2"/>
    </w:p>
    <w:p w14:paraId="4C690048"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33CA438"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874DEEB"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3698D0D6"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F907823"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045D9AC1"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6068EE5"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4A4A430"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0B3B735F"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02C5C441"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806A2B0"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319C392B"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514A0182" w14:textId="79C3C21F" w:rsidR="00A50FCF" w:rsidRPr="008E6B85" w:rsidRDefault="00DA12DD" w:rsidP="007710D3">
      <w:pPr>
        <w:tabs>
          <w:tab w:val="center" w:pos="5400"/>
        </w:tabs>
        <w:suppressAutoHyphens/>
        <w:jc w:val="both"/>
        <w:rPr>
          <w:rFonts w:asciiTheme="majorHAnsi" w:hAnsiTheme="majorHAnsi"/>
          <w:sz w:val="20"/>
          <w:szCs w:val="20"/>
          <w:lang w:val="es-ES_tradnl"/>
        </w:rPr>
      </w:pPr>
      <w:r w:rsidRPr="008E6B85">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65FB0A8F" wp14:editId="6AD0EDFB">
                <wp:simplePos x="0" y="0"/>
                <wp:positionH relativeFrom="column">
                  <wp:posOffset>1341755</wp:posOffset>
                </wp:positionH>
                <wp:positionV relativeFrom="paragraph">
                  <wp:posOffset>-140970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8A0D3" w14:textId="1B684504" w:rsidR="00431F18" w:rsidRPr="00890650" w:rsidRDefault="00431F18" w:rsidP="00DA12D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96B32">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196B32">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p>
                          <w:p w14:paraId="596EA5FA" w14:textId="77777777" w:rsidR="00431F18" w:rsidRPr="007A5817" w:rsidRDefault="00431F18" w:rsidP="00DA12DD">
                            <w:pPr>
                              <w:tabs>
                                <w:tab w:val="center" w:pos="5400"/>
                              </w:tabs>
                              <w:suppressAutoHyphens/>
                              <w:spacing w:before="60"/>
                              <w:rPr>
                                <w:rFonts w:asciiTheme="minorHAnsi" w:hAnsiTheme="minorHAnsi" w:cs="Univers"/>
                                <w:color w:val="0D0D0D" w:themeColor="text1" w:themeTint="F2"/>
                                <w:sz w:val="20"/>
                                <w:szCs w:val="20"/>
                                <w:lang w:val="es-ES"/>
                              </w:rPr>
                            </w:pPr>
                          </w:p>
                          <w:p w14:paraId="04E2542C" w14:textId="77777777" w:rsidR="00431F18" w:rsidRPr="00167A34" w:rsidRDefault="00431F18" w:rsidP="00DA12DD">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0A8F" id="Text Box 7" o:spid="_x0000_s1029" type="#_x0000_t202" style="position:absolute;left:0;text-align:left;margin-left:105.65pt;margin-top:-11.1pt;width:388.5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CR&#10;FeGn4QAAAAoBAAAPAAAAZHJzL2Rvd25yZXYueG1sTI/BTsMwDIbvSLxDZCRuW9qgoVCaTlOlCQnB&#10;YWMXbmmTtRWJU5psKzw95gRH259+f3+5nr1jZzvFIaCCfJkBs9gGM2Cn4PC2XUhgMWk02gW0Cr5s&#10;hHV1fVXqwoQL7ux5nzpGIRgLraBPaSw4j21vvY7LMFqk2zFMXicap46bSV8o3Dsusuyeez0gfej1&#10;aOveth/7k1fwXG9f9a4RXn67+unluBk/D+8rpW5v5s0jsGTn9AfDrz6pQ0VOTTihicwpEHl+R6iC&#10;hRACGBEPUtKmUSDFCnhV8v8Vqh8AAAD//wMAUEsBAi0AFAAGAAgAAAAhALaDOJL+AAAA4QEAABMA&#10;AAAAAAAAAAAAAAAAAAAAAFtDb250ZW50X1R5cGVzXS54bWxQSwECLQAUAAYACAAAACEAOP0h/9YA&#10;AACUAQAACwAAAAAAAAAAAAAAAAAvAQAAX3JlbHMvLnJlbHNQSwECLQAUAAYACAAAACEArG+PBH0C&#10;AABpBQAADgAAAAAAAAAAAAAAAAAuAgAAZHJzL2Uyb0RvYy54bWxQSwECLQAUAAYACAAAACEAkRXh&#10;p+EAAAAKAQAADwAAAAAAAAAAAAAAAADXBAAAZHJzL2Rvd25yZXYueG1sUEsFBgAAAAAEAAQA8wAA&#10;AOUFAAAAAA==&#10;" filled="f" stroked="f" strokeweight=".5pt">
                <v:textbox>
                  <w:txbxContent>
                    <w:p w14:paraId="4AE8A0D3" w14:textId="1B684504" w:rsidR="00431F18" w:rsidRPr="00890650" w:rsidRDefault="00431F18" w:rsidP="00DA12D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96B32">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196B32">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p>
                    <w:p w14:paraId="596EA5FA" w14:textId="77777777" w:rsidR="00431F18" w:rsidRPr="007A5817" w:rsidRDefault="00431F18" w:rsidP="00DA12DD">
                      <w:pPr>
                        <w:tabs>
                          <w:tab w:val="center" w:pos="5400"/>
                        </w:tabs>
                        <w:suppressAutoHyphens/>
                        <w:spacing w:before="60"/>
                        <w:rPr>
                          <w:rFonts w:asciiTheme="minorHAnsi" w:hAnsiTheme="minorHAnsi" w:cs="Univers"/>
                          <w:color w:val="0D0D0D" w:themeColor="text1" w:themeTint="F2"/>
                          <w:sz w:val="20"/>
                          <w:szCs w:val="20"/>
                          <w:lang w:val="es-ES"/>
                        </w:rPr>
                      </w:pPr>
                    </w:p>
                    <w:p w14:paraId="04E2542C" w14:textId="77777777" w:rsidR="00431F18" w:rsidRPr="00167A34" w:rsidRDefault="00431F18" w:rsidP="00DA12DD">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929D1FD" w14:textId="07FBCAEE" w:rsidR="00A50FCF" w:rsidRPr="008E6B85" w:rsidRDefault="00A50FCF" w:rsidP="007710D3">
      <w:pPr>
        <w:tabs>
          <w:tab w:val="center" w:pos="5400"/>
        </w:tabs>
        <w:suppressAutoHyphens/>
        <w:jc w:val="both"/>
        <w:rPr>
          <w:rFonts w:asciiTheme="majorHAnsi" w:hAnsiTheme="majorHAnsi"/>
          <w:sz w:val="20"/>
          <w:szCs w:val="20"/>
          <w:lang w:val="es-ES_tradnl"/>
        </w:rPr>
      </w:pPr>
    </w:p>
    <w:p w14:paraId="5469D0BE"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7A79F059"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330672AE" w14:textId="61A4CB66" w:rsidR="00A50FCF" w:rsidRPr="008E6B85" w:rsidRDefault="00FC160B" w:rsidP="007710D3">
      <w:pPr>
        <w:tabs>
          <w:tab w:val="center" w:pos="5400"/>
        </w:tabs>
        <w:suppressAutoHyphens/>
        <w:jc w:val="both"/>
        <w:rPr>
          <w:rFonts w:asciiTheme="majorHAnsi" w:hAnsiTheme="majorHAnsi"/>
          <w:sz w:val="20"/>
          <w:szCs w:val="20"/>
          <w:lang w:val="es-ES_tradnl"/>
        </w:rPr>
      </w:pPr>
      <w:r w:rsidRPr="008E6B85">
        <w:rPr>
          <w:rFonts w:ascii="Cambria" w:hAnsi="Cambria"/>
          <w:noProof/>
          <w:sz w:val="20"/>
          <w:szCs w:val="20"/>
        </w:rPr>
        <mc:AlternateContent>
          <mc:Choice Requires="wps">
            <w:drawing>
              <wp:anchor distT="0" distB="0" distL="114300" distR="114300" simplePos="0" relativeHeight="251667456" behindDoc="0" locked="0" layoutInCell="1" allowOverlap="1" wp14:anchorId="47C830D1" wp14:editId="6E08B995">
                <wp:simplePos x="0" y="0"/>
                <wp:positionH relativeFrom="column">
                  <wp:posOffset>1371600</wp:posOffset>
                </wp:positionH>
                <wp:positionV relativeFrom="paragraph">
                  <wp:posOffset>53975</wp:posOffset>
                </wp:positionV>
                <wp:extent cx="4943475" cy="6572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828AF" w14:textId="4C006419" w:rsidR="00431F18" w:rsidRPr="007B05C4" w:rsidRDefault="00431F18" w:rsidP="00FC160B">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7A8B">
                              <w:rPr>
                                <w:rFonts w:asciiTheme="majorHAnsi" w:hAnsiTheme="majorHAnsi"/>
                                <w:color w:val="595959" w:themeColor="text1" w:themeTint="A6"/>
                                <w:sz w:val="18"/>
                                <w:szCs w:val="18"/>
                                <w:lang w:val="pt-BR"/>
                              </w:rPr>
                              <w:t>30</w:t>
                            </w:r>
                            <w:r w:rsidR="00196B32" w:rsidRPr="00196B32">
                              <w:rPr>
                                <w:rFonts w:asciiTheme="majorHAnsi" w:hAnsiTheme="majorHAnsi"/>
                                <w:color w:val="595959" w:themeColor="text1" w:themeTint="A6"/>
                                <w:sz w:val="18"/>
                                <w:szCs w:val="18"/>
                                <w:lang w:val="pt-BR"/>
                              </w:rPr>
                              <w:t>7</w:t>
                            </w:r>
                            <w:r w:rsidRPr="00196B32">
                              <w:rPr>
                                <w:rFonts w:asciiTheme="majorHAnsi" w:hAnsiTheme="majorHAnsi"/>
                                <w:color w:val="595959" w:themeColor="text1" w:themeTint="A6"/>
                                <w:sz w:val="18"/>
                                <w:szCs w:val="18"/>
                                <w:lang w:val="pt-BR"/>
                              </w:rPr>
                              <w:t>/</w:t>
                            </w:r>
                            <w:r w:rsidR="00196B32" w:rsidRPr="00196B32">
                              <w:rPr>
                                <w:rFonts w:asciiTheme="majorHAnsi" w:hAnsiTheme="majorHAnsi"/>
                                <w:color w:val="595959" w:themeColor="text1" w:themeTint="A6"/>
                                <w:sz w:val="18"/>
                                <w:szCs w:val="18"/>
                                <w:lang w:val="pt-BR"/>
                              </w:rPr>
                              <w:t>20</w:t>
                            </w:r>
                            <w:r w:rsidRPr="00196B3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196B32">
                              <w:rPr>
                                <w:rFonts w:asciiTheme="majorHAnsi" w:hAnsiTheme="majorHAnsi"/>
                                <w:color w:val="595959" w:themeColor="text1" w:themeTint="A6"/>
                                <w:sz w:val="18"/>
                                <w:szCs w:val="18"/>
                                <w:lang w:val="es-ES"/>
                              </w:rPr>
                              <w:t>934</w:t>
                            </w:r>
                            <w:r>
                              <w:rPr>
                                <w:rFonts w:asciiTheme="majorHAnsi" w:hAnsiTheme="majorHAnsi"/>
                                <w:color w:val="595959" w:themeColor="text1" w:themeTint="A6"/>
                                <w:sz w:val="18"/>
                                <w:szCs w:val="18"/>
                                <w:lang w:val="es-ES"/>
                              </w:rPr>
                              <w:t>-</w:t>
                            </w:r>
                            <w:r w:rsidR="00196B32">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96B32">
                              <w:rPr>
                                <w:rFonts w:asciiTheme="majorHAnsi" w:hAnsiTheme="majorHAnsi"/>
                                <w:color w:val="595959" w:themeColor="text1" w:themeTint="A6"/>
                                <w:sz w:val="18"/>
                                <w:szCs w:val="18"/>
                                <w:lang w:val="es-ES_tradnl"/>
                              </w:rPr>
                              <w:t>Gaudencio Santiago Ayuso y Ra</w:t>
                            </w:r>
                            <w:r w:rsidR="00196B32" w:rsidRPr="00196B32">
                              <w:rPr>
                                <w:rFonts w:asciiTheme="majorHAnsi" w:hAnsiTheme="majorHAnsi"/>
                                <w:color w:val="595959" w:themeColor="text1" w:themeTint="A6"/>
                                <w:sz w:val="18"/>
                                <w:szCs w:val="18"/>
                                <w:lang w:val="es-419"/>
                              </w:rPr>
                              <w:t>úl Santiago Mart</w:t>
                            </w:r>
                            <w:r w:rsidR="00196B32">
                              <w:rPr>
                                <w:rFonts w:asciiTheme="majorHAnsi" w:hAnsiTheme="majorHAnsi"/>
                                <w:color w:val="595959" w:themeColor="text1" w:themeTint="A6"/>
                                <w:sz w:val="18"/>
                                <w:szCs w:val="18"/>
                                <w:lang w:val="es-419"/>
                              </w:rPr>
                              <w:t xml:space="preserve">ínez. </w:t>
                            </w:r>
                            <w:r w:rsidR="00196B32">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96B32">
                              <w:rPr>
                                <w:rFonts w:asciiTheme="majorHAnsi" w:hAnsiTheme="majorHAnsi"/>
                                <w:color w:val="595959" w:themeColor="text1" w:themeTint="A6"/>
                                <w:sz w:val="18"/>
                                <w:szCs w:val="18"/>
                                <w:lang w:val="es-ES"/>
                              </w:rPr>
                              <w:t>11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830D1" id="Text Box 10" o:spid="_x0000_s1030" type="#_x0000_t202" style="position:absolute;left:0;text-align:left;margin-left:108pt;margin-top:4.25pt;width:389.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WegipeEAAAAJAQAADwAAAGRycy9kb3ducmV2LnhtbEyPQUvDQBCF70L/wzIFb3aTYEsasyklUATR&#10;Q2sv3ibZbRLMzsbsto3+eseTvc3jPd58L99MthcXM/rOkYJ4EYEwVDvdUaPg+L57SEH4gKSxd2QU&#10;fBsPm2J2l2Om3ZX25nIIjeAS8hkqaEMYMil93RqLfuEGQ+yd3GgxsBwbqUe8crntZRJFK2mxI/7Q&#10;4mDK1tSfh7NV8FLu3nBfJTb96cvn19N2+Dp+LJW6n0/bJxDBTOE/DH/4jA4FM1XuTNqLXkESr3hL&#10;UJAuQbC/Xj/yUXEwTiKQRS5vFxS/AAAA//8DAFBLAQItABQABgAIAAAAIQC2gziS/gAAAOEBAAAT&#10;AAAAAAAAAAAAAAAAAAAAAABbQ29udGVudF9UeXBlc10ueG1sUEsBAi0AFAAGAAgAAAAhADj9If/W&#10;AAAAlAEAAAsAAAAAAAAAAAAAAAAALwEAAF9yZWxzLy5yZWxzUEsBAi0AFAAGAAgAAAAhAHN1FtJ+&#10;AgAAawUAAA4AAAAAAAAAAAAAAAAALgIAAGRycy9lMm9Eb2MueG1sUEsBAi0AFAAGAAgAAAAhAFno&#10;IqXhAAAACQEAAA8AAAAAAAAAAAAAAAAA2AQAAGRycy9kb3ducmV2LnhtbFBLBQYAAAAABAAEAPMA&#10;AADmBQAAAAA=&#10;" filled="f" stroked="f" strokeweight=".5pt">
                <v:textbox>
                  <w:txbxContent>
                    <w:p w14:paraId="442828AF" w14:textId="4C006419" w:rsidR="00431F18" w:rsidRPr="007B05C4" w:rsidRDefault="00431F18" w:rsidP="00FC160B">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7A8B">
                        <w:rPr>
                          <w:rFonts w:asciiTheme="majorHAnsi" w:hAnsiTheme="majorHAnsi"/>
                          <w:color w:val="595959" w:themeColor="text1" w:themeTint="A6"/>
                          <w:sz w:val="18"/>
                          <w:szCs w:val="18"/>
                          <w:lang w:val="pt-BR"/>
                        </w:rPr>
                        <w:t>30</w:t>
                      </w:r>
                      <w:r w:rsidR="00196B32" w:rsidRPr="00196B32">
                        <w:rPr>
                          <w:rFonts w:asciiTheme="majorHAnsi" w:hAnsiTheme="majorHAnsi"/>
                          <w:color w:val="595959" w:themeColor="text1" w:themeTint="A6"/>
                          <w:sz w:val="18"/>
                          <w:szCs w:val="18"/>
                          <w:lang w:val="pt-BR"/>
                        </w:rPr>
                        <w:t>7</w:t>
                      </w:r>
                      <w:r w:rsidRPr="00196B32">
                        <w:rPr>
                          <w:rFonts w:asciiTheme="majorHAnsi" w:hAnsiTheme="majorHAnsi"/>
                          <w:color w:val="595959" w:themeColor="text1" w:themeTint="A6"/>
                          <w:sz w:val="18"/>
                          <w:szCs w:val="18"/>
                          <w:lang w:val="pt-BR"/>
                        </w:rPr>
                        <w:t>/</w:t>
                      </w:r>
                      <w:r w:rsidR="00196B32" w:rsidRPr="00196B32">
                        <w:rPr>
                          <w:rFonts w:asciiTheme="majorHAnsi" w:hAnsiTheme="majorHAnsi"/>
                          <w:color w:val="595959" w:themeColor="text1" w:themeTint="A6"/>
                          <w:sz w:val="18"/>
                          <w:szCs w:val="18"/>
                          <w:lang w:val="pt-BR"/>
                        </w:rPr>
                        <w:t>20</w:t>
                      </w:r>
                      <w:r w:rsidRPr="00196B3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196B32">
                        <w:rPr>
                          <w:rFonts w:asciiTheme="majorHAnsi" w:hAnsiTheme="majorHAnsi"/>
                          <w:color w:val="595959" w:themeColor="text1" w:themeTint="A6"/>
                          <w:sz w:val="18"/>
                          <w:szCs w:val="18"/>
                          <w:lang w:val="es-ES"/>
                        </w:rPr>
                        <w:t>934</w:t>
                      </w:r>
                      <w:r>
                        <w:rPr>
                          <w:rFonts w:asciiTheme="majorHAnsi" w:hAnsiTheme="majorHAnsi"/>
                          <w:color w:val="595959" w:themeColor="text1" w:themeTint="A6"/>
                          <w:sz w:val="18"/>
                          <w:szCs w:val="18"/>
                          <w:lang w:val="es-ES"/>
                        </w:rPr>
                        <w:t>-</w:t>
                      </w:r>
                      <w:r w:rsidR="00196B32">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96B32">
                        <w:rPr>
                          <w:rFonts w:asciiTheme="majorHAnsi" w:hAnsiTheme="majorHAnsi"/>
                          <w:color w:val="595959" w:themeColor="text1" w:themeTint="A6"/>
                          <w:sz w:val="18"/>
                          <w:szCs w:val="18"/>
                          <w:lang w:val="es-ES_tradnl"/>
                        </w:rPr>
                        <w:t>Gaudencio Santiago Ayuso y Ra</w:t>
                      </w:r>
                      <w:r w:rsidR="00196B32" w:rsidRPr="00196B32">
                        <w:rPr>
                          <w:rFonts w:asciiTheme="majorHAnsi" w:hAnsiTheme="majorHAnsi"/>
                          <w:color w:val="595959" w:themeColor="text1" w:themeTint="A6"/>
                          <w:sz w:val="18"/>
                          <w:szCs w:val="18"/>
                          <w:lang w:val="es-419"/>
                        </w:rPr>
                        <w:t>úl Santiago Mart</w:t>
                      </w:r>
                      <w:r w:rsidR="00196B32">
                        <w:rPr>
                          <w:rFonts w:asciiTheme="majorHAnsi" w:hAnsiTheme="majorHAnsi"/>
                          <w:color w:val="595959" w:themeColor="text1" w:themeTint="A6"/>
                          <w:sz w:val="18"/>
                          <w:szCs w:val="18"/>
                          <w:lang w:val="es-419"/>
                        </w:rPr>
                        <w:t xml:space="preserve">ínez. </w:t>
                      </w:r>
                      <w:r w:rsidR="00196B32">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96B32">
                        <w:rPr>
                          <w:rFonts w:asciiTheme="majorHAnsi" w:hAnsiTheme="majorHAnsi"/>
                          <w:color w:val="595959" w:themeColor="text1" w:themeTint="A6"/>
                          <w:sz w:val="18"/>
                          <w:szCs w:val="18"/>
                          <w:lang w:val="es-ES"/>
                        </w:rPr>
                        <w:t>11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E6B85" w:rsidRDefault="00A50FCF" w:rsidP="007710D3">
      <w:pPr>
        <w:tabs>
          <w:tab w:val="center" w:pos="5400"/>
        </w:tabs>
        <w:suppressAutoHyphens/>
        <w:jc w:val="both"/>
        <w:rPr>
          <w:rFonts w:asciiTheme="majorHAnsi" w:hAnsiTheme="majorHAnsi"/>
          <w:sz w:val="20"/>
          <w:szCs w:val="20"/>
          <w:lang w:val="es-ES_tradnl"/>
        </w:rPr>
      </w:pPr>
    </w:p>
    <w:p w14:paraId="1DA07629" w14:textId="77777777" w:rsidR="0090270B" w:rsidRPr="008E6B85" w:rsidRDefault="00D306D1" w:rsidP="007710D3">
      <w:pPr>
        <w:tabs>
          <w:tab w:val="center" w:pos="5400"/>
        </w:tabs>
        <w:suppressAutoHyphens/>
        <w:jc w:val="both"/>
        <w:rPr>
          <w:rFonts w:asciiTheme="majorHAnsi" w:hAnsiTheme="majorHAnsi"/>
          <w:b/>
          <w:sz w:val="20"/>
          <w:szCs w:val="20"/>
          <w:lang w:val="es-ES_tradnl"/>
        </w:rPr>
      </w:pPr>
      <w:r w:rsidRPr="008E6B85">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63528D4" w:rsidR="00431F18" w:rsidRPr="00D72DC6" w:rsidRDefault="00A969E0" w:rsidP="00F02AD1">
                            <w:pPr>
                              <w:rPr>
                                <w:color w:val="FFFFFF" w:themeColor="background1"/>
                                <w14:textFill>
                                  <w14:noFill/>
                                </w14:textFill>
                              </w:rPr>
                            </w:pPr>
                            <w:r>
                              <w:rPr>
                                <w:noProof/>
                                <w:color w:val="FFFFFF"/>
                              </w:rPr>
                              <w:drawing>
                                <wp:inline distT="0" distB="0" distL="0" distR="0" wp14:anchorId="206C413B" wp14:editId="740F43B4">
                                  <wp:extent cx="1763485" cy="46081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63528D4" w:rsidR="00431F18" w:rsidRPr="00D72DC6" w:rsidRDefault="00A969E0" w:rsidP="00F02AD1">
                      <w:pPr>
                        <w:rPr>
                          <w:color w:val="FFFFFF" w:themeColor="background1"/>
                          <w14:textFill>
                            <w14:noFill/>
                          </w14:textFill>
                        </w:rPr>
                      </w:pPr>
                      <w:r>
                        <w:rPr>
                          <w:noProof/>
                          <w:color w:val="FFFFFF"/>
                        </w:rPr>
                        <w:drawing>
                          <wp:inline distT="0" distB="0" distL="0" distR="0" wp14:anchorId="206C413B" wp14:editId="740F43B4">
                            <wp:extent cx="1763485" cy="46081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p>
                  </w:txbxContent>
                </v:textbox>
              </v:shape>
            </w:pict>
          </mc:Fallback>
        </mc:AlternateContent>
      </w:r>
      <w:r w:rsidRPr="008E6B85">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431F18" w:rsidRPr="004B7EB6" w:rsidRDefault="00431F1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431F18" w:rsidRPr="004B7EB6" w:rsidRDefault="00431F1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8E6B85" w:rsidRDefault="004A6A54" w:rsidP="007710D3">
      <w:pPr>
        <w:tabs>
          <w:tab w:val="center" w:pos="5400"/>
        </w:tabs>
        <w:suppressAutoHyphens/>
        <w:jc w:val="both"/>
        <w:rPr>
          <w:rFonts w:asciiTheme="majorHAnsi" w:hAnsiTheme="majorHAnsi"/>
          <w:b/>
          <w:sz w:val="20"/>
          <w:szCs w:val="20"/>
          <w:lang w:val="es-ES_tradnl"/>
        </w:rPr>
        <w:sectPr w:rsidR="0070697F" w:rsidRPr="008E6B8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E6B85">
        <w:rPr>
          <w:rFonts w:asciiTheme="majorHAnsi" w:hAnsiTheme="majorHAnsi"/>
          <w:b/>
          <w:sz w:val="20"/>
          <w:szCs w:val="20"/>
          <w:lang w:val="es-ES_tradnl"/>
        </w:rPr>
        <w:tab/>
      </w:r>
    </w:p>
    <w:p w14:paraId="376DDC8B" w14:textId="52D91E59" w:rsidR="003239B8" w:rsidRPr="008E6B85" w:rsidRDefault="003239B8" w:rsidP="0040231B">
      <w:pPr>
        <w:pStyle w:val="ListParagraph"/>
        <w:numPr>
          <w:ilvl w:val="0"/>
          <w:numId w:val="56"/>
        </w:numPr>
        <w:jc w:val="both"/>
        <w:rPr>
          <w:rFonts w:asciiTheme="majorHAnsi" w:hAnsiTheme="majorHAnsi"/>
          <w:b/>
          <w:bCs/>
          <w:sz w:val="20"/>
          <w:szCs w:val="20"/>
          <w:lang w:val="es-ES_tradnl"/>
        </w:rPr>
      </w:pPr>
      <w:r w:rsidRPr="008E6B85">
        <w:rPr>
          <w:rFonts w:asciiTheme="majorHAnsi" w:hAnsiTheme="majorHAnsi"/>
          <w:b/>
          <w:bCs/>
          <w:sz w:val="20"/>
          <w:szCs w:val="20"/>
          <w:lang w:val="es-ES_tradnl"/>
        </w:rPr>
        <w:lastRenderedPageBreak/>
        <w:t xml:space="preserve">DATOS DE LA PETICIÓN </w:t>
      </w:r>
    </w:p>
    <w:p w14:paraId="02342B0F" w14:textId="77777777" w:rsidR="0025778D" w:rsidRPr="008E6B85" w:rsidRDefault="0025778D" w:rsidP="0025778D">
      <w:pPr>
        <w:pStyle w:val="ListParagraph"/>
        <w:ind w:left="1440"/>
        <w:jc w:val="both"/>
        <w:rPr>
          <w:rFonts w:asciiTheme="majorHAnsi" w:hAnsiTheme="majorHAnsi"/>
          <w:b/>
          <w:bCs/>
          <w:sz w:val="20"/>
          <w:szCs w:val="20"/>
          <w:lang w:val="es-ES_tradnl"/>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7262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Parte peticionaria:</w:t>
            </w:r>
          </w:p>
        </w:tc>
        <w:tc>
          <w:tcPr>
            <w:tcW w:w="5760" w:type="dxa"/>
            <w:vAlign w:val="center"/>
          </w:tcPr>
          <w:p w14:paraId="3C5315D8" w14:textId="66A07B1A" w:rsidR="003239B8" w:rsidRPr="008E6B85" w:rsidRDefault="00303E07" w:rsidP="007710D3">
            <w:pPr>
              <w:jc w:val="both"/>
              <w:rPr>
                <w:rFonts w:asciiTheme="majorHAnsi" w:hAnsiTheme="majorHAnsi"/>
                <w:bCs/>
                <w:sz w:val="20"/>
                <w:szCs w:val="20"/>
                <w:lang w:val="es-ES_tradnl"/>
              </w:rPr>
            </w:pPr>
            <w:r w:rsidRPr="008E6B85">
              <w:rPr>
                <w:rFonts w:asciiTheme="majorHAnsi" w:hAnsiTheme="majorHAnsi"/>
                <w:bCs/>
                <w:sz w:val="20"/>
                <w:szCs w:val="20"/>
                <w:lang w:val="es-ES_tradnl"/>
              </w:rPr>
              <w:t>Defensores Oaxaqueños por lo</w:t>
            </w:r>
            <w:r w:rsidR="0041158F" w:rsidRPr="008E6B85">
              <w:rPr>
                <w:rFonts w:asciiTheme="majorHAnsi" w:hAnsiTheme="majorHAnsi"/>
                <w:bCs/>
                <w:sz w:val="20"/>
                <w:szCs w:val="20"/>
                <w:lang w:val="es-ES_tradnl"/>
              </w:rPr>
              <w:t>s Derechos Humanos</w:t>
            </w:r>
          </w:p>
        </w:tc>
      </w:tr>
      <w:tr w:rsidR="003239B8" w:rsidRPr="00B7262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8E6B85" w:rsidRDefault="008F1F7B" w:rsidP="00C90856">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dropDownList>
                  <w:listItem w:value="Choose an item."/>
                  <w:listItem w:displayText="Presunta víctima" w:value="Presunta víctima"/>
                  <w:listItem w:displayText="Presuntas víctimas" w:value="Presuntas víctimas"/>
                </w:dropDownList>
              </w:sdtPr>
              <w:sdtEndPr/>
              <w:sdtContent>
                <w:r w:rsidR="003239B8" w:rsidRPr="008E6B85">
                  <w:rPr>
                    <w:rFonts w:asciiTheme="majorHAnsi" w:hAnsiTheme="majorHAnsi"/>
                    <w:b/>
                    <w:bCs/>
                    <w:color w:val="FFFFFF" w:themeColor="background1"/>
                    <w:sz w:val="20"/>
                    <w:szCs w:val="20"/>
                    <w:lang w:val="es-ES_tradnl"/>
                  </w:rPr>
                  <w:t>Presunta víctima</w:t>
                </w:r>
              </w:sdtContent>
            </w:sdt>
            <w:r w:rsidR="003239B8" w:rsidRPr="008E6B85">
              <w:rPr>
                <w:rFonts w:asciiTheme="majorHAnsi" w:hAnsiTheme="majorHAnsi"/>
                <w:b/>
                <w:bCs/>
                <w:color w:val="FFFFFF" w:themeColor="background1"/>
                <w:sz w:val="20"/>
                <w:szCs w:val="20"/>
                <w:lang w:val="es-ES_tradnl"/>
              </w:rPr>
              <w:t>:</w:t>
            </w:r>
          </w:p>
        </w:tc>
        <w:tc>
          <w:tcPr>
            <w:tcW w:w="5760" w:type="dxa"/>
            <w:vAlign w:val="center"/>
          </w:tcPr>
          <w:p w14:paraId="4AEBF59E" w14:textId="5BA15F93" w:rsidR="003239B8" w:rsidRPr="008E6B85" w:rsidRDefault="00A61CDA" w:rsidP="00054D6C">
            <w:pPr>
              <w:jc w:val="both"/>
              <w:rPr>
                <w:rFonts w:asciiTheme="majorHAnsi" w:hAnsiTheme="majorHAnsi"/>
                <w:bCs/>
                <w:sz w:val="20"/>
                <w:szCs w:val="20"/>
                <w:lang w:val="es-ES_tradnl"/>
              </w:rPr>
            </w:pPr>
            <w:r w:rsidRPr="008E6B85">
              <w:rPr>
                <w:rFonts w:asciiTheme="majorHAnsi" w:hAnsiTheme="majorHAnsi"/>
                <w:bCs/>
                <w:sz w:val="20"/>
                <w:szCs w:val="20"/>
                <w:lang w:val="es-ES_tradnl"/>
              </w:rPr>
              <w:t>Gaudencio Santiago Ayuso y Raúl Santiago Martínez</w:t>
            </w:r>
          </w:p>
        </w:tc>
      </w:tr>
      <w:tr w:rsidR="003239B8" w:rsidRPr="008E6B85"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Estado denunciado:</w:t>
            </w:r>
          </w:p>
        </w:tc>
        <w:tc>
          <w:tcPr>
            <w:tcW w:w="5760" w:type="dxa"/>
            <w:vAlign w:val="center"/>
          </w:tcPr>
          <w:p w14:paraId="274C8A50" w14:textId="17691025" w:rsidR="003239B8" w:rsidRPr="008E6B85" w:rsidRDefault="00F06B66" w:rsidP="007710D3">
            <w:pPr>
              <w:tabs>
                <w:tab w:val="left" w:pos="5292"/>
              </w:tabs>
              <w:jc w:val="both"/>
              <w:rPr>
                <w:rFonts w:asciiTheme="majorHAnsi" w:hAnsiTheme="majorHAnsi"/>
                <w:bCs/>
                <w:sz w:val="20"/>
                <w:szCs w:val="20"/>
                <w:lang w:val="es-ES_tradnl"/>
              </w:rPr>
            </w:pPr>
            <w:r w:rsidRPr="008E6B85">
              <w:rPr>
                <w:rFonts w:asciiTheme="majorHAnsi" w:hAnsiTheme="majorHAnsi"/>
                <w:bCs/>
                <w:sz w:val="20"/>
                <w:szCs w:val="20"/>
                <w:lang w:val="es-ES_tradnl"/>
              </w:rPr>
              <w:t>México</w:t>
            </w:r>
            <w:r w:rsidR="00196376" w:rsidRPr="008E6B85">
              <w:rPr>
                <w:rStyle w:val="FootnoteReference"/>
                <w:rFonts w:asciiTheme="majorHAnsi" w:hAnsiTheme="majorHAnsi"/>
                <w:bCs/>
                <w:sz w:val="20"/>
                <w:szCs w:val="20"/>
                <w:lang w:val="es-ES_tradnl"/>
              </w:rPr>
              <w:footnoteReference w:id="2"/>
            </w:r>
          </w:p>
        </w:tc>
      </w:tr>
      <w:tr w:rsidR="00223A29" w:rsidRPr="00B7262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5B4C7F79" w:rsidR="00C37320" w:rsidRPr="008E6B85" w:rsidRDefault="001B3A00"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 xml:space="preserve">Derechos </w:t>
            </w:r>
            <w:r w:rsidR="00E4118C" w:rsidRPr="008E6B85">
              <w:rPr>
                <w:rFonts w:asciiTheme="majorHAnsi" w:hAnsiTheme="majorHAnsi"/>
                <w:b/>
                <w:bCs/>
                <w:color w:val="FFFFFF" w:themeColor="background1"/>
                <w:sz w:val="20"/>
                <w:szCs w:val="20"/>
                <w:lang w:val="es-ES_tradnl"/>
              </w:rPr>
              <w:t>invocados</w:t>
            </w:r>
            <w:r w:rsidRPr="008E6B85">
              <w:rPr>
                <w:rFonts w:asciiTheme="majorHAnsi" w:hAnsiTheme="majorHAnsi"/>
                <w:b/>
                <w:bCs/>
                <w:color w:val="FFFFFF" w:themeColor="background1"/>
                <w:sz w:val="20"/>
                <w:szCs w:val="20"/>
                <w:lang w:val="es-ES_tradnl"/>
              </w:rPr>
              <w:t>:</w:t>
            </w:r>
          </w:p>
          <w:p w14:paraId="20C31AC1" w14:textId="77E610C3" w:rsidR="00C37320" w:rsidRPr="008E6B85" w:rsidRDefault="00C37320" w:rsidP="00C37320">
            <w:pPr>
              <w:rPr>
                <w:rFonts w:asciiTheme="majorHAnsi" w:hAnsiTheme="majorHAnsi"/>
                <w:sz w:val="20"/>
                <w:szCs w:val="20"/>
                <w:lang w:val="es-ES_tradnl"/>
              </w:rPr>
            </w:pPr>
          </w:p>
          <w:p w14:paraId="501E00F3" w14:textId="2A174AB6" w:rsidR="00C37320" w:rsidRPr="008E6B85" w:rsidRDefault="00C37320" w:rsidP="00C37320">
            <w:pPr>
              <w:rPr>
                <w:rFonts w:asciiTheme="majorHAnsi" w:hAnsiTheme="majorHAnsi"/>
                <w:sz w:val="20"/>
                <w:szCs w:val="20"/>
                <w:lang w:val="es-ES_tradnl"/>
              </w:rPr>
            </w:pPr>
          </w:p>
          <w:p w14:paraId="5A99F930" w14:textId="77777777" w:rsidR="00223A29" w:rsidRPr="008E6B85" w:rsidRDefault="00223A29" w:rsidP="00C37320">
            <w:pPr>
              <w:rPr>
                <w:rFonts w:asciiTheme="majorHAnsi" w:hAnsiTheme="majorHAnsi"/>
                <w:sz w:val="20"/>
                <w:szCs w:val="20"/>
                <w:lang w:val="es-ES_tradnl"/>
              </w:rPr>
            </w:pPr>
          </w:p>
        </w:tc>
        <w:tc>
          <w:tcPr>
            <w:tcW w:w="5760" w:type="dxa"/>
            <w:vAlign w:val="center"/>
          </w:tcPr>
          <w:p w14:paraId="6DEE1EEB" w14:textId="18E77748" w:rsidR="00223A29" w:rsidRPr="008E6B85" w:rsidRDefault="002A201F" w:rsidP="00723788">
            <w:pPr>
              <w:jc w:val="both"/>
              <w:rPr>
                <w:rFonts w:asciiTheme="majorHAnsi" w:hAnsiTheme="majorHAnsi"/>
                <w:bCs/>
                <w:sz w:val="20"/>
                <w:szCs w:val="20"/>
                <w:lang w:val="es-ES_tradnl"/>
              </w:rPr>
            </w:pPr>
            <w:r w:rsidRPr="008E6B85">
              <w:rPr>
                <w:rFonts w:asciiTheme="majorHAnsi" w:hAnsiTheme="majorHAnsi"/>
                <w:bCs/>
                <w:sz w:val="20"/>
                <w:szCs w:val="20"/>
                <w:lang w:val="es-ES_tradnl"/>
              </w:rPr>
              <w:t xml:space="preserve">Artículo </w:t>
            </w:r>
            <w:r w:rsidR="004C3700" w:rsidRPr="008E6B85">
              <w:rPr>
                <w:rFonts w:asciiTheme="majorHAnsi" w:hAnsiTheme="majorHAnsi"/>
                <w:bCs/>
                <w:sz w:val="20"/>
                <w:szCs w:val="20"/>
                <w:lang w:val="es-ES_tradnl"/>
              </w:rPr>
              <w:t>5 (</w:t>
            </w:r>
            <w:r w:rsidR="0022440C" w:rsidRPr="008E6B85">
              <w:rPr>
                <w:rFonts w:asciiTheme="majorHAnsi" w:hAnsiTheme="majorHAnsi"/>
                <w:bCs/>
                <w:sz w:val="20"/>
                <w:szCs w:val="20"/>
                <w:lang w:val="es-ES_tradnl"/>
              </w:rPr>
              <w:t>integridad persona</w:t>
            </w:r>
            <w:r w:rsidR="004C3700" w:rsidRPr="008E6B85">
              <w:rPr>
                <w:rFonts w:asciiTheme="majorHAnsi" w:hAnsiTheme="majorHAnsi"/>
                <w:bCs/>
                <w:sz w:val="20"/>
                <w:szCs w:val="20"/>
                <w:lang w:val="es-ES_tradnl"/>
              </w:rPr>
              <w:t>l),</w:t>
            </w:r>
            <w:r w:rsidR="00410B08" w:rsidRPr="008E6B85">
              <w:rPr>
                <w:rFonts w:asciiTheme="majorHAnsi" w:hAnsiTheme="majorHAnsi"/>
                <w:bCs/>
                <w:sz w:val="20"/>
                <w:szCs w:val="20"/>
                <w:lang w:val="es-ES_tradnl"/>
              </w:rPr>
              <w:t xml:space="preserve"> 7 (</w:t>
            </w:r>
            <w:r w:rsidR="004C3700" w:rsidRPr="008E6B85">
              <w:rPr>
                <w:rFonts w:asciiTheme="majorHAnsi" w:hAnsiTheme="majorHAnsi"/>
                <w:bCs/>
                <w:sz w:val="20"/>
                <w:szCs w:val="20"/>
                <w:lang w:val="es-ES_tradnl"/>
              </w:rPr>
              <w:t>libertad personal</w:t>
            </w:r>
            <w:r w:rsidR="00410B08" w:rsidRPr="008E6B85">
              <w:rPr>
                <w:rFonts w:asciiTheme="majorHAnsi" w:hAnsiTheme="majorHAnsi"/>
                <w:bCs/>
                <w:sz w:val="20"/>
                <w:szCs w:val="20"/>
                <w:lang w:val="es-ES_tradnl"/>
              </w:rPr>
              <w:t>), 8 (garantías judiciales)</w:t>
            </w:r>
            <w:r w:rsidR="00DB100D" w:rsidRPr="008E6B85">
              <w:rPr>
                <w:rFonts w:asciiTheme="majorHAnsi" w:hAnsiTheme="majorHAnsi"/>
                <w:bCs/>
                <w:sz w:val="20"/>
                <w:szCs w:val="20"/>
                <w:lang w:val="es-ES_tradnl"/>
              </w:rPr>
              <w:t>,</w:t>
            </w:r>
            <w:r w:rsidR="00410B08" w:rsidRPr="008E6B85">
              <w:rPr>
                <w:rFonts w:asciiTheme="majorHAnsi" w:hAnsiTheme="majorHAnsi"/>
                <w:bCs/>
                <w:sz w:val="20"/>
                <w:szCs w:val="20"/>
                <w:lang w:val="es-ES_tradnl"/>
              </w:rPr>
              <w:t xml:space="preserve"> </w:t>
            </w:r>
            <w:r w:rsidR="0022440C" w:rsidRPr="008E6B85">
              <w:rPr>
                <w:rFonts w:asciiTheme="majorHAnsi" w:hAnsiTheme="majorHAnsi"/>
                <w:bCs/>
                <w:sz w:val="20"/>
                <w:szCs w:val="20"/>
                <w:lang w:val="es-ES_tradnl"/>
              </w:rPr>
              <w:t xml:space="preserve">19 </w:t>
            </w:r>
            <w:r w:rsidR="00FA77CD" w:rsidRPr="008E6B85">
              <w:rPr>
                <w:rFonts w:asciiTheme="majorHAnsi" w:hAnsiTheme="majorHAnsi"/>
                <w:bCs/>
                <w:sz w:val="20"/>
                <w:szCs w:val="20"/>
                <w:lang w:val="es-ES_tradnl"/>
              </w:rPr>
              <w:t>(</w:t>
            </w:r>
            <w:r w:rsidR="0022440C" w:rsidRPr="008E6B85">
              <w:rPr>
                <w:rFonts w:asciiTheme="majorHAnsi" w:hAnsiTheme="majorHAnsi"/>
                <w:bCs/>
                <w:sz w:val="20"/>
                <w:szCs w:val="20"/>
                <w:lang w:val="es-ES_tradnl"/>
              </w:rPr>
              <w:t>derechos del niño)</w:t>
            </w:r>
            <w:r w:rsidR="00FA77CD" w:rsidRPr="008E6B85">
              <w:rPr>
                <w:rFonts w:asciiTheme="majorHAnsi" w:hAnsiTheme="majorHAnsi"/>
                <w:bCs/>
                <w:sz w:val="20"/>
                <w:szCs w:val="20"/>
                <w:lang w:val="es-ES_tradnl"/>
              </w:rPr>
              <w:t>,</w:t>
            </w:r>
            <w:r w:rsidR="00F83DB0" w:rsidRPr="008E6B85">
              <w:rPr>
                <w:rFonts w:asciiTheme="majorHAnsi" w:hAnsiTheme="majorHAnsi"/>
                <w:bCs/>
                <w:sz w:val="20"/>
                <w:szCs w:val="20"/>
                <w:lang w:val="es-ES_tradnl"/>
              </w:rPr>
              <w:t xml:space="preserve"> 25 (protección judicial) </w:t>
            </w:r>
            <w:r w:rsidR="00F06B66" w:rsidRPr="008E6B85">
              <w:rPr>
                <w:rFonts w:asciiTheme="majorHAnsi" w:hAnsiTheme="majorHAnsi"/>
                <w:bCs/>
                <w:sz w:val="20"/>
                <w:szCs w:val="20"/>
                <w:lang w:val="es-ES_tradnl"/>
              </w:rPr>
              <w:t>de</w:t>
            </w:r>
            <w:r w:rsidR="00EE44AD" w:rsidRPr="008E6B85">
              <w:rPr>
                <w:rFonts w:asciiTheme="majorHAnsi" w:hAnsiTheme="majorHAnsi"/>
                <w:bCs/>
                <w:sz w:val="20"/>
                <w:szCs w:val="20"/>
                <w:lang w:val="es-ES_tradnl"/>
              </w:rPr>
              <w:t xml:space="preserve"> </w:t>
            </w:r>
            <w:r w:rsidR="00F06B66" w:rsidRPr="008E6B85">
              <w:rPr>
                <w:rFonts w:asciiTheme="majorHAnsi" w:hAnsiTheme="majorHAnsi"/>
                <w:bCs/>
                <w:sz w:val="20"/>
                <w:szCs w:val="20"/>
                <w:lang w:val="es-ES_tradnl"/>
              </w:rPr>
              <w:t>la Convención Americana sobre Derechos Humanos</w:t>
            </w:r>
            <w:r w:rsidR="00F06B66" w:rsidRPr="008E6B85">
              <w:rPr>
                <w:rStyle w:val="FootnoteReference"/>
                <w:rFonts w:asciiTheme="majorHAnsi" w:hAnsiTheme="majorHAnsi"/>
                <w:bCs/>
                <w:sz w:val="20"/>
                <w:szCs w:val="20"/>
                <w:lang w:val="es-ES_tradnl"/>
              </w:rPr>
              <w:footnoteReference w:id="3"/>
            </w:r>
            <w:r w:rsidR="00054D6C">
              <w:rPr>
                <w:rFonts w:asciiTheme="majorHAnsi" w:hAnsiTheme="majorHAnsi"/>
                <w:bCs/>
                <w:sz w:val="20"/>
                <w:szCs w:val="20"/>
                <w:lang w:val="es-ES_tradnl"/>
              </w:rPr>
              <w:t>,</w:t>
            </w:r>
            <w:r w:rsidR="002B7FDD" w:rsidRPr="008E6B85">
              <w:rPr>
                <w:rFonts w:asciiTheme="majorHAnsi" w:hAnsiTheme="majorHAnsi"/>
                <w:bCs/>
                <w:sz w:val="20"/>
                <w:szCs w:val="20"/>
                <w:lang w:val="es-ES_tradnl"/>
              </w:rPr>
              <w:t xml:space="preserve"> en relación con su artículo 1</w:t>
            </w:r>
            <w:r w:rsidR="003D6532" w:rsidRPr="008E6B85">
              <w:rPr>
                <w:rFonts w:asciiTheme="majorHAnsi" w:hAnsiTheme="majorHAnsi"/>
                <w:bCs/>
                <w:sz w:val="20"/>
                <w:szCs w:val="20"/>
                <w:lang w:val="es-ES_tradnl"/>
              </w:rPr>
              <w:t>.1</w:t>
            </w:r>
            <w:r w:rsidR="002B7FDD" w:rsidRPr="008E6B85">
              <w:rPr>
                <w:rFonts w:asciiTheme="majorHAnsi" w:hAnsiTheme="majorHAnsi"/>
                <w:bCs/>
                <w:sz w:val="20"/>
                <w:szCs w:val="20"/>
                <w:lang w:val="es-ES_tradnl"/>
              </w:rPr>
              <w:t xml:space="preserve"> (oblig</w:t>
            </w:r>
            <w:r w:rsidRPr="008E6B85">
              <w:rPr>
                <w:rFonts w:asciiTheme="majorHAnsi" w:hAnsiTheme="majorHAnsi"/>
                <w:bCs/>
                <w:sz w:val="20"/>
                <w:szCs w:val="20"/>
                <w:lang w:val="es-ES_tradnl"/>
              </w:rPr>
              <w:t>ación de respetar los derechos)</w:t>
            </w:r>
          </w:p>
        </w:tc>
      </w:tr>
    </w:tbl>
    <w:p w14:paraId="5B9C569F" w14:textId="77777777" w:rsidR="0025778D" w:rsidRPr="008E6B85" w:rsidRDefault="0025778D" w:rsidP="0025778D">
      <w:pPr>
        <w:ind w:firstLine="720"/>
        <w:jc w:val="both"/>
        <w:rPr>
          <w:rFonts w:asciiTheme="majorHAnsi" w:hAnsiTheme="majorHAnsi"/>
          <w:b/>
          <w:bCs/>
          <w:sz w:val="20"/>
          <w:szCs w:val="20"/>
          <w:lang w:val="es-ES_tradnl"/>
        </w:rPr>
      </w:pPr>
    </w:p>
    <w:p w14:paraId="20263696" w14:textId="2028E315" w:rsidR="003239B8" w:rsidRPr="008E6B85" w:rsidRDefault="003239B8" w:rsidP="0025778D">
      <w:pPr>
        <w:ind w:firstLine="720"/>
        <w:jc w:val="both"/>
        <w:rPr>
          <w:rFonts w:asciiTheme="majorHAnsi" w:hAnsiTheme="majorHAnsi"/>
          <w:b/>
          <w:bCs/>
          <w:sz w:val="20"/>
          <w:szCs w:val="20"/>
          <w:lang w:val="es-ES_tradnl"/>
        </w:rPr>
      </w:pPr>
      <w:r w:rsidRPr="008E6B85">
        <w:rPr>
          <w:rFonts w:asciiTheme="majorHAnsi" w:hAnsiTheme="majorHAnsi"/>
          <w:b/>
          <w:bCs/>
          <w:sz w:val="20"/>
          <w:szCs w:val="20"/>
          <w:lang w:val="es-ES_tradnl"/>
        </w:rPr>
        <w:t>II.</w:t>
      </w:r>
      <w:r w:rsidRPr="008E6B85">
        <w:rPr>
          <w:rFonts w:asciiTheme="majorHAnsi" w:hAnsiTheme="majorHAnsi"/>
          <w:b/>
          <w:bCs/>
          <w:sz w:val="20"/>
          <w:szCs w:val="20"/>
          <w:lang w:val="es-ES_tradnl"/>
        </w:rPr>
        <w:tab/>
        <w:t>TRÁMITE ANTE LA CIDH</w:t>
      </w:r>
      <w:r w:rsidR="008E3BFE" w:rsidRPr="008E6B85">
        <w:rPr>
          <w:rStyle w:val="FootnoteReference"/>
          <w:rFonts w:asciiTheme="majorHAnsi" w:hAnsiTheme="majorHAnsi"/>
          <w:b/>
          <w:sz w:val="20"/>
          <w:szCs w:val="20"/>
          <w:lang w:val="es-ES_tradnl"/>
        </w:rPr>
        <w:footnoteReference w:id="4"/>
      </w:r>
    </w:p>
    <w:p w14:paraId="66B3F220" w14:textId="77777777" w:rsidR="0025778D" w:rsidRPr="008E6B85" w:rsidRDefault="0025778D" w:rsidP="0025778D">
      <w:pPr>
        <w:ind w:firstLine="720"/>
        <w:jc w:val="both"/>
        <w:rPr>
          <w:rFonts w:asciiTheme="majorHAnsi" w:hAnsiTheme="majorHAnsi"/>
          <w:b/>
          <w:bCs/>
          <w:sz w:val="20"/>
          <w:szCs w:val="20"/>
          <w:lang w:val="es-ES_tradnl"/>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E257F" w:rsidRPr="008E6B85" w14:paraId="4A9BE2E4" w14:textId="77777777" w:rsidTr="00306B6A">
        <w:tc>
          <w:tcPr>
            <w:tcW w:w="3600" w:type="dxa"/>
            <w:tcBorders>
              <w:top w:val="single" w:sz="6" w:space="0" w:color="auto"/>
              <w:bottom w:val="single" w:sz="6" w:space="0" w:color="auto"/>
            </w:tcBorders>
            <w:shd w:val="clear" w:color="auto" w:fill="386294"/>
            <w:vAlign w:val="center"/>
          </w:tcPr>
          <w:p w14:paraId="3C15D737" w14:textId="77777777" w:rsidR="005E257F" w:rsidRPr="008E6B85" w:rsidRDefault="005E257F"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Presentación de la petición:</w:t>
            </w:r>
          </w:p>
        </w:tc>
        <w:tc>
          <w:tcPr>
            <w:tcW w:w="5760" w:type="dxa"/>
            <w:vAlign w:val="center"/>
          </w:tcPr>
          <w:p w14:paraId="2CEE3CB6" w14:textId="3740CA1D" w:rsidR="005E257F" w:rsidRPr="008E6B85" w:rsidRDefault="00303E07" w:rsidP="007710D3">
            <w:pPr>
              <w:jc w:val="both"/>
              <w:rPr>
                <w:rFonts w:asciiTheme="majorHAnsi" w:hAnsiTheme="majorHAnsi"/>
                <w:bCs/>
                <w:sz w:val="20"/>
                <w:szCs w:val="20"/>
                <w:lang w:val="es-ES_tradnl"/>
              </w:rPr>
            </w:pPr>
            <w:r w:rsidRPr="008E6B85">
              <w:rPr>
                <w:rFonts w:asciiTheme="majorHAnsi" w:hAnsiTheme="majorHAnsi"/>
                <w:bCs/>
                <w:sz w:val="20"/>
                <w:szCs w:val="20"/>
                <w:lang w:val="es-ES_tradnl"/>
              </w:rPr>
              <w:t xml:space="preserve">12 de julio </w:t>
            </w:r>
            <w:r w:rsidR="000D693A">
              <w:rPr>
                <w:rFonts w:asciiTheme="majorHAnsi" w:hAnsiTheme="majorHAnsi"/>
                <w:bCs/>
                <w:sz w:val="20"/>
                <w:szCs w:val="20"/>
                <w:lang w:val="es-ES_tradnl"/>
              </w:rPr>
              <w:t xml:space="preserve">de </w:t>
            </w:r>
            <w:r w:rsidRPr="008E6B85">
              <w:rPr>
                <w:rFonts w:asciiTheme="majorHAnsi" w:hAnsiTheme="majorHAnsi"/>
                <w:bCs/>
                <w:sz w:val="20"/>
                <w:szCs w:val="20"/>
                <w:lang w:val="es-ES_tradnl"/>
              </w:rPr>
              <w:t>2011</w:t>
            </w:r>
          </w:p>
        </w:tc>
      </w:tr>
      <w:tr w:rsidR="005E257F" w:rsidRPr="008E6B85" w14:paraId="4A3E507B" w14:textId="77777777" w:rsidTr="00306B6A">
        <w:tc>
          <w:tcPr>
            <w:tcW w:w="3600" w:type="dxa"/>
            <w:tcBorders>
              <w:top w:val="single" w:sz="6" w:space="0" w:color="auto"/>
              <w:bottom w:val="single" w:sz="6" w:space="0" w:color="auto"/>
            </w:tcBorders>
            <w:shd w:val="clear" w:color="auto" w:fill="386294"/>
            <w:vAlign w:val="center"/>
          </w:tcPr>
          <w:p w14:paraId="14A9B912" w14:textId="77777777" w:rsidR="005E257F" w:rsidRPr="008E6B85" w:rsidRDefault="005E257F" w:rsidP="00C90856">
            <w:pPr>
              <w:jc w:val="center"/>
              <w:rPr>
                <w:rFonts w:asciiTheme="majorHAnsi" w:hAnsiTheme="majorHAnsi"/>
                <w:b/>
                <w:bCs/>
                <w:color w:val="FFFFFF" w:themeColor="background1"/>
                <w:sz w:val="20"/>
                <w:szCs w:val="20"/>
                <w:lang w:val="es-ES_tradnl"/>
              </w:rPr>
            </w:pPr>
            <w:r w:rsidRPr="008E6B85">
              <w:rPr>
                <w:rFonts w:asciiTheme="majorHAnsi" w:hAnsiTheme="majorHAnsi"/>
                <w:b/>
                <w:color w:val="FFFFFF" w:themeColor="background1"/>
                <w:sz w:val="20"/>
                <w:szCs w:val="20"/>
                <w:lang w:val="es-ES_tradnl"/>
              </w:rPr>
              <w:t>Notificación de la petición al Estado:</w:t>
            </w:r>
          </w:p>
        </w:tc>
        <w:tc>
          <w:tcPr>
            <w:tcW w:w="5760" w:type="dxa"/>
            <w:vAlign w:val="center"/>
          </w:tcPr>
          <w:p w14:paraId="4E2DB324" w14:textId="4C8CB8F3" w:rsidR="005E257F" w:rsidRPr="008E6B85" w:rsidRDefault="00092CC4" w:rsidP="007710D3">
            <w:pPr>
              <w:jc w:val="both"/>
              <w:rPr>
                <w:rFonts w:asciiTheme="majorHAnsi" w:hAnsiTheme="majorHAnsi"/>
                <w:bCs/>
                <w:sz w:val="20"/>
                <w:szCs w:val="20"/>
                <w:highlight w:val="yellow"/>
                <w:lang w:val="es-ES_tradnl"/>
              </w:rPr>
            </w:pPr>
            <w:r w:rsidRPr="008E6B85">
              <w:rPr>
                <w:rFonts w:asciiTheme="majorHAnsi" w:hAnsiTheme="majorHAnsi"/>
                <w:bCs/>
                <w:sz w:val="20"/>
                <w:szCs w:val="20"/>
                <w:lang w:val="es-ES_tradnl"/>
              </w:rPr>
              <w:t>13 de junio de</w:t>
            </w:r>
            <w:r w:rsidR="005E257F" w:rsidRPr="008E6B85">
              <w:rPr>
                <w:rFonts w:asciiTheme="majorHAnsi" w:hAnsiTheme="majorHAnsi"/>
                <w:bCs/>
                <w:sz w:val="20"/>
                <w:szCs w:val="20"/>
                <w:lang w:val="es-ES_tradnl"/>
              </w:rPr>
              <w:t xml:space="preserve"> 2017</w:t>
            </w:r>
          </w:p>
        </w:tc>
      </w:tr>
      <w:tr w:rsidR="005E257F" w:rsidRPr="008E6B85" w14:paraId="65BD5DC7" w14:textId="77777777" w:rsidTr="00306B6A">
        <w:tc>
          <w:tcPr>
            <w:tcW w:w="3600" w:type="dxa"/>
            <w:tcBorders>
              <w:top w:val="single" w:sz="6" w:space="0" w:color="auto"/>
              <w:bottom w:val="single" w:sz="6" w:space="0" w:color="auto"/>
            </w:tcBorders>
            <w:shd w:val="clear" w:color="auto" w:fill="386294"/>
            <w:vAlign w:val="center"/>
          </w:tcPr>
          <w:p w14:paraId="53A267CF" w14:textId="77777777" w:rsidR="005E257F" w:rsidRPr="008E6B85" w:rsidRDefault="005E257F" w:rsidP="00C90856">
            <w:pPr>
              <w:jc w:val="center"/>
              <w:rPr>
                <w:rFonts w:asciiTheme="majorHAnsi" w:hAnsiTheme="majorHAnsi"/>
                <w:b/>
                <w:bCs/>
                <w:color w:val="FFFFFF" w:themeColor="background1"/>
                <w:sz w:val="20"/>
                <w:szCs w:val="20"/>
                <w:lang w:val="es-ES_tradnl"/>
              </w:rPr>
            </w:pPr>
            <w:r w:rsidRPr="008E6B85">
              <w:rPr>
                <w:rFonts w:asciiTheme="majorHAnsi" w:hAnsiTheme="majorHAnsi"/>
                <w:b/>
                <w:color w:val="FFFFFF" w:themeColor="background1"/>
                <w:sz w:val="20"/>
                <w:szCs w:val="20"/>
                <w:lang w:val="es-ES_tradnl"/>
              </w:rPr>
              <w:t>Primera respuesta del Estado:</w:t>
            </w:r>
          </w:p>
        </w:tc>
        <w:tc>
          <w:tcPr>
            <w:tcW w:w="5760" w:type="dxa"/>
            <w:vAlign w:val="center"/>
          </w:tcPr>
          <w:p w14:paraId="187543F9" w14:textId="718D2E29" w:rsidR="005E257F" w:rsidRPr="008E6B85" w:rsidRDefault="004E24A3" w:rsidP="00865C1B">
            <w:pPr>
              <w:jc w:val="both"/>
              <w:rPr>
                <w:rFonts w:asciiTheme="majorHAnsi" w:hAnsiTheme="majorHAnsi"/>
                <w:bCs/>
                <w:sz w:val="20"/>
                <w:szCs w:val="20"/>
                <w:lang w:val="es-ES_tradnl"/>
              </w:rPr>
            </w:pPr>
            <w:r>
              <w:rPr>
                <w:rFonts w:asciiTheme="majorHAnsi" w:hAnsiTheme="majorHAnsi"/>
                <w:bCs/>
                <w:sz w:val="20"/>
                <w:szCs w:val="20"/>
                <w:lang w:val="es-ES_tradnl"/>
              </w:rPr>
              <w:t xml:space="preserve">14 de </w:t>
            </w:r>
            <w:r w:rsidR="00865C1B">
              <w:rPr>
                <w:rFonts w:asciiTheme="majorHAnsi" w:hAnsiTheme="majorHAnsi"/>
                <w:bCs/>
                <w:sz w:val="20"/>
                <w:szCs w:val="20"/>
                <w:lang w:val="es-ES_tradnl"/>
              </w:rPr>
              <w:t>marzo</w:t>
            </w:r>
            <w:r w:rsidR="00A60FE1" w:rsidRPr="008E6B85">
              <w:rPr>
                <w:rFonts w:asciiTheme="majorHAnsi" w:hAnsiTheme="majorHAnsi"/>
                <w:bCs/>
                <w:sz w:val="20"/>
                <w:szCs w:val="20"/>
                <w:lang w:val="es-ES_tradnl"/>
              </w:rPr>
              <w:t xml:space="preserve"> </w:t>
            </w:r>
            <w:r w:rsidR="000D693A">
              <w:rPr>
                <w:rFonts w:asciiTheme="majorHAnsi" w:hAnsiTheme="majorHAnsi"/>
                <w:bCs/>
                <w:sz w:val="20"/>
                <w:szCs w:val="20"/>
                <w:lang w:val="es-ES_tradnl"/>
              </w:rPr>
              <w:t xml:space="preserve">de </w:t>
            </w:r>
            <w:r w:rsidR="00A60FE1" w:rsidRPr="008E6B85">
              <w:rPr>
                <w:rFonts w:asciiTheme="majorHAnsi" w:hAnsiTheme="majorHAnsi"/>
                <w:bCs/>
                <w:sz w:val="20"/>
                <w:szCs w:val="20"/>
                <w:lang w:val="es-ES_tradnl"/>
              </w:rPr>
              <w:t>2018</w:t>
            </w:r>
          </w:p>
        </w:tc>
      </w:tr>
      <w:tr w:rsidR="005E257F" w:rsidRPr="008E6B85" w14:paraId="663BA1F9" w14:textId="77777777" w:rsidTr="00306B6A">
        <w:tc>
          <w:tcPr>
            <w:tcW w:w="3600" w:type="dxa"/>
            <w:tcBorders>
              <w:top w:val="single" w:sz="6" w:space="0" w:color="auto"/>
              <w:bottom w:val="single" w:sz="6" w:space="0" w:color="auto"/>
            </w:tcBorders>
            <w:shd w:val="clear" w:color="auto" w:fill="386294"/>
            <w:vAlign w:val="center"/>
          </w:tcPr>
          <w:p w14:paraId="2CC38F95" w14:textId="77777777" w:rsidR="005E257F" w:rsidRPr="008E6B85" w:rsidRDefault="005E257F"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65681D5F" w14:textId="296E8727" w:rsidR="005E257F" w:rsidRPr="008E6B85" w:rsidRDefault="008B4190" w:rsidP="007710D3">
            <w:pPr>
              <w:jc w:val="both"/>
              <w:rPr>
                <w:rFonts w:asciiTheme="majorHAnsi" w:hAnsiTheme="majorHAnsi"/>
                <w:bCs/>
                <w:sz w:val="20"/>
                <w:szCs w:val="20"/>
                <w:lang w:val="es-ES_tradnl"/>
              </w:rPr>
            </w:pPr>
            <w:r w:rsidRPr="008E6B85">
              <w:rPr>
                <w:rFonts w:asciiTheme="majorHAnsi" w:hAnsiTheme="majorHAnsi"/>
                <w:bCs/>
                <w:sz w:val="20"/>
                <w:szCs w:val="20"/>
                <w:lang w:val="es-ES_tradnl"/>
              </w:rPr>
              <w:t>28 de agosto de 2018</w:t>
            </w:r>
          </w:p>
        </w:tc>
      </w:tr>
    </w:tbl>
    <w:p w14:paraId="366F9042" w14:textId="77777777" w:rsidR="0025778D" w:rsidRPr="008E6B85" w:rsidRDefault="0025778D" w:rsidP="0025778D">
      <w:pPr>
        <w:ind w:firstLine="720"/>
        <w:jc w:val="both"/>
        <w:rPr>
          <w:rFonts w:asciiTheme="majorHAnsi" w:hAnsiTheme="majorHAnsi"/>
          <w:b/>
          <w:bCs/>
          <w:sz w:val="20"/>
          <w:szCs w:val="20"/>
          <w:lang w:val="es-ES_tradnl"/>
        </w:rPr>
      </w:pPr>
    </w:p>
    <w:p w14:paraId="21DAA666" w14:textId="5FEA313B" w:rsidR="003239B8" w:rsidRPr="008E6B85" w:rsidRDefault="00716C96" w:rsidP="0025778D">
      <w:pPr>
        <w:ind w:firstLine="720"/>
        <w:jc w:val="both"/>
        <w:rPr>
          <w:rFonts w:asciiTheme="majorHAnsi" w:hAnsiTheme="majorHAnsi"/>
          <w:b/>
          <w:bCs/>
          <w:sz w:val="20"/>
          <w:szCs w:val="20"/>
          <w:lang w:val="es-ES_tradnl"/>
        </w:rPr>
      </w:pPr>
      <w:r w:rsidRPr="008E6B85">
        <w:rPr>
          <w:rFonts w:asciiTheme="majorHAnsi" w:hAnsiTheme="majorHAnsi"/>
          <w:b/>
          <w:bCs/>
          <w:sz w:val="20"/>
          <w:szCs w:val="20"/>
          <w:lang w:val="es-ES_tradnl"/>
        </w:rPr>
        <w:t>III.</w:t>
      </w:r>
      <w:r w:rsidR="003239B8" w:rsidRPr="008E6B85">
        <w:rPr>
          <w:rFonts w:asciiTheme="majorHAnsi" w:hAnsiTheme="majorHAnsi"/>
          <w:b/>
          <w:bCs/>
          <w:sz w:val="20"/>
          <w:szCs w:val="20"/>
          <w:lang w:val="es-ES_tradnl"/>
        </w:rPr>
        <w:tab/>
        <w:t>COMPETENCIA</w:t>
      </w:r>
      <w:r w:rsidR="00EE00E9" w:rsidRPr="008E6B85">
        <w:rPr>
          <w:rFonts w:asciiTheme="majorHAnsi" w:hAnsiTheme="majorHAnsi"/>
          <w:b/>
          <w:bCs/>
          <w:sz w:val="20"/>
          <w:szCs w:val="20"/>
          <w:lang w:val="es-ES_tradnl"/>
        </w:rPr>
        <w:t xml:space="preserve"> </w:t>
      </w:r>
    </w:p>
    <w:p w14:paraId="43A61C76" w14:textId="77777777" w:rsidR="0025778D" w:rsidRPr="008E6B85" w:rsidRDefault="0025778D" w:rsidP="0025778D">
      <w:pPr>
        <w:ind w:firstLine="720"/>
        <w:jc w:val="both"/>
        <w:rPr>
          <w:rFonts w:asciiTheme="majorHAnsi" w:hAnsiTheme="majorHAnsi"/>
          <w:b/>
          <w:bCs/>
          <w:sz w:val="20"/>
          <w:szCs w:val="20"/>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E6B85"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E6B85" w:rsidRDefault="003239B8" w:rsidP="00C90856">
            <w:pPr>
              <w:jc w:val="center"/>
              <w:rPr>
                <w:rFonts w:asciiTheme="majorHAnsi" w:hAnsiTheme="majorHAnsi"/>
                <w:b/>
                <w:bCs/>
                <w:i/>
                <w:color w:val="FFFFFF" w:themeColor="background1"/>
                <w:sz w:val="20"/>
                <w:szCs w:val="20"/>
                <w:lang w:val="es-ES_tradnl"/>
              </w:rPr>
            </w:pPr>
            <w:r w:rsidRPr="008E6B85">
              <w:rPr>
                <w:rFonts w:asciiTheme="majorHAnsi" w:hAnsiTheme="majorHAnsi"/>
                <w:b/>
                <w:bCs/>
                <w:color w:val="FFFFFF" w:themeColor="background1"/>
                <w:sz w:val="20"/>
                <w:szCs w:val="20"/>
                <w:lang w:val="es-ES_tradnl"/>
              </w:rPr>
              <w:t>Competencia</w:t>
            </w:r>
            <w:r w:rsidRPr="008E6B85">
              <w:rPr>
                <w:rFonts w:asciiTheme="majorHAnsi" w:hAnsiTheme="majorHAnsi"/>
                <w:b/>
                <w:bCs/>
                <w:i/>
                <w:color w:val="FFFFFF" w:themeColor="background1"/>
                <w:sz w:val="20"/>
                <w:szCs w:val="20"/>
                <w:lang w:val="es-ES_tradnl"/>
              </w:rPr>
              <w:t xml:space="preserve"> Ratione personae:</w:t>
            </w:r>
          </w:p>
        </w:tc>
        <w:tc>
          <w:tcPr>
            <w:tcW w:w="5760" w:type="dxa"/>
            <w:vAlign w:val="center"/>
          </w:tcPr>
          <w:p w14:paraId="7707F3E9" w14:textId="00D6DDFF" w:rsidR="003239B8" w:rsidRPr="008E6B85" w:rsidRDefault="00EE44AD" w:rsidP="0025778D">
            <w:pPr>
              <w:jc w:val="both"/>
              <w:rPr>
                <w:rFonts w:asciiTheme="majorHAnsi" w:hAnsiTheme="majorHAnsi"/>
                <w:bCs/>
                <w:sz w:val="20"/>
                <w:szCs w:val="20"/>
                <w:lang w:val="es-ES_tradnl"/>
              </w:rPr>
            </w:pPr>
            <w:r w:rsidRPr="008E6B85">
              <w:rPr>
                <w:rFonts w:asciiTheme="majorHAnsi" w:hAnsiTheme="majorHAnsi" w:cs="Cambria"/>
                <w:sz w:val="20"/>
                <w:szCs w:val="20"/>
                <w:lang w:val="es-ES_tradnl" w:eastAsia="es-ES"/>
              </w:rPr>
              <w:t>Sí</w:t>
            </w:r>
          </w:p>
        </w:tc>
      </w:tr>
      <w:tr w:rsidR="003239B8" w:rsidRPr="008E6B85"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Competencia</w:t>
            </w:r>
            <w:r w:rsidRPr="008E6B85">
              <w:rPr>
                <w:rFonts w:asciiTheme="majorHAnsi" w:hAnsiTheme="majorHAnsi"/>
                <w:b/>
                <w:bCs/>
                <w:i/>
                <w:color w:val="FFFFFF" w:themeColor="background1"/>
                <w:sz w:val="20"/>
                <w:szCs w:val="20"/>
                <w:lang w:val="es-ES_tradnl"/>
              </w:rPr>
              <w:t xml:space="preserve"> Ratione loci</w:t>
            </w:r>
            <w:r w:rsidRPr="008E6B85">
              <w:rPr>
                <w:rFonts w:asciiTheme="majorHAnsi" w:hAnsiTheme="majorHAnsi"/>
                <w:b/>
                <w:bCs/>
                <w:color w:val="FFFFFF" w:themeColor="background1"/>
                <w:sz w:val="20"/>
                <w:szCs w:val="20"/>
                <w:lang w:val="es-ES_tradnl"/>
              </w:rPr>
              <w:t>:</w:t>
            </w:r>
          </w:p>
        </w:tc>
        <w:tc>
          <w:tcPr>
            <w:tcW w:w="5760" w:type="dxa"/>
            <w:vAlign w:val="center"/>
          </w:tcPr>
          <w:p w14:paraId="12C931CB" w14:textId="73E05983" w:rsidR="003239B8" w:rsidRPr="008E6B85" w:rsidRDefault="00EE44AD" w:rsidP="0025778D">
            <w:pPr>
              <w:jc w:val="both"/>
              <w:rPr>
                <w:rFonts w:asciiTheme="majorHAnsi" w:hAnsiTheme="majorHAnsi"/>
                <w:bCs/>
                <w:sz w:val="20"/>
                <w:szCs w:val="20"/>
                <w:lang w:val="es-ES_tradnl"/>
              </w:rPr>
            </w:pPr>
            <w:r w:rsidRPr="008E6B85">
              <w:rPr>
                <w:rFonts w:asciiTheme="majorHAnsi" w:hAnsiTheme="majorHAnsi" w:cs="Cambria"/>
                <w:sz w:val="20"/>
                <w:szCs w:val="20"/>
                <w:lang w:val="es-ES_tradnl" w:eastAsia="es-ES"/>
              </w:rPr>
              <w:t>Sí</w:t>
            </w:r>
          </w:p>
        </w:tc>
      </w:tr>
      <w:tr w:rsidR="003239B8" w:rsidRPr="008E6B85"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Competencia</w:t>
            </w:r>
            <w:r w:rsidRPr="008E6B85">
              <w:rPr>
                <w:rFonts w:asciiTheme="majorHAnsi" w:hAnsiTheme="majorHAnsi"/>
                <w:b/>
                <w:bCs/>
                <w:i/>
                <w:color w:val="FFFFFF" w:themeColor="background1"/>
                <w:sz w:val="20"/>
                <w:szCs w:val="20"/>
                <w:lang w:val="es-ES_tradnl"/>
              </w:rPr>
              <w:t xml:space="preserve"> Ratione temporis</w:t>
            </w:r>
            <w:r w:rsidRPr="008E6B85">
              <w:rPr>
                <w:rFonts w:asciiTheme="majorHAnsi" w:hAnsiTheme="majorHAnsi"/>
                <w:b/>
                <w:bCs/>
                <w:color w:val="FFFFFF" w:themeColor="background1"/>
                <w:sz w:val="20"/>
                <w:szCs w:val="20"/>
                <w:lang w:val="es-ES_tradnl"/>
              </w:rPr>
              <w:t>:</w:t>
            </w:r>
          </w:p>
        </w:tc>
        <w:tc>
          <w:tcPr>
            <w:tcW w:w="5760" w:type="dxa"/>
            <w:vAlign w:val="center"/>
          </w:tcPr>
          <w:p w14:paraId="6F8B059B" w14:textId="674F9A53" w:rsidR="003239B8" w:rsidRPr="008E6B85" w:rsidRDefault="00EE44AD" w:rsidP="0025778D">
            <w:pPr>
              <w:jc w:val="both"/>
              <w:rPr>
                <w:rFonts w:asciiTheme="majorHAnsi" w:hAnsiTheme="majorHAnsi"/>
                <w:bCs/>
                <w:sz w:val="20"/>
                <w:szCs w:val="20"/>
                <w:lang w:val="es-ES_tradnl"/>
              </w:rPr>
            </w:pPr>
            <w:r w:rsidRPr="008E6B85">
              <w:rPr>
                <w:rFonts w:asciiTheme="majorHAnsi" w:hAnsiTheme="majorHAnsi" w:cs="Cambria"/>
                <w:sz w:val="20"/>
                <w:szCs w:val="20"/>
                <w:lang w:val="es-ES_tradnl" w:eastAsia="es-ES"/>
              </w:rPr>
              <w:t>Sí</w:t>
            </w:r>
          </w:p>
        </w:tc>
      </w:tr>
      <w:tr w:rsidR="003239B8" w:rsidRPr="00B7262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Competencia</w:t>
            </w:r>
            <w:r w:rsidRPr="008E6B85">
              <w:rPr>
                <w:rFonts w:asciiTheme="majorHAnsi" w:hAnsiTheme="majorHAnsi"/>
                <w:b/>
                <w:bCs/>
                <w:i/>
                <w:color w:val="FFFFFF" w:themeColor="background1"/>
                <w:sz w:val="20"/>
                <w:szCs w:val="20"/>
                <w:lang w:val="es-ES_tradnl"/>
              </w:rPr>
              <w:t xml:space="preserve"> Ratione materia</w:t>
            </w:r>
            <w:r w:rsidR="00EE00E9" w:rsidRPr="008E6B85">
              <w:rPr>
                <w:rFonts w:asciiTheme="majorHAnsi" w:hAnsiTheme="majorHAnsi"/>
                <w:b/>
                <w:bCs/>
                <w:i/>
                <w:color w:val="FFFFFF" w:themeColor="background1"/>
                <w:sz w:val="20"/>
                <w:szCs w:val="20"/>
                <w:lang w:val="es-ES_tradnl"/>
              </w:rPr>
              <w:t>e</w:t>
            </w:r>
            <w:r w:rsidRPr="008E6B85">
              <w:rPr>
                <w:rFonts w:asciiTheme="majorHAnsi" w:hAnsiTheme="majorHAnsi"/>
                <w:b/>
                <w:bCs/>
                <w:color w:val="FFFFFF" w:themeColor="background1"/>
                <w:sz w:val="20"/>
                <w:szCs w:val="20"/>
                <w:lang w:val="es-ES_tradnl"/>
              </w:rPr>
              <w:t>:</w:t>
            </w:r>
          </w:p>
        </w:tc>
        <w:tc>
          <w:tcPr>
            <w:tcW w:w="5760" w:type="dxa"/>
            <w:vAlign w:val="center"/>
          </w:tcPr>
          <w:p w14:paraId="0C122F44" w14:textId="471DA945" w:rsidR="003239B8" w:rsidRPr="008E6B85" w:rsidRDefault="00EE44AD" w:rsidP="00723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mbria"/>
                <w:sz w:val="20"/>
                <w:szCs w:val="20"/>
                <w:lang w:val="es-ES_tradnl" w:eastAsia="es-ES"/>
              </w:rPr>
            </w:pPr>
            <w:r w:rsidRPr="008E6B85">
              <w:rPr>
                <w:rFonts w:asciiTheme="majorHAnsi" w:hAnsiTheme="majorHAnsi" w:cs="Cambria"/>
                <w:sz w:val="20"/>
                <w:szCs w:val="20"/>
                <w:lang w:val="es-ES_tradnl" w:eastAsia="es-ES"/>
              </w:rPr>
              <w:t>Sí, Convención Americana (</w:t>
            </w:r>
            <w:r w:rsidR="002B7FDD" w:rsidRPr="008E6B85">
              <w:rPr>
                <w:rFonts w:asciiTheme="majorHAnsi" w:hAnsiTheme="majorHAnsi"/>
                <w:sz w:val="20"/>
                <w:szCs w:val="20"/>
                <w:lang w:val="es-ES_tradnl"/>
              </w:rPr>
              <w:t>depósito de inst</w:t>
            </w:r>
            <w:r w:rsidR="00A16614" w:rsidRPr="008E6B85">
              <w:rPr>
                <w:rFonts w:asciiTheme="majorHAnsi" w:hAnsiTheme="majorHAnsi"/>
                <w:sz w:val="20"/>
                <w:szCs w:val="20"/>
                <w:lang w:val="es-ES_tradnl"/>
              </w:rPr>
              <w:t>rumento</w:t>
            </w:r>
            <w:r w:rsidR="003D6532" w:rsidRPr="008E6B85">
              <w:rPr>
                <w:rFonts w:asciiTheme="majorHAnsi" w:hAnsiTheme="majorHAnsi"/>
                <w:sz w:val="20"/>
                <w:szCs w:val="20"/>
                <w:lang w:val="es-ES_tradnl"/>
              </w:rPr>
              <w:t xml:space="preserve"> </w:t>
            </w:r>
            <w:r w:rsidR="00EA4C78">
              <w:rPr>
                <w:rFonts w:asciiTheme="majorHAnsi" w:hAnsiTheme="majorHAnsi"/>
                <w:sz w:val="20"/>
                <w:szCs w:val="20"/>
                <w:lang w:val="es-ES_tradnl"/>
              </w:rPr>
              <w:t xml:space="preserve">de ratificación </w:t>
            </w:r>
            <w:r w:rsidR="002B7FDD" w:rsidRPr="008E6B85">
              <w:rPr>
                <w:rFonts w:asciiTheme="majorHAnsi" w:hAnsiTheme="majorHAnsi"/>
                <w:sz w:val="20"/>
                <w:szCs w:val="20"/>
                <w:lang w:val="es-ES_tradnl"/>
              </w:rPr>
              <w:t>realizado el 24 de marzo de 1981</w:t>
            </w:r>
            <w:r w:rsidR="00CC4F6E" w:rsidRPr="008E6B85">
              <w:rPr>
                <w:rFonts w:asciiTheme="majorHAnsi" w:hAnsiTheme="majorHAnsi" w:cs="Cambria"/>
                <w:sz w:val="20"/>
                <w:szCs w:val="20"/>
                <w:lang w:val="es-ES_tradnl" w:eastAsia="es-ES"/>
              </w:rPr>
              <w:t>)</w:t>
            </w:r>
            <w:r w:rsidR="001D5BD7" w:rsidRPr="008E6B85">
              <w:rPr>
                <w:rFonts w:asciiTheme="majorHAnsi" w:hAnsiTheme="majorHAnsi" w:cs="Cambria"/>
                <w:sz w:val="20"/>
                <w:szCs w:val="20"/>
                <w:lang w:val="es-ES_tradnl" w:eastAsia="es-ES"/>
              </w:rPr>
              <w:t xml:space="preserve"> </w:t>
            </w:r>
          </w:p>
        </w:tc>
      </w:tr>
    </w:tbl>
    <w:p w14:paraId="295A89B1" w14:textId="77777777" w:rsidR="0025778D" w:rsidRPr="008E6B85" w:rsidRDefault="0025778D" w:rsidP="0025778D">
      <w:pPr>
        <w:ind w:firstLine="720"/>
        <w:jc w:val="both"/>
        <w:rPr>
          <w:rFonts w:asciiTheme="majorHAnsi" w:hAnsiTheme="majorHAnsi"/>
          <w:b/>
          <w:bCs/>
          <w:sz w:val="20"/>
          <w:szCs w:val="20"/>
          <w:lang w:val="es-ES_tradnl"/>
        </w:rPr>
      </w:pPr>
    </w:p>
    <w:p w14:paraId="4E510F98" w14:textId="593D8D17" w:rsidR="0025778D" w:rsidRPr="008E6B85" w:rsidRDefault="00716C96" w:rsidP="0025778D">
      <w:pPr>
        <w:ind w:firstLine="720"/>
        <w:jc w:val="both"/>
        <w:rPr>
          <w:rFonts w:asciiTheme="majorHAnsi" w:hAnsiTheme="majorHAnsi"/>
          <w:b/>
          <w:sz w:val="20"/>
          <w:szCs w:val="20"/>
          <w:lang w:val="es-ES_tradnl"/>
        </w:rPr>
      </w:pPr>
      <w:r w:rsidRPr="008E6B85">
        <w:rPr>
          <w:rFonts w:asciiTheme="majorHAnsi" w:hAnsiTheme="majorHAnsi"/>
          <w:b/>
          <w:bCs/>
          <w:sz w:val="20"/>
          <w:szCs w:val="20"/>
          <w:lang w:val="es-ES_tradnl"/>
        </w:rPr>
        <w:t>IV.</w:t>
      </w:r>
      <w:r w:rsidR="003239B8" w:rsidRPr="008E6B85">
        <w:rPr>
          <w:rFonts w:asciiTheme="majorHAnsi" w:hAnsiTheme="majorHAnsi"/>
          <w:b/>
          <w:bCs/>
          <w:sz w:val="20"/>
          <w:szCs w:val="20"/>
          <w:lang w:val="es-ES_tradnl"/>
        </w:rPr>
        <w:tab/>
      </w:r>
      <w:r w:rsidR="00EE00E9" w:rsidRPr="008E6B85">
        <w:rPr>
          <w:rFonts w:asciiTheme="majorHAnsi" w:hAnsiTheme="majorHAnsi"/>
          <w:b/>
          <w:bCs/>
          <w:sz w:val="20"/>
          <w:szCs w:val="20"/>
          <w:lang w:val="es-ES_tradnl"/>
        </w:rPr>
        <w:t>DUPLICACIÓN DE PROCEDIMIENTOS Y COSA JUZGADA</w:t>
      </w:r>
      <w:r w:rsidR="00EE00E9" w:rsidRPr="008E6B85">
        <w:rPr>
          <w:rFonts w:asciiTheme="majorHAnsi" w:hAnsiTheme="majorHAnsi"/>
          <w:b/>
          <w:bCs/>
          <w:i/>
          <w:sz w:val="20"/>
          <w:szCs w:val="20"/>
          <w:lang w:val="es-ES_tradnl"/>
        </w:rPr>
        <w:t xml:space="preserve"> </w:t>
      </w:r>
      <w:r w:rsidR="003D6532" w:rsidRPr="008E6B85">
        <w:rPr>
          <w:rFonts w:asciiTheme="majorHAnsi" w:hAnsiTheme="majorHAnsi"/>
          <w:b/>
          <w:bCs/>
          <w:sz w:val="20"/>
          <w:szCs w:val="20"/>
          <w:lang w:val="es-ES_tradnl"/>
        </w:rPr>
        <w:t>INTERNACIONAL, CARACTERIZACIÓN</w:t>
      </w:r>
      <w:r w:rsidR="003239B8" w:rsidRPr="008E6B85">
        <w:rPr>
          <w:rFonts w:asciiTheme="majorHAnsi" w:hAnsiTheme="majorHAnsi"/>
          <w:b/>
          <w:bCs/>
          <w:sz w:val="20"/>
          <w:szCs w:val="20"/>
          <w:lang w:val="es-ES_tradnl"/>
        </w:rPr>
        <w:t xml:space="preserve">, </w:t>
      </w:r>
      <w:r w:rsidR="003239B8" w:rsidRPr="008E6B85">
        <w:rPr>
          <w:rFonts w:asciiTheme="majorHAnsi" w:hAnsiTheme="majorHAnsi"/>
          <w:b/>
          <w:sz w:val="20"/>
          <w:szCs w:val="20"/>
          <w:lang w:val="es-ES_tradnl"/>
        </w:rPr>
        <w:t>AGOTAMIENTO DE LOS RECURSOS INTERNOS Y PLAZO DE PRESENTACIÓN</w:t>
      </w:r>
    </w:p>
    <w:p w14:paraId="3563288A" w14:textId="77777777" w:rsidR="0025778D" w:rsidRPr="008E6B85" w:rsidRDefault="0025778D" w:rsidP="0025778D">
      <w:pPr>
        <w:ind w:firstLine="720"/>
        <w:jc w:val="both"/>
        <w:rPr>
          <w:rFonts w:asciiTheme="majorHAnsi" w:hAnsiTheme="majorHAnsi"/>
          <w:b/>
          <w:sz w:val="20"/>
          <w:szCs w:val="20"/>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E6B8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E6B85" w:rsidRDefault="00EE00E9"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240941E6" w14:textId="09C77C19" w:rsidR="00EE00E9" w:rsidRPr="008E6B85" w:rsidRDefault="00EE44AD" w:rsidP="0025778D">
            <w:pPr>
              <w:jc w:val="both"/>
              <w:rPr>
                <w:rFonts w:asciiTheme="majorHAnsi" w:hAnsiTheme="majorHAnsi"/>
                <w:bCs/>
                <w:sz w:val="20"/>
                <w:szCs w:val="20"/>
                <w:lang w:val="es-ES_tradnl"/>
              </w:rPr>
            </w:pPr>
            <w:r w:rsidRPr="008E6B85">
              <w:rPr>
                <w:rFonts w:asciiTheme="majorHAnsi" w:hAnsiTheme="majorHAnsi"/>
                <w:bCs/>
                <w:sz w:val="20"/>
                <w:szCs w:val="20"/>
                <w:lang w:val="es-ES_tradnl"/>
              </w:rPr>
              <w:t xml:space="preserve">No </w:t>
            </w:r>
          </w:p>
        </w:tc>
      </w:tr>
      <w:tr w:rsidR="003239B8" w:rsidRPr="00B7262B"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E6B85" w:rsidRDefault="003239B8" w:rsidP="00C90856">
            <w:pPr>
              <w:jc w:val="center"/>
              <w:rPr>
                <w:rFonts w:asciiTheme="majorHAnsi" w:hAnsiTheme="majorHAnsi"/>
                <w:b/>
                <w:bCs/>
                <w:i/>
                <w:color w:val="FFFFFF" w:themeColor="background1"/>
                <w:sz w:val="20"/>
                <w:szCs w:val="20"/>
                <w:lang w:val="es-ES_tradnl"/>
              </w:rPr>
            </w:pPr>
            <w:r w:rsidRPr="008E6B85">
              <w:rPr>
                <w:rFonts w:asciiTheme="majorHAnsi" w:hAnsiTheme="majorHAnsi"/>
                <w:b/>
                <w:bCs/>
                <w:color w:val="FFFFFF" w:themeColor="background1"/>
                <w:sz w:val="20"/>
                <w:szCs w:val="20"/>
                <w:lang w:val="es-ES_tradnl"/>
              </w:rPr>
              <w:t>Derechos declarados admisibles</w:t>
            </w:r>
            <w:r w:rsidRPr="008E6B85">
              <w:rPr>
                <w:rFonts w:asciiTheme="majorHAnsi" w:hAnsiTheme="majorHAnsi"/>
                <w:b/>
                <w:bCs/>
                <w:i/>
                <w:color w:val="FFFFFF" w:themeColor="background1"/>
                <w:sz w:val="20"/>
                <w:szCs w:val="20"/>
                <w:lang w:val="es-ES_tradnl"/>
              </w:rPr>
              <w:t>:</w:t>
            </w:r>
          </w:p>
        </w:tc>
        <w:tc>
          <w:tcPr>
            <w:tcW w:w="5760" w:type="dxa"/>
            <w:vAlign w:val="center"/>
          </w:tcPr>
          <w:p w14:paraId="6310C8F7" w14:textId="7A0E1014" w:rsidR="003239B8" w:rsidRPr="008E6B85" w:rsidRDefault="00561485" w:rsidP="00723788">
            <w:pPr>
              <w:pStyle w:val="NormalWeb"/>
              <w:spacing w:after="0" w:afterAutospacing="0"/>
              <w:jc w:val="both"/>
              <w:rPr>
                <w:rFonts w:asciiTheme="majorHAnsi" w:hAnsiTheme="majorHAnsi"/>
                <w:bCs/>
                <w:lang w:val="es-ES_tradnl"/>
              </w:rPr>
            </w:pPr>
            <w:r w:rsidRPr="008E6B85">
              <w:rPr>
                <w:rFonts w:asciiTheme="majorHAnsi" w:hAnsiTheme="majorHAnsi"/>
                <w:bCs/>
                <w:lang w:val="es-ES_tradnl"/>
              </w:rPr>
              <w:t>5 (integridad personal),</w:t>
            </w:r>
            <w:r w:rsidR="004C3700" w:rsidRPr="008E6B85">
              <w:rPr>
                <w:rFonts w:asciiTheme="majorHAnsi" w:hAnsiTheme="majorHAnsi"/>
                <w:bCs/>
                <w:lang w:val="es-ES_tradnl"/>
              </w:rPr>
              <w:t xml:space="preserve"> </w:t>
            </w:r>
            <w:r w:rsidRPr="008E6B85">
              <w:rPr>
                <w:rFonts w:asciiTheme="majorHAnsi" w:hAnsiTheme="majorHAnsi"/>
                <w:bCs/>
                <w:lang w:val="es-ES_tradnl"/>
              </w:rPr>
              <w:t xml:space="preserve">7 (libertad personal), </w:t>
            </w:r>
            <w:r w:rsidR="00EE44AD" w:rsidRPr="008E6B85">
              <w:rPr>
                <w:rFonts w:asciiTheme="majorHAnsi" w:hAnsiTheme="majorHAnsi"/>
                <w:bCs/>
                <w:lang w:val="es-ES_tradnl"/>
              </w:rPr>
              <w:t>8 (garantías judiciales)</w:t>
            </w:r>
            <w:r w:rsidR="00D05ED6" w:rsidRPr="008E6B85">
              <w:rPr>
                <w:rFonts w:asciiTheme="majorHAnsi" w:hAnsiTheme="majorHAnsi"/>
                <w:bCs/>
                <w:lang w:val="es-ES_tradnl"/>
              </w:rPr>
              <w:t xml:space="preserve">, </w:t>
            </w:r>
            <w:r w:rsidR="004C3700" w:rsidRPr="008E6B85">
              <w:rPr>
                <w:rFonts w:asciiTheme="majorHAnsi" w:hAnsiTheme="majorHAnsi"/>
                <w:bCs/>
                <w:lang w:val="es-ES_tradnl"/>
              </w:rPr>
              <w:t>19 (derechos del niño</w:t>
            </w:r>
            <w:r w:rsidR="00F92135" w:rsidRPr="008E6B85">
              <w:rPr>
                <w:rFonts w:asciiTheme="majorHAnsi" w:hAnsiTheme="majorHAnsi"/>
                <w:bCs/>
                <w:lang w:val="es-ES_tradnl"/>
              </w:rPr>
              <w:t>)</w:t>
            </w:r>
            <w:r w:rsidR="00723788">
              <w:rPr>
                <w:rFonts w:asciiTheme="majorHAnsi" w:hAnsiTheme="majorHAnsi"/>
                <w:bCs/>
                <w:lang w:val="es-ES_tradnl"/>
              </w:rPr>
              <w:t xml:space="preserve"> y</w:t>
            </w:r>
            <w:r w:rsidR="0069634D" w:rsidRPr="008E6B85">
              <w:rPr>
                <w:rFonts w:asciiTheme="majorHAnsi" w:hAnsiTheme="majorHAnsi"/>
                <w:bCs/>
                <w:lang w:val="es-ES_tradnl"/>
              </w:rPr>
              <w:t xml:space="preserve"> </w:t>
            </w:r>
            <w:r w:rsidR="00D05ED6" w:rsidRPr="008E6B85">
              <w:rPr>
                <w:rFonts w:asciiTheme="majorHAnsi" w:hAnsiTheme="majorHAnsi"/>
                <w:bCs/>
                <w:lang w:val="es-ES_tradnl"/>
              </w:rPr>
              <w:t>2</w:t>
            </w:r>
            <w:r w:rsidR="00055C8F" w:rsidRPr="008E6B85">
              <w:rPr>
                <w:rFonts w:asciiTheme="majorHAnsi" w:hAnsiTheme="majorHAnsi"/>
                <w:bCs/>
                <w:lang w:val="es-ES_tradnl"/>
              </w:rPr>
              <w:t>5</w:t>
            </w:r>
            <w:r w:rsidRPr="008E6B85">
              <w:rPr>
                <w:rFonts w:asciiTheme="majorHAnsi" w:hAnsiTheme="majorHAnsi"/>
                <w:bCs/>
                <w:lang w:val="es-ES_tradnl"/>
              </w:rPr>
              <w:t xml:space="preserve"> </w:t>
            </w:r>
            <w:r w:rsidR="00055C8F" w:rsidRPr="008E6B85">
              <w:rPr>
                <w:rFonts w:asciiTheme="majorHAnsi" w:hAnsiTheme="majorHAnsi"/>
                <w:bCs/>
                <w:lang w:val="es-ES_tradnl"/>
              </w:rPr>
              <w:t>(protección judicial</w:t>
            </w:r>
            <w:r w:rsidR="00D05ED6" w:rsidRPr="008E6B85">
              <w:rPr>
                <w:rFonts w:asciiTheme="majorHAnsi" w:hAnsiTheme="majorHAnsi"/>
                <w:bCs/>
                <w:lang w:val="es-ES_tradnl"/>
              </w:rPr>
              <w:t>)</w:t>
            </w:r>
            <w:r w:rsidR="0086661C" w:rsidRPr="008E6B85">
              <w:rPr>
                <w:rFonts w:asciiTheme="majorHAnsi" w:hAnsiTheme="majorHAnsi"/>
                <w:bCs/>
                <w:lang w:val="es-ES_tradnl"/>
              </w:rPr>
              <w:t xml:space="preserve"> </w:t>
            </w:r>
            <w:r w:rsidR="00EE44AD" w:rsidRPr="008E6B85">
              <w:rPr>
                <w:rFonts w:asciiTheme="majorHAnsi" w:hAnsiTheme="majorHAnsi"/>
                <w:bCs/>
                <w:lang w:val="es-ES_tradnl"/>
              </w:rPr>
              <w:t>de</w:t>
            </w:r>
            <w:r w:rsidR="00792AA0" w:rsidRPr="008E6B85">
              <w:rPr>
                <w:rFonts w:asciiTheme="majorHAnsi" w:hAnsiTheme="majorHAnsi"/>
                <w:bCs/>
                <w:lang w:val="es-ES_tradnl"/>
              </w:rPr>
              <w:t xml:space="preserve"> la Convención</w:t>
            </w:r>
            <w:r w:rsidR="002A201F" w:rsidRPr="008E6B85">
              <w:rPr>
                <w:rFonts w:asciiTheme="majorHAnsi" w:hAnsiTheme="majorHAnsi"/>
                <w:bCs/>
                <w:lang w:val="es-ES_tradnl"/>
              </w:rPr>
              <w:t xml:space="preserve"> Americana</w:t>
            </w:r>
            <w:r w:rsidR="004250D4" w:rsidRPr="008E6B85">
              <w:rPr>
                <w:rFonts w:asciiTheme="majorHAnsi" w:hAnsiTheme="majorHAnsi"/>
                <w:bCs/>
                <w:lang w:val="es-ES_tradnl"/>
              </w:rPr>
              <w:t>,</w:t>
            </w:r>
            <w:r w:rsidR="00EE44AD" w:rsidRPr="008E6B85">
              <w:rPr>
                <w:rFonts w:asciiTheme="majorHAnsi" w:hAnsiTheme="majorHAnsi"/>
                <w:bCs/>
                <w:lang w:val="es-ES_tradnl"/>
              </w:rPr>
              <w:t xml:space="preserve"> en relación con su</w:t>
            </w:r>
            <w:r w:rsidR="005C4212" w:rsidRPr="008E6B85">
              <w:rPr>
                <w:rFonts w:asciiTheme="majorHAnsi" w:hAnsiTheme="majorHAnsi"/>
                <w:bCs/>
                <w:lang w:val="es-ES_tradnl"/>
              </w:rPr>
              <w:t xml:space="preserve"> artículo</w:t>
            </w:r>
            <w:r w:rsidR="00DE2A72" w:rsidRPr="008E6B85">
              <w:rPr>
                <w:rFonts w:asciiTheme="majorHAnsi" w:hAnsiTheme="majorHAnsi"/>
                <w:bCs/>
                <w:lang w:val="es-ES_tradnl"/>
              </w:rPr>
              <w:t xml:space="preserve"> 1.1 </w:t>
            </w:r>
            <w:r w:rsidR="003D6532" w:rsidRPr="008E6B85">
              <w:rPr>
                <w:rFonts w:asciiTheme="majorHAnsi" w:hAnsiTheme="majorHAnsi"/>
                <w:bCs/>
                <w:lang w:val="es-ES_tradnl"/>
              </w:rPr>
              <w:t>(oblig</w:t>
            </w:r>
            <w:r w:rsidR="000F7EC8" w:rsidRPr="008E6B85">
              <w:rPr>
                <w:rFonts w:asciiTheme="majorHAnsi" w:hAnsiTheme="majorHAnsi"/>
                <w:bCs/>
                <w:lang w:val="es-ES_tradnl"/>
              </w:rPr>
              <w:t>ación de respetar los derechos)</w:t>
            </w:r>
          </w:p>
        </w:tc>
      </w:tr>
      <w:tr w:rsidR="003239B8" w:rsidRPr="00B7262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E6B85" w:rsidRDefault="003239B8" w:rsidP="00C90856">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Agotamiento de recursos internos</w:t>
            </w:r>
            <w:r w:rsidR="00EE00E9" w:rsidRPr="008E6B85">
              <w:rPr>
                <w:rFonts w:asciiTheme="majorHAnsi" w:hAnsiTheme="majorHAnsi"/>
                <w:b/>
                <w:bCs/>
                <w:color w:val="FFFFFF" w:themeColor="background1"/>
                <w:sz w:val="20"/>
                <w:szCs w:val="20"/>
                <w:lang w:val="es-ES_tradnl"/>
              </w:rPr>
              <w:t xml:space="preserve"> o procedencia de una excepción</w:t>
            </w:r>
            <w:r w:rsidRPr="008E6B85">
              <w:rPr>
                <w:rFonts w:asciiTheme="majorHAnsi" w:hAnsiTheme="majorHAnsi"/>
                <w:b/>
                <w:bCs/>
                <w:color w:val="FFFFFF" w:themeColor="background1"/>
                <w:sz w:val="20"/>
                <w:szCs w:val="20"/>
                <w:lang w:val="es-ES_tradnl"/>
              </w:rPr>
              <w:t>:</w:t>
            </w:r>
          </w:p>
        </w:tc>
        <w:tc>
          <w:tcPr>
            <w:tcW w:w="5760" w:type="dxa"/>
            <w:vAlign w:val="center"/>
          </w:tcPr>
          <w:p w14:paraId="69C53E8A" w14:textId="705A1025" w:rsidR="003239B8" w:rsidRPr="008E6B85" w:rsidRDefault="001E1EB3" w:rsidP="007710D3">
            <w:pPr>
              <w:jc w:val="both"/>
              <w:rPr>
                <w:rFonts w:asciiTheme="majorHAnsi" w:hAnsiTheme="majorHAnsi"/>
                <w:bCs/>
                <w:sz w:val="20"/>
                <w:szCs w:val="20"/>
                <w:lang w:val="es-ES_tradnl"/>
              </w:rPr>
            </w:pPr>
            <w:r w:rsidRPr="008E6B85">
              <w:rPr>
                <w:rFonts w:asciiTheme="majorHAnsi" w:hAnsiTheme="majorHAnsi" w:cs="Cambria"/>
                <w:sz w:val="20"/>
                <w:szCs w:val="20"/>
                <w:lang w:val="es-ES_tradnl" w:eastAsia="es-ES"/>
              </w:rPr>
              <w:t xml:space="preserve">Sí, </w:t>
            </w:r>
            <w:r w:rsidR="00333454" w:rsidRPr="00333454">
              <w:rPr>
                <w:rFonts w:asciiTheme="majorHAnsi" w:hAnsiTheme="majorHAnsi" w:cs="Cambria"/>
                <w:sz w:val="20"/>
                <w:szCs w:val="20"/>
                <w:lang w:val="es-ES_tradnl" w:eastAsia="es-ES"/>
              </w:rPr>
              <w:t>el 11 de enero de 2011</w:t>
            </w:r>
          </w:p>
        </w:tc>
      </w:tr>
      <w:tr w:rsidR="003239B8" w:rsidRPr="0088354E"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56BC04D3" w:rsidR="003239B8" w:rsidRPr="008E6B85" w:rsidRDefault="003239B8" w:rsidP="00723788">
            <w:pPr>
              <w:jc w:val="center"/>
              <w:rPr>
                <w:rFonts w:asciiTheme="majorHAnsi" w:hAnsiTheme="majorHAnsi"/>
                <w:b/>
                <w:bCs/>
                <w:color w:val="FFFFFF" w:themeColor="background1"/>
                <w:sz w:val="20"/>
                <w:szCs w:val="20"/>
                <w:lang w:val="es-ES_tradnl"/>
              </w:rPr>
            </w:pPr>
            <w:r w:rsidRPr="008E6B85">
              <w:rPr>
                <w:rFonts w:asciiTheme="majorHAnsi" w:hAnsiTheme="majorHAnsi"/>
                <w:b/>
                <w:bCs/>
                <w:color w:val="FFFFFF" w:themeColor="background1"/>
                <w:sz w:val="20"/>
                <w:szCs w:val="20"/>
                <w:lang w:val="es-ES_tradnl"/>
              </w:rPr>
              <w:t>Presentación dentro de plazo:</w:t>
            </w:r>
          </w:p>
        </w:tc>
        <w:tc>
          <w:tcPr>
            <w:tcW w:w="5760" w:type="dxa"/>
            <w:vAlign w:val="center"/>
          </w:tcPr>
          <w:p w14:paraId="4A2A4569" w14:textId="2FD8C014" w:rsidR="003239B8" w:rsidRPr="008E6B85" w:rsidRDefault="00333454" w:rsidP="00723788">
            <w:pPr>
              <w:jc w:val="both"/>
              <w:rPr>
                <w:rFonts w:asciiTheme="majorHAnsi" w:hAnsiTheme="majorHAnsi"/>
                <w:bCs/>
                <w:sz w:val="20"/>
                <w:szCs w:val="20"/>
                <w:lang w:val="es-ES_tradnl"/>
              </w:rPr>
            </w:pPr>
            <w:r>
              <w:rPr>
                <w:rFonts w:asciiTheme="majorHAnsi" w:hAnsiTheme="majorHAnsi" w:cs="Cambria"/>
                <w:sz w:val="20"/>
                <w:szCs w:val="20"/>
                <w:lang w:val="es-ES_tradnl" w:eastAsia="es-ES"/>
              </w:rPr>
              <w:t>Sí</w:t>
            </w:r>
          </w:p>
        </w:tc>
      </w:tr>
    </w:tbl>
    <w:p w14:paraId="1406AC7D" w14:textId="77777777" w:rsidR="00A61CDA" w:rsidRPr="008E6B85" w:rsidRDefault="00A61CDA" w:rsidP="00723788">
      <w:pPr>
        <w:ind w:firstLine="720"/>
        <w:jc w:val="both"/>
        <w:rPr>
          <w:rFonts w:asciiTheme="majorHAnsi" w:hAnsiTheme="majorHAnsi"/>
          <w:b/>
          <w:sz w:val="20"/>
          <w:szCs w:val="20"/>
          <w:lang w:val="es-ES_tradnl"/>
        </w:rPr>
      </w:pPr>
    </w:p>
    <w:p w14:paraId="5D5FDAF8" w14:textId="70D5EE88" w:rsidR="0025778D" w:rsidRPr="00723788" w:rsidRDefault="00716C96" w:rsidP="00723788">
      <w:pPr>
        <w:ind w:firstLine="720"/>
        <w:jc w:val="both"/>
        <w:rPr>
          <w:rFonts w:asciiTheme="majorHAnsi" w:hAnsiTheme="majorHAnsi"/>
          <w:b/>
          <w:sz w:val="20"/>
          <w:szCs w:val="20"/>
          <w:lang w:val="es-ES_tradnl"/>
        </w:rPr>
      </w:pPr>
      <w:r w:rsidRPr="00723788">
        <w:rPr>
          <w:rFonts w:asciiTheme="majorHAnsi" w:hAnsiTheme="majorHAnsi"/>
          <w:b/>
          <w:sz w:val="20"/>
          <w:szCs w:val="20"/>
          <w:lang w:val="es-ES_tradnl"/>
        </w:rPr>
        <w:t>V.</w:t>
      </w:r>
      <w:r w:rsidR="00223A29" w:rsidRPr="00723788">
        <w:rPr>
          <w:rFonts w:asciiTheme="majorHAnsi" w:hAnsiTheme="majorHAnsi"/>
          <w:b/>
          <w:sz w:val="20"/>
          <w:szCs w:val="20"/>
          <w:lang w:val="es-ES_tradnl"/>
        </w:rPr>
        <w:tab/>
      </w:r>
      <w:r w:rsidR="005B5F24" w:rsidRPr="00723788">
        <w:rPr>
          <w:rFonts w:asciiTheme="majorHAnsi" w:hAnsiTheme="majorHAnsi"/>
          <w:b/>
          <w:sz w:val="20"/>
          <w:szCs w:val="20"/>
          <w:lang w:val="es-ES_tradnl"/>
        </w:rPr>
        <w:t>HECHOS ALEGADOS</w:t>
      </w:r>
    </w:p>
    <w:p w14:paraId="2914DDA4" w14:textId="77777777" w:rsidR="002C1625" w:rsidRPr="00723788" w:rsidRDefault="002C1625" w:rsidP="00723788">
      <w:pPr>
        <w:ind w:firstLine="720"/>
        <w:jc w:val="both"/>
        <w:rPr>
          <w:rFonts w:asciiTheme="majorHAnsi" w:hAnsiTheme="majorHAnsi"/>
          <w:b/>
          <w:sz w:val="20"/>
          <w:szCs w:val="20"/>
          <w:lang w:val="es-ES_tradnl"/>
        </w:rPr>
      </w:pPr>
    </w:p>
    <w:p w14:paraId="1302D535" w14:textId="51A6D1D5" w:rsidR="00A95F8A" w:rsidRDefault="001E3B35"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olor w:val="000000"/>
          <w:sz w:val="20"/>
          <w:szCs w:val="20"/>
          <w:lang w:val="es-ES_tradnl" w:eastAsia="es-ES"/>
        </w:rPr>
      </w:pPr>
      <w:r w:rsidRPr="00723788">
        <w:rPr>
          <w:rFonts w:asciiTheme="majorHAnsi" w:hAnsiTheme="majorHAnsi"/>
          <w:sz w:val="20"/>
          <w:szCs w:val="20"/>
          <w:lang w:val="es-ES_tradnl"/>
        </w:rPr>
        <w:t>1.</w:t>
      </w:r>
      <w:r w:rsidRPr="00723788">
        <w:rPr>
          <w:rFonts w:asciiTheme="majorHAnsi" w:hAnsiTheme="majorHAnsi"/>
          <w:sz w:val="20"/>
          <w:szCs w:val="20"/>
          <w:lang w:val="es-ES_tradnl"/>
        </w:rPr>
        <w:tab/>
      </w:r>
      <w:r w:rsidR="00DF740A" w:rsidRPr="00723788">
        <w:rPr>
          <w:rFonts w:asciiTheme="majorHAnsi" w:hAnsiTheme="majorHAnsi"/>
          <w:sz w:val="20"/>
          <w:szCs w:val="20"/>
          <w:lang w:val="es-ES_tradnl"/>
        </w:rPr>
        <w:t xml:space="preserve">Los peticionarios alegan que </w:t>
      </w:r>
      <w:r w:rsidR="00085E1E" w:rsidRPr="00723788">
        <w:rPr>
          <w:rFonts w:asciiTheme="majorHAnsi" w:hAnsiTheme="majorHAnsi"/>
          <w:bCs/>
          <w:sz w:val="20"/>
          <w:szCs w:val="20"/>
          <w:lang w:val="es-ES_tradnl"/>
        </w:rPr>
        <w:t>Gaudencio Santiago Ayuso</w:t>
      </w:r>
      <w:r w:rsidR="00DF740A" w:rsidRPr="00723788">
        <w:rPr>
          <w:rFonts w:asciiTheme="majorHAnsi" w:hAnsiTheme="majorHAnsi"/>
          <w:color w:val="000000"/>
          <w:sz w:val="20"/>
          <w:szCs w:val="20"/>
          <w:lang w:val="es-ES_tradnl" w:eastAsia="es-ES"/>
        </w:rPr>
        <w:t xml:space="preserve"> y su hijo </w:t>
      </w:r>
      <w:r w:rsidR="00085E1E" w:rsidRPr="00723788">
        <w:rPr>
          <w:rFonts w:asciiTheme="majorHAnsi" w:hAnsiTheme="majorHAnsi"/>
          <w:bCs/>
          <w:sz w:val="20"/>
          <w:szCs w:val="20"/>
          <w:lang w:val="es-ES_tradnl"/>
        </w:rPr>
        <w:t xml:space="preserve">Raúl Santiago Martínez (en adelante </w:t>
      </w:r>
      <w:r w:rsidR="00723788">
        <w:rPr>
          <w:rFonts w:asciiTheme="majorHAnsi" w:hAnsiTheme="majorHAnsi"/>
          <w:bCs/>
          <w:sz w:val="20"/>
          <w:szCs w:val="20"/>
          <w:lang w:val="es-ES_tradnl"/>
        </w:rPr>
        <w:t>también</w:t>
      </w:r>
      <w:r w:rsidR="00085E1E" w:rsidRPr="00723788">
        <w:rPr>
          <w:rFonts w:asciiTheme="majorHAnsi" w:hAnsiTheme="majorHAnsi"/>
          <w:bCs/>
          <w:sz w:val="20"/>
          <w:szCs w:val="20"/>
          <w:lang w:val="es-ES_tradnl"/>
        </w:rPr>
        <w:t xml:space="preserve"> </w:t>
      </w:r>
      <w:r w:rsidR="00723788">
        <w:rPr>
          <w:rFonts w:asciiTheme="majorHAnsi" w:hAnsiTheme="majorHAnsi"/>
          <w:bCs/>
          <w:sz w:val="20"/>
          <w:szCs w:val="20"/>
          <w:lang w:val="es-ES_tradnl"/>
        </w:rPr>
        <w:t>“</w:t>
      </w:r>
      <w:r w:rsidR="00085E1E" w:rsidRPr="00723788">
        <w:rPr>
          <w:rFonts w:asciiTheme="majorHAnsi" w:hAnsiTheme="majorHAnsi"/>
          <w:bCs/>
          <w:sz w:val="20"/>
          <w:szCs w:val="20"/>
          <w:lang w:val="es-ES_tradnl"/>
        </w:rPr>
        <w:t>Gaudencio y Raúl)</w:t>
      </w:r>
      <w:r w:rsidR="00805223" w:rsidRPr="00723788">
        <w:rPr>
          <w:rFonts w:asciiTheme="majorHAnsi" w:hAnsiTheme="majorHAnsi"/>
          <w:color w:val="000000"/>
          <w:sz w:val="20"/>
          <w:szCs w:val="20"/>
          <w:lang w:val="es-ES_tradnl" w:eastAsia="es-ES"/>
        </w:rPr>
        <w:t xml:space="preserve"> </w:t>
      </w:r>
      <w:r w:rsidR="00A95F8A" w:rsidRPr="00723788">
        <w:rPr>
          <w:rFonts w:asciiTheme="majorHAnsi" w:hAnsiTheme="majorHAnsi"/>
          <w:color w:val="000000"/>
          <w:sz w:val="20"/>
          <w:szCs w:val="20"/>
          <w:lang w:val="es-ES_tradnl" w:eastAsia="es-ES"/>
        </w:rPr>
        <w:t>fueron sujetos a una investigación ministerial por el supuesto r</w:t>
      </w:r>
      <w:r w:rsidR="00501FB2" w:rsidRPr="00723788">
        <w:rPr>
          <w:rFonts w:asciiTheme="majorHAnsi" w:hAnsiTheme="majorHAnsi"/>
          <w:color w:val="000000"/>
          <w:sz w:val="20"/>
          <w:szCs w:val="20"/>
          <w:lang w:val="es-ES_tradnl" w:eastAsia="es-ES"/>
        </w:rPr>
        <w:t>obo a l</w:t>
      </w:r>
      <w:r w:rsidR="00931235" w:rsidRPr="00723788">
        <w:rPr>
          <w:rFonts w:asciiTheme="majorHAnsi" w:hAnsiTheme="majorHAnsi"/>
          <w:color w:val="000000"/>
          <w:sz w:val="20"/>
          <w:szCs w:val="20"/>
          <w:lang w:val="es-ES_tradnl" w:eastAsia="es-ES"/>
        </w:rPr>
        <w:t>a</w:t>
      </w:r>
      <w:r w:rsidR="00501FB2" w:rsidRPr="00723788">
        <w:rPr>
          <w:rFonts w:asciiTheme="majorHAnsi" w:hAnsiTheme="majorHAnsi"/>
          <w:color w:val="000000"/>
          <w:sz w:val="20"/>
          <w:szCs w:val="20"/>
          <w:lang w:val="es-ES_tradnl" w:eastAsia="es-ES"/>
        </w:rPr>
        <w:t xml:space="preserve"> tienda</w:t>
      </w:r>
      <w:r w:rsidR="00F91ED2" w:rsidRPr="00723788">
        <w:rPr>
          <w:rFonts w:asciiTheme="majorHAnsi" w:hAnsiTheme="majorHAnsi"/>
          <w:color w:val="000000"/>
          <w:sz w:val="20"/>
          <w:szCs w:val="20"/>
          <w:lang w:val="es-ES_tradnl" w:eastAsia="es-ES"/>
        </w:rPr>
        <w:t xml:space="preserve"> estatal DICONSA, S.A. de C.V. Subraya q</w:t>
      </w:r>
      <w:r w:rsidR="002236D4" w:rsidRPr="00723788">
        <w:rPr>
          <w:rFonts w:asciiTheme="majorHAnsi" w:hAnsiTheme="majorHAnsi"/>
          <w:color w:val="000000"/>
          <w:sz w:val="20"/>
          <w:szCs w:val="20"/>
          <w:lang w:val="es-ES_tradnl" w:eastAsia="es-ES"/>
        </w:rPr>
        <w:t xml:space="preserve">ue </w:t>
      </w:r>
      <w:r w:rsidR="00F23424" w:rsidRPr="00723788">
        <w:rPr>
          <w:rFonts w:asciiTheme="majorHAnsi" w:hAnsiTheme="majorHAnsi"/>
          <w:color w:val="000000"/>
          <w:sz w:val="20"/>
          <w:szCs w:val="20"/>
          <w:lang w:val="es-ES_tradnl" w:eastAsia="es-ES"/>
        </w:rPr>
        <w:t>Raúl</w:t>
      </w:r>
      <w:r w:rsidR="00DF740A" w:rsidRPr="00723788">
        <w:rPr>
          <w:rFonts w:asciiTheme="majorHAnsi" w:hAnsiTheme="majorHAnsi"/>
          <w:color w:val="000000"/>
          <w:sz w:val="20"/>
          <w:szCs w:val="20"/>
          <w:lang w:val="es-ES_tradnl" w:eastAsia="es-ES"/>
        </w:rPr>
        <w:t>,</w:t>
      </w:r>
      <w:r w:rsidR="00F91ED2" w:rsidRPr="00723788">
        <w:rPr>
          <w:rFonts w:asciiTheme="majorHAnsi" w:hAnsiTheme="majorHAnsi"/>
          <w:color w:val="000000"/>
          <w:sz w:val="20"/>
          <w:szCs w:val="20"/>
          <w:lang w:val="es-ES_tradnl" w:eastAsia="es-ES"/>
        </w:rPr>
        <w:t xml:space="preserve"> </w:t>
      </w:r>
      <w:r w:rsidR="00D861AA" w:rsidRPr="00723788">
        <w:rPr>
          <w:rFonts w:asciiTheme="majorHAnsi" w:hAnsiTheme="majorHAnsi"/>
          <w:color w:val="000000"/>
          <w:sz w:val="20"/>
          <w:szCs w:val="20"/>
          <w:lang w:val="es-ES_tradnl" w:eastAsia="es-ES"/>
        </w:rPr>
        <w:t xml:space="preserve">en </w:t>
      </w:r>
      <w:r w:rsidR="00DF740A" w:rsidRPr="00723788">
        <w:rPr>
          <w:rFonts w:asciiTheme="majorHAnsi" w:hAnsiTheme="majorHAnsi"/>
          <w:color w:val="000000"/>
          <w:sz w:val="20"/>
          <w:szCs w:val="20"/>
          <w:lang w:val="es-ES_tradnl" w:eastAsia="es-ES"/>
        </w:rPr>
        <w:t xml:space="preserve">ese entonces de </w:t>
      </w:r>
      <w:r w:rsidR="00805223" w:rsidRPr="00723788">
        <w:rPr>
          <w:rFonts w:asciiTheme="majorHAnsi" w:hAnsiTheme="majorHAnsi"/>
          <w:color w:val="000000"/>
          <w:sz w:val="20"/>
          <w:szCs w:val="20"/>
          <w:lang w:val="es-ES_tradnl" w:eastAsia="es-ES"/>
        </w:rPr>
        <w:t>doce</w:t>
      </w:r>
      <w:r w:rsidR="00DF740A" w:rsidRPr="00723788">
        <w:rPr>
          <w:rFonts w:asciiTheme="majorHAnsi" w:hAnsiTheme="majorHAnsi"/>
          <w:color w:val="000000"/>
          <w:sz w:val="20"/>
          <w:szCs w:val="20"/>
          <w:lang w:val="es-ES_tradnl" w:eastAsia="es-ES"/>
        </w:rPr>
        <w:t xml:space="preserve"> años de edad,</w:t>
      </w:r>
      <w:r w:rsidR="00D861AA" w:rsidRPr="00723788">
        <w:rPr>
          <w:rFonts w:asciiTheme="majorHAnsi" w:hAnsiTheme="majorHAnsi"/>
          <w:color w:val="000000"/>
          <w:sz w:val="20"/>
          <w:szCs w:val="20"/>
          <w:lang w:val="es-ES_tradnl" w:eastAsia="es-ES"/>
        </w:rPr>
        <w:t xml:space="preserve"> </w:t>
      </w:r>
      <w:r w:rsidR="00F91ED2" w:rsidRPr="00723788">
        <w:rPr>
          <w:rFonts w:asciiTheme="majorHAnsi" w:hAnsiTheme="majorHAnsi"/>
          <w:color w:val="000000"/>
          <w:sz w:val="20"/>
          <w:szCs w:val="20"/>
          <w:lang w:val="es-ES_tradnl" w:eastAsia="es-ES"/>
        </w:rPr>
        <w:t>fue</w:t>
      </w:r>
      <w:r w:rsidR="00010174" w:rsidRPr="00723788">
        <w:rPr>
          <w:rFonts w:asciiTheme="majorHAnsi" w:hAnsiTheme="majorHAnsi"/>
          <w:color w:val="000000"/>
          <w:sz w:val="20"/>
          <w:szCs w:val="20"/>
          <w:lang w:val="es-ES_tradnl" w:eastAsia="es-ES"/>
        </w:rPr>
        <w:t xml:space="preserve"> privado arbitrariamente de su libertad, incomunicado y sujeto a maltrato f</w:t>
      </w:r>
      <w:r w:rsidR="00F91ED2" w:rsidRPr="00723788">
        <w:rPr>
          <w:rFonts w:asciiTheme="majorHAnsi" w:hAnsiTheme="majorHAnsi"/>
          <w:color w:val="000000"/>
          <w:sz w:val="20"/>
          <w:szCs w:val="20"/>
          <w:lang w:val="es-ES_tradnl" w:eastAsia="es-ES"/>
        </w:rPr>
        <w:t xml:space="preserve">ísico y psicológico por </w:t>
      </w:r>
      <w:r w:rsidR="00010174" w:rsidRPr="00723788">
        <w:rPr>
          <w:rFonts w:asciiTheme="majorHAnsi" w:hAnsiTheme="majorHAnsi"/>
          <w:color w:val="000000"/>
          <w:sz w:val="20"/>
          <w:szCs w:val="20"/>
          <w:lang w:val="es-ES_tradnl" w:eastAsia="es-ES"/>
        </w:rPr>
        <w:t xml:space="preserve">funcionarios de la Agencia del Ministerio </w:t>
      </w:r>
      <w:r w:rsidR="00F91ED2" w:rsidRPr="00723788">
        <w:rPr>
          <w:rFonts w:asciiTheme="majorHAnsi" w:hAnsiTheme="majorHAnsi"/>
          <w:color w:val="000000"/>
          <w:sz w:val="20"/>
          <w:szCs w:val="20"/>
          <w:lang w:val="es-ES_tradnl" w:eastAsia="es-ES"/>
        </w:rPr>
        <w:t>Público</w:t>
      </w:r>
      <w:r w:rsidR="00702495" w:rsidRPr="00723788">
        <w:rPr>
          <w:rFonts w:asciiTheme="majorHAnsi" w:hAnsiTheme="majorHAnsi"/>
          <w:color w:val="000000"/>
          <w:sz w:val="20"/>
          <w:szCs w:val="20"/>
          <w:lang w:val="es-ES_tradnl" w:eastAsia="es-ES"/>
        </w:rPr>
        <w:t xml:space="preserve"> de San Agustín Loxicha</w:t>
      </w:r>
      <w:r w:rsidR="00010174" w:rsidRPr="00723788">
        <w:rPr>
          <w:rFonts w:asciiTheme="majorHAnsi" w:hAnsiTheme="majorHAnsi"/>
          <w:color w:val="000000"/>
          <w:sz w:val="20"/>
          <w:szCs w:val="20"/>
          <w:lang w:val="es-ES_tradnl" w:eastAsia="es-ES"/>
        </w:rPr>
        <w:t xml:space="preserve"> y</w:t>
      </w:r>
      <w:r w:rsidR="00832AAA" w:rsidRPr="00723788">
        <w:rPr>
          <w:rFonts w:asciiTheme="majorHAnsi" w:hAnsiTheme="majorHAnsi"/>
          <w:color w:val="000000"/>
          <w:sz w:val="20"/>
          <w:szCs w:val="20"/>
          <w:lang w:val="es-ES_tradnl" w:eastAsia="es-ES"/>
        </w:rPr>
        <w:t xml:space="preserve"> de la Policía Ministerial del e</w:t>
      </w:r>
      <w:r w:rsidR="00010174" w:rsidRPr="00723788">
        <w:rPr>
          <w:rFonts w:asciiTheme="majorHAnsi" w:hAnsiTheme="majorHAnsi"/>
          <w:color w:val="000000"/>
          <w:sz w:val="20"/>
          <w:szCs w:val="20"/>
          <w:lang w:val="es-ES_tradnl" w:eastAsia="es-ES"/>
        </w:rPr>
        <w:t>stado de Oaxaca</w:t>
      </w:r>
      <w:r w:rsidR="00D861AA" w:rsidRPr="00723788">
        <w:rPr>
          <w:rFonts w:asciiTheme="majorHAnsi" w:hAnsiTheme="majorHAnsi"/>
          <w:color w:val="000000"/>
          <w:sz w:val="20"/>
          <w:szCs w:val="20"/>
          <w:lang w:val="es-ES_tradnl" w:eastAsia="es-ES"/>
        </w:rPr>
        <w:t>;</w:t>
      </w:r>
      <w:r w:rsidR="00B20407" w:rsidRPr="00723788">
        <w:rPr>
          <w:rFonts w:asciiTheme="majorHAnsi" w:hAnsiTheme="majorHAnsi"/>
          <w:color w:val="000000"/>
          <w:sz w:val="20"/>
          <w:szCs w:val="20"/>
          <w:lang w:val="es-ES_tradnl" w:eastAsia="es-ES"/>
        </w:rPr>
        <w:t xml:space="preserve"> y que </w:t>
      </w:r>
      <w:r w:rsidR="00085E1E" w:rsidRPr="00723788">
        <w:rPr>
          <w:rFonts w:asciiTheme="majorHAnsi" w:hAnsiTheme="majorHAnsi"/>
          <w:color w:val="000000"/>
          <w:sz w:val="20"/>
          <w:szCs w:val="20"/>
          <w:lang w:val="es-ES_tradnl" w:eastAsia="es-ES"/>
        </w:rPr>
        <w:t>Santiago</w:t>
      </w:r>
      <w:r w:rsidR="00755FE0" w:rsidRPr="00723788">
        <w:rPr>
          <w:rFonts w:asciiTheme="majorHAnsi" w:hAnsiTheme="majorHAnsi"/>
          <w:color w:val="000000"/>
          <w:sz w:val="20"/>
          <w:szCs w:val="20"/>
          <w:lang w:val="es-ES_tradnl" w:eastAsia="es-ES"/>
        </w:rPr>
        <w:t xml:space="preserve"> fue extorsionado a cambio de la libertad de su hijo</w:t>
      </w:r>
      <w:r w:rsidR="008971BC" w:rsidRPr="00723788">
        <w:rPr>
          <w:rFonts w:asciiTheme="majorHAnsi" w:hAnsiTheme="majorHAnsi"/>
          <w:color w:val="000000"/>
          <w:sz w:val="20"/>
          <w:szCs w:val="20"/>
          <w:lang w:val="es-ES_tradnl" w:eastAsia="es-ES"/>
        </w:rPr>
        <w:t>.</w:t>
      </w:r>
    </w:p>
    <w:p w14:paraId="0448A9E2" w14:textId="77777777" w:rsidR="00723788" w:rsidRPr="00723788" w:rsidRDefault="00723788"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rPr>
      </w:pPr>
    </w:p>
    <w:p w14:paraId="3589C43A" w14:textId="32910C45" w:rsidR="009B053B" w:rsidRPr="00723788" w:rsidRDefault="00570097"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eastAsia="es-ES"/>
        </w:rPr>
      </w:pPr>
      <w:r w:rsidRPr="00723788">
        <w:rPr>
          <w:rFonts w:asciiTheme="majorHAnsi" w:hAnsiTheme="majorHAnsi"/>
          <w:sz w:val="20"/>
          <w:szCs w:val="20"/>
          <w:lang w:val="es-ES_tradnl" w:eastAsia="es-ES"/>
        </w:rPr>
        <w:lastRenderedPageBreak/>
        <w:t>2.</w:t>
      </w:r>
      <w:r w:rsidRPr="00723788">
        <w:rPr>
          <w:rFonts w:asciiTheme="majorHAnsi" w:hAnsiTheme="majorHAnsi"/>
          <w:sz w:val="20"/>
          <w:szCs w:val="20"/>
          <w:lang w:val="es-ES_tradnl" w:eastAsia="es-ES"/>
        </w:rPr>
        <w:tab/>
      </w:r>
      <w:r w:rsidR="00DF740A" w:rsidRPr="00723788">
        <w:rPr>
          <w:rFonts w:asciiTheme="majorHAnsi" w:hAnsiTheme="majorHAnsi"/>
          <w:sz w:val="20"/>
          <w:szCs w:val="20"/>
          <w:lang w:val="es-ES_tradnl"/>
        </w:rPr>
        <w:t xml:space="preserve">La parte peticionaria </w:t>
      </w:r>
      <w:r w:rsidR="00832AAA" w:rsidRPr="00723788">
        <w:rPr>
          <w:rFonts w:asciiTheme="majorHAnsi" w:hAnsiTheme="majorHAnsi"/>
          <w:sz w:val="20"/>
          <w:szCs w:val="20"/>
          <w:lang w:val="es-ES_tradnl"/>
        </w:rPr>
        <w:t>indica</w:t>
      </w:r>
      <w:r w:rsidR="00DF740A" w:rsidRPr="00723788">
        <w:rPr>
          <w:rFonts w:asciiTheme="majorHAnsi" w:hAnsiTheme="majorHAnsi"/>
          <w:color w:val="000000"/>
          <w:sz w:val="20"/>
          <w:szCs w:val="20"/>
          <w:lang w:val="es-ES_tradnl" w:eastAsia="es-ES"/>
        </w:rPr>
        <w:t xml:space="preserve"> que </w:t>
      </w:r>
      <w:r w:rsidR="00805223" w:rsidRPr="00723788">
        <w:rPr>
          <w:rFonts w:asciiTheme="majorHAnsi" w:hAnsiTheme="majorHAnsi"/>
          <w:color w:val="000000"/>
          <w:sz w:val="20"/>
          <w:szCs w:val="20"/>
          <w:lang w:val="es-ES_tradnl" w:eastAsia="es-ES"/>
        </w:rPr>
        <w:t xml:space="preserve">las presuntas víctimas </w:t>
      </w:r>
      <w:r w:rsidR="00DF740A" w:rsidRPr="00723788">
        <w:rPr>
          <w:rFonts w:asciiTheme="majorHAnsi" w:hAnsiTheme="majorHAnsi"/>
          <w:color w:val="000000"/>
          <w:sz w:val="20"/>
          <w:szCs w:val="20"/>
          <w:lang w:val="es-ES_tradnl" w:eastAsia="es-ES"/>
        </w:rPr>
        <w:t>son i</w:t>
      </w:r>
      <w:r w:rsidR="00DF740A" w:rsidRPr="00723788">
        <w:rPr>
          <w:rFonts w:asciiTheme="majorHAnsi" w:hAnsiTheme="majorHAnsi" w:cs="Times Roman"/>
          <w:color w:val="000000"/>
          <w:sz w:val="20"/>
          <w:szCs w:val="20"/>
          <w:lang w:val="es-ES_tradnl" w:eastAsia="es-ES"/>
        </w:rPr>
        <w:t xml:space="preserve">ndígenas zapotecos originarios de la comunidad Tierra Blanca, San Vicente, </w:t>
      </w:r>
      <w:r w:rsidR="00832AAA" w:rsidRPr="00723788">
        <w:rPr>
          <w:rFonts w:asciiTheme="majorHAnsi" w:hAnsiTheme="majorHAnsi" w:cs="Times Roman"/>
          <w:color w:val="000000"/>
          <w:sz w:val="20"/>
          <w:szCs w:val="20"/>
          <w:lang w:val="es-ES_tradnl" w:eastAsia="es-ES"/>
        </w:rPr>
        <w:t>r</w:t>
      </w:r>
      <w:r w:rsidR="00DF740A" w:rsidRPr="00723788">
        <w:rPr>
          <w:rFonts w:asciiTheme="majorHAnsi" w:hAnsiTheme="majorHAnsi" w:cs="Times Roman"/>
          <w:color w:val="000000"/>
          <w:sz w:val="20"/>
          <w:szCs w:val="20"/>
          <w:lang w:val="es-ES_tradnl" w:eastAsia="es-ES"/>
        </w:rPr>
        <w:t>egión de Loxicha, Oaxaca.</w:t>
      </w:r>
      <w:r w:rsidR="00DF740A" w:rsidRPr="00723788">
        <w:rPr>
          <w:rFonts w:asciiTheme="majorHAnsi" w:hAnsiTheme="majorHAnsi"/>
          <w:color w:val="000000"/>
          <w:sz w:val="20"/>
          <w:szCs w:val="20"/>
          <w:lang w:val="es-ES_tradnl" w:eastAsia="es-ES"/>
        </w:rPr>
        <w:t xml:space="preserve"> Una </w:t>
      </w:r>
      <w:r w:rsidR="00257FDF">
        <w:rPr>
          <w:rFonts w:asciiTheme="majorHAnsi" w:hAnsiTheme="majorHAnsi"/>
          <w:color w:val="000000"/>
          <w:sz w:val="20"/>
          <w:szCs w:val="20"/>
          <w:lang w:val="es-ES_tradnl" w:eastAsia="es-ES"/>
        </w:rPr>
        <w:t>zona</w:t>
      </w:r>
      <w:r w:rsidR="003C7D4F" w:rsidRPr="00723788">
        <w:rPr>
          <w:rFonts w:asciiTheme="majorHAnsi" w:hAnsiTheme="majorHAnsi"/>
          <w:color w:val="000000"/>
          <w:sz w:val="20"/>
          <w:szCs w:val="20"/>
          <w:lang w:val="es-ES_tradnl" w:eastAsia="es-ES"/>
        </w:rPr>
        <w:t xml:space="preserve"> </w:t>
      </w:r>
      <w:r w:rsidR="00DF740A" w:rsidRPr="00723788">
        <w:rPr>
          <w:rFonts w:asciiTheme="majorHAnsi" w:hAnsiTheme="majorHAnsi"/>
          <w:color w:val="000000"/>
          <w:sz w:val="20"/>
          <w:szCs w:val="20"/>
          <w:lang w:val="es-ES_tradnl" w:eastAsia="es-ES"/>
        </w:rPr>
        <w:t xml:space="preserve">predominantemente pobre, campesina e indígena. </w:t>
      </w:r>
      <w:r w:rsidR="00237242" w:rsidRPr="00723788">
        <w:rPr>
          <w:rFonts w:asciiTheme="majorHAnsi" w:hAnsiTheme="majorHAnsi"/>
          <w:color w:val="000000"/>
          <w:sz w:val="20"/>
          <w:szCs w:val="20"/>
          <w:lang w:val="es-ES_tradnl" w:eastAsia="es-ES"/>
        </w:rPr>
        <w:t>Señala</w:t>
      </w:r>
      <w:r w:rsidR="00DF740A" w:rsidRPr="00723788">
        <w:rPr>
          <w:rFonts w:asciiTheme="majorHAnsi" w:hAnsiTheme="majorHAnsi"/>
          <w:color w:val="000000"/>
          <w:sz w:val="20"/>
          <w:szCs w:val="20"/>
          <w:lang w:val="es-ES_tradnl" w:eastAsia="es-ES"/>
        </w:rPr>
        <w:t xml:space="preserve"> además que </w:t>
      </w:r>
      <w:r w:rsidR="00DF740A" w:rsidRPr="00723788">
        <w:rPr>
          <w:rFonts w:asciiTheme="majorHAnsi" w:hAnsiTheme="majorHAnsi" w:cs="Times Roman"/>
          <w:color w:val="000000"/>
          <w:sz w:val="20"/>
          <w:szCs w:val="20"/>
          <w:lang w:val="es-ES_tradnl" w:eastAsia="es-ES"/>
        </w:rPr>
        <w:t>ambos hablan y entienden relativamente el español</w:t>
      </w:r>
      <w:r w:rsidR="00832AAA" w:rsidRPr="00723788">
        <w:rPr>
          <w:rFonts w:asciiTheme="majorHAnsi" w:hAnsiTheme="majorHAnsi" w:cs="Times Roman"/>
          <w:color w:val="000000"/>
          <w:sz w:val="20"/>
          <w:szCs w:val="20"/>
          <w:lang w:val="es-ES_tradnl" w:eastAsia="es-ES"/>
        </w:rPr>
        <w:t>.</w:t>
      </w:r>
      <w:r w:rsidR="00DF740A" w:rsidRPr="00723788">
        <w:rPr>
          <w:rFonts w:asciiTheme="majorHAnsi" w:hAnsiTheme="majorHAnsi"/>
          <w:color w:val="000000"/>
          <w:sz w:val="20"/>
          <w:szCs w:val="20"/>
          <w:lang w:val="es-ES_tradnl" w:eastAsia="es-ES"/>
        </w:rPr>
        <w:t xml:space="preserve"> </w:t>
      </w:r>
      <w:r w:rsidR="00D56A25">
        <w:rPr>
          <w:rFonts w:asciiTheme="majorHAnsi" w:hAnsiTheme="majorHAnsi"/>
          <w:sz w:val="20"/>
          <w:szCs w:val="20"/>
          <w:lang w:val="es-ES_tradnl" w:eastAsia="es-ES"/>
        </w:rPr>
        <w:t>Alega</w:t>
      </w:r>
      <w:r w:rsidR="007058ED" w:rsidRPr="00723788">
        <w:rPr>
          <w:rFonts w:asciiTheme="majorHAnsi" w:hAnsiTheme="majorHAnsi"/>
          <w:sz w:val="20"/>
          <w:szCs w:val="20"/>
          <w:lang w:val="es-ES_tradnl" w:eastAsia="es-ES"/>
        </w:rPr>
        <w:t xml:space="preserve"> </w:t>
      </w:r>
      <w:r w:rsidR="00832AAA" w:rsidRPr="00723788">
        <w:rPr>
          <w:rFonts w:asciiTheme="majorHAnsi" w:hAnsiTheme="majorHAnsi"/>
          <w:sz w:val="20"/>
          <w:szCs w:val="20"/>
          <w:lang w:val="es-ES_tradnl" w:eastAsia="es-ES"/>
        </w:rPr>
        <w:t xml:space="preserve">que el 18 de septiembre del 2008, </w:t>
      </w:r>
      <w:r w:rsidR="007058ED" w:rsidRPr="00723788">
        <w:rPr>
          <w:rFonts w:asciiTheme="majorHAnsi" w:hAnsiTheme="majorHAnsi"/>
          <w:sz w:val="20"/>
          <w:szCs w:val="20"/>
          <w:lang w:val="es-ES_tradnl" w:eastAsia="es-ES"/>
        </w:rPr>
        <w:t>a</w:t>
      </w:r>
      <w:r w:rsidRPr="00723788">
        <w:rPr>
          <w:rFonts w:asciiTheme="majorHAnsi" w:hAnsiTheme="majorHAnsi"/>
          <w:sz w:val="20"/>
          <w:szCs w:val="20"/>
          <w:lang w:val="es-ES_tradnl" w:eastAsia="es-ES"/>
        </w:rPr>
        <w:t xml:space="preserve"> raíz </w:t>
      </w:r>
      <w:r w:rsidR="00832AAA" w:rsidRPr="00723788">
        <w:rPr>
          <w:rFonts w:asciiTheme="majorHAnsi" w:hAnsiTheme="majorHAnsi"/>
          <w:sz w:val="20"/>
          <w:szCs w:val="20"/>
          <w:lang w:val="es-ES_tradnl" w:eastAsia="es-ES"/>
        </w:rPr>
        <w:t>de un</w:t>
      </w:r>
      <w:r w:rsidRPr="00723788">
        <w:rPr>
          <w:rFonts w:asciiTheme="majorHAnsi" w:hAnsiTheme="majorHAnsi"/>
          <w:sz w:val="20"/>
          <w:szCs w:val="20"/>
          <w:lang w:val="es-ES_tradnl" w:eastAsia="es-ES"/>
        </w:rPr>
        <w:t xml:space="preserve"> supuesto robo</w:t>
      </w:r>
      <w:r w:rsidR="00832AAA" w:rsidRPr="00723788">
        <w:rPr>
          <w:rFonts w:asciiTheme="majorHAnsi" w:hAnsiTheme="majorHAnsi"/>
          <w:sz w:val="20"/>
          <w:szCs w:val="20"/>
          <w:lang w:val="es-ES_tradnl" w:eastAsia="es-ES"/>
        </w:rPr>
        <w:t>,</w:t>
      </w:r>
      <w:r w:rsidR="009C3F20" w:rsidRPr="00723788">
        <w:rPr>
          <w:rFonts w:asciiTheme="majorHAnsi" w:hAnsiTheme="majorHAnsi"/>
          <w:sz w:val="20"/>
          <w:szCs w:val="20"/>
          <w:lang w:val="es-ES_tradnl" w:eastAsia="es-ES"/>
        </w:rPr>
        <w:t xml:space="preserve"> </w:t>
      </w:r>
      <w:r w:rsidR="00BC2CB1" w:rsidRPr="00723788">
        <w:rPr>
          <w:rFonts w:asciiTheme="majorHAnsi" w:hAnsiTheme="majorHAnsi"/>
          <w:sz w:val="20"/>
          <w:szCs w:val="20"/>
          <w:lang w:val="es-ES_tradnl" w:eastAsia="es-ES"/>
        </w:rPr>
        <w:t xml:space="preserve">las presuntas víctimas fueron </w:t>
      </w:r>
      <w:r w:rsidR="00832AAA" w:rsidRPr="00723788">
        <w:rPr>
          <w:rFonts w:asciiTheme="majorHAnsi" w:hAnsiTheme="majorHAnsi"/>
          <w:sz w:val="20"/>
          <w:szCs w:val="20"/>
          <w:lang w:val="es-ES_tradnl" w:eastAsia="es-ES"/>
        </w:rPr>
        <w:t xml:space="preserve">sujetos a investigación </w:t>
      </w:r>
      <w:r w:rsidR="003C7D4F" w:rsidRPr="00723788">
        <w:rPr>
          <w:rFonts w:asciiTheme="majorHAnsi" w:hAnsiTheme="majorHAnsi"/>
          <w:sz w:val="20"/>
          <w:szCs w:val="20"/>
          <w:lang w:val="es-ES_tradnl" w:eastAsia="es-ES"/>
        </w:rPr>
        <w:t xml:space="preserve">dentro de la averiguación previa 47/SAL/2008 </w:t>
      </w:r>
      <w:r w:rsidR="00832AAA" w:rsidRPr="00723788">
        <w:rPr>
          <w:rFonts w:asciiTheme="majorHAnsi" w:hAnsiTheme="majorHAnsi"/>
          <w:sz w:val="20"/>
          <w:szCs w:val="20"/>
          <w:lang w:val="es-ES_tradnl" w:eastAsia="es-ES"/>
        </w:rPr>
        <w:t xml:space="preserve">por el Ministerio Público de Oaxaca. Ese día </w:t>
      </w:r>
      <w:r w:rsidR="00085E1E" w:rsidRPr="00723788">
        <w:rPr>
          <w:rFonts w:asciiTheme="majorHAnsi" w:hAnsiTheme="majorHAnsi"/>
          <w:color w:val="000000"/>
          <w:sz w:val="20"/>
          <w:szCs w:val="20"/>
          <w:lang w:val="es-ES_tradnl" w:eastAsia="es-ES"/>
        </w:rPr>
        <w:t>Raúl</w:t>
      </w:r>
      <w:r w:rsidR="00832AAA" w:rsidRPr="00723788">
        <w:rPr>
          <w:rFonts w:asciiTheme="majorHAnsi" w:hAnsiTheme="majorHAnsi"/>
          <w:color w:val="000000"/>
          <w:sz w:val="20"/>
          <w:szCs w:val="20"/>
          <w:lang w:val="es-ES_tradnl" w:eastAsia="es-ES"/>
        </w:rPr>
        <w:t xml:space="preserve"> compareció </w:t>
      </w:r>
      <w:r w:rsidR="0018392E" w:rsidRPr="00723788">
        <w:rPr>
          <w:rFonts w:asciiTheme="majorHAnsi" w:hAnsiTheme="majorHAnsi"/>
          <w:sz w:val="20"/>
          <w:szCs w:val="20"/>
          <w:lang w:val="es-ES_tradnl" w:eastAsia="es-ES"/>
        </w:rPr>
        <w:t>acompañado de su</w:t>
      </w:r>
      <w:r w:rsidR="00832AAA" w:rsidRPr="00723788">
        <w:rPr>
          <w:rFonts w:asciiTheme="majorHAnsi" w:hAnsiTheme="majorHAnsi"/>
          <w:sz w:val="20"/>
          <w:szCs w:val="20"/>
          <w:lang w:val="es-ES_tradnl" w:eastAsia="es-ES"/>
        </w:rPr>
        <w:t>s</w:t>
      </w:r>
      <w:r w:rsidR="0018392E" w:rsidRPr="00723788">
        <w:rPr>
          <w:rFonts w:asciiTheme="majorHAnsi" w:hAnsiTheme="majorHAnsi"/>
          <w:sz w:val="20"/>
          <w:szCs w:val="20"/>
          <w:lang w:val="es-ES_tradnl" w:eastAsia="es-ES"/>
        </w:rPr>
        <w:t xml:space="preserve"> padre</w:t>
      </w:r>
      <w:r w:rsidR="00832AAA" w:rsidRPr="00723788">
        <w:rPr>
          <w:rFonts w:asciiTheme="majorHAnsi" w:hAnsiTheme="majorHAnsi"/>
          <w:sz w:val="20"/>
          <w:szCs w:val="20"/>
          <w:lang w:val="es-ES_tradnl" w:eastAsia="es-ES"/>
        </w:rPr>
        <w:t>s</w:t>
      </w:r>
      <w:r w:rsidR="0018392E" w:rsidRPr="00723788">
        <w:rPr>
          <w:rFonts w:asciiTheme="majorHAnsi" w:hAnsiTheme="majorHAnsi"/>
          <w:sz w:val="20"/>
          <w:szCs w:val="20"/>
          <w:lang w:val="es-ES_tradnl" w:eastAsia="es-ES"/>
        </w:rPr>
        <w:t xml:space="preserve"> a declarar</w:t>
      </w:r>
      <w:r w:rsidR="0003487B" w:rsidRPr="00723788">
        <w:rPr>
          <w:rFonts w:asciiTheme="majorHAnsi" w:hAnsiTheme="majorHAnsi"/>
          <w:sz w:val="20"/>
          <w:szCs w:val="20"/>
          <w:lang w:val="es-ES_tradnl" w:eastAsia="es-ES"/>
        </w:rPr>
        <w:t xml:space="preserve"> ante el Ministerio Público,</w:t>
      </w:r>
      <w:r w:rsidR="00D56A25">
        <w:rPr>
          <w:rFonts w:asciiTheme="majorHAnsi" w:hAnsiTheme="majorHAnsi"/>
          <w:sz w:val="20"/>
          <w:szCs w:val="20"/>
          <w:lang w:val="es-ES_tradnl" w:eastAsia="es-ES"/>
        </w:rPr>
        <w:t xml:space="preserve"> y, alegadamente, fue</w:t>
      </w:r>
      <w:r w:rsidR="004D23D2" w:rsidRPr="00723788">
        <w:rPr>
          <w:rFonts w:asciiTheme="majorHAnsi" w:hAnsiTheme="majorHAnsi"/>
          <w:sz w:val="20"/>
          <w:szCs w:val="20"/>
          <w:lang w:val="es-ES_tradnl" w:eastAsia="es-ES"/>
        </w:rPr>
        <w:t xml:space="preserve"> privad</w:t>
      </w:r>
      <w:r w:rsidR="000F1D5F" w:rsidRPr="00723788">
        <w:rPr>
          <w:rFonts w:asciiTheme="majorHAnsi" w:hAnsiTheme="majorHAnsi"/>
          <w:sz w:val="20"/>
          <w:szCs w:val="20"/>
          <w:lang w:val="es-ES_tradnl" w:eastAsia="es-ES"/>
        </w:rPr>
        <w:t>o</w:t>
      </w:r>
      <w:r w:rsidR="002F54BE" w:rsidRPr="00723788">
        <w:rPr>
          <w:rFonts w:asciiTheme="majorHAnsi" w:hAnsiTheme="majorHAnsi"/>
          <w:sz w:val="20"/>
          <w:szCs w:val="20"/>
          <w:lang w:val="es-ES_tradnl" w:eastAsia="es-ES"/>
        </w:rPr>
        <w:t xml:space="preserve"> arbitrariamente de su libertad, incomunicado por varias horas</w:t>
      </w:r>
      <w:r w:rsidR="00D56A25">
        <w:rPr>
          <w:rFonts w:asciiTheme="majorHAnsi" w:hAnsiTheme="majorHAnsi"/>
          <w:sz w:val="20"/>
          <w:szCs w:val="20"/>
          <w:lang w:val="es-ES_tradnl" w:eastAsia="es-ES"/>
        </w:rPr>
        <w:t xml:space="preserve"> –no especifican cuántas–</w:t>
      </w:r>
      <w:r w:rsidR="002F54BE" w:rsidRPr="00723788">
        <w:rPr>
          <w:rFonts w:asciiTheme="majorHAnsi" w:hAnsiTheme="majorHAnsi"/>
          <w:sz w:val="20"/>
          <w:szCs w:val="20"/>
          <w:lang w:val="es-ES_tradnl" w:eastAsia="es-ES"/>
        </w:rPr>
        <w:t>, amena</w:t>
      </w:r>
      <w:r w:rsidR="001E360B" w:rsidRPr="00723788">
        <w:rPr>
          <w:rFonts w:asciiTheme="majorHAnsi" w:hAnsiTheme="majorHAnsi"/>
          <w:sz w:val="20"/>
          <w:szCs w:val="20"/>
          <w:lang w:val="es-ES_tradnl" w:eastAsia="es-ES"/>
        </w:rPr>
        <w:t>zado y maltratado física</w:t>
      </w:r>
      <w:r w:rsidR="002F54BE" w:rsidRPr="00723788">
        <w:rPr>
          <w:rFonts w:asciiTheme="majorHAnsi" w:hAnsiTheme="majorHAnsi"/>
          <w:sz w:val="20"/>
          <w:szCs w:val="20"/>
          <w:lang w:val="es-ES_tradnl" w:eastAsia="es-ES"/>
        </w:rPr>
        <w:t xml:space="preserve"> </w:t>
      </w:r>
      <w:r w:rsidR="001E360B" w:rsidRPr="00723788">
        <w:rPr>
          <w:rFonts w:asciiTheme="majorHAnsi" w:hAnsiTheme="majorHAnsi"/>
          <w:sz w:val="20"/>
          <w:szCs w:val="20"/>
          <w:lang w:val="es-ES_tradnl" w:eastAsia="es-ES"/>
        </w:rPr>
        <w:t>y psicológicamente</w:t>
      </w:r>
      <w:r w:rsidR="00122188">
        <w:rPr>
          <w:rFonts w:asciiTheme="majorHAnsi" w:hAnsiTheme="majorHAnsi"/>
          <w:sz w:val="20"/>
          <w:szCs w:val="20"/>
          <w:lang w:val="es-ES_tradnl" w:eastAsia="es-ES"/>
        </w:rPr>
        <w:t xml:space="preserve"> para que confesara</w:t>
      </w:r>
      <w:r w:rsidR="001C13B9" w:rsidRPr="00723788">
        <w:rPr>
          <w:rFonts w:asciiTheme="majorHAnsi" w:hAnsiTheme="majorHAnsi"/>
          <w:sz w:val="20"/>
          <w:szCs w:val="20"/>
          <w:lang w:val="es-ES_tradnl" w:eastAsia="es-ES"/>
        </w:rPr>
        <w:t xml:space="preserve"> </w:t>
      </w:r>
      <w:r w:rsidR="00832AAA" w:rsidRPr="00723788">
        <w:rPr>
          <w:rFonts w:asciiTheme="majorHAnsi" w:hAnsiTheme="majorHAnsi"/>
          <w:sz w:val="20"/>
          <w:szCs w:val="20"/>
          <w:lang w:val="es-ES_tradnl" w:eastAsia="es-ES"/>
        </w:rPr>
        <w:t>su participación en el hecho investigado. A</w:t>
      </w:r>
      <w:r w:rsidR="0018392E" w:rsidRPr="00723788">
        <w:rPr>
          <w:rFonts w:asciiTheme="majorHAnsi" w:hAnsiTheme="majorHAnsi"/>
          <w:sz w:val="20"/>
          <w:szCs w:val="20"/>
          <w:lang w:val="es-ES_tradnl" w:eastAsia="es-ES"/>
        </w:rPr>
        <w:t>demás</w:t>
      </w:r>
      <w:r w:rsidR="00832AAA" w:rsidRPr="00723788">
        <w:rPr>
          <w:rFonts w:asciiTheme="majorHAnsi" w:hAnsiTheme="majorHAnsi"/>
          <w:sz w:val="20"/>
          <w:szCs w:val="20"/>
          <w:lang w:val="es-ES_tradnl" w:eastAsia="es-ES"/>
        </w:rPr>
        <w:t xml:space="preserve">, los agentes ministeriales le </w:t>
      </w:r>
      <w:r w:rsidR="004C6AD8" w:rsidRPr="00723788">
        <w:rPr>
          <w:rFonts w:asciiTheme="majorHAnsi" w:hAnsiTheme="majorHAnsi"/>
          <w:sz w:val="20"/>
          <w:szCs w:val="20"/>
          <w:lang w:val="es-ES_tradnl" w:eastAsia="es-ES"/>
        </w:rPr>
        <w:t>habrían exigido</w:t>
      </w:r>
      <w:r w:rsidR="00832AAA" w:rsidRPr="00723788">
        <w:rPr>
          <w:rFonts w:asciiTheme="majorHAnsi" w:hAnsiTheme="majorHAnsi"/>
          <w:sz w:val="20"/>
          <w:szCs w:val="20"/>
          <w:lang w:val="es-ES_tradnl" w:eastAsia="es-ES"/>
        </w:rPr>
        <w:t xml:space="preserve"> a </w:t>
      </w:r>
      <w:r w:rsidR="00085E1E" w:rsidRPr="00723788">
        <w:rPr>
          <w:rFonts w:asciiTheme="majorHAnsi" w:hAnsiTheme="majorHAnsi"/>
          <w:sz w:val="20"/>
          <w:szCs w:val="20"/>
          <w:lang w:val="es-ES_tradnl" w:eastAsia="es-ES"/>
        </w:rPr>
        <w:t>Gaudencio</w:t>
      </w:r>
      <w:r w:rsidR="00116A70" w:rsidRPr="00723788">
        <w:rPr>
          <w:rFonts w:asciiTheme="majorHAnsi" w:hAnsiTheme="majorHAnsi"/>
          <w:sz w:val="20"/>
          <w:szCs w:val="20"/>
          <w:lang w:val="es-ES_tradnl" w:eastAsia="es-ES"/>
        </w:rPr>
        <w:t xml:space="preserve"> doscientos</w:t>
      </w:r>
      <w:r w:rsidR="002F54BE" w:rsidRPr="00723788">
        <w:rPr>
          <w:rFonts w:asciiTheme="majorHAnsi" w:hAnsiTheme="majorHAnsi"/>
          <w:sz w:val="20"/>
          <w:szCs w:val="20"/>
          <w:lang w:val="es-ES_tradnl" w:eastAsia="es-ES"/>
        </w:rPr>
        <w:t xml:space="preserve"> pesos </w:t>
      </w:r>
      <w:r w:rsidR="004D23D2" w:rsidRPr="00723788">
        <w:rPr>
          <w:rFonts w:asciiTheme="majorHAnsi" w:hAnsiTheme="majorHAnsi"/>
          <w:sz w:val="20"/>
          <w:szCs w:val="20"/>
          <w:lang w:val="es-ES_tradnl" w:eastAsia="es-ES"/>
        </w:rPr>
        <w:t>para</w:t>
      </w:r>
      <w:r w:rsidR="002F54BE" w:rsidRPr="00723788">
        <w:rPr>
          <w:rFonts w:asciiTheme="majorHAnsi" w:hAnsiTheme="majorHAnsi"/>
          <w:sz w:val="20"/>
          <w:szCs w:val="20"/>
          <w:lang w:val="es-ES_tradnl" w:eastAsia="es-ES"/>
        </w:rPr>
        <w:t xml:space="preserve"> </w:t>
      </w:r>
      <w:r w:rsidR="00D56A25">
        <w:rPr>
          <w:rFonts w:asciiTheme="majorHAnsi" w:hAnsiTheme="majorHAnsi"/>
          <w:sz w:val="20"/>
          <w:szCs w:val="20"/>
          <w:lang w:val="es-ES_tradnl" w:eastAsia="es-ES"/>
        </w:rPr>
        <w:t>dejar ir</w:t>
      </w:r>
      <w:r w:rsidR="002F54BE" w:rsidRPr="00723788">
        <w:rPr>
          <w:rFonts w:asciiTheme="majorHAnsi" w:hAnsiTheme="majorHAnsi"/>
          <w:sz w:val="20"/>
          <w:szCs w:val="20"/>
          <w:lang w:val="es-ES_tradnl" w:eastAsia="es-ES"/>
        </w:rPr>
        <w:t xml:space="preserve"> a su hijo</w:t>
      </w:r>
      <w:r w:rsidR="00D56A25">
        <w:rPr>
          <w:rFonts w:asciiTheme="majorHAnsi" w:hAnsiTheme="majorHAnsi"/>
          <w:sz w:val="20"/>
          <w:szCs w:val="20"/>
          <w:lang w:val="es-ES_tradnl" w:eastAsia="es-ES"/>
        </w:rPr>
        <w:t>, los cuales, en efecto habría pagado</w:t>
      </w:r>
      <w:r w:rsidR="002F54BE" w:rsidRPr="00723788">
        <w:rPr>
          <w:rFonts w:asciiTheme="majorHAnsi" w:hAnsiTheme="majorHAnsi"/>
          <w:sz w:val="20"/>
          <w:szCs w:val="20"/>
          <w:lang w:val="es-ES_tradnl" w:eastAsia="es-ES"/>
        </w:rPr>
        <w:t xml:space="preserve">. </w:t>
      </w:r>
      <w:r w:rsidR="00D56A25">
        <w:rPr>
          <w:rFonts w:asciiTheme="majorHAnsi" w:hAnsiTheme="majorHAnsi"/>
          <w:sz w:val="20"/>
          <w:szCs w:val="20"/>
          <w:lang w:val="es-ES_tradnl" w:eastAsia="es-ES"/>
        </w:rPr>
        <w:t xml:space="preserve">–De acuerdo con la narración del peticionario, Gaudencio llevó a su hijo declarar de forma voluntaria ante el Ministerio Público, pero no especifica en calidad de qué–. </w:t>
      </w:r>
    </w:p>
    <w:p w14:paraId="5DC976DE" w14:textId="77777777" w:rsidR="00755FE0" w:rsidRPr="00723788" w:rsidRDefault="00755FE0"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eastAsia="es-ES"/>
        </w:rPr>
      </w:pPr>
    </w:p>
    <w:p w14:paraId="2D163E7E" w14:textId="7AE38CA3" w:rsidR="00083BE5" w:rsidRPr="00723788" w:rsidRDefault="004D23D2"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eastAsia="es-ES"/>
        </w:rPr>
      </w:pPr>
      <w:r w:rsidRPr="00723788">
        <w:rPr>
          <w:rFonts w:asciiTheme="majorHAnsi" w:hAnsiTheme="majorHAnsi"/>
          <w:sz w:val="20"/>
          <w:szCs w:val="20"/>
          <w:lang w:val="es-ES_tradnl" w:eastAsia="es-ES"/>
        </w:rPr>
        <w:t>3</w:t>
      </w:r>
      <w:r w:rsidR="009B053B" w:rsidRPr="00723788">
        <w:rPr>
          <w:rFonts w:asciiTheme="majorHAnsi" w:hAnsiTheme="majorHAnsi"/>
          <w:sz w:val="20"/>
          <w:szCs w:val="20"/>
          <w:lang w:val="es-ES_tradnl" w:eastAsia="es-ES"/>
        </w:rPr>
        <w:t>.</w:t>
      </w:r>
      <w:r w:rsidR="009B053B" w:rsidRPr="00723788">
        <w:rPr>
          <w:rFonts w:asciiTheme="majorHAnsi" w:hAnsiTheme="majorHAnsi"/>
          <w:sz w:val="20"/>
          <w:szCs w:val="20"/>
          <w:lang w:val="es-ES_tradnl" w:eastAsia="es-ES"/>
        </w:rPr>
        <w:tab/>
      </w:r>
      <w:r w:rsidR="00C26B9F" w:rsidRPr="00723788">
        <w:rPr>
          <w:rFonts w:asciiTheme="majorHAnsi" w:hAnsiTheme="majorHAnsi"/>
          <w:sz w:val="20"/>
          <w:szCs w:val="20"/>
          <w:lang w:val="es-ES_tradnl" w:eastAsia="es-ES"/>
        </w:rPr>
        <w:t>En consecuencia</w:t>
      </w:r>
      <w:r w:rsidR="009B053B" w:rsidRPr="00723788">
        <w:rPr>
          <w:rFonts w:asciiTheme="majorHAnsi" w:hAnsiTheme="majorHAnsi"/>
          <w:sz w:val="20"/>
          <w:szCs w:val="20"/>
          <w:lang w:val="es-ES_tradnl" w:eastAsia="es-ES"/>
        </w:rPr>
        <w:t xml:space="preserve">, </w:t>
      </w:r>
      <w:r w:rsidR="00103A18" w:rsidRPr="00723788">
        <w:rPr>
          <w:rFonts w:asciiTheme="majorHAnsi" w:hAnsiTheme="majorHAnsi"/>
          <w:sz w:val="20"/>
          <w:szCs w:val="20"/>
          <w:lang w:val="es-ES_tradnl" w:eastAsia="es-ES"/>
        </w:rPr>
        <w:t xml:space="preserve">el 24 de septiembre de 2008 </w:t>
      </w:r>
      <w:r w:rsidR="00085E1E" w:rsidRPr="00723788">
        <w:rPr>
          <w:rFonts w:asciiTheme="majorHAnsi" w:hAnsiTheme="majorHAnsi"/>
          <w:sz w:val="20"/>
          <w:szCs w:val="20"/>
          <w:lang w:val="es-ES_tradnl" w:eastAsia="es-ES"/>
        </w:rPr>
        <w:t xml:space="preserve">Gaudencio </w:t>
      </w:r>
      <w:r w:rsidR="003C7D4F" w:rsidRPr="00723788">
        <w:rPr>
          <w:rFonts w:asciiTheme="majorHAnsi" w:hAnsiTheme="majorHAnsi"/>
          <w:sz w:val="20"/>
          <w:szCs w:val="20"/>
          <w:lang w:val="es-ES_tradnl" w:eastAsia="es-ES"/>
        </w:rPr>
        <w:t>presentó formal denuncia contra</w:t>
      </w:r>
      <w:r w:rsidR="00C5233F" w:rsidRPr="00723788">
        <w:rPr>
          <w:rFonts w:asciiTheme="majorHAnsi" w:hAnsiTheme="majorHAnsi"/>
          <w:sz w:val="20"/>
          <w:szCs w:val="20"/>
          <w:lang w:val="es-ES_tradnl" w:eastAsia="es-ES"/>
        </w:rPr>
        <w:t xml:space="preserve"> los</w:t>
      </w:r>
      <w:r w:rsidR="00C26B9F" w:rsidRPr="00723788">
        <w:rPr>
          <w:rFonts w:asciiTheme="majorHAnsi" w:hAnsiTheme="majorHAnsi"/>
          <w:sz w:val="20"/>
          <w:szCs w:val="20"/>
          <w:lang w:val="es-ES_tradnl" w:eastAsia="es-ES"/>
        </w:rPr>
        <w:t xml:space="preserve"> agentes del Ministerio Público por </w:t>
      </w:r>
      <w:r w:rsidR="009F1925" w:rsidRPr="00723788">
        <w:rPr>
          <w:rFonts w:asciiTheme="majorHAnsi" w:hAnsiTheme="majorHAnsi"/>
          <w:sz w:val="20"/>
          <w:szCs w:val="20"/>
          <w:lang w:val="es-ES_tradnl" w:eastAsia="es-ES"/>
        </w:rPr>
        <w:t xml:space="preserve">delitos cometidos en la administración de justicia, </w:t>
      </w:r>
      <w:r w:rsidR="00BC087C" w:rsidRPr="00723788">
        <w:rPr>
          <w:rFonts w:asciiTheme="majorHAnsi" w:hAnsiTheme="majorHAnsi"/>
          <w:sz w:val="20"/>
          <w:szCs w:val="20"/>
          <w:lang w:val="es-ES_tradnl" w:eastAsia="es-ES"/>
        </w:rPr>
        <w:t>privación ilegal de la libertad</w:t>
      </w:r>
      <w:r w:rsidR="00085E1E" w:rsidRPr="00723788">
        <w:rPr>
          <w:rFonts w:asciiTheme="majorHAnsi" w:hAnsiTheme="majorHAnsi"/>
          <w:sz w:val="20"/>
          <w:szCs w:val="20"/>
          <w:lang w:val="es-ES_tradnl" w:eastAsia="es-ES"/>
        </w:rPr>
        <w:t>,</w:t>
      </w:r>
      <w:r w:rsidR="009F1925" w:rsidRPr="00723788">
        <w:rPr>
          <w:rFonts w:asciiTheme="majorHAnsi" w:hAnsiTheme="majorHAnsi"/>
          <w:sz w:val="20"/>
          <w:szCs w:val="20"/>
          <w:lang w:val="es-ES_tradnl" w:eastAsia="es-ES"/>
        </w:rPr>
        <w:t xml:space="preserve"> tortura</w:t>
      </w:r>
      <w:r w:rsidR="00085E1E" w:rsidRPr="00723788">
        <w:rPr>
          <w:rFonts w:asciiTheme="majorHAnsi" w:hAnsiTheme="majorHAnsi"/>
          <w:sz w:val="20"/>
          <w:szCs w:val="20"/>
          <w:lang w:val="es-ES_tradnl" w:eastAsia="es-ES"/>
        </w:rPr>
        <w:t xml:space="preserve"> y extorsión</w:t>
      </w:r>
      <w:r w:rsidR="00BC087C" w:rsidRPr="00723788">
        <w:rPr>
          <w:rFonts w:asciiTheme="majorHAnsi" w:hAnsiTheme="majorHAnsi"/>
          <w:sz w:val="20"/>
          <w:szCs w:val="20"/>
          <w:lang w:val="es-ES_tradnl" w:eastAsia="es-ES"/>
        </w:rPr>
        <w:t>.</w:t>
      </w:r>
      <w:r w:rsidR="009F1925" w:rsidRPr="00723788">
        <w:rPr>
          <w:rFonts w:asciiTheme="majorHAnsi" w:hAnsiTheme="majorHAnsi"/>
          <w:sz w:val="20"/>
          <w:szCs w:val="20"/>
          <w:lang w:val="es-ES_tradnl" w:eastAsia="es-ES"/>
        </w:rPr>
        <w:t xml:space="preserve"> </w:t>
      </w:r>
      <w:r w:rsidR="00925EE0" w:rsidRPr="00723788">
        <w:rPr>
          <w:rFonts w:asciiTheme="majorHAnsi" w:hAnsiTheme="majorHAnsi"/>
          <w:sz w:val="20"/>
          <w:szCs w:val="20"/>
          <w:lang w:val="es-ES_tradnl" w:eastAsia="es-ES"/>
        </w:rPr>
        <w:t xml:space="preserve">Producto de </w:t>
      </w:r>
      <w:r w:rsidR="00BC087C" w:rsidRPr="00723788">
        <w:rPr>
          <w:rFonts w:asciiTheme="majorHAnsi" w:hAnsiTheme="majorHAnsi"/>
          <w:sz w:val="20"/>
          <w:szCs w:val="20"/>
          <w:lang w:val="es-ES_tradnl" w:eastAsia="es-ES"/>
        </w:rPr>
        <w:t>esta</w:t>
      </w:r>
      <w:r w:rsidR="00925EE0" w:rsidRPr="00723788">
        <w:rPr>
          <w:rFonts w:asciiTheme="majorHAnsi" w:hAnsiTheme="majorHAnsi"/>
          <w:sz w:val="20"/>
          <w:szCs w:val="20"/>
          <w:lang w:val="es-ES_tradnl" w:eastAsia="es-ES"/>
        </w:rPr>
        <w:t xml:space="preserve"> denuncia, </w:t>
      </w:r>
      <w:r w:rsidR="00724DEF" w:rsidRPr="00723788">
        <w:rPr>
          <w:rFonts w:asciiTheme="majorHAnsi" w:hAnsiTheme="majorHAnsi"/>
          <w:sz w:val="20"/>
          <w:szCs w:val="20"/>
          <w:lang w:val="es-ES_tradnl" w:eastAsia="es-ES"/>
        </w:rPr>
        <w:t xml:space="preserve">la </w:t>
      </w:r>
      <w:r w:rsidR="008404E1" w:rsidRPr="00723788">
        <w:rPr>
          <w:rFonts w:asciiTheme="majorHAnsi" w:hAnsiTheme="majorHAnsi"/>
          <w:sz w:val="20"/>
          <w:szCs w:val="20"/>
          <w:lang w:val="es-ES_tradnl" w:eastAsia="es-ES"/>
        </w:rPr>
        <w:t xml:space="preserve">Agencia del Ministerio Público </w:t>
      </w:r>
      <w:r w:rsidR="004A3CE6" w:rsidRPr="00723788">
        <w:rPr>
          <w:rFonts w:asciiTheme="majorHAnsi" w:hAnsiTheme="majorHAnsi"/>
          <w:sz w:val="20"/>
          <w:szCs w:val="20"/>
          <w:lang w:val="es-ES_tradnl" w:eastAsia="es-ES"/>
        </w:rPr>
        <w:t xml:space="preserve">Investigador </w:t>
      </w:r>
      <w:r w:rsidR="008404E1" w:rsidRPr="00723788">
        <w:rPr>
          <w:rFonts w:asciiTheme="majorHAnsi" w:hAnsiTheme="majorHAnsi"/>
          <w:sz w:val="20"/>
          <w:szCs w:val="20"/>
          <w:lang w:val="es-ES_tradnl" w:eastAsia="es-ES"/>
        </w:rPr>
        <w:t>Mesa Dos</w:t>
      </w:r>
      <w:r w:rsidR="00724DEF" w:rsidRPr="00723788">
        <w:rPr>
          <w:rFonts w:asciiTheme="majorHAnsi" w:hAnsiTheme="majorHAnsi"/>
          <w:sz w:val="20"/>
          <w:szCs w:val="20"/>
          <w:lang w:val="es-ES_tradnl" w:eastAsia="es-ES"/>
        </w:rPr>
        <w:t xml:space="preserve"> inició la averiguación previa </w:t>
      </w:r>
      <w:r w:rsidR="00724DEF" w:rsidRPr="00723788">
        <w:rPr>
          <w:rFonts w:asciiTheme="majorHAnsi" w:hAnsiTheme="majorHAnsi"/>
          <w:sz w:val="20"/>
          <w:szCs w:val="20"/>
          <w:lang w:val="es-ES_tradnl"/>
        </w:rPr>
        <w:t>No.</w:t>
      </w:r>
      <w:r w:rsidR="00724DEF" w:rsidRPr="00723788">
        <w:rPr>
          <w:rFonts w:asciiTheme="majorHAnsi" w:hAnsiTheme="majorHAnsi"/>
          <w:sz w:val="20"/>
          <w:szCs w:val="20"/>
          <w:lang w:val="es-ES_tradnl" w:eastAsia="es-ES"/>
        </w:rPr>
        <w:t>48/FCIE/2008</w:t>
      </w:r>
      <w:r w:rsidR="009F1925" w:rsidRPr="00723788">
        <w:rPr>
          <w:rFonts w:asciiTheme="majorHAnsi" w:hAnsiTheme="majorHAnsi"/>
          <w:sz w:val="20"/>
          <w:szCs w:val="20"/>
          <w:lang w:val="es-ES_tradnl" w:eastAsia="es-ES"/>
        </w:rPr>
        <w:t>.</w:t>
      </w:r>
      <w:r w:rsidR="001D02FA" w:rsidRPr="00723788">
        <w:rPr>
          <w:rFonts w:asciiTheme="majorHAnsi" w:hAnsiTheme="majorHAnsi"/>
          <w:sz w:val="20"/>
          <w:szCs w:val="20"/>
          <w:lang w:val="es-ES_tradnl" w:eastAsia="es-ES"/>
        </w:rPr>
        <w:t xml:space="preserve"> </w:t>
      </w:r>
      <w:r w:rsidR="00BC087C" w:rsidRPr="00723788">
        <w:rPr>
          <w:rFonts w:asciiTheme="majorHAnsi" w:hAnsiTheme="majorHAnsi"/>
          <w:sz w:val="20"/>
          <w:szCs w:val="20"/>
          <w:lang w:val="es-ES_tradnl" w:eastAsia="es-ES"/>
        </w:rPr>
        <w:t>Días después de iniciada la investigación los perito</w:t>
      </w:r>
      <w:r w:rsidR="00767B2D" w:rsidRPr="00723788">
        <w:rPr>
          <w:rFonts w:asciiTheme="majorHAnsi" w:hAnsiTheme="majorHAnsi"/>
          <w:sz w:val="20"/>
          <w:szCs w:val="20"/>
          <w:lang w:val="es-ES_tradnl" w:eastAsia="es-ES"/>
        </w:rPr>
        <w:t>s médicos determinaron que Raúl</w:t>
      </w:r>
      <w:r w:rsidR="00BC087C" w:rsidRPr="00723788">
        <w:rPr>
          <w:rFonts w:asciiTheme="majorHAnsi" w:hAnsiTheme="majorHAnsi"/>
          <w:sz w:val="20"/>
          <w:szCs w:val="20"/>
          <w:lang w:val="es-ES_tradnl" w:eastAsia="es-ES"/>
        </w:rPr>
        <w:t xml:space="preserve"> no mostraba</w:t>
      </w:r>
      <w:r w:rsidR="00A64BF0" w:rsidRPr="00723788">
        <w:rPr>
          <w:rFonts w:asciiTheme="majorHAnsi" w:hAnsiTheme="majorHAnsi"/>
          <w:sz w:val="20"/>
          <w:szCs w:val="20"/>
          <w:lang w:val="es-ES_tradnl" w:eastAsia="es-ES"/>
        </w:rPr>
        <w:t xml:space="preserve"> huellas de</w:t>
      </w:r>
      <w:r w:rsidR="0041601A" w:rsidRPr="00723788">
        <w:rPr>
          <w:rFonts w:asciiTheme="majorHAnsi" w:hAnsiTheme="majorHAnsi"/>
          <w:sz w:val="20"/>
          <w:szCs w:val="20"/>
          <w:lang w:val="es-ES_tradnl" w:eastAsia="es-ES"/>
        </w:rPr>
        <w:t xml:space="preserve"> lesiones externas visibles y </w:t>
      </w:r>
      <w:r w:rsidR="00A64BF0" w:rsidRPr="00723788">
        <w:rPr>
          <w:rFonts w:asciiTheme="majorHAnsi" w:hAnsiTheme="majorHAnsi"/>
          <w:sz w:val="20"/>
          <w:szCs w:val="20"/>
          <w:lang w:val="es-ES_tradnl" w:eastAsia="es-ES"/>
        </w:rPr>
        <w:t xml:space="preserve">recientes al momento </w:t>
      </w:r>
      <w:r w:rsidR="00BC087C" w:rsidRPr="00723788">
        <w:rPr>
          <w:rFonts w:asciiTheme="majorHAnsi" w:hAnsiTheme="majorHAnsi"/>
          <w:sz w:val="20"/>
          <w:szCs w:val="20"/>
          <w:lang w:val="es-ES_tradnl" w:eastAsia="es-ES"/>
        </w:rPr>
        <w:t>de ser examinado</w:t>
      </w:r>
      <w:r w:rsidR="00A64BF0" w:rsidRPr="00723788">
        <w:rPr>
          <w:rFonts w:asciiTheme="majorHAnsi" w:hAnsiTheme="majorHAnsi"/>
          <w:sz w:val="20"/>
          <w:szCs w:val="20"/>
          <w:lang w:val="es-ES_tradnl" w:eastAsia="es-ES"/>
        </w:rPr>
        <w:t xml:space="preserve">, </w:t>
      </w:r>
      <w:r w:rsidR="00185772" w:rsidRPr="00723788">
        <w:rPr>
          <w:rFonts w:asciiTheme="majorHAnsi" w:hAnsiTheme="majorHAnsi"/>
          <w:sz w:val="20"/>
          <w:szCs w:val="20"/>
          <w:lang w:val="es-ES_tradnl" w:eastAsia="es-ES"/>
        </w:rPr>
        <w:t xml:space="preserve">valoración que se realizó veintiún días después de los hechos denunciados, </w:t>
      </w:r>
      <w:r w:rsidR="00A64BF0" w:rsidRPr="00723788">
        <w:rPr>
          <w:rFonts w:asciiTheme="majorHAnsi" w:hAnsiTheme="majorHAnsi"/>
          <w:sz w:val="20"/>
          <w:szCs w:val="20"/>
          <w:lang w:val="es-ES_tradnl" w:eastAsia="es-ES"/>
        </w:rPr>
        <w:t>pero</w:t>
      </w:r>
      <w:r w:rsidR="00E1179E" w:rsidRPr="00723788">
        <w:rPr>
          <w:rFonts w:asciiTheme="majorHAnsi" w:hAnsiTheme="majorHAnsi"/>
          <w:sz w:val="20"/>
          <w:szCs w:val="20"/>
          <w:lang w:val="es-ES_tradnl" w:eastAsia="es-ES"/>
        </w:rPr>
        <w:t xml:space="preserve"> </w:t>
      </w:r>
      <w:r w:rsidR="00083BE5" w:rsidRPr="00723788">
        <w:rPr>
          <w:rFonts w:asciiTheme="majorHAnsi" w:hAnsiTheme="majorHAnsi"/>
          <w:sz w:val="20"/>
          <w:szCs w:val="20"/>
          <w:lang w:val="es-ES_tradnl" w:eastAsia="es-ES"/>
        </w:rPr>
        <w:t xml:space="preserve">que </w:t>
      </w:r>
      <w:r w:rsidR="00BC087C" w:rsidRPr="00723788">
        <w:rPr>
          <w:rFonts w:asciiTheme="majorHAnsi" w:hAnsiTheme="majorHAnsi"/>
          <w:sz w:val="20"/>
          <w:szCs w:val="20"/>
          <w:lang w:val="es-ES_tradnl" w:eastAsia="es-ES"/>
        </w:rPr>
        <w:t>sí</w:t>
      </w:r>
      <w:r w:rsidR="00C20FB9" w:rsidRPr="00723788">
        <w:rPr>
          <w:rFonts w:asciiTheme="majorHAnsi" w:hAnsiTheme="majorHAnsi"/>
          <w:sz w:val="20"/>
          <w:szCs w:val="20"/>
          <w:lang w:val="es-ES_tradnl" w:eastAsia="es-ES"/>
        </w:rPr>
        <w:t xml:space="preserve"> </w:t>
      </w:r>
      <w:r w:rsidR="00A64BF0" w:rsidRPr="00723788">
        <w:rPr>
          <w:rFonts w:asciiTheme="majorHAnsi" w:hAnsiTheme="majorHAnsi"/>
          <w:sz w:val="20"/>
          <w:szCs w:val="20"/>
          <w:lang w:val="es-ES_tradnl" w:eastAsia="es-ES"/>
        </w:rPr>
        <w:t>sufría de un estado de intranquilidad,</w:t>
      </w:r>
      <w:r w:rsidR="0041601A" w:rsidRPr="00723788">
        <w:rPr>
          <w:rFonts w:asciiTheme="majorHAnsi" w:hAnsiTheme="majorHAnsi"/>
          <w:sz w:val="20"/>
          <w:szCs w:val="20"/>
          <w:lang w:val="es-ES_tradnl" w:eastAsia="es-ES"/>
        </w:rPr>
        <w:t xml:space="preserve"> temor, </w:t>
      </w:r>
      <w:r w:rsidR="00A64BF0" w:rsidRPr="00723788">
        <w:rPr>
          <w:rFonts w:asciiTheme="majorHAnsi" w:hAnsiTheme="majorHAnsi"/>
          <w:sz w:val="20"/>
          <w:szCs w:val="20"/>
          <w:lang w:val="es-ES_tradnl" w:eastAsia="es-ES"/>
        </w:rPr>
        <w:t>zozobra</w:t>
      </w:r>
      <w:r w:rsidR="0041601A" w:rsidRPr="00723788">
        <w:rPr>
          <w:rFonts w:asciiTheme="majorHAnsi" w:hAnsiTheme="majorHAnsi"/>
          <w:sz w:val="20"/>
          <w:szCs w:val="20"/>
          <w:lang w:val="es-ES_tradnl" w:eastAsia="es-ES"/>
        </w:rPr>
        <w:t xml:space="preserve"> y </w:t>
      </w:r>
      <w:r w:rsidR="00A64BF0" w:rsidRPr="00723788">
        <w:rPr>
          <w:rFonts w:asciiTheme="majorHAnsi" w:hAnsiTheme="majorHAnsi"/>
          <w:sz w:val="20"/>
          <w:szCs w:val="20"/>
          <w:lang w:val="es-ES_tradnl" w:eastAsia="es-ES"/>
        </w:rPr>
        <w:t>alteración</w:t>
      </w:r>
      <w:r w:rsidR="0041601A" w:rsidRPr="00723788">
        <w:rPr>
          <w:rFonts w:asciiTheme="majorHAnsi" w:hAnsiTheme="majorHAnsi"/>
          <w:sz w:val="20"/>
          <w:szCs w:val="20"/>
          <w:lang w:val="es-ES_tradnl" w:eastAsia="es-ES"/>
        </w:rPr>
        <w:t xml:space="preserve"> de </w:t>
      </w:r>
      <w:r w:rsidR="00A64BF0" w:rsidRPr="00723788">
        <w:rPr>
          <w:rFonts w:asciiTheme="majorHAnsi" w:hAnsiTheme="majorHAnsi"/>
          <w:sz w:val="20"/>
          <w:szCs w:val="20"/>
          <w:lang w:val="es-ES_tradnl" w:eastAsia="es-ES"/>
        </w:rPr>
        <w:t>hábitos</w:t>
      </w:r>
      <w:r w:rsidR="0041601A" w:rsidRPr="00723788">
        <w:rPr>
          <w:rFonts w:asciiTheme="majorHAnsi" w:hAnsiTheme="majorHAnsi"/>
          <w:sz w:val="20"/>
          <w:szCs w:val="20"/>
          <w:lang w:val="es-ES_tradnl" w:eastAsia="es-ES"/>
        </w:rPr>
        <w:t xml:space="preserve">. </w:t>
      </w:r>
    </w:p>
    <w:p w14:paraId="5B9EFF74" w14:textId="005BC843" w:rsidR="00755FE0" w:rsidRPr="00723788" w:rsidRDefault="00755FE0"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eastAsia="es-ES"/>
        </w:rPr>
      </w:pPr>
    </w:p>
    <w:p w14:paraId="12287AB9" w14:textId="4978994A" w:rsidR="00727941" w:rsidRPr="00723788" w:rsidRDefault="005D7475"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rPr>
      </w:pPr>
      <w:r w:rsidRPr="00723788">
        <w:rPr>
          <w:rFonts w:asciiTheme="majorHAnsi" w:hAnsiTheme="majorHAnsi"/>
          <w:sz w:val="20"/>
          <w:szCs w:val="20"/>
          <w:lang w:val="es-ES_tradnl" w:eastAsia="es-ES"/>
        </w:rPr>
        <w:t xml:space="preserve"> </w:t>
      </w:r>
      <w:r w:rsidR="00C5233F" w:rsidRPr="00723788">
        <w:rPr>
          <w:rFonts w:asciiTheme="majorHAnsi" w:hAnsiTheme="majorHAnsi"/>
          <w:sz w:val="20"/>
          <w:szCs w:val="20"/>
          <w:lang w:val="es-ES_tradnl" w:eastAsia="es-ES"/>
        </w:rPr>
        <w:t>4</w:t>
      </w:r>
      <w:r w:rsidR="000F1D5F" w:rsidRPr="00723788">
        <w:rPr>
          <w:rFonts w:asciiTheme="majorHAnsi" w:hAnsiTheme="majorHAnsi"/>
          <w:sz w:val="20"/>
          <w:szCs w:val="20"/>
          <w:lang w:val="es-ES_tradnl" w:eastAsia="es-ES"/>
        </w:rPr>
        <w:t>.</w:t>
      </w:r>
      <w:r w:rsidR="000F1D5F" w:rsidRPr="00723788">
        <w:rPr>
          <w:rFonts w:asciiTheme="majorHAnsi" w:hAnsiTheme="majorHAnsi"/>
          <w:sz w:val="20"/>
          <w:szCs w:val="20"/>
          <w:lang w:val="es-ES_tradnl" w:eastAsia="es-ES"/>
        </w:rPr>
        <w:tab/>
      </w:r>
      <w:r w:rsidR="00C5233F" w:rsidRPr="00723788">
        <w:rPr>
          <w:rFonts w:asciiTheme="majorHAnsi" w:hAnsiTheme="majorHAnsi"/>
          <w:sz w:val="20"/>
          <w:szCs w:val="20"/>
          <w:lang w:val="es-ES_tradnl" w:eastAsia="es-ES"/>
        </w:rPr>
        <w:t>E</w:t>
      </w:r>
      <w:r w:rsidR="00730F52" w:rsidRPr="00723788">
        <w:rPr>
          <w:rFonts w:asciiTheme="majorHAnsi" w:hAnsiTheme="majorHAnsi"/>
          <w:sz w:val="20"/>
          <w:szCs w:val="20"/>
          <w:lang w:val="es-ES_tradnl" w:eastAsia="es-ES"/>
        </w:rPr>
        <w:t>l 8 de abril de 2009</w:t>
      </w:r>
      <w:r w:rsidR="00C5233F" w:rsidRPr="00723788">
        <w:rPr>
          <w:rFonts w:asciiTheme="majorHAnsi" w:hAnsiTheme="majorHAnsi"/>
          <w:sz w:val="20"/>
          <w:szCs w:val="20"/>
          <w:lang w:val="es-ES_tradnl" w:eastAsia="es-ES"/>
        </w:rPr>
        <w:t xml:space="preserve"> se</w:t>
      </w:r>
      <w:r w:rsidR="00E60906" w:rsidRPr="00723788">
        <w:rPr>
          <w:rFonts w:asciiTheme="majorHAnsi" w:hAnsiTheme="majorHAnsi"/>
          <w:sz w:val="20"/>
          <w:szCs w:val="20"/>
          <w:lang w:val="es-ES_tradnl" w:eastAsia="es-ES"/>
        </w:rPr>
        <w:t xml:space="preserve"> </w:t>
      </w:r>
      <w:r w:rsidR="00C5233F" w:rsidRPr="00723788">
        <w:rPr>
          <w:rFonts w:asciiTheme="majorHAnsi" w:hAnsiTheme="majorHAnsi"/>
          <w:sz w:val="20"/>
          <w:szCs w:val="20"/>
          <w:lang w:val="es-ES_tradnl" w:eastAsia="es-ES"/>
        </w:rPr>
        <w:t>emitió un dictamen médico y p</w:t>
      </w:r>
      <w:r w:rsidR="00515A6E" w:rsidRPr="00723788">
        <w:rPr>
          <w:rFonts w:asciiTheme="majorHAnsi" w:hAnsiTheme="majorHAnsi"/>
          <w:sz w:val="20"/>
          <w:szCs w:val="20"/>
          <w:lang w:val="es-ES_tradnl" w:eastAsia="es-ES"/>
        </w:rPr>
        <w:t>sicológico especializado para casos d</w:t>
      </w:r>
      <w:r w:rsidR="00E60906" w:rsidRPr="00723788">
        <w:rPr>
          <w:rFonts w:asciiTheme="majorHAnsi" w:hAnsiTheme="majorHAnsi"/>
          <w:sz w:val="20"/>
          <w:szCs w:val="20"/>
          <w:lang w:val="es-ES_tradnl" w:eastAsia="es-ES"/>
        </w:rPr>
        <w:t>e posible tortura o maltrato</w:t>
      </w:r>
      <w:r w:rsidR="00CB7779" w:rsidRPr="00723788">
        <w:rPr>
          <w:rFonts w:asciiTheme="majorHAnsi" w:hAnsiTheme="majorHAnsi"/>
          <w:sz w:val="20"/>
          <w:szCs w:val="20"/>
          <w:lang w:val="es-ES_tradnl" w:eastAsia="es-ES"/>
        </w:rPr>
        <w:t>,</w:t>
      </w:r>
      <w:r w:rsidR="00C5233F" w:rsidRPr="00723788">
        <w:rPr>
          <w:rFonts w:asciiTheme="majorHAnsi" w:hAnsiTheme="majorHAnsi"/>
          <w:sz w:val="20"/>
          <w:szCs w:val="20"/>
          <w:lang w:val="es-ES_tradnl" w:eastAsia="es-ES"/>
        </w:rPr>
        <w:t xml:space="preserve"> en el que</w:t>
      </w:r>
      <w:r w:rsidR="00CB7779" w:rsidRPr="00723788">
        <w:rPr>
          <w:rFonts w:asciiTheme="majorHAnsi" w:hAnsiTheme="majorHAnsi"/>
          <w:sz w:val="20"/>
          <w:szCs w:val="20"/>
          <w:lang w:val="es-ES_tradnl" w:eastAsia="es-ES"/>
        </w:rPr>
        <w:t xml:space="preserve"> </w:t>
      </w:r>
      <w:r w:rsidR="00C5233F" w:rsidRPr="00723788">
        <w:rPr>
          <w:rFonts w:asciiTheme="majorHAnsi" w:hAnsiTheme="majorHAnsi"/>
          <w:sz w:val="20"/>
          <w:szCs w:val="20"/>
          <w:lang w:val="es-ES_tradnl" w:eastAsia="es-ES"/>
        </w:rPr>
        <w:t xml:space="preserve">se </w:t>
      </w:r>
      <w:r w:rsidR="0000134B" w:rsidRPr="00723788">
        <w:rPr>
          <w:rFonts w:asciiTheme="majorHAnsi" w:hAnsiTheme="majorHAnsi"/>
          <w:sz w:val="20"/>
          <w:szCs w:val="20"/>
          <w:lang w:val="es-ES_tradnl" w:eastAsia="es-ES"/>
        </w:rPr>
        <w:t>estableci</w:t>
      </w:r>
      <w:r w:rsidR="00C5233F" w:rsidRPr="00723788">
        <w:rPr>
          <w:rFonts w:asciiTheme="majorHAnsi" w:hAnsiTheme="majorHAnsi"/>
          <w:sz w:val="20"/>
          <w:szCs w:val="20"/>
          <w:lang w:val="es-ES_tradnl" w:eastAsia="es-ES"/>
        </w:rPr>
        <w:t>ó</w:t>
      </w:r>
      <w:r w:rsidR="00CB7779" w:rsidRPr="00723788">
        <w:rPr>
          <w:rFonts w:asciiTheme="majorHAnsi" w:hAnsiTheme="majorHAnsi"/>
          <w:sz w:val="20"/>
          <w:szCs w:val="20"/>
          <w:lang w:val="es-ES_tradnl" w:eastAsia="es-ES"/>
        </w:rPr>
        <w:t xml:space="preserve"> que</w:t>
      </w:r>
      <w:r w:rsidR="00E60906" w:rsidRPr="00723788">
        <w:rPr>
          <w:rFonts w:asciiTheme="majorHAnsi" w:hAnsiTheme="majorHAnsi"/>
          <w:sz w:val="20"/>
          <w:szCs w:val="20"/>
          <w:lang w:val="es-ES_tradnl" w:eastAsia="es-ES"/>
        </w:rPr>
        <w:t xml:space="preserve"> </w:t>
      </w:r>
      <w:r w:rsidR="00767B2D" w:rsidRPr="00723788">
        <w:rPr>
          <w:rFonts w:asciiTheme="majorHAnsi" w:hAnsiTheme="majorHAnsi"/>
          <w:sz w:val="20"/>
          <w:szCs w:val="20"/>
          <w:lang w:val="es-ES_tradnl" w:eastAsia="es-ES"/>
        </w:rPr>
        <w:t xml:space="preserve">Raúl </w:t>
      </w:r>
      <w:r w:rsidR="00730F52" w:rsidRPr="00723788">
        <w:rPr>
          <w:rFonts w:asciiTheme="majorHAnsi" w:hAnsiTheme="majorHAnsi"/>
          <w:sz w:val="20"/>
          <w:szCs w:val="20"/>
          <w:lang w:val="es-ES_tradnl" w:eastAsia="es-ES"/>
        </w:rPr>
        <w:t xml:space="preserve">no presentó datos clínicos de lesiones por tortura </w:t>
      </w:r>
      <w:r w:rsidR="007C0083" w:rsidRPr="00723788">
        <w:rPr>
          <w:rFonts w:asciiTheme="majorHAnsi" w:hAnsiTheme="majorHAnsi"/>
          <w:sz w:val="20"/>
          <w:szCs w:val="20"/>
          <w:lang w:val="es-ES_tradnl" w:eastAsia="es-ES"/>
        </w:rPr>
        <w:t>física,</w:t>
      </w:r>
      <w:r w:rsidR="00C5233F" w:rsidRPr="00723788">
        <w:rPr>
          <w:rFonts w:asciiTheme="majorHAnsi" w:hAnsiTheme="majorHAnsi"/>
          <w:sz w:val="20"/>
          <w:szCs w:val="20"/>
          <w:lang w:val="es-ES_tradnl" w:eastAsia="es-ES"/>
        </w:rPr>
        <w:t xml:space="preserve"> pero sí</w:t>
      </w:r>
      <w:r w:rsidR="00730F52" w:rsidRPr="00723788">
        <w:rPr>
          <w:rFonts w:asciiTheme="majorHAnsi" w:hAnsiTheme="majorHAnsi"/>
          <w:sz w:val="20"/>
          <w:szCs w:val="20"/>
          <w:lang w:val="es-ES_tradnl" w:eastAsia="es-ES"/>
        </w:rPr>
        <w:t xml:space="preserve"> </w:t>
      </w:r>
      <w:r w:rsidR="00C5233F" w:rsidRPr="00723788">
        <w:rPr>
          <w:rFonts w:asciiTheme="majorHAnsi" w:hAnsiTheme="majorHAnsi"/>
          <w:sz w:val="20"/>
          <w:szCs w:val="20"/>
          <w:lang w:val="es-ES_tradnl" w:eastAsia="es-ES"/>
        </w:rPr>
        <w:t>de</w:t>
      </w:r>
      <w:r w:rsidR="00730F52" w:rsidRPr="00723788">
        <w:rPr>
          <w:rFonts w:asciiTheme="majorHAnsi" w:hAnsiTheme="majorHAnsi"/>
          <w:sz w:val="20"/>
          <w:szCs w:val="20"/>
          <w:lang w:val="es-ES_tradnl" w:eastAsia="es-ES"/>
        </w:rPr>
        <w:t xml:space="preserve"> tortura psicológica</w:t>
      </w:r>
      <w:r w:rsidR="00515A6E" w:rsidRPr="00723788">
        <w:rPr>
          <w:rFonts w:asciiTheme="majorHAnsi" w:hAnsiTheme="majorHAnsi"/>
          <w:sz w:val="20"/>
          <w:szCs w:val="20"/>
          <w:lang w:val="es-ES_tradnl" w:eastAsia="es-ES"/>
        </w:rPr>
        <w:t xml:space="preserve">. </w:t>
      </w:r>
      <w:r w:rsidR="00C5233F" w:rsidRPr="00723788">
        <w:rPr>
          <w:rFonts w:asciiTheme="majorHAnsi" w:hAnsiTheme="majorHAnsi"/>
          <w:sz w:val="20"/>
          <w:szCs w:val="20"/>
          <w:lang w:val="es-ES_tradnl" w:eastAsia="es-ES"/>
        </w:rPr>
        <w:t>En consecuencia, e</w:t>
      </w:r>
      <w:r w:rsidR="000F1D5F" w:rsidRPr="00723788">
        <w:rPr>
          <w:rFonts w:asciiTheme="majorHAnsi" w:hAnsiTheme="majorHAnsi"/>
          <w:sz w:val="20"/>
          <w:szCs w:val="20"/>
          <w:lang w:val="es-ES_tradnl" w:eastAsia="es-ES"/>
        </w:rPr>
        <w:t>l</w:t>
      </w:r>
      <w:r w:rsidR="00C5233F" w:rsidRPr="00723788">
        <w:rPr>
          <w:rFonts w:asciiTheme="majorHAnsi" w:hAnsiTheme="majorHAnsi" w:cs="Helvetica"/>
          <w:color w:val="000000"/>
          <w:sz w:val="20"/>
          <w:szCs w:val="20"/>
          <w:lang w:val="es-ES_tradnl" w:eastAsia="es-ES"/>
        </w:rPr>
        <w:t xml:space="preserve"> 4 de diciembre de 2009</w:t>
      </w:r>
      <w:r w:rsidR="000F1D5F" w:rsidRPr="00723788">
        <w:rPr>
          <w:rFonts w:asciiTheme="majorHAnsi" w:hAnsiTheme="majorHAnsi" w:cs="Helvetica"/>
          <w:color w:val="000000"/>
          <w:sz w:val="20"/>
          <w:szCs w:val="20"/>
          <w:lang w:val="es-ES_tradnl" w:eastAsia="es-ES"/>
        </w:rPr>
        <w:t xml:space="preserve"> el Ministerio Púb</w:t>
      </w:r>
      <w:r w:rsidR="0045588A" w:rsidRPr="00723788">
        <w:rPr>
          <w:rFonts w:asciiTheme="majorHAnsi" w:hAnsiTheme="majorHAnsi" w:cs="Helvetica"/>
          <w:color w:val="000000"/>
          <w:sz w:val="20"/>
          <w:szCs w:val="20"/>
          <w:lang w:val="es-ES_tradnl" w:eastAsia="es-ES"/>
        </w:rPr>
        <w:t xml:space="preserve">lico </w:t>
      </w:r>
      <w:r w:rsidR="00515A6E" w:rsidRPr="00723788">
        <w:rPr>
          <w:rFonts w:asciiTheme="majorHAnsi" w:hAnsiTheme="majorHAnsi" w:cs="Helvetica"/>
          <w:color w:val="000000"/>
          <w:sz w:val="20"/>
          <w:szCs w:val="20"/>
          <w:lang w:val="es-ES_tradnl" w:eastAsia="es-ES"/>
        </w:rPr>
        <w:t>ejerci</w:t>
      </w:r>
      <w:r w:rsidR="000F1D5F" w:rsidRPr="00723788">
        <w:rPr>
          <w:rFonts w:asciiTheme="majorHAnsi" w:hAnsiTheme="majorHAnsi" w:cs="Helvetica"/>
          <w:color w:val="000000"/>
          <w:sz w:val="20"/>
          <w:szCs w:val="20"/>
          <w:lang w:val="es-ES_tradnl" w:eastAsia="es-ES"/>
        </w:rPr>
        <w:t xml:space="preserve">ó </w:t>
      </w:r>
      <w:r w:rsidR="00C5233F" w:rsidRPr="00723788">
        <w:rPr>
          <w:rFonts w:asciiTheme="majorHAnsi" w:hAnsiTheme="majorHAnsi" w:cs="Helvetica"/>
          <w:color w:val="000000"/>
          <w:sz w:val="20"/>
          <w:szCs w:val="20"/>
          <w:lang w:val="es-ES_tradnl" w:eastAsia="es-ES"/>
        </w:rPr>
        <w:t xml:space="preserve">la </w:t>
      </w:r>
      <w:r w:rsidR="000F1D5F" w:rsidRPr="00723788">
        <w:rPr>
          <w:rFonts w:asciiTheme="majorHAnsi" w:hAnsiTheme="majorHAnsi" w:cs="Helvetica"/>
          <w:color w:val="000000"/>
          <w:sz w:val="20"/>
          <w:szCs w:val="20"/>
          <w:lang w:val="es-ES_tradnl" w:eastAsia="es-ES"/>
        </w:rPr>
        <w:t>acción penal</w:t>
      </w:r>
      <w:r w:rsidR="00F5796F" w:rsidRPr="00723788">
        <w:rPr>
          <w:rFonts w:asciiTheme="majorHAnsi" w:hAnsiTheme="majorHAnsi" w:cs="Helvetica"/>
          <w:color w:val="000000"/>
          <w:sz w:val="20"/>
          <w:szCs w:val="20"/>
          <w:lang w:val="es-ES_tradnl" w:eastAsia="es-ES"/>
        </w:rPr>
        <w:t xml:space="preserve"> contra </w:t>
      </w:r>
      <w:r w:rsidR="00424D19" w:rsidRPr="00723788">
        <w:rPr>
          <w:rFonts w:asciiTheme="majorHAnsi" w:hAnsiTheme="majorHAnsi" w:cs="Helvetica"/>
          <w:color w:val="000000"/>
          <w:sz w:val="20"/>
          <w:szCs w:val="20"/>
          <w:lang w:val="es-ES_tradnl" w:eastAsia="es-ES"/>
        </w:rPr>
        <w:t>Ezequiel Santiago</w:t>
      </w:r>
      <w:r w:rsidR="000F1D5F" w:rsidRPr="00723788">
        <w:rPr>
          <w:rFonts w:asciiTheme="majorHAnsi" w:hAnsiTheme="majorHAnsi" w:cs="Helvetica"/>
          <w:color w:val="000000"/>
          <w:sz w:val="20"/>
          <w:szCs w:val="20"/>
          <w:lang w:val="es-ES_tradnl" w:eastAsia="es-ES"/>
        </w:rPr>
        <w:t xml:space="preserve"> por </w:t>
      </w:r>
      <w:r w:rsidR="00515A6E" w:rsidRPr="00723788">
        <w:rPr>
          <w:rFonts w:asciiTheme="majorHAnsi" w:hAnsiTheme="majorHAnsi" w:cs="Helvetica"/>
          <w:color w:val="000000"/>
          <w:sz w:val="20"/>
          <w:szCs w:val="20"/>
          <w:lang w:val="es-ES_tradnl" w:eastAsia="es-ES"/>
        </w:rPr>
        <w:t>la supuesta tortura</w:t>
      </w:r>
      <w:r w:rsidR="000F1D5F" w:rsidRPr="00723788">
        <w:rPr>
          <w:rFonts w:asciiTheme="majorHAnsi" w:hAnsiTheme="majorHAnsi" w:cs="Helvetica"/>
          <w:color w:val="000000"/>
          <w:sz w:val="20"/>
          <w:szCs w:val="20"/>
          <w:lang w:val="es-ES_tradnl" w:eastAsia="es-ES"/>
        </w:rPr>
        <w:t xml:space="preserve"> a </w:t>
      </w:r>
      <w:r w:rsidR="00767B2D" w:rsidRPr="00723788">
        <w:rPr>
          <w:rFonts w:asciiTheme="majorHAnsi" w:hAnsiTheme="majorHAnsi"/>
          <w:sz w:val="20"/>
          <w:szCs w:val="20"/>
          <w:lang w:val="es-ES_tradnl" w:eastAsia="es-ES"/>
        </w:rPr>
        <w:t>Raúl</w:t>
      </w:r>
      <w:r w:rsidR="00767B2D" w:rsidRPr="00723788">
        <w:rPr>
          <w:rFonts w:asciiTheme="majorHAnsi" w:hAnsiTheme="majorHAnsi" w:cs="Helvetica"/>
          <w:color w:val="000000"/>
          <w:sz w:val="20"/>
          <w:szCs w:val="20"/>
          <w:lang w:val="es-ES_tradnl" w:eastAsia="es-ES"/>
        </w:rPr>
        <w:t xml:space="preserve"> </w:t>
      </w:r>
      <w:r w:rsidR="00C5233F" w:rsidRPr="00723788">
        <w:rPr>
          <w:rFonts w:asciiTheme="majorHAnsi" w:hAnsiTheme="majorHAnsi" w:cs="Helvetica"/>
          <w:color w:val="000000"/>
          <w:sz w:val="20"/>
          <w:szCs w:val="20"/>
          <w:lang w:val="es-ES_tradnl" w:eastAsia="es-ES"/>
        </w:rPr>
        <w:t>y contra Antonio Ortiz</w:t>
      </w:r>
      <w:r w:rsidR="000F1D5F" w:rsidRPr="00723788">
        <w:rPr>
          <w:rFonts w:asciiTheme="majorHAnsi" w:hAnsiTheme="majorHAnsi" w:cs="Helvetica"/>
          <w:color w:val="000000"/>
          <w:sz w:val="20"/>
          <w:szCs w:val="20"/>
          <w:lang w:val="es-ES_tradnl" w:eastAsia="es-ES"/>
        </w:rPr>
        <w:t xml:space="preserve"> Ruiz</w:t>
      </w:r>
      <w:r w:rsidR="00F72F45" w:rsidRPr="00723788">
        <w:rPr>
          <w:rFonts w:asciiTheme="majorHAnsi" w:hAnsiTheme="majorHAnsi" w:cs="Helvetica"/>
          <w:color w:val="000000"/>
          <w:sz w:val="20"/>
          <w:szCs w:val="20"/>
          <w:lang w:val="es-ES_tradnl" w:eastAsia="es-ES"/>
        </w:rPr>
        <w:t xml:space="preserve"> por </w:t>
      </w:r>
      <w:r w:rsidR="00AA0AC6" w:rsidRPr="00723788">
        <w:rPr>
          <w:rFonts w:asciiTheme="majorHAnsi" w:hAnsiTheme="majorHAnsi" w:cs="Helvetica"/>
          <w:color w:val="000000"/>
          <w:sz w:val="20"/>
          <w:szCs w:val="20"/>
          <w:lang w:val="es-ES_tradnl" w:eastAsia="es-ES"/>
        </w:rPr>
        <w:t xml:space="preserve">la </w:t>
      </w:r>
      <w:r w:rsidR="00424D19" w:rsidRPr="00723788">
        <w:rPr>
          <w:rFonts w:asciiTheme="majorHAnsi" w:hAnsiTheme="majorHAnsi" w:cs="Helvetica"/>
          <w:color w:val="000000"/>
          <w:sz w:val="20"/>
          <w:szCs w:val="20"/>
          <w:lang w:val="es-ES_tradnl" w:eastAsia="es-ES"/>
        </w:rPr>
        <w:t xml:space="preserve">supuesta </w:t>
      </w:r>
      <w:r w:rsidR="00F72F45" w:rsidRPr="00723788">
        <w:rPr>
          <w:rFonts w:asciiTheme="majorHAnsi" w:hAnsiTheme="majorHAnsi" w:cs="Helvetica"/>
          <w:color w:val="000000"/>
          <w:sz w:val="20"/>
          <w:szCs w:val="20"/>
          <w:lang w:val="es-ES_tradnl" w:eastAsia="es-ES"/>
        </w:rPr>
        <w:t xml:space="preserve">extorsión </w:t>
      </w:r>
      <w:r w:rsidR="009244F4" w:rsidRPr="00723788">
        <w:rPr>
          <w:rFonts w:asciiTheme="majorHAnsi" w:hAnsiTheme="majorHAnsi" w:cs="Helvetica"/>
          <w:color w:val="000000"/>
          <w:sz w:val="20"/>
          <w:szCs w:val="20"/>
          <w:lang w:val="es-ES_tradnl" w:eastAsia="es-ES"/>
        </w:rPr>
        <w:t xml:space="preserve">a </w:t>
      </w:r>
      <w:r w:rsidR="00767B2D" w:rsidRPr="00723788">
        <w:rPr>
          <w:rFonts w:asciiTheme="majorHAnsi" w:hAnsiTheme="majorHAnsi" w:cs="Helvetica"/>
          <w:color w:val="000000"/>
          <w:sz w:val="20"/>
          <w:szCs w:val="20"/>
          <w:lang w:val="es-ES_tradnl" w:eastAsia="es-ES"/>
        </w:rPr>
        <w:t>Gaudencio</w:t>
      </w:r>
      <w:r w:rsidR="00AA0AC6" w:rsidRPr="00723788">
        <w:rPr>
          <w:rFonts w:asciiTheme="majorHAnsi" w:hAnsiTheme="majorHAnsi" w:cs="Helvetica"/>
          <w:color w:val="000000"/>
          <w:sz w:val="20"/>
          <w:szCs w:val="20"/>
          <w:lang w:val="es-ES_tradnl" w:eastAsia="es-ES"/>
        </w:rPr>
        <w:t>;</w:t>
      </w:r>
      <w:r w:rsidR="00515A6E" w:rsidRPr="00723788">
        <w:rPr>
          <w:rFonts w:asciiTheme="majorHAnsi" w:hAnsiTheme="majorHAnsi" w:cs="Helvetica"/>
          <w:color w:val="000000"/>
          <w:sz w:val="20"/>
          <w:szCs w:val="20"/>
          <w:lang w:val="es-ES_tradnl" w:eastAsia="es-ES"/>
        </w:rPr>
        <w:t xml:space="preserve"> </w:t>
      </w:r>
      <w:r w:rsidR="00D86B9B" w:rsidRPr="00723788">
        <w:rPr>
          <w:rFonts w:asciiTheme="majorHAnsi" w:hAnsiTheme="majorHAnsi" w:cs="Helvetica"/>
          <w:color w:val="000000"/>
          <w:sz w:val="20"/>
          <w:szCs w:val="20"/>
          <w:lang w:val="es-ES_tradnl" w:eastAsia="es-ES"/>
        </w:rPr>
        <w:t>y</w:t>
      </w:r>
      <w:r w:rsidR="00663BBB" w:rsidRPr="00723788">
        <w:rPr>
          <w:rFonts w:asciiTheme="majorHAnsi" w:hAnsiTheme="majorHAnsi" w:cs="Helvetica"/>
          <w:color w:val="000000"/>
          <w:sz w:val="20"/>
          <w:szCs w:val="20"/>
          <w:lang w:val="es-ES_tradnl" w:eastAsia="es-ES"/>
        </w:rPr>
        <w:t xml:space="preserve"> </w:t>
      </w:r>
      <w:r w:rsidR="00424D19" w:rsidRPr="00723788">
        <w:rPr>
          <w:rFonts w:asciiTheme="majorHAnsi" w:hAnsiTheme="majorHAnsi" w:cs="Helvetica"/>
          <w:color w:val="000000"/>
          <w:sz w:val="20"/>
          <w:szCs w:val="20"/>
          <w:lang w:val="es-ES_tradnl" w:eastAsia="es-ES"/>
        </w:rPr>
        <w:t>ordenó la consignación al Juez Mixto de Primera Instancia del Distrito Judicial de San Pedro Pochutla</w:t>
      </w:r>
      <w:r w:rsidR="00663BBB" w:rsidRPr="00723788">
        <w:rPr>
          <w:rFonts w:asciiTheme="majorHAnsi" w:hAnsiTheme="majorHAnsi" w:cs="Helvetica"/>
          <w:color w:val="000000"/>
          <w:sz w:val="20"/>
          <w:szCs w:val="20"/>
          <w:lang w:val="es-ES_tradnl" w:eastAsia="es-ES"/>
        </w:rPr>
        <w:t xml:space="preserve">, a quien solicitó </w:t>
      </w:r>
      <w:r w:rsidR="00424D19" w:rsidRPr="00723788">
        <w:rPr>
          <w:rFonts w:asciiTheme="majorHAnsi" w:hAnsiTheme="majorHAnsi" w:cs="Helvetica"/>
          <w:color w:val="000000"/>
          <w:sz w:val="20"/>
          <w:szCs w:val="20"/>
          <w:lang w:val="es-ES_tradnl" w:eastAsia="es-ES"/>
        </w:rPr>
        <w:t>el</w:t>
      </w:r>
      <w:r w:rsidR="000F1D5F" w:rsidRPr="00723788">
        <w:rPr>
          <w:rFonts w:asciiTheme="majorHAnsi" w:hAnsiTheme="majorHAnsi" w:cs="Helvetica"/>
          <w:color w:val="000000"/>
          <w:sz w:val="20"/>
          <w:szCs w:val="20"/>
          <w:lang w:val="es-ES_tradnl" w:eastAsia="es-ES"/>
        </w:rPr>
        <w:t xml:space="preserve"> libramiento de orden</w:t>
      </w:r>
      <w:r w:rsidR="00AA0AC6" w:rsidRPr="00723788">
        <w:rPr>
          <w:rFonts w:asciiTheme="majorHAnsi" w:hAnsiTheme="majorHAnsi" w:cs="Helvetica"/>
          <w:color w:val="000000"/>
          <w:sz w:val="20"/>
          <w:szCs w:val="20"/>
          <w:lang w:val="es-ES_tradnl" w:eastAsia="es-ES"/>
        </w:rPr>
        <w:t xml:space="preserve"> de </w:t>
      </w:r>
      <w:r w:rsidR="00424D19" w:rsidRPr="00723788">
        <w:rPr>
          <w:rFonts w:asciiTheme="majorHAnsi" w:hAnsiTheme="majorHAnsi" w:cs="Helvetica"/>
          <w:color w:val="000000"/>
          <w:sz w:val="20"/>
          <w:szCs w:val="20"/>
          <w:lang w:val="es-ES_tradnl" w:eastAsia="es-ES"/>
        </w:rPr>
        <w:t>aprehensión contra los supuestos responsables</w:t>
      </w:r>
      <w:r w:rsidR="00C02600" w:rsidRPr="00723788">
        <w:rPr>
          <w:rFonts w:asciiTheme="majorHAnsi" w:hAnsiTheme="majorHAnsi" w:cs="Helvetica"/>
          <w:color w:val="000000"/>
          <w:sz w:val="20"/>
          <w:szCs w:val="20"/>
          <w:lang w:val="es-ES_tradnl" w:eastAsia="es-ES"/>
        </w:rPr>
        <w:t xml:space="preserve">. Los </w:t>
      </w:r>
      <w:r w:rsidR="00AA26CC" w:rsidRPr="00723788">
        <w:rPr>
          <w:rFonts w:asciiTheme="majorHAnsi" w:hAnsiTheme="majorHAnsi" w:cs="Helvetica"/>
          <w:color w:val="000000"/>
          <w:sz w:val="20"/>
          <w:szCs w:val="20"/>
          <w:lang w:val="es-ES_tradnl" w:eastAsia="es-ES"/>
        </w:rPr>
        <w:t>peticionarios alegan que el Ministerio Público no investigó ni planteó la posible responsabilidad penal de la jefa de la agencia del Ministerio Público donde ocurrieron los hechos c</w:t>
      </w:r>
      <w:r w:rsidR="00C02600" w:rsidRPr="00723788">
        <w:rPr>
          <w:rFonts w:asciiTheme="majorHAnsi" w:hAnsiTheme="majorHAnsi" w:cs="Helvetica"/>
          <w:color w:val="000000"/>
          <w:sz w:val="20"/>
          <w:szCs w:val="20"/>
          <w:lang w:val="es-ES_tradnl" w:eastAsia="es-ES"/>
        </w:rPr>
        <w:t>ontra las presuntas víctimas, ni</w:t>
      </w:r>
      <w:r w:rsidR="00AA26CC" w:rsidRPr="00723788">
        <w:rPr>
          <w:rFonts w:asciiTheme="majorHAnsi" w:hAnsiTheme="majorHAnsi" w:cs="Helvetica"/>
          <w:color w:val="000000"/>
          <w:sz w:val="20"/>
          <w:szCs w:val="20"/>
          <w:lang w:val="es-ES_tradnl" w:eastAsia="es-ES"/>
        </w:rPr>
        <w:t xml:space="preserve"> contra otros funcionarios de esa dependencia,</w:t>
      </w:r>
      <w:r w:rsidR="00C02600" w:rsidRPr="00723788">
        <w:rPr>
          <w:rFonts w:asciiTheme="majorHAnsi" w:hAnsiTheme="majorHAnsi" w:cs="Helvetica"/>
          <w:color w:val="000000"/>
          <w:sz w:val="20"/>
          <w:szCs w:val="20"/>
          <w:lang w:val="es-ES_tradnl" w:eastAsia="es-ES"/>
        </w:rPr>
        <w:t xml:space="preserve"> ni que se haya investigado la </w:t>
      </w:r>
      <w:r w:rsidR="00AA26CC" w:rsidRPr="00723788">
        <w:rPr>
          <w:rFonts w:asciiTheme="majorHAnsi" w:hAnsiTheme="majorHAnsi" w:cs="Helvetica"/>
          <w:color w:val="000000"/>
          <w:sz w:val="20"/>
          <w:szCs w:val="20"/>
          <w:lang w:val="es-ES_tradnl" w:eastAsia="es-ES"/>
        </w:rPr>
        <w:t xml:space="preserve">alegada, </w:t>
      </w:r>
      <w:r w:rsidR="003964E1" w:rsidRPr="00723788">
        <w:rPr>
          <w:rFonts w:asciiTheme="majorHAnsi" w:hAnsiTheme="majorHAnsi"/>
          <w:sz w:val="20"/>
          <w:szCs w:val="20"/>
          <w:lang w:val="es-ES_tradnl"/>
        </w:rPr>
        <w:t>privación ilegal de la libertad</w:t>
      </w:r>
      <w:r w:rsidR="0045588A" w:rsidRPr="00723788">
        <w:rPr>
          <w:rFonts w:asciiTheme="majorHAnsi" w:hAnsiTheme="majorHAnsi"/>
          <w:sz w:val="20"/>
          <w:szCs w:val="20"/>
          <w:lang w:val="es-ES_tradnl"/>
        </w:rPr>
        <w:t xml:space="preserve"> de </w:t>
      </w:r>
      <w:r w:rsidR="00767B2D" w:rsidRPr="00723788">
        <w:rPr>
          <w:rFonts w:asciiTheme="majorHAnsi" w:hAnsiTheme="majorHAnsi"/>
          <w:sz w:val="20"/>
          <w:szCs w:val="20"/>
          <w:lang w:val="es-ES_tradnl" w:eastAsia="es-ES"/>
        </w:rPr>
        <w:t>Raúl</w:t>
      </w:r>
      <w:r w:rsidR="0045588A" w:rsidRPr="00723788">
        <w:rPr>
          <w:rFonts w:asciiTheme="majorHAnsi" w:hAnsiTheme="majorHAnsi"/>
          <w:sz w:val="20"/>
          <w:szCs w:val="20"/>
          <w:lang w:val="es-ES_tradnl"/>
        </w:rPr>
        <w:t>.</w:t>
      </w:r>
    </w:p>
    <w:p w14:paraId="24468311" w14:textId="77777777" w:rsidR="009244F4" w:rsidRPr="00723788" w:rsidRDefault="009244F4"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rPr>
      </w:pPr>
    </w:p>
    <w:p w14:paraId="216EB2CC" w14:textId="06EB0F87" w:rsidR="00BC2084" w:rsidRPr="00723788" w:rsidRDefault="009C46F8"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Helvetica"/>
          <w:color w:val="000000"/>
          <w:sz w:val="20"/>
          <w:szCs w:val="20"/>
          <w:lang w:val="es-ES_tradnl" w:eastAsia="es-ES"/>
        </w:rPr>
      </w:pPr>
      <w:r w:rsidRPr="00723788">
        <w:rPr>
          <w:rFonts w:asciiTheme="majorHAnsi" w:hAnsiTheme="majorHAnsi"/>
          <w:sz w:val="20"/>
          <w:szCs w:val="20"/>
          <w:lang w:val="es-ES_tradnl" w:eastAsia="es-ES"/>
        </w:rPr>
        <w:t>5</w:t>
      </w:r>
      <w:r w:rsidR="000F1D5F" w:rsidRPr="00723788">
        <w:rPr>
          <w:rFonts w:asciiTheme="majorHAnsi" w:hAnsiTheme="majorHAnsi"/>
          <w:sz w:val="20"/>
          <w:szCs w:val="20"/>
          <w:lang w:val="es-ES_tradnl" w:eastAsia="es-ES"/>
        </w:rPr>
        <w:t>.</w:t>
      </w:r>
      <w:r w:rsidR="000F1D5F" w:rsidRPr="00723788">
        <w:rPr>
          <w:rFonts w:asciiTheme="majorHAnsi" w:hAnsiTheme="majorHAnsi"/>
          <w:sz w:val="20"/>
          <w:szCs w:val="20"/>
          <w:lang w:val="es-ES_tradnl" w:eastAsia="es-ES"/>
        </w:rPr>
        <w:tab/>
      </w:r>
      <w:r w:rsidR="00211EEA" w:rsidRPr="00723788">
        <w:rPr>
          <w:rFonts w:asciiTheme="majorHAnsi" w:hAnsiTheme="majorHAnsi"/>
          <w:sz w:val="20"/>
          <w:szCs w:val="20"/>
          <w:lang w:val="es-ES_tradnl" w:eastAsia="es-ES"/>
        </w:rPr>
        <w:t xml:space="preserve"> </w:t>
      </w:r>
      <w:r w:rsidR="00650399" w:rsidRPr="00723788">
        <w:rPr>
          <w:rFonts w:asciiTheme="majorHAnsi" w:hAnsiTheme="majorHAnsi"/>
          <w:sz w:val="20"/>
          <w:szCs w:val="20"/>
          <w:lang w:val="es-ES_tradnl" w:eastAsia="es-ES"/>
        </w:rPr>
        <w:t>Por otro lado, m</w:t>
      </w:r>
      <w:r w:rsidR="00E95EAC" w:rsidRPr="00723788">
        <w:rPr>
          <w:rFonts w:asciiTheme="majorHAnsi" w:hAnsiTheme="majorHAnsi"/>
          <w:sz w:val="20"/>
          <w:szCs w:val="20"/>
          <w:lang w:val="es-ES_tradnl" w:eastAsia="es-ES"/>
        </w:rPr>
        <w:t>anifies</w:t>
      </w:r>
      <w:r w:rsidR="003E0DA4" w:rsidRPr="00723788">
        <w:rPr>
          <w:rFonts w:asciiTheme="majorHAnsi" w:hAnsiTheme="majorHAnsi"/>
          <w:sz w:val="20"/>
          <w:szCs w:val="20"/>
          <w:lang w:val="es-ES_tradnl" w:eastAsia="es-ES"/>
        </w:rPr>
        <w:t>ta que</w:t>
      </w:r>
      <w:r w:rsidR="00890A6E" w:rsidRPr="00723788">
        <w:rPr>
          <w:rFonts w:asciiTheme="majorHAnsi" w:hAnsiTheme="majorHAnsi"/>
          <w:sz w:val="20"/>
          <w:szCs w:val="20"/>
          <w:lang w:val="es-ES_tradnl" w:eastAsia="es-ES"/>
        </w:rPr>
        <w:t>,</w:t>
      </w:r>
      <w:r w:rsidR="003E0DA4" w:rsidRPr="00723788">
        <w:rPr>
          <w:rFonts w:asciiTheme="majorHAnsi" w:hAnsiTheme="majorHAnsi"/>
          <w:sz w:val="20"/>
          <w:szCs w:val="20"/>
          <w:lang w:val="es-ES_tradnl" w:eastAsia="es-ES"/>
        </w:rPr>
        <w:t xml:space="preserve"> </w:t>
      </w:r>
      <w:r w:rsidR="007B4D62" w:rsidRPr="00723788">
        <w:rPr>
          <w:rFonts w:asciiTheme="majorHAnsi" w:hAnsiTheme="majorHAnsi" w:cs="Helvetica"/>
          <w:color w:val="000000"/>
          <w:sz w:val="20"/>
          <w:szCs w:val="20"/>
          <w:lang w:val="es-ES_tradnl" w:eastAsia="es-ES"/>
        </w:rPr>
        <w:t xml:space="preserve">aproximadamente </w:t>
      </w:r>
      <w:r w:rsidR="00CA2EFA" w:rsidRPr="00723788">
        <w:rPr>
          <w:rFonts w:asciiTheme="majorHAnsi" w:hAnsiTheme="majorHAnsi" w:cs="Helvetica"/>
          <w:color w:val="000000"/>
          <w:sz w:val="20"/>
          <w:szCs w:val="20"/>
          <w:lang w:val="es-ES_tradnl" w:eastAsia="es-ES"/>
        </w:rPr>
        <w:t>a finales de 2009</w:t>
      </w:r>
      <w:r w:rsidR="00890A6E" w:rsidRPr="00723788">
        <w:rPr>
          <w:rFonts w:asciiTheme="majorHAnsi" w:hAnsiTheme="majorHAnsi" w:cs="Helvetica"/>
          <w:color w:val="000000"/>
          <w:sz w:val="20"/>
          <w:szCs w:val="20"/>
          <w:lang w:val="es-ES_tradnl" w:eastAsia="es-ES"/>
        </w:rPr>
        <w:t xml:space="preserve"> se </w:t>
      </w:r>
      <w:r w:rsidR="008B28B4">
        <w:rPr>
          <w:rFonts w:asciiTheme="majorHAnsi" w:hAnsiTheme="majorHAnsi" w:cs="Helvetica"/>
          <w:color w:val="000000"/>
          <w:sz w:val="20"/>
          <w:szCs w:val="20"/>
          <w:lang w:val="es-ES_tradnl" w:eastAsia="es-ES"/>
        </w:rPr>
        <w:t>reorganizaron</w:t>
      </w:r>
      <w:r w:rsidR="00890A6E" w:rsidRPr="00723788">
        <w:rPr>
          <w:rFonts w:asciiTheme="majorHAnsi" w:hAnsiTheme="majorHAnsi"/>
          <w:sz w:val="20"/>
          <w:szCs w:val="20"/>
          <w:lang w:val="es-ES_tradnl" w:eastAsia="es-ES"/>
        </w:rPr>
        <w:t xml:space="preserve"> los Distritos Judiciales </w:t>
      </w:r>
      <w:r w:rsidR="000F6CA8" w:rsidRPr="00723788">
        <w:rPr>
          <w:rFonts w:asciiTheme="majorHAnsi" w:hAnsiTheme="majorHAnsi" w:cs="Helvetica"/>
          <w:color w:val="000000"/>
          <w:sz w:val="20"/>
          <w:szCs w:val="20"/>
          <w:lang w:val="es-ES_tradnl" w:eastAsia="es-ES"/>
        </w:rPr>
        <w:t>en todo el e</w:t>
      </w:r>
      <w:r w:rsidR="007B4D62" w:rsidRPr="00723788">
        <w:rPr>
          <w:rFonts w:asciiTheme="majorHAnsi" w:hAnsiTheme="majorHAnsi" w:cs="Helvetica"/>
          <w:color w:val="000000"/>
          <w:sz w:val="20"/>
          <w:szCs w:val="20"/>
          <w:lang w:val="es-ES_tradnl" w:eastAsia="es-ES"/>
        </w:rPr>
        <w:t>stado de Oaxaca,</w:t>
      </w:r>
      <w:r w:rsidR="00890A6E" w:rsidRPr="00723788">
        <w:rPr>
          <w:rFonts w:asciiTheme="majorHAnsi" w:hAnsiTheme="majorHAnsi" w:cs="Helvetica"/>
          <w:color w:val="000000"/>
          <w:sz w:val="20"/>
          <w:szCs w:val="20"/>
          <w:lang w:val="es-ES_tradnl" w:eastAsia="es-ES"/>
        </w:rPr>
        <w:t xml:space="preserve"> </w:t>
      </w:r>
      <w:r w:rsidR="006D0BB4" w:rsidRPr="00723788">
        <w:rPr>
          <w:rFonts w:asciiTheme="majorHAnsi" w:hAnsiTheme="majorHAnsi" w:cs="Helvetica"/>
          <w:color w:val="000000"/>
          <w:sz w:val="20"/>
          <w:szCs w:val="20"/>
          <w:lang w:val="es-ES_tradnl" w:eastAsia="es-ES"/>
        </w:rPr>
        <w:t>razón por la cual</w:t>
      </w:r>
      <w:r w:rsidR="007B4D62" w:rsidRPr="00723788">
        <w:rPr>
          <w:rFonts w:asciiTheme="majorHAnsi" w:hAnsiTheme="majorHAnsi" w:cs="Helvetica"/>
          <w:color w:val="000000"/>
          <w:sz w:val="20"/>
          <w:szCs w:val="20"/>
          <w:lang w:val="es-ES_tradnl" w:eastAsia="es-ES"/>
        </w:rPr>
        <w:t xml:space="preserve"> el J</w:t>
      </w:r>
      <w:r w:rsidR="001B769F" w:rsidRPr="00723788">
        <w:rPr>
          <w:rFonts w:asciiTheme="majorHAnsi" w:hAnsiTheme="majorHAnsi" w:cs="Helvetica"/>
          <w:color w:val="000000"/>
          <w:sz w:val="20"/>
          <w:szCs w:val="20"/>
          <w:lang w:val="es-ES_tradnl" w:eastAsia="es-ES"/>
        </w:rPr>
        <w:t>uez Mixto de Primera Instancia del Distrito Judici</w:t>
      </w:r>
      <w:r w:rsidR="00CA438D" w:rsidRPr="00723788">
        <w:rPr>
          <w:rFonts w:asciiTheme="majorHAnsi" w:hAnsiTheme="majorHAnsi" w:cs="Helvetica"/>
          <w:color w:val="000000"/>
          <w:sz w:val="20"/>
          <w:szCs w:val="20"/>
          <w:lang w:val="es-ES_tradnl" w:eastAsia="es-ES"/>
        </w:rPr>
        <w:t>al de San Pedro Pochutla</w:t>
      </w:r>
      <w:r w:rsidR="007B4D62" w:rsidRPr="00723788">
        <w:rPr>
          <w:rFonts w:asciiTheme="majorHAnsi" w:hAnsiTheme="majorHAnsi" w:cs="Helvetica"/>
          <w:color w:val="000000"/>
          <w:sz w:val="20"/>
          <w:szCs w:val="20"/>
          <w:lang w:val="es-ES_tradnl" w:eastAsia="es-ES"/>
        </w:rPr>
        <w:t xml:space="preserve">, </w:t>
      </w:r>
      <w:r w:rsidR="001B769F" w:rsidRPr="00723788">
        <w:rPr>
          <w:rFonts w:asciiTheme="majorHAnsi" w:hAnsiTheme="majorHAnsi" w:cs="Helvetica"/>
          <w:color w:val="000000"/>
          <w:sz w:val="20"/>
          <w:szCs w:val="20"/>
          <w:lang w:val="es-ES_tradnl" w:eastAsia="es-ES"/>
        </w:rPr>
        <w:t xml:space="preserve">se declaró </w:t>
      </w:r>
      <w:r w:rsidR="007B4D62" w:rsidRPr="00723788">
        <w:rPr>
          <w:rFonts w:asciiTheme="majorHAnsi" w:hAnsiTheme="majorHAnsi" w:cs="Helvetica"/>
          <w:color w:val="000000"/>
          <w:sz w:val="20"/>
          <w:szCs w:val="20"/>
          <w:lang w:val="es-ES_tradnl" w:eastAsia="es-ES"/>
        </w:rPr>
        <w:t xml:space="preserve">incompetente por </w:t>
      </w:r>
      <w:r w:rsidR="001B769F" w:rsidRPr="00723788">
        <w:rPr>
          <w:rFonts w:asciiTheme="majorHAnsi" w:hAnsiTheme="majorHAnsi" w:cs="Helvetica"/>
          <w:color w:val="000000"/>
          <w:sz w:val="20"/>
          <w:szCs w:val="20"/>
          <w:lang w:val="es-ES_tradnl" w:eastAsia="es-ES"/>
        </w:rPr>
        <w:t>territorio</w:t>
      </w:r>
      <w:r w:rsidR="007B4D62" w:rsidRPr="00723788">
        <w:rPr>
          <w:rFonts w:asciiTheme="majorHAnsi" w:hAnsiTheme="majorHAnsi" w:cs="Helvetica"/>
          <w:color w:val="000000"/>
          <w:sz w:val="20"/>
          <w:szCs w:val="20"/>
          <w:lang w:val="es-ES_tradnl" w:eastAsia="es-ES"/>
        </w:rPr>
        <w:t xml:space="preserve"> </w:t>
      </w:r>
      <w:r w:rsidR="00890A6E" w:rsidRPr="00723788">
        <w:rPr>
          <w:rFonts w:asciiTheme="majorHAnsi" w:hAnsiTheme="majorHAnsi" w:cs="Helvetica"/>
          <w:color w:val="000000"/>
          <w:sz w:val="20"/>
          <w:szCs w:val="20"/>
          <w:lang w:val="es-ES_tradnl" w:eastAsia="es-ES"/>
        </w:rPr>
        <w:t>para resolver la acción</w:t>
      </w:r>
      <w:r w:rsidR="00CA438D" w:rsidRPr="00723788">
        <w:rPr>
          <w:rFonts w:asciiTheme="majorHAnsi" w:hAnsiTheme="majorHAnsi" w:cs="Helvetica"/>
          <w:color w:val="000000"/>
          <w:sz w:val="20"/>
          <w:szCs w:val="20"/>
          <w:lang w:val="es-ES_tradnl" w:eastAsia="es-ES"/>
        </w:rPr>
        <w:t xml:space="preserve"> penal</w:t>
      </w:r>
      <w:r w:rsidR="007B4D62" w:rsidRPr="00723788">
        <w:rPr>
          <w:rFonts w:asciiTheme="majorHAnsi" w:hAnsiTheme="majorHAnsi" w:cs="Helvetica"/>
          <w:color w:val="000000"/>
          <w:sz w:val="20"/>
          <w:szCs w:val="20"/>
          <w:lang w:val="es-ES_tradnl" w:eastAsia="es-ES"/>
        </w:rPr>
        <w:t xml:space="preserve"> </w:t>
      </w:r>
      <w:r w:rsidR="001B769F" w:rsidRPr="00723788">
        <w:rPr>
          <w:rFonts w:asciiTheme="majorHAnsi" w:hAnsiTheme="majorHAnsi" w:cs="Helvetica"/>
          <w:color w:val="000000"/>
          <w:sz w:val="20"/>
          <w:szCs w:val="20"/>
          <w:lang w:val="es-ES_tradnl" w:eastAsia="es-ES"/>
        </w:rPr>
        <w:t>y</w:t>
      </w:r>
      <w:r w:rsidR="007B4D62" w:rsidRPr="00723788">
        <w:rPr>
          <w:rFonts w:asciiTheme="majorHAnsi" w:hAnsiTheme="majorHAnsi" w:cs="Helvetica"/>
          <w:color w:val="000000"/>
          <w:sz w:val="20"/>
          <w:szCs w:val="20"/>
          <w:lang w:val="es-ES_tradnl" w:eastAsia="es-ES"/>
        </w:rPr>
        <w:t xml:space="preserve"> </w:t>
      </w:r>
      <w:r w:rsidR="006D0BB4" w:rsidRPr="00723788">
        <w:rPr>
          <w:rFonts w:asciiTheme="majorHAnsi" w:hAnsiTheme="majorHAnsi" w:cs="Helvetica"/>
          <w:color w:val="000000"/>
          <w:sz w:val="20"/>
          <w:szCs w:val="20"/>
          <w:lang w:val="es-ES_tradnl" w:eastAsia="es-ES"/>
        </w:rPr>
        <w:t xml:space="preserve">negó </w:t>
      </w:r>
      <w:r w:rsidR="00890A6E" w:rsidRPr="00723788">
        <w:rPr>
          <w:rFonts w:asciiTheme="majorHAnsi" w:hAnsiTheme="majorHAnsi" w:cs="Helvetica"/>
          <w:color w:val="000000"/>
          <w:sz w:val="20"/>
          <w:szCs w:val="20"/>
          <w:lang w:val="es-ES_tradnl" w:eastAsia="es-ES"/>
        </w:rPr>
        <w:t>e</w:t>
      </w:r>
      <w:r w:rsidR="007B4D62" w:rsidRPr="00723788">
        <w:rPr>
          <w:rFonts w:asciiTheme="majorHAnsi" w:hAnsiTheme="majorHAnsi" w:cs="Helvetica"/>
          <w:color w:val="000000"/>
          <w:sz w:val="20"/>
          <w:szCs w:val="20"/>
          <w:lang w:val="es-ES_tradnl" w:eastAsia="es-ES"/>
        </w:rPr>
        <w:t xml:space="preserve">l libramiento de </w:t>
      </w:r>
      <w:r w:rsidR="000F6CA8" w:rsidRPr="00723788">
        <w:rPr>
          <w:rFonts w:asciiTheme="majorHAnsi" w:hAnsiTheme="majorHAnsi" w:cs="Helvetica"/>
          <w:color w:val="000000"/>
          <w:sz w:val="20"/>
          <w:szCs w:val="20"/>
          <w:lang w:val="es-ES_tradnl" w:eastAsia="es-ES"/>
        </w:rPr>
        <w:t xml:space="preserve">la </w:t>
      </w:r>
      <w:r w:rsidR="001B769F" w:rsidRPr="00723788">
        <w:rPr>
          <w:rFonts w:asciiTheme="majorHAnsi" w:hAnsiTheme="majorHAnsi" w:cs="Helvetica"/>
          <w:color w:val="000000"/>
          <w:sz w:val="20"/>
          <w:szCs w:val="20"/>
          <w:lang w:val="es-ES_tradnl" w:eastAsia="es-ES"/>
        </w:rPr>
        <w:t>orden</w:t>
      </w:r>
      <w:r w:rsidR="007B4D62" w:rsidRPr="00723788">
        <w:rPr>
          <w:rFonts w:asciiTheme="majorHAnsi" w:hAnsiTheme="majorHAnsi" w:cs="Helvetica"/>
          <w:color w:val="000000"/>
          <w:sz w:val="20"/>
          <w:szCs w:val="20"/>
          <w:lang w:val="es-ES_tradnl" w:eastAsia="es-ES"/>
        </w:rPr>
        <w:t xml:space="preserve"> de aprehensión contra </w:t>
      </w:r>
      <w:r w:rsidR="00890A6E" w:rsidRPr="00723788">
        <w:rPr>
          <w:rFonts w:asciiTheme="majorHAnsi" w:hAnsiTheme="majorHAnsi" w:cs="Helvetica"/>
          <w:color w:val="000000"/>
          <w:sz w:val="20"/>
          <w:szCs w:val="20"/>
          <w:lang w:val="es-ES_tradnl" w:eastAsia="es-ES"/>
        </w:rPr>
        <w:t>los presuntos responsables</w:t>
      </w:r>
      <w:r w:rsidR="00C5122F" w:rsidRPr="00723788">
        <w:rPr>
          <w:rFonts w:asciiTheme="majorHAnsi" w:hAnsiTheme="majorHAnsi" w:cs="Helvetica"/>
          <w:color w:val="000000"/>
          <w:sz w:val="20"/>
          <w:szCs w:val="20"/>
          <w:lang w:val="es-ES_tradnl" w:eastAsia="es-ES"/>
        </w:rPr>
        <w:t xml:space="preserve">. </w:t>
      </w:r>
      <w:r w:rsidR="000F6CA8" w:rsidRPr="00723788">
        <w:rPr>
          <w:rFonts w:asciiTheme="majorHAnsi" w:hAnsiTheme="majorHAnsi" w:cs="Helvetica"/>
          <w:color w:val="000000"/>
          <w:sz w:val="20"/>
          <w:szCs w:val="20"/>
          <w:lang w:val="es-ES_tradnl" w:eastAsia="es-ES"/>
        </w:rPr>
        <w:t xml:space="preserve">Finalmente, </w:t>
      </w:r>
      <w:r w:rsidR="00C5122F" w:rsidRPr="00723788">
        <w:rPr>
          <w:rFonts w:asciiTheme="majorHAnsi" w:hAnsiTheme="majorHAnsi" w:cs="Helvetica"/>
          <w:color w:val="000000"/>
          <w:sz w:val="20"/>
          <w:szCs w:val="20"/>
          <w:lang w:val="es-ES_tradnl" w:eastAsia="es-ES"/>
        </w:rPr>
        <w:t xml:space="preserve">el </w:t>
      </w:r>
      <w:r w:rsidR="000F6CA8" w:rsidRPr="00723788">
        <w:rPr>
          <w:rFonts w:asciiTheme="majorHAnsi" w:hAnsiTheme="majorHAnsi" w:cs="Helvetica"/>
          <w:color w:val="000000"/>
          <w:sz w:val="20"/>
          <w:szCs w:val="20"/>
          <w:lang w:val="es-ES_tradnl" w:eastAsia="es-ES"/>
        </w:rPr>
        <w:t xml:space="preserve">7 de mayo de 2010 el </w:t>
      </w:r>
      <w:r w:rsidR="00C5122F" w:rsidRPr="00723788">
        <w:rPr>
          <w:rFonts w:asciiTheme="majorHAnsi" w:hAnsiTheme="majorHAnsi" w:cs="Helvetica"/>
          <w:color w:val="000000"/>
          <w:sz w:val="20"/>
          <w:szCs w:val="20"/>
          <w:lang w:val="es-ES_tradnl" w:eastAsia="es-ES"/>
        </w:rPr>
        <w:t>Juez Mixto de Primer</w:t>
      </w:r>
      <w:r w:rsidR="00890A6E" w:rsidRPr="00723788">
        <w:rPr>
          <w:rFonts w:asciiTheme="majorHAnsi" w:hAnsiTheme="majorHAnsi" w:cs="Helvetica"/>
          <w:color w:val="000000"/>
          <w:sz w:val="20"/>
          <w:szCs w:val="20"/>
          <w:lang w:val="es-ES_tradnl" w:eastAsia="es-ES"/>
        </w:rPr>
        <w:t>a</w:t>
      </w:r>
      <w:r w:rsidR="00C5122F" w:rsidRPr="00723788">
        <w:rPr>
          <w:rFonts w:asciiTheme="majorHAnsi" w:hAnsiTheme="majorHAnsi" w:cs="Helvetica"/>
          <w:color w:val="000000"/>
          <w:sz w:val="20"/>
          <w:szCs w:val="20"/>
          <w:lang w:val="es-ES_tradnl" w:eastAsia="es-ES"/>
        </w:rPr>
        <w:t xml:space="preserve"> Instancia del Distrito Judicial de Miahuatlán </w:t>
      </w:r>
      <w:r w:rsidR="000F6CA8" w:rsidRPr="00723788">
        <w:rPr>
          <w:rFonts w:asciiTheme="majorHAnsi" w:hAnsiTheme="majorHAnsi" w:cs="Helvetica"/>
          <w:color w:val="000000"/>
          <w:sz w:val="20"/>
          <w:szCs w:val="20"/>
          <w:lang w:val="es-ES_tradnl" w:eastAsia="es-ES"/>
        </w:rPr>
        <w:t>se declaró</w:t>
      </w:r>
      <w:r w:rsidR="000F6CA8" w:rsidRPr="00723788">
        <w:rPr>
          <w:rFonts w:asciiTheme="majorHAnsi" w:hAnsiTheme="majorHAnsi"/>
          <w:sz w:val="20"/>
          <w:szCs w:val="20"/>
          <w:lang w:val="es-ES_tradnl" w:eastAsia="es-ES"/>
        </w:rPr>
        <w:t xml:space="preserve"> </w:t>
      </w:r>
      <w:r w:rsidR="000F6CA8" w:rsidRPr="00723788">
        <w:rPr>
          <w:rFonts w:asciiTheme="majorHAnsi" w:hAnsiTheme="majorHAnsi" w:cs="Helvetica"/>
          <w:color w:val="000000"/>
          <w:sz w:val="20"/>
          <w:szCs w:val="20"/>
          <w:lang w:val="es-ES_tradnl" w:eastAsia="es-ES"/>
        </w:rPr>
        <w:t xml:space="preserve">competente </w:t>
      </w:r>
      <w:r w:rsidR="00650399" w:rsidRPr="00723788">
        <w:rPr>
          <w:rFonts w:asciiTheme="majorHAnsi" w:hAnsiTheme="majorHAnsi" w:cs="Helvetica"/>
          <w:color w:val="000000"/>
          <w:sz w:val="20"/>
          <w:szCs w:val="20"/>
          <w:lang w:val="es-ES_tradnl" w:eastAsia="es-ES"/>
        </w:rPr>
        <w:t>por razón de territorio</w:t>
      </w:r>
      <w:r w:rsidR="000F6CA8" w:rsidRPr="00723788">
        <w:rPr>
          <w:rFonts w:asciiTheme="majorHAnsi" w:hAnsiTheme="majorHAnsi" w:cs="Helvetica"/>
          <w:color w:val="000000"/>
          <w:sz w:val="20"/>
          <w:szCs w:val="20"/>
          <w:lang w:val="es-ES_tradnl" w:eastAsia="es-ES"/>
        </w:rPr>
        <w:t xml:space="preserve">; pero </w:t>
      </w:r>
      <w:r w:rsidR="00BB4D81" w:rsidRPr="00723788">
        <w:rPr>
          <w:rFonts w:asciiTheme="majorHAnsi" w:hAnsiTheme="majorHAnsi" w:cs="Helvetica"/>
          <w:color w:val="000000"/>
          <w:sz w:val="20"/>
          <w:szCs w:val="20"/>
          <w:lang w:val="es-ES_tradnl" w:eastAsia="es-ES"/>
        </w:rPr>
        <w:t>s</w:t>
      </w:r>
      <w:r w:rsidR="007B4D62" w:rsidRPr="00723788">
        <w:rPr>
          <w:rFonts w:asciiTheme="majorHAnsi" w:hAnsiTheme="majorHAnsi" w:cs="Helvetica"/>
          <w:color w:val="000000"/>
          <w:sz w:val="20"/>
          <w:szCs w:val="20"/>
          <w:lang w:val="es-ES_tradnl" w:eastAsia="es-ES"/>
        </w:rPr>
        <w:t>in radicar el proceso</w:t>
      </w:r>
      <w:r w:rsidR="000F6CA8" w:rsidRPr="00723788">
        <w:rPr>
          <w:rFonts w:asciiTheme="majorHAnsi" w:hAnsiTheme="majorHAnsi" w:cs="Helvetica"/>
          <w:color w:val="000000"/>
          <w:sz w:val="20"/>
          <w:szCs w:val="20"/>
          <w:lang w:val="es-ES_tradnl" w:eastAsia="es-ES"/>
        </w:rPr>
        <w:t>,</w:t>
      </w:r>
      <w:r w:rsidR="007B4D62" w:rsidRPr="00723788">
        <w:rPr>
          <w:rFonts w:asciiTheme="majorHAnsi" w:hAnsiTheme="majorHAnsi" w:cs="Helvetica"/>
          <w:color w:val="000000"/>
          <w:sz w:val="20"/>
          <w:szCs w:val="20"/>
          <w:lang w:val="es-ES_tradnl" w:eastAsia="es-ES"/>
        </w:rPr>
        <w:t xml:space="preserve"> únicamente para efectos de control admini</w:t>
      </w:r>
      <w:r w:rsidR="000F6CA8" w:rsidRPr="00723788">
        <w:rPr>
          <w:rFonts w:asciiTheme="majorHAnsi" w:hAnsiTheme="majorHAnsi" w:cs="Helvetica"/>
          <w:color w:val="000000"/>
          <w:sz w:val="20"/>
          <w:szCs w:val="20"/>
          <w:lang w:val="es-ES_tradnl" w:eastAsia="es-ES"/>
        </w:rPr>
        <w:t>strativo</w:t>
      </w:r>
      <w:r w:rsidR="00BB4D81" w:rsidRPr="00723788">
        <w:rPr>
          <w:rFonts w:asciiTheme="majorHAnsi" w:hAnsiTheme="majorHAnsi" w:cs="Helvetica"/>
          <w:color w:val="000000"/>
          <w:sz w:val="20"/>
          <w:szCs w:val="20"/>
          <w:lang w:val="es-ES_tradnl" w:eastAsia="es-ES"/>
        </w:rPr>
        <w:t xml:space="preserve"> del expediente</w:t>
      </w:r>
      <w:r w:rsidR="008A352F" w:rsidRPr="00723788">
        <w:rPr>
          <w:rFonts w:asciiTheme="majorHAnsi" w:hAnsiTheme="majorHAnsi" w:cs="Helvetica"/>
          <w:color w:val="000000"/>
          <w:sz w:val="20"/>
          <w:szCs w:val="20"/>
          <w:lang w:val="es-ES_tradnl" w:eastAsia="es-ES"/>
        </w:rPr>
        <w:t xml:space="preserve"> 68/2010</w:t>
      </w:r>
      <w:r w:rsidR="000F6CA8" w:rsidRPr="00723788">
        <w:rPr>
          <w:rFonts w:asciiTheme="majorHAnsi" w:hAnsiTheme="majorHAnsi" w:cs="Helvetica"/>
          <w:color w:val="000000"/>
          <w:sz w:val="20"/>
          <w:szCs w:val="20"/>
          <w:lang w:val="es-ES_tradnl" w:eastAsia="es-ES"/>
        </w:rPr>
        <w:t xml:space="preserve">, y negó el </w:t>
      </w:r>
      <w:r w:rsidR="00C14231" w:rsidRPr="00723788">
        <w:rPr>
          <w:rFonts w:asciiTheme="majorHAnsi" w:hAnsiTheme="majorHAnsi" w:cs="Helvetica"/>
          <w:color w:val="000000"/>
          <w:sz w:val="20"/>
          <w:szCs w:val="20"/>
          <w:lang w:val="es-ES_tradnl" w:eastAsia="es-ES"/>
        </w:rPr>
        <w:t xml:space="preserve">libramiento de </w:t>
      </w:r>
      <w:r w:rsidR="000F6CA8" w:rsidRPr="00723788">
        <w:rPr>
          <w:rFonts w:asciiTheme="majorHAnsi" w:hAnsiTheme="majorHAnsi" w:cs="Helvetica"/>
          <w:color w:val="000000"/>
          <w:sz w:val="20"/>
          <w:szCs w:val="20"/>
          <w:lang w:val="es-ES_tradnl" w:eastAsia="es-ES"/>
        </w:rPr>
        <w:t xml:space="preserve">las órdenes de </w:t>
      </w:r>
      <w:r w:rsidR="00BB4D81" w:rsidRPr="00723788">
        <w:rPr>
          <w:rFonts w:asciiTheme="majorHAnsi" w:hAnsiTheme="majorHAnsi" w:cs="Helvetica"/>
          <w:color w:val="000000"/>
          <w:sz w:val="20"/>
          <w:szCs w:val="20"/>
          <w:lang w:val="es-ES_tradnl" w:eastAsia="es-ES"/>
        </w:rPr>
        <w:t>aprehensión</w:t>
      </w:r>
      <w:r w:rsidR="000F6CA8" w:rsidRPr="00723788">
        <w:rPr>
          <w:rFonts w:asciiTheme="majorHAnsi" w:hAnsiTheme="majorHAnsi" w:cs="Helvetica"/>
          <w:color w:val="000000"/>
          <w:sz w:val="20"/>
          <w:szCs w:val="20"/>
          <w:lang w:val="es-ES_tradnl" w:eastAsia="es-ES"/>
        </w:rPr>
        <w:t xml:space="preserve">. </w:t>
      </w:r>
      <w:r w:rsidR="00BC2084" w:rsidRPr="00723788">
        <w:rPr>
          <w:rFonts w:asciiTheme="majorHAnsi" w:hAnsiTheme="majorHAnsi" w:cs="Helvetica"/>
          <w:color w:val="000000"/>
          <w:sz w:val="20"/>
          <w:szCs w:val="20"/>
          <w:lang w:val="es-ES_tradnl" w:eastAsia="es-ES"/>
        </w:rPr>
        <w:t>Esta resolución fue apelada por el Ministerio Público</w:t>
      </w:r>
      <w:r w:rsidR="008B28B4">
        <w:rPr>
          <w:rFonts w:asciiTheme="majorHAnsi" w:hAnsiTheme="majorHAnsi" w:cs="Helvetica"/>
          <w:color w:val="000000"/>
          <w:sz w:val="20"/>
          <w:szCs w:val="20"/>
          <w:lang w:val="es-ES_tradnl" w:eastAsia="es-ES"/>
        </w:rPr>
        <w:t>,</w:t>
      </w:r>
      <w:r w:rsidR="00BC2084" w:rsidRPr="00723788">
        <w:rPr>
          <w:rFonts w:asciiTheme="majorHAnsi" w:hAnsiTheme="majorHAnsi" w:cs="Helvetica"/>
          <w:color w:val="000000"/>
          <w:sz w:val="20"/>
          <w:szCs w:val="20"/>
          <w:lang w:val="es-ES_tradnl" w:eastAsia="es-ES"/>
        </w:rPr>
        <w:t xml:space="preserve"> el 6 de agosto de 2010</w:t>
      </w:r>
      <w:r w:rsidR="008B28B4">
        <w:rPr>
          <w:rFonts w:asciiTheme="majorHAnsi" w:hAnsiTheme="majorHAnsi" w:cs="Helvetica"/>
          <w:color w:val="000000"/>
          <w:sz w:val="20"/>
          <w:szCs w:val="20"/>
          <w:lang w:val="es-ES_tradnl" w:eastAsia="es-ES"/>
        </w:rPr>
        <w:t>,</w:t>
      </w:r>
      <w:r w:rsidR="00BC2084" w:rsidRPr="00723788">
        <w:rPr>
          <w:rFonts w:asciiTheme="majorHAnsi" w:hAnsiTheme="majorHAnsi" w:cs="Helvetica"/>
          <w:color w:val="000000"/>
          <w:sz w:val="20"/>
          <w:szCs w:val="20"/>
          <w:lang w:val="es-ES_tradnl" w:eastAsia="es-ES"/>
        </w:rPr>
        <w:t xml:space="preserve"> ante la </w:t>
      </w:r>
      <w:r w:rsidR="00D6249F" w:rsidRPr="00723788">
        <w:rPr>
          <w:rFonts w:asciiTheme="majorHAnsi" w:hAnsiTheme="majorHAnsi" w:cs="Helvetica"/>
          <w:color w:val="000000"/>
          <w:sz w:val="20"/>
          <w:szCs w:val="20"/>
          <w:lang w:val="es-ES_tradnl" w:eastAsia="es-ES"/>
        </w:rPr>
        <w:t>Tercera Sala Penal del Tri</w:t>
      </w:r>
      <w:r w:rsidR="00BC2084" w:rsidRPr="00723788">
        <w:rPr>
          <w:rFonts w:asciiTheme="majorHAnsi" w:hAnsiTheme="majorHAnsi" w:cs="Helvetica"/>
          <w:color w:val="000000"/>
          <w:sz w:val="20"/>
          <w:szCs w:val="20"/>
          <w:lang w:val="es-ES_tradnl" w:eastAsia="es-ES"/>
        </w:rPr>
        <w:t>bunal Superior de Justicia del e</w:t>
      </w:r>
      <w:r w:rsidR="00D6249F" w:rsidRPr="00723788">
        <w:rPr>
          <w:rFonts w:asciiTheme="majorHAnsi" w:hAnsiTheme="majorHAnsi" w:cs="Helvetica"/>
          <w:color w:val="000000"/>
          <w:sz w:val="20"/>
          <w:szCs w:val="20"/>
          <w:lang w:val="es-ES_tradnl" w:eastAsia="es-ES"/>
        </w:rPr>
        <w:t xml:space="preserve">stado de </w:t>
      </w:r>
      <w:r w:rsidR="00BC2084" w:rsidRPr="00723788">
        <w:rPr>
          <w:rFonts w:asciiTheme="majorHAnsi" w:hAnsiTheme="majorHAnsi" w:cs="Helvetica"/>
          <w:color w:val="000000"/>
          <w:sz w:val="20"/>
          <w:szCs w:val="20"/>
          <w:lang w:val="es-ES_tradnl" w:eastAsia="es-ES"/>
        </w:rPr>
        <w:t>Oaxaca</w:t>
      </w:r>
      <w:r w:rsidR="008B3476" w:rsidRPr="00723788">
        <w:rPr>
          <w:rFonts w:asciiTheme="majorHAnsi" w:hAnsiTheme="majorHAnsi" w:cs="Helvetica"/>
          <w:color w:val="000000"/>
          <w:sz w:val="20"/>
          <w:szCs w:val="20"/>
          <w:lang w:val="es-ES_tradnl" w:eastAsia="es-ES"/>
        </w:rPr>
        <w:t xml:space="preserve"> </w:t>
      </w:r>
      <w:r w:rsidR="00BC2084" w:rsidRPr="00723788">
        <w:rPr>
          <w:rFonts w:asciiTheme="majorHAnsi" w:hAnsiTheme="majorHAnsi" w:cs="Helvetica"/>
          <w:color w:val="000000"/>
          <w:sz w:val="20"/>
          <w:szCs w:val="20"/>
          <w:lang w:val="es-ES_tradnl" w:eastAsia="es-ES"/>
        </w:rPr>
        <w:t>(</w:t>
      </w:r>
      <w:r w:rsidR="00751AB0" w:rsidRPr="00723788">
        <w:rPr>
          <w:rFonts w:asciiTheme="majorHAnsi" w:hAnsiTheme="majorHAnsi" w:cs="Helvetica"/>
          <w:color w:val="000000"/>
          <w:sz w:val="20"/>
          <w:szCs w:val="20"/>
          <w:lang w:val="es-ES_tradnl" w:eastAsia="es-ES"/>
        </w:rPr>
        <w:t>toca p</w:t>
      </w:r>
      <w:r w:rsidR="00D6249F" w:rsidRPr="00723788">
        <w:rPr>
          <w:rFonts w:asciiTheme="majorHAnsi" w:hAnsiTheme="majorHAnsi" w:cs="Helvetica"/>
          <w:color w:val="000000"/>
          <w:sz w:val="20"/>
          <w:szCs w:val="20"/>
          <w:lang w:val="es-ES_tradnl" w:eastAsia="es-ES"/>
        </w:rPr>
        <w:t>enal</w:t>
      </w:r>
      <w:r w:rsidR="00D6249F" w:rsidRPr="00723788">
        <w:rPr>
          <w:rFonts w:asciiTheme="majorHAnsi" w:hAnsiTheme="majorHAnsi"/>
          <w:sz w:val="20"/>
          <w:szCs w:val="20"/>
          <w:lang w:val="es-ES_tradnl"/>
        </w:rPr>
        <w:t xml:space="preserve"> No</w:t>
      </w:r>
      <w:r w:rsidR="00B6076D" w:rsidRPr="00723788">
        <w:rPr>
          <w:rFonts w:asciiTheme="majorHAnsi" w:hAnsiTheme="majorHAnsi"/>
          <w:sz w:val="20"/>
          <w:szCs w:val="20"/>
          <w:lang w:val="es-ES_tradnl"/>
        </w:rPr>
        <w:t>.</w:t>
      </w:r>
      <w:r w:rsidR="00D6249F" w:rsidRPr="00723788">
        <w:rPr>
          <w:rFonts w:asciiTheme="majorHAnsi" w:hAnsiTheme="majorHAnsi" w:cs="Helvetica"/>
          <w:color w:val="000000"/>
          <w:sz w:val="20"/>
          <w:szCs w:val="20"/>
          <w:lang w:val="es-ES_tradnl" w:eastAsia="es-ES"/>
        </w:rPr>
        <w:t>458/201</w:t>
      </w:r>
      <w:r w:rsidR="008B3476" w:rsidRPr="00723788">
        <w:rPr>
          <w:rFonts w:asciiTheme="majorHAnsi" w:hAnsiTheme="majorHAnsi" w:cs="Helvetica"/>
          <w:color w:val="000000"/>
          <w:sz w:val="20"/>
          <w:szCs w:val="20"/>
          <w:lang w:val="es-ES_tradnl" w:eastAsia="es-ES"/>
        </w:rPr>
        <w:t>0</w:t>
      </w:r>
      <w:r w:rsidR="00BC2084" w:rsidRPr="00723788">
        <w:rPr>
          <w:rFonts w:asciiTheme="majorHAnsi" w:hAnsiTheme="majorHAnsi" w:cs="Helvetica"/>
          <w:color w:val="000000"/>
          <w:sz w:val="20"/>
          <w:szCs w:val="20"/>
          <w:lang w:val="es-ES_tradnl" w:eastAsia="es-ES"/>
        </w:rPr>
        <w:t>)</w:t>
      </w:r>
      <w:r w:rsidR="00BC2084" w:rsidRPr="00723788">
        <w:rPr>
          <w:rFonts w:asciiTheme="majorHAnsi" w:hAnsiTheme="majorHAnsi"/>
          <w:sz w:val="20"/>
          <w:szCs w:val="20"/>
          <w:lang w:val="es-ES_tradnl" w:eastAsia="es-ES"/>
        </w:rPr>
        <w:t xml:space="preserve">. </w:t>
      </w:r>
      <w:r w:rsidR="008B28B4">
        <w:rPr>
          <w:rFonts w:asciiTheme="majorHAnsi" w:hAnsiTheme="majorHAnsi"/>
          <w:sz w:val="20"/>
          <w:szCs w:val="20"/>
          <w:lang w:val="es-ES_tradnl" w:eastAsia="es-ES"/>
        </w:rPr>
        <w:t>Así, e</w:t>
      </w:r>
      <w:r w:rsidR="00BC2084" w:rsidRPr="00723788">
        <w:rPr>
          <w:rFonts w:asciiTheme="majorHAnsi" w:hAnsiTheme="majorHAnsi"/>
          <w:sz w:val="20"/>
          <w:szCs w:val="20"/>
          <w:lang w:val="es-ES_tradnl" w:eastAsia="es-ES"/>
        </w:rPr>
        <w:t>l 11 de enero de 2011 esta instancia confirmó</w:t>
      </w:r>
      <w:r w:rsidR="00DA6CA4" w:rsidRPr="00723788">
        <w:rPr>
          <w:rFonts w:asciiTheme="majorHAnsi" w:hAnsiTheme="majorHAnsi"/>
          <w:sz w:val="20"/>
          <w:szCs w:val="20"/>
          <w:lang w:val="es-ES_tradnl" w:eastAsia="es-ES"/>
        </w:rPr>
        <w:t xml:space="preserve"> </w:t>
      </w:r>
      <w:r w:rsidR="00D6249F" w:rsidRPr="00723788">
        <w:rPr>
          <w:rFonts w:asciiTheme="majorHAnsi" w:hAnsiTheme="majorHAnsi" w:cs="Helvetica"/>
          <w:color w:val="000000"/>
          <w:sz w:val="20"/>
          <w:szCs w:val="20"/>
          <w:lang w:val="es-ES_tradnl" w:eastAsia="es-ES"/>
        </w:rPr>
        <w:t>la resolución</w:t>
      </w:r>
      <w:r w:rsidR="00DA6CA4" w:rsidRPr="00723788">
        <w:rPr>
          <w:rFonts w:asciiTheme="majorHAnsi" w:hAnsiTheme="majorHAnsi" w:cs="Helvetica"/>
          <w:color w:val="000000"/>
          <w:sz w:val="20"/>
          <w:szCs w:val="20"/>
          <w:lang w:val="es-ES_tradnl" w:eastAsia="es-ES"/>
        </w:rPr>
        <w:t xml:space="preserve"> apelada</w:t>
      </w:r>
      <w:r w:rsidR="00BC2084" w:rsidRPr="00723788">
        <w:rPr>
          <w:rFonts w:asciiTheme="majorHAnsi" w:hAnsiTheme="majorHAnsi" w:cs="Helvetica"/>
          <w:color w:val="000000"/>
          <w:sz w:val="20"/>
          <w:szCs w:val="20"/>
          <w:lang w:val="es-ES_tradnl" w:eastAsia="es-ES"/>
        </w:rPr>
        <w:t xml:space="preserve"> </w:t>
      </w:r>
      <w:r w:rsidR="00DA6CA4" w:rsidRPr="00723788">
        <w:rPr>
          <w:rFonts w:asciiTheme="majorHAnsi" w:hAnsiTheme="majorHAnsi" w:cs="Helvetica"/>
          <w:color w:val="000000"/>
          <w:sz w:val="20"/>
          <w:szCs w:val="20"/>
          <w:lang w:val="es-ES_tradnl" w:eastAsia="es-ES"/>
        </w:rPr>
        <w:t>por</w:t>
      </w:r>
      <w:r w:rsidR="00D6249F" w:rsidRPr="00723788">
        <w:rPr>
          <w:rFonts w:asciiTheme="majorHAnsi" w:hAnsiTheme="majorHAnsi" w:cs="Helvetica"/>
          <w:color w:val="000000"/>
          <w:sz w:val="20"/>
          <w:szCs w:val="20"/>
          <w:lang w:val="es-ES_tradnl" w:eastAsia="es-ES"/>
        </w:rPr>
        <w:t xml:space="preserve"> </w:t>
      </w:r>
      <w:r w:rsidR="00BC2084" w:rsidRPr="00723788">
        <w:rPr>
          <w:rFonts w:asciiTheme="majorHAnsi" w:hAnsiTheme="majorHAnsi" w:cs="Helvetica"/>
          <w:color w:val="000000"/>
          <w:sz w:val="20"/>
          <w:szCs w:val="20"/>
          <w:lang w:val="es-ES_tradnl" w:eastAsia="es-ES"/>
        </w:rPr>
        <w:t>considerar</w:t>
      </w:r>
      <w:r w:rsidR="004029AC" w:rsidRPr="00723788">
        <w:rPr>
          <w:rFonts w:asciiTheme="majorHAnsi" w:hAnsiTheme="majorHAnsi" w:cs="Helvetica"/>
          <w:color w:val="000000"/>
          <w:sz w:val="20"/>
          <w:szCs w:val="20"/>
          <w:lang w:val="es-ES_tradnl" w:eastAsia="es-ES"/>
        </w:rPr>
        <w:t xml:space="preserve"> </w:t>
      </w:r>
      <w:r w:rsidR="00D6249F" w:rsidRPr="00723788">
        <w:rPr>
          <w:rFonts w:asciiTheme="majorHAnsi" w:hAnsiTheme="majorHAnsi" w:cs="Helvetica"/>
          <w:color w:val="000000"/>
          <w:sz w:val="20"/>
          <w:szCs w:val="20"/>
          <w:lang w:val="es-ES_tradnl" w:eastAsia="es-ES"/>
        </w:rPr>
        <w:t>deficientes los agravios</w:t>
      </w:r>
      <w:r w:rsidR="00DA6CA4" w:rsidRPr="00723788">
        <w:rPr>
          <w:rFonts w:asciiTheme="majorHAnsi" w:hAnsiTheme="majorHAnsi" w:cs="Helvetica"/>
          <w:color w:val="000000"/>
          <w:sz w:val="20"/>
          <w:szCs w:val="20"/>
          <w:lang w:val="es-ES_tradnl" w:eastAsia="es-ES"/>
        </w:rPr>
        <w:t xml:space="preserve"> </w:t>
      </w:r>
      <w:r w:rsidR="00BC2084" w:rsidRPr="00723788">
        <w:rPr>
          <w:rFonts w:asciiTheme="majorHAnsi" w:hAnsiTheme="majorHAnsi" w:cs="Helvetica"/>
          <w:color w:val="000000"/>
          <w:sz w:val="20"/>
          <w:szCs w:val="20"/>
          <w:lang w:val="es-ES_tradnl" w:eastAsia="es-ES"/>
        </w:rPr>
        <w:t>planteados</w:t>
      </w:r>
      <w:r w:rsidR="004029AC" w:rsidRPr="00723788">
        <w:rPr>
          <w:rFonts w:asciiTheme="majorHAnsi" w:hAnsiTheme="majorHAnsi" w:cs="Helvetica"/>
          <w:color w:val="000000"/>
          <w:sz w:val="20"/>
          <w:szCs w:val="20"/>
          <w:lang w:val="es-ES_tradnl" w:eastAsia="es-ES"/>
        </w:rPr>
        <w:t xml:space="preserve"> por el Ministerio Público</w:t>
      </w:r>
      <w:r w:rsidR="008021E6">
        <w:rPr>
          <w:rFonts w:asciiTheme="majorHAnsi" w:hAnsiTheme="majorHAnsi" w:cs="Helvetica"/>
          <w:color w:val="000000"/>
          <w:sz w:val="20"/>
          <w:szCs w:val="20"/>
          <w:lang w:val="es-ES_tradnl" w:eastAsia="es-ES"/>
        </w:rPr>
        <w:t>,</w:t>
      </w:r>
      <w:r w:rsidR="00CA438D" w:rsidRPr="00723788">
        <w:rPr>
          <w:rFonts w:asciiTheme="majorHAnsi" w:hAnsiTheme="majorHAnsi" w:cs="Helvetica"/>
          <w:color w:val="000000"/>
          <w:sz w:val="20"/>
          <w:szCs w:val="20"/>
          <w:lang w:val="es-ES_tradnl" w:eastAsia="es-ES"/>
        </w:rPr>
        <w:t xml:space="preserve"> y</w:t>
      </w:r>
      <w:r w:rsidR="00DA6CA4" w:rsidRPr="00723788">
        <w:rPr>
          <w:rFonts w:asciiTheme="majorHAnsi" w:hAnsiTheme="majorHAnsi" w:cs="Helvetica"/>
          <w:color w:val="000000"/>
          <w:sz w:val="20"/>
          <w:szCs w:val="20"/>
          <w:lang w:val="es-ES_tradnl" w:eastAsia="es-ES"/>
        </w:rPr>
        <w:t xml:space="preserve"> </w:t>
      </w:r>
      <w:r w:rsidR="004029AC" w:rsidRPr="00723788">
        <w:rPr>
          <w:rFonts w:asciiTheme="majorHAnsi" w:hAnsiTheme="majorHAnsi" w:cs="Helvetica"/>
          <w:color w:val="000000"/>
          <w:sz w:val="20"/>
          <w:szCs w:val="20"/>
          <w:lang w:val="es-ES_tradnl" w:eastAsia="es-ES"/>
        </w:rPr>
        <w:t>determinó</w:t>
      </w:r>
      <w:r w:rsidR="00D6249F" w:rsidRPr="00723788">
        <w:rPr>
          <w:rFonts w:asciiTheme="majorHAnsi" w:hAnsiTheme="majorHAnsi" w:cs="Helvetica"/>
          <w:color w:val="000000"/>
          <w:sz w:val="20"/>
          <w:szCs w:val="20"/>
          <w:lang w:val="es-ES_tradnl" w:eastAsia="es-ES"/>
        </w:rPr>
        <w:t xml:space="preserve"> el archivo del ex</w:t>
      </w:r>
      <w:r w:rsidR="002B49FF" w:rsidRPr="00723788">
        <w:rPr>
          <w:rFonts w:asciiTheme="majorHAnsi" w:hAnsiTheme="majorHAnsi" w:cs="Helvetica"/>
          <w:color w:val="000000"/>
          <w:sz w:val="20"/>
          <w:szCs w:val="20"/>
          <w:lang w:val="es-ES_tradnl" w:eastAsia="es-ES"/>
        </w:rPr>
        <w:t>pediente como asunto concluido</w:t>
      </w:r>
      <w:r w:rsidR="00CA438D" w:rsidRPr="00723788">
        <w:rPr>
          <w:rFonts w:asciiTheme="majorHAnsi" w:hAnsiTheme="majorHAnsi"/>
          <w:sz w:val="20"/>
          <w:szCs w:val="20"/>
          <w:lang w:val="es-ES_tradnl" w:eastAsia="es-ES"/>
        </w:rPr>
        <w:t>, notificándose dicha resolución</w:t>
      </w:r>
      <w:r w:rsidR="00CA438D" w:rsidRPr="00723788">
        <w:rPr>
          <w:rFonts w:asciiTheme="majorHAnsi" w:hAnsiTheme="majorHAnsi" w:cs="Helvetica"/>
          <w:color w:val="000000"/>
          <w:sz w:val="20"/>
          <w:szCs w:val="20"/>
          <w:lang w:val="es-ES_tradnl" w:eastAsia="es-ES"/>
        </w:rPr>
        <w:t xml:space="preserve"> el 13 de enero de 2011 </w:t>
      </w:r>
      <w:r w:rsidR="00D6249F" w:rsidRPr="00723788">
        <w:rPr>
          <w:rFonts w:asciiTheme="majorHAnsi" w:hAnsiTheme="majorHAnsi" w:cs="Helvetica"/>
          <w:color w:val="000000"/>
          <w:sz w:val="20"/>
          <w:szCs w:val="20"/>
          <w:lang w:val="es-ES_tradnl" w:eastAsia="es-ES"/>
        </w:rPr>
        <w:t>al Ministerio Público</w:t>
      </w:r>
      <w:r w:rsidR="00F83496" w:rsidRPr="00723788">
        <w:rPr>
          <w:rFonts w:asciiTheme="majorHAnsi" w:hAnsiTheme="majorHAnsi"/>
          <w:sz w:val="20"/>
          <w:szCs w:val="20"/>
          <w:lang w:val="es-ES_tradnl" w:eastAsia="es-ES"/>
        </w:rPr>
        <w:t>.</w:t>
      </w:r>
      <w:r w:rsidR="00133EC5" w:rsidRPr="00723788">
        <w:rPr>
          <w:rFonts w:asciiTheme="majorHAnsi" w:hAnsiTheme="majorHAnsi" w:cs="Helvetica"/>
          <w:color w:val="000000"/>
          <w:sz w:val="20"/>
          <w:szCs w:val="20"/>
          <w:lang w:val="es-ES_tradnl" w:eastAsia="es-ES"/>
        </w:rPr>
        <w:t xml:space="preserve"> </w:t>
      </w:r>
    </w:p>
    <w:p w14:paraId="11C1121F" w14:textId="77777777" w:rsidR="00BC2084" w:rsidRPr="00723788" w:rsidRDefault="00BC2084"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Helvetica"/>
          <w:color w:val="000000"/>
          <w:sz w:val="20"/>
          <w:szCs w:val="20"/>
          <w:lang w:val="es-ES_tradnl" w:eastAsia="es-ES"/>
        </w:rPr>
      </w:pPr>
    </w:p>
    <w:p w14:paraId="1F274CF6" w14:textId="693D3C91" w:rsidR="00EA05EC" w:rsidRDefault="00BC2084"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Helvetica"/>
          <w:color w:val="000000"/>
          <w:sz w:val="20"/>
          <w:szCs w:val="20"/>
          <w:lang w:val="es-ES_tradnl" w:eastAsia="es-ES"/>
        </w:rPr>
      </w:pPr>
      <w:r w:rsidRPr="00723788">
        <w:rPr>
          <w:rFonts w:asciiTheme="majorHAnsi" w:hAnsiTheme="majorHAnsi" w:cs="Helvetica"/>
          <w:color w:val="000000"/>
          <w:sz w:val="20"/>
          <w:szCs w:val="20"/>
          <w:lang w:val="es-ES_tradnl" w:eastAsia="es-ES"/>
        </w:rPr>
        <w:t>6.</w:t>
      </w:r>
      <w:r w:rsidRPr="00723788">
        <w:rPr>
          <w:rFonts w:asciiTheme="majorHAnsi" w:hAnsiTheme="majorHAnsi" w:cs="Helvetica"/>
          <w:color w:val="000000"/>
          <w:sz w:val="20"/>
          <w:szCs w:val="20"/>
          <w:lang w:val="es-ES_tradnl" w:eastAsia="es-ES"/>
        </w:rPr>
        <w:tab/>
      </w:r>
      <w:r w:rsidR="00283531" w:rsidRPr="00723788">
        <w:rPr>
          <w:rFonts w:asciiTheme="majorHAnsi" w:hAnsiTheme="majorHAnsi" w:cs="Helvetica"/>
          <w:color w:val="000000"/>
          <w:sz w:val="20"/>
          <w:szCs w:val="20"/>
          <w:lang w:val="es-ES_tradnl" w:eastAsia="es-ES"/>
        </w:rPr>
        <w:t xml:space="preserve">Por lo tanto, </w:t>
      </w:r>
      <w:r w:rsidRPr="00723788">
        <w:rPr>
          <w:rFonts w:asciiTheme="majorHAnsi" w:hAnsiTheme="majorHAnsi" w:cs="Helvetica"/>
          <w:color w:val="000000"/>
          <w:sz w:val="20"/>
          <w:szCs w:val="20"/>
          <w:lang w:val="es-ES_tradnl" w:eastAsia="es-ES"/>
        </w:rPr>
        <w:t xml:space="preserve">el peticionario aduce </w:t>
      </w:r>
      <w:r w:rsidR="00283531" w:rsidRPr="00723788">
        <w:rPr>
          <w:rFonts w:asciiTheme="majorHAnsi" w:hAnsiTheme="majorHAnsi"/>
          <w:sz w:val="20"/>
          <w:szCs w:val="20"/>
          <w:lang w:val="es-ES_tradnl" w:eastAsia="es-ES"/>
        </w:rPr>
        <w:t xml:space="preserve">que la </w:t>
      </w:r>
      <w:r w:rsidR="007C0083" w:rsidRPr="00723788">
        <w:rPr>
          <w:rFonts w:asciiTheme="majorHAnsi" w:hAnsiTheme="majorHAnsi"/>
          <w:sz w:val="20"/>
          <w:szCs w:val="20"/>
          <w:lang w:val="es-ES_tradnl" w:eastAsia="es-ES"/>
        </w:rPr>
        <w:t>investigación nunca</w:t>
      </w:r>
      <w:r w:rsidR="00283531" w:rsidRPr="00723788">
        <w:rPr>
          <w:rFonts w:asciiTheme="majorHAnsi" w:hAnsiTheme="majorHAnsi"/>
          <w:sz w:val="20"/>
          <w:szCs w:val="20"/>
          <w:lang w:val="es-ES_tradnl" w:eastAsia="es-ES"/>
        </w:rPr>
        <w:t xml:space="preserve"> fue consignada al juez competente, sino que administrativamente se ordenó su reserva y posterior archivo. Asimismo, </w:t>
      </w:r>
      <w:r w:rsidRPr="00723788">
        <w:rPr>
          <w:rFonts w:asciiTheme="majorHAnsi" w:hAnsiTheme="majorHAnsi"/>
          <w:sz w:val="20"/>
          <w:szCs w:val="20"/>
          <w:lang w:val="es-ES_tradnl" w:eastAsia="es-ES"/>
        </w:rPr>
        <w:t>alega que con esta decisión de segunda instancia se agotaron los recursos judiciales internos en lo relativo a la admisibilidad de la presente petición. Por otro lado, sostiene</w:t>
      </w:r>
      <w:r w:rsidR="00B05CEA" w:rsidRPr="00723788">
        <w:rPr>
          <w:rFonts w:asciiTheme="majorHAnsi" w:hAnsiTheme="majorHAnsi" w:cs="Helvetica"/>
          <w:color w:val="000000"/>
          <w:sz w:val="20"/>
          <w:szCs w:val="20"/>
          <w:lang w:val="es-ES_tradnl" w:eastAsia="es-ES"/>
        </w:rPr>
        <w:t xml:space="preserve"> </w:t>
      </w:r>
      <w:r w:rsidRPr="00723788">
        <w:rPr>
          <w:rFonts w:asciiTheme="majorHAnsi" w:hAnsiTheme="majorHAnsi" w:cs="Helvetica"/>
          <w:color w:val="000000"/>
          <w:sz w:val="20"/>
          <w:szCs w:val="20"/>
          <w:lang w:val="es-ES_tradnl" w:eastAsia="es-ES"/>
        </w:rPr>
        <w:t>que a raíz d</w:t>
      </w:r>
      <w:r w:rsidR="00767B2D" w:rsidRPr="00723788">
        <w:rPr>
          <w:rFonts w:asciiTheme="majorHAnsi" w:hAnsiTheme="majorHAnsi" w:cs="Helvetica"/>
          <w:color w:val="000000"/>
          <w:sz w:val="20"/>
          <w:szCs w:val="20"/>
          <w:lang w:val="es-ES_tradnl" w:eastAsia="es-ES"/>
        </w:rPr>
        <w:t>e la denuncia hecha por Gaudencio</w:t>
      </w:r>
      <w:r w:rsidR="008A352F" w:rsidRPr="00723788">
        <w:rPr>
          <w:rFonts w:asciiTheme="majorHAnsi" w:hAnsiTheme="majorHAnsi" w:cs="Helvetica"/>
          <w:color w:val="000000"/>
          <w:sz w:val="20"/>
          <w:szCs w:val="20"/>
          <w:lang w:val="es-ES_tradnl" w:eastAsia="es-ES"/>
        </w:rPr>
        <w:t>,</w:t>
      </w:r>
      <w:r w:rsidRPr="00723788">
        <w:rPr>
          <w:rFonts w:asciiTheme="majorHAnsi" w:hAnsiTheme="majorHAnsi" w:cs="Helvetica"/>
          <w:color w:val="000000"/>
          <w:sz w:val="20"/>
          <w:szCs w:val="20"/>
          <w:lang w:val="es-ES_tradnl" w:eastAsia="es-ES"/>
        </w:rPr>
        <w:t xml:space="preserve"> él y su familia </w:t>
      </w:r>
      <w:r w:rsidR="003C07A1" w:rsidRPr="00723788">
        <w:rPr>
          <w:rFonts w:asciiTheme="majorHAnsi" w:hAnsiTheme="majorHAnsi" w:cs="Helvetica"/>
          <w:color w:val="000000"/>
          <w:sz w:val="20"/>
          <w:szCs w:val="20"/>
          <w:lang w:val="es-ES_tradnl" w:eastAsia="es-ES"/>
        </w:rPr>
        <w:t xml:space="preserve">han sido objeto de </w:t>
      </w:r>
      <w:r w:rsidR="000C5685" w:rsidRPr="00723788">
        <w:rPr>
          <w:rFonts w:asciiTheme="majorHAnsi" w:hAnsiTheme="majorHAnsi" w:cs="Helvetica"/>
          <w:color w:val="000000"/>
          <w:sz w:val="20"/>
          <w:szCs w:val="20"/>
          <w:lang w:val="es-ES_tradnl" w:eastAsia="es-ES"/>
        </w:rPr>
        <w:t>hostigamiento y acoso</w:t>
      </w:r>
      <w:r w:rsidR="00B05CEA" w:rsidRPr="00723788">
        <w:rPr>
          <w:rFonts w:asciiTheme="majorHAnsi" w:hAnsiTheme="majorHAnsi" w:cs="Helvetica"/>
          <w:color w:val="000000"/>
          <w:sz w:val="20"/>
          <w:szCs w:val="20"/>
          <w:lang w:val="es-ES_tradnl" w:eastAsia="es-ES"/>
        </w:rPr>
        <w:t xml:space="preserve"> por </w:t>
      </w:r>
      <w:r w:rsidR="003C07A1" w:rsidRPr="00723788">
        <w:rPr>
          <w:rFonts w:asciiTheme="majorHAnsi" w:hAnsiTheme="majorHAnsi" w:cs="Helvetica"/>
          <w:color w:val="000000"/>
          <w:sz w:val="20"/>
          <w:szCs w:val="20"/>
          <w:lang w:val="es-ES_tradnl" w:eastAsia="es-ES"/>
        </w:rPr>
        <w:t xml:space="preserve">parte de </w:t>
      </w:r>
      <w:r w:rsidR="007B4D62" w:rsidRPr="00723788">
        <w:rPr>
          <w:rFonts w:asciiTheme="majorHAnsi" w:hAnsiTheme="majorHAnsi" w:cs="Helvetica"/>
          <w:color w:val="000000"/>
          <w:sz w:val="20"/>
          <w:szCs w:val="20"/>
          <w:lang w:val="es-ES_tradnl" w:eastAsia="es-ES"/>
        </w:rPr>
        <w:t>las autoridades invo</w:t>
      </w:r>
      <w:r w:rsidR="0052399D" w:rsidRPr="00723788">
        <w:rPr>
          <w:rFonts w:asciiTheme="majorHAnsi" w:hAnsiTheme="majorHAnsi" w:cs="Helvetica"/>
          <w:color w:val="000000"/>
          <w:sz w:val="20"/>
          <w:szCs w:val="20"/>
          <w:lang w:val="es-ES_tradnl" w:eastAsia="es-ES"/>
        </w:rPr>
        <w:t>lucradas en el caso</w:t>
      </w:r>
      <w:r w:rsidR="00B05CEA" w:rsidRPr="00723788">
        <w:rPr>
          <w:rFonts w:asciiTheme="majorHAnsi" w:hAnsiTheme="majorHAnsi" w:cs="Helvetica"/>
          <w:color w:val="000000"/>
          <w:sz w:val="20"/>
          <w:szCs w:val="20"/>
          <w:lang w:val="es-ES_tradnl" w:eastAsia="es-ES"/>
        </w:rPr>
        <w:t xml:space="preserve">. </w:t>
      </w:r>
      <w:r w:rsidR="00276358" w:rsidRPr="00723788">
        <w:rPr>
          <w:rFonts w:asciiTheme="majorHAnsi" w:hAnsiTheme="majorHAnsi" w:cs="Helvetica"/>
          <w:color w:val="000000"/>
          <w:sz w:val="20"/>
          <w:szCs w:val="20"/>
          <w:lang w:val="es-ES_tradnl" w:eastAsia="es-ES"/>
        </w:rPr>
        <w:t>Ante esta situación</w:t>
      </w:r>
      <w:r w:rsidR="00B05CEA" w:rsidRPr="00723788">
        <w:rPr>
          <w:rFonts w:asciiTheme="majorHAnsi" w:hAnsiTheme="majorHAnsi" w:cs="Helvetica"/>
          <w:color w:val="000000"/>
          <w:sz w:val="20"/>
          <w:szCs w:val="20"/>
          <w:lang w:val="es-ES_tradnl" w:eastAsia="es-ES"/>
        </w:rPr>
        <w:t>,</w:t>
      </w:r>
      <w:r w:rsidR="0052399D" w:rsidRPr="00723788">
        <w:rPr>
          <w:rFonts w:asciiTheme="majorHAnsi" w:hAnsiTheme="majorHAnsi" w:cs="Helvetica"/>
          <w:color w:val="000000"/>
          <w:sz w:val="20"/>
          <w:szCs w:val="20"/>
          <w:lang w:val="es-ES_tradnl" w:eastAsia="es-ES"/>
        </w:rPr>
        <w:t xml:space="preserve"> tuvieron que </w:t>
      </w:r>
      <w:r w:rsidR="007B4D62" w:rsidRPr="00723788">
        <w:rPr>
          <w:rFonts w:asciiTheme="majorHAnsi" w:hAnsiTheme="majorHAnsi" w:cs="Helvetica"/>
          <w:color w:val="000000"/>
          <w:sz w:val="20"/>
          <w:szCs w:val="20"/>
          <w:lang w:val="es-ES_tradnl" w:eastAsia="es-ES"/>
        </w:rPr>
        <w:t>a</w:t>
      </w:r>
      <w:r w:rsidR="00541C9E" w:rsidRPr="00723788">
        <w:rPr>
          <w:rFonts w:asciiTheme="majorHAnsi" w:hAnsiTheme="majorHAnsi" w:cs="Helvetica"/>
          <w:color w:val="000000"/>
          <w:sz w:val="20"/>
          <w:szCs w:val="20"/>
          <w:lang w:val="es-ES_tradnl" w:eastAsia="es-ES"/>
        </w:rPr>
        <w:t xml:space="preserve">bandonar su </w:t>
      </w:r>
      <w:r w:rsidR="00174490" w:rsidRPr="00723788">
        <w:rPr>
          <w:rFonts w:asciiTheme="majorHAnsi" w:hAnsiTheme="majorHAnsi" w:cs="Helvetica"/>
          <w:color w:val="000000"/>
          <w:sz w:val="20"/>
          <w:szCs w:val="20"/>
          <w:lang w:val="es-ES_tradnl" w:eastAsia="es-ES"/>
        </w:rPr>
        <w:t>comunidad</w:t>
      </w:r>
      <w:r w:rsidR="00672C78" w:rsidRPr="00723788">
        <w:rPr>
          <w:rFonts w:asciiTheme="majorHAnsi" w:hAnsiTheme="majorHAnsi" w:cs="Helvetica"/>
          <w:color w:val="000000"/>
          <w:sz w:val="20"/>
          <w:szCs w:val="20"/>
          <w:lang w:val="es-ES_tradnl" w:eastAsia="es-ES"/>
        </w:rPr>
        <w:t xml:space="preserve"> y </w:t>
      </w:r>
      <w:r w:rsidR="000C5685" w:rsidRPr="00723788">
        <w:rPr>
          <w:rFonts w:asciiTheme="majorHAnsi" w:hAnsiTheme="majorHAnsi" w:cs="Helvetica"/>
          <w:color w:val="000000"/>
          <w:sz w:val="20"/>
          <w:szCs w:val="20"/>
          <w:lang w:val="es-ES_tradnl" w:eastAsia="es-ES"/>
        </w:rPr>
        <w:t>buscaron</w:t>
      </w:r>
      <w:r w:rsidR="00672C78" w:rsidRPr="00723788">
        <w:rPr>
          <w:rFonts w:asciiTheme="majorHAnsi" w:hAnsiTheme="majorHAnsi" w:cs="Helvetica"/>
          <w:color w:val="000000"/>
          <w:sz w:val="20"/>
          <w:szCs w:val="20"/>
          <w:lang w:val="es-ES_tradnl" w:eastAsia="es-ES"/>
        </w:rPr>
        <w:t xml:space="preserve"> refugio </w:t>
      </w:r>
      <w:r w:rsidR="003E162F" w:rsidRPr="00723788">
        <w:rPr>
          <w:rFonts w:asciiTheme="majorHAnsi" w:hAnsiTheme="majorHAnsi" w:cs="Helvetica"/>
          <w:color w:val="000000"/>
          <w:sz w:val="20"/>
          <w:szCs w:val="20"/>
          <w:lang w:val="es-ES_tradnl" w:eastAsia="es-ES"/>
        </w:rPr>
        <w:t xml:space="preserve">en un albergue para refugiados </w:t>
      </w:r>
      <w:r w:rsidR="007B4D62" w:rsidRPr="00723788">
        <w:rPr>
          <w:rFonts w:asciiTheme="majorHAnsi" w:hAnsiTheme="majorHAnsi" w:cs="Helvetica"/>
          <w:color w:val="000000"/>
          <w:sz w:val="20"/>
          <w:szCs w:val="20"/>
          <w:lang w:val="es-ES_tradnl" w:eastAsia="es-ES"/>
        </w:rPr>
        <w:t>e</w:t>
      </w:r>
      <w:r w:rsidR="003E162F" w:rsidRPr="00723788">
        <w:rPr>
          <w:rFonts w:asciiTheme="majorHAnsi" w:hAnsiTheme="majorHAnsi" w:cs="Helvetica"/>
          <w:color w:val="000000"/>
          <w:sz w:val="20"/>
          <w:szCs w:val="20"/>
          <w:lang w:val="es-ES_tradnl" w:eastAsia="es-ES"/>
        </w:rPr>
        <w:t>n</w:t>
      </w:r>
      <w:r w:rsidR="007B4D62" w:rsidRPr="00723788">
        <w:rPr>
          <w:rFonts w:asciiTheme="majorHAnsi" w:hAnsiTheme="majorHAnsi" w:cs="Helvetica"/>
          <w:color w:val="000000"/>
          <w:sz w:val="20"/>
          <w:szCs w:val="20"/>
          <w:lang w:val="es-ES_tradnl" w:eastAsia="es-ES"/>
        </w:rPr>
        <w:t xml:space="preserve"> la Región </w:t>
      </w:r>
      <w:r w:rsidR="00B6076D" w:rsidRPr="00723788">
        <w:rPr>
          <w:rFonts w:asciiTheme="majorHAnsi" w:hAnsiTheme="majorHAnsi" w:cs="Helvetica"/>
          <w:color w:val="000000"/>
          <w:sz w:val="20"/>
          <w:szCs w:val="20"/>
          <w:lang w:val="es-ES_tradnl" w:eastAsia="es-ES"/>
        </w:rPr>
        <w:t>Lo</w:t>
      </w:r>
      <w:r w:rsidR="00772299" w:rsidRPr="00723788">
        <w:rPr>
          <w:rFonts w:asciiTheme="majorHAnsi" w:hAnsiTheme="majorHAnsi" w:cs="Helvetica"/>
          <w:color w:val="000000"/>
          <w:sz w:val="20"/>
          <w:szCs w:val="20"/>
          <w:lang w:val="es-ES_tradnl" w:eastAsia="es-ES"/>
        </w:rPr>
        <w:t xml:space="preserve">xicha. </w:t>
      </w:r>
    </w:p>
    <w:p w14:paraId="6D496E86" w14:textId="77777777" w:rsidR="008B28B4" w:rsidRPr="00723788" w:rsidRDefault="008B28B4"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Helvetica"/>
          <w:color w:val="000000"/>
          <w:sz w:val="20"/>
          <w:szCs w:val="20"/>
          <w:lang w:val="es-ES_tradnl" w:eastAsia="es-ES"/>
        </w:rPr>
      </w:pPr>
    </w:p>
    <w:p w14:paraId="209A639A" w14:textId="4CC3E53E" w:rsidR="00295DA8" w:rsidRPr="00723788" w:rsidRDefault="007538B2"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Calibri"/>
          <w:sz w:val="20"/>
          <w:szCs w:val="20"/>
          <w:lang w:val="es-ES_tradnl" w:eastAsia="es-ES"/>
        </w:rPr>
      </w:pPr>
      <w:r w:rsidRPr="00723788">
        <w:rPr>
          <w:rFonts w:asciiTheme="majorHAnsi" w:hAnsiTheme="majorHAnsi"/>
          <w:sz w:val="20"/>
          <w:szCs w:val="20"/>
          <w:lang w:val="es-ES_tradnl"/>
        </w:rPr>
        <w:t>7</w:t>
      </w:r>
      <w:r w:rsidR="00DF1062" w:rsidRPr="00723788">
        <w:rPr>
          <w:rFonts w:asciiTheme="majorHAnsi" w:hAnsiTheme="majorHAnsi"/>
          <w:sz w:val="20"/>
          <w:szCs w:val="20"/>
          <w:lang w:val="es-ES_tradnl"/>
        </w:rPr>
        <w:t>.</w:t>
      </w:r>
      <w:r w:rsidR="00DF1062" w:rsidRPr="00723788">
        <w:rPr>
          <w:rFonts w:asciiTheme="majorHAnsi" w:hAnsiTheme="majorHAnsi"/>
          <w:sz w:val="20"/>
          <w:szCs w:val="20"/>
          <w:lang w:val="es-ES_tradnl"/>
        </w:rPr>
        <w:tab/>
      </w:r>
      <w:r w:rsidRPr="00723788">
        <w:rPr>
          <w:rFonts w:asciiTheme="majorHAnsi" w:hAnsiTheme="majorHAnsi"/>
          <w:sz w:val="20"/>
          <w:szCs w:val="20"/>
          <w:lang w:val="es-ES_tradnl"/>
        </w:rPr>
        <w:t>El Estado, p</w:t>
      </w:r>
      <w:r w:rsidR="00DF1062" w:rsidRPr="00723788">
        <w:rPr>
          <w:rFonts w:asciiTheme="majorHAnsi" w:hAnsiTheme="majorHAnsi"/>
          <w:sz w:val="20"/>
          <w:szCs w:val="20"/>
          <w:lang w:val="es-ES_tradnl"/>
        </w:rPr>
        <w:t>or su parte</w:t>
      </w:r>
      <w:r w:rsidRPr="00723788">
        <w:rPr>
          <w:rFonts w:asciiTheme="majorHAnsi" w:hAnsiTheme="majorHAnsi"/>
          <w:sz w:val="20"/>
          <w:szCs w:val="20"/>
          <w:lang w:val="es-ES_tradnl"/>
        </w:rPr>
        <w:t>,</w:t>
      </w:r>
      <w:r w:rsidR="00DF1062" w:rsidRPr="00723788">
        <w:rPr>
          <w:rFonts w:asciiTheme="majorHAnsi" w:hAnsiTheme="majorHAnsi"/>
          <w:sz w:val="20"/>
          <w:szCs w:val="20"/>
          <w:lang w:val="es-ES_tradnl"/>
        </w:rPr>
        <w:t xml:space="preserve"> </w:t>
      </w:r>
      <w:r w:rsidR="003F4701" w:rsidRPr="00723788">
        <w:rPr>
          <w:rFonts w:asciiTheme="majorHAnsi" w:hAnsiTheme="majorHAnsi"/>
          <w:sz w:val="20"/>
          <w:szCs w:val="20"/>
          <w:lang w:val="es-ES_tradnl"/>
        </w:rPr>
        <w:t>alega</w:t>
      </w:r>
      <w:r w:rsidR="00DF1062" w:rsidRPr="00723788">
        <w:rPr>
          <w:rFonts w:asciiTheme="majorHAnsi" w:hAnsiTheme="majorHAnsi"/>
          <w:sz w:val="20"/>
          <w:szCs w:val="20"/>
          <w:lang w:val="es-ES_tradnl"/>
        </w:rPr>
        <w:t xml:space="preserve"> que </w:t>
      </w:r>
      <w:r w:rsidRPr="00723788">
        <w:rPr>
          <w:rFonts w:asciiTheme="majorHAnsi" w:hAnsiTheme="majorHAnsi"/>
          <w:sz w:val="20"/>
          <w:szCs w:val="20"/>
          <w:lang w:val="es-ES_tradnl" w:eastAsia="es-ES"/>
        </w:rPr>
        <w:t>los hechos denunciados no caracterizan</w:t>
      </w:r>
      <w:r w:rsidR="00DF1062" w:rsidRPr="00723788">
        <w:rPr>
          <w:rFonts w:asciiTheme="majorHAnsi" w:hAnsiTheme="majorHAnsi"/>
          <w:sz w:val="20"/>
          <w:szCs w:val="20"/>
          <w:lang w:val="es-ES_tradnl" w:eastAsia="es-ES"/>
        </w:rPr>
        <w:t xml:space="preserve"> violaciones a derechos humanos de acuerdo </w:t>
      </w:r>
      <w:r w:rsidRPr="00723788">
        <w:rPr>
          <w:rFonts w:asciiTheme="majorHAnsi" w:hAnsiTheme="majorHAnsi"/>
          <w:sz w:val="20"/>
          <w:szCs w:val="20"/>
          <w:lang w:val="es-ES_tradnl" w:eastAsia="es-ES"/>
        </w:rPr>
        <w:t>con el</w:t>
      </w:r>
      <w:r w:rsidR="00396CED" w:rsidRPr="00723788">
        <w:rPr>
          <w:rFonts w:asciiTheme="majorHAnsi" w:hAnsiTheme="majorHAnsi"/>
          <w:sz w:val="20"/>
          <w:szCs w:val="20"/>
          <w:lang w:val="es-ES_tradnl" w:eastAsia="es-ES"/>
        </w:rPr>
        <w:t xml:space="preserve"> artículo 47 de la Convención</w:t>
      </w:r>
      <w:r w:rsidR="003F4701" w:rsidRPr="00723788">
        <w:rPr>
          <w:rFonts w:asciiTheme="majorHAnsi" w:hAnsiTheme="majorHAnsi"/>
          <w:sz w:val="20"/>
          <w:szCs w:val="20"/>
          <w:lang w:val="es-ES_tradnl" w:eastAsia="es-ES"/>
        </w:rPr>
        <w:t xml:space="preserve">, y que </w:t>
      </w:r>
      <w:r w:rsidRPr="00723788">
        <w:rPr>
          <w:rFonts w:asciiTheme="majorHAnsi" w:hAnsiTheme="majorHAnsi" w:cs="Times Roman"/>
          <w:sz w:val="20"/>
          <w:szCs w:val="20"/>
          <w:lang w:val="es-ES_tradnl" w:eastAsia="es-ES"/>
        </w:rPr>
        <w:t>los peticionarios pretenden</w:t>
      </w:r>
      <w:r w:rsidR="00DF1062" w:rsidRPr="00723788">
        <w:rPr>
          <w:rFonts w:asciiTheme="majorHAnsi" w:hAnsiTheme="majorHAnsi" w:cs="Times Roman"/>
          <w:sz w:val="20"/>
          <w:szCs w:val="20"/>
          <w:lang w:val="es-ES_tradnl" w:eastAsia="es-ES"/>
        </w:rPr>
        <w:t xml:space="preserve"> </w:t>
      </w:r>
      <w:r w:rsidR="003E1E51" w:rsidRPr="00723788">
        <w:rPr>
          <w:rFonts w:asciiTheme="majorHAnsi" w:hAnsiTheme="majorHAnsi"/>
          <w:sz w:val="20"/>
          <w:szCs w:val="20"/>
          <w:lang w:val="es-ES_tradnl" w:eastAsia="es-ES"/>
        </w:rPr>
        <w:t>que la CIDH actúe como</w:t>
      </w:r>
      <w:r w:rsidR="00DF1062" w:rsidRPr="00723788">
        <w:rPr>
          <w:rFonts w:asciiTheme="majorHAnsi" w:hAnsiTheme="majorHAnsi"/>
          <w:sz w:val="20"/>
          <w:szCs w:val="20"/>
          <w:lang w:val="es-ES_tradnl" w:eastAsia="es-ES"/>
        </w:rPr>
        <w:t xml:space="preserve"> </w:t>
      </w:r>
      <w:r w:rsidRPr="00723788">
        <w:rPr>
          <w:rFonts w:asciiTheme="majorHAnsi" w:hAnsiTheme="majorHAnsi"/>
          <w:sz w:val="20"/>
          <w:szCs w:val="20"/>
          <w:lang w:val="es-ES_tradnl" w:eastAsia="es-ES"/>
        </w:rPr>
        <w:t>una “</w:t>
      </w:r>
      <w:r w:rsidR="00DF1062" w:rsidRPr="00723788">
        <w:rPr>
          <w:rFonts w:asciiTheme="majorHAnsi" w:hAnsiTheme="majorHAnsi"/>
          <w:sz w:val="20"/>
          <w:szCs w:val="20"/>
          <w:lang w:val="es-ES_tradnl" w:eastAsia="es-ES"/>
        </w:rPr>
        <w:t>cuarta instancia</w:t>
      </w:r>
      <w:r w:rsidRPr="00723788">
        <w:rPr>
          <w:rFonts w:asciiTheme="majorHAnsi" w:hAnsiTheme="majorHAnsi"/>
          <w:sz w:val="20"/>
          <w:szCs w:val="20"/>
          <w:lang w:val="es-ES_tradnl" w:eastAsia="es-ES"/>
        </w:rPr>
        <w:t>”</w:t>
      </w:r>
      <w:r w:rsidR="00DF1062" w:rsidRPr="00723788">
        <w:rPr>
          <w:rFonts w:asciiTheme="majorHAnsi" w:hAnsiTheme="majorHAnsi"/>
          <w:sz w:val="20"/>
          <w:szCs w:val="20"/>
          <w:lang w:val="es-ES_tradnl" w:eastAsia="es-ES"/>
        </w:rPr>
        <w:t xml:space="preserve"> </w:t>
      </w:r>
      <w:r w:rsidR="00DF1062" w:rsidRPr="00723788">
        <w:rPr>
          <w:rFonts w:asciiTheme="majorHAnsi" w:hAnsiTheme="majorHAnsi" w:cs="Calibri"/>
          <w:sz w:val="20"/>
          <w:szCs w:val="20"/>
          <w:lang w:val="es-ES_tradnl" w:eastAsia="es-ES"/>
        </w:rPr>
        <w:t xml:space="preserve">que </w:t>
      </w:r>
      <w:r w:rsidRPr="00723788">
        <w:rPr>
          <w:rFonts w:asciiTheme="majorHAnsi" w:hAnsiTheme="majorHAnsi" w:cs="Calibri"/>
          <w:sz w:val="20"/>
          <w:szCs w:val="20"/>
          <w:lang w:val="es-ES_tradnl" w:eastAsia="es-ES"/>
        </w:rPr>
        <w:t>modifique</w:t>
      </w:r>
      <w:r w:rsidR="00DF1062" w:rsidRPr="00723788">
        <w:rPr>
          <w:rFonts w:asciiTheme="majorHAnsi" w:hAnsiTheme="majorHAnsi" w:cs="Calibri"/>
          <w:sz w:val="20"/>
          <w:szCs w:val="20"/>
          <w:lang w:val="es-ES_tradnl" w:eastAsia="es-ES"/>
        </w:rPr>
        <w:t xml:space="preserve"> decisiones pronunciadas por los órganos </w:t>
      </w:r>
      <w:r w:rsidR="00DF1062" w:rsidRPr="00723788">
        <w:rPr>
          <w:rFonts w:asciiTheme="majorHAnsi" w:hAnsiTheme="majorHAnsi" w:cs="Calibri"/>
          <w:sz w:val="20"/>
          <w:szCs w:val="20"/>
          <w:lang w:val="es-ES_tradnl" w:eastAsia="es-ES"/>
        </w:rPr>
        <w:lastRenderedPageBreak/>
        <w:t>jurisdiccionales nacionales</w:t>
      </w:r>
      <w:r w:rsidR="003F4701" w:rsidRPr="00723788">
        <w:rPr>
          <w:rFonts w:asciiTheme="majorHAnsi" w:hAnsiTheme="majorHAnsi" w:cs="Calibri"/>
          <w:sz w:val="20"/>
          <w:szCs w:val="20"/>
          <w:lang w:val="es-ES_tradnl" w:eastAsia="es-ES"/>
        </w:rPr>
        <w:t>. Además, aduce la</w:t>
      </w:r>
      <w:r w:rsidR="00436D1B" w:rsidRPr="00723788">
        <w:rPr>
          <w:rFonts w:asciiTheme="majorHAnsi" w:hAnsiTheme="majorHAnsi" w:cs="Calibri"/>
          <w:sz w:val="20"/>
          <w:szCs w:val="20"/>
          <w:lang w:val="es-ES_tradnl" w:eastAsia="es-ES"/>
        </w:rPr>
        <w:t xml:space="preserve"> </w:t>
      </w:r>
      <w:r w:rsidRPr="00723788">
        <w:rPr>
          <w:rFonts w:asciiTheme="majorHAnsi" w:hAnsiTheme="majorHAnsi" w:cs="Calibri"/>
          <w:sz w:val="20"/>
          <w:szCs w:val="20"/>
          <w:lang w:val="es-ES_tradnl" w:eastAsia="es-ES"/>
        </w:rPr>
        <w:t xml:space="preserve">falta de agotamiento </w:t>
      </w:r>
      <w:r w:rsidR="00396CED" w:rsidRPr="00723788">
        <w:rPr>
          <w:rFonts w:asciiTheme="majorHAnsi" w:hAnsiTheme="majorHAnsi" w:cs="Calibri"/>
          <w:sz w:val="20"/>
          <w:szCs w:val="20"/>
          <w:lang w:val="es-ES_tradnl" w:eastAsia="es-ES"/>
        </w:rPr>
        <w:t xml:space="preserve">los recursos de la jurisdicción interna. </w:t>
      </w:r>
    </w:p>
    <w:p w14:paraId="6FF4AEE8" w14:textId="77777777" w:rsidR="00CD3A56" w:rsidRPr="00723788" w:rsidRDefault="00CD3A56"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Calibri"/>
          <w:sz w:val="20"/>
          <w:szCs w:val="20"/>
          <w:lang w:val="es-ES_tradnl" w:eastAsia="es-ES"/>
        </w:rPr>
      </w:pPr>
    </w:p>
    <w:p w14:paraId="15077250" w14:textId="39912C87" w:rsidR="008B28B4" w:rsidRPr="008B28B4" w:rsidRDefault="00062BDF" w:rsidP="008B28B4">
      <w:pPr>
        <w:ind w:firstLine="720"/>
        <w:jc w:val="both"/>
        <w:rPr>
          <w:rFonts w:asciiTheme="majorHAnsi" w:hAnsiTheme="majorHAnsi"/>
          <w:sz w:val="20"/>
          <w:szCs w:val="20"/>
          <w:lang w:val="es-ES_tradnl" w:eastAsia="es-ES"/>
        </w:rPr>
      </w:pPr>
      <w:r w:rsidRPr="00723788">
        <w:rPr>
          <w:rFonts w:asciiTheme="majorHAnsi" w:hAnsiTheme="majorHAnsi" w:cs="Calibri"/>
          <w:sz w:val="20"/>
          <w:szCs w:val="20"/>
          <w:lang w:val="es-ES_tradnl" w:eastAsia="es-ES"/>
        </w:rPr>
        <w:t>8</w:t>
      </w:r>
      <w:r w:rsidR="00295DA8" w:rsidRPr="00723788">
        <w:rPr>
          <w:rFonts w:asciiTheme="majorHAnsi" w:hAnsiTheme="majorHAnsi" w:cs="Calibri"/>
          <w:sz w:val="20"/>
          <w:szCs w:val="20"/>
          <w:lang w:val="es-ES_tradnl" w:eastAsia="es-ES"/>
        </w:rPr>
        <w:t>.</w:t>
      </w:r>
      <w:r w:rsidR="00295DA8" w:rsidRPr="00723788">
        <w:rPr>
          <w:rFonts w:asciiTheme="majorHAnsi" w:hAnsiTheme="majorHAnsi" w:cs="Calibri"/>
          <w:sz w:val="20"/>
          <w:szCs w:val="20"/>
          <w:lang w:val="es-ES_tradnl" w:eastAsia="es-ES"/>
        </w:rPr>
        <w:tab/>
      </w:r>
      <w:r w:rsidR="00751AB0" w:rsidRPr="00723788">
        <w:rPr>
          <w:rFonts w:asciiTheme="majorHAnsi" w:hAnsiTheme="majorHAnsi" w:cs="Calibri"/>
          <w:sz w:val="20"/>
          <w:szCs w:val="20"/>
          <w:lang w:val="es-ES_tradnl" w:eastAsia="es-ES"/>
        </w:rPr>
        <w:t xml:space="preserve">El Estado </w:t>
      </w:r>
      <w:r w:rsidR="008B28B4">
        <w:rPr>
          <w:rFonts w:asciiTheme="majorHAnsi" w:hAnsiTheme="majorHAnsi"/>
          <w:bCs/>
          <w:sz w:val="20"/>
          <w:szCs w:val="20"/>
          <w:lang w:val="es-ES_tradnl" w:eastAsia="es-ES"/>
        </w:rPr>
        <w:t>indica</w:t>
      </w:r>
      <w:r w:rsidR="00F135EB" w:rsidRPr="00723788">
        <w:rPr>
          <w:rFonts w:asciiTheme="majorHAnsi" w:hAnsiTheme="majorHAnsi"/>
          <w:sz w:val="20"/>
          <w:szCs w:val="20"/>
          <w:lang w:val="es-ES_tradnl" w:eastAsia="es-ES"/>
        </w:rPr>
        <w:t xml:space="preserve"> </w:t>
      </w:r>
      <w:r w:rsidR="00751AB0" w:rsidRPr="00723788">
        <w:rPr>
          <w:rFonts w:asciiTheme="majorHAnsi" w:hAnsiTheme="majorHAnsi"/>
          <w:sz w:val="20"/>
          <w:szCs w:val="20"/>
          <w:lang w:val="es-ES_tradnl" w:eastAsia="es-ES"/>
        </w:rPr>
        <w:t>que</w:t>
      </w:r>
      <w:r w:rsidR="00F135EB" w:rsidRPr="00723788">
        <w:rPr>
          <w:rFonts w:asciiTheme="majorHAnsi" w:hAnsiTheme="majorHAnsi"/>
          <w:sz w:val="20"/>
          <w:szCs w:val="20"/>
          <w:lang w:val="es-ES_tradnl" w:eastAsia="es-ES"/>
        </w:rPr>
        <w:t xml:space="preserve"> a raíz </w:t>
      </w:r>
      <w:r w:rsidR="00751AB0" w:rsidRPr="00723788">
        <w:rPr>
          <w:rFonts w:asciiTheme="majorHAnsi" w:hAnsiTheme="majorHAnsi"/>
          <w:sz w:val="20"/>
          <w:szCs w:val="20"/>
          <w:lang w:val="es-ES_tradnl" w:eastAsia="es-ES"/>
        </w:rPr>
        <w:t>de un robo</w:t>
      </w:r>
      <w:r w:rsidR="00F135EB" w:rsidRPr="00723788">
        <w:rPr>
          <w:rFonts w:asciiTheme="majorHAnsi" w:hAnsiTheme="majorHAnsi"/>
          <w:sz w:val="20"/>
          <w:szCs w:val="20"/>
          <w:lang w:val="es-ES_tradnl" w:eastAsia="es-ES"/>
        </w:rPr>
        <w:t xml:space="preserve"> se </w:t>
      </w:r>
      <w:r w:rsidR="00436D1B" w:rsidRPr="00723788">
        <w:rPr>
          <w:rFonts w:asciiTheme="majorHAnsi" w:hAnsiTheme="majorHAnsi"/>
          <w:sz w:val="20"/>
          <w:szCs w:val="20"/>
          <w:lang w:val="es-ES_tradnl" w:eastAsia="es-ES"/>
        </w:rPr>
        <w:t>inició</w:t>
      </w:r>
      <w:r w:rsidR="00F135EB" w:rsidRPr="00723788">
        <w:rPr>
          <w:rFonts w:asciiTheme="majorHAnsi" w:hAnsiTheme="majorHAnsi"/>
          <w:sz w:val="20"/>
          <w:szCs w:val="20"/>
          <w:lang w:val="es-ES_tradnl" w:eastAsia="es-ES"/>
        </w:rPr>
        <w:t xml:space="preserve"> la averiguación previa </w:t>
      </w:r>
      <w:r w:rsidR="00CD3A56" w:rsidRPr="00723788">
        <w:rPr>
          <w:rFonts w:asciiTheme="majorHAnsi" w:hAnsiTheme="majorHAnsi"/>
          <w:sz w:val="20"/>
          <w:szCs w:val="20"/>
          <w:lang w:val="es-ES_tradnl"/>
        </w:rPr>
        <w:t>No.</w:t>
      </w:r>
      <w:r w:rsidR="00F135EB" w:rsidRPr="00723788">
        <w:rPr>
          <w:rFonts w:asciiTheme="majorHAnsi" w:hAnsiTheme="majorHAnsi"/>
          <w:sz w:val="20"/>
          <w:szCs w:val="20"/>
          <w:lang w:val="es-ES_tradnl" w:eastAsia="es-ES"/>
        </w:rPr>
        <w:t>47/SA/2008</w:t>
      </w:r>
      <w:r w:rsidR="00751AB0" w:rsidRPr="00723788">
        <w:rPr>
          <w:rFonts w:asciiTheme="majorHAnsi" w:hAnsiTheme="majorHAnsi"/>
          <w:sz w:val="20"/>
          <w:szCs w:val="20"/>
          <w:lang w:val="es-ES_tradnl" w:eastAsia="es-ES"/>
        </w:rPr>
        <w:t xml:space="preserve">, en la que </w:t>
      </w:r>
      <w:r w:rsidR="003E1E51" w:rsidRPr="00723788">
        <w:rPr>
          <w:rFonts w:asciiTheme="majorHAnsi" w:hAnsiTheme="majorHAnsi"/>
          <w:sz w:val="20"/>
          <w:szCs w:val="20"/>
          <w:lang w:val="es-ES_tradnl" w:eastAsia="es-ES"/>
        </w:rPr>
        <w:t>las presuntas víctimas</w:t>
      </w:r>
      <w:r w:rsidR="00751AB0" w:rsidRPr="00723788">
        <w:rPr>
          <w:rFonts w:asciiTheme="majorHAnsi" w:hAnsiTheme="majorHAnsi"/>
          <w:sz w:val="20"/>
          <w:szCs w:val="20"/>
          <w:lang w:val="es-ES_tradnl" w:eastAsia="es-ES"/>
        </w:rPr>
        <w:t xml:space="preserve"> fueron llamadas a declarar</w:t>
      </w:r>
      <w:r w:rsidR="00F135EB" w:rsidRPr="00723788">
        <w:rPr>
          <w:rFonts w:asciiTheme="majorHAnsi" w:hAnsiTheme="majorHAnsi"/>
          <w:sz w:val="20"/>
          <w:szCs w:val="20"/>
          <w:lang w:val="es-ES_tradnl" w:eastAsia="es-ES"/>
        </w:rPr>
        <w:t xml:space="preserve"> en calidad de testigos de cargo y no como supuestos respo</w:t>
      </w:r>
      <w:r w:rsidR="00751AB0" w:rsidRPr="00723788">
        <w:rPr>
          <w:rFonts w:asciiTheme="majorHAnsi" w:hAnsiTheme="majorHAnsi"/>
          <w:sz w:val="20"/>
          <w:szCs w:val="20"/>
          <w:lang w:val="es-ES_tradnl" w:eastAsia="es-ES"/>
        </w:rPr>
        <w:t>nsables;</w:t>
      </w:r>
      <w:r w:rsidR="0054734C" w:rsidRPr="00723788">
        <w:rPr>
          <w:rFonts w:asciiTheme="majorHAnsi" w:hAnsiTheme="majorHAnsi"/>
          <w:sz w:val="20"/>
          <w:szCs w:val="20"/>
          <w:lang w:val="es-ES_tradnl" w:eastAsia="es-ES"/>
        </w:rPr>
        <w:t xml:space="preserve"> </w:t>
      </w:r>
      <w:r w:rsidR="00751AB0" w:rsidRPr="00723788">
        <w:rPr>
          <w:rFonts w:asciiTheme="majorHAnsi" w:hAnsiTheme="majorHAnsi"/>
          <w:sz w:val="20"/>
          <w:szCs w:val="20"/>
          <w:lang w:val="es-ES_tradnl" w:eastAsia="es-ES"/>
        </w:rPr>
        <w:t xml:space="preserve">y que </w:t>
      </w:r>
      <w:r w:rsidR="00530F65" w:rsidRPr="00723788">
        <w:rPr>
          <w:rFonts w:asciiTheme="majorHAnsi" w:hAnsiTheme="majorHAnsi"/>
          <w:sz w:val="20"/>
          <w:szCs w:val="20"/>
          <w:lang w:val="es-ES_tradnl" w:eastAsia="es-ES"/>
        </w:rPr>
        <w:t>de sus declaraciones se</w:t>
      </w:r>
      <w:r w:rsidR="00F135EB" w:rsidRPr="00723788">
        <w:rPr>
          <w:rFonts w:asciiTheme="majorHAnsi" w:hAnsiTheme="majorHAnsi"/>
          <w:sz w:val="20"/>
          <w:szCs w:val="20"/>
          <w:lang w:val="es-ES_tradnl" w:eastAsia="es-ES"/>
        </w:rPr>
        <w:t xml:space="preserve"> </w:t>
      </w:r>
      <w:r w:rsidR="00530F65" w:rsidRPr="00723788">
        <w:rPr>
          <w:rFonts w:asciiTheme="majorHAnsi" w:hAnsiTheme="majorHAnsi"/>
          <w:sz w:val="20"/>
          <w:szCs w:val="20"/>
          <w:lang w:val="es-ES_tradnl" w:eastAsia="es-ES"/>
        </w:rPr>
        <w:t>concluyó</w:t>
      </w:r>
      <w:r w:rsidR="00F135EB" w:rsidRPr="00723788">
        <w:rPr>
          <w:rFonts w:asciiTheme="majorHAnsi" w:hAnsiTheme="majorHAnsi"/>
          <w:sz w:val="20"/>
          <w:szCs w:val="20"/>
          <w:lang w:val="es-ES_tradnl" w:eastAsia="es-ES"/>
        </w:rPr>
        <w:t xml:space="preserve"> que el </w:t>
      </w:r>
      <w:r w:rsidR="00556454" w:rsidRPr="00723788">
        <w:rPr>
          <w:rFonts w:asciiTheme="majorHAnsi" w:hAnsiTheme="majorHAnsi"/>
          <w:sz w:val="20"/>
          <w:szCs w:val="20"/>
          <w:lang w:val="es-ES_tradnl" w:eastAsia="es-ES"/>
        </w:rPr>
        <w:t xml:space="preserve">supuesto </w:t>
      </w:r>
      <w:r w:rsidR="00530F65" w:rsidRPr="00723788">
        <w:rPr>
          <w:rFonts w:asciiTheme="majorHAnsi" w:hAnsiTheme="majorHAnsi"/>
          <w:sz w:val="20"/>
          <w:szCs w:val="20"/>
          <w:lang w:val="es-ES_tradnl" w:eastAsia="es-ES"/>
        </w:rPr>
        <w:t>responsable del robo</w:t>
      </w:r>
      <w:r w:rsidR="00F135EB" w:rsidRPr="00723788">
        <w:rPr>
          <w:rFonts w:asciiTheme="majorHAnsi" w:hAnsiTheme="majorHAnsi"/>
          <w:sz w:val="20"/>
          <w:szCs w:val="20"/>
          <w:lang w:val="es-ES_tradnl" w:eastAsia="es-ES"/>
        </w:rPr>
        <w:t xml:space="preserve"> </w:t>
      </w:r>
      <w:r w:rsidR="00751AB0" w:rsidRPr="00723788">
        <w:rPr>
          <w:rFonts w:asciiTheme="majorHAnsi" w:hAnsiTheme="majorHAnsi"/>
          <w:sz w:val="20"/>
          <w:szCs w:val="20"/>
          <w:lang w:val="es-ES_tradnl" w:eastAsia="es-ES"/>
        </w:rPr>
        <w:t>habría sido un</w:t>
      </w:r>
      <w:r w:rsidR="00F135EB" w:rsidRPr="00723788">
        <w:rPr>
          <w:rFonts w:asciiTheme="majorHAnsi" w:hAnsiTheme="majorHAnsi"/>
          <w:sz w:val="20"/>
          <w:szCs w:val="20"/>
          <w:lang w:val="es-ES_tradnl" w:eastAsia="es-ES"/>
        </w:rPr>
        <w:t xml:space="preserve"> </w:t>
      </w:r>
      <w:r w:rsidR="00FF4A54" w:rsidRPr="00723788">
        <w:rPr>
          <w:rFonts w:asciiTheme="majorHAnsi" w:hAnsiTheme="majorHAnsi"/>
          <w:sz w:val="20"/>
          <w:szCs w:val="20"/>
          <w:lang w:val="es-ES_tradnl" w:eastAsia="es-ES"/>
        </w:rPr>
        <w:t xml:space="preserve">tío de </w:t>
      </w:r>
      <w:r w:rsidR="00767B2D" w:rsidRPr="00723788">
        <w:rPr>
          <w:rFonts w:asciiTheme="majorHAnsi" w:hAnsiTheme="majorHAnsi"/>
          <w:sz w:val="20"/>
          <w:szCs w:val="20"/>
          <w:lang w:val="es-ES_tradnl" w:eastAsia="es-ES"/>
        </w:rPr>
        <w:t xml:space="preserve">Raúl </w:t>
      </w:r>
      <w:r w:rsidR="003E1E51" w:rsidRPr="00723788">
        <w:rPr>
          <w:rFonts w:asciiTheme="majorHAnsi" w:hAnsiTheme="majorHAnsi"/>
          <w:sz w:val="20"/>
          <w:szCs w:val="20"/>
          <w:lang w:val="es-ES_tradnl" w:eastAsia="es-ES"/>
        </w:rPr>
        <w:t>por lo que la</w:t>
      </w:r>
      <w:r w:rsidR="00F135EB" w:rsidRPr="00723788">
        <w:rPr>
          <w:rFonts w:asciiTheme="majorHAnsi" w:hAnsiTheme="majorHAnsi"/>
          <w:sz w:val="20"/>
          <w:szCs w:val="20"/>
          <w:lang w:val="es-ES_tradnl" w:eastAsia="es-ES"/>
        </w:rPr>
        <w:t xml:space="preserve"> averiguación siguió contra </w:t>
      </w:r>
      <w:r w:rsidR="00E95EAC" w:rsidRPr="00723788">
        <w:rPr>
          <w:rFonts w:asciiTheme="majorHAnsi" w:hAnsiTheme="majorHAnsi"/>
          <w:sz w:val="20"/>
          <w:szCs w:val="20"/>
          <w:lang w:val="es-ES_tradnl" w:eastAsia="es-ES"/>
        </w:rPr>
        <w:t>esté</w:t>
      </w:r>
      <w:r w:rsidR="00751AB0" w:rsidRPr="00723788">
        <w:rPr>
          <w:rFonts w:asciiTheme="majorHAnsi" w:hAnsiTheme="majorHAnsi"/>
          <w:sz w:val="20"/>
          <w:szCs w:val="20"/>
          <w:lang w:val="es-ES_tradnl" w:eastAsia="es-ES"/>
        </w:rPr>
        <w:t xml:space="preserve">. </w:t>
      </w:r>
      <w:r w:rsidR="00CA5BAA" w:rsidRPr="00723788">
        <w:rPr>
          <w:rFonts w:asciiTheme="majorHAnsi" w:hAnsiTheme="majorHAnsi"/>
          <w:sz w:val="20"/>
          <w:szCs w:val="20"/>
          <w:lang w:val="es-ES_tradnl" w:eastAsia="es-ES"/>
        </w:rPr>
        <w:t>I</w:t>
      </w:r>
      <w:r w:rsidR="00E95EAC" w:rsidRPr="00723788">
        <w:rPr>
          <w:rFonts w:asciiTheme="majorHAnsi" w:hAnsiTheme="majorHAnsi"/>
          <w:sz w:val="20"/>
          <w:szCs w:val="20"/>
          <w:lang w:val="es-ES_tradnl" w:eastAsia="es-ES"/>
        </w:rPr>
        <w:t xml:space="preserve">ndica </w:t>
      </w:r>
      <w:r w:rsidR="00751AB0" w:rsidRPr="00723788">
        <w:rPr>
          <w:rFonts w:asciiTheme="majorHAnsi" w:hAnsiTheme="majorHAnsi"/>
          <w:sz w:val="20"/>
          <w:szCs w:val="20"/>
          <w:lang w:val="es-ES_tradnl" w:eastAsia="es-ES"/>
        </w:rPr>
        <w:t>que</w:t>
      </w:r>
      <w:r w:rsidR="00E95EAC" w:rsidRPr="00723788">
        <w:rPr>
          <w:rFonts w:asciiTheme="majorHAnsi" w:hAnsiTheme="majorHAnsi"/>
          <w:sz w:val="20"/>
          <w:szCs w:val="20"/>
          <w:lang w:val="es-ES_tradnl" w:eastAsia="es-ES"/>
        </w:rPr>
        <w:t xml:space="preserve"> los </w:t>
      </w:r>
      <w:r w:rsidR="00CA5BAA" w:rsidRPr="00723788">
        <w:rPr>
          <w:rFonts w:asciiTheme="majorHAnsi" w:hAnsiTheme="majorHAnsi"/>
          <w:sz w:val="20"/>
          <w:szCs w:val="20"/>
          <w:lang w:val="es-ES_tradnl" w:eastAsia="es-ES"/>
        </w:rPr>
        <w:t>supuestos</w:t>
      </w:r>
      <w:r w:rsidR="00E95EAC" w:rsidRPr="00723788">
        <w:rPr>
          <w:rFonts w:asciiTheme="majorHAnsi" w:hAnsiTheme="majorHAnsi"/>
          <w:sz w:val="20"/>
          <w:szCs w:val="20"/>
          <w:lang w:val="es-ES_tradnl" w:eastAsia="es-ES"/>
        </w:rPr>
        <w:t xml:space="preserve"> delitos de tortura y extorsión</w:t>
      </w:r>
      <w:r w:rsidR="006D23F9" w:rsidRPr="00723788">
        <w:rPr>
          <w:rFonts w:asciiTheme="majorHAnsi" w:hAnsiTheme="majorHAnsi"/>
          <w:sz w:val="20"/>
          <w:szCs w:val="20"/>
          <w:lang w:val="es-ES_tradnl" w:eastAsia="es-ES"/>
        </w:rPr>
        <w:t xml:space="preserve"> cometidos por agentes estatales</w:t>
      </w:r>
      <w:r w:rsidR="00751AB0" w:rsidRPr="00723788">
        <w:rPr>
          <w:rFonts w:asciiTheme="majorHAnsi" w:hAnsiTheme="majorHAnsi"/>
          <w:sz w:val="20"/>
          <w:szCs w:val="20"/>
          <w:lang w:val="es-ES_tradnl" w:eastAsia="es-ES"/>
        </w:rPr>
        <w:t xml:space="preserve"> contra las presuntas víctimas</w:t>
      </w:r>
      <w:r w:rsidR="00E95EAC" w:rsidRPr="00723788">
        <w:rPr>
          <w:rFonts w:asciiTheme="majorHAnsi" w:hAnsiTheme="majorHAnsi"/>
          <w:sz w:val="20"/>
          <w:szCs w:val="20"/>
          <w:lang w:val="es-ES_tradnl" w:eastAsia="es-ES"/>
        </w:rPr>
        <w:t>, se inició la averigua</w:t>
      </w:r>
      <w:r w:rsidR="00BB1267" w:rsidRPr="00723788">
        <w:rPr>
          <w:rFonts w:asciiTheme="majorHAnsi" w:hAnsiTheme="majorHAnsi"/>
          <w:sz w:val="20"/>
          <w:szCs w:val="20"/>
          <w:lang w:val="es-ES_tradnl" w:eastAsia="es-ES"/>
        </w:rPr>
        <w:t xml:space="preserve">ción previa </w:t>
      </w:r>
      <w:r w:rsidR="00CD3A56" w:rsidRPr="00723788">
        <w:rPr>
          <w:rFonts w:asciiTheme="majorHAnsi" w:hAnsiTheme="majorHAnsi"/>
          <w:sz w:val="20"/>
          <w:szCs w:val="20"/>
          <w:lang w:val="es-ES_tradnl"/>
        </w:rPr>
        <w:t>No.</w:t>
      </w:r>
      <w:r w:rsidR="00CA5BAA" w:rsidRPr="00723788">
        <w:rPr>
          <w:rFonts w:asciiTheme="majorHAnsi" w:hAnsiTheme="majorHAnsi"/>
          <w:sz w:val="20"/>
          <w:szCs w:val="20"/>
          <w:lang w:val="es-ES_tradnl" w:eastAsia="es-ES"/>
        </w:rPr>
        <w:t>48/FCIE/2008</w:t>
      </w:r>
      <w:r w:rsidR="00530F65" w:rsidRPr="00723788">
        <w:rPr>
          <w:rFonts w:asciiTheme="majorHAnsi" w:hAnsiTheme="majorHAnsi"/>
          <w:sz w:val="20"/>
          <w:szCs w:val="20"/>
          <w:lang w:val="es-ES_tradnl" w:eastAsia="es-ES"/>
        </w:rPr>
        <w:t xml:space="preserve"> </w:t>
      </w:r>
      <w:r w:rsidR="00E95EAC" w:rsidRPr="00723788">
        <w:rPr>
          <w:rFonts w:asciiTheme="majorHAnsi" w:hAnsiTheme="majorHAnsi"/>
          <w:sz w:val="20"/>
          <w:szCs w:val="20"/>
          <w:lang w:val="es-ES_tradnl" w:eastAsia="es-ES"/>
        </w:rPr>
        <w:t>que culminó el 11 de enero d</w:t>
      </w:r>
      <w:r w:rsidR="006D23F9" w:rsidRPr="00723788">
        <w:rPr>
          <w:rFonts w:asciiTheme="majorHAnsi" w:hAnsiTheme="majorHAnsi"/>
          <w:sz w:val="20"/>
          <w:szCs w:val="20"/>
          <w:lang w:val="es-ES_tradnl" w:eastAsia="es-ES"/>
        </w:rPr>
        <w:t>e 2011</w:t>
      </w:r>
      <w:r w:rsidR="00751AB0" w:rsidRPr="00723788">
        <w:rPr>
          <w:rFonts w:asciiTheme="majorHAnsi" w:hAnsiTheme="majorHAnsi"/>
          <w:sz w:val="20"/>
          <w:szCs w:val="20"/>
          <w:lang w:val="es-ES_tradnl" w:eastAsia="es-ES"/>
        </w:rPr>
        <w:t>,</w:t>
      </w:r>
      <w:r w:rsidR="006D23F9" w:rsidRPr="00723788">
        <w:rPr>
          <w:rFonts w:asciiTheme="majorHAnsi" w:hAnsiTheme="majorHAnsi"/>
          <w:sz w:val="20"/>
          <w:szCs w:val="20"/>
          <w:lang w:val="es-ES_tradnl" w:eastAsia="es-ES"/>
        </w:rPr>
        <w:t xml:space="preserve"> </w:t>
      </w:r>
      <w:r w:rsidR="00CA5BAA" w:rsidRPr="00723788">
        <w:rPr>
          <w:rFonts w:asciiTheme="majorHAnsi" w:hAnsiTheme="majorHAnsi"/>
          <w:sz w:val="20"/>
          <w:szCs w:val="20"/>
          <w:lang w:val="es-ES_tradnl" w:eastAsia="es-ES"/>
        </w:rPr>
        <w:t xml:space="preserve">toca penal </w:t>
      </w:r>
      <w:r w:rsidR="00CD3A56" w:rsidRPr="00723788">
        <w:rPr>
          <w:rFonts w:asciiTheme="majorHAnsi" w:hAnsiTheme="majorHAnsi"/>
          <w:sz w:val="20"/>
          <w:szCs w:val="20"/>
          <w:lang w:val="es-ES_tradnl"/>
        </w:rPr>
        <w:t>No.</w:t>
      </w:r>
      <w:r w:rsidR="00CA5BAA" w:rsidRPr="00723788">
        <w:rPr>
          <w:rFonts w:asciiTheme="majorHAnsi" w:hAnsiTheme="majorHAnsi"/>
          <w:sz w:val="20"/>
          <w:szCs w:val="20"/>
          <w:lang w:val="es-ES_tradnl" w:eastAsia="es-ES"/>
        </w:rPr>
        <w:t>45</w:t>
      </w:r>
      <w:r w:rsidR="00D5547B" w:rsidRPr="00723788">
        <w:rPr>
          <w:rFonts w:asciiTheme="majorHAnsi" w:hAnsiTheme="majorHAnsi"/>
          <w:sz w:val="20"/>
          <w:szCs w:val="20"/>
          <w:lang w:val="es-ES_tradnl" w:eastAsia="es-ES"/>
        </w:rPr>
        <w:t>8</w:t>
      </w:r>
      <w:r w:rsidR="00CA5BAA" w:rsidRPr="00723788">
        <w:rPr>
          <w:rFonts w:asciiTheme="majorHAnsi" w:hAnsiTheme="majorHAnsi"/>
          <w:sz w:val="20"/>
          <w:szCs w:val="20"/>
          <w:lang w:val="es-ES_tradnl" w:eastAsia="es-ES"/>
        </w:rPr>
        <w:t>/2010</w:t>
      </w:r>
      <w:r w:rsidR="00547D27" w:rsidRPr="00723788">
        <w:rPr>
          <w:rFonts w:asciiTheme="majorHAnsi" w:hAnsiTheme="majorHAnsi"/>
          <w:sz w:val="20"/>
          <w:szCs w:val="20"/>
          <w:lang w:val="es-ES_tradnl" w:eastAsia="es-ES"/>
        </w:rPr>
        <w:t>.</w:t>
      </w:r>
      <w:r w:rsidR="00D97ECE" w:rsidRPr="00723788">
        <w:rPr>
          <w:rFonts w:asciiTheme="majorHAnsi" w:hAnsiTheme="majorHAnsi"/>
          <w:sz w:val="20"/>
          <w:szCs w:val="20"/>
          <w:lang w:val="es-ES_tradnl" w:eastAsia="es-ES"/>
        </w:rPr>
        <w:t xml:space="preserve"> </w:t>
      </w:r>
      <w:r w:rsidR="00751AB0" w:rsidRPr="00723788">
        <w:rPr>
          <w:rFonts w:asciiTheme="majorHAnsi" w:hAnsiTheme="majorHAnsi"/>
          <w:sz w:val="20"/>
          <w:szCs w:val="20"/>
          <w:lang w:val="es-ES_tradnl" w:eastAsia="es-ES"/>
        </w:rPr>
        <w:t xml:space="preserve">En este proceso </w:t>
      </w:r>
      <w:r w:rsidR="00295DA8" w:rsidRPr="00723788">
        <w:rPr>
          <w:rFonts w:asciiTheme="majorHAnsi" w:hAnsiTheme="majorHAnsi"/>
          <w:sz w:val="20"/>
          <w:szCs w:val="20"/>
          <w:lang w:val="es-ES_tradnl" w:eastAsia="es-ES"/>
        </w:rPr>
        <w:t xml:space="preserve">el juez </w:t>
      </w:r>
      <w:r w:rsidR="00751AB0" w:rsidRPr="00723788">
        <w:rPr>
          <w:rFonts w:asciiTheme="majorHAnsi" w:hAnsiTheme="majorHAnsi"/>
          <w:sz w:val="20"/>
          <w:szCs w:val="20"/>
          <w:lang w:val="es-ES_tradnl" w:eastAsia="es-ES"/>
        </w:rPr>
        <w:t xml:space="preserve">se </w:t>
      </w:r>
      <w:r w:rsidR="00295DA8" w:rsidRPr="00723788">
        <w:rPr>
          <w:rFonts w:asciiTheme="majorHAnsi" w:hAnsiTheme="majorHAnsi"/>
          <w:sz w:val="20"/>
          <w:szCs w:val="20"/>
          <w:lang w:val="es-ES_tradnl" w:eastAsia="es-ES"/>
        </w:rPr>
        <w:t xml:space="preserve">negó </w:t>
      </w:r>
      <w:r w:rsidR="00751AB0" w:rsidRPr="00723788">
        <w:rPr>
          <w:rFonts w:asciiTheme="majorHAnsi" w:hAnsiTheme="majorHAnsi"/>
          <w:sz w:val="20"/>
          <w:szCs w:val="20"/>
          <w:lang w:val="es-ES_tradnl" w:eastAsia="es-ES"/>
        </w:rPr>
        <w:t xml:space="preserve">a </w:t>
      </w:r>
      <w:r w:rsidR="00295DA8" w:rsidRPr="00723788">
        <w:rPr>
          <w:rFonts w:asciiTheme="majorHAnsi" w:hAnsiTheme="majorHAnsi"/>
          <w:sz w:val="20"/>
          <w:szCs w:val="20"/>
          <w:lang w:val="es-ES_tradnl" w:eastAsia="es-ES"/>
        </w:rPr>
        <w:t xml:space="preserve">librar las órdenes de aprehensión contra </w:t>
      </w:r>
      <w:r w:rsidR="00751AB0" w:rsidRPr="00723788">
        <w:rPr>
          <w:rFonts w:asciiTheme="majorHAnsi" w:hAnsiTheme="majorHAnsi"/>
          <w:sz w:val="20"/>
          <w:szCs w:val="20"/>
          <w:lang w:val="es-ES_tradnl" w:eastAsia="es-ES"/>
        </w:rPr>
        <w:t>los supuestos responsables por considerar que “</w:t>
      </w:r>
      <w:r w:rsidR="00833910" w:rsidRPr="008B28B4">
        <w:rPr>
          <w:rFonts w:asciiTheme="majorHAnsi" w:hAnsiTheme="majorHAnsi"/>
          <w:i/>
          <w:sz w:val="20"/>
          <w:szCs w:val="20"/>
          <w:lang w:val="es-ES_tradnl" w:eastAsia="es-ES"/>
        </w:rPr>
        <w:t>los agravios eran improbables</w:t>
      </w:r>
      <w:r w:rsidR="00BB1267" w:rsidRPr="00723788">
        <w:rPr>
          <w:rFonts w:asciiTheme="majorHAnsi" w:hAnsiTheme="majorHAnsi"/>
          <w:sz w:val="20"/>
          <w:szCs w:val="20"/>
          <w:lang w:val="es-ES_tradnl" w:eastAsia="es-ES"/>
        </w:rPr>
        <w:t>”</w:t>
      </w:r>
      <w:r w:rsidR="008B28B4">
        <w:rPr>
          <w:rFonts w:asciiTheme="majorHAnsi" w:hAnsiTheme="majorHAnsi"/>
          <w:sz w:val="20"/>
          <w:szCs w:val="20"/>
          <w:lang w:val="es-ES_tradnl" w:eastAsia="es-ES"/>
        </w:rPr>
        <w:t>;</w:t>
      </w:r>
      <w:r w:rsidR="00BB1267" w:rsidRPr="00723788">
        <w:rPr>
          <w:rFonts w:asciiTheme="majorHAnsi" w:hAnsiTheme="majorHAnsi"/>
          <w:sz w:val="20"/>
          <w:szCs w:val="20"/>
          <w:lang w:val="es-ES_tradnl" w:eastAsia="es-ES"/>
        </w:rPr>
        <w:t xml:space="preserve"> y porque </w:t>
      </w:r>
      <w:r w:rsidR="00E05FF0" w:rsidRPr="00723788">
        <w:rPr>
          <w:rFonts w:asciiTheme="majorHAnsi" w:hAnsiTheme="majorHAnsi"/>
          <w:sz w:val="20"/>
          <w:szCs w:val="20"/>
          <w:lang w:val="es-ES_tradnl" w:eastAsia="es-ES"/>
        </w:rPr>
        <w:t xml:space="preserve">de </w:t>
      </w:r>
      <w:r w:rsidR="008E6B85" w:rsidRPr="00723788">
        <w:rPr>
          <w:rFonts w:asciiTheme="majorHAnsi" w:hAnsiTheme="majorHAnsi"/>
          <w:sz w:val="20"/>
          <w:szCs w:val="20"/>
          <w:lang w:val="es-ES_tradnl" w:eastAsia="es-ES"/>
        </w:rPr>
        <w:t>l</w:t>
      </w:r>
      <w:r w:rsidR="00BB1267" w:rsidRPr="00723788">
        <w:rPr>
          <w:rFonts w:asciiTheme="majorHAnsi" w:hAnsiTheme="majorHAnsi"/>
          <w:sz w:val="20"/>
          <w:szCs w:val="20"/>
          <w:lang w:val="es-ES_tradnl" w:eastAsia="es-ES"/>
        </w:rPr>
        <w:t xml:space="preserve">as declaraciones </w:t>
      </w:r>
      <w:r w:rsidR="008E6B85" w:rsidRPr="00723788">
        <w:rPr>
          <w:rFonts w:asciiTheme="majorHAnsi" w:hAnsiTheme="majorHAnsi"/>
          <w:sz w:val="20"/>
          <w:szCs w:val="20"/>
          <w:lang w:val="es-ES_tradnl" w:eastAsia="es-ES"/>
        </w:rPr>
        <w:t>de Gaudencio, r</w:t>
      </w:r>
      <w:r w:rsidR="00BB1267" w:rsidRPr="00723788">
        <w:rPr>
          <w:rFonts w:asciiTheme="majorHAnsi" w:eastAsia="Times New Roman" w:hAnsiTheme="majorHAnsi" w:cs="Tahoma"/>
          <w:color w:val="000000"/>
          <w:sz w:val="20"/>
          <w:szCs w:val="20"/>
          <w:bdr w:val="none" w:sz="0" w:space="0" w:color="auto"/>
          <w:lang w:val="es-ES_tradnl"/>
        </w:rPr>
        <w:t>esult</w:t>
      </w:r>
      <w:r w:rsidR="008E6B85" w:rsidRPr="00723788">
        <w:rPr>
          <w:rFonts w:asciiTheme="majorHAnsi" w:eastAsia="Times New Roman" w:hAnsiTheme="majorHAnsi" w:cs="Tahoma"/>
          <w:color w:val="000000"/>
          <w:sz w:val="20"/>
          <w:szCs w:val="20"/>
          <w:bdr w:val="none" w:sz="0" w:space="0" w:color="auto"/>
          <w:lang w:val="es-ES_tradnl"/>
        </w:rPr>
        <w:t>aron</w:t>
      </w:r>
      <w:r w:rsidR="00BB1267" w:rsidRPr="00723788">
        <w:rPr>
          <w:rFonts w:asciiTheme="majorHAnsi" w:eastAsia="Times New Roman" w:hAnsiTheme="majorHAnsi" w:cs="Tahoma"/>
          <w:color w:val="000000"/>
          <w:sz w:val="20"/>
          <w:szCs w:val="20"/>
          <w:bdr w:val="none" w:sz="0" w:space="0" w:color="auto"/>
          <w:lang w:val="es-ES_tradnl"/>
        </w:rPr>
        <w:t xml:space="preserve"> </w:t>
      </w:r>
      <w:r w:rsidR="00C95A59" w:rsidRPr="00723788">
        <w:rPr>
          <w:rFonts w:asciiTheme="majorHAnsi" w:eastAsia="Times New Roman" w:hAnsiTheme="majorHAnsi" w:cs="Tahoma"/>
          <w:color w:val="000000"/>
          <w:sz w:val="20"/>
          <w:szCs w:val="20"/>
          <w:bdr w:val="none" w:sz="0" w:space="0" w:color="auto"/>
          <w:lang w:val="es-ES_tradnl"/>
        </w:rPr>
        <w:t>contradictorias</w:t>
      </w:r>
      <w:r w:rsidR="008E6B85" w:rsidRPr="00723788">
        <w:rPr>
          <w:rFonts w:asciiTheme="majorHAnsi" w:hAnsiTheme="majorHAnsi"/>
          <w:sz w:val="20"/>
          <w:szCs w:val="20"/>
          <w:lang w:val="es-ES_tradnl" w:eastAsia="es-ES"/>
        </w:rPr>
        <w:t xml:space="preserve">, </w:t>
      </w:r>
      <w:r w:rsidR="00295DA8" w:rsidRPr="00723788">
        <w:rPr>
          <w:rFonts w:asciiTheme="majorHAnsi" w:hAnsiTheme="majorHAnsi"/>
          <w:sz w:val="20"/>
          <w:szCs w:val="20"/>
          <w:lang w:val="es-ES_tradnl" w:eastAsia="es-ES"/>
        </w:rPr>
        <w:t xml:space="preserve">decisión que fue confirmada por </w:t>
      </w:r>
      <w:r w:rsidR="00435773" w:rsidRPr="00723788">
        <w:rPr>
          <w:rFonts w:asciiTheme="majorHAnsi" w:hAnsiTheme="majorHAnsi" w:cs="Helvetica"/>
          <w:sz w:val="20"/>
          <w:szCs w:val="20"/>
          <w:lang w:val="es-ES_tradnl" w:eastAsia="es-ES"/>
        </w:rPr>
        <w:t>la Tercera Sala Penal del Tribunal Superior de Justicia</w:t>
      </w:r>
      <w:r w:rsidR="00295DA8" w:rsidRPr="00723788">
        <w:rPr>
          <w:rFonts w:asciiTheme="majorHAnsi" w:hAnsiTheme="majorHAnsi"/>
          <w:sz w:val="20"/>
          <w:szCs w:val="20"/>
          <w:lang w:val="es-ES_tradnl" w:eastAsia="es-ES"/>
        </w:rPr>
        <w:t xml:space="preserve">. </w:t>
      </w:r>
      <w:r w:rsidR="008B28B4" w:rsidRPr="008B28B4">
        <w:rPr>
          <w:rFonts w:asciiTheme="majorHAnsi" w:hAnsiTheme="majorHAnsi"/>
          <w:sz w:val="20"/>
          <w:szCs w:val="20"/>
          <w:lang w:val="es-ES_tradnl" w:eastAsia="es-ES"/>
        </w:rPr>
        <w:t xml:space="preserve">Según </w:t>
      </w:r>
      <w:r w:rsidR="008B28B4">
        <w:rPr>
          <w:rFonts w:asciiTheme="majorHAnsi" w:hAnsiTheme="majorHAnsi"/>
          <w:sz w:val="20"/>
          <w:szCs w:val="20"/>
          <w:lang w:val="es-ES_tradnl" w:eastAsia="es-ES"/>
        </w:rPr>
        <w:t xml:space="preserve">alega México, </w:t>
      </w:r>
      <w:r w:rsidR="008B28B4" w:rsidRPr="008B28B4">
        <w:rPr>
          <w:rFonts w:asciiTheme="majorHAnsi" w:hAnsiTheme="majorHAnsi"/>
          <w:sz w:val="20"/>
          <w:szCs w:val="20"/>
          <w:lang w:val="es-ES_tradnl" w:eastAsia="es-ES"/>
        </w:rPr>
        <w:t xml:space="preserve">Gaudencio dio dos versiones diferentes de los hechos: </w:t>
      </w:r>
      <w:r w:rsidR="008B28B4">
        <w:rPr>
          <w:rFonts w:asciiTheme="majorHAnsi" w:hAnsiTheme="majorHAnsi"/>
          <w:sz w:val="20"/>
          <w:szCs w:val="20"/>
          <w:lang w:val="es-ES_tradnl" w:eastAsia="es-ES"/>
        </w:rPr>
        <w:t>(</w:t>
      </w:r>
      <w:r w:rsidR="008B28B4" w:rsidRPr="008B28B4">
        <w:rPr>
          <w:rFonts w:asciiTheme="majorHAnsi" w:hAnsiTheme="majorHAnsi"/>
          <w:sz w:val="20"/>
          <w:szCs w:val="20"/>
          <w:lang w:val="es-ES_tradnl" w:eastAsia="es-ES"/>
        </w:rPr>
        <w:t xml:space="preserve">a) </w:t>
      </w:r>
      <w:r w:rsidR="008B28B4">
        <w:rPr>
          <w:rFonts w:asciiTheme="majorHAnsi" w:hAnsiTheme="majorHAnsi"/>
          <w:sz w:val="20"/>
          <w:szCs w:val="20"/>
          <w:lang w:val="es-ES_tradnl" w:eastAsia="es-ES"/>
        </w:rPr>
        <w:t xml:space="preserve">en su </w:t>
      </w:r>
      <w:r w:rsidR="008B28B4" w:rsidRPr="008B28B4">
        <w:rPr>
          <w:rFonts w:asciiTheme="majorHAnsi" w:hAnsiTheme="majorHAnsi"/>
          <w:sz w:val="20"/>
          <w:szCs w:val="20"/>
          <w:lang w:val="es-ES_tradnl" w:eastAsia="es-ES"/>
        </w:rPr>
        <w:t>declaración in</w:t>
      </w:r>
      <w:r w:rsidR="008B28B4">
        <w:rPr>
          <w:rFonts w:asciiTheme="majorHAnsi" w:hAnsiTheme="majorHAnsi"/>
          <w:sz w:val="20"/>
          <w:szCs w:val="20"/>
          <w:lang w:val="es-ES_tradnl" w:eastAsia="es-ES"/>
        </w:rPr>
        <w:t>i</w:t>
      </w:r>
      <w:r w:rsidR="008B28B4" w:rsidRPr="008B28B4">
        <w:rPr>
          <w:rFonts w:asciiTheme="majorHAnsi" w:hAnsiTheme="majorHAnsi"/>
          <w:sz w:val="20"/>
          <w:szCs w:val="20"/>
          <w:lang w:val="es-ES_tradnl" w:eastAsia="es-ES"/>
        </w:rPr>
        <w:t xml:space="preserve">cial, mencionó que autoridades del </w:t>
      </w:r>
      <w:r w:rsidR="008B28B4">
        <w:rPr>
          <w:rFonts w:asciiTheme="majorHAnsi" w:hAnsiTheme="majorHAnsi"/>
          <w:sz w:val="20"/>
          <w:szCs w:val="20"/>
          <w:lang w:val="es-ES_tradnl" w:eastAsia="es-ES"/>
        </w:rPr>
        <w:t>Ministerio Público</w:t>
      </w:r>
      <w:r w:rsidR="008B28B4" w:rsidRPr="008B28B4">
        <w:rPr>
          <w:rFonts w:asciiTheme="majorHAnsi" w:hAnsiTheme="majorHAnsi"/>
          <w:sz w:val="20"/>
          <w:szCs w:val="20"/>
          <w:lang w:val="es-ES_tradnl" w:eastAsia="es-ES"/>
        </w:rPr>
        <w:t xml:space="preserve"> y la policía se presentaron en su casa y se llevaron a su hijo; </w:t>
      </w:r>
      <w:r w:rsidR="008B28B4">
        <w:rPr>
          <w:rFonts w:asciiTheme="majorHAnsi" w:hAnsiTheme="majorHAnsi"/>
          <w:sz w:val="20"/>
          <w:szCs w:val="20"/>
          <w:lang w:val="es-ES_tradnl" w:eastAsia="es-ES"/>
        </w:rPr>
        <w:t>y (</w:t>
      </w:r>
      <w:r w:rsidR="008B28B4" w:rsidRPr="008B28B4">
        <w:rPr>
          <w:rFonts w:asciiTheme="majorHAnsi" w:hAnsiTheme="majorHAnsi"/>
          <w:sz w:val="20"/>
          <w:szCs w:val="20"/>
          <w:lang w:val="es-ES_tradnl" w:eastAsia="es-ES"/>
        </w:rPr>
        <w:t xml:space="preserve">b) </w:t>
      </w:r>
      <w:r w:rsidR="008B28B4">
        <w:rPr>
          <w:rFonts w:asciiTheme="majorHAnsi" w:hAnsiTheme="majorHAnsi"/>
          <w:sz w:val="20"/>
          <w:szCs w:val="20"/>
          <w:lang w:val="es-ES_tradnl" w:eastAsia="es-ES"/>
        </w:rPr>
        <w:t>en la ampliación de la denuncia, que é</w:t>
      </w:r>
      <w:r w:rsidR="008B28B4" w:rsidRPr="008B28B4">
        <w:rPr>
          <w:rFonts w:asciiTheme="majorHAnsi" w:hAnsiTheme="majorHAnsi"/>
          <w:sz w:val="20"/>
          <w:szCs w:val="20"/>
          <w:lang w:val="es-ES_tradnl" w:eastAsia="es-ES"/>
        </w:rPr>
        <w:t xml:space="preserve">l llevó a su hijo de manera voluntaria a declarar ante el </w:t>
      </w:r>
      <w:r w:rsidR="008B28B4">
        <w:rPr>
          <w:rFonts w:asciiTheme="majorHAnsi" w:hAnsiTheme="majorHAnsi"/>
          <w:sz w:val="20"/>
          <w:szCs w:val="20"/>
          <w:lang w:val="es-ES_tradnl" w:eastAsia="es-ES"/>
        </w:rPr>
        <w:t>Ministerio Público</w:t>
      </w:r>
      <w:r w:rsidR="008B28B4" w:rsidRPr="008B28B4">
        <w:rPr>
          <w:rFonts w:asciiTheme="majorHAnsi" w:hAnsiTheme="majorHAnsi"/>
          <w:sz w:val="20"/>
          <w:szCs w:val="20"/>
          <w:lang w:val="es-ES_tradnl" w:eastAsia="es-ES"/>
        </w:rPr>
        <w:t xml:space="preserve">. Supuestamente como lo establecido por Gaudencio </w:t>
      </w:r>
      <w:r w:rsidR="008B28B4">
        <w:rPr>
          <w:rFonts w:asciiTheme="majorHAnsi" w:hAnsiTheme="majorHAnsi"/>
          <w:sz w:val="20"/>
          <w:szCs w:val="20"/>
          <w:lang w:val="es-ES_tradnl" w:eastAsia="es-ES"/>
        </w:rPr>
        <w:t>resultaba</w:t>
      </w:r>
      <w:r w:rsidR="008B28B4" w:rsidRPr="008B28B4">
        <w:rPr>
          <w:rFonts w:asciiTheme="majorHAnsi" w:hAnsiTheme="majorHAnsi"/>
          <w:sz w:val="20"/>
          <w:szCs w:val="20"/>
          <w:lang w:val="es-ES_tradnl" w:eastAsia="es-ES"/>
        </w:rPr>
        <w:t xml:space="preserve"> incongruente</w:t>
      </w:r>
      <w:r w:rsidR="008B28B4">
        <w:rPr>
          <w:rFonts w:asciiTheme="majorHAnsi" w:hAnsiTheme="majorHAnsi"/>
          <w:sz w:val="20"/>
          <w:szCs w:val="20"/>
          <w:lang w:val="es-ES_tradnl" w:eastAsia="es-ES"/>
        </w:rPr>
        <w:t xml:space="preserve"> e inverosímil </w:t>
      </w:r>
      <w:r w:rsidR="008B28B4" w:rsidRPr="008B28B4">
        <w:rPr>
          <w:rFonts w:asciiTheme="majorHAnsi" w:hAnsiTheme="majorHAnsi"/>
          <w:sz w:val="20"/>
          <w:szCs w:val="20"/>
          <w:lang w:val="es-ES_tradnl" w:eastAsia="es-ES"/>
        </w:rPr>
        <w:t xml:space="preserve">el juez de primera instancia decidió no librar ordenes de mandamiento de aprehensión y </w:t>
      </w:r>
      <w:r w:rsidR="008B28B4">
        <w:rPr>
          <w:rFonts w:asciiTheme="majorHAnsi" w:hAnsiTheme="majorHAnsi"/>
          <w:sz w:val="20"/>
          <w:szCs w:val="20"/>
          <w:lang w:val="es-ES_tradnl" w:eastAsia="es-ES"/>
        </w:rPr>
        <w:t>archivar</w:t>
      </w:r>
      <w:r w:rsidR="008B28B4" w:rsidRPr="008B28B4">
        <w:rPr>
          <w:rFonts w:asciiTheme="majorHAnsi" w:hAnsiTheme="majorHAnsi"/>
          <w:sz w:val="20"/>
          <w:szCs w:val="20"/>
          <w:lang w:val="es-ES_tradnl" w:eastAsia="es-ES"/>
        </w:rPr>
        <w:t xml:space="preserve"> el expediente.</w:t>
      </w:r>
    </w:p>
    <w:p w14:paraId="3A39A423" w14:textId="77777777" w:rsidR="00171FA5" w:rsidRPr="00723788" w:rsidRDefault="00171FA5" w:rsidP="00723788">
      <w:pPr>
        <w:pStyle w:val="Default"/>
        <w:ind w:firstLine="720"/>
        <w:jc w:val="both"/>
        <w:rPr>
          <w:rFonts w:asciiTheme="majorHAnsi" w:hAnsiTheme="majorHAnsi"/>
          <w:sz w:val="20"/>
          <w:szCs w:val="20"/>
          <w:lang w:val="es-ES_tradnl" w:eastAsia="es-ES"/>
        </w:rPr>
      </w:pPr>
    </w:p>
    <w:p w14:paraId="2C7BD7B0" w14:textId="668B74CD" w:rsidR="00C440A9" w:rsidRPr="00723788" w:rsidRDefault="00062BDF" w:rsidP="00723788">
      <w:pPr>
        <w:pStyle w:val="Default"/>
        <w:ind w:firstLine="720"/>
        <w:jc w:val="both"/>
        <w:rPr>
          <w:rFonts w:asciiTheme="majorHAnsi" w:hAnsiTheme="majorHAnsi"/>
          <w:sz w:val="20"/>
          <w:szCs w:val="20"/>
          <w:lang w:val="es-ES_tradnl" w:eastAsia="es-ES"/>
        </w:rPr>
      </w:pPr>
      <w:r w:rsidRPr="00723788">
        <w:rPr>
          <w:rFonts w:asciiTheme="majorHAnsi" w:hAnsiTheme="majorHAnsi"/>
          <w:sz w:val="20"/>
          <w:szCs w:val="20"/>
          <w:lang w:val="es-ES_tradnl" w:eastAsia="es-ES"/>
        </w:rPr>
        <w:t>9</w:t>
      </w:r>
      <w:r w:rsidR="00E62808" w:rsidRPr="00723788">
        <w:rPr>
          <w:rFonts w:asciiTheme="majorHAnsi" w:hAnsiTheme="majorHAnsi"/>
          <w:sz w:val="20"/>
          <w:szCs w:val="20"/>
          <w:lang w:val="es-ES_tradnl" w:eastAsia="es-ES"/>
        </w:rPr>
        <w:t>.</w:t>
      </w:r>
      <w:r w:rsidR="00E62808" w:rsidRPr="00723788">
        <w:rPr>
          <w:rFonts w:asciiTheme="majorHAnsi" w:hAnsiTheme="majorHAnsi"/>
          <w:sz w:val="20"/>
          <w:szCs w:val="20"/>
          <w:lang w:val="es-ES_tradnl" w:eastAsia="es-ES"/>
        </w:rPr>
        <w:tab/>
        <w:t>El Estado</w:t>
      </w:r>
      <w:r w:rsidR="00171FA5" w:rsidRPr="00723788">
        <w:rPr>
          <w:rFonts w:asciiTheme="majorHAnsi" w:hAnsiTheme="majorHAnsi"/>
          <w:sz w:val="20"/>
          <w:szCs w:val="20"/>
          <w:lang w:val="es-ES_tradnl" w:eastAsia="es-ES"/>
        </w:rPr>
        <w:t xml:space="preserve"> subraya </w:t>
      </w:r>
      <w:r w:rsidR="00277FDB" w:rsidRPr="00723788">
        <w:rPr>
          <w:rFonts w:asciiTheme="majorHAnsi" w:hAnsiTheme="majorHAnsi"/>
          <w:sz w:val="20"/>
          <w:szCs w:val="20"/>
          <w:lang w:val="es-ES_tradnl" w:eastAsia="es-ES"/>
        </w:rPr>
        <w:t xml:space="preserve">que nunca existió orden de aprensión contra </w:t>
      </w:r>
      <w:r w:rsidR="00B20407" w:rsidRPr="00723788">
        <w:rPr>
          <w:rFonts w:asciiTheme="majorHAnsi" w:hAnsiTheme="majorHAnsi"/>
          <w:sz w:val="20"/>
          <w:szCs w:val="20"/>
          <w:lang w:val="es-ES_tradnl" w:eastAsia="es-ES"/>
        </w:rPr>
        <w:t xml:space="preserve">el menor </w:t>
      </w:r>
      <w:r w:rsidR="00767B2D" w:rsidRPr="00723788">
        <w:rPr>
          <w:rFonts w:asciiTheme="majorHAnsi" w:hAnsiTheme="majorHAnsi"/>
          <w:sz w:val="20"/>
          <w:szCs w:val="20"/>
          <w:lang w:val="es-ES_tradnl" w:eastAsia="es-ES"/>
        </w:rPr>
        <w:t xml:space="preserve">Raúl </w:t>
      </w:r>
      <w:r w:rsidR="00277FDB" w:rsidRPr="00723788">
        <w:rPr>
          <w:rFonts w:asciiTheme="majorHAnsi" w:hAnsiTheme="majorHAnsi"/>
          <w:sz w:val="20"/>
          <w:szCs w:val="20"/>
          <w:lang w:val="es-ES_tradnl" w:eastAsia="es-ES"/>
        </w:rPr>
        <w:t>en virtud de la legislación mexicana vigente al momento de los  hechos</w:t>
      </w:r>
      <w:r w:rsidR="00556454" w:rsidRPr="00723788">
        <w:rPr>
          <w:rFonts w:asciiTheme="majorHAnsi" w:hAnsiTheme="majorHAnsi"/>
          <w:sz w:val="20"/>
          <w:szCs w:val="20"/>
          <w:lang w:val="es-ES_tradnl" w:eastAsia="es-ES"/>
        </w:rPr>
        <w:t xml:space="preserve"> </w:t>
      </w:r>
      <w:r w:rsidR="00277FDB" w:rsidRPr="00723788">
        <w:rPr>
          <w:rFonts w:asciiTheme="majorHAnsi" w:hAnsiTheme="majorHAnsi"/>
          <w:i/>
          <w:sz w:val="20"/>
          <w:szCs w:val="20"/>
          <w:lang w:val="es-ES_tradnl" w:eastAsia="es-ES"/>
        </w:rPr>
        <w:t>“los menores de doce años a quienes se les atribuya la comisión de un delito es</w:t>
      </w:r>
      <w:r w:rsidR="008F7D63" w:rsidRPr="00723788">
        <w:rPr>
          <w:rFonts w:asciiTheme="majorHAnsi" w:hAnsiTheme="majorHAnsi"/>
          <w:i/>
          <w:sz w:val="20"/>
          <w:szCs w:val="20"/>
          <w:lang w:val="es-ES_tradnl" w:eastAsia="es-ES"/>
        </w:rPr>
        <w:t>tán exentos de responsabilidad,[…]</w:t>
      </w:r>
      <w:r w:rsidR="00277FDB" w:rsidRPr="00723788">
        <w:rPr>
          <w:rFonts w:asciiTheme="majorHAnsi" w:hAnsiTheme="majorHAnsi"/>
          <w:sz w:val="20"/>
          <w:szCs w:val="20"/>
          <w:lang w:val="es-ES_tradnl" w:eastAsia="es-ES"/>
        </w:rPr>
        <w:t>”</w:t>
      </w:r>
      <w:r w:rsidR="00277FDB" w:rsidRPr="00723788">
        <w:rPr>
          <w:rStyle w:val="FootnoteReference"/>
          <w:rFonts w:asciiTheme="majorHAnsi" w:hAnsiTheme="majorHAnsi"/>
          <w:sz w:val="20"/>
          <w:szCs w:val="20"/>
          <w:lang w:val="es-ES_tradnl" w:eastAsia="es-ES"/>
        </w:rPr>
        <w:footnoteReference w:id="5"/>
      </w:r>
      <w:r w:rsidR="00277FDB" w:rsidRPr="00723788">
        <w:rPr>
          <w:rFonts w:asciiTheme="majorHAnsi" w:hAnsiTheme="majorHAnsi"/>
          <w:sz w:val="20"/>
          <w:szCs w:val="20"/>
          <w:lang w:val="es-ES_tradnl" w:eastAsia="es-ES"/>
        </w:rPr>
        <w:t>. Por l</w:t>
      </w:r>
      <w:r w:rsidR="00556454" w:rsidRPr="00723788">
        <w:rPr>
          <w:rFonts w:asciiTheme="majorHAnsi" w:hAnsiTheme="majorHAnsi"/>
          <w:sz w:val="20"/>
          <w:szCs w:val="20"/>
          <w:lang w:val="es-ES_tradnl" w:eastAsia="es-ES"/>
        </w:rPr>
        <w:t>o tanto, sostiene que hubiese sido</w:t>
      </w:r>
      <w:r w:rsidR="00277FDB" w:rsidRPr="00723788">
        <w:rPr>
          <w:rFonts w:asciiTheme="majorHAnsi" w:hAnsiTheme="majorHAnsi"/>
          <w:sz w:val="20"/>
          <w:szCs w:val="20"/>
          <w:lang w:val="es-ES_tradnl" w:eastAsia="es-ES"/>
        </w:rPr>
        <w:t xml:space="preserve"> </w:t>
      </w:r>
      <w:r w:rsidR="00C02600" w:rsidRPr="00723788">
        <w:rPr>
          <w:rFonts w:asciiTheme="majorHAnsi" w:hAnsiTheme="majorHAnsi"/>
          <w:sz w:val="20"/>
          <w:szCs w:val="20"/>
          <w:lang w:val="es-ES_tradnl" w:eastAsia="es-ES"/>
        </w:rPr>
        <w:t>inverosímil que</w:t>
      </w:r>
      <w:r w:rsidR="00295DA8" w:rsidRPr="00723788">
        <w:rPr>
          <w:rFonts w:asciiTheme="majorHAnsi" w:hAnsiTheme="majorHAnsi"/>
          <w:sz w:val="20"/>
          <w:szCs w:val="20"/>
          <w:lang w:val="es-ES_tradnl" w:eastAsia="es-ES"/>
        </w:rPr>
        <w:t xml:space="preserve"> cualquier </w:t>
      </w:r>
      <w:r w:rsidR="00277FDB" w:rsidRPr="00723788">
        <w:rPr>
          <w:rFonts w:asciiTheme="majorHAnsi" w:hAnsiTheme="majorHAnsi"/>
          <w:sz w:val="20"/>
          <w:szCs w:val="20"/>
          <w:lang w:val="es-ES_tradnl" w:eastAsia="es-ES"/>
        </w:rPr>
        <w:t xml:space="preserve">autoridad del Estado </w:t>
      </w:r>
      <w:r w:rsidR="00556454" w:rsidRPr="00723788">
        <w:rPr>
          <w:rFonts w:asciiTheme="majorHAnsi" w:hAnsiTheme="majorHAnsi"/>
          <w:sz w:val="20"/>
          <w:szCs w:val="20"/>
          <w:lang w:val="es-ES_tradnl" w:eastAsia="es-ES"/>
        </w:rPr>
        <w:t>iniciase</w:t>
      </w:r>
      <w:r w:rsidR="00277FDB" w:rsidRPr="00723788">
        <w:rPr>
          <w:rFonts w:asciiTheme="majorHAnsi" w:hAnsiTheme="majorHAnsi"/>
          <w:sz w:val="20"/>
          <w:szCs w:val="20"/>
          <w:lang w:val="es-ES_tradnl" w:eastAsia="es-ES"/>
        </w:rPr>
        <w:t xml:space="preserve"> un proceso penal en </w:t>
      </w:r>
      <w:r w:rsidR="00E62808" w:rsidRPr="00723788">
        <w:rPr>
          <w:rFonts w:asciiTheme="majorHAnsi" w:hAnsiTheme="majorHAnsi"/>
          <w:sz w:val="20"/>
          <w:szCs w:val="20"/>
          <w:lang w:val="es-ES_tradnl" w:eastAsia="es-ES"/>
        </w:rPr>
        <w:t>su contra</w:t>
      </w:r>
      <w:r w:rsidR="00277FDB" w:rsidRPr="00723788">
        <w:rPr>
          <w:rFonts w:asciiTheme="majorHAnsi" w:hAnsiTheme="majorHAnsi"/>
          <w:sz w:val="20"/>
          <w:szCs w:val="20"/>
          <w:lang w:val="es-ES_tradnl" w:eastAsia="es-ES"/>
        </w:rPr>
        <w:t xml:space="preserve">, y que </w:t>
      </w:r>
      <w:r w:rsidR="00E62808" w:rsidRPr="00723788">
        <w:rPr>
          <w:rFonts w:asciiTheme="majorHAnsi" w:hAnsiTheme="majorHAnsi"/>
          <w:sz w:val="20"/>
          <w:szCs w:val="20"/>
          <w:lang w:val="es-ES_tradnl" w:eastAsia="es-ES"/>
        </w:rPr>
        <w:t>esta</w:t>
      </w:r>
      <w:r w:rsidR="00277FDB" w:rsidRPr="00723788">
        <w:rPr>
          <w:rFonts w:asciiTheme="majorHAnsi" w:hAnsiTheme="majorHAnsi"/>
          <w:sz w:val="20"/>
          <w:szCs w:val="20"/>
          <w:lang w:val="es-ES_tradnl" w:eastAsia="es-ES"/>
        </w:rPr>
        <w:t xml:space="preserve"> </w:t>
      </w:r>
      <w:r w:rsidR="007C0083" w:rsidRPr="00723788">
        <w:rPr>
          <w:rFonts w:asciiTheme="majorHAnsi" w:hAnsiTheme="majorHAnsi"/>
          <w:sz w:val="20"/>
          <w:szCs w:val="20"/>
          <w:lang w:val="es-ES_tradnl" w:eastAsia="es-ES"/>
        </w:rPr>
        <w:t xml:space="preserve">situación </w:t>
      </w:r>
      <w:r w:rsidR="00757618" w:rsidRPr="00723788">
        <w:rPr>
          <w:rFonts w:asciiTheme="majorHAnsi" w:hAnsiTheme="majorHAnsi"/>
          <w:sz w:val="20"/>
          <w:szCs w:val="20"/>
          <w:lang w:val="es-ES_tradnl" w:eastAsia="es-ES"/>
        </w:rPr>
        <w:t xml:space="preserve">se comunicó a </w:t>
      </w:r>
      <w:r w:rsidR="00767B2D" w:rsidRPr="00723788">
        <w:rPr>
          <w:rFonts w:asciiTheme="majorHAnsi" w:hAnsiTheme="majorHAnsi"/>
          <w:sz w:val="20"/>
          <w:szCs w:val="20"/>
          <w:lang w:val="es-ES_tradnl" w:eastAsia="es-ES"/>
        </w:rPr>
        <w:t>Gaudencio</w:t>
      </w:r>
      <w:r w:rsidR="00277FDB" w:rsidRPr="00723788">
        <w:rPr>
          <w:rFonts w:asciiTheme="majorHAnsi" w:hAnsiTheme="majorHAnsi"/>
          <w:sz w:val="20"/>
          <w:szCs w:val="20"/>
          <w:lang w:val="es-ES_tradnl" w:eastAsia="es-ES"/>
        </w:rPr>
        <w:t xml:space="preserve"> el 11 de agosto de 2009. </w:t>
      </w:r>
      <w:r w:rsidR="00C440A9" w:rsidRPr="00723788">
        <w:rPr>
          <w:rFonts w:asciiTheme="majorHAnsi" w:hAnsiTheme="majorHAnsi"/>
          <w:sz w:val="20"/>
          <w:szCs w:val="20"/>
          <w:lang w:val="es-ES_tradnl" w:eastAsia="es-ES"/>
        </w:rPr>
        <w:t xml:space="preserve"> </w:t>
      </w:r>
    </w:p>
    <w:p w14:paraId="08895035" w14:textId="77777777" w:rsidR="001767AC" w:rsidRPr="00723788" w:rsidRDefault="001767AC" w:rsidP="00723788">
      <w:pPr>
        <w:pStyle w:val="Default"/>
        <w:ind w:firstLine="720"/>
        <w:jc w:val="both"/>
        <w:rPr>
          <w:rFonts w:asciiTheme="majorHAnsi" w:hAnsiTheme="majorHAnsi"/>
          <w:sz w:val="20"/>
          <w:szCs w:val="20"/>
          <w:lang w:val="es-ES_tradnl" w:eastAsia="es-ES"/>
        </w:rPr>
      </w:pPr>
    </w:p>
    <w:p w14:paraId="026EE8DE" w14:textId="1B341337" w:rsidR="00062BDF" w:rsidRPr="00723788" w:rsidRDefault="00C440A9" w:rsidP="00723788">
      <w:pPr>
        <w:pStyle w:val="Default"/>
        <w:ind w:firstLine="720"/>
        <w:jc w:val="both"/>
        <w:rPr>
          <w:rFonts w:asciiTheme="majorHAnsi" w:hAnsiTheme="majorHAnsi"/>
          <w:sz w:val="20"/>
          <w:szCs w:val="20"/>
          <w:lang w:val="es-ES_tradnl" w:eastAsia="es-ES"/>
        </w:rPr>
      </w:pPr>
      <w:r w:rsidRPr="00723788">
        <w:rPr>
          <w:rFonts w:asciiTheme="majorHAnsi" w:hAnsiTheme="majorHAnsi"/>
          <w:sz w:val="20"/>
          <w:szCs w:val="20"/>
          <w:lang w:val="es-ES_tradnl" w:eastAsia="es-ES"/>
        </w:rPr>
        <w:t>1</w:t>
      </w:r>
      <w:r w:rsidR="00062BDF" w:rsidRPr="00723788">
        <w:rPr>
          <w:rFonts w:asciiTheme="majorHAnsi" w:hAnsiTheme="majorHAnsi"/>
          <w:sz w:val="20"/>
          <w:szCs w:val="20"/>
          <w:lang w:val="es-ES_tradnl" w:eastAsia="es-ES"/>
        </w:rPr>
        <w:t>0</w:t>
      </w:r>
      <w:r w:rsidRPr="00723788">
        <w:rPr>
          <w:rFonts w:asciiTheme="majorHAnsi" w:hAnsiTheme="majorHAnsi"/>
          <w:sz w:val="20"/>
          <w:szCs w:val="20"/>
          <w:lang w:val="es-ES_tradnl" w:eastAsia="es-ES"/>
        </w:rPr>
        <w:t>.</w:t>
      </w:r>
      <w:r w:rsidRPr="00723788">
        <w:rPr>
          <w:rFonts w:asciiTheme="majorHAnsi" w:hAnsiTheme="majorHAnsi"/>
          <w:sz w:val="20"/>
          <w:szCs w:val="20"/>
          <w:lang w:val="es-ES_tradnl" w:eastAsia="es-ES"/>
        </w:rPr>
        <w:tab/>
      </w:r>
      <w:r w:rsidR="0026028F">
        <w:rPr>
          <w:rFonts w:asciiTheme="majorHAnsi" w:hAnsiTheme="majorHAnsi"/>
          <w:sz w:val="20"/>
          <w:szCs w:val="20"/>
          <w:lang w:val="es-ES_tradnl" w:eastAsia="es-ES"/>
        </w:rPr>
        <w:t>Alega</w:t>
      </w:r>
      <w:r w:rsidR="002756A1" w:rsidRPr="00723788">
        <w:rPr>
          <w:rFonts w:asciiTheme="majorHAnsi" w:hAnsiTheme="majorHAnsi"/>
          <w:sz w:val="20"/>
          <w:szCs w:val="20"/>
          <w:lang w:val="es-ES_tradnl" w:eastAsia="es-ES"/>
        </w:rPr>
        <w:t xml:space="preserve"> que</w:t>
      </w:r>
      <w:r w:rsidR="00E62808" w:rsidRPr="00723788">
        <w:rPr>
          <w:rFonts w:asciiTheme="majorHAnsi" w:hAnsiTheme="majorHAnsi"/>
          <w:sz w:val="20"/>
          <w:szCs w:val="20"/>
          <w:lang w:val="es-ES_tradnl" w:eastAsia="es-ES"/>
        </w:rPr>
        <w:t xml:space="preserve"> l</w:t>
      </w:r>
      <w:r w:rsidR="00860035" w:rsidRPr="00723788">
        <w:rPr>
          <w:rFonts w:asciiTheme="majorHAnsi" w:hAnsiTheme="majorHAnsi"/>
          <w:sz w:val="20"/>
          <w:szCs w:val="20"/>
          <w:lang w:val="es-ES_tradnl" w:eastAsia="es-ES"/>
        </w:rPr>
        <w:t xml:space="preserve">os </w:t>
      </w:r>
      <w:r w:rsidR="002756A1" w:rsidRPr="00723788">
        <w:rPr>
          <w:rFonts w:asciiTheme="majorHAnsi" w:hAnsiTheme="majorHAnsi"/>
          <w:sz w:val="20"/>
          <w:szCs w:val="20"/>
          <w:lang w:val="es-ES_tradnl" w:eastAsia="es-ES"/>
        </w:rPr>
        <w:t xml:space="preserve">dictámenes periciales </w:t>
      </w:r>
      <w:r w:rsidR="00E62808" w:rsidRPr="00723788">
        <w:rPr>
          <w:rFonts w:asciiTheme="majorHAnsi" w:hAnsiTheme="majorHAnsi"/>
          <w:sz w:val="20"/>
          <w:szCs w:val="20"/>
          <w:lang w:val="es-ES_tradnl" w:eastAsia="es-ES"/>
        </w:rPr>
        <w:t xml:space="preserve">especializados en materia de consecuencias psicológicas de tortura practicados a </w:t>
      </w:r>
      <w:r w:rsidR="00767B2D" w:rsidRPr="00723788">
        <w:rPr>
          <w:rFonts w:asciiTheme="majorHAnsi" w:hAnsiTheme="majorHAnsi"/>
          <w:sz w:val="20"/>
          <w:szCs w:val="20"/>
          <w:lang w:val="es-ES_tradnl" w:eastAsia="es-ES"/>
        </w:rPr>
        <w:t xml:space="preserve">Raúl </w:t>
      </w:r>
      <w:r w:rsidR="00E62808" w:rsidRPr="00723788">
        <w:rPr>
          <w:rFonts w:asciiTheme="majorHAnsi" w:hAnsiTheme="majorHAnsi"/>
          <w:sz w:val="20"/>
          <w:szCs w:val="20"/>
          <w:lang w:val="es-ES_tradnl" w:eastAsia="es-ES"/>
        </w:rPr>
        <w:t xml:space="preserve">revelaron </w:t>
      </w:r>
      <w:r w:rsidR="00EA1440" w:rsidRPr="00723788">
        <w:rPr>
          <w:rFonts w:asciiTheme="majorHAnsi" w:hAnsiTheme="majorHAnsi"/>
          <w:sz w:val="20"/>
          <w:szCs w:val="20"/>
          <w:lang w:val="es-ES_tradnl" w:eastAsia="es-ES"/>
        </w:rPr>
        <w:t xml:space="preserve">que </w:t>
      </w:r>
      <w:r w:rsidR="00E62808" w:rsidRPr="00723788">
        <w:rPr>
          <w:rFonts w:asciiTheme="majorHAnsi" w:hAnsiTheme="majorHAnsi"/>
          <w:sz w:val="20"/>
          <w:szCs w:val="20"/>
          <w:lang w:val="es-ES_tradnl" w:eastAsia="es-ES"/>
        </w:rPr>
        <w:t>un</w:t>
      </w:r>
      <w:r w:rsidR="00EA1440" w:rsidRPr="00723788">
        <w:rPr>
          <w:rFonts w:asciiTheme="majorHAnsi" w:hAnsiTheme="majorHAnsi"/>
          <w:sz w:val="20"/>
          <w:szCs w:val="20"/>
          <w:lang w:val="es-ES_tradnl" w:eastAsia="es-ES"/>
        </w:rPr>
        <w:t xml:space="preserve"> tío </w:t>
      </w:r>
      <w:r w:rsidR="00E62808" w:rsidRPr="00723788">
        <w:rPr>
          <w:rFonts w:asciiTheme="majorHAnsi" w:hAnsiTheme="majorHAnsi"/>
          <w:sz w:val="20"/>
          <w:szCs w:val="20"/>
          <w:lang w:val="es-ES_tradnl" w:eastAsia="es-ES"/>
        </w:rPr>
        <w:t xml:space="preserve">suyo –precisamente quien fue acusado del supuesto robo– lo habría amenazado de muerte </w:t>
      </w:r>
      <w:r w:rsidR="00EA1440" w:rsidRPr="00723788">
        <w:rPr>
          <w:rFonts w:asciiTheme="majorHAnsi" w:hAnsiTheme="majorHAnsi"/>
          <w:sz w:val="20"/>
          <w:szCs w:val="20"/>
          <w:lang w:val="es-ES_tradnl" w:eastAsia="es-ES"/>
        </w:rPr>
        <w:t xml:space="preserve">en diversas </w:t>
      </w:r>
      <w:r w:rsidR="00860035" w:rsidRPr="00723788">
        <w:rPr>
          <w:rFonts w:asciiTheme="majorHAnsi" w:hAnsiTheme="majorHAnsi"/>
          <w:sz w:val="20"/>
          <w:szCs w:val="20"/>
          <w:lang w:val="es-ES_tradnl" w:eastAsia="es-ES"/>
        </w:rPr>
        <w:t>ocasiones para que</w:t>
      </w:r>
      <w:r w:rsidR="00EA1440" w:rsidRPr="00723788">
        <w:rPr>
          <w:rFonts w:asciiTheme="majorHAnsi" w:hAnsiTheme="majorHAnsi"/>
          <w:sz w:val="20"/>
          <w:szCs w:val="20"/>
          <w:lang w:val="es-ES_tradnl" w:eastAsia="es-ES"/>
        </w:rPr>
        <w:t xml:space="preserve"> no </w:t>
      </w:r>
      <w:r w:rsidR="00431F18">
        <w:rPr>
          <w:rFonts w:asciiTheme="majorHAnsi" w:hAnsiTheme="majorHAnsi"/>
          <w:sz w:val="20"/>
          <w:szCs w:val="20"/>
          <w:lang w:val="es-ES_tradnl" w:eastAsia="es-ES"/>
        </w:rPr>
        <w:t>denunciará</w:t>
      </w:r>
      <w:r w:rsidR="00EA1440" w:rsidRPr="00723788">
        <w:rPr>
          <w:rFonts w:asciiTheme="majorHAnsi" w:hAnsiTheme="majorHAnsi"/>
          <w:sz w:val="20"/>
          <w:szCs w:val="20"/>
          <w:lang w:val="es-ES_tradnl" w:eastAsia="es-ES"/>
        </w:rPr>
        <w:t xml:space="preserve"> el</w:t>
      </w:r>
      <w:r w:rsidR="000B3915" w:rsidRPr="00723788">
        <w:rPr>
          <w:rFonts w:asciiTheme="majorHAnsi" w:hAnsiTheme="majorHAnsi"/>
          <w:sz w:val="20"/>
          <w:szCs w:val="20"/>
          <w:lang w:val="es-ES_tradnl" w:eastAsia="es-ES"/>
        </w:rPr>
        <w:t xml:space="preserve"> robo del cual </w:t>
      </w:r>
      <w:r w:rsidR="009E7538" w:rsidRPr="00723788">
        <w:rPr>
          <w:rFonts w:asciiTheme="majorHAnsi" w:hAnsiTheme="majorHAnsi"/>
          <w:sz w:val="20"/>
          <w:szCs w:val="20"/>
          <w:lang w:val="es-ES_tradnl" w:eastAsia="es-ES"/>
        </w:rPr>
        <w:t xml:space="preserve">él </w:t>
      </w:r>
      <w:r w:rsidR="000B3915" w:rsidRPr="00723788">
        <w:rPr>
          <w:rFonts w:asciiTheme="majorHAnsi" w:hAnsiTheme="majorHAnsi"/>
          <w:sz w:val="20"/>
          <w:szCs w:val="20"/>
          <w:lang w:val="es-ES_tradnl" w:eastAsia="es-ES"/>
        </w:rPr>
        <w:t>era responsable</w:t>
      </w:r>
      <w:r w:rsidR="00AF7915" w:rsidRPr="00723788">
        <w:rPr>
          <w:rFonts w:asciiTheme="majorHAnsi" w:hAnsiTheme="majorHAnsi"/>
          <w:sz w:val="20"/>
          <w:szCs w:val="20"/>
          <w:lang w:val="es-ES_tradnl" w:eastAsia="es-ES"/>
        </w:rPr>
        <w:t>;</w:t>
      </w:r>
      <w:r w:rsidR="002756A1" w:rsidRPr="00723788">
        <w:rPr>
          <w:rFonts w:asciiTheme="majorHAnsi" w:hAnsiTheme="majorHAnsi"/>
          <w:sz w:val="20"/>
          <w:szCs w:val="20"/>
          <w:lang w:val="es-ES_tradnl" w:eastAsia="es-ES"/>
        </w:rPr>
        <w:t xml:space="preserve"> y que e</w:t>
      </w:r>
      <w:r w:rsidRPr="00723788">
        <w:rPr>
          <w:rFonts w:asciiTheme="majorHAnsi" w:hAnsiTheme="majorHAnsi"/>
          <w:sz w:val="20"/>
          <w:szCs w:val="20"/>
          <w:lang w:val="es-ES_tradnl" w:eastAsia="es-ES"/>
        </w:rPr>
        <w:t xml:space="preserve">se fue el motivo </w:t>
      </w:r>
      <w:r w:rsidR="00E62808" w:rsidRPr="00723788">
        <w:rPr>
          <w:rFonts w:asciiTheme="majorHAnsi" w:hAnsiTheme="majorHAnsi"/>
          <w:sz w:val="20"/>
          <w:szCs w:val="20"/>
          <w:lang w:val="es-ES_tradnl" w:eastAsia="es-ES"/>
        </w:rPr>
        <w:t>por el que</w:t>
      </w:r>
      <w:r w:rsidRPr="00723788">
        <w:rPr>
          <w:rFonts w:asciiTheme="majorHAnsi" w:hAnsiTheme="majorHAnsi"/>
          <w:sz w:val="20"/>
          <w:szCs w:val="20"/>
          <w:lang w:val="es-ES_tradnl" w:eastAsia="es-ES"/>
        </w:rPr>
        <w:t xml:space="preserve"> </w:t>
      </w:r>
      <w:r w:rsidR="00767B2D" w:rsidRPr="00723788">
        <w:rPr>
          <w:rFonts w:asciiTheme="majorHAnsi" w:hAnsiTheme="majorHAnsi"/>
          <w:sz w:val="20"/>
          <w:szCs w:val="20"/>
          <w:lang w:val="es-ES_tradnl" w:eastAsia="es-ES"/>
        </w:rPr>
        <w:t xml:space="preserve">Raúl </w:t>
      </w:r>
      <w:r w:rsidR="00BB74FC" w:rsidRPr="00723788">
        <w:rPr>
          <w:rFonts w:asciiTheme="majorHAnsi" w:hAnsiTheme="majorHAnsi"/>
          <w:sz w:val="20"/>
          <w:szCs w:val="20"/>
          <w:lang w:val="es-ES_tradnl" w:eastAsia="es-ES"/>
        </w:rPr>
        <w:t>registró</w:t>
      </w:r>
      <w:r w:rsidR="00E62808" w:rsidRPr="00723788">
        <w:rPr>
          <w:rFonts w:asciiTheme="majorHAnsi" w:hAnsiTheme="majorHAnsi"/>
          <w:sz w:val="20"/>
          <w:szCs w:val="20"/>
          <w:lang w:val="es-ES_tradnl" w:eastAsia="es-ES"/>
        </w:rPr>
        <w:t xml:space="preserve"> sentimientos de miedo y zozobra al momento de ser examinado pericialmente. </w:t>
      </w:r>
      <w:r w:rsidR="003F4701" w:rsidRPr="00723788">
        <w:rPr>
          <w:rFonts w:asciiTheme="majorHAnsi" w:hAnsiTheme="majorHAnsi"/>
          <w:sz w:val="20"/>
          <w:szCs w:val="20"/>
          <w:lang w:val="es-ES_tradnl" w:eastAsia="es-ES"/>
        </w:rPr>
        <w:t>Y</w:t>
      </w:r>
      <w:r w:rsidR="00772EBD" w:rsidRPr="00723788">
        <w:rPr>
          <w:rFonts w:asciiTheme="majorHAnsi" w:hAnsiTheme="majorHAnsi"/>
          <w:sz w:val="20"/>
          <w:szCs w:val="20"/>
          <w:lang w:val="es-ES_tradnl" w:eastAsia="es-ES"/>
        </w:rPr>
        <w:t xml:space="preserve"> a</w:t>
      </w:r>
      <w:r w:rsidRPr="00723788">
        <w:rPr>
          <w:rFonts w:asciiTheme="majorHAnsi" w:hAnsiTheme="majorHAnsi"/>
          <w:sz w:val="20"/>
          <w:szCs w:val="20"/>
          <w:lang w:val="es-ES_tradnl" w:eastAsia="es-ES"/>
        </w:rPr>
        <w:t>ñade que d</w:t>
      </w:r>
      <w:r w:rsidR="000B3915" w:rsidRPr="00723788">
        <w:rPr>
          <w:rFonts w:asciiTheme="majorHAnsi" w:hAnsiTheme="majorHAnsi"/>
          <w:sz w:val="20"/>
          <w:szCs w:val="20"/>
          <w:lang w:val="es-ES_tradnl" w:eastAsia="es-ES"/>
        </w:rPr>
        <w:t xml:space="preserve">el dictamen </w:t>
      </w:r>
      <w:r w:rsidR="00CB70E8" w:rsidRPr="00723788">
        <w:rPr>
          <w:rFonts w:asciiTheme="majorHAnsi" w:hAnsiTheme="majorHAnsi"/>
          <w:sz w:val="20"/>
          <w:szCs w:val="20"/>
          <w:lang w:val="es-ES_tradnl" w:eastAsia="es-ES"/>
        </w:rPr>
        <w:t>de integridad física</w:t>
      </w:r>
      <w:r w:rsidR="00F83E9D" w:rsidRPr="00723788">
        <w:rPr>
          <w:rFonts w:asciiTheme="majorHAnsi" w:hAnsiTheme="majorHAnsi"/>
          <w:sz w:val="20"/>
          <w:szCs w:val="20"/>
          <w:lang w:val="es-ES_tradnl" w:eastAsia="es-ES"/>
        </w:rPr>
        <w:t xml:space="preserve"> </w:t>
      </w:r>
      <w:r w:rsidR="00EA1440" w:rsidRPr="00723788">
        <w:rPr>
          <w:rFonts w:asciiTheme="majorHAnsi" w:hAnsiTheme="majorHAnsi"/>
          <w:sz w:val="20"/>
          <w:szCs w:val="20"/>
          <w:lang w:val="es-ES_tradnl" w:eastAsia="es-ES"/>
        </w:rPr>
        <w:t xml:space="preserve">no se </w:t>
      </w:r>
      <w:r w:rsidR="00934399" w:rsidRPr="00723788">
        <w:rPr>
          <w:rFonts w:asciiTheme="majorHAnsi" w:hAnsiTheme="majorHAnsi"/>
          <w:sz w:val="20"/>
          <w:szCs w:val="20"/>
          <w:lang w:val="es-ES_tradnl" w:eastAsia="es-ES"/>
        </w:rPr>
        <w:t>encontró</w:t>
      </w:r>
      <w:r w:rsidR="00EA1DCB" w:rsidRPr="00723788">
        <w:rPr>
          <w:rFonts w:asciiTheme="majorHAnsi" w:hAnsiTheme="majorHAnsi"/>
          <w:sz w:val="20"/>
          <w:szCs w:val="20"/>
          <w:lang w:val="es-ES_tradnl" w:eastAsia="es-ES"/>
        </w:rPr>
        <w:t xml:space="preserve"> </w:t>
      </w:r>
      <w:r w:rsidR="00EA1440" w:rsidRPr="00723788">
        <w:rPr>
          <w:rFonts w:asciiTheme="majorHAnsi" w:hAnsiTheme="majorHAnsi"/>
          <w:sz w:val="20"/>
          <w:szCs w:val="20"/>
          <w:lang w:val="es-ES_tradnl" w:eastAsia="es-ES"/>
        </w:rPr>
        <w:t>huellas de lesiones externas visibles y r</w:t>
      </w:r>
      <w:r w:rsidR="00934399" w:rsidRPr="00723788">
        <w:rPr>
          <w:rFonts w:asciiTheme="majorHAnsi" w:hAnsiTheme="majorHAnsi"/>
          <w:sz w:val="20"/>
          <w:szCs w:val="20"/>
          <w:lang w:val="es-ES_tradnl" w:eastAsia="es-ES"/>
        </w:rPr>
        <w:t>ecientes</w:t>
      </w:r>
      <w:r w:rsidR="00EA1440" w:rsidRPr="00723788">
        <w:rPr>
          <w:rFonts w:asciiTheme="majorHAnsi" w:hAnsiTheme="majorHAnsi"/>
          <w:sz w:val="20"/>
          <w:szCs w:val="20"/>
          <w:lang w:val="es-ES_tradnl" w:eastAsia="es-ES"/>
        </w:rPr>
        <w:t>.</w:t>
      </w:r>
    </w:p>
    <w:p w14:paraId="790256A4" w14:textId="157C00C5" w:rsidR="003F4701" w:rsidRPr="00723788" w:rsidRDefault="003F4701" w:rsidP="00723788">
      <w:pPr>
        <w:pStyle w:val="Default"/>
        <w:ind w:firstLine="720"/>
        <w:jc w:val="both"/>
        <w:rPr>
          <w:rFonts w:asciiTheme="majorHAnsi" w:hAnsiTheme="majorHAnsi"/>
          <w:sz w:val="20"/>
          <w:szCs w:val="20"/>
          <w:lang w:val="es-ES_tradnl" w:eastAsia="es-ES"/>
        </w:rPr>
      </w:pPr>
    </w:p>
    <w:p w14:paraId="5B90F597" w14:textId="1B730A5D" w:rsidR="00F135EB" w:rsidRDefault="003F4701" w:rsidP="0072378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723788">
        <w:rPr>
          <w:rFonts w:asciiTheme="majorHAnsi" w:hAnsiTheme="majorHAnsi"/>
          <w:sz w:val="20"/>
          <w:szCs w:val="20"/>
          <w:lang w:val="es-ES_tradnl" w:eastAsia="es-ES"/>
        </w:rPr>
        <w:t>11.</w:t>
      </w:r>
      <w:r w:rsidRPr="00723788">
        <w:rPr>
          <w:rFonts w:asciiTheme="majorHAnsi" w:hAnsiTheme="majorHAnsi"/>
          <w:sz w:val="20"/>
          <w:szCs w:val="20"/>
          <w:lang w:val="es-ES_tradnl" w:eastAsia="es-ES"/>
        </w:rPr>
        <w:tab/>
      </w:r>
      <w:r w:rsidR="00B270CA" w:rsidRPr="00723788">
        <w:rPr>
          <w:rFonts w:asciiTheme="majorHAnsi" w:hAnsiTheme="majorHAnsi"/>
          <w:sz w:val="20"/>
          <w:szCs w:val="20"/>
          <w:lang w:val="es-ES_tradnl" w:eastAsia="es-ES"/>
        </w:rPr>
        <w:t xml:space="preserve">Finalmente, el Estado </w:t>
      </w:r>
      <w:r w:rsidR="00AB7564" w:rsidRPr="00723788">
        <w:rPr>
          <w:rFonts w:asciiTheme="majorHAnsi" w:hAnsiTheme="majorHAnsi"/>
          <w:sz w:val="20"/>
          <w:szCs w:val="20"/>
          <w:lang w:val="es-ES_tradnl" w:eastAsia="es-ES"/>
        </w:rPr>
        <w:t>plantea que</w:t>
      </w:r>
      <w:r w:rsidR="00B270CA" w:rsidRPr="00723788">
        <w:rPr>
          <w:rFonts w:asciiTheme="majorHAnsi" w:hAnsiTheme="majorHAnsi"/>
          <w:sz w:val="20"/>
          <w:szCs w:val="20"/>
          <w:lang w:val="es-ES_tradnl" w:eastAsia="es-ES"/>
        </w:rPr>
        <w:t xml:space="preserve"> no </w:t>
      </w:r>
      <w:r w:rsidR="00AB7564" w:rsidRPr="00723788">
        <w:rPr>
          <w:rFonts w:asciiTheme="majorHAnsi" w:hAnsiTheme="majorHAnsi"/>
          <w:sz w:val="20"/>
          <w:szCs w:val="20"/>
          <w:lang w:val="es-ES_tradnl" w:eastAsia="es-ES"/>
        </w:rPr>
        <w:t xml:space="preserve">se </w:t>
      </w:r>
      <w:r w:rsidR="00BB74FC">
        <w:rPr>
          <w:rFonts w:asciiTheme="majorHAnsi" w:hAnsiTheme="majorHAnsi"/>
          <w:sz w:val="20"/>
          <w:szCs w:val="20"/>
          <w:lang w:val="es-ES_tradnl" w:eastAsia="es-ES"/>
        </w:rPr>
        <w:t>agotaro</w:t>
      </w:r>
      <w:r w:rsidR="00B270CA" w:rsidRPr="00723788">
        <w:rPr>
          <w:rFonts w:asciiTheme="majorHAnsi" w:hAnsiTheme="majorHAnsi"/>
          <w:sz w:val="20"/>
          <w:szCs w:val="20"/>
          <w:lang w:val="es-ES_tradnl" w:eastAsia="es-ES"/>
        </w:rPr>
        <w:t xml:space="preserve">n </w:t>
      </w:r>
      <w:r w:rsidR="00AB7564" w:rsidRPr="00723788">
        <w:rPr>
          <w:rFonts w:asciiTheme="majorHAnsi" w:hAnsiTheme="majorHAnsi"/>
          <w:sz w:val="20"/>
          <w:szCs w:val="20"/>
          <w:lang w:val="es-ES_tradnl" w:eastAsia="es-ES"/>
        </w:rPr>
        <w:t>los recursos internos, porque los peticionarios no</w:t>
      </w:r>
      <w:r w:rsidR="00B270CA" w:rsidRPr="00723788">
        <w:rPr>
          <w:rFonts w:asciiTheme="majorHAnsi" w:hAnsiTheme="majorHAnsi"/>
          <w:sz w:val="20"/>
          <w:szCs w:val="20"/>
          <w:lang w:val="es-ES_tradnl" w:eastAsia="es-ES"/>
        </w:rPr>
        <w:t xml:space="preserve"> </w:t>
      </w:r>
      <w:r w:rsidR="00AB7564" w:rsidRPr="00723788">
        <w:rPr>
          <w:rFonts w:asciiTheme="majorHAnsi" w:hAnsiTheme="majorHAnsi"/>
          <w:sz w:val="20"/>
          <w:szCs w:val="20"/>
          <w:lang w:val="es-ES_tradnl" w:eastAsia="es-ES"/>
        </w:rPr>
        <w:t>realizaron</w:t>
      </w:r>
      <w:r w:rsidR="00AB7564" w:rsidRPr="00723788">
        <w:rPr>
          <w:rFonts w:asciiTheme="majorHAnsi" w:hAnsiTheme="majorHAnsi"/>
          <w:color w:val="000000"/>
          <w:sz w:val="20"/>
          <w:szCs w:val="20"/>
          <w:lang w:val="es-ES_tradnl" w:eastAsia="es-ES"/>
        </w:rPr>
        <w:t xml:space="preserve"> e</w:t>
      </w:r>
      <w:r w:rsidR="00B270CA" w:rsidRPr="00723788">
        <w:rPr>
          <w:rFonts w:asciiTheme="majorHAnsi" w:hAnsiTheme="majorHAnsi"/>
          <w:color w:val="000000"/>
          <w:sz w:val="20"/>
          <w:szCs w:val="20"/>
          <w:lang w:val="es-ES_tradnl" w:eastAsia="es-ES"/>
        </w:rPr>
        <w:t>l juicio de amparo indirecto, por medio del cual podía</w:t>
      </w:r>
      <w:r w:rsidR="002A51D6" w:rsidRPr="00723788">
        <w:rPr>
          <w:rFonts w:asciiTheme="majorHAnsi" w:hAnsiTheme="majorHAnsi"/>
          <w:color w:val="000000"/>
          <w:sz w:val="20"/>
          <w:szCs w:val="20"/>
          <w:lang w:val="es-ES_tradnl" w:eastAsia="es-ES"/>
        </w:rPr>
        <w:t>n</w:t>
      </w:r>
      <w:r w:rsidR="00B270CA" w:rsidRPr="00723788">
        <w:rPr>
          <w:rFonts w:asciiTheme="majorHAnsi" w:hAnsiTheme="majorHAnsi"/>
          <w:color w:val="000000"/>
          <w:sz w:val="20"/>
          <w:szCs w:val="20"/>
          <w:lang w:val="es-ES_tradnl" w:eastAsia="es-ES"/>
        </w:rPr>
        <w:t xml:space="preserve"> impugnar la resolución dict</w:t>
      </w:r>
      <w:r w:rsidR="00234007" w:rsidRPr="00723788">
        <w:rPr>
          <w:rFonts w:asciiTheme="majorHAnsi" w:hAnsiTheme="majorHAnsi"/>
          <w:color w:val="000000"/>
          <w:sz w:val="20"/>
          <w:szCs w:val="20"/>
          <w:lang w:val="es-ES_tradnl" w:eastAsia="es-ES"/>
        </w:rPr>
        <w:t>ada en el recurso de apelación</w:t>
      </w:r>
      <w:r w:rsidR="002A51D6" w:rsidRPr="00723788">
        <w:rPr>
          <w:rFonts w:asciiTheme="majorHAnsi" w:hAnsiTheme="majorHAnsi" w:cs="Cambria"/>
          <w:sz w:val="20"/>
          <w:szCs w:val="20"/>
          <w:lang w:val="es-ES_tradnl"/>
        </w:rPr>
        <w:t xml:space="preserve"> de </w:t>
      </w:r>
      <w:r w:rsidR="002A51D6" w:rsidRPr="00723788">
        <w:rPr>
          <w:rFonts w:asciiTheme="majorHAnsi" w:hAnsiTheme="majorHAnsi"/>
          <w:sz w:val="20"/>
          <w:szCs w:val="20"/>
          <w:lang w:val="es-ES_tradnl"/>
        </w:rPr>
        <w:t xml:space="preserve">11 de enero de 2011 </w:t>
      </w:r>
      <w:r w:rsidR="002A51D6" w:rsidRPr="00723788">
        <w:rPr>
          <w:rFonts w:asciiTheme="majorHAnsi" w:hAnsiTheme="majorHAnsi" w:cs="Cambria"/>
          <w:sz w:val="20"/>
          <w:szCs w:val="20"/>
          <w:lang w:val="es-ES_tradnl"/>
        </w:rPr>
        <w:t>por</w:t>
      </w:r>
      <w:r w:rsidR="002A51D6" w:rsidRPr="00723788">
        <w:rPr>
          <w:rFonts w:asciiTheme="majorHAnsi" w:hAnsiTheme="majorHAnsi" w:cs="Helvetica"/>
          <w:color w:val="000000"/>
          <w:sz w:val="20"/>
          <w:szCs w:val="20"/>
          <w:lang w:val="es-ES_tradnl"/>
        </w:rPr>
        <w:t xml:space="preserve"> la Tercera Sala Penal del Tribunal Superior de J</w:t>
      </w:r>
      <w:r w:rsidR="00AB7564" w:rsidRPr="00723788">
        <w:rPr>
          <w:rFonts w:asciiTheme="majorHAnsi" w:hAnsiTheme="majorHAnsi" w:cs="Helvetica"/>
          <w:color w:val="000000"/>
          <w:sz w:val="20"/>
          <w:szCs w:val="20"/>
          <w:lang w:val="es-ES_tradnl"/>
        </w:rPr>
        <w:t>usticia del Estado de Oaxaca</w:t>
      </w:r>
      <w:r w:rsidR="00AB7564" w:rsidRPr="00723788">
        <w:rPr>
          <w:rFonts w:asciiTheme="majorHAnsi" w:hAnsiTheme="majorHAnsi"/>
          <w:sz w:val="20"/>
          <w:szCs w:val="20"/>
          <w:lang w:val="es-ES_tradnl"/>
        </w:rPr>
        <w:t>. En conclusión, México pide a la CIDH desestime la petición por no existir violaciones a derechos humanos, por pretender que la Comisión actúe como cuarta instancia y porque no se habrían agotado adecuadamente los recursos internos.</w:t>
      </w:r>
    </w:p>
    <w:p w14:paraId="2994F120" w14:textId="77777777" w:rsidR="0026028F" w:rsidRPr="00723788" w:rsidRDefault="0026028F" w:rsidP="0072378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0DA3D535" w14:textId="357F1880" w:rsidR="003A6A57" w:rsidRPr="00723788" w:rsidRDefault="003239B8" w:rsidP="00723788">
      <w:pPr>
        <w:ind w:firstLine="720"/>
        <w:jc w:val="both"/>
        <w:rPr>
          <w:rFonts w:asciiTheme="majorHAnsi" w:hAnsiTheme="majorHAnsi"/>
          <w:sz w:val="20"/>
          <w:szCs w:val="20"/>
          <w:lang w:val="es-ES_tradnl"/>
        </w:rPr>
      </w:pPr>
      <w:r w:rsidRPr="00723788">
        <w:rPr>
          <w:rFonts w:asciiTheme="majorHAnsi" w:eastAsia="Cambria" w:hAnsiTheme="majorHAnsi" w:cs="Cambria"/>
          <w:b/>
          <w:bCs/>
          <w:sz w:val="20"/>
          <w:szCs w:val="20"/>
          <w:u w:color="000000"/>
          <w:lang w:val="es-ES_tradnl" w:eastAsia="es-ES"/>
        </w:rPr>
        <w:t>VI.</w:t>
      </w:r>
      <w:r w:rsidRPr="00723788">
        <w:rPr>
          <w:rFonts w:asciiTheme="majorHAnsi" w:eastAsia="Cambria" w:hAnsiTheme="majorHAnsi" w:cs="Cambria"/>
          <w:b/>
          <w:bCs/>
          <w:sz w:val="20"/>
          <w:szCs w:val="20"/>
          <w:u w:color="000000"/>
          <w:lang w:val="es-ES_tradnl" w:eastAsia="es-ES"/>
        </w:rPr>
        <w:tab/>
      </w:r>
      <w:r w:rsidR="004A6A54" w:rsidRPr="00723788">
        <w:rPr>
          <w:rFonts w:asciiTheme="majorHAnsi" w:hAnsiTheme="majorHAnsi"/>
          <w:b/>
          <w:bCs/>
          <w:sz w:val="20"/>
          <w:szCs w:val="20"/>
          <w:lang w:val="es-ES_tradnl"/>
        </w:rPr>
        <w:t xml:space="preserve">ANÁLISIS DE </w:t>
      </w:r>
      <w:r w:rsidR="00C21FEF" w:rsidRPr="00723788">
        <w:rPr>
          <w:rFonts w:asciiTheme="majorHAnsi" w:hAnsiTheme="majorHAnsi"/>
          <w:b/>
          <w:sz w:val="20"/>
          <w:szCs w:val="20"/>
          <w:lang w:val="es-ES_tradnl"/>
        </w:rPr>
        <w:t>AGOTAMIENTO DE LOS RECURSOS INTERNOS Y PLAZO DE PRESENTACIÓN</w:t>
      </w:r>
      <w:r w:rsidR="00C21FEF" w:rsidRPr="00723788">
        <w:rPr>
          <w:rFonts w:asciiTheme="majorHAnsi" w:eastAsia="Cambria" w:hAnsiTheme="majorHAnsi" w:cs="Cambria"/>
          <w:b/>
          <w:bCs/>
          <w:sz w:val="20"/>
          <w:szCs w:val="20"/>
          <w:u w:color="000000"/>
          <w:lang w:val="es-ES_tradnl" w:eastAsia="es-ES"/>
        </w:rPr>
        <w:t xml:space="preserve"> </w:t>
      </w:r>
    </w:p>
    <w:p w14:paraId="1B0317E2" w14:textId="77777777" w:rsidR="00CD3A56" w:rsidRPr="00723788" w:rsidRDefault="00CD3A56" w:rsidP="00723788">
      <w:pPr>
        <w:ind w:firstLine="720"/>
        <w:jc w:val="both"/>
        <w:rPr>
          <w:rFonts w:asciiTheme="majorHAnsi" w:hAnsiTheme="majorHAnsi"/>
          <w:sz w:val="20"/>
          <w:szCs w:val="20"/>
          <w:lang w:val="es-ES_tradnl"/>
        </w:rPr>
      </w:pPr>
    </w:p>
    <w:p w14:paraId="780AFDE8" w14:textId="43D8A35A" w:rsidR="006B6856" w:rsidRPr="00723788" w:rsidRDefault="00CA145C"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eastAsia="es-ES"/>
        </w:rPr>
      </w:pPr>
      <w:r w:rsidRPr="00723788">
        <w:rPr>
          <w:rFonts w:asciiTheme="majorHAnsi" w:hAnsiTheme="majorHAnsi"/>
          <w:sz w:val="20"/>
          <w:szCs w:val="20"/>
          <w:lang w:val="es-ES_tradnl"/>
        </w:rPr>
        <w:t>1</w:t>
      </w:r>
      <w:r w:rsidR="001370EE" w:rsidRPr="00723788">
        <w:rPr>
          <w:rFonts w:asciiTheme="majorHAnsi" w:hAnsiTheme="majorHAnsi"/>
          <w:sz w:val="20"/>
          <w:szCs w:val="20"/>
          <w:lang w:val="es-ES_tradnl"/>
        </w:rPr>
        <w:t>2</w:t>
      </w:r>
      <w:r w:rsidRPr="00723788">
        <w:rPr>
          <w:rFonts w:asciiTheme="majorHAnsi" w:hAnsiTheme="majorHAnsi"/>
          <w:sz w:val="20"/>
          <w:szCs w:val="20"/>
          <w:lang w:val="es-ES_tradnl"/>
        </w:rPr>
        <w:t>.</w:t>
      </w:r>
      <w:r w:rsidR="001B1987" w:rsidRPr="00723788">
        <w:rPr>
          <w:rFonts w:asciiTheme="majorHAnsi" w:hAnsiTheme="majorHAnsi"/>
          <w:sz w:val="20"/>
          <w:szCs w:val="20"/>
          <w:lang w:val="es-ES_tradnl"/>
        </w:rPr>
        <w:tab/>
      </w:r>
      <w:r w:rsidR="002E47B1" w:rsidRPr="00723788">
        <w:rPr>
          <w:rFonts w:asciiTheme="majorHAnsi" w:hAnsiTheme="majorHAnsi"/>
          <w:sz w:val="20"/>
          <w:szCs w:val="20"/>
          <w:lang w:val="es-ES_tradnl"/>
        </w:rPr>
        <w:t>En el presente caso, la</w:t>
      </w:r>
      <w:r w:rsidR="00A80DB9" w:rsidRPr="00723788">
        <w:rPr>
          <w:rFonts w:asciiTheme="majorHAnsi" w:hAnsiTheme="majorHAnsi" w:cs="Cambria"/>
          <w:sz w:val="20"/>
          <w:szCs w:val="20"/>
          <w:lang w:val="es-ES_tradnl"/>
        </w:rPr>
        <w:t xml:space="preserve"> parte peticionaria</w:t>
      </w:r>
      <w:r w:rsidR="001B1987" w:rsidRPr="00723788">
        <w:rPr>
          <w:rFonts w:asciiTheme="majorHAnsi" w:hAnsiTheme="majorHAnsi" w:cs="Cambria"/>
          <w:sz w:val="20"/>
          <w:szCs w:val="20"/>
          <w:lang w:val="es-ES_tradnl"/>
        </w:rPr>
        <w:t xml:space="preserve"> alega</w:t>
      </w:r>
      <w:r w:rsidR="001022CB" w:rsidRPr="00723788">
        <w:rPr>
          <w:rFonts w:asciiTheme="majorHAnsi" w:hAnsiTheme="majorHAnsi" w:cs="Cambria"/>
          <w:sz w:val="20"/>
          <w:szCs w:val="20"/>
          <w:lang w:val="es-ES_tradnl"/>
        </w:rPr>
        <w:t xml:space="preserve"> que agotó </w:t>
      </w:r>
      <w:r w:rsidR="00707F57" w:rsidRPr="00723788">
        <w:rPr>
          <w:rFonts w:asciiTheme="majorHAnsi" w:hAnsiTheme="majorHAnsi" w:cs="Cambria"/>
          <w:sz w:val="20"/>
          <w:szCs w:val="20"/>
          <w:lang w:val="es-ES_tradnl"/>
        </w:rPr>
        <w:t>los recursos internos</w:t>
      </w:r>
      <w:r w:rsidR="001148BF" w:rsidRPr="00723788">
        <w:rPr>
          <w:rFonts w:asciiTheme="majorHAnsi" w:hAnsiTheme="majorHAnsi" w:cs="Cambria"/>
          <w:sz w:val="20"/>
          <w:szCs w:val="20"/>
          <w:lang w:val="es-ES_tradnl"/>
        </w:rPr>
        <w:t xml:space="preserve"> al haber</w:t>
      </w:r>
      <w:r w:rsidR="002E47B1" w:rsidRPr="00723788">
        <w:rPr>
          <w:rFonts w:asciiTheme="majorHAnsi" w:hAnsiTheme="majorHAnsi"/>
          <w:sz w:val="20"/>
          <w:szCs w:val="20"/>
          <w:lang w:val="es-ES_tradnl"/>
        </w:rPr>
        <w:t>se</w:t>
      </w:r>
      <w:r w:rsidR="001148BF" w:rsidRPr="00723788">
        <w:rPr>
          <w:rFonts w:asciiTheme="majorHAnsi" w:hAnsiTheme="majorHAnsi" w:cs="Cambria"/>
          <w:sz w:val="20"/>
          <w:szCs w:val="20"/>
          <w:lang w:val="es-ES_tradnl"/>
        </w:rPr>
        <w:t xml:space="preserve"> presentado el </w:t>
      </w:r>
      <w:r w:rsidR="002E47B1" w:rsidRPr="00723788">
        <w:rPr>
          <w:rFonts w:asciiTheme="majorHAnsi" w:hAnsiTheme="majorHAnsi" w:cs="Cambria"/>
          <w:sz w:val="20"/>
          <w:szCs w:val="20"/>
          <w:lang w:val="es-ES_tradnl"/>
        </w:rPr>
        <w:t xml:space="preserve">6 de agosto de 2010 el </w:t>
      </w:r>
      <w:r w:rsidR="001148BF" w:rsidRPr="00723788">
        <w:rPr>
          <w:rFonts w:asciiTheme="majorHAnsi" w:hAnsiTheme="majorHAnsi"/>
          <w:sz w:val="20"/>
          <w:szCs w:val="20"/>
          <w:lang w:val="es-ES_tradnl"/>
        </w:rPr>
        <w:t>recurso</w:t>
      </w:r>
      <w:r w:rsidR="001148BF" w:rsidRPr="00723788">
        <w:rPr>
          <w:rFonts w:asciiTheme="majorHAnsi" w:hAnsiTheme="majorHAnsi" w:cs="GillSansMT"/>
          <w:sz w:val="20"/>
          <w:szCs w:val="20"/>
          <w:lang w:val="es-ES_tradnl"/>
        </w:rPr>
        <w:t xml:space="preserve"> </w:t>
      </w:r>
      <w:r w:rsidR="00D654FE" w:rsidRPr="00723788">
        <w:rPr>
          <w:rFonts w:asciiTheme="majorHAnsi" w:hAnsiTheme="majorHAnsi" w:cs="GillSansMT"/>
          <w:sz w:val="20"/>
          <w:szCs w:val="20"/>
          <w:lang w:val="es-ES_tradnl"/>
        </w:rPr>
        <w:t>de apelación</w:t>
      </w:r>
      <w:r w:rsidR="0077310B" w:rsidRPr="00723788">
        <w:rPr>
          <w:rFonts w:asciiTheme="majorHAnsi" w:hAnsiTheme="majorHAnsi" w:cs="Helvetica"/>
          <w:color w:val="000000"/>
          <w:sz w:val="20"/>
          <w:szCs w:val="20"/>
          <w:lang w:val="es-ES_tradnl"/>
        </w:rPr>
        <w:t xml:space="preserve"> ante la Tercera Sala Penal del Tribunal Superior de Jus</w:t>
      </w:r>
      <w:r w:rsidR="00333454">
        <w:rPr>
          <w:rFonts w:asciiTheme="majorHAnsi" w:hAnsiTheme="majorHAnsi" w:cs="Helvetica"/>
          <w:color w:val="000000"/>
          <w:sz w:val="20"/>
          <w:szCs w:val="20"/>
          <w:lang w:val="es-ES_tradnl"/>
        </w:rPr>
        <w:t xml:space="preserve">ticia del Estado de Oaxaca; instancia que negó este recurso mediante decisión del </w:t>
      </w:r>
      <w:r w:rsidR="002E47B1" w:rsidRPr="00723788">
        <w:rPr>
          <w:rFonts w:asciiTheme="majorHAnsi" w:hAnsiTheme="majorHAnsi"/>
          <w:sz w:val="20"/>
          <w:szCs w:val="20"/>
          <w:lang w:val="es-ES_tradnl"/>
        </w:rPr>
        <w:t>11 de enero de 2011</w:t>
      </w:r>
      <w:r w:rsidR="00333454">
        <w:rPr>
          <w:rFonts w:asciiTheme="majorHAnsi" w:hAnsiTheme="majorHAnsi"/>
          <w:sz w:val="20"/>
          <w:szCs w:val="20"/>
          <w:lang w:val="es-ES_tradnl"/>
        </w:rPr>
        <w:t xml:space="preserve">. </w:t>
      </w:r>
      <w:r w:rsidR="001B1987" w:rsidRPr="00723788">
        <w:rPr>
          <w:rFonts w:asciiTheme="majorHAnsi" w:hAnsiTheme="majorHAnsi"/>
          <w:sz w:val="20"/>
          <w:szCs w:val="20"/>
          <w:lang w:val="es-ES_tradnl"/>
        </w:rPr>
        <w:t>Por su parte</w:t>
      </w:r>
      <w:r w:rsidR="00231421" w:rsidRPr="00723788">
        <w:rPr>
          <w:rFonts w:asciiTheme="majorHAnsi" w:hAnsiTheme="majorHAnsi"/>
          <w:sz w:val="20"/>
          <w:szCs w:val="20"/>
          <w:lang w:val="es-ES_tradnl"/>
        </w:rPr>
        <w:t>,</w:t>
      </w:r>
      <w:r w:rsidR="001B1987" w:rsidRPr="00723788">
        <w:rPr>
          <w:rFonts w:asciiTheme="majorHAnsi" w:hAnsiTheme="majorHAnsi"/>
          <w:sz w:val="20"/>
          <w:szCs w:val="20"/>
          <w:lang w:val="es-ES_tradnl"/>
        </w:rPr>
        <w:t xml:space="preserve"> el </w:t>
      </w:r>
      <w:r w:rsidR="004C5EED" w:rsidRPr="00723788">
        <w:rPr>
          <w:rFonts w:asciiTheme="majorHAnsi" w:hAnsiTheme="majorHAnsi"/>
          <w:sz w:val="20"/>
          <w:szCs w:val="20"/>
          <w:lang w:val="es-ES_tradnl"/>
        </w:rPr>
        <w:t>Estado señala</w:t>
      </w:r>
      <w:r w:rsidR="00231421" w:rsidRPr="00723788">
        <w:rPr>
          <w:rFonts w:asciiTheme="majorHAnsi" w:hAnsiTheme="majorHAnsi"/>
          <w:sz w:val="20"/>
          <w:szCs w:val="20"/>
          <w:lang w:val="es-ES_tradnl"/>
        </w:rPr>
        <w:t xml:space="preserve"> </w:t>
      </w:r>
      <w:r w:rsidR="0052399D" w:rsidRPr="00723788">
        <w:rPr>
          <w:rFonts w:asciiTheme="majorHAnsi" w:hAnsiTheme="majorHAnsi"/>
          <w:sz w:val="20"/>
          <w:szCs w:val="20"/>
          <w:lang w:val="es-ES_tradnl"/>
        </w:rPr>
        <w:t>que,</w:t>
      </w:r>
      <w:r w:rsidR="00231421" w:rsidRPr="00723788">
        <w:rPr>
          <w:rFonts w:asciiTheme="majorHAnsi" w:hAnsiTheme="majorHAnsi"/>
          <w:sz w:val="20"/>
          <w:szCs w:val="20"/>
          <w:lang w:val="es-ES_tradnl"/>
        </w:rPr>
        <w:t xml:space="preserve"> </w:t>
      </w:r>
      <w:r w:rsidR="00A5413D" w:rsidRPr="00723788">
        <w:rPr>
          <w:rFonts w:asciiTheme="majorHAnsi" w:hAnsiTheme="majorHAnsi"/>
          <w:sz w:val="20"/>
          <w:szCs w:val="20"/>
          <w:lang w:val="es-ES_tradnl"/>
        </w:rPr>
        <w:t xml:space="preserve">contra la resolución </w:t>
      </w:r>
      <w:r w:rsidR="0052399D" w:rsidRPr="00723788">
        <w:rPr>
          <w:rFonts w:asciiTheme="majorHAnsi" w:hAnsiTheme="majorHAnsi"/>
          <w:sz w:val="20"/>
          <w:szCs w:val="20"/>
          <w:lang w:val="es-ES_tradnl"/>
        </w:rPr>
        <w:t xml:space="preserve">judicial </w:t>
      </w:r>
      <w:r w:rsidR="00A5413D" w:rsidRPr="00723788">
        <w:rPr>
          <w:rFonts w:asciiTheme="majorHAnsi" w:hAnsiTheme="majorHAnsi"/>
          <w:sz w:val="20"/>
          <w:szCs w:val="20"/>
          <w:lang w:val="es-ES_tradnl"/>
        </w:rPr>
        <w:t xml:space="preserve">del recurso de apelación, </w:t>
      </w:r>
      <w:r w:rsidR="004C5EED" w:rsidRPr="00723788">
        <w:rPr>
          <w:rFonts w:asciiTheme="majorHAnsi" w:hAnsiTheme="majorHAnsi"/>
          <w:bCs/>
          <w:sz w:val="20"/>
          <w:szCs w:val="20"/>
          <w:lang w:val="es-ES_tradnl"/>
        </w:rPr>
        <w:t>la parte peticionaria tenía</w:t>
      </w:r>
      <w:r w:rsidR="00CB70E8" w:rsidRPr="00723788">
        <w:rPr>
          <w:rFonts w:asciiTheme="majorHAnsi" w:hAnsiTheme="majorHAnsi"/>
          <w:bCs/>
          <w:sz w:val="20"/>
          <w:szCs w:val="20"/>
          <w:lang w:val="es-ES_tradnl"/>
        </w:rPr>
        <w:t xml:space="preserve"> la </w:t>
      </w:r>
      <w:r w:rsidR="00411EE3" w:rsidRPr="00723788">
        <w:rPr>
          <w:rFonts w:asciiTheme="majorHAnsi" w:hAnsiTheme="majorHAnsi"/>
          <w:bCs/>
          <w:sz w:val="20"/>
          <w:szCs w:val="20"/>
          <w:lang w:val="es-ES_tradnl"/>
        </w:rPr>
        <w:t>posibilidad</w:t>
      </w:r>
      <w:r w:rsidR="00A5413D" w:rsidRPr="00723788">
        <w:rPr>
          <w:rFonts w:asciiTheme="majorHAnsi" w:hAnsiTheme="majorHAnsi"/>
          <w:bCs/>
          <w:sz w:val="20"/>
          <w:szCs w:val="20"/>
          <w:lang w:val="es-ES_tradnl"/>
        </w:rPr>
        <w:t xml:space="preserve"> de promover un juicio de amparo indirecto</w:t>
      </w:r>
      <w:r w:rsidR="00A5413D" w:rsidRPr="00723788">
        <w:rPr>
          <w:rFonts w:asciiTheme="majorHAnsi" w:hAnsiTheme="majorHAnsi"/>
          <w:sz w:val="20"/>
          <w:szCs w:val="20"/>
          <w:lang w:val="es-ES_tradnl"/>
        </w:rPr>
        <w:t>, de conformidad con el artículo 114 fracción VII de la Ley de Amparo vigente al momento</w:t>
      </w:r>
      <w:r w:rsidR="0052399D" w:rsidRPr="00723788">
        <w:rPr>
          <w:rFonts w:asciiTheme="majorHAnsi" w:hAnsiTheme="majorHAnsi"/>
          <w:sz w:val="20"/>
          <w:szCs w:val="20"/>
          <w:lang w:val="es-ES_tradnl"/>
        </w:rPr>
        <w:t xml:space="preserve"> de los hechos</w:t>
      </w:r>
      <w:r w:rsidR="0039484C">
        <w:rPr>
          <w:rFonts w:asciiTheme="majorHAnsi" w:hAnsiTheme="majorHAnsi"/>
          <w:sz w:val="20"/>
          <w:szCs w:val="20"/>
          <w:lang w:val="es-ES_tradnl"/>
        </w:rPr>
        <w:t xml:space="preserve">. </w:t>
      </w:r>
    </w:p>
    <w:p w14:paraId="33D2D62C" w14:textId="77777777" w:rsidR="006B6856" w:rsidRPr="00723788" w:rsidRDefault="006B6856" w:rsidP="007237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val="es-ES_tradnl" w:eastAsia="es-ES"/>
        </w:rPr>
      </w:pPr>
    </w:p>
    <w:p w14:paraId="5DCD1E9A" w14:textId="2DDE6E46" w:rsidR="00774FE3" w:rsidRDefault="00541C9E" w:rsidP="0072378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39484C">
        <w:rPr>
          <w:rFonts w:asciiTheme="majorHAnsi" w:hAnsiTheme="majorHAnsi"/>
          <w:sz w:val="20"/>
          <w:szCs w:val="20"/>
          <w:lang w:val="es-ES_tradnl"/>
        </w:rPr>
        <w:t>1</w:t>
      </w:r>
      <w:r w:rsidR="001370EE" w:rsidRPr="0039484C">
        <w:rPr>
          <w:rFonts w:asciiTheme="majorHAnsi" w:hAnsiTheme="majorHAnsi"/>
          <w:sz w:val="20"/>
          <w:szCs w:val="20"/>
          <w:lang w:val="es-ES_tradnl"/>
        </w:rPr>
        <w:t>3</w:t>
      </w:r>
      <w:r w:rsidR="00BF3491" w:rsidRPr="0039484C">
        <w:rPr>
          <w:rFonts w:asciiTheme="majorHAnsi" w:hAnsiTheme="majorHAnsi"/>
          <w:sz w:val="20"/>
          <w:szCs w:val="20"/>
          <w:lang w:val="es-ES_tradnl"/>
        </w:rPr>
        <w:t>.</w:t>
      </w:r>
      <w:r w:rsidR="00BF3491" w:rsidRPr="0039484C">
        <w:rPr>
          <w:rFonts w:asciiTheme="majorHAnsi" w:hAnsiTheme="majorHAnsi"/>
          <w:sz w:val="20"/>
          <w:szCs w:val="20"/>
          <w:lang w:val="es-ES_tradnl"/>
        </w:rPr>
        <w:tab/>
      </w:r>
      <w:r w:rsidR="00A6245A">
        <w:rPr>
          <w:rFonts w:asciiTheme="majorHAnsi" w:hAnsiTheme="majorHAnsi"/>
          <w:sz w:val="20"/>
          <w:szCs w:val="20"/>
          <w:lang w:val="es-ES_tradnl"/>
        </w:rPr>
        <w:t>L</w:t>
      </w:r>
      <w:r w:rsidR="0039484C" w:rsidRPr="0039484C">
        <w:rPr>
          <w:rFonts w:asciiTheme="majorHAnsi" w:hAnsiTheme="majorHAnsi"/>
          <w:sz w:val="20"/>
          <w:szCs w:val="20"/>
          <w:lang w:val="es-ES_tradnl"/>
        </w:rPr>
        <w:t xml:space="preserve">a Comisión </w:t>
      </w:r>
      <w:r w:rsidR="00A6245A">
        <w:rPr>
          <w:rFonts w:asciiTheme="majorHAnsi" w:hAnsiTheme="majorHAnsi"/>
          <w:sz w:val="20"/>
          <w:szCs w:val="20"/>
          <w:lang w:val="es-ES_tradnl"/>
        </w:rPr>
        <w:t>reitera</w:t>
      </w:r>
      <w:r w:rsidR="0039484C" w:rsidRPr="0039484C">
        <w:rPr>
          <w:rFonts w:asciiTheme="majorHAnsi" w:hAnsiTheme="majorHAnsi"/>
          <w:sz w:val="20"/>
          <w:szCs w:val="20"/>
          <w:lang w:val="es-ES_tradnl"/>
        </w:rPr>
        <w:t xml:space="preserve">, en </w:t>
      </w:r>
      <w:r w:rsidR="00F43559" w:rsidRPr="0039484C">
        <w:rPr>
          <w:rFonts w:asciiTheme="majorHAnsi" w:hAnsiTheme="majorHAnsi"/>
          <w:sz w:val="20"/>
          <w:szCs w:val="20"/>
          <w:lang w:val="es-ES_tradnl"/>
        </w:rPr>
        <w:t>relación con el alegato del Estado respecto de la falta de agotamien</w:t>
      </w:r>
      <w:r w:rsidR="00774FE3" w:rsidRPr="0039484C">
        <w:rPr>
          <w:rFonts w:asciiTheme="majorHAnsi" w:hAnsiTheme="majorHAnsi"/>
          <w:sz w:val="20"/>
          <w:szCs w:val="20"/>
          <w:lang w:val="es-ES_tradnl"/>
        </w:rPr>
        <w:t>to de los recursos internos</w:t>
      </w:r>
      <w:r w:rsidR="00F43559" w:rsidRPr="0039484C">
        <w:rPr>
          <w:rFonts w:asciiTheme="majorHAnsi" w:hAnsiTheme="majorHAnsi"/>
          <w:sz w:val="20"/>
          <w:szCs w:val="20"/>
          <w:lang w:val="es-ES_tradnl"/>
        </w:rPr>
        <w:t>, que</w:t>
      </w:r>
      <w:r w:rsidR="00A6245A">
        <w:rPr>
          <w:rFonts w:asciiTheme="majorHAnsi" w:hAnsiTheme="majorHAnsi"/>
          <w:sz w:val="20"/>
          <w:szCs w:val="20"/>
          <w:lang w:val="es-ES_tradnl"/>
        </w:rPr>
        <w:t>,</w:t>
      </w:r>
      <w:r w:rsidR="00F43559" w:rsidRPr="0039484C">
        <w:rPr>
          <w:rFonts w:asciiTheme="majorHAnsi" w:hAnsiTheme="majorHAnsi"/>
          <w:sz w:val="20"/>
          <w:szCs w:val="20"/>
          <w:lang w:val="es-ES_tradnl"/>
        </w:rPr>
        <w:t xml:space="preserve"> </w:t>
      </w:r>
      <w:r w:rsidR="0039484C" w:rsidRPr="0039484C">
        <w:rPr>
          <w:rFonts w:asciiTheme="majorHAnsi" w:hAnsiTheme="majorHAnsi"/>
          <w:sz w:val="20"/>
          <w:szCs w:val="20"/>
          <w:lang w:val="es-ES_tradnl"/>
        </w:rPr>
        <w:t xml:space="preserve">en principio, </w:t>
      </w:r>
      <w:r w:rsidR="00F43559" w:rsidRPr="0039484C">
        <w:rPr>
          <w:rFonts w:asciiTheme="majorHAnsi" w:hAnsiTheme="majorHAnsi"/>
          <w:sz w:val="20"/>
          <w:szCs w:val="20"/>
          <w:lang w:val="es-ES_tradnl"/>
        </w:rPr>
        <w:t>“</w:t>
      </w:r>
      <w:r w:rsidR="00F43559" w:rsidRPr="00A6245A">
        <w:rPr>
          <w:rFonts w:asciiTheme="majorHAnsi" w:hAnsiTheme="majorHAnsi"/>
          <w:i/>
          <w:sz w:val="20"/>
          <w:szCs w:val="20"/>
          <w:lang w:val="es-ES_tradnl"/>
        </w:rPr>
        <w:t>los únicos recursos que es necesario agotar son aquellos cuyas funciones, dentro del sistema jurídico, son apropiadas para brindar protección tendiente a remediar una infracción de determinado derecho legal</w:t>
      </w:r>
      <w:r w:rsidR="00F43559" w:rsidRPr="0039484C">
        <w:rPr>
          <w:rFonts w:asciiTheme="majorHAnsi" w:hAnsiTheme="majorHAnsi"/>
          <w:sz w:val="20"/>
          <w:szCs w:val="20"/>
          <w:lang w:val="es-ES_tradnl"/>
        </w:rPr>
        <w:t>”</w:t>
      </w:r>
      <w:r w:rsidR="00F43559" w:rsidRPr="0039484C">
        <w:rPr>
          <w:rStyle w:val="FootnoteReference"/>
          <w:rFonts w:asciiTheme="majorHAnsi" w:hAnsiTheme="majorHAnsi"/>
          <w:sz w:val="20"/>
          <w:szCs w:val="20"/>
          <w:lang w:val="es-ES_tradnl"/>
        </w:rPr>
        <w:footnoteReference w:id="6"/>
      </w:r>
      <w:r w:rsidR="00F43559" w:rsidRPr="0039484C">
        <w:rPr>
          <w:rFonts w:asciiTheme="majorHAnsi" w:hAnsiTheme="majorHAnsi"/>
          <w:sz w:val="20"/>
          <w:szCs w:val="20"/>
          <w:lang w:val="es-ES_tradnl"/>
        </w:rPr>
        <w:t xml:space="preserve">. </w:t>
      </w:r>
      <w:bookmarkStart w:id="3" w:name="_Hlk498707024"/>
      <w:r w:rsidR="0039484C" w:rsidRPr="0039484C">
        <w:rPr>
          <w:rFonts w:asciiTheme="majorHAnsi" w:hAnsiTheme="majorHAnsi"/>
          <w:sz w:val="20"/>
          <w:szCs w:val="20"/>
          <w:lang w:val="es-ES_tradnl"/>
        </w:rPr>
        <w:t xml:space="preserve">En este sentido, </w:t>
      </w:r>
      <w:r w:rsidR="00A6245A">
        <w:rPr>
          <w:rFonts w:asciiTheme="majorHAnsi" w:hAnsiTheme="majorHAnsi"/>
          <w:sz w:val="20"/>
          <w:szCs w:val="20"/>
          <w:lang w:val="es-ES_tradnl"/>
        </w:rPr>
        <w:t xml:space="preserve">y dadas las características del presente caso, </w:t>
      </w:r>
      <w:r w:rsidR="0039484C" w:rsidRPr="0039484C">
        <w:rPr>
          <w:rFonts w:asciiTheme="majorHAnsi" w:hAnsiTheme="majorHAnsi"/>
          <w:sz w:val="20"/>
          <w:szCs w:val="20"/>
          <w:lang w:val="es-ES_tradnl" w:eastAsia="ko-KR"/>
        </w:rPr>
        <w:t>l</w:t>
      </w:r>
      <w:r w:rsidR="00065C6C" w:rsidRPr="0039484C">
        <w:rPr>
          <w:rFonts w:asciiTheme="majorHAnsi" w:hAnsiTheme="majorHAnsi"/>
          <w:sz w:val="20"/>
          <w:szCs w:val="20"/>
          <w:lang w:val="es-ES_tradnl" w:eastAsia="ko-KR"/>
        </w:rPr>
        <w:t xml:space="preserve">a </w:t>
      </w:r>
      <w:r w:rsidR="00065C6C" w:rsidRPr="0039484C">
        <w:rPr>
          <w:rFonts w:asciiTheme="majorHAnsi" w:hAnsiTheme="majorHAnsi"/>
          <w:sz w:val="20"/>
          <w:szCs w:val="20"/>
          <w:lang w:val="es-ES_tradnl" w:eastAsia="ko-KR"/>
        </w:rPr>
        <w:lastRenderedPageBreak/>
        <w:t xml:space="preserve">Comisión advierte que el </w:t>
      </w:r>
      <w:r w:rsidR="00B216BE" w:rsidRPr="0039484C">
        <w:rPr>
          <w:rFonts w:asciiTheme="majorHAnsi" w:hAnsiTheme="majorHAnsi"/>
          <w:sz w:val="20"/>
          <w:szCs w:val="20"/>
          <w:lang w:val="es-ES_tradnl" w:eastAsia="ko-KR"/>
        </w:rPr>
        <w:t xml:space="preserve">juicio de amparo indirecto </w:t>
      </w:r>
      <w:r w:rsidR="00065C6C" w:rsidRPr="0039484C">
        <w:rPr>
          <w:rFonts w:asciiTheme="majorHAnsi" w:hAnsiTheme="majorHAnsi"/>
          <w:sz w:val="20"/>
          <w:szCs w:val="20"/>
          <w:lang w:val="es-ES_tradnl" w:eastAsia="ko-KR"/>
        </w:rPr>
        <w:t xml:space="preserve">es un recurso extraordinario y, por ende, no es obligatorio agotarlo. </w:t>
      </w:r>
      <w:r w:rsidR="00A6245A">
        <w:rPr>
          <w:rFonts w:asciiTheme="majorHAnsi" w:hAnsiTheme="majorHAnsi"/>
          <w:sz w:val="20"/>
          <w:szCs w:val="20"/>
          <w:lang w:val="es-ES_tradnl" w:eastAsia="ko-KR"/>
        </w:rPr>
        <w:t xml:space="preserve">Así, </w:t>
      </w:r>
      <w:r w:rsidR="00065C6C" w:rsidRPr="0039484C">
        <w:rPr>
          <w:rFonts w:asciiTheme="majorHAnsi" w:hAnsiTheme="majorHAnsi"/>
          <w:sz w:val="20"/>
          <w:szCs w:val="20"/>
          <w:lang w:val="es-ES_tradnl"/>
        </w:rPr>
        <w:t xml:space="preserve">la Comisión </w:t>
      </w:r>
      <w:r w:rsidR="00A6245A">
        <w:rPr>
          <w:rFonts w:asciiTheme="majorHAnsi" w:hAnsiTheme="majorHAnsi"/>
          <w:sz w:val="20"/>
          <w:szCs w:val="20"/>
          <w:lang w:val="es-ES_tradnl"/>
        </w:rPr>
        <w:t>concluye</w:t>
      </w:r>
      <w:r w:rsidR="00065C6C" w:rsidRPr="0039484C">
        <w:rPr>
          <w:rFonts w:asciiTheme="majorHAnsi" w:hAnsiTheme="majorHAnsi"/>
          <w:sz w:val="20"/>
          <w:szCs w:val="20"/>
          <w:lang w:val="es-ES_tradnl"/>
        </w:rPr>
        <w:t xml:space="preserve"> que </w:t>
      </w:r>
      <w:bookmarkEnd w:id="3"/>
      <w:r w:rsidR="0039484C" w:rsidRPr="0039484C">
        <w:rPr>
          <w:rFonts w:asciiTheme="majorHAnsi" w:hAnsiTheme="majorHAnsi"/>
          <w:sz w:val="20"/>
          <w:szCs w:val="20"/>
          <w:lang w:val="es-ES_tradnl"/>
        </w:rPr>
        <w:t xml:space="preserve">con la decisión de segunda instancia que ratificó el no ejercicio de la acción penal contra los funcionarios denunciados queda satisfecho </w:t>
      </w:r>
      <w:r w:rsidR="00F43559" w:rsidRPr="0039484C">
        <w:rPr>
          <w:rFonts w:asciiTheme="majorHAnsi" w:hAnsiTheme="majorHAnsi"/>
          <w:sz w:val="20"/>
          <w:szCs w:val="20"/>
          <w:lang w:val="es-ES_tradnl"/>
        </w:rPr>
        <w:t>el requisito establecido en el artículo 46.1.a</w:t>
      </w:r>
      <w:r w:rsidR="0039484C" w:rsidRPr="0039484C">
        <w:rPr>
          <w:rFonts w:asciiTheme="majorHAnsi" w:hAnsiTheme="majorHAnsi"/>
          <w:sz w:val="20"/>
          <w:szCs w:val="20"/>
          <w:lang w:val="es-ES_tradnl"/>
        </w:rPr>
        <w:t>)</w:t>
      </w:r>
      <w:r w:rsidR="00F43559" w:rsidRPr="0039484C">
        <w:rPr>
          <w:rFonts w:asciiTheme="majorHAnsi" w:hAnsiTheme="majorHAnsi"/>
          <w:sz w:val="20"/>
          <w:szCs w:val="20"/>
          <w:lang w:val="es-ES_tradnl"/>
        </w:rPr>
        <w:t xml:space="preserve"> de la Convención</w:t>
      </w:r>
      <w:r w:rsidR="004E1953" w:rsidRPr="0039484C">
        <w:rPr>
          <w:rFonts w:asciiTheme="majorHAnsi" w:hAnsiTheme="majorHAnsi"/>
          <w:sz w:val="20"/>
          <w:szCs w:val="20"/>
          <w:lang w:val="es-ES_tradnl"/>
        </w:rPr>
        <w:t xml:space="preserve"> Americana</w:t>
      </w:r>
      <w:r w:rsidR="00031D29" w:rsidRPr="0039484C">
        <w:rPr>
          <w:rFonts w:asciiTheme="majorHAnsi" w:hAnsiTheme="majorHAnsi"/>
          <w:sz w:val="20"/>
          <w:szCs w:val="20"/>
          <w:lang w:val="es-ES_tradnl"/>
        </w:rPr>
        <w:t>.</w:t>
      </w:r>
      <w:r w:rsidR="00774FE3" w:rsidRPr="00723788">
        <w:rPr>
          <w:rFonts w:asciiTheme="majorHAnsi" w:hAnsiTheme="majorHAnsi"/>
          <w:sz w:val="20"/>
          <w:szCs w:val="20"/>
          <w:lang w:val="es-ES_tradnl"/>
        </w:rPr>
        <w:t xml:space="preserve"> </w:t>
      </w:r>
      <w:r w:rsidR="00A6245A">
        <w:rPr>
          <w:rFonts w:asciiTheme="majorHAnsi" w:hAnsiTheme="majorHAnsi"/>
          <w:sz w:val="20"/>
          <w:szCs w:val="20"/>
          <w:lang w:val="es-ES_tradnl"/>
        </w:rPr>
        <w:t xml:space="preserve">Asimismo, tomando en cuenta que esta decisión fue notificada a las presuntas víctimas el 13 de enero de 2011 y su petición presentada a la CIDH el 12 de julio de ese año, la Comisión concluye además que la misma </w:t>
      </w:r>
      <w:r w:rsidR="00BD232D">
        <w:rPr>
          <w:rFonts w:asciiTheme="majorHAnsi" w:hAnsiTheme="majorHAnsi"/>
          <w:sz w:val="20"/>
          <w:szCs w:val="20"/>
          <w:lang w:val="es-ES_tradnl"/>
        </w:rPr>
        <w:t xml:space="preserve">cumple con el requisito del plazo de presentación establecido en el artículo 46.1.b) de la Convención Americana. </w:t>
      </w:r>
    </w:p>
    <w:p w14:paraId="51EDFE25" w14:textId="76E200C2" w:rsidR="004E7D5B" w:rsidRPr="00BD232D" w:rsidRDefault="004E7D5B" w:rsidP="00BD232D">
      <w:pPr>
        <w:jc w:val="both"/>
        <w:rPr>
          <w:rFonts w:asciiTheme="majorHAnsi" w:hAnsiTheme="majorHAnsi"/>
          <w:b/>
          <w:bCs/>
          <w:sz w:val="20"/>
          <w:szCs w:val="20"/>
          <w:lang w:val="es-ES_tradnl"/>
        </w:rPr>
      </w:pPr>
    </w:p>
    <w:p w14:paraId="7A954E57" w14:textId="64DAFFB4" w:rsidR="00CA145C" w:rsidRPr="00723788" w:rsidRDefault="003239B8" w:rsidP="00723788">
      <w:pPr>
        <w:pStyle w:val="ListParagraph"/>
        <w:ind w:left="0" w:firstLine="720"/>
        <w:jc w:val="both"/>
        <w:rPr>
          <w:rFonts w:asciiTheme="majorHAnsi" w:hAnsiTheme="majorHAnsi"/>
          <w:b/>
          <w:bCs/>
          <w:color w:val="auto"/>
          <w:sz w:val="20"/>
          <w:szCs w:val="20"/>
          <w:lang w:val="es-ES_tradnl"/>
        </w:rPr>
      </w:pPr>
      <w:r w:rsidRPr="00723788">
        <w:rPr>
          <w:rFonts w:asciiTheme="majorHAnsi" w:hAnsiTheme="majorHAnsi"/>
          <w:b/>
          <w:bCs/>
          <w:color w:val="auto"/>
          <w:sz w:val="20"/>
          <w:szCs w:val="20"/>
          <w:lang w:val="es-ES_tradnl"/>
        </w:rPr>
        <w:t>VII.</w:t>
      </w:r>
      <w:r w:rsidRPr="00723788">
        <w:rPr>
          <w:rFonts w:asciiTheme="majorHAnsi" w:hAnsiTheme="majorHAnsi"/>
          <w:b/>
          <w:bCs/>
          <w:color w:val="auto"/>
          <w:sz w:val="20"/>
          <w:szCs w:val="20"/>
          <w:lang w:val="es-ES_tradnl"/>
        </w:rPr>
        <w:tab/>
      </w:r>
      <w:r w:rsidR="004A6A54" w:rsidRPr="00723788">
        <w:rPr>
          <w:rFonts w:asciiTheme="majorHAnsi" w:hAnsiTheme="majorHAnsi"/>
          <w:b/>
          <w:bCs/>
          <w:color w:val="auto"/>
          <w:sz w:val="20"/>
          <w:szCs w:val="20"/>
          <w:lang w:val="es-ES_tradnl"/>
        </w:rPr>
        <w:t xml:space="preserve">ANÁLISIS DE </w:t>
      </w:r>
      <w:r w:rsidR="00C21FEF" w:rsidRPr="00723788">
        <w:rPr>
          <w:rFonts w:asciiTheme="majorHAnsi" w:hAnsiTheme="majorHAnsi"/>
          <w:b/>
          <w:bCs/>
          <w:color w:val="auto"/>
          <w:sz w:val="20"/>
          <w:szCs w:val="20"/>
          <w:lang w:val="es-ES_tradnl"/>
        </w:rPr>
        <w:t>CARACT</w:t>
      </w:r>
      <w:r w:rsidR="00CA145C" w:rsidRPr="00723788">
        <w:rPr>
          <w:rFonts w:asciiTheme="majorHAnsi" w:hAnsiTheme="majorHAnsi"/>
          <w:b/>
          <w:bCs/>
          <w:color w:val="auto"/>
          <w:sz w:val="20"/>
          <w:szCs w:val="20"/>
          <w:lang w:val="es-ES_tradnl"/>
        </w:rPr>
        <w:t>ERIZACIÓN DE LOS HECHOS ALEGADO</w:t>
      </w:r>
      <w:r w:rsidR="006C2815" w:rsidRPr="00723788">
        <w:rPr>
          <w:rFonts w:asciiTheme="majorHAnsi" w:hAnsiTheme="majorHAnsi"/>
          <w:b/>
          <w:bCs/>
          <w:color w:val="auto"/>
          <w:sz w:val="20"/>
          <w:szCs w:val="20"/>
          <w:lang w:val="es-ES_tradnl"/>
        </w:rPr>
        <w:t>S</w:t>
      </w:r>
    </w:p>
    <w:p w14:paraId="481BF091" w14:textId="77777777" w:rsidR="00CD3A56" w:rsidRPr="00723788" w:rsidRDefault="00CD3A56" w:rsidP="00723788">
      <w:pPr>
        <w:ind w:firstLine="720"/>
        <w:jc w:val="both"/>
        <w:rPr>
          <w:rFonts w:asciiTheme="majorHAnsi" w:hAnsiTheme="majorHAnsi"/>
          <w:sz w:val="20"/>
          <w:szCs w:val="20"/>
          <w:lang w:val="es-ES_tradnl"/>
        </w:rPr>
      </w:pPr>
    </w:p>
    <w:p w14:paraId="425FD193" w14:textId="1720FB04" w:rsidR="002724FB" w:rsidRPr="00723788" w:rsidRDefault="002D7F3D" w:rsidP="00723788">
      <w:pPr>
        <w:ind w:firstLine="720"/>
        <w:jc w:val="both"/>
        <w:rPr>
          <w:rFonts w:asciiTheme="majorHAnsi" w:hAnsiTheme="majorHAnsi"/>
          <w:bCs/>
          <w:sz w:val="20"/>
          <w:szCs w:val="20"/>
          <w:lang w:val="es-ES_tradnl"/>
        </w:rPr>
      </w:pPr>
      <w:r w:rsidRPr="00723788">
        <w:rPr>
          <w:rFonts w:asciiTheme="majorHAnsi" w:hAnsiTheme="majorHAnsi"/>
          <w:sz w:val="20"/>
          <w:szCs w:val="20"/>
          <w:lang w:val="es-ES_tradnl"/>
        </w:rPr>
        <w:t>1</w:t>
      </w:r>
      <w:r w:rsidR="00BD232D">
        <w:rPr>
          <w:rFonts w:asciiTheme="majorHAnsi" w:hAnsiTheme="majorHAnsi"/>
          <w:sz w:val="20"/>
          <w:szCs w:val="20"/>
          <w:lang w:val="es-ES_tradnl"/>
        </w:rPr>
        <w:t>4</w:t>
      </w:r>
      <w:r w:rsidR="00CA145C" w:rsidRPr="00723788">
        <w:rPr>
          <w:rFonts w:asciiTheme="majorHAnsi" w:hAnsiTheme="majorHAnsi"/>
          <w:sz w:val="20"/>
          <w:szCs w:val="20"/>
          <w:lang w:val="es-ES_tradnl"/>
        </w:rPr>
        <w:t>.</w:t>
      </w:r>
      <w:r w:rsidR="00CA145C" w:rsidRPr="00723788">
        <w:rPr>
          <w:rFonts w:asciiTheme="majorHAnsi" w:hAnsiTheme="majorHAnsi"/>
          <w:sz w:val="20"/>
          <w:szCs w:val="20"/>
          <w:lang w:val="es-ES_tradnl"/>
        </w:rPr>
        <w:tab/>
      </w:r>
      <w:r w:rsidR="00B5439E" w:rsidRPr="00723788">
        <w:rPr>
          <w:rFonts w:asciiTheme="majorHAnsi" w:hAnsiTheme="majorHAnsi"/>
          <w:sz w:val="20"/>
          <w:szCs w:val="20"/>
          <w:lang w:val="es-ES_tradnl"/>
        </w:rPr>
        <w:t>En vista de los elementos de hecho y de derecho presentados por la</w:t>
      </w:r>
      <w:r w:rsidR="000F18BF" w:rsidRPr="00723788">
        <w:rPr>
          <w:rFonts w:asciiTheme="majorHAnsi" w:hAnsiTheme="majorHAnsi"/>
          <w:sz w:val="20"/>
          <w:szCs w:val="20"/>
          <w:lang w:val="es-ES_tradnl"/>
        </w:rPr>
        <w:t>s</w:t>
      </w:r>
      <w:r w:rsidR="00B5439E" w:rsidRPr="00723788">
        <w:rPr>
          <w:rFonts w:asciiTheme="majorHAnsi" w:hAnsiTheme="majorHAnsi"/>
          <w:sz w:val="20"/>
          <w:szCs w:val="20"/>
          <w:lang w:val="es-ES_tradnl"/>
        </w:rPr>
        <w:t xml:space="preserve"> parte</w:t>
      </w:r>
      <w:r w:rsidR="000F18BF" w:rsidRPr="00723788">
        <w:rPr>
          <w:rFonts w:asciiTheme="majorHAnsi" w:hAnsiTheme="majorHAnsi"/>
          <w:sz w:val="20"/>
          <w:szCs w:val="20"/>
          <w:lang w:val="es-ES_tradnl"/>
        </w:rPr>
        <w:t>s</w:t>
      </w:r>
      <w:r w:rsidR="00B5439E" w:rsidRPr="00723788">
        <w:rPr>
          <w:rFonts w:asciiTheme="majorHAnsi" w:hAnsiTheme="majorHAnsi"/>
          <w:sz w:val="20"/>
          <w:szCs w:val="20"/>
          <w:lang w:val="es-ES_tradnl"/>
        </w:rPr>
        <w:t xml:space="preserve"> y la naturaleza del asunto puesto bajo su conocimiento, la CIDH considera q</w:t>
      </w:r>
      <w:r w:rsidR="009910AB" w:rsidRPr="00723788">
        <w:rPr>
          <w:rFonts w:asciiTheme="majorHAnsi" w:hAnsiTheme="majorHAnsi"/>
          <w:sz w:val="20"/>
          <w:szCs w:val="20"/>
          <w:lang w:val="es-ES_tradnl"/>
        </w:rPr>
        <w:t>ue, de ser probadas los alegados hechos de tortura</w:t>
      </w:r>
      <w:r w:rsidR="00B5439E" w:rsidRPr="00723788">
        <w:rPr>
          <w:rFonts w:asciiTheme="majorHAnsi" w:hAnsiTheme="majorHAnsi"/>
          <w:sz w:val="20"/>
          <w:szCs w:val="20"/>
          <w:lang w:val="es-ES_tradnl"/>
        </w:rPr>
        <w:t xml:space="preserve"> </w:t>
      </w:r>
      <w:r w:rsidR="00BD232D">
        <w:rPr>
          <w:rFonts w:asciiTheme="majorHAnsi" w:hAnsiTheme="majorHAnsi"/>
          <w:sz w:val="20"/>
          <w:szCs w:val="20"/>
          <w:lang w:val="es-ES_tradnl"/>
        </w:rPr>
        <w:t>o maltrato cometido</w:t>
      </w:r>
      <w:r w:rsidR="00B5439E" w:rsidRPr="00723788">
        <w:rPr>
          <w:rFonts w:asciiTheme="majorHAnsi" w:hAnsiTheme="majorHAnsi"/>
          <w:sz w:val="20"/>
          <w:szCs w:val="20"/>
          <w:lang w:val="es-ES_tradnl"/>
        </w:rPr>
        <w:t xml:space="preserve">s </w:t>
      </w:r>
      <w:r w:rsidR="00F201CD">
        <w:rPr>
          <w:rFonts w:asciiTheme="majorHAnsi" w:hAnsiTheme="majorHAnsi"/>
          <w:sz w:val="20"/>
          <w:szCs w:val="20"/>
          <w:lang w:val="es-ES_tradnl"/>
        </w:rPr>
        <w:t xml:space="preserve">a </w:t>
      </w:r>
      <w:r w:rsidR="00767B2D" w:rsidRPr="00723788">
        <w:rPr>
          <w:rFonts w:asciiTheme="majorHAnsi" w:hAnsiTheme="majorHAnsi"/>
          <w:sz w:val="20"/>
          <w:szCs w:val="20"/>
          <w:lang w:val="es-ES_tradnl" w:eastAsia="es-ES"/>
        </w:rPr>
        <w:t>Raúl</w:t>
      </w:r>
      <w:r w:rsidR="00BD232D">
        <w:rPr>
          <w:rFonts w:asciiTheme="majorHAnsi" w:hAnsiTheme="majorHAnsi"/>
          <w:sz w:val="20"/>
          <w:szCs w:val="20"/>
          <w:lang w:val="es-ES_tradnl" w:eastAsia="es-ES"/>
        </w:rPr>
        <w:t xml:space="preserve"> Santiago Martínez, de tan solo doce años al momento de los hechos; así como la supuesta extorsión a su padre y la falta de una debida investigación de estos hechos por parte del propio Ministerio Público, los mi</w:t>
      </w:r>
      <w:r w:rsidR="00431F18">
        <w:rPr>
          <w:rFonts w:asciiTheme="majorHAnsi" w:hAnsiTheme="majorHAnsi"/>
          <w:sz w:val="20"/>
          <w:szCs w:val="20"/>
          <w:lang w:val="es-ES_tradnl" w:eastAsia="es-ES"/>
        </w:rPr>
        <w:t>s</w:t>
      </w:r>
      <w:r w:rsidR="00BD232D">
        <w:rPr>
          <w:rFonts w:asciiTheme="majorHAnsi" w:hAnsiTheme="majorHAnsi"/>
          <w:sz w:val="20"/>
          <w:szCs w:val="20"/>
          <w:lang w:val="es-ES_tradnl" w:eastAsia="es-ES"/>
        </w:rPr>
        <w:t>mos</w:t>
      </w:r>
      <w:r w:rsidR="00992B3C" w:rsidRPr="00723788">
        <w:rPr>
          <w:rFonts w:asciiTheme="majorHAnsi" w:hAnsiTheme="majorHAnsi"/>
          <w:sz w:val="20"/>
          <w:szCs w:val="20"/>
          <w:lang w:val="es-ES_tradnl"/>
        </w:rPr>
        <w:t xml:space="preserve"> </w:t>
      </w:r>
      <w:r w:rsidR="00B5439E" w:rsidRPr="00723788">
        <w:rPr>
          <w:rFonts w:asciiTheme="majorHAnsi" w:hAnsiTheme="majorHAnsi"/>
          <w:sz w:val="20"/>
          <w:szCs w:val="20"/>
          <w:lang w:val="es-ES_tradnl"/>
        </w:rPr>
        <w:t>podrían caracterizar violaciones a los derechos prot</w:t>
      </w:r>
      <w:r w:rsidR="00ED047C" w:rsidRPr="00723788">
        <w:rPr>
          <w:rFonts w:asciiTheme="majorHAnsi" w:hAnsiTheme="majorHAnsi"/>
          <w:sz w:val="20"/>
          <w:szCs w:val="20"/>
          <w:lang w:val="es-ES_tradnl"/>
        </w:rPr>
        <w:t>egidos en los artículos</w:t>
      </w:r>
      <w:r w:rsidR="00B5439E" w:rsidRPr="00723788">
        <w:rPr>
          <w:rFonts w:asciiTheme="majorHAnsi" w:hAnsiTheme="majorHAnsi"/>
          <w:sz w:val="20"/>
          <w:szCs w:val="20"/>
          <w:lang w:val="es-ES_tradnl"/>
        </w:rPr>
        <w:t xml:space="preserve"> 5 (integridad</w:t>
      </w:r>
      <w:r w:rsidR="00ED047C" w:rsidRPr="00723788">
        <w:rPr>
          <w:rFonts w:asciiTheme="majorHAnsi" w:hAnsiTheme="majorHAnsi"/>
          <w:sz w:val="20"/>
          <w:szCs w:val="20"/>
          <w:lang w:val="es-ES_tradnl"/>
        </w:rPr>
        <w:t xml:space="preserve"> personal</w:t>
      </w:r>
      <w:r w:rsidR="00B5439E" w:rsidRPr="00723788">
        <w:rPr>
          <w:rFonts w:asciiTheme="majorHAnsi" w:hAnsiTheme="majorHAnsi"/>
          <w:sz w:val="20"/>
          <w:szCs w:val="20"/>
          <w:lang w:val="es-ES_tradnl"/>
        </w:rPr>
        <w:t xml:space="preserve">), </w:t>
      </w:r>
      <w:r w:rsidR="00ED047C" w:rsidRPr="00723788">
        <w:rPr>
          <w:rFonts w:asciiTheme="majorHAnsi" w:hAnsiTheme="majorHAnsi"/>
          <w:sz w:val="20"/>
          <w:szCs w:val="20"/>
          <w:lang w:val="es-ES_tradnl"/>
        </w:rPr>
        <w:t xml:space="preserve">7 (libertad personal), </w:t>
      </w:r>
      <w:r w:rsidR="00B5439E" w:rsidRPr="00723788">
        <w:rPr>
          <w:rFonts w:asciiTheme="majorHAnsi" w:hAnsiTheme="majorHAnsi"/>
          <w:sz w:val="20"/>
          <w:szCs w:val="20"/>
          <w:lang w:val="es-ES_tradnl"/>
        </w:rPr>
        <w:t xml:space="preserve">8 (garantías judiciales), </w:t>
      </w:r>
      <w:r w:rsidR="008E6C54" w:rsidRPr="00723788">
        <w:rPr>
          <w:rFonts w:asciiTheme="majorHAnsi" w:hAnsiTheme="majorHAnsi"/>
          <w:sz w:val="20"/>
          <w:szCs w:val="20"/>
          <w:lang w:val="es-ES_tradnl"/>
        </w:rPr>
        <w:t>19</w:t>
      </w:r>
      <w:r w:rsidR="00B5439E" w:rsidRPr="00723788">
        <w:rPr>
          <w:rFonts w:asciiTheme="majorHAnsi" w:hAnsiTheme="majorHAnsi"/>
          <w:sz w:val="20"/>
          <w:szCs w:val="20"/>
          <w:lang w:val="es-ES_tradnl"/>
        </w:rPr>
        <w:t xml:space="preserve"> </w:t>
      </w:r>
      <w:r w:rsidR="008E6C54" w:rsidRPr="00723788">
        <w:rPr>
          <w:rFonts w:asciiTheme="majorHAnsi" w:hAnsiTheme="majorHAnsi"/>
          <w:sz w:val="20"/>
          <w:szCs w:val="20"/>
          <w:lang w:val="es-ES_tradnl"/>
        </w:rPr>
        <w:t>(derechos del niño</w:t>
      </w:r>
      <w:r w:rsidR="00885CA4" w:rsidRPr="00723788">
        <w:rPr>
          <w:rFonts w:asciiTheme="majorHAnsi" w:hAnsiTheme="majorHAnsi"/>
          <w:sz w:val="20"/>
          <w:szCs w:val="20"/>
          <w:lang w:val="es-ES_tradnl"/>
        </w:rPr>
        <w:t>)</w:t>
      </w:r>
      <w:r w:rsidR="008021E6">
        <w:rPr>
          <w:rFonts w:asciiTheme="majorHAnsi" w:hAnsiTheme="majorHAnsi"/>
          <w:sz w:val="20"/>
          <w:szCs w:val="20"/>
          <w:lang w:val="es-ES_tradnl"/>
        </w:rPr>
        <w:t xml:space="preserve"> y</w:t>
      </w:r>
      <w:r w:rsidR="00992B3C" w:rsidRPr="00723788">
        <w:rPr>
          <w:rFonts w:asciiTheme="majorHAnsi" w:hAnsiTheme="majorHAnsi"/>
          <w:sz w:val="20"/>
          <w:szCs w:val="20"/>
          <w:lang w:val="es-ES_tradnl"/>
        </w:rPr>
        <w:t xml:space="preserve"> 25 (protección judicial)</w:t>
      </w:r>
      <w:r w:rsidR="002F556F" w:rsidRPr="00723788">
        <w:rPr>
          <w:rFonts w:asciiTheme="majorHAnsi" w:hAnsiTheme="majorHAnsi"/>
          <w:color w:val="000000"/>
          <w:sz w:val="20"/>
          <w:szCs w:val="20"/>
          <w:lang w:val="es-ES_tradnl"/>
        </w:rPr>
        <w:t xml:space="preserve"> </w:t>
      </w:r>
      <w:r w:rsidR="008021E6">
        <w:rPr>
          <w:rFonts w:asciiTheme="majorHAnsi" w:hAnsiTheme="majorHAnsi"/>
          <w:color w:val="000000"/>
          <w:sz w:val="20"/>
          <w:szCs w:val="20"/>
          <w:lang w:val="es-ES_tradnl"/>
        </w:rPr>
        <w:t xml:space="preserve">de la Convención Americana, </w:t>
      </w:r>
      <w:r w:rsidR="00B5439E" w:rsidRPr="00723788">
        <w:rPr>
          <w:rFonts w:asciiTheme="majorHAnsi" w:hAnsiTheme="majorHAnsi"/>
          <w:sz w:val="20"/>
          <w:szCs w:val="20"/>
          <w:lang w:val="es-ES_tradnl"/>
        </w:rPr>
        <w:t xml:space="preserve">en relación con </w:t>
      </w:r>
      <w:r w:rsidR="008021E6">
        <w:rPr>
          <w:rFonts w:asciiTheme="majorHAnsi" w:hAnsiTheme="majorHAnsi"/>
          <w:sz w:val="20"/>
          <w:szCs w:val="20"/>
          <w:lang w:val="es-ES_tradnl"/>
        </w:rPr>
        <w:t>su artículo</w:t>
      </w:r>
      <w:r w:rsidR="00B5439E" w:rsidRPr="00723788">
        <w:rPr>
          <w:rFonts w:asciiTheme="majorHAnsi" w:hAnsiTheme="majorHAnsi"/>
          <w:sz w:val="20"/>
          <w:szCs w:val="20"/>
          <w:lang w:val="es-ES_tradnl"/>
        </w:rPr>
        <w:t xml:space="preserve"> 1.1 (obligación de respetar los derechos)</w:t>
      </w:r>
      <w:r w:rsidR="00541C9E" w:rsidRPr="00723788">
        <w:rPr>
          <w:rFonts w:asciiTheme="majorHAnsi" w:hAnsiTheme="majorHAnsi"/>
          <w:bCs/>
          <w:sz w:val="20"/>
          <w:szCs w:val="20"/>
          <w:lang w:val="es-ES_tradnl"/>
        </w:rPr>
        <w:t>.</w:t>
      </w:r>
    </w:p>
    <w:p w14:paraId="71FB255B" w14:textId="12869BB7" w:rsidR="002724FB" w:rsidRPr="00723788" w:rsidRDefault="002724FB" w:rsidP="00BD232D">
      <w:pPr>
        <w:jc w:val="both"/>
        <w:rPr>
          <w:rFonts w:asciiTheme="majorHAnsi" w:hAnsiTheme="majorHAnsi"/>
          <w:sz w:val="20"/>
          <w:szCs w:val="20"/>
          <w:lang w:val="es-ES_tradnl"/>
        </w:rPr>
      </w:pPr>
    </w:p>
    <w:p w14:paraId="363618DD" w14:textId="3D92294F" w:rsidR="004E7D5B" w:rsidRPr="00723788" w:rsidRDefault="008021E6" w:rsidP="00723788">
      <w:pPr>
        <w:ind w:firstLine="720"/>
        <w:jc w:val="both"/>
        <w:rPr>
          <w:rFonts w:asciiTheme="majorHAnsi" w:hAnsiTheme="majorHAnsi"/>
          <w:bCs/>
          <w:sz w:val="20"/>
          <w:szCs w:val="20"/>
          <w:lang w:val="es-ES_tradnl"/>
        </w:rPr>
      </w:pPr>
      <w:r>
        <w:rPr>
          <w:rFonts w:asciiTheme="majorHAnsi" w:hAnsiTheme="majorHAnsi"/>
          <w:sz w:val="20"/>
          <w:szCs w:val="20"/>
          <w:lang w:val="es-ES_tradnl"/>
        </w:rPr>
        <w:t>15</w:t>
      </w:r>
      <w:r w:rsidR="002724FB" w:rsidRPr="00723788">
        <w:rPr>
          <w:rFonts w:asciiTheme="majorHAnsi" w:hAnsiTheme="majorHAnsi"/>
          <w:sz w:val="20"/>
          <w:szCs w:val="20"/>
          <w:lang w:val="es-ES_tradnl"/>
        </w:rPr>
        <w:t>.</w:t>
      </w:r>
      <w:r w:rsidR="002724FB" w:rsidRPr="00723788">
        <w:rPr>
          <w:rFonts w:asciiTheme="majorHAnsi" w:hAnsiTheme="majorHAnsi"/>
          <w:sz w:val="20"/>
          <w:szCs w:val="20"/>
          <w:lang w:val="es-ES_tradnl"/>
        </w:rPr>
        <w:tab/>
      </w:r>
      <w:r w:rsidR="00EA1440" w:rsidRPr="00723788">
        <w:rPr>
          <w:rFonts w:asciiTheme="majorHAnsi" w:hAnsiTheme="majorHAnsi"/>
          <w:bCs/>
          <w:sz w:val="20"/>
          <w:szCs w:val="20"/>
          <w:lang w:val="es-ES_tradnl"/>
        </w:rPr>
        <w:t xml:space="preserve">Por último, respecto al alegato del Estado de </w:t>
      </w:r>
      <w:r>
        <w:rPr>
          <w:rFonts w:asciiTheme="majorHAnsi" w:hAnsiTheme="majorHAnsi"/>
          <w:bCs/>
          <w:sz w:val="20"/>
          <w:szCs w:val="20"/>
          <w:lang w:val="es-ES_tradnl"/>
        </w:rPr>
        <w:t>lo que considera o da en llamar una “</w:t>
      </w:r>
      <w:r w:rsidR="00EA1440" w:rsidRPr="00723788">
        <w:rPr>
          <w:rFonts w:asciiTheme="majorHAnsi" w:hAnsiTheme="majorHAnsi"/>
          <w:bCs/>
          <w:sz w:val="20"/>
          <w:szCs w:val="20"/>
          <w:lang w:val="es-ES_tradnl"/>
        </w:rPr>
        <w:t>cuarta instancia</w:t>
      </w:r>
      <w:r>
        <w:rPr>
          <w:rFonts w:asciiTheme="majorHAnsi" w:hAnsiTheme="majorHAnsi"/>
          <w:bCs/>
          <w:sz w:val="20"/>
          <w:szCs w:val="20"/>
          <w:lang w:val="es-ES_tradnl"/>
        </w:rPr>
        <w:t>”</w:t>
      </w:r>
      <w:r w:rsidR="00EA1440" w:rsidRPr="00723788">
        <w:rPr>
          <w:rFonts w:asciiTheme="majorHAnsi" w:hAnsiTheme="majorHAnsi"/>
          <w:bCs/>
          <w:sz w:val="20"/>
          <w:szCs w:val="20"/>
          <w:lang w:val="es-ES_tradnl"/>
        </w:rPr>
        <w:t>,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de las presuntas víctimas en los términos de la Convención Americana.</w:t>
      </w:r>
    </w:p>
    <w:p w14:paraId="02AA5FC7" w14:textId="77777777" w:rsidR="00BB6290" w:rsidRPr="00723788" w:rsidRDefault="00BB6290" w:rsidP="00723788">
      <w:pPr>
        <w:jc w:val="both"/>
        <w:rPr>
          <w:rFonts w:asciiTheme="majorHAnsi" w:hAnsiTheme="majorHAnsi"/>
          <w:bCs/>
          <w:sz w:val="20"/>
          <w:szCs w:val="20"/>
          <w:lang w:val="es-ES_tradnl"/>
        </w:rPr>
      </w:pPr>
    </w:p>
    <w:p w14:paraId="29BB41F5" w14:textId="0AE960E0" w:rsidR="003239B8" w:rsidRPr="00723788" w:rsidRDefault="003239B8" w:rsidP="00723788">
      <w:pPr>
        <w:pStyle w:val="ListParagraph"/>
        <w:ind w:left="0" w:firstLine="720"/>
        <w:jc w:val="both"/>
        <w:rPr>
          <w:rFonts w:asciiTheme="majorHAnsi" w:hAnsiTheme="majorHAnsi"/>
          <w:b/>
          <w:bCs/>
          <w:color w:val="auto"/>
          <w:sz w:val="20"/>
          <w:szCs w:val="20"/>
          <w:lang w:val="es-ES_tradnl"/>
        </w:rPr>
      </w:pPr>
      <w:r w:rsidRPr="00723788">
        <w:rPr>
          <w:rFonts w:asciiTheme="majorHAnsi" w:hAnsiTheme="majorHAnsi"/>
          <w:b/>
          <w:bCs/>
          <w:color w:val="auto"/>
          <w:sz w:val="20"/>
          <w:szCs w:val="20"/>
          <w:lang w:val="es-ES_tradnl"/>
        </w:rPr>
        <w:t xml:space="preserve">VIII. </w:t>
      </w:r>
      <w:r w:rsidRPr="00723788">
        <w:rPr>
          <w:rFonts w:asciiTheme="majorHAnsi" w:hAnsiTheme="majorHAnsi"/>
          <w:b/>
          <w:bCs/>
          <w:color w:val="auto"/>
          <w:sz w:val="20"/>
          <w:szCs w:val="20"/>
          <w:lang w:val="es-ES_tradnl"/>
        </w:rPr>
        <w:tab/>
        <w:t>DECISIÓN</w:t>
      </w:r>
    </w:p>
    <w:p w14:paraId="15DD5C11" w14:textId="77777777" w:rsidR="00CD3A56" w:rsidRPr="00723788" w:rsidRDefault="00CD3A56" w:rsidP="00723788">
      <w:pPr>
        <w:pStyle w:val="ListParagraph"/>
        <w:ind w:left="0" w:firstLine="720"/>
        <w:jc w:val="both"/>
        <w:rPr>
          <w:rFonts w:asciiTheme="majorHAnsi" w:hAnsiTheme="majorHAnsi"/>
          <w:sz w:val="20"/>
          <w:szCs w:val="20"/>
          <w:lang w:val="es-ES_tradnl"/>
        </w:rPr>
      </w:pPr>
    </w:p>
    <w:p w14:paraId="2C562B5E" w14:textId="7B33D538" w:rsidR="00BD69A3" w:rsidRPr="00723788" w:rsidRDefault="003239B8" w:rsidP="00723788">
      <w:pPr>
        <w:pStyle w:val="ListParagraph"/>
        <w:numPr>
          <w:ilvl w:val="0"/>
          <w:numId w:val="55"/>
        </w:numPr>
        <w:jc w:val="both"/>
        <w:rPr>
          <w:rFonts w:asciiTheme="majorHAnsi" w:hAnsiTheme="majorHAnsi"/>
          <w:sz w:val="20"/>
          <w:szCs w:val="20"/>
          <w:lang w:val="es-ES_tradnl"/>
        </w:rPr>
      </w:pPr>
      <w:r w:rsidRPr="00723788">
        <w:rPr>
          <w:rFonts w:asciiTheme="majorHAnsi" w:hAnsiTheme="majorHAnsi"/>
          <w:sz w:val="20"/>
          <w:szCs w:val="20"/>
          <w:lang w:val="es-ES_tradnl"/>
        </w:rPr>
        <w:t xml:space="preserve">Declarar admisible la presente petición </w:t>
      </w:r>
      <w:r w:rsidR="00055C8F" w:rsidRPr="00723788">
        <w:rPr>
          <w:rFonts w:asciiTheme="majorHAnsi" w:hAnsiTheme="majorHAnsi"/>
          <w:sz w:val="20"/>
          <w:szCs w:val="20"/>
          <w:lang w:val="es-ES_tradnl"/>
        </w:rPr>
        <w:t>en relación con los artículos</w:t>
      </w:r>
      <w:r w:rsidR="007217AE" w:rsidRPr="00723788">
        <w:rPr>
          <w:rFonts w:asciiTheme="majorHAnsi" w:hAnsiTheme="majorHAnsi"/>
          <w:sz w:val="20"/>
          <w:szCs w:val="20"/>
          <w:lang w:val="es-ES_tradnl"/>
        </w:rPr>
        <w:t xml:space="preserve"> </w:t>
      </w:r>
      <w:r w:rsidR="000F18BF" w:rsidRPr="00723788">
        <w:rPr>
          <w:rFonts w:asciiTheme="majorHAnsi" w:hAnsiTheme="majorHAnsi"/>
          <w:sz w:val="20"/>
          <w:szCs w:val="20"/>
          <w:lang w:val="es-ES_tradnl"/>
        </w:rPr>
        <w:t xml:space="preserve">5, </w:t>
      </w:r>
      <w:r w:rsidR="00ED047C" w:rsidRPr="00723788">
        <w:rPr>
          <w:rFonts w:asciiTheme="majorHAnsi" w:hAnsiTheme="majorHAnsi"/>
          <w:sz w:val="20"/>
          <w:szCs w:val="20"/>
          <w:lang w:val="es-ES_tradnl"/>
        </w:rPr>
        <w:t>7</w:t>
      </w:r>
      <w:r w:rsidR="00540068" w:rsidRPr="00723788">
        <w:rPr>
          <w:rFonts w:asciiTheme="majorHAnsi" w:hAnsiTheme="majorHAnsi"/>
          <w:sz w:val="20"/>
          <w:szCs w:val="20"/>
          <w:lang w:val="es-ES_tradnl"/>
        </w:rPr>
        <w:t>,</w:t>
      </w:r>
      <w:r w:rsidR="00807D92" w:rsidRPr="00723788">
        <w:rPr>
          <w:rFonts w:asciiTheme="majorHAnsi" w:hAnsiTheme="majorHAnsi"/>
          <w:sz w:val="20"/>
          <w:szCs w:val="20"/>
          <w:lang w:val="es-ES_tradnl"/>
        </w:rPr>
        <w:t xml:space="preserve"> </w:t>
      </w:r>
      <w:r w:rsidR="00ED047C" w:rsidRPr="00723788">
        <w:rPr>
          <w:rFonts w:asciiTheme="majorHAnsi" w:hAnsiTheme="majorHAnsi"/>
          <w:sz w:val="20"/>
          <w:szCs w:val="20"/>
          <w:lang w:val="es-ES_tradnl"/>
        </w:rPr>
        <w:t>8, 19</w:t>
      </w:r>
      <w:r w:rsidR="008021E6">
        <w:rPr>
          <w:rFonts w:asciiTheme="majorHAnsi" w:hAnsiTheme="majorHAnsi"/>
          <w:sz w:val="20"/>
          <w:szCs w:val="20"/>
          <w:lang w:val="es-ES_tradnl"/>
        </w:rPr>
        <w:t xml:space="preserve"> y</w:t>
      </w:r>
      <w:r w:rsidR="00540068" w:rsidRPr="00723788">
        <w:rPr>
          <w:rFonts w:asciiTheme="majorHAnsi" w:hAnsiTheme="majorHAnsi"/>
          <w:sz w:val="20"/>
          <w:szCs w:val="20"/>
          <w:lang w:val="es-ES_tradnl"/>
        </w:rPr>
        <w:t xml:space="preserve"> </w:t>
      </w:r>
      <w:r w:rsidR="009244EE" w:rsidRPr="00723788">
        <w:rPr>
          <w:rFonts w:asciiTheme="majorHAnsi" w:hAnsiTheme="majorHAnsi"/>
          <w:sz w:val="20"/>
          <w:szCs w:val="20"/>
          <w:lang w:val="es-ES_tradnl"/>
        </w:rPr>
        <w:t>2</w:t>
      </w:r>
      <w:r w:rsidR="00055C8F" w:rsidRPr="00723788">
        <w:rPr>
          <w:rFonts w:asciiTheme="majorHAnsi" w:hAnsiTheme="majorHAnsi"/>
          <w:sz w:val="20"/>
          <w:szCs w:val="20"/>
          <w:lang w:val="es-ES_tradnl"/>
        </w:rPr>
        <w:t>5</w:t>
      </w:r>
      <w:r w:rsidR="00981AC0" w:rsidRPr="00723788">
        <w:rPr>
          <w:rFonts w:asciiTheme="majorHAnsi" w:hAnsiTheme="majorHAnsi"/>
          <w:sz w:val="20"/>
          <w:szCs w:val="20"/>
          <w:lang w:val="es-ES_tradnl"/>
        </w:rPr>
        <w:t xml:space="preserve"> </w:t>
      </w:r>
      <w:r w:rsidR="00EE44AD" w:rsidRPr="00723788">
        <w:rPr>
          <w:rFonts w:asciiTheme="majorHAnsi" w:hAnsiTheme="majorHAnsi"/>
          <w:sz w:val="20"/>
          <w:szCs w:val="20"/>
          <w:lang w:val="es-ES_tradnl"/>
        </w:rPr>
        <w:t xml:space="preserve">de la Convención Americana, en concordancia con </w:t>
      </w:r>
      <w:r w:rsidR="008021E6">
        <w:rPr>
          <w:rFonts w:asciiTheme="majorHAnsi" w:hAnsiTheme="majorHAnsi"/>
          <w:sz w:val="20"/>
          <w:szCs w:val="20"/>
          <w:lang w:val="es-ES_tradnl"/>
        </w:rPr>
        <w:t>su</w:t>
      </w:r>
      <w:r w:rsidR="00EE44AD" w:rsidRPr="00723788">
        <w:rPr>
          <w:rFonts w:asciiTheme="majorHAnsi" w:hAnsiTheme="majorHAnsi"/>
          <w:sz w:val="20"/>
          <w:szCs w:val="20"/>
          <w:lang w:val="es-ES_tradnl"/>
        </w:rPr>
        <w:t xml:space="preserve"> artículo</w:t>
      </w:r>
      <w:r w:rsidR="003E3E20" w:rsidRPr="00723788">
        <w:rPr>
          <w:rFonts w:asciiTheme="majorHAnsi" w:hAnsiTheme="majorHAnsi"/>
          <w:sz w:val="20"/>
          <w:szCs w:val="20"/>
          <w:lang w:val="es-ES_tradnl"/>
        </w:rPr>
        <w:t xml:space="preserve"> </w:t>
      </w:r>
      <w:r w:rsidR="00E87B57" w:rsidRPr="00723788">
        <w:rPr>
          <w:rFonts w:asciiTheme="majorHAnsi" w:hAnsiTheme="majorHAnsi"/>
          <w:sz w:val="20"/>
          <w:szCs w:val="20"/>
          <w:lang w:val="es-ES_tradnl"/>
        </w:rPr>
        <w:t>1.1</w:t>
      </w:r>
      <w:r w:rsidR="00BD69A3" w:rsidRPr="00723788">
        <w:rPr>
          <w:rFonts w:asciiTheme="majorHAnsi" w:hAnsiTheme="majorHAnsi"/>
          <w:bCs/>
          <w:sz w:val="20"/>
          <w:szCs w:val="20"/>
          <w:lang w:val="es-ES_tradnl"/>
        </w:rPr>
        <w:t>.</w:t>
      </w:r>
    </w:p>
    <w:p w14:paraId="68069130" w14:textId="77777777" w:rsidR="00F72F45" w:rsidRPr="00723788" w:rsidRDefault="00F72F45" w:rsidP="00723788">
      <w:pPr>
        <w:pStyle w:val="ListParagraph"/>
        <w:ind w:left="0" w:firstLine="720"/>
        <w:jc w:val="both"/>
        <w:rPr>
          <w:rFonts w:asciiTheme="majorHAnsi" w:hAnsiTheme="majorHAnsi"/>
          <w:sz w:val="20"/>
          <w:szCs w:val="20"/>
          <w:lang w:val="es-ES_tradnl"/>
        </w:rPr>
      </w:pPr>
    </w:p>
    <w:p w14:paraId="5BAFB631" w14:textId="7EBDF3EA" w:rsidR="00C255E5" w:rsidRDefault="004A6A54" w:rsidP="007237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723788">
        <w:rPr>
          <w:rFonts w:asciiTheme="majorHAnsi" w:hAnsiTheme="majorHAnsi"/>
          <w:sz w:val="20"/>
          <w:szCs w:val="20"/>
          <w:lang w:val="es-ES_tradnl"/>
        </w:rPr>
        <w:t>Notificar a las partes la presente decisión; continuar con el análisis del fondo de la cuestión; y publicar esta decisión e incluirla en su Informe</w:t>
      </w:r>
      <w:r w:rsidRPr="008E6B85">
        <w:rPr>
          <w:rFonts w:asciiTheme="majorHAnsi" w:hAnsiTheme="majorHAnsi"/>
          <w:sz w:val="20"/>
          <w:szCs w:val="20"/>
          <w:lang w:val="es-ES_tradnl"/>
        </w:rPr>
        <w:t xml:space="preserve"> Anual a la Asamblea General de la Organización de los Estados Americanos.</w:t>
      </w:r>
      <w:r w:rsidR="00D30657" w:rsidRPr="008E6B85">
        <w:rPr>
          <w:rFonts w:asciiTheme="majorHAnsi" w:hAnsiTheme="majorHAnsi"/>
          <w:sz w:val="20"/>
          <w:szCs w:val="20"/>
          <w:lang w:val="es-ES_tradnl"/>
        </w:rPr>
        <w:t xml:space="preserve"> </w:t>
      </w:r>
    </w:p>
    <w:p w14:paraId="79C6FC6F" w14:textId="77777777" w:rsidR="009828FF" w:rsidRDefault="009828FF" w:rsidP="009828FF">
      <w:pPr>
        <w:pStyle w:val="ListParagraph"/>
        <w:rPr>
          <w:rFonts w:asciiTheme="majorHAnsi" w:hAnsiTheme="majorHAnsi"/>
          <w:sz w:val="20"/>
          <w:szCs w:val="20"/>
          <w:lang w:val="es-ES_tradnl"/>
        </w:rPr>
      </w:pPr>
    </w:p>
    <w:p w14:paraId="1AA91959" w14:textId="4096F1E1" w:rsidR="009828FF" w:rsidRPr="00A37B82" w:rsidRDefault="009828FF" w:rsidP="009828F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9828FF" w:rsidRPr="00A37B82"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1A6B9F" w16cid:durableId="22A84E77"/>
  <w16cid:commentId w16cid:paraId="36F2A943" w16cid:durableId="22A84F1B"/>
  <w16cid:commentId w16cid:paraId="5C6FEAC8" w16cid:durableId="22A84FB9"/>
  <w16cid:commentId w16cid:paraId="64B2CBA3" w16cid:durableId="22A85318"/>
  <w16cid:commentId w16cid:paraId="0570D27E" w16cid:durableId="22A85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4E6E6" w14:textId="77777777" w:rsidR="008F1F7B" w:rsidRDefault="008F1F7B">
      <w:r>
        <w:separator/>
      </w:r>
    </w:p>
  </w:endnote>
  <w:endnote w:type="continuationSeparator" w:id="0">
    <w:p w14:paraId="6300176F" w14:textId="77777777" w:rsidR="008F1F7B" w:rsidRDefault="008F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7E2C" w14:textId="77777777" w:rsidR="00B7262B" w:rsidRDefault="00B72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91376CA" w:rsidR="00431F18" w:rsidRPr="00934A2C" w:rsidRDefault="00431F1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969E0">
          <w:rPr>
            <w:noProof/>
            <w:sz w:val="16"/>
            <w:szCs w:val="22"/>
          </w:rPr>
          <w:t>1</w:t>
        </w:r>
        <w:r w:rsidRPr="00934A2C">
          <w:rPr>
            <w:noProof/>
            <w:sz w:val="16"/>
            <w:szCs w:val="22"/>
          </w:rPr>
          <w:fldChar w:fldCharType="end"/>
        </w:r>
      </w:p>
    </w:sdtContent>
  </w:sdt>
  <w:p w14:paraId="68530E6A" w14:textId="77777777" w:rsidR="00431F18" w:rsidRDefault="00431F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431F18" w:rsidRPr="00934A2C" w:rsidRDefault="00431F18">
    <w:pPr>
      <w:pStyle w:val="Footer"/>
      <w:jc w:val="center"/>
      <w:rPr>
        <w:sz w:val="16"/>
        <w:szCs w:val="22"/>
      </w:rPr>
    </w:pPr>
  </w:p>
  <w:p w14:paraId="49059CE3" w14:textId="77777777" w:rsidR="00431F18" w:rsidRDefault="00431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D37E5" w14:textId="77777777" w:rsidR="008F1F7B" w:rsidRPr="000F35ED" w:rsidRDefault="008F1F7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932ABF" w14:textId="77777777" w:rsidR="008F1F7B" w:rsidRPr="000F35ED" w:rsidRDefault="008F1F7B" w:rsidP="000F35ED">
      <w:pPr>
        <w:rPr>
          <w:rFonts w:asciiTheme="majorHAnsi" w:hAnsiTheme="majorHAnsi"/>
          <w:sz w:val="16"/>
          <w:szCs w:val="16"/>
        </w:rPr>
      </w:pPr>
      <w:r w:rsidRPr="000F35ED">
        <w:rPr>
          <w:rFonts w:asciiTheme="majorHAnsi" w:hAnsiTheme="majorHAnsi"/>
          <w:sz w:val="16"/>
          <w:szCs w:val="16"/>
        </w:rPr>
        <w:separator/>
      </w:r>
    </w:p>
    <w:p w14:paraId="02DBB77C" w14:textId="77777777" w:rsidR="008F1F7B" w:rsidRPr="000F35ED" w:rsidRDefault="008F1F7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619B0E3" w14:textId="77777777" w:rsidR="008F1F7B" w:rsidRPr="000F35ED" w:rsidRDefault="008F1F7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89AFB6" w14:textId="71793329" w:rsidR="00431F18" w:rsidRPr="00E9667F" w:rsidRDefault="00431F18" w:rsidP="007719EC">
      <w:pPr>
        <w:pStyle w:val="FootnoteText"/>
        <w:ind w:firstLine="720"/>
        <w:jc w:val="both"/>
        <w:rPr>
          <w:rFonts w:asciiTheme="majorHAnsi" w:hAnsiTheme="majorHAnsi"/>
          <w:sz w:val="16"/>
          <w:szCs w:val="16"/>
          <w:lang w:val="es-MX"/>
        </w:rPr>
      </w:pPr>
      <w:r w:rsidRPr="00E9667F">
        <w:rPr>
          <w:rStyle w:val="FootnoteReference"/>
          <w:rFonts w:asciiTheme="majorHAnsi" w:hAnsiTheme="majorHAnsi"/>
          <w:sz w:val="16"/>
          <w:szCs w:val="16"/>
        </w:rPr>
        <w:footnoteRef/>
      </w:r>
      <w:r w:rsidRPr="00E9667F">
        <w:rPr>
          <w:rFonts w:asciiTheme="majorHAnsi" w:hAnsiTheme="majorHAnsi"/>
          <w:sz w:val="16"/>
          <w:szCs w:val="16"/>
          <w:lang w:val="es-CR"/>
        </w:rPr>
        <w:t xml:space="preserve"> </w:t>
      </w:r>
      <w:r w:rsidRPr="00E9667F">
        <w:rPr>
          <w:rFonts w:asciiTheme="majorHAnsi" w:hAnsiTheme="majorHAnsi"/>
          <w:color w:val="auto"/>
          <w:sz w:val="16"/>
          <w:szCs w:val="16"/>
          <w:lang w:val="es-MX"/>
        </w:rPr>
        <w:t xml:space="preserve">Conforme </w:t>
      </w:r>
      <w:r w:rsidRPr="00E9667F">
        <w:rPr>
          <w:rFonts w:asciiTheme="majorHAnsi" w:hAnsiTheme="majorHAnsi" w:cs="Arial"/>
          <w:color w:val="auto"/>
          <w:sz w:val="16"/>
          <w:szCs w:val="16"/>
          <w:lang w:val="es-ES"/>
        </w:rPr>
        <w:t xml:space="preserve">a lo dispuesto en el artículo 17.2.a del Reglamento de la Comisión, el comisionado Joel Hernández García, de nacionalidad mexicana, no participó en el debate ni en la decisión del presente asunto. </w:t>
      </w:r>
    </w:p>
  </w:footnote>
  <w:footnote w:id="3">
    <w:p w14:paraId="306F7C5C" w14:textId="5B5519CA" w:rsidR="00431F18" w:rsidRPr="00321027" w:rsidRDefault="00431F18" w:rsidP="007719EC">
      <w:pPr>
        <w:pStyle w:val="FootnoteText"/>
        <w:ind w:firstLine="720"/>
        <w:jc w:val="both"/>
        <w:rPr>
          <w:rFonts w:asciiTheme="majorHAnsi" w:hAnsiTheme="majorHAnsi"/>
          <w:sz w:val="16"/>
          <w:szCs w:val="16"/>
          <w:lang w:val="es-US"/>
        </w:rPr>
      </w:pPr>
      <w:r w:rsidRPr="00E9667F">
        <w:rPr>
          <w:rStyle w:val="FootnoteReference"/>
          <w:rFonts w:asciiTheme="majorHAnsi" w:hAnsiTheme="majorHAnsi"/>
          <w:sz w:val="16"/>
          <w:szCs w:val="16"/>
        </w:rPr>
        <w:footnoteRef/>
      </w:r>
      <w:r w:rsidRPr="00E9667F">
        <w:rPr>
          <w:rFonts w:asciiTheme="majorHAnsi" w:hAnsiTheme="majorHAnsi"/>
          <w:sz w:val="16"/>
          <w:szCs w:val="16"/>
          <w:lang w:val="es-US"/>
        </w:rPr>
        <w:t xml:space="preserve"> </w:t>
      </w:r>
      <w:r w:rsidRPr="00321027">
        <w:rPr>
          <w:rFonts w:asciiTheme="majorHAnsi" w:hAnsiTheme="majorHAnsi" w:cs="Cambria"/>
          <w:sz w:val="16"/>
          <w:szCs w:val="16"/>
          <w:lang w:val="es-US"/>
        </w:rPr>
        <w:t>En adelante “la Convención Americana” o “la Convención”.</w:t>
      </w:r>
    </w:p>
  </w:footnote>
  <w:footnote w:id="4">
    <w:p w14:paraId="79F07139" w14:textId="01F5037D" w:rsidR="00431F18" w:rsidRPr="005E4FBF" w:rsidRDefault="00431F18" w:rsidP="007719EC">
      <w:pPr>
        <w:pStyle w:val="FootnoteText"/>
        <w:ind w:firstLine="720"/>
        <w:jc w:val="both"/>
        <w:rPr>
          <w:rFonts w:asciiTheme="majorHAnsi" w:hAnsiTheme="majorHAnsi"/>
          <w:sz w:val="16"/>
          <w:szCs w:val="16"/>
          <w:lang w:val="es-ES"/>
        </w:rPr>
      </w:pPr>
      <w:r w:rsidRPr="00321027">
        <w:rPr>
          <w:rStyle w:val="FootnoteReference"/>
          <w:rFonts w:asciiTheme="majorHAnsi" w:hAnsiTheme="majorHAnsi"/>
          <w:sz w:val="16"/>
          <w:szCs w:val="16"/>
        </w:rPr>
        <w:footnoteRef/>
      </w:r>
      <w:r w:rsidRPr="00321027">
        <w:rPr>
          <w:rFonts w:asciiTheme="majorHAnsi" w:hAnsiTheme="majorHAnsi"/>
          <w:sz w:val="16"/>
          <w:szCs w:val="16"/>
          <w:lang w:val="es-ES"/>
        </w:rPr>
        <w:t xml:space="preserve"> Las observaciones de cada parte fueron debidamente trasladadas a la parte contraria.</w:t>
      </w:r>
      <w:r w:rsidRPr="00E9667F">
        <w:rPr>
          <w:rFonts w:asciiTheme="majorHAnsi" w:hAnsiTheme="majorHAnsi"/>
          <w:sz w:val="16"/>
          <w:szCs w:val="16"/>
          <w:lang w:val="es-ES"/>
        </w:rPr>
        <w:tab/>
      </w:r>
      <w:r>
        <w:rPr>
          <w:rFonts w:asciiTheme="majorHAnsi" w:hAnsiTheme="majorHAnsi"/>
          <w:sz w:val="16"/>
          <w:szCs w:val="16"/>
          <w:lang w:val="es-ES"/>
        </w:rPr>
        <w:tab/>
      </w:r>
      <w:r>
        <w:rPr>
          <w:rFonts w:asciiTheme="majorHAnsi" w:hAnsiTheme="majorHAnsi"/>
          <w:sz w:val="16"/>
          <w:szCs w:val="16"/>
          <w:lang w:val="es-ES"/>
        </w:rPr>
        <w:tab/>
      </w:r>
    </w:p>
  </w:footnote>
  <w:footnote w:id="5">
    <w:p w14:paraId="7E7706AE" w14:textId="77777777" w:rsidR="00431F18" w:rsidRPr="00907C69" w:rsidRDefault="00431F18" w:rsidP="007719EC">
      <w:pPr>
        <w:pStyle w:val="FootnoteText"/>
        <w:ind w:firstLine="720"/>
        <w:jc w:val="both"/>
        <w:rPr>
          <w:rFonts w:asciiTheme="majorHAnsi" w:hAnsiTheme="majorHAnsi"/>
          <w:sz w:val="16"/>
          <w:szCs w:val="16"/>
          <w:lang w:val="es-ES_tradnl"/>
        </w:rPr>
      </w:pPr>
      <w:r w:rsidRPr="00907C69">
        <w:rPr>
          <w:rStyle w:val="FootnoteReference"/>
          <w:rFonts w:asciiTheme="majorHAnsi" w:hAnsiTheme="majorHAnsi"/>
          <w:sz w:val="16"/>
          <w:szCs w:val="16"/>
          <w:lang w:val="es-ES_tradnl"/>
        </w:rPr>
        <w:footnoteRef/>
      </w:r>
      <w:r w:rsidRPr="00907C69">
        <w:rPr>
          <w:rFonts w:asciiTheme="majorHAnsi" w:hAnsiTheme="majorHAnsi"/>
          <w:sz w:val="16"/>
          <w:szCs w:val="16"/>
          <w:lang w:val="es-ES_tradnl"/>
        </w:rPr>
        <w:t xml:space="preserve"> Ley de justicia para adolescentes para el Estado Libre y Soberano de Oaxaca, artí</w:t>
      </w:r>
      <w:r>
        <w:rPr>
          <w:rFonts w:asciiTheme="majorHAnsi" w:hAnsiTheme="majorHAnsi"/>
          <w:sz w:val="16"/>
          <w:szCs w:val="16"/>
          <w:lang w:val="es-ES_tradnl"/>
        </w:rPr>
        <w:t>c</w:t>
      </w:r>
      <w:r w:rsidRPr="00907C69">
        <w:rPr>
          <w:rFonts w:asciiTheme="majorHAnsi" w:hAnsiTheme="majorHAnsi"/>
          <w:sz w:val="16"/>
          <w:szCs w:val="16"/>
          <w:lang w:val="es-ES_tradnl"/>
        </w:rPr>
        <w:t>ulo 4.</w:t>
      </w:r>
    </w:p>
  </w:footnote>
  <w:footnote w:id="6">
    <w:p w14:paraId="73BB5CE1" w14:textId="77777777" w:rsidR="00431F18" w:rsidRPr="00824122" w:rsidRDefault="00431F18" w:rsidP="007719EC">
      <w:pPr>
        <w:pStyle w:val="FootnoteText"/>
        <w:ind w:firstLine="720"/>
        <w:jc w:val="both"/>
        <w:rPr>
          <w:rFonts w:asciiTheme="majorHAnsi" w:hAnsiTheme="majorHAnsi"/>
          <w:sz w:val="16"/>
          <w:szCs w:val="16"/>
          <w:lang w:val="es-ES"/>
        </w:rPr>
      </w:pPr>
      <w:r w:rsidRPr="00824122">
        <w:rPr>
          <w:rStyle w:val="FootnoteReference"/>
          <w:rFonts w:asciiTheme="majorHAnsi" w:hAnsiTheme="majorHAnsi"/>
          <w:sz w:val="16"/>
          <w:szCs w:val="16"/>
        </w:rPr>
        <w:footnoteRef/>
      </w:r>
      <w:r w:rsidRPr="00824122">
        <w:rPr>
          <w:rFonts w:asciiTheme="majorHAnsi" w:hAnsiTheme="majorHAnsi"/>
          <w:sz w:val="16"/>
          <w:szCs w:val="16"/>
          <w:lang w:val="es-ES"/>
        </w:rPr>
        <w:t xml:space="preserve"> CIDH, Informe No. 59/16. Petición 89-07. Admisibilidad. Juan Alberto Contreras González, Jorge Contreras González y Familia. Chile, 6 de diciembre de 2016, párr.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431F18" w:rsidRDefault="00431F18" w:rsidP="009F316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431F18" w:rsidRDefault="00431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431F18" w:rsidRDefault="00431F1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431F18" w:rsidRPr="00EC7D62" w:rsidRDefault="008F1F7B"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7BE0" w14:textId="77777777" w:rsidR="00B7262B" w:rsidRDefault="00B72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6D1044"/>
    <w:multiLevelType w:val="hybridMultilevel"/>
    <w:tmpl w:val="31EC82E2"/>
    <w:lvl w:ilvl="0" w:tplc="CDB4FA20">
      <w:start w:val="1"/>
      <w:numFmt w:val="upperRoman"/>
      <w:lvlText w:val="%1."/>
      <w:lvlJc w:val="left"/>
      <w:pPr>
        <w:ind w:left="1440" w:hanging="72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2"/>
  </w:num>
  <w:num w:numId="55">
    <w:abstractNumId w:val="40"/>
  </w:num>
  <w:num w:numId="56">
    <w:abstractNumId w:val="46"/>
  </w:num>
  <w:num w:numId="57">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34B"/>
    <w:rsid w:val="00003C3D"/>
    <w:rsid w:val="00003F1B"/>
    <w:rsid w:val="00004114"/>
    <w:rsid w:val="00006E1F"/>
    <w:rsid w:val="00006E61"/>
    <w:rsid w:val="000070D7"/>
    <w:rsid w:val="00007ACA"/>
    <w:rsid w:val="00010174"/>
    <w:rsid w:val="00010267"/>
    <w:rsid w:val="0001190D"/>
    <w:rsid w:val="00012B31"/>
    <w:rsid w:val="00015850"/>
    <w:rsid w:val="0001788C"/>
    <w:rsid w:val="00017D9E"/>
    <w:rsid w:val="000266B9"/>
    <w:rsid w:val="0002733C"/>
    <w:rsid w:val="00027771"/>
    <w:rsid w:val="00027E2D"/>
    <w:rsid w:val="00030022"/>
    <w:rsid w:val="00030276"/>
    <w:rsid w:val="0003051E"/>
    <w:rsid w:val="00030C49"/>
    <w:rsid w:val="00031D29"/>
    <w:rsid w:val="00031DA7"/>
    <w:rsid w:val="000337EF"/>
    <w:rsid w:val="0003487B"/>
    <w:rsid w:val="00034CA5"/>
    <w:rsid w:val="0003590A"/>
    <w:rsid w:val="000409F8"/>
    <w:rsid w:val="00040AB2"/>
    <w:rsid w:val="00040C3A"/>
    <w:rsid w:val="000419AD"/>
    <w:rsid w:val="00042839"/>
    <w:rsid w:val="000433C9"/>
    <w:rsid w:val="00051DAB"/>
    <w:rsid w:val="00052671"/>
    <w:rsid w:val="000547B9"/>
    <w:rsid w:val="00054D6C"/>
    <w:rsid w:val="00055C8F"/>
    <w:rsid w:val="00056619"/>
    <w:rsid w:val="00057341"/>
    <w:rsid w:val="000574FC"/>
    <w:rsid w:val="00060982"/>
    <w:rsid w:val="00062BDF"/>
    <w:rsid w:val="00062C9E"/>
    <w:rsid w:val="000636ED"/>
    <w:rsid w:val="000639E3"/>
    <w:rsid w:val="000642A1"/>
    <w:rsid w:val="00065994"/>
    <w:rsid w:val="00065C6C"/>
    <w:rsid w:val="00066033"/>
    <w:rsid w:val="000709F4"/>
    <w:rsid w:val="000716C5"/>
    <w:rsid w:val="00073732"/>
    <w:rsid w:val="00075E23"/>
    <w:rsid w:val="00081A1E"/>
    <w:rsid w:val="00082E42"/>
    <w:rsid w:val="000830D2"/>
    <w:rsid w:val="00083BE5"/>
    <w:rsid w:val="0008411F"/>
    <w:rsid w:val="0008415E"/>
    <w:rsid w:val="0008517A"/>
    <w:rsid w:val="00085E1E"/>
    <w:rsid w:val="00090316"/>
    <w:rsid w:val="00090A15"/>
    <w:rsid w:val="000928EC"/>
    <w:rsid w:val="00092CC4"/>
    <w:rsid w:val="0009344A"/>
    <w:rsid w:val="000949C7"/>
    <w:rsid w:val="000964D0"/>
    <w:rsid w:val="00096966"/>
    <w:rsid w:val="000A01B1"/>
    <w:rsid w:val="000A32A2"/>
    <w:rsid w:val="000A3738"/>
    <w:rsid w:val="000A392E"/>
    <w:rsid w:val="000A4AE5"/>
    <w:rsid w:val="000A5203"/>
    <w:rsid w:val="000A575F"/>
    <w:rsid w:val="000A5B3F"/>
    <w:rsid w:val="000A7552"/>
    <w:rsid w:val="000B12A3"/>
    <w:rsid w:val="000B3275"/>
    <w:rsid w:val="000B3915"/>
    <w:rsid w:val="000B5059"/>
    <w:rsid w:val="000B75D9"/>
    <w:rsid w:val="000B7AD1"/>
    <w:rsid w:val="000C1A8F"/>
    <w:rsid w:val="000C3738"/>
    <w:rsid w:val="000C5685"/>
    <w:rsid w:val="000C65BB"/>
    <w:rsid w:val="000C7E27"/>
    <w:rsid w:val="000D10DB"/>
    <w:rsid w:val="000D693A"/>
    <w:rsid w:val="000D6AF7"/>
    <w:rsid w:val="000D6BAC"/>
    <w:rsid w:val="000E0418"/>
    <w:rsid w:val="000E0CA4"/>
    <w:rsid w:val="000E1403"/>
    <w:rsid w:val="000E3B0A"/>
    <w:rsid w:val="000E4CDA"/>
    <w:rsid w:val="000E5EB5"/>
    <w:rsid w:val="000F0E10"/>
    <w:rsid w:val="000F18BF"/>
    <w:rsid w:val="000F1D5F"/>
    <w:rsid w:val="000F22FF"/>
    <w:rsid w:val="000F3205"/>
    <w:rsid w:val="000F35ED"/>
    <w:rsid w:val="000F3721"/>
    <w:rsid w:val="000F3A8D"/>
    <w:rsid w:val="000F5071"/>
    <w:rsid w:val="000F6CA8"/>
    <w:rsid w:val="000F7EC8"/>
    <w:rsid w:val="00100BEB"/>
    <w:rsid w:val="001022CB"/>
    <w:rsid w:val="00103A18"/>
    <w:rsid w:val="00104514"/>
    <w:rsid w:val="00104731"/>
    <w:rsid w:val="0010631A"/>
    <w:rsid w:val="001068D4"/>
    <w:rsid w:val="00107131"/>
    <w:rsid w:val="0010736F"/>
    <w:rsid w:val="001110F3"/>
    <w:rsid w:val="00111192"/>
    <w:rsid w:val="0011177B"/>
    <w:rsid w:val="00111817"/>
    <w:rsid w:val="00113BD8"/>
    <w:rsid w:val="00113F73"/>
    <w:rsid w:val="001140E4"/>
    <w:rsid w:val="001145D1"/>
    <w:rsid w:val="001148BF"/>
    <w:rsid w:val="00115378"/>
    <w:rsid w:val="001162BE"/>
    <w:rsid w:val="00116A70"/>
    <w:rsid w:val="00117DAE"/>
    <w:rsid w:val="0012028C"/>
    <w:rsid w:val="00121CC2"/>
    <w:rsid w:val="00122188"/>
    <w:rsid w:val="00122DA8"/>
    <w:rsid w:val="00122F83"/>
    <w:rsid w:val="00125938"/>
    <w:rsid w:val="00127A8B"/>
    <w:rsid w:val="001306F1"/>
    <w:rsid w:val="0013114F"/>
    <w:rsid w:val="001312BE"/>
    <w:rsid w:val="00133EC5"/>
    <w:rsid w:val="00133EE5"/>
    <w:rsid w:val="001370EE"/>
    <w:rsid w:val="00137679"/>
    <w:rsid w:val="0013777B"/>
    <w:rsid w:val="00142E5A"/>
    <w:rsid w:val="001444C6"/>
    <w:rsid w:val="0014538B"/>
    <w:rsid w:val="00145D83"/>
    <w:rsid w:val="00151FDA"/>
    <w:rsid w:val="001524CC"/>
    <w:rsid w:val="00152D47"/>
    <w:rsid w:val="001575D1"/>
    <w:rsid w:val="00160697"/>
    <w:rsid w:val="00161542"/>
    <w:rsid w:val="001643AB"/>
    <w:rsid w:val="00164549"/>
    <w:rsid w:val="00164C90"/>
    <w:rsid w:val="0016739B"/>
    <w:rsid w:val="00167A34"/>
    <w:rsid w:val="00171FA5"/>
    <w:rsid w:val="00172705"/>
    <w:rsid w:val="00173135"/>
    <w:rsid w:val="00173671"/>
    <w:rsid w:val="00174490"/>
    <w:rsid w:val="0017602E"/>
    <w:rsid w:val="0017633E"/>
    <w:rsid w:val="001767AC"/>
    <w:rsid w:val="00181391"/>
    <w:rsid w:val="00182F42"/>
    <w:rsid w:val="0018392E"/>
    <w:rsid w:val="00184C62"/>
    <w:rsid w:val="0018576E"/>
    <w:rsid w:val="00185772"/>
    <w:rsid w:val="001864EC"/>
    <w:rsid w:val="001915CC"/>
    <w:rsid w:val="00191AFB"/>
    <w:rsid w:val="0019291E"/>
    <w:rsid w:val="00193ACA"/>
    <w:rsid w:val="00196376"/>
    <w:rsid w:val="00196B32"/>
    <w:rsid w:val="001A59D6"/>
    <w:rsid w:val="001A6BAC"/>
    <w:rsid w:val="001A7788"/>
    <w:rsid w:val="001A7870"/>
    <w:rsid w:val="001B1987"/>
    <w:rsid w:val="001B1A4B"/>
    <w:rsid w:val="001B3A00"/>
    <w:rsid w:val="001B5576"/>
    <w:rsid w:val="001B72DE"/>
    <w:rsid w:val="001B769F"/>
    <w:rsid w:val="001B778C"/>
    <w:rsid w:val="001C0DDF"/>
    <w:rsid w:val="001C13B9"/>
    <w:rsid w:val="001C1B41"/>
    <w:rsid w:val="001C56E1"/>
    <w:rsid w:val="001C61A9"/>
    <w:rsid w:val="001C64AB"/>
    <w:rsid w:val="001C67D2"/>
    <w:rsid w:val="001C6D70"/>
    <w:rsid w:val="001C70DB"/>
    <w:rsid w:val="001D00AB"/>
    <w:rsid w:val="001D0126"/>
    <w:rsid w:val="001D02FA"/>
    <w:rsid w:val="001D34E8"/>
    <w:rsid w:val="001D498D"/>
    <w:rsid w:val="001D5BD7"/>
    <w:rsid w:val="001D5BE1"/>
    <w:rsid w:val="001D65EF"/>
    <w:rsid w:val="001D7480"/>
    <w:rsid w:val="001E14F7"/>
    <w:rsid w:val="001E1B55"/>
    <w:rsid w:val="001E1EB3"/>
    <w:rsid w:val="001E28CD"/>
    <w:rsid w:val="001E2E03"/>
    <w:rsid w:val="001E360B"/>
    <w:rsid w:val="001E3B20"/>
    <w:rsid w:val="001E3B35"/>
    <w:rsid w:val="001E49E7"/>
    <w:rsid w:val="001E5969"/>
    <w:rsid w:val="001E78AA"/>
    <w:rsid w:val="001F0F49"/>
    <w:rsid w:val="001F39FB"/>
    <w:rsid w:val="001F4F63"/>
    <w:rsid w:val="001F516A"/>
    <w:rsid w:val="001F5869"/>
    <w:rsid w:val="001F65B7"/>
    <w:rsid w:val="001F7151"/>
    <w:rsid w:val="001F7201"/>
    <w:rsid w:val="001F72DC"/>
    <w:rsid w:val="00200262"/>
    <w:rsid w:val="00200CC7"/>
    <w:rsid w:val="0020372E"/>
    <w:rsid w:val="00203953"/>
    <w:rsid w:val="00203BE9"/>
    <w:rsid w:val="0020583B"/>
    <w:rsid w:val="00206AA8"/>
    <w:rsid w:val="00210084"/>
    <w:rsid w:val="00210196"/>
    <w:rsid w:val="00210FD9"/>
    <w:rsid w:val="0021184F"/>
    <w:rsid w:val="00211EEA"/>
    <w:rsid w:val="002122B0"/>
    <w:rsid w:val="002161AB"/>
    <w:rsid w:val="00216E85"/>
    <w:rsid w:val="00217562"/>
    <w:rsid w:val="00220651"/>
    <w:rsid w:val="00220C03"/>
    <w:rsid w:val="00220E27"/>
    <w:rsid w:val="00221E5A"/>
    <w:rsid w:val="00221FE1"/>
    <w:rsid w:val="00222CB8"/>
    <w:rsid w:val="0022305B"/>
    <w:rsid w:val="002236D4"/>
    <w:rsid w:val="00223A29"/>
    <w:rsid w:val="0022440C"/>
    <w:rsid w:val="00224A38"/>
    <w:rsid w:val="002250A3"/>
    <w:rsid w:val="002262F9"/>
    <w:rsid w:val="00226631"/>
    <w:rsid w:val="00231421"/>
    <w:rsid w:val="00233128"/>
    <w:rsid w:val="00233138"/>
    <w:rsid w:val="00234007"/>
    <w:rsid w:val="002346D4"/>
    <w:rsid w:val="00235217"/>
    <w:rsid w:val="00235697"/>
    <w:rsid w:val="00237242"/>
    <w:rsid w:val="002406F2"/>
    <w:rsid w:val="00241BC0"/>
    <w:rsid w:val="00242CFC"/>
    <w:rsid w:val="002442C4"/>
    <w:rsid w:val="00244A92"/>
    <w:rsid w:val="00246D1F"/>
    <w:rsid w:val="00247403"/>
    <w:rsid w:val="00247542"/>
    <w:rsid w:val="00250317"/>
    <w:rsid w:val="00251ADB"/>
    <w:rsid w:val="00253A34"/>
    <w:rsid w:val="00253AB6"/>
    <w:rsid w:val="00254918"/>
    <w:rsid w:val="00254BD7"/>
    <w:rsid w:val="0025778D"/>
    <w:rsid w:val="00257FDF"/>
    <w:rsid w:val="0026028F"/>
    <w:rsid w:val="00265DDC"/>
    <w:rsid w:val="002662FC"/>
    <w:rsid w:val="00266A03"/>
    <w:rsid w:val="00266B61"/>
    <w:rsid w:val="0026712A"/>
    <w:rsid w:val="002704DB"/>
    <w:rsid w:val="00271834"/>
    <w:rsid w:val="002724FB"/>
    <w:rsid w:val="0027339E"/>
    <w:rsid w:val="0027399D"/>
    <w:rsid w:val="00273E07"/>
    <w:rsid w:val="002756A1"/>
    <w:rsid w:val="00275D26"/>
    <w:rsid w:val="00276358"/>
    <w:rsid w:val="0027723B"/>
    <w:rsid w:val="0027762B"/>
    <w:rsid w:val="00277FDB"/>
    <w:rsid w:val="00280026"/>
    <w:rsid w:val="00280770"/>
    <w:rsid w:val="00281C32"/>
    <w:rsid w:val="00282063"/>
    <w:rsid w:val="00283531"/>
    <w:rsid w:val="002841DF"/>
    <w:rsid w:val="002846A3"/>
    <w:rsid w:val="002854A3"/>
    <w:rsid w:val="002919B7"/>
    <w:rsid w:val="00292488"/>
    <w:rsid w:val="00293281"/>
    <w:rsid w:val="002954B9"/>
    <w:rsid w:val="00295DA8"/>
    <w:rsid w:val="002A0AAE"/>
    <w:rsid w:val="002A1BF0"/>
    <w:rsid w:val="002A201F"/>
    <w:rsid w:val="002A4B99"/>
    <w:rsid w:val="002A51D6"/>
    <w:rsid w:val="002A5820"/>
    <w:rsid w:val="002A7D4E"/>
    <w:rsid w:val="002B352D"/>
    <w:rsid w:val="002B45B7"/>
    <w:rsid w:val="002B49FF"/>
    <w:rsid w:val="002B4EB7"/>
    <w:rsid w:val="002B6869"/>
    <w:rsid w:val="002B7FDD"/>
    <w:rsid w:val="002C0E7D"/>
    <w:rsid w:val="002C1625"/>
    <w:rsid w:val="002C2278"/>
    <w:rsid w:val="002C39A5"/>
    <w:rsid w:val="002C3D5B"/>
    <w:rsid w:val="002C4A43"/>
    <w:rsid w:val="002C505B"/>
    <w:rsid w:val="002C621C"/>
    <w:rsid w:val="002D2798"/>
    <w:rsid w:val="002D2B26"/>
    <w:rsid w:val="002D34CB"/>
    <w:rsid w:val="002D5BEA"/>
    <w:rsid w:val="002D7EA2"/>
    <w:rsid w:val="002D7F3D"/>
    <w:rsid w:val="002E187C"/>
    <w:rsid w:val="002E4013"/>
    <w:rsid w:val="002E47B1"/>
    <w:rsid w:val="002E6068"/>
    <w:rsid w:val="002E6F8A"/>
    <w:rsid w:val="002F519C"/>
    <w:rsid w:val="002F54BE"/>
    <w:rsid w:val="002F556F"/>
    <w:rsid w:val="002F7AD2"/>
    <w:rsid w:val="003004B1"/>
    <w:rsid w:val="003004E7"/>
    <w:rsid w:val="00300741"/>
    <w:rsid w:val="00302038"/>
    <w:rsid w:val="00302733"/>
    <w:rsid w:val="00303E07"/>
    <w:rsid w:val="003042CB"/>
    <w:rsid w:val="00304B95"/>
    <w:rsid w:val="00304CF3"/>
    <w:rsid w:val="003057D0"/>
    <w:rsid w:val="00306B6A"/>
    <w:rsid w:val="00306F4D"/>
    <w:rsid w:val="003104C5"/>
    <w:rsid w:val="00310857"/>
    <w:rsid w:val="00312E87"/>
    <w:rsid w:val="00313B30"/>
    <w:rsid w:val="00314078"/>
    <w:rsid w:val="00314738"/>
    <w:rsid w:val="00314E04"/>
    <w:rsid w:val="0031535D"/>
    <w:rsid w:val="00321027"/>
    <w:rsid w:val="00322EC9"/>
    <w:rsid w:val="003239B8"/>
    <w:rsid w:val="00324877"/>
    <w:rsid w:val="00324F8F"/>
    <w:rsid w:val="00325FA8"/>
    <w:rsid w:val="00327CD7"/>
    <w:rsid w:val="00327F24"/>
    <w:rsid w:val="0033169F"/>
    <w:rsid w:val="00333454"/>
    <w:rsid w:val="00336724"/>
    <w:rsid w:val="003372AA"/>
    <w:rsid w:val="0034083A"/>
    <w:rsid w:val="003408CA"/>
    <w:rsid w:val="00341741"/>
    <w:rsid w:val="003437A2"/>
    <w:rsid w:val="00343B3C"/>
    <w:rsid w:val="00344977"/>
    <w:rsid w:val="00346594"/>
    <w:rsid w:val="00346894"/>
    <w:rsid w:val="00346C95"/>
    <w:rsid w:val="00353C6A"/>
    <w:rsid w:val="00355C97"/>
    <w:rsid w:val="00356185"/>
    <w:rsid w:val="00360380"/>
    <w:rsid w:val="003630C6"/>
    <w:rsid w:val="00365539"/>
    <w:rsid w:val="00367DAA"/>
    <w:rsid w:val="00370980"/>
    <w:rsid w:val="0037519E"/>
    <w:rsid w:val="00384476"/>
    <w:rsid w:val="00386CF0"/>
    <w:rsid w:val="00387B35"/>
    <w:rsid w:val="00390415"/>
    <w:rsid w:val="0039484C"/>
    <w:rsid w:val="00394D8D"/>
    <w:rsid w:val="003962EC"/>
    <w:rsid w:val="003964E1"/>
    <w:rsid w:val="0039679B"/>
    <w:rsid w:val="00396CED"/>
    <w:rsid w:val="00397447"/>
    <w:rsid w:val="003A4481"/>
    <w:rsid w:val="003A46E1"/>
    <w:rsid w:val="003A4B9E"/>
    <w:rsid w:val="003A65BA"/>
    <w:rsid w:val="003A6A57"/>
    <w:rsid w:val="003B1FBF"/>
    <w:rsid w:val="003B1FDA"/>
    <w:rsid w:val="003B70FB"/>
    <w:rsid w:val="003C07A1"/>
    <w:rsid w:val="003C0C59"/>
    <w:rsid w:val="003C1E61"/>
    <w:rsid w:val="003C2201"/>
    <w:rsid w:val="003C5125"/>
    <w:rsid w:val="003C5968"/>
    <w:rsid w:val="003C59F5"/>
    <w:rsid w:val="003C676B"/>
    <w:rsid w:val="003C7A69"/>
    <w:rsid w:val="003C7D4F"/>
    <w:rsid w:val="003C7F8D"/>
    <w:rsid w:val="003D3BC2"/>
    <w:rsid w:val="003D40D2"/>
    <w:rsid w:val="003D418C"/>
    <w:rsid w:val="003D4BF1"/>
    <w:rsid w:val="003D4EBF"/>
    <w:rsid w:val="003D5F31"/>
    <w:rsid w:val="003D6532"/>
    <w:rsid w:val="003D7900"/>
    <w:rsid w:val="003E085A"/>
    <w:rsid w:val="003E0DA4"/>
    <w:rsid w:val="003E162F"/>
    <w:rsid w:val="003E1E51"/>
    <w:rsid w:val="003E2A43"/>
    <w:rsid w:val="003E3E20"/>
    <w:rsid w:val="003E5D71"/>
    <w:rsid w:val="003E5EEC"/>
    <w:rsid w:val="003E6CA1"/>
    <w:rsid w:val="003F2921"/>
    <w:rsid w:val="003F328D"/>
    <w:rsid w:val="003F4701"/>
    <w:rsid w:val="003F51F6"/>
    <w:rsid w:val="003F62BE"/>
    <w:rsid w:val="0040122D"/>
    <w:rsid w:val="0040231B"/>
    <w:rsid w:val="0040244B"/>
    <w:rsid w:val="004029AC"/>
    <w:rsid w:val="00405499"/>
    <w:rsid w:val="004057C9"/>
    <w:rsid w:val="00405B42"/>
    <w:rsid w:val="004065A8"/>
    <w:rsid w:val="00407FBB"/>
    <w:rsid w:val="00410B08"/>
    <w:rsid w:val="00410BC6"/>
    <w:rsid w:val="00410CB7"/>
    <w:rsid w:val="0041158F"/>
    <w:rsid w:val="00411EE3"/>
    <w:rsid w:val="004146AA"/>
    <w:rsid w:val="0041601A"/>
    <w:rsid w:val="004165C2"/>
    <w:rsid w:val="00416D9C"/>
    <w:rsid w:val="00417273"/>
    <w:rsid w:val="00421E5A"/>
    <w:rsid w:val="00422E10"/>
    <w:rsid w:val="00424D19"/>
    <w:rsid w:val="004250D4"/>
    <w:rsid w:val="0042580A"/>
    <w:rsid w:val="004258B4"/>
    <w:rsid w:val="00430767"/>
    <w:rsid w:val="00430ACF"/>
    <w:rsid w:val="00431654"/>
    <w:rsid w:val="00431F18"/>
    <w:rsid w:val="0043346A"/>
    <w:rsid w:val="00433B70"/>
    <w:rsid w:val="00435773"/>
    <w:rsid w:val="00436D1B"/>
    <w:rsid w:val="00437604"/>
    <w:rsid w:val="00441ECB"/>
    <w:rsid w:val="0044403B"/>
    <w:rsid w:val="00445193"/>
    <w:rsid w:val="00447294"/>
    <w:rsid w:val="004518C1"/>
    <w:rsid w:val="00451EF1"/>
    <w:rsid w:val="004527D4"/>
    <w:rsid w:val="00453E52"/>
    <w:rsid w:val="00455786"/>
    <w:rsid w:val="0045588A"/>
    <w:rsid w:val="0045770D"/>
    <w:rsid w:val="0045779F"/>
    <w:rsid w:val="00461F65"/>
    <w:rsid w:val="00461FE6"/>
    <w:rsid w:val="00462C1B"/>
    <w:rsid w:val="00462D7F"/>
    <w:rsid w:val="004639A6"/>
    <w:rsid w:val="00466E57"/>
    <w:rsid w:val="00467359"/>
    <w:rsid w:val="00467B7E"/>
    <w:rsid w:val="0047121B"/>
    <w:rsid w:val="00473187"/>
    <w:rsid w:val="00473BB4"/>
    <w:rsid w:val="00473F1E"/>
    <w:rsid w:val="004747D5"/>
    <w:rsid w:val="00475516"/>
    <w:rsid w:val="00476A96"/>
    <w:rsid w:val="00477592"/>
    <w:rsid w:val="004800BE"/>
    <w:rsid w:val="00480564"/>
    <w:rsid w:val="00483D68"/>
    <w:rsid w:val="004864AF"/>
    <w:rsid w:val="00486F1C"/>
    <w:rsid w:val="00490480"/>
    <w:rsid w:val="00490ECE"/>
    <w:rsid w:val="00494053"/>
    <w:rsid w:val="0049419D"/>
    <w:rsid w:val="004948AD"/>
    <w:rsid w:val="00494D3C"/>
    <w:rsid w:val="00495FAA"/>
    <w:rsid w:val="00497977"/>
    <w:rsid w:val="004A0A88"/>
    <w:rsid w:val="004A39E4"/>
    <w:rsid w:val="004A3CE6"/>
    <w:rsid w:val="004A6A54"/>
    <w:rsid w:val="004A6E8D"/>
    <w:rsid w:val="004A7A46"/>
    <w:rsid w:val="004B1B21"/>
    <w:rsid w:val="004B2F54"/>
    <w:rsid w:val="004B39D0"/>
    <w:rsid w:val="004B5E66"/>
    <w:rsid w:val="004B7179"/>
    <w:rsid w:val="004C10D3"/>
    <w:rsid w:val="004C1274"/>
    <w:rsid w:val="004C20D2"/>
    <w:rsid w:val="004C2312"/>
    <w:rsid w:val="004C34B0"/>
    <w:rsid w:val="004C3700"/>
    <w:rsid w:val="004C4B62"/>
    <w:rsid w:val="004C50E2"/>
    <w:rsid w:val="004C54C9"/>
    <w:rsid w:val="004C5EED"/>
    <w:rsid w:val="004C6442"/>
    <w:rsid w:val="004C69FA"/>
    <w:rsid w:val="004C6AD8"/>
    <w:rsid w:val="004D0BA8"/>
    <w:rsid w:val="004D23D2"/>
    <w:rsid w:val="004D2433"/>
    <w:rsid w:val="004D2842"/>
    <w:rsid w:val="004D2ABB"/>
    <w:rsid w:val="004D4ABA"/>
    <w:rsid w:val="004D5C6C"/>
    <w:rsid w:val="004D6025"/>
    <w:rsid w:val="004D70FD"/>
    <w:rsid w:val="004D733E"/>
    <w:rsid w:val="004E0465"/>
    <w:rsid w:val="004E1953"/>
    <w:rsid w:val="004E24A3"/>
    <w:rsid w:val="004E2649"/>
    <w:rsid w:val="004E330C"/>
    <w:rsid w:val="004E33F8"/>
    <w:rsid w:val="004E6341"/>
    <w:rsid w:val="004E6A0C"/>
    <w:rsid w:val="004E716B"/>
    <w:rsid w:val="004E7D5B"/>
    <w:rsid w:val="004F38A7"/>
    <w:rsid w:val="005003FB"/>
    <w:rsid w:val="00500563"/>
    <w:rsid w:val="00501399"/>
    <w:rsid w:val="00501FB2"/>
    <w:rsid w:val="00505DBF"/>
    <w:rsid w:val="0050633D"/>
    <w:rsid w:val="00507BC4"/>
    <w:rsid w:val="005128E4"/>
    <w:rsid w:val="005133DB"/>
    <w:rsid w:val="0051438C"/>
    <w:rsid w:val="00515A6E"/>
    <w:rsid w:val="00517DB3"/>
    <w:rsid w:val="00520F38"/>
    <w:rsid w:val="005231C7"/>
    <w:rsid w:val="0052399D"/>
    <w:rsid w:val="00523C69"/>
    <w:rsid w:val="00524761"/>
    <w:rsid w:val="00525560"/>
    <w:rsid w:val="00525AC6"/>
    <w:rsid w:val="00530F65"/>
    <w:rsid w:val="00531202"/>
    <w:rsid w:val="005313AA"/>
    <w:rsid w:val="00531632"/>
    <w:rsid w:val="00534978"/>
    <w:rsid w:val="00536499"/>
    <w:rsid w:val="0053698E"/>
    <w:rsid w:val="00536FA8"/>
    <w:rsid w:val="00540068"/>
    <w:rsid w:val="00541C9E"/>
    <w:rsid w:val="00541E83"/>
    <w:rsid w:val="00543625"/>
    <w:rsid w:val="00544C49"/>
    <w:rsid w:val="005450CC"/>
    <w:rsid w:val="00546ED1"/>
    <w:rsid w:val="0054734C"/>
    <w:rsid w:val="00547D27"/>
    <w:rsid w:val="00547DE4"/>
    <w:rsid w:val="00550A5A"/>
    <w:rsid w:val="005516A1"/>
    <w:rsid w:val="00552C59"/>
    <w:rsid w:val="00553187"/>
    <w:rsid w:val="00556454"/>
    <w:rsid w:val="00560975"/>
    <w:rsid w:val="00561485"/>
    <w:rsid w:val="00562CB0"/>
    <w:rsid w:val="00563557"/>
    <w:rsid w:val="00566297"/>
    <w:rsid w:val="0056663A"/>
    <w:rsid w:val="00570097"/>
    <w:rsid w:val="00573EAA"/>
    <w:rsid w:val="0057402A"/>
    <w:rsid w:val="00576A91"/>
    <w:rsid w:val="005771D0"/>
    <w:rsid w:val="00580027"/>
    <w:rsid w:val="00580EF6"/>
    <w:rsid w:val="0059191A"/>
    <w:rsid w:val="00591E8F"/>
    <w:rsid w:val="00592144"/>
    <w:rsid w:val="005921FF"/>
    <w:rsid w:val="0059232F"/>
    <w:rsid w:val="00592A4E"/>
    <w:rsid w:val="005950A6"/>
    <w:rsid w:val="0059617B"/>
    <w:rsid w:val="005A240A"/>
    <w:rsid w:val="005A24ED"/>
    <w:rsid w:val="005A2654"/>
    <w:rsid w:val="005A314D"/>
    <w:rsid w:val="005A34A0"/>
    <w:rsid w:val="005A6CAC"/>
    <w:rsid w:val="005A6D0E"/>
    <w:rsid w:val="005A6FA5"/>
    <w:rsid w:val="005B07D7"/>
    <w:rsid w:val="005B1A25"/>
    <w:rsid w:val="005B37EA"/>
    <w:rsid w:val="005B4FC7"/>
    <w:rsid w:val="005B52B0"/>
    <w:rsid w:val="005B5F24"/>
    <w:rsid w:val="005B6491"/>
    <w:rsid w:val="005B6806"/>
    <w:rsid w:val="005C23B2"/>
    <w:rsid w:val="005C274D"/>
    <w:rsid w:val="005C341F"/>
    <w:rsid w:val="005C3D3B"/>
    <w:rsid w:val="005C4212"/>
    <w:rsid w:val="005C4225"/>
    <w:rsid w:val="005C5B43"/>
    <w:rsid w:val="005C7E44"/>
    <w:rsid w:val="005D0CD5"/>
    <w:rsid w:val="005D15EB"/>
    <w:rsid w:val="005D3EC0"/>
    <w:rsid w:val="005D54CF"/>
    <w:rsid w:val="005D7475"/>
    <w:rsid w:val="005D7D25"/>
    <w:rsid w:val="005E016A"/>
    <w:rsid w:val="005E07B3"/>
    <w:rsid w:val="005E10FE"/>
    <w:rsid w:val="005E257F"/>
    <w:rsid w:val="005E2B29"/>
    <w:rsid w:val="005E2E5D"/>
    <w:rsid w:val="005E4FBF"/>
    <w:rsid w:val="005E4FD6"/>
    <w:rsid w:val="005E5A48"/>
    <w:rsid w:val="005E7FCE"/>
    <w:rsid w:val="005F0DAD"/>
    <w:rsid w:val="005F0E17"/>
    <w:rsid w:val="005F0F33"/>
    <w:rsid w:val="005F69C3"/>
    <w:rsid w:val="00600109"/>
    <w:rsid w:val="00600DEB"/>
    <w:rsid w:val="00601025"/>
    <w:rsid w:val="00601245"/>
    <w:rsid w:val="006039DF"/>
    <w:rsid w:val="00605E93"/>
    <w:rsid w:val="00605EE3"/>
    <w:rsid w:val="0060727E"/>
    <w:rsid w:val="006119E5"/>
    <w:rsid w:val="0061469D"/>
    <w:rsid w:val="006174D5"/>
    <w:rsid w:val="006203A1"/>
    <w:rsid w:val="00621E8A"/>
    <w:rsid w:val="00622582"/>
    <w:rsid w:val="006249C1"/>
    <w:rsid w:val="006258B5"/>
    <w:rsid w:val="00627C3B"/>
    <w:rsid w:val="00627C9F"/>
    <w:rsid w:val="006311E9"/>
    <w:rsid w:val="00631494"/>
    <w:rsid w:val="00631D72"/>
    <w:rsid w:val="00631DCC"/>
    <w:rsid w:val="00632037"/>
    <w:rsid w:val="00632354"/>
    <w:rsid w:val="00632C7C"/>
    <w:rsid w:val="00633211"/>
    <w:rsid w:val="00633C7C"/>
    <w:rsid w:val="00634232"/>
    <w:rsid w:val="00634E6D"/>
    <w:rsid w:val="0064038F"/>
    <w:rsid w:val="006418E3"/>
    <w:rsid w:val="00642810"/>
    <w:rsid w:val="006463B8"/>
    <w:rsid w:val="0064711D"/>
    <w:rsid w:val="006476CB"/>
    <w:rsid w:val="00650399"/>
    <w:rsid w:val="00651E6A"/>
    <w:rsid w:val="00652333"/>
    <w:rsid w:val="00652A7E"/>
    <w:rsid w:val="0065595E"/>
    <w:rsid w:val="00655B17"/>
    <w:rsid w:val="00655CF7"/>
    <w:rsid w:val="00656845"/>
    <w:rsid w:val="00657CA8"/>
    <w:rsid w:val="00660357"/>
    <w:rsid w:val="00662F91"/>
    <w:rsid w:val="00663BBB"/>
    <w:rsid w:val="00664566"/>
    <w:rsid w:val="006657FA"/>
    <w:rsid w:val="0066582A"/>
    <w:rsid w:val="00665BB1"/>
    <w:rsid w:val="00666085"/>
    <w:rsid w:val="006663AC"/>
    <w:rsid w:val="00672C78"/>
    <w:rsid w:val="0068009E"/>
    <w:rsid w:val="00681183"/>
    <w:rsid w:val="00682A45"/>
    <w:rsid w:val="0068463B"/>
    <w:rsid w:val="00690930"/>
    <w:rsid w:val="00690995"/>
    <w:rsid w:val="006915A2"/>
    <w:rsid w:val="006920BB"/>
    <w:rsid w:val="00692219"/>
    <w:rsid w:val="00692EBF"/>
    <w:rsid w:val="00696105"/>
    <w:rsid w:val="0069634D"/>
    <w:rsid w:val="00696DD9"/>
    <w:rsid w:val="00697590"/>
    <w:rsid w:val="006A17D2"/>
    <w:rsid w:val="006A3FD9"/>
    <w:rsid w:val="006A4A49"/>
    <w:rsid w:val="006A66E3"/>
    <w:rsid w:val="006A73E6"/>
    <w:rsid w:val="006A7F6E"/>
    <w:rsid w:val="006B2D5C"/>
    <w:rsid w:val="006B4A87"/>
    <w:rsid w:val="006B6453"/>
    <w:rsid w:val="006B6856"/>
    <w:rsid w:val="006B6C4C"/>
    <w:rsid w:val="006B76EB"/>
    <w:rsid w:val="006C1272"/>
    <w:rsid w:val="006C227F"/>
    <w:rsid w:val="006C2815"/>
    <w:rsid w:val="006C305E"/>
    <w:rsid w:val="006C3733"/>
    <w:rsid w:val="006C4CAD"/>
    <w:rsid w:val="006C4EB1"/>
    <w:rsid w:val="006C5DCE"/>
    <w:rsid w:val="006C62C7"/>
    <w:rsid w:val="006C7A55"/>
    <w:rsid w:val="006D0621"/>
    <w:rsid w:val="006D0BB4"/>
    <w:rsid w:val="006D0D3C"/>
    <w:rsid w:val="006D23F9"/>
    <w:rsid w:val="006D2D34"/>
    <w:rsid w:val="006D39E7"/>
    <w:rsid w:val="006D3D94"/>
    <w:rsid w:val="006D4787"/>
    <w:rsid w:val="006D644D"/>
    <w:rsid w:val="006D76BB"/>
    <w:rsid w:val="006E0166"/>
    <w:rsid w:val="006E05E8"/>
    <w:rsid w:val="006E22E1"/>
    <w:rsid w:val="006E39DF"/>
    <w:rsid w:val="006E4E20"/>
    <w:rsid w:val="006E5776"/>
    <w:rsid w:val="006E6F3F"/>
    <w:rsid w:val="006E7019"/>
    <w:rsid w:val="006E7720"/>
    <w:rsid w:val="006E7B34"/>
    <w:rsid w:val="006F0D37"/>
    <w:rsid w:val="006F0D80"/>
    <w:rsid w:val="006F1119"/>
    <w:rsid w:val="006F1B8D"/>
    <w:rsid w:val="006F1FED"/>
    <w:rsid w:val="006F24DD"/>
    <w:rsid w:val="006F340D"/>
    <w:rsid w:val="006F5826"/>
    <w:rsid w:val="006F5F10"/>
    <w:rsid w:val="0070027E"/>
    <w:rsid w:val="00702088"/>
    <w:rsid w:val="00702495"/>
    <w:rsid w:val="007029CE"/>
    <w:rsid w:val="00705846"/>
    <w:rsid w:val="007058ED"/>
    <w:rsid w:val="007058FB"/>
    <w:rsid w:val="00705F9F"/>
    <w:rsid w:val="0070697F"/>
    <w:rsid w:val="00707049"/>
    <w:rsid w:val="00707136"/>
    <w:rsid w:val="00707DCD"/>
    <w:rsid w:val="00707F57"/>
    <w:rsid w:val="00710B5B"/>
    <w:rsid w:val="00710FFA"/>
    <w:rsid w:val="00712CEC"/>
    <w:rsid w:val="00716C96"/>
    <w:rsid w:val="00716FB6"/>
    <w:rsid w:val="00720A2B"/>
    <w:rsid w:val="00720DD7"/>
    <w:rsid w:val="007217AE"/>
    <w:rsid w:val="00721861"/>
    <w:rsid w:val="0072199C"/>
    <w:rsid w:val="00722C9F"/>
    <w:rsid w:val="00723788"/>
    <w:rsid w:val="00724DEF"/>
    <w:rsid w:val="007253B8"/>
    <w:rsid w:val="0072669F"/>
    <w:rsid w:val="00727209"/>
    <w:rsid w:val="00727941"/>
    <w:rsid w:val="00730F52"/>
    <w:rsid w:val="007311AE"/>
    <w:rsid w:val="00733B6F"/>
    <w:rsid w:val="00734DFA"/>
    <w:rsid w:val="0073741F"/>
    <w:rsid w:val="00740322"/>
    <w:rsid w:val="00742653"/>
    <w:rsid w:val="0074389F"/>
    <w:rsid w:val="00744B0A"/>
    <w:rsid w:val="00751AB0"/>
    <w:rsid w:val="007525DD"/>
    <w:rsid w:val="007538B2"/>
    <w:rsid w:val="007540DE"/>
    <w:rsid w:val="00754CDB"/>
    <w:rsid w:val="007556CB"/>
    <w:rsid w:val="00755FE0"/>
    <w:rsid w:val="00756E77"/>
    <w:rsid w:val="00757618"/>
    <w:rsid w:val="00757B31"/>
    <w:rsid w:val="0076643F"/>
    <w:rsid w:val="00767248"/>
    <w:rsid w:val="00767B2D"/>
    <w:rsid w:val="007710D3"/>
    <w:rsid w:val="007719EC"/>
    <w:rsid w:val="00772299"/>
    <w:rsid w:val="00772EBD"/>
    <w:rsid w:val="0077310B"/>
    <w:rsid w:val="00774295"/>
    <w:rsid w:val="00774FE3"/>
    <w:rsid w:val="00777F63"/>
    <w:rsid w:val="0078028D"/>
    <w:rsid w:val="0078079E"/>
    <w:rsid w:val="00780EFC"/>
    <w:rsid w:val="00782297"/>
    <w:rsid w:val="0078363A"/>
    <w:rsid w:val="00784264"/>
    <w:rsid w:val="007862EF"/>
    <w:rsid w:val="00790C13"/>
    <w:rsid w:val="007920EB"/>
    <w:rsid w:val="00792AA0"/>
    <w:rsid w:val="00796079"/>
    <w:rsid w:val="00796EF5"/>
    <w:rsid w:val="00797E3B"/>
    <w:rsid w:val="007A0D68"/>
    <w:rsid w:val="007A2CF3"/>
    <w:rsid w:val="007A2DF8"/>
    <w:rsid w:val="007A323E"/>
    <w:rsid w:val="007A3AFA"/>
    <w:rsid w:val="007A52F6"/>
    <w:rsid w:val="007A5817"/>
    <w:rsid w:val="007A602C"/>
    <w:rsid w:val="007A60FF"/>
    <w:rsid w:val="007A7367"/>
    <w:rsid w:val="007A761E"/>
    <w:rsid w:val="007B05C4"/>
    <w:rsid w:val="007B1A87"/>
    <w:rsid w:val="007B2300"/>
    <w:rsid w:val="007B409D"/>
    <w:rsid w:val="007B4418"/>
    <w:rsid w:val="007B4D62"/>
    <w:rsid w:val="007B51E4"/>
    <w:rsid w:val="007B60E9"/>
    <w:rsid w:val="007B6CC3"/>
    <w:rsid w:val="007B76D3"/>
    <w:rsid w:val="007C0083"/>
    <w:rsid w:val="007C272A"/>
    <w:rsid w:val="007C3334"/>
    <w:rsid w:val="007C48E5"/>
    <w:rsid w:val="007C4B2A"/>
    <w:rsid w:val="007C4D3B"/>
    <w:rsid w:val="007C737A"/>
    <w:rsid w:val="007D0507"/>
    <w:rsid w:val="007D09D9"/>
    <w:rsid w:val="007D0B0D"/>
    <w:rsid w:val="007D0D76"/>
    <w:rsid w:val="007D1B68"/>
    <w:rsid w:val="007D1D4F"/>
    <w:rsid w:val="007D2B98"/>
    <w:rsid w:val="007D331E"/>
    <w:rsid w:val="007E1420"/>
    <w:rsid w:val="007E21BC"/>
    <w:rsid w:val="007E4250"/>
    <w:rsid w:val="007E534C"/>
    <w:rsid w:val="007E749C"/>
    <w:rsid w:val="007E7C82"/>
    <w:rsid w:val="007F23A6"/>
    <w:rsid w:val="007F3086"/>
    <w:rsid w:val="007F5115"/>
    <w:rsid w:val="007F588D"/>
    <w:rsid w:val="00801C72"/>
    <w:rsid w:val="008021E6"/>
    <w:rsid w:val="00803F1C"/>
    <w:rsid w:val="0080456E"/>
    <w:rsid w:val="00805034"/>
    <w:rsid w:val="00805223"/>
    <w:rsid w:val="0080600E"/>
    <w:rsid w:val="0080740D"/>
    <w:rsid w:val="00807A99"/>
    <w:rsid w:val="00807D92"/>
    <w:rsid w:val="008103C8"/>
    <w:rsid w:val="00815D56"/>
    <w:rsid w:val="00817612"/>
    <w:rsid w:val="008232D3"/>
    <w:rsid w:val="00823E58"/>
    <w:rsid w:val="008251E6"/>
    <w:rsid w:val="00826936"/>
    <w:rsid w:val="00832AAA"/>
    <w:rsid w:val="008338A4"/>
    <w:rsid w:val="00833910"/>
    <w:rsid w:val="008343A7"/>
    <w:rsid w:val="00834D49"/>
    <w:rsid w:val="00835C68"/>
    <w:rsid w:val="008365F4"/>
    <w:rsid w:val="008369C2"/>
    <w:rsid w:val="00837C45"/>
    <w:rsid w:val="00837E14"/>
    <w:rsid w:val="00840415"/>
    <w:rsid w:val="008404E1"/>
    <w:rsid w:val="00840538"/>
    <w:rsid w:val="008433C9"/>
    <w:rsid w:val="00844730"/>
    <w:rsid w:val="008457C2"/>
    <w:rsid w:val="00845C3B"/>
    <w:rsid w:val="00850B48"/>
    <w:rsid w:val="0085232C"/>
    <w:rsid w:val="0085573C"/>
    <w:rsid w:val="0085769A"/>
    <w:rsid w:val="00857A82"/>
    <w:rsid w:val="00857F54"/>
    <w:rsid w:val="00860035"/>
    <w:rsid w:val="00860AE1"/>
    <w:rsid w:val="00860B6D"/>
    <w:rsid w:val="008611E4"/>
    <w:rsid w:val="008622B2"/>
    <w:rsid w:val="00865C1B"/>
    <w:rsid w:val="0086661C"/>
    <w:rsid w:val="0086731B"/>
    <w:rsid w:val="008707C1"/>
    <w:rsid w:val="00870D48"/>
    <w:rsid w:val="0087102D"/>
    <w:rsid w:val="00873836"/>
    <w:rsid w:val="00875D3A"/>
    <w:rsid w:val="00877919"/>
    <w:rsid w:val="008815DF"/>
    <w:rsid w:val="0088354E"/>
    <w:rsid w:val="008855D7"/>
    <w:rsid w:val="00885737"/>
    <w:rsid w:val="00885CA4"/>
    <w:rsid w:val="00887771"/>
    <w:rsid w:val="00890650"/>
    <w:rsid w:val="00890A6E"/>
    <w:rsid w:val="00890CED"/>
    <w:rsid w:val="00893B3F"/>
    <w:rsid w:val="00893BBF"/>
    <w:rsid w:val="00895EFA"/>
    <w:rsid w:val="008971BC"/>
    <w:rsid w:val="00897E12"/>
    <w:rsid w:val="008A0C5A"/>
    <w:rsid w:val="008A352F"/>
    <w:rsid w:val="008A36E3"/>
    <w:rsid w:val="008A3E44"/>
    <w:rsid w:val="008A3E4C"/>
    <w:rsid w:val="008A7E0F"/>
    <w:rsid w:val="008B0C38"/>
    <w:rsid w:val="008B11DB"/>
    <w:rsid w:val="008B12F5"/>
    <w:rsid w:val="008B167A"/>
    <w:rsid w:val="008B1EF9"/>
    <w:rsid w:val="008B2518"/>
    <w:rsid w:val="008B28B4"/>
    <w:rsid w:val="008B2BCC"/>
    <w:rsid w:val="008B3476"/>
    <w:rsid w:val="008B3FEC"/>
    <w:rsid w:val="008B4190"/>
    <w:rsid w:val="008B5A74"/>
    <w:rsid w:val="008B7256"/>
    <w:rsid w:val="008C0613"/>
    <w:rsid w:val="008C196A"/>
    <w:rsid w:val="008C1D0D"/>
    <w:rsid w:val="008C294C"/>
    <w:rsid w:val="008C3D82"/>
    <w:rsid w:val="008C48F0"/>
    <w:rsid w:val="008C592A"/>
    <w:rsid w:val="008D0907"/>
    <w:rsid w:val="008D09C2"/>
    <w:rsid w:val="008D0FA3"/>
    <w:rsid w:val="008D4C79"/>
    <w:rsid w:val="008D5690"/>
    <w:rsid w:val="008D6A32"/>
    <w:rsid w:val="008D6C5A"/>
    <w:rsid w:val="008D768D"/>
    <w:rsid w:val="008E16D2"/>
    <w:rsid w:val="008E1EED"/>
    <w:rsid w:val="008E31D1"/>
    <w:rsid w:val="008E3759"/>
    <w:rsid w:val="008E3B92"/>
    <w:rsid w:val="008E3BFE"/>
    <w:rsid w:val="008E410B"/>
    <w:rsid w:val="008E44AC"/>
    <w:rsid w:val="008E60A9"/>
    <w:rsid w:val="008E6B85"/>
    <w:rsid w:val="008E6C54"/>
    <w:rsid w:val="008F04A7"/>
    <w:rsid w:val="008F0DA1"/>
    <w:rsid w:val="008F1912"/>
    <w:rsid w:val="008F1F7B"/>
    <w:rsid w:val="008F2F6B"/>
    <w:rsid w:val="008F3354"/>
    <w:rsid w:val="008F5A70"/>
    <w:rsid w:val="008F6B6F"/>
    <w:rsid w:val="008F7D63"/>
    <w:rsid w:val="008F7EE0"/>
    <w:rsid w:val="008F7F12"/>
    <w:rsid w:val="00900261"/>
    <w:rsid w:val="00900680"/>
    <w:rsid w:val="009012AA"/>
    <w:rsid w:val="0090270B"/>
    <w:rsid w:val="009033B2"/>
    <w:rsid w:val="009041DC"/>
    <w:rsid w:val="009051F7"/>
    <w:rsid w:val="0090533F"/>
    <w:rsid w:val="00907C69"/>
    <w:rsid w:val="00907EB5"/>
    <w:rsid w:val="009101D0"/>
    <w:rsid w:val="00910893"/>
    <w:rsid w:val="009121B6"/>
    <w:rsid w:val="00914E0D"/>
    <w:rsid w:val="0091571C"/>
    <w:rsid w:val="00917B5A"/>
    <w:rsid w:val="009205F1"/>
    <w:rsid w:val="00920A58"/>
    <w:rsid w:val="00920A8C"/>
    <w:rsid w:val="00921728"/>
    <w:rsid w:val="009244EE"/>
    <w:rsid w:val="009244F4"/>
    <w:rsid w:val="00924D8B"/>
    <w:rsid w:val="00925177"/>
    <w:rsid w:val="00925804"/>
    <w:rsid w:val="00925EE0"/>
    <w:rsid w:val="009265FF"/>
    <w:rsid w:val="00930E76"/>
    <w:rsid w:val="00931235"/>
    <w:rsid w:val="00932CE2"/>
    <w:rsid w:val="00932EDB"/>
    <w:rsid w:val="00933C3C"/>
    <w:rsid w:val="00934399"/>
    <w:rsid w:val="00934A2C"/>
    <w:rsid w:val="0093554C"/>
    <w:rsid w:val="009360DE"/>
    <w:rsid w:val="009365A6"/>
    <w:rsid w:val="0093686B"/>
    <w:rsid w:val="009369DE"/>
    <w:rsid w:val="00942308"/>
    <w:rsid w:val="00942A45"/>
    <w:rsid w:val="00942BC4"/>
    <w:rsid w:val="00942F58"/>
    <w:rsid w:val="00943076"/>
    <w:rsid w:val="00945144"/>
    <w:rsid w:val="0094544B"/>
    <w:rsid w:val="00950A5D"/>
    <w:rsid w:val="00950B99"/>
    <w:rsid w:val="00955FA3"/>
    <w:rsid w:val="009563E1"/>
    <w:rsid w:val="009611E2"/>
    <w:rsid w:val="00961FF5"/>
    <w:rsid w:val="00962EBF"/>
    <w:rsid w:val="00965387"/>
    <w:rsid w:val="00965851"/>
    <w:rsid w:val="0096706E"/>
    <w:rsid w:val="00971218"/>
    <w:rsid w:val="009712BF"/>
    <w:rsid w:val="00973659"/>
    <w:rsid w:val="00973BDF"/>
    <w:rsid w:val="00974491"/>
    <w:rsid w:val="00975421"/>
    <w:rsid w:val="00975C4E"/>
    <w:rsid w:val="00976486"/>
    <w:rsid w:val="00977C65"/>
    <w:rsid w:val="00981AC0"/>
    <w:rsid w:val="00981FBA"/>
    <w:rsid w:val="009825DC"/>
    <w:rsid w:val="009828FF"/>
    <w:rsid w:val="009830B7"/>
    <w:rsid w:val="00990020"/>
    <w:rsid w:val="009910AB"/>
    <w:rsid w:val="00992B3C"/>
    <w:rsid w:val="00997BC5"/>
    <w:rsid w:val="009A4C8F"/>
    <w:rsid w:val="009A4F41"/>
    <w:rsid w:val="009A7B30"/>
    <w:rsid w:val="009B053B"/>
    <w:rsid w:val="009B28AC"/>
    <w:rsid w:val="009B31FF"/>
    <w:rsid w:val="009B381B"/>
    <w:rsid w:val="009B3DAF"/>
    <w:rsid w:val="009B494A"/>
    <w:rsid w:val="009B5A37"/>
    <w:rsid w:val="009B6D22"/>
    <w:rsid w:val="009C348A"/>
    <w:rsid w:val="009C3F20"/>
    <w:rsid w:val="009C4262"/>
    <w:rsid w:val="009C46F8"/>
    <w:rsid w:val="009C75BB"/>
    <w:rsid w:val="009D1753"/>
    <w:rsid w:val="009D5577"/>
    <w:rsid w:val="009D6D91"/>
    <w:rsid w:val="009D7611"/>
    <w:rsid w:val="009E0B61"/>
    <w:rsid w:val="009E3438"/>
    <w:rsid w:val="009E3906"/>
    <w:rsid w:val="009E46AC"/>
    <w:rsid w:val="009E507F"/>
    <w:rsid w:val="009E53DE"/>
    <w:rsid w:val="009E7538"/>
    <w:rsid w:val="009F1925"/>
    <w:rsid w:val="009F316A"/>
    <w:rsid w:val="009F46FD"/>
    <w:rsid w:val="009F4C57"/>
    <w:rsid w:val="009F5710"/>
    <w:rsid w:val="009F6DCD"/>
    <w:rsid w:val="00A01241"/>
    <w:rsid w:val="00A01BC6"/>
    <w:rsid w:val="00A0220C"/>
    <w:rsid w:val="00A02AEF"/>
    <w:rsid w:val="00A03396"/>
    <w:rsid w:val="00A04024"/>
    <w:rsid w:val="00A04819"/>
    <w:rsid w:val="00A04BEB"/>
    <w:rsid w:val="00A059E6"/>
    <w:rsid w:val="00A11212"/>
    <w:rsid w:val="00A11E44"/>
    <w:rsid w:val="00A16614"/>
    <w:rsid w:val="00A16908"/>
    <w:rsid w:val="00A16B17"/>
    <w:rsid w:val="00A17803"/>
    <w:rsid w:val="00A23C89"/>
    <w:rsid w:val="00A24344"/>
    <w:rsid w:val="00A253D7"/>
    <w:rsid w:val="00A270F4"/>
    <w:rsid w:val="00A272F5"/>
    <w:rsid w:val="00A328B3"/>
    <w:rsid w:val="00A34D79"/>
    <w:rsid w:val="00A35C7E"/>
    <w:rsid w:val="00A439DB"/>
    <w:rsid w:val="00A47E11"/>
    <w:rsid w:val="00A501A1"/>
    <w:rsid w:val="00A50B31"/>
    <w:rsid w:val="00A50FCF"/>
    <w:rsid w:val="00A510E2"/>
    <w:rsid w:val="00A517EE"/>
    <w:rsid w:val="00A528D1"/>
    <w:rsid w:val="00A5321C"/>
    <w:rsid w:val="00A53738"/>
    <w:rsid w:val="00A53D8E"/>
    <w:rsid w:val="00A5413D"/>
    <w:rsid w:val="00A562E6"/>
    <w:rsid w:val="00A57CD5"/>
    <w:rsid w:val="00A60015"/>
    <w:rsid w:val="00A60FE1"/>
    <w:rsid w:val="00A610CD"/>
    <w:rsid w:val="00A61CDA"/>
    <w:rsid w:val="00A6245A"/>
    <w:rsid w:val="00A642FE"/>
    <w:rsid w:val="00A64BF0"/>
    <w:rsid w:val="00A673FB"/>
    <w:rsid w:val="00A702F7"/>
    <w:rsid w:val="00A722A8"/>
    <w:rsid w:val="00A72D9A"/>
    <w:rsid w:val="00A73AAD"/>
    <w:rsid w:val="00A73ADB"/>
    <w:rsid w:val="00A758AA"/>
    <w:rsid w:val="00A77ACB"/>
    <w:rsid w:val="00A80DB9"/>
    <w:rsid w:val="00A84B32"/>
    <w:rsid w:val="00A862AE"/>
    <w:rsid w:val="00A87EFA"/>
    <w:rsid w:val="00A916A9"/>
    <w:rsid w:val="00A9460E"/>
    <w:rsid w:val="00A95F8A"/>
    <w:rsid w:val="00A9604B"/>
    <w:rsid w:val="00A9631E"/>
    <w:rsid w:val="00A969E0"/>
    <w:rsid w:val="00A96DC4"/>
    <w:rsid w:val="00AA09A2"/>
    <w:rsid w:val="00AA0AC6"/>
    <w:rsid w:val="00AA1807"/>
    <w:rsid w:val="00AA26CC"/>
    <w:rsid w:val="00AA42A9"/>
    <w:rsid w:val="00AA4DCF"/>
    <w:rsid w:val="00AA59D7"/>
    <w:rsid w:val="00AA7996"/>
    <w:rsid w:val="00AB1919"/>
    <w:rsid w:val="00AB2FD0"/>
    <w:rsid w:val="00AB427C"/>
    <w:rsid w:val="00AB46D3"/>
    <w:rsid w:val="00AB58B4"/>
    <w:rsid w:val="00AB6CC1"/>
    <w:rsid w:val="00AB7564"/>
    <w:rsid w:val="00AB7F67"/>
    <w:rsid w:val="00AC0BD0"/>
    <w:rsid w:val="00AC19CB"/>
    <w:rsid w:val="00AC6889"/>
    <w:rsid w:val="00AC735A"/>
    <w:rsid w:val="00AD0223"/>
    <w:rsid w:val="00AD09B6"/>
    <w:rsid w:val="00AD12C1"/>
    <w:rsid w:val="00AD1B48"/>
    <w:rsid w:val="00AD1F78"/>
    <w:rsid w:val="00AD2D31"/>
    <w:rsid w:val="00AD6082"/>
    <w:rsid w:val="00AD61DF"/>
    <w:rsid w:val="00AD6D90"/>
    <w:rsid w:val="00AE2CA7"/>
    <w:rsid w:val="00AE38CF"/>
    <w:rsid w:val="00AE39EE"/>
    <w:rsid w:val="00AE4C7B"/>
    <w:rsid w:val="00AE5488"/>
    <w:rsid w:val="00AE6922"/>
    <w:rsid w:val="00AE6F91"/>
    <w:rsid w:val="00AE74AD"/>
    <w:rsid w:val="00AE7D0B"/>
    <w:rsid w:val="00AF184B"/>
    <w:rsid w:val="00AF186B"/>
    <w:rsid w:val="00AF5571"/>
    <w:rsid w:val="00AF7915"/>
    <w:rsid w:val="00B000EF"/>
    <w:rsid w:val="00B02F78"/>
    <w:rsid w:val="00B03851"/>
    <w:rsid w:val="00B04D10"/>
    <w:rsid w:val="00B05CEA"/>
    <w:rsid w:val="00B07341"/>
    <w:rsid w:val="00B07AAA"/>
    <w:rsid w:val="00B07AC1"/>
    <w:rsid w:val="00B10CAF"/>
    <w:rsid w:val="00B124CE"/>
    <w:rsid w:val="00B1464C"/>
    <w:rsid w:val="00B14B8A"/>
    <w:rsid w:val="00B16155"/>
    <w:rsid w:val="00B201AA"/>
    <w:rsid w:val="00B20407"/>
    <w:rsid w:val="00B216BE"/>
    <w:rsid w:val="00B23E93"/>
    <w:rsid w:val="00B267F1"/>
    <w:rsid w:val="00B270CA"/>
    <w:rsid w:val="00B27501"/>
    <w:rsid w:val="00B30539"/>
    <w:rsid w:val="00B314DB"/>
    <w:rsid w:val="00B32EEF"/>
    <w:rsid w:val="00B332C3"/>
    <w:rsid w:val="00B3381E"/>
    <w:rsid w:val="00B36073"/>
    <w:rsid w:val="00B361F2"/>
    <w:rsid w:val="00B368A4"/>
    <w:rsid w:val="00B3718B"/>
    <w:rsid w:val="00B37D85"/>
    <w:rsid w:val="00B424D9"/>
    <w:rsid w:val="00B43B58"/>
    <w:rsid w:val="00B453F1"/>
    <w:rsid w:val="00B4632A"/>
    <w:rsid w:val="00B4667C"/>
    <w:rsid w:val="00B50354"/>
    <w:rsid w:val="00B52156"/>
    <w:rsid w:val="00B530F1"/>
    <w:rsid w:val="00B5439E"/>
    <w:rsid w:val="00B545AC"/>
    <w:rsid w:val="00B551AD"/>
    <w:rsid w:val="00B55F25"/>
    <w:rsid w:val="00B56A27"/>
    <w:rsid w:val="00B6076D"/>
    <w:rsid w:val="00B61984"/>
    <w:rsid w:val="00B62788"/>
    <w:rsid w:val="00B66370"/>
    <w:rsid w:val="00B66F28"/>
    <w:rsid w:val="00B70B47"/>
    <w:rsid w:val="00B71AC6"/>
    <w:rsid w:val="00B7262B"/>
    <w:rsid w:val="00B730F7"/>
    <w:rsid w:val="00B73517"/>
    <w:rsid w:val="00B74E4D"/>
    <w:rsid w:val="00B77C91"/>
    <w:rsid w:val="00B81B5B"/>
    <w:rsid w:val="00B8201C"/>
    <w:rsid w:val="00B83071"/>
    <w:rsid w:val="00B832E9"/>
    <w:rsid w:val="00B834EF"/>
    <w:rsid w:val="00B835B1"/>
    <w:rsid w:val="00B83CFA"/>
    <w:rsid w:val="00B90762"/>
    <w:rsid w:val="00B90C46"/>
    <w:rsid w:val="00B91CB4"/>
    <w:rsid w:val="00B91EBD"/>
    <w:rsid w:val="00B92E7A"/>
    <w:rsid w:val="00B93E2C"/>
    <w:rsid w:val="00B93F77"/>
    <w:rsid w:val="00BA0F59"/>
    <w:rsid w:val="00BA1296"/>
    <w:rsid w:val="00BA19A1"/>
    <w:rsid w:val="00BA26AD"/>
    <w:rsid w:val="00BA276C"/>
    <w:rsid w:val="00BA2BEC"/>
    <w:rsid w:val="00BA4EAA"/>
    <w:rsid w:val="00BA620D"/>
    <w:rsid w:val="00BA7686"/>
    <w:rsid w:val="00BB039E"/>
    <w:rsid w:val="00BB1267"/>
    <w:rsid w:val="00BB143B"/>
    <w:rsid w:val="00BB1947"/>
    <w:rsid w:val="00BB277D"/>
    <w:rsid w:val="00BB306F"/>
    <w:rsid w:val="00BB3A42"/>
    <w:rsid w:val="00BB4967"/>
    <w:rsid w:val="00BB4D81"/>
    <w:rsid w:val="00BB6290"/>
    <w:rsid w:val="00BB74FC"/>
    <w:rsid w:val="00BC087C"/>
    <w:rsid w:val="00BC1D17"/>
    <w:rsid w:val="00BC2084"/>
    <w:rsid w:val="00BC2CB1"/>
    <w:rsid w:val="00BC6A30"/>
    <w:rsid w:val="00BD1CB0"/>
    <w:rsid w:val="00BD1D27"/>
    <w:rsid w:val="00BD1DC0"/>
    <w:rsid w:val="00BD232D"/>
    <w:rsid w:val="00BD4B89"/>
    <w:rsid w:val="00BD5922"/>
    <w:rsid w:val="00BD5B57"/>
    <w:rsid w:val="00BD5D54"/>
    <w:rsid w:val="00BD69A3"/>
    <w:rsid w:val="00BD74FD"/>
    <w:rsid w:val="00BE1419"/>
    <w:rsid w:val="00BE182E"/>
    <w:rsid w:val="00BE33A4"/>
    <w:rsid w:val="00BE56AB"/>
    <w:rsid w:val="00BF02CB"/>
    <w:rsid w:val="00BF0E14"/>
    <w:rsid w:val="00BF1BF8"/>
    <w:rsid w:val="00BF2422"/>
    <w:rsid w:val="00BF2CB6"/>
    <w:rsid w:val="00BF3491"/>
    <w:rsid w:val="00BF383C"/>
    <w:rsid w:val="00BF3AFF"/>
    <w:rsid w:val="00BF3E50"/>
    <w:rsid w:val="00BF4111"/>
    <w:rsid w:val="00BF6FD8"/>
    <w:rsid w:val="00C00B23"/>
    <w:rsid w:val="00C02600"/>
    <w:rsid w:val="00C03680"/>
    <w:rsid w:val="00C054DF"/>
    <w:rsid w:val="00C0609F"/>
    <w:rsid w:val="00C06E40"/>
    <w:rsid w:val="00C14231"/>
    <w:rsid w:val="00C1547A"/>
    <w:rsid w:val="00C16B4C"/>
    <w:rsid w:val="00C17F4D"/>
    <w:rsid w:val="00C20755"/>
    <w:rsid w:val="00C20D5E"/>
    <w:rsid w:val="00C20FB9"/>
    <w:rsid w:val="00C21762"/>
    <w:rsid w:val="00C21FEF"/>
    <w:rsid w:val="00C23941"/>
    <w:rsid w:val="00C23D2C"/>
    <w:rsid w:val="00C24543"/>
    <w:rsid w:val="00C24797"/>
    <w:rsid w:val="00C24E4A"/>
    <w:rsid w:val="00C255E5"/>
    <w:rsid w:val="00C256A2"/>
    <w:rsid w:val="00C26B9F"/>
    <w:rsid w:val="00C27680"/>
    <w:rsid w:val="00C27D93"/>
    <w:rsid w:val="00C30E39"/>
    <w:rsid w:val="00C31989"/>
    <w:rsid w:val="00C33EEF"/>
    <w:rsid w:val="00C34DEA"/>
    <w:rsid w:val="00C37320"/>
    <w:rsid w:val="00C41714"/>
    <w:rsid w:val="00C41FB0"/>
    <w:rsid w:val="00C424B3"/>
    <w:rsid w:val="00C42764"/>
    <w:rsid w:val="00C440A9"/>
    <w:rsid w:val="00C451AB"/>
    <w:rsid w:val="00C45D9B"/>
    <w:rsid w:val="00C45E7A"/>
    <w:rsid w:val="00C46D4C"/>
    <w:rsid w:val="00C47070"/>
    <w:rsid w:val="00C5122F"/>
    <w:rsid w:val="00C51515"/>
    <w:rsid w:val="00C5233F"/>
    <w:rsid w:val="00C534DE"/>
    <w:rsid w:val="00C53CE6"/>
    <w:rsid w:val="00C565CC"/>
    <w:rsid w:val="00C5660B"/>
    <w:rsid w:val="00C60C3D"/>
    <w:rsid w:val="00C65D04"/>
    <w:rsid w:val="00C66B72"/>
    <w:rsid w:val="00C67169"/>
    <w:rsid w:val="00C6717B"/>
    <w:rsid w:val="00C710E3"/>
    <w:rsid w:val="00C712DC"/>
    <w:rsid w:val="00C7393E"/>
    <w:rsid w:val="00C74652"/>
    <w:rsid w:val="00C74FC6"/>
    <w:rsid w:val="00C7618E"/>
    <w:rsid w:val="00C7774D"/>
    <w:rsid w:val="00C8090E"/>
    <w:rsid w:val="00C81093"/>
    <w:rsid w:val="00C814F9"/>
    <w:rsid w:val="00C84D2C"/>
    <w:rsid w:val="00C84E3F"/>
    <w:rsid w:val="00C87AC4"/>
    <w:rsid w:val="00C9082D"/>
    <w:rsid w:val="00C90856"/>
    <w:rsid w:val="00C91224"/>
    <w:rsid w:val="00C926C1"/>
    <w:rsid w:val="00C94C0C"/>
    <w:rsid w:val="00C94E00"/>
    <w:rsid w:val="00C9567A"/>
    <w:rsid w:val="00C95A59"/>
    <w:rsid w:val="00C97C72"/>
    <w:rsid w:val="00CA145C"/>
    <w:rsid w:val="00CA2EFA"/>
    <w:rsid w:val="00CA338E"/>
    <w:rsid w:val="00CA3A10"/>
    <w:rsid w:val="00CA438D"/>
    <w:rsid w:val="00CA5BAA"/>
    <w:rsid w:val="00CA717B"/>
    <w:rsid w:val="00CB212D"/>
    <w:rsid w:val="00CB2137"/>
    <w:rsid w:val="00CB2660"/>
    <w:rsid w:val="00CB4CD2"/>
    <w:rsid w:val="00CB70E8"/>
    <w:rsid w:val="00CB7779"/>
    <w:rsid w:val="00CB7F66"/>
    <w:rsid w:val="00CC0456"/>
    <w:rsid w:val="00CC2236"/>
    <w:rsid w:val="00CC2FBC"/>
    <w:rsid w:val="00CC4F6E"/>
    <w:rsid w:val="00CC52A1"/>
    <w:rsid w:val="00CC5E90"/>
    <w:rsid w:val="00CC7042"/>
    <w:rsid w:val="00CD046C"/>
    <w:rsid w:val="00CD09BA"/>
    <w:rsid w:val="00CD1521"/>
    <w:rsid w:val="00CD328C"/>
    <w:rsid w:val="00CD36BE"/>
    <w:rsid w:val="00CD3A56"/>
    <w:rsid w:val="00CD3D8A"/>
    <w:rsid w:val="00CD4BCA"/>
    <w:rsid w:val="00CD575A"/>
    <w:rsid w:val="00CD5D15"/>
    <w:rsid w:val="00CD6528"/>
    <w:rsid w:val="00CD661B"/>
    <w:rsid w:val="00CD6DFE"/>
    <w:rsid w:val="00CD790D"/>
    <w:rsid w:val="00CE076C"/>
    <w:rsid w:val="00CE293C"/>
    <w:rsid w:val="00CE355D"/>
    <w:rsid w:val="00CE5151"/>
    <w:rsid w:val="00CE5199"/>
    <w:rsid w:val="00CE5268"/>
    <w:rsid w:val="00CE66D5"/>
    <w:rsid w:val="00CE726A"/>
    <w:rsid w:val="00CF1AB5"/>
    <w:rsid w:val="00CF1B34"/>
    <w:rsid w:val="00CF1DEE"/>
    <w:rsid w:val="00CF215C"/>
    <w:rsid w:val="00CF2600"/>
    <w:rsid w:val="00CF30F5"/>
    <w:rsid w:val="00CF57F7"/>
    <w:rsid w:val="00CF637A"/>
    <w:rsid w:val="00CF65FD"/>
    <w:rsid w:val="00CF77A8"/>
    <w:rsid w:val="00D0031C"/>
    <w:rsid w:val="00D03862"/>
    <w:rsid w:val="00D059DE"/>
    <w:rsid w:val="00D05ABD"/>
    <w:rsid w:val="00D05ED6"/>
    <w:rsid w:val="00D07A47"/>
    <w:rsid w:val="00D13FCE"/>
    <w:rsid w:val="00D154FC"/>
    <w:rsid w:val="00D205BF"/>
    <w:rsid w:val="00D21582"/>
    <w:rsid w:val="00D218B6"/>
    <w:rsid w:val="00D224DC"/>
    <w:rsid w:val="00D248B3"/>
    <w:rsid w:val="00D24B79"/>
    <w:rsid w:val="00D2522F"/>
    <w:rsid w:val="00D25452"/>
    <w:rsid w:val="00D27EE6"/>
    <w:rsid w:val="00D30657"/>
    <w:rsid w:val="00D306D1"/>
    <w:rsid w:val="00D30800"/>
    <w:rsid w:val="00D31F10"/>
    <w:rsid w:val="00D337E2"/>
    <w:rsid w:val="00D337F7"/>
    <w:rsid w:val="00D34786"/>
    <w:rsid w:val="00D34B35"/>
    <w:rsid w:val="00D37727"/>
    <w:rsid w:val="00D37BFC"/>
    <w:rsid w:val="00D41146"/>
    <w:rsid w:val="00D43997"/>
    <w:rsid w:val="00D444C4"/>
    <w:rsid w:val="00D44E8A"/>
    <w:rsid w:val="00D45892"/>
    <w:rsid w:val="00D47096"/>
    <w:rsid w:val="00D47A8E"/>
    <w:rsid w:val="00D47CF3"/>
    <w:rsid w:val="00D47FC6"/>
    <w:rsid w:val="00D518F2"/>
    <w:rsid w:val="00D525EA"/>
    <w:rsid w:val="00D52D14"/>
    <w:rsid w:val="00D53D88"/>
    <w:rsid w:val="00D55103"/>
    <w:rsid w:val="00D5547B"/>
    <w:rsid w:val="00D56A25"/>
    <w:rsid w:val="00D6030B"/>
    <w:rsid w:val="00D6249F"/>
    <w:rsid w:val="00D633F1"/>
    <w:rsid w:val="00D63770"/>
    <w:rsid w:val="00D64C31"/>
    <w:rsid w:val="00D654FE"/>
    <w:rsid w:val="00D67089"/>
    <w:rsid w:val="00D7029D"/>
    <w:rsid w:val="00D712D3"/>
    <w:rsid w:val="00D71422"/>
    <w:rsid w:val="00D718E9"/>
    <w:rsid w:val="00D72DC6"/>
    <w:rsid w:val="00D72EAA"/>
    <w:rsid w:val="00D749C1"/>
    <w:rsid w:val="00D7514A"/>
    <w:rsid w:val="00D7558D"/>
    <w:rsid w:val="00D80375"/>
    <w:rsid w:val="00D81D92"/>
    <w:rsid w:val="00D8224F"/>
    <w:rsid w:val="00D85EC0"/>
    <w:rsid w:val="00D861AA"/>
    <w:rsid w:val="00D86B9B"/>
    <w:rsid w:val="00D8752E"/>
    <w:rsid w:val="00D876F9"/>
    <w:rsid w:val="00D93715"/>
    <w:rsid w:val="00D93D8D"/>
    <w:rsid w:val="00D97185"/>
    <w:rsid w:val="00D97ECE"/>
    <w:rsid w:val="00DA12DD"/>
    <w:rsid w:val="00DA21AD"/>
    <w:rsid w:val="00DA6CA4"/>
    <w:rsid w:val="00DA7511"/>
    <w:rsid w:val="00DA7B5F"/>
    <w:rsid w:val="00DB0F75"/>
    <w:rsid w:val="00DB100D"/>
    <w:rsid w:val="00DB7874"/>
    <w:rsid w:val="00DC030F"/>
    <w:rsid w:val="00DC11E7"/>
    <w:rsid w:val="00DC1459"/>
    <w:rsid w:val="00DC21BD"/>
    <w:rsid w:val="00DC2F9B"/>
    <w:rsid w:val="00DC3000"/>
    <w:rsid w:val="00DC3ED6"/>
    <w:rsid w:val="00DC4AAD"/>
    <w:rsid w:val="00DC63AA"/>
    <w:rsid w:val="00DC7023"/>
    <w:rsid w:val="00DC769A"/>
    <w:rsid w:val="00DC7B35"/>
    <w:rsid w:val="00DD05F5"/>
    <w:rsid w:val="00DD0FC8"/>
    <w:rsid w:val="00DD1395"/>
    <w:rsid w:val="00DD1B32"/>
    <w:rsid w:val="00DD3D86"/>
    <w:rsid w:val="00DD4AD2"/>
    <w:rsid w:val="00DD53EF"/>
    <w:rsid w:val="00DD5DCA"/>
    <w:rsid w:val="00DD5E33"/>
    <w:rsid w:val="00DD6F12"/>
    <w:rsid w:val="00DE0A1C"/>
    <w:rsid w:val="00DE1634"/>
    <w:rsid w:val="00DE2A72"/>
    <w:rsid w:val="00DE36C7"/>
    <w:rsid w:val="00DE4A1B"/>
    <w:rsid w:val="00DE5E52"/>
    <w:rsid w:val="00DE6756"/>
    <w:rsid w:val="00DF1062"/>
    <w:rsid w:val="00DF172E"/>
    <w:rsid w:val="00DF1754"/>
    <w:rsid w:val="00DF1A8B"/>
    <w:rsid w:val="00DF1C55"/>
    <w:rsid w:val="00DF1EC4"/>
    <w:rsid w:val="00DF6EC8"/>
    <w:rsid w:val="00DF740A"/>
    <w:rsid w:val="00E030D2"/>
    <w:rsid w:val="00E0340B"/>
    <w:rsid w:val="00E04A90"/>
    <w:rsid w:val="00E04FCF"/>
    <w:rsid w:val="00E0551F"/>
    <w:rsid w:val="00E05FF0"/>
    <w:rsid w:val="00E103E1"/>
    <w:rsid w:val="00E10DC0"/>
    <w:rsid w:val="00E1104A"/>
    <w:rsid w:val="00E1179E"/>
    <w:rsid w:val="00E123D5"/>
    <w:rsid w:val="00E13F5C"/>
    <w:rsid w:val="00E14309"/>
    <w:rsid w:val="00E14F0E"/>
    <w:rsid w:val="00E15BDC"/>
    <w:rsid w:val="00E1653F"/>
    <w:rsid w:val="00E20179"/>
    <w:rsid w:val="00E20989"/>
    <w:rsid w:val="00E21810"/>
    <w:rsid w:val="00E219C7"/>
    <w:rsid w:val="00E245A6"/>
    <w:rsid w:val="00E26802"/>
    <w:rsid w:val="00E2730D"/>
    <w:rsid w:val="00E3040C"/>
    <w:rsid w:val="00E329E8"/>
    <w:rsid w:val="00E34AA2"/>
    <w:rsid w:val="00E34D78"/>
    <w:rsid w:val="00E41159"/>
    <w:rsid w:val="00E4118C"/>
    <w:rsid w:val="00E4284A"/>
    <w:rsid w:val="00E43157"/>
    <w:rsid w:val="00E45C3D"/>
    <w:rsid w:val="00E45EE4"/>
    <w:rsid w:val="00E461CE"/>
    <w:rsid w:val="00E4647B"/>
    <w:rsid w:val="00E50E99"/>
    <w:rsid w:val="00E51425"/>
    <w:rsid w:val="00E5185D"/>
    <w:rsid w:val="00E51E0C"/>
    <w:rsid w:val="00E52B4A"/>
    <w:rsid w:val="00E52F80"/>
    <w:rsid w:val="00E54D0A"/>
    <w:rsid w:val="00E5583C"/>
    <w:rsid w:val="00E56E86"/>
    <w:rsid w:val="00E606AA"/>
    <w:rsid w:val="00E60906"/>
    <w:rsid w:val="00E62068"/>
    <w:rsid w:val="00E626AA"/>
    <w:rsid w:val="00E62808"/>
    <w:rsid w:val="00E629CC"/>
    <w:rsid w:val="00E644B0"/>
    <w:rsid w:val="00E64B65"/>
    <w:rsid w:val="00E64E78"/>
    <w:rsid w:val="00E65244"/>
    <w:rsid w:val="00E67A33"/>
    <w:rsid w:val="00E720CA"/>
    <w:rsid w:val="00E72324"/>
    <w:rsid w:val="00E778EC"/>
    <w:rsid w:val="00E81C44"/>
    <w:rsid w:val="00E84579"/>
    <w:rsid w:val="00E84EB5"/>
    <w:rsid w:val="00E85662"/>
    <w:rsid w:val="00E85A46"/>
    <w:rsid w:val="00E862CB"/>
    <w:rsid w:val="00E86EF5"/>
    <w:rsid w:val="00E8789F"/>
    <w:rsid w:val="00E87B57"/>
    <w:rsid w:val="00E91D63"/>
    <w:rsid w:val="00E92305"/>
    <w:rsid w:val="00E926E3"/>
    <w:rsid w:val="00E93206"/>
    <w:rsid w:val="00E94B94"/>
    <w:rsid w:val="00E94EF8"/>
    <w:rsid w:val="00E95680"/>
    <w:rsid w:val="00E95EAC"/>
    <w:rsid w:val="00E9667F"/>
    <w:rsid w:val="00E97B71"/>
    <w:rsid w:val="00E97E1C"/>
    <w:rsid w:val="00EA05EC"/>
    <w:rsid w:val="00EA0803"/>
    <w:rsid w:val="00EA1440"/>
    <w:rsid w:val="00EA15F3"/>
    <w:rsid w:val="00EA1C16"/>
    <w:rsid w:val="00EA1DCB"/>
    <w:rsid w:val="00EA391C"/>
    <w:rsid w:val="00EA3BF5"/>
    <w:rsid w:val="00EA3D34"/>
    <w:rsid w:val="00EA492E"/>
    <w:rsid w:val="00EA4C78"/>
    <w:rsid w:val="00EB035D"/>
    <w:rsid w:val="00EB3C51"/>
    <w:rsid w:val="00EB454D"/>
    <w:rsid w:val="00EB6355"/>
    <w:rsid w:val="00EC0621"/>
    <w:rsid w:val="00EC0F22"/>
    <w:rsid w:val="00EC292F"/>
    <w:rsid w:val="00EC3F29"/>
    <w:rsid w:val="00EC40B6"/>
    <w:rsid w:val="00EC4164"/>
    <w:rsid w:val="00EC5790"/>
    <w:rsid w:val="00EC5ABC"/>
    <w:rsid w:val="00EC5B90"/>
    <w:rsid w:val="00EC7CD5"/>
    <w:rsid w:val="00ED047C"/>
    <w:rsid w:val="00ED0730"/>
    <w:rsid w:val="00ED549D"/>
    <w:rsid w:val="00ED55D3"/>
    <w:rsid w:val="00ED698A"/>
    <w:rsid w:val="00ED76BE"/>
    <w:rsid w:val="00EE00E9"/>
    <w:rsid w:val="00EE0C24"/>
    <w:rsid w:val="00EE1870"/>
    <w:rsid w:val="00EE27A3"/>
    <w:rsid w:val="00EE36CA"/>
    <w:rsid w:val="00EE42F7"/>
    <w:rsid w:val="00EE4438"/>
    <w:rsid w:val="00EE44AD"/>
    <w:rsid w:val="00EE46A3"/>
    <w:rsid w:val="00EF1539"/>
    <w:rsid w:val="00EF20DB"/>
    <w:rsid w:val="00EF619B"/>
    <w:rsid w:val="00EF694C"/>
    <w:rsid w:val="00F00B55"/>
    <w:rsid w:val="00F02AD1"/>
    <w:rsid w:val="00F0413A"/>
    <w:rsid w:val="00F06B66"/>
    <w:rsid w:val="00F0705B"/>
    <w:rsid w:val="00F07131"/>
    <w:rsid w:val="00F10626"/>
    <w:rsid w:val="00F109D5"/>
    <w:rsid w:val="00F10F94"/>
    <w:rsid w:val="00F12781"/>
    <w:rsid w:val="00F135EB"/>
    <w:rsid w:val="00F15FCA"/>
    <w:rsid w:val="00F17029"/>
    <w:rsid w:val="00F201CD"/>
    <w:rsid w:val="00F214AA"/>
    <w:rsid w:val="00F21AEB"/>
    <w:rsid w:val="00F23424"/>
    <w:rsid w:val="00F23A71"/>
    <w:rsid w:val="00F253CC"/>
    <w:rsid w:val="00F30880"/>
    <w:rsid w:val="00F31EC7"/>
    <w:rsid w:val="00F32A57"/>
    <w:rsid w:val="00F3349E"/>
    <w:rsid w:val="00F354BE"/>
    <w:rsid w:val="00F35E62"/>
    <w:rsid w:val="00F369C7"/>
    <w:rsid w:val="00F37106"/>
    <w:rsid w:val="00F3799F"/>
    <w:rsid w:val="00F37AD7"/>
    <w:rsid w:val="00F37DF5"/>
    <w:rsid w:val="00F43559"/>
    <w:rsid w:val="00F444FE"/>
    <w:rsid w:val="00F44597"/>
    <w:rsid w:val="00F44914"/>
    <w:rsid w:val="00F44BBF"/>
    <w:rsid w:val="00F47737"/>
    <w:rsid w:val="00F502D5"/>
    <w:rsid w:val="00F504D7"/>
    <w:rsid w:val="00F519CF"/>
    <w:rsid w:val="00F53FF0"/>
    <w:rsid w:val="00F55E4B"/>
    <w:rsid w:val="00F56BA5"/>
    <w:rsid w:val="00F570DC"/>
    <w:rsid w:val="00F5796F"/>
    <w:rsid w:val="00F60AC9"/>
    <w:rsid w:val="00F60E22"/>
    <w:rsid w:val="00F648C5"/>
    <w:rsid w:val="00F66372"/>
    <w:rsid w:val="00F66A0E"/>
    <w:rsid w:val="00F7047E"/>
    <w:rsid w:val="00F7155D"/>
    <w:rsid w:val="00F72F45"/>
    <w:rsid w:val="00F75048"/>
    <w:rsid w:val="00F7519D"/>
    <w:rsid w:val="00F75956"/>
    <w:rsid w:val="00F7658B"/>
    <w:rsid w:val="00F81395"/>
    <w:rsid w:val="00F81BB8"/>
    <w:rsid w:val="00F82DA3"/>
    <w:rsid w:val="00F82E01"/>
    <w:rsid w:val="00F83496"/>
    <w:rsid w:val="00F83723"/>
    <w:rsid w:val="00F83DB0"/>
    <w:rsid w:val="00F83E9D"/>
    <w:rsid w:val="00F83FD5"/>
    <w:rsid w:val="00F85CA5"/>
    <w:rsid w:val="00F85F34"/>
    <w:rsid w:val="00F86302"/>
    <w:rsid w:val="00F90B4F"/>
    <w:rsid w:val="00F917D1"/>
    <w:rsid w:val="00F91ED2"/>
    <w:rsid w:val="00F92135"/>
    <w:rsid w:val="00F94308"/>
    <w:rsid w:val="00F94B08"/>
    <w:rsid w:val="00F94EC5"/>
    <w:rsid w:val="00F95018"/>
    <w:rsid w:val="00F9536D"/>
    <w:rsid w:val="00F95775"/>
    <w:rsid w:val="00F9653B"/>
    <w:rsid w:val="00FA4E6E"/>
    <w:rsid w:val="00FA4EBC"/>
    <w:rsid w:val="00FA77CD"/>
    <w:rsid w:val="00FB022E"/>
    <w:rsid w:val="00FB10D8"/>
    <w:rsid w:val="00FB1376"/>
    <w:rsid w:val="00FB2F92"/>
    <w:rsid w:val="00FB3788"/>
    <w:rsid w:val="00FB5E94"/>
    <w:rsid w:val="00FB62CF"/>
    <w:rsid w:val="00FB772B"/>
    <w:rsid w:val="00FC0545"/>
    <w:rsid w:val="00FC160B"/>
    <w:rsid w:val="00FC2684"/>
    <w:rsid w:val="00FC69A4"/>
    <w:rsid w:val="00FC6B7F"/>
    <w:rsid w:val="00FC7D98"/>
    <w:rsid w:val="00FD1521"/>
    <w:rsid w:val="00FD37C2"/>
    <w:rsid w:val="00FD3C3B"/>
    <w:rsid w:val="00FD4F7E"/>
    <w:rsid w:val="00FD60E5"/>
    <w:rsid w:val="00FD666B"/>
    <w:rsid w:val="00FD6D6F"/>
    <w:rsid w:val="00FE001F"/>
    <w:rsid w:val="00FE0686"/>
    <w:rsid w:val="00FE07DD"/>
    <w:rsid w:val="00FE0BB1"/>
    <w:rsid w:val="00FE1958"/>
    <w:rsid w:val="00FE2BEC"/>
    <w:rsid w:val="00FE6B45"/>
    <w:rsid w:val="00FE7372"/>
    <w:rsid w:val="00FF1399"/>
    <w:rsid w:val="00FF1882"/>
    <w:rsid w:val="00FF4A54"/>
    <w:rsid w:val="00FF55F3"/>
    <w:rsid w:val="00FF569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49C7"/>
    <w:rPr>
      <w:sz w:val="16"/>
      <w:szCs w:val="16"/>
    </w:rPr>
  </w:style>
  <w:style w:type="paragraph" w:styleId="CommentText">
    <w:name w:val="annotation text"/>
    <w:basedOn w:val="Normal"/>
    <w:link w:val="CommentTextChar"/>
    <w:uiPriority w:val="99"/>
    <w:semiHidden/>
    <w:unhideWhenUsed/>
    <w:rsid w:val="000949C7"/>
    <w:rPr>
      <w:sz w:val="20"/>
      <w:szCs w:val="20"/>
    </w:rPr>
  </w:style>
  <w:style w:type="character" w:customStyle="1" w:styleId="CommentTextChar">
    <w:name w:val="Comment Text Char"/>
    <w:basedOn w:val="DefaultParagraphFont"/>
    <w:link w:val="CommentText"/>
    <w:uiPriority w:val="99"/>
    <w:semiHidden/>
    <w:rsid w:val="000949C7"/>
    <w:rPr>
      <w:lang w:val="en-US" w:eastAsia="en-US"/>
    </w:rPr>
  </w:style>
  <w:style w:type="paragraph" w:styleId="CommentSubject">
    <w:name w:val="annotation subject"/>
    <w:basedOn w:val="CommentText"/>
    <w:next w:val="CommentText"/>
    <w:link w:val="CommentSubjectChar"/>
    <w:uiPriority w:val="99"/>
    <w:semiHidden/>
    <w:unhideWhenUsed/>
    <w:rsid w:val="000949C7"/>
    <w:rPr>
      <w:b/>
      <w:bCs/>
    </w:rPr>
  </w:style>
  <w:style w:type="character" w:customStyle="1" w:styleId="CommentSubjectChar">
    <w:name w:val="Comment Subject Char"/>
    <w:basedOn w:val="CommentTextChar"/>
    <w:link w:val="CommentSubject"/>
    <w:uiPriority w:val="99"/>
    <w:semiHidden/>
    <w:rsid w:val="000949C7"/>
    <w:rPr>
      <w:b/>
      <w:bCs/>
      <w:lang w:val="en-US" w:eastAsia="en-US"/>
    </w:rPr>
  </w:style>
  <w:style w:type="character" w:styleId="PlaceholderText">
    <w:name w:val="Placeholder Text"/>
    <w:basedOn w:val="DefaultParagraphFont"/>
    <w:uiPriority w:val="99"/>
    <w:semiHidden/>
    <w:rsid w:val="00774295"/>
    <w:rPr>
      <w:color w:val="808080"/>
    </w:rPr>
  </w:style>
  <w:style w:type="character" w:customStyle="1" w:styleId="apple-converted-space">
    <w:name w:val="apple-converted-space"/>
    <w:basedOn w:val="DefaultParagraphFont"/>
    <w:rsid w:val="003E5D71"/>
  </w:style>
  <w:style w:type="paragraph" w:styleId="NormalWeb">
    <w:name w:val="Normal (Web)"/>
    <w:basedOn w:val="Normal"/>
    <w:uiPriority w:val="99"/>
    <w:unhideWhenUsed/>
    <w:rsid w:val="004D2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html0020preformattedchar">
    <w:name w:val="html0020preformattedchar"/>
    <w:basedOn w:val="DefaultParagraphFont"/>
    <w:rsid w:val="005C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8289">
      <w:bodyDiv w:val="1"/>
      <w:marLeft w:val="0"/>
      <w:marRight w:val="0"/>
      <w:marTop w:val="0"/>
      <w:marBottom w:val="0"/>
      <w:divBdr>
        <w:top w:val="none" w:sz="0" w:space="0" w:color="auto"/>
        <w:left w:val="none" w:sz="0" w:space="0" w:color="auto"/>
        <w:bottom w:val="none" w:sz="0" w:space="0" w:color="auto"/>
        <w:right w:val="none" w:sz="0" w:space="0" w:color="auto"/>
      </w:divBdr>
      <w:divsChild>
        <w:div w:id="1946451607">
          <w:marLeft w:val="0"/>
          <w:marRight w:val="0"/>
          <w:marTop w:val="0"/>
          <w:marBottom w:val="0"/>
          <w:divBdr>
            <w:top w:val="none" w:sz="0" w:space="0" w:color="auto"/>
            <w:left w:val="none" w:sz="0" w:space="0" w:color="auto"/>
            <w:bottom w:val="none" w:sz="0" w:space="0" w:color="auto"/>
            <w:right w:val="none" w:sz="0" w:space="0" w:color="auto"/>
          </w:divBdr>
          <w:divsChild>
            <w:div w:id="1831940349">
              <w:marLeft w:val="0"/>
              <w:marRight w:val="0"/>
              <w:marTop w:val="0"/>
              <w:marBottom w:val="0"/>
              <w:divBdr>
                <w:top w:val="none" w:sz="0" w:space="0" w:color="auto"/>
                <w:left w:val="none" w:sz="0" w:space="0" w:color="auto"/>
                <w:bottom w:val="none" w:sz="0" w:space="0" w:color="auto"/>
                <w:right w:val="none" w:sz="0" w:space="0" w:color="auto"/>
              </w:divBdr>
              <w:divsChild>
                <w:div w:id="10045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7798">
      <w:bodyDiv w:val="1"/>
      <w:marLeft w:val="0"/>
      <w:marRight w:val="0"/>
      <w:marTop w:val="0"/>
      <w:marBottom w:val="0"/>
      <w:divBdr>
        <w:top w:val="none" w:sz="0" w:space="0" w:color="auto"/>
        <w:left w:val="none" w:sz="0" w:space="0" w:color="auto"/>
        <w:bottom w:val="none" w:sz="0" w:space="0" w:color="auto"/>
        <w:right w:val="none" w:sz="0" w:space="0" w:color="auto"/>
      </w:divBdr>
    </w:div>
    <w:div w:id="674379741">
      <w:bodyDiv w:val="1"/>
      <w:marLeft w:val="0"/>
      <w:marRight w:val="0"/>
      <w:marTop w:val="0"/>
      <w:marBottom w:val="0"/>
      <w:divBdr>
        <w:top w:val="none" w:sz="0" w:space="0" w:color="auto"/>
        <w:left w:val="none" w:sz="0" w:space="0" w:color="auto"/>
        <w:bottom w:val="none" w:sz="0" w:space="0" w:color="auto"/>
        <w:right w:val="none" w:sz="0" w:space="0" w:color="auto"/>
      </w:divBdr>
      <w:divsChild>
        <w:div w:id="333260380">
          <w:marLeft w:val="0"/>
          <w:marRight w:val="0"/>
          <w:marTop w:val="0"/>
          <w:marBottom w:val="0"/>
          <w:divBdr>
            <w:top w:val="none" w:sz="0" w:space="0" w:color="auto"/>
            <w:left w:val="none" w:sz="0" w:space="0" w:color="auto"/>
            <w:bottom w:val="none" w:sz="0" w:space="0" w:color="auto"/>
            <w:right w:val="none" w:sz="0" w:space="0" w:color="auto"/>
          </w:divBdr>
          <w:divsChild>
            <w:div w:id="202719971">
              <w:marLeft w:val="0"/>
              <w:marRight w:val="0"/>
              <w:marTop w:val="0"/>
              <w:marBottom w:val="0"/>
              <w:divBdr>
                <w:top w:val="none" w:sz="0" w:space="0" w:color="auto"/>
                <w:left w:val="none" w:sz="0" w:space="0" w:color="auto"/>
                <w:bottom w:val="none" w:sz="0" w:space="0" w:color="auto"/>
                <w:right w:val="none" w:sz="0" w:space="0" w:color="auto"/>
              </w:divBdr>
              <w:divsChild>
                <w:div w:id="1576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47437">
      <w:bodyDiv w:val="1"/>
      <w:marLeft w:val="0"/>
      <w:marRight w:val="0"/>
      <w:marTop w:val="0"/>
      <w:marBottom w:val="0"/>
      <w:divBdr>
        <w:top w:val="none" w:sz="0" w:space="0" w:color="auto"/>
        <w:left w:val="none" w:sz="0" w:space="0" w:color="auto"/>
        <w:bottom w:val="none" w:sz="0" w:space="0" w:color="auto"/>
        <w:right w:val="none" w:sz="0" w:space="0" w:color="auto"/>
      </w:divBdr>
      <w:divsChild>
        <w:div w:id="36245516">
          <w:marLeft w:val="0"/>
          <w:marRight w:val="0"/>
          <w:marTop w:val="0"/>
          <w:marBottom w:val="0"/>
          <w:divBdr>
            <w:top w:val="none" w:sz="0" w:space="0" w:color="auto"/>
            <w:left w:val="none" w:sz="0" w:space="0" w:color="auto"/>
            <w:bottom w:val="none" w:sz="0" w:space="0" w:color="auto"/>
            <w:right w:val="none" w:sz="0" w:space="0" w:color="auto"/>
          </w:divBdr>
          <w:divsChild>
            <w:div w:id="711031176">
              <w:marLeft w:val="0"/>
              <w:marRight w:val="0"/>
              <w:marTop w:val="0"/>
              <w:marBottom w:val="0"/>
              <w:divBdr>
                <w:top w:val="none" w:sz="0" w:space="0" w:color="auto"/>
                <w:left w:val="none" w:sz="0" w:space="0" w:color="auto"/>
                <w:bottom w:val="none" w:sz="0" w:space="0" w:color="auto"/>
                <w:right w:val="none" w:sz="0" w:space="0" w:color="auto"/>
              </w:divBdr>
              <w:divsChild>
                <w:div w:id="692267996">
                  <w:marLeft w:val="0"/>
                  <w:marRight w:val="0"/>
                  <w:marTop w:val="0"/>
                  <w:marBottom w:val="0"/>
                  <w:divBdr>
                    <w:top w:val="none" w:sz="0" w:space="0" w:color="auto"/>
                    <w:left w:val="none" w:sz="0" w:space="0" w:color="auto"/>
                    <w:bottom w:val="none" w:sz="0" w:space="0" w:color="auto"/>
                    <w:right w:val="none" w:sz="0" w:space="0" w:color="auto"/>
                  </w:divBdr>
                </w:div>
              </w:divsChild>
            </w:div>
            <w:div w:id="1255673573">
              <w:marLeft w:val="0"/>
              <w:marRight w:val="0"/>
              <w:marTop w:val="0"/>
              <w:marBottom w:val="0"/>
              <w:divBdr>
                <w:top w:val="none" w:sz="0" w:space="0" w:color="auto"/>
                <w:left w:val="none" w:sz="0" w:space="0" w:color="auto"/>
                <w:bottom w:val="none" w:sz="0" w:space="0" w:color="auto"/>
                <w:right w:val="none" w:sz="0" w:space="0" w:color="auto"/>
              </w:divBdr>
              <w:divsChild>
                <w:div w:id="1956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1261">
      <w:bodyDiv w:val="1"/>
      <w:marLeft w:val="0"/>
      <w:marRight w:val="0"/>
      <w:marTop w:val="0"/>
      <w:marBottom w:val="0"/>
      <w:divBdr>
        <w:top w:val="none" w:sz="0" w:space="0" w:color="auto"/>
        <w:left w:val="none" w:sz="0" w:space="0" w:color="auto"/>
        <w:bottom w:val="none" w:sz="0" w:space="0" w:color="auto"/>
        <w:right w:val="none" w:sz="0" w:space="0" w:color="auto"/>
      </w:divBdr>
    </w:div>
    <w:div w:id="1117069657">
      <w:bodyDiv w:val="1"/>
      <w:marLeft w:val="0"/>
      <w:marRight w:val="0"/>
      <w:marTop w:val="0"/>
      <w:marBottom w:val="0"/>
      <w:divBdr>
        <w:top w:val="none" w:sz="0" w:space="0" w:color="auto"/>
        <w:left w:val="none" w:sz="0" w:space="0" w:color="auto"/>
        <w:bottom w:val="none" w:sz="0" w:space="0" w:color="auto"/>
        <w:right w:val="none" w:sz="0" w:space="0" w:color="auto"/>
      </w:divBdr>
      <w:divsChild>
        <w:div w:id="292836389">
          <w:marLeft w:val="0"/>
          <w:marRight w:val="0"/>
          <w:marTop w:val="0"/>
          <w:marBottom w:val="0"/>
          <w:divBdr>
            <w:top w:val="none" w:sz="0" w:space="0" w:color="auto"/>
            <w:left w:val="none" w:sz="0" w:space="0" w:color="auto"/>
            <w:bottom w:val="none" w:sz="0" w:space="0" w:color="auto"/>
            <w:right w:val="none" w:sz="0" w:space="0" w:color="auto"/>
          </w:divBdr>
          <w:divsChild>
            <w:div w:id="2040812357">
              <w:marLeft w:val="0"/>
              <w:marRight w:val="0"/>
              <w:marTop w:val="0"/>
              <w:marBottom w:val="0"/>
              <w:divBdr>
                <w:top w:val="none" w:sz="0" w:space="0" w:color="auto"/>
                <w:left w:val="none" w:sz="0" w:space="0" w:color="auto"/>
                <w:bottom w:val="none" w:sz="0" w:space="0" w:color="auto"/>
                <w:right w:val="none" w:sz="0" w:space="0" w:color="auto"/>
              </w:divBdr>
              <w:divsChild>
                <w:div w:id="19221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2541">
      <w:bodyDiv w:val="1"/>
      <w:marLeft w:val="0"/>
      <w:marRight w:val="0"/>
      <w:marTop w:val="0"/>
      <w:marBottom w:val="0"/>
      <w:divBdr>
        <w:top w:val="none" w:sz="0" w:space="0" w:color="auto"/>
        <w:left w:val="none" w:sz="0" w:space="0" w:color="auto"/>
        <w:bottom w:val="none" w:sz="0" w:space="0" w:color="auto"/>
        <w:right w:val="none" w:sz="0" w:space="0" w:color="auto"/>
      </w:divBdr>
    </w:div>
    <w:div w:id="1454716230">
      <w:bodyDiv w:val="1"/>
      <w:marLeft w:val="0"/>
      <w:marRight w:val="0"/>
      <w:marTop w:val="0"/>
      <w:marBottom w:val="0"/>
      <w:divBdr>
        <w:top w:val="none" w:sz="0" w:space="0" w:color="auto"/>
        <w:left w:val="none" w:sz="0" w:space="0" w:color="auto"/>
        <w:bottom w:val="none" w:sz="0" w:space="0" w:color="auto"/>
        <w:right w:val="none" w:sz="0" w:space="0" w:color="auto"/>
      </w:divBdr>
      <w:divsChild>
        <w:div w:id="1767001346">
          <w:marLeft w:val="0"/>
          <w:marRight w:val="0"/>
          <w:marTop w:val="0"/>
          <w:marBottom w:val="0"/>
          <w:divBdr>
            <w:top w:val="none" w:sz="0" w:space="0" w:color="auto"/>
            <w:left w:val="none" w:sz="0" w:space="0" w:color="auto"/>
            <w:bottom w:val="none" w:sz="0" w:space="0" w:color="auto"/>
            <w:right w:val="none" w:sz="0" w:space="0" w:color="auto"/>
          </w:divBdr>
          <w:divsChild>
            <w:div w:id="432634024">
              <w:marLeft w:val="0"/>
              <w:marRight w:val="0"/>
              <w:marTop w:val="0"/>
              <w:marBottom w:val="0"/>
              <w:divBdr>
                <w:top w:val="none" w:sz="0" w:space="0" w:color="auto"/>
                <w:left w:val="none" w:sz="0" w:space="0" w:color="auto"/>
                <w:bottom w:val="none" w:sz="0" w:space="0" w:color="auto"/>
                <w:right w:val="none" w:sz="0" w:space="0" w:color="auto"/>
              </w:divBdr>
              <w:divsChild>
                <w:div w:id="5285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6503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107C-5DFD-46C9-8E7A-C271E266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2228</Words>
  <Characters>11922</Characters>
  <Application>Microsoft Office Word</Application>
  <DocSecurity>0</DocSecurity>
  <Lines>270</Lines>
  <Paragraphs>70</Paragraphs>
  <ScaleCrop>false</ScaleCrop>
  <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307/20</dc:title>
  <dc:creator/>
  <cp:lastModifiedBy/>
  <cp:revision>1</cp:revision>
  <dcterms:created xsi:type="dcterms:W3CDTF">2021-01-07T14:08:00Z</dcterms:created>
  <dcterms:modified xsi:type="dcterms:W3CDTF">2021-01-07T14:08:00Z</dcterms:modified>
</cp:coreProperties>
</file>