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EC9CF2C" w14:textId="77777777" w:rsidR="00040C3A" w:rsidRPr="00454727" w:rsidRDefault="00D306D1" w:rsidP="00627C9F">
      <w:pPr>
        <w:jc w:val="both"/>
        <w:rPr>
          <w:rFonts w:asciiTheme="majorHAnsi" w:hAnsiTheme="majorHAnsi" w:cs="Univers"/>
          <w:b/>
          <w:bCs/>
          <w:sz w:val="20"/>
          <w:szCs w:val="20"/>
          <w:lang w:val="es-ES_tradnl"/>
        </w:rPr>
      </w:pPr>
      <w:r w:rsidRPr="0045472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40B0BE9" wp14:editId="46D4D09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755265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5472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D534716" wp14:editId="2EDAF81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38ACB" w14:textId="77777777" w:rsidR="00CB2660" w:rsidRDefault="00AE5488" w:rsidP="00AE5488">
                            <w:r>
                              <w:rPr>
                                <w:noProof/>
                              </w:rPr>
                              <w:drawing>
                                <wp:inline distT="0" distB="0" distL="0" distR="0" wp14:anchorId="2C155C1C" wp14:editId="4A7B591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53471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B238ACB" w14:textId="77777777" w:rsidR="00CB2660" w:rsidRDefault="00AE5488" w:rsidP="00AE5488">
                      <w:r>
                        <w:rPr>
                          <w:noProof/>
                        </w:rPr>
                        <w:drawing>
                          <wp:inline distT="0" distB="0" distL="0" distR="0" wp14:anchorId="2C155C1C" wp14:editId="4A7B591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54727">
        <w:rPr>
          <w:rFonts w:asciiTheme="majorHAnsi" w:hAnsiTheme="majorHAnsi" w:cs="Univers"/>
          <w:b/>
          <w:bCs/>
          <w:sz w:val="20"/>
          <w:szCs w:val="20"/>
          <w:lang w:val="es-ES_tradnl"/>
        </w:rPr>
        <w:t xml:space="preserve"> </w:t>
      </w:r>
    </w:p>
    <w:p w14:paraId="6F1D7DEF" w14:textId="77777777" w:rsidR="00040C3A" w:rsidRPr="00454727" w:rsidRDefault="00040C3A" w:rsidP="00040C3A">
      <w:pPr>
        <w:tabs>
          <w:tab w:val="center" w:pos="5400"/>
        </w:tabs>
        <w:suppressAutoHyphens/>
        <w:jc w:val="both"/>
        <w:rPr>
          <w:rFonts w:asciiTheme="majorHAnsi" w:hAnsiTheme="majorHAnsi"/>
          <w:sz w:val="20"/>
          <w:szCs w:val="20"/>
          <w:lang w:val="es-ES"/>
        </w:rPr>
      </w:pPr>
    </w:p>
    <w:p w14:paraId="59752771" w14:textId="77777777" w:rsidR="00040C3A" w:rsidRPr="00454727" w:rsidRDefault="00040C3A" w:rsidP="00040C3A">
      <w:pPr>
        <w:tabs>
          <w:tab w:val="center" w:pos="5400"/>
        </w:tabs>
        <w:suppressAutoHyphens/>
        <w:jc w:val="both"/>
        <w:rPr>
          <w:rFonts w:asciiTheme="majorHAnsi" w:hAnsiTheme="majorHAnsi"/>
          <w:sz w:val="20"/>
          <w:szCs w:val="20"/>
          <w:lang w:val="es-ES"/>
        </w:rPr>
      </w:pPr>
    </w:p>
    <w:p w14:paraId="7E77105C" w14:textId="77777777" w:rsidR="005128E4" w:rsidRPr="00454727" w:rsidRDefault="005128E4" w:rsidP="00040C3A">
      <w:pPr>
        <w:tabs>
          <w:tab w:val="center" w:pos="5400"/>
        </w:tabs>
        <w:suppressAutoHyphens/>
        <w:rPr>
          <w:rFonts w:asciiTheme="majorHAnsi" w:hAnsiTheme="majorHAnsi"/>
          <w:sz w:val="20"/>
          <w:szCs w:val="20"/>
          <w:lang w:val="es-ES_tradnl"/>
        </w:rPr>
      </w:pPr>
    </w:p>
    <w:p w14:paraId="38BB925B" w14:textId="77777777" w:rsidR="005128E4" w:rsidRPr="00454727" w:rsidRDefault="005128E4" w:rsidP="00040C3A">
      <w:pPr>
        <w:tabs>
          <w:tab w:val="center" w:pos="5400"/>
        </w:tabs>
        <w:suppressAutoHyphens/>
        <w:rPr>
          <w:rFonts w:asciiTheme="majorHAnsi" w:hAnsiTheme="majorHAnsi"/>
          <w:sz w:val="20"/>
          <w:szCs w:val="20"/>
          <w:lang w:val="es-ES_tradnl"/>
        </w:rPr>
      </w:pPr>
    </w:p>
    <w:p w14:paraId="0EEA8D7F" w14:textId="77777777" w:rsidR="005128E4" w:rsidRPr="00454727" w:rsidRDefault="005128E4" w:rsidP="00040C3A">
      <w:pPr>
        <w:tabs>
          <w:tab w:val="center" w:pos="5400"/>
        </w:tabs>
        <w:suppressAutoHyphens/>
        <w:rPr>
          <w:rFonts w:asciiTheme="majorHAnsi" w:hAnsiTheme="majorHAnsi"/>
          <w:sz w:val="20"/>
          <w:szCs w:val="20"/>
          <w:lang w:val="es-ES_tradnl"/>
        </w:rPr>
      </w:pPr>
    </w:p>
    <w:p w14:paraId="5742EBD8" w14:textId="77777777" w:rsidR="00040C3A" w:rsidRPr="00454727" w:rsidRDefault="00040C3A" w:rsidP="005128E4">
      <w:pPr>
        <w:tabs>
          <w:tab w:val="center" w:pos="5400"/>
        </w:tabs>
        <w:suppressAutoHyphens/>
        <w:jc w:val="center"/>
        <w:rPr>
          <w:rFonts w:asciiTheme="majorHAnsi" w:hAnsiTheme="majorHAnsi"/>
          <w:sz w:val="20"/>
          <w:szCs w:val="20"/>
          <w:lang w:val="es-ES_tradnl"/>
        </w:rPr>
      </w:pPr>
    </w:p>
    <w:p w14:paraId="3D5EABD7" w14:textId="77777777" w:rsidR="00040C3A" w:rsidRPr="00454727" w:rsidRDefault="00040C3A" w:rsidP="005128E4">
      <w:pPr>
        <w:tabs>
          <w:tab w:val="center" w:pos="5400"/>
        </w:tabs>
        <w:suppressAutoHyphens/>
        <w:jc w:val="center"/>
        <w:rPr>
          <w:rFonts w:asciiTheme="majorHAnsi" w:hAnsiTheme="majorHAnsi"/>
          <w:sz w:val="20"/>
          <w:szCs w:val="20"/>
          <w:lang w:val="es-ES_tradnl"/>
        </w:rPr>
      </w:pPr>
    </w:p>
    <w:p w14:paraId="73F31FEF" w14:textId="77777777" w:rsidR="005B52B0" w:rsidRPr="00454727" w:rsidRDefault="005B52B0" w:rsidP="005128E4">
      <w:pPr>
        <w:tabs>
          <w:tab w:val="center" w:pos="5400"/>
        </w:tabs>
        <w:suppressAutoHyphens/>
        <w:jc w:val="center"/>
        <w:rPr>
          <w:rFonts w:asciiTheme="majorHAnsi" w:hAnsiTheme="majorHAnsi"/>
          <w:sz w:val="20"/>
          <w:szCs w:val="20"/>
          <w:lang w:val="es-ES_tradnl"/>
        </w:rPr>
      </w:pPr>
    </w:p>
    <w:p w14:paraId="511D02F1" w14:textId="77777777" w:rsidR="005B52B0" w:rsidRPr="00454727" w:rsidRDefault="005B52B0" w:rsidP="005128E4">
      <w:pPr>
        <w:tabs>
          <w:tab w:val="center" w:pos="5400"/>
        </w:tabs>
        <w:suppressAutoHyphens/>
        <w:jc w:val="center"/>
        <w:rPr>
          <w:rFonts w:asciiTheme="majorHAnsi" w:hAnsiTheme="majorHAnsi"/>
          <w:sz w:val="20"/>
          <w:szCs w:val="20"/>
          <w:lang w:val="es-ES_tradnl"/>
        </w:rPr>
      </w:pPr>
    </w:p>
    <w:p w14:paraId="6106BFC6" w14:textId="77777777" w:rsidR="005B52B0" w:rsidRPr="00454727" w:rsidRDefault="005B52B0" w:rsidP="005128E4">
      <w:pPr>
        <w:tabs>
          <w:tab w:val="center" w:pos="5400"/>
        </w:tabs>
        <w:suppressAutoHyphens/>
        <w:jc w:val="center"/>
        <w:rPr>
          <w:rFonts w:asciiTheme="majorHAnsi" w:hAnsiTheme="majorHAnsi"/>
          <w:sz w:val="20"/>
          <w:szCs w:val="20"/>
          <w:lang w:val="es-ES_tradnl"/>
        </w:rPr>
      </w:pPr>
    </w:p>
    <w:p w14:paraId="5AF8022B"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77781365"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548CF97C" w14:textId="17D2764F" w:rsidR="00040C3A" w:rsidRPr="00454727" w:rsidRDefault="00CA5803" w:rsidP="00040C3A">
      <w:pPr>
        <w:tabs>
          <w:tab w:val="center" w:pos="5400"/>
        </w:tabs>
        <w:suppressAutoHyphens/>
        <w:jc w:val="center"/>
        <w:rPr>
          <w:rFonts w:asciiTheme="majorHAnsi" w:hAnsiTheme="majorHAnsi"/>
          <w:sz w:val="20"/>
          <w:szCs w:val="20"/>
          <w:lang w:val="es-ES_tradnl"/>
        </w:rPr>
      </w:pPr>
      <w:r w:rsidRPr="0045472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16CC082" wp14:editId="01E967D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63AAC" w14:textId="51C1CB4F" w:rsidR="005B52B0" w:rsidRPr="00CA580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A5803">
                              <w:rPr>
                                <w:rFonts w:asciiTheme="majorHAnsi" w:hAnsiTheme="majorHAnsi" w:cs="Arial"/>
                                <w:b/>
                                <w:bCs/>
                                <w:color w:val="0D0D0D" w:themeColor="text1" w:themeTint="F2"/>
                                <w:sz w:val="36"/>
                                <w:szCs w:val="40"/>
                                <w:lang w:val="es-ES_tradnl"/>
                              </w:rPr>
                              <w:t>.</w:t>
                            </w:r>
                            <w:r w:rsidR="007B05C4" w:rsidRPr="00CA5803">
                              <w:rPr>
                                <w:rFonts w:asciiTheme="majorHAnsi" w:hAnsiTheme="majorHAnsi" w:cs="Arial"/>
                                <w:b/>
                                <w:bCs/>
                                <w:color w:val="0D0D0D" w:themeColor="text1" w:themeTint="F2"/>
                                <w:sz w:val="36"/>
                                <w:szCs w:val="22"/>
                                <w:lang w:val="es-ES_tradnl"/>
                              </w:rPr>
                              <w:t xml:space="preserve"> </w:t>
                            </w:r>
                            <w:r w:rsidR="00EB134E">
                              <w:rPr>
                                <w:rFonts w:asciiTheme="majorHAnsi" w:hAnsiTheme="majorHAnsi" w:cs="Arial"/>
                                <w:b/>
                                <w:bCs/>
                                <w:color w:val="0D0D0D" w:themeColor="text1" w:themeTint="F2"/>
                                <w:sz w:val="36"/>
                                <w:szCs w:val="22"/>
                                <w:lang w:val="es-ES_tradnl"/>
                              </w:rPr>
                              <w:t>171</w:t>
                            </w:r>
                            <w:r w:rsidR="007B05C4" w:rsidRPr="00CA5803">
                              <w:rPr>
                                <w:rFonts w:asciiTheme="majorHAnsi" w:hAnsiTheme="majorHAnsi" w:cs="Arial"/>
                                <w:b/>
                                <w:bCs/>
                                <w:color w:val="0D0D0D" w:themeColor="text1" w:themeTint="F2"/>
                                <w:sz w:val="36"/>
                                <w:szCs w:val="22"/>
                                <w:lang w:val="es-ES_tradnl"/>
                              </w:rPr>
                              <w:t>/</w:t>
                            </w:r>
                            <w:r w:rsidR="00C23BA4" w:rsidRPr="00CA5803">
                              <w:rPr>
                                <w:rFonts w:asciiTheme="majorHAnsi" w:hAnsiTheme="majorHAnsi" w:cs="Arial"/>
                                <w:b/>
                                <w:bCs/>
                                <w:color w:val="0D0D0D" w:themeColor="text1" w:themeTint="F2"/>
                                <w:sz w:val="36"/>
                                <w:szCs w:val="22"/>
                                <w:lang w:val="es-ES_tradnl"/>
                              </w:rPr>
                              <w:t>20</w:t>
                            </w:r>
                          </w:p>
                          <w:p w14:paraId="2405B4B9" w14:textId="0E94D656" w:rsidR="007B05C4" w:rsidRDefault="005B52B0" w:rsidP="00997BC5">
                            <w:pPr>
                              <w:spacing w:line="276" w:lineRule="auto"/>
                              <w:rPr>
                                <w:rFonts w:asciiTheme="majorHAnsi" w:hAnsiTheme="majorHAnsi" w:cs="Arial"/>
                                <w:b/>
                                <w:color w:val="0D0D0D" w:themeColor="text1" w:themeTint="F2"/>
                                <w:sz w:val="36"/>
                                <w:szCs w:val="22"/>
                                <w:lang w:val="es-ES_tradnl"/>
                              </w:rPr>
                            </w:pPr>
                            <w:r w:rsidRPr="00CA5803">
                              <w:rPr>
                                <w:rFonts w:asciiTheme="majorHAnsi" w:hAnsiTheme="majorHAnsi" w:cs="Arial"/>
                                <w:b/>
                                <w:color w:val="0D0D0D" w:themeColor="text1" w:themeTint="F2"/>
                                <w:sz w:val="36"/>
                                <w:szCs w:val="22"/>
                                <w:lang w:val="es-ES_tradnl"/>
                              </w:rPr>
                              <w:t xml:space="preserve">PETICIÓN </w:t>
                            </w:r>
                            <w:r w:rsidR="00F22331" w:rsidRPr="00CA5803">
                              <w:rPr>
                                <w:rFonts w:asciiTheme="majorHAnsi" w:hAnsiTheme="majorHAnsi" w:cs="Arial"/>
                                <w:b/>
                                <w:color w:val="0D0D0D" w:themeColor="text1" w:themeTint="F2"/>
                                <w:sz w:val="36"/>
                                <w:szCs w:val="22"/>
                                <w:lang w:val="es-ES_tradnl"/>
                              </w:rPr>
                              <w:t>655</w:t>
                            </w:r>
                            <w:r w:rsidR="00246D1F" w:rsidRPr="00CA5803">
                              <w:rPr>
                                <w:rFonts w:asciiTheme="majorHAnsi" w:hAnsiTheme="majorHAnsi" w:cs="Arial"/>
                                <w:b/>
                                <w:color w:val="0D0D0D" w:themeColor="text1" w:themeTint="F2"/>
                                <w:sz w:val="36"/>
                                <w:szCs w:val="22"/>
                                <w:lang w:val="es-ES_tradnl"/>
                              </w:rPr>
                              <w:t>-</w:t>
                            </w:r>
                            <w:r w:rsidR="00F22331" w:rsidRPr="00CA580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09F2E7B0" w14:textId="7EEF67D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6AF138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58D95B6" w14:textId="21A7D202" w:rsidR="005B52B0" w:rsidRPr="0010736F" w:rsidRDefault="00F223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GLORIA OFELIA MACEDO AGUIRRE</w:t>
                            </w:r>
                            <w:r w:rsidR="00461034">
                              <w:rPr>
                                <w:rFonts w:asciiTheme="majorHAnsi" w:hAnsiTheme="majorHAnsi" w:cs="Arial"/>
                                <w:color w:val="0D0D0D" w:themeColor="text1" w:themeTint="F2"/>
                                <w:szCs w:val="22"/>
                                <w:lang w:val="es-ES_tradnl"/>
                              </w:rPr>
                              <w:t xml:space="preserve"> Y OTROS</w:t>
                            </w:r>
                          </w:p>
                          <w:bookmarkEnd w:id="1"/>
                          <w:p w14:paraId="63B53544" w14:textId="36F46095" w:rsidR="005B52B0" w:rsidRPr="0010736F" w:rsidRDefault="00F223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39C95CDA"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6CC08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063AAC" w14:textId="51C1CB4F" w:rsidR="005B52B0" w:rsidRPr="00CA580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A5803">
                        <w:rPr>
                          <w:rFonts w:asciiTheme="majorHAnsi" w:hAnsiTheme="majorHAnsi" w:cs="Arial"/>
                          <w:b/>
                          <w:bCs/>
                          <w:color w:val="0D0D0D" w:themeColor="text1" w:themeTint="F2"/>
                          <w:sz w:val="36"/>
                          <w:szCs w:val="40"/>
                          <w:lang w:val="es-ES_tradnl"/>
                        </w:rPr>
                        <w:t>.</w:t>
                      </w:r>
                      <w:r w:rsidR="007B05C4" w:rsidRPr="00CA5803">
                        <w:rPr>
                          <w:rFonts w:asciiTheme="majorHAnsi" w:hAnsiTheme="majorHAnsi" w:cs="Arial"/>
                          <w:b/>
                          <w:bCs/>
                          <w:color w:val="0D0D0D" w:themeColor="text1" w:themeTint="F2"/>
                          <w:sz w:val="36"/>
                          <w:szCs w:val="22"/>
                          <w:lang w:val="es-ES_tradnl"/>
                        </w:rPr>
                        <w:t xml:space="preserve"> </w:t>
                      </w:r>
                      <w:r w:rsidR="00EB134E">
                        <w:rPr>
                          <w:rFonts w:asciiTheme="majorHAnsi" w:hAnsiTheme="majorHAnsi" w:cs="Arial"/>
                          <w:b/>
                          <w:bCs/>
                          <w:color w:val="0D0D0D" w:themeColor="text1" w:themeTint="F2"/>
                          <w:sz w:val="36"/>
                          <w:szCs w:val="22"/>
                          <w:lang w:val="es-ES_tradnl"/>
                        </w:rPr>
                        <w:t>171</w:t>
                      </w:r>
                      <w:r w:rsidR="007B05C4" w:rsidRPr="00CA5803">
                        <w:rPr>
                          <w:rFonts w:asciiTheme="majorHAnsi" w:hAnsiTheme="majorHAnsi" w:cs="Arial"/>
                          <w:b/>
                          <w:bCs/>
                          <w:color w:val="0D0D0D" w:themeColor="text1" w:themeTint="F2"/>
                          <w:sz w:val="36"/>
                          <w:szCs w:val="22"/>
                          <w:lang w:val="es-ES_tradnl"/>
                        </w:rPr>
                        <w:t>/</w:t>
                      </w:r>
                      <w:r w:rsidR="00C23BA4" w:rsidRPr="00CA5803">
                        <w:rPr>
                          <w:rFonts w:asciiTheme="majorHAnsi" w:hAnsiTheme="majorHAnsi" w:cs="Arial"/>
                          <w:b/>
                          <w:bCs/>
                          <w:color w:val="0D0D0D" w:themeColor="text1" w:themeTint="F2"/>
                          <w:sz w:val="36"/>
                          <w:szCs w:val="22"/>
                          <w:lang w:val="es-ES_tradnl"/>
                        </w:rPr>
                        <w:t>20</w:t>
                      </w:r>
                    </w:p>
                    <w:p w14:paraId="2405B4B9" w14:textId="0E94D656" w:rsidR="007B05C4" w:rsidRDefault="005B52B0" w:rsidP="00997BC5">
                      <w:pPr>
                        <w:spacing w:line="276" w:lineRule="auto"/>
                        <w:rPr>
                          <w:rFonts w:asciiTheme="majorHAnsi" w:hAnsiTheme="majorHAnsi" w:cs="Arial"/>
                          <w:b/>
                          <w:color w:val="0D0D0D" w:themeColor="text1" w:themeTint="F2"/>
                          <w:sz w:val="36"/>
                          <w:szCs w:val="22"/>
                          <w:lang w:val="es-ES_tradnl"/>
                        </w:rPr>
                      </w:pPr>
                      <w:r w:rsidRPr="00CA5803">
                        <w:rPr>
                          <w:rFonts w:asciiTheme="majorHAnsi" w:hAnsiTheme="majorHAnsi" w:cs="Arial"/>
                          <w:b/>
                          <w:color w:val="0D0D0D" w:themeColor="text1" w:themeTint="F2"/>
                          <w:sz w:val="36"/>
                          <w:szCs w:val="22"/>
                          <w:lang w:val="es-ES_tradnl"/>
                        </w:rPr>
                        <w:t xml:space="preserve">PETICIÓN </w:t>
                      </w:r>
                      <w:r w:rsidR="00F22331" w:rsidRPr="00CA5803">
                        <w:rPr>
                          <w:rFonts w:asciiTheme="majorHAnsi" w:hAnsiTheme="majorHAnsi" w:cs="Arial"/>
                          <w:b/>
                          <w:color w:val="0D0D0D" w:themeColor="text1" w:themeTint="F2"/>
                          <w:sz w:val="36"/>
                          <w:szCs w:val="22"/>
                          <w:lang w:val="es-ES_tradnl"/>
                        </w:rPr>
                        <w:t>655</w:t>
                      </w:r>
                      <w:r w:rsidR="00246D1F" w:rsidRPr="00CA5803">
                        <w:rPr>
                          <w:rFonts w:asciiTheme="majorHAnsi" w:hAnsiTheme="majorHAnsi" w:cs="Arial"/>
                          <w:b/>
                          <w:color w:val="0D0D0D" w:themeColor="text1" w:themeTint="F2"/>
                          <w:sz w:val="36"/>
                          <w:szCs w:val="22"/>
                          <w:lang w:val="es-ES_tradnl"/>
                        </w:rPr>
                        <w:t>-</w:t>
                      </w:r>
                      <w:r w:rsidR="00F22331" w:rsidRPr="00CA580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09F2E7B0" w14:textId="7EEF67D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6AF138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58D95B6" w14:textId="21A7D202" w:rsidR="005B52B0" w:rsidRPr="0010736F" w:rsidRDefault="00F223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GLORIA OFELIA MACEDO AGUIRRE</w:t>
                      </w:r>
                      <w:r w:rsidR="00461034">
                        <w:rPr>
                          <w:rFonts w:asciiTheme="majorHAnsi" w:hAnsiTheme="majorHAnsi" w:cs="Arial"/>
                          <w:color w:val="0D0D0D" w:themeColor="text1" w:themeTint="F2"/>
                          <w:szCs w:val="22"/>
                          <w:lang w:val="es-ES_tradnl"/>
                        </w:rPr>
                        <w:t xml:space="preserve"> Y OTROS</w:t>
                      </w:r>
                    </w:p>
                    <w:bookmarkEnd w:id="1"/>
                    <w:p w14:paraId="63B53544" w14:textId="36F46095" w:rsidR="005B52B0" w:rsidRPr="0010736F" w:rsidRDefault="00F223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39C95CDA" w14:textId="77777777" w:rsidR="005B52B0" w:rsidRPr="00AE5488" w:rsidRDefault="005B52B0" w:rsidP="007A5817">
                      <w:pPr>
                        <w:rPr>
                          <w:color w:val="0D0D0D" w:themeColor="text1" w:themeTint="F2"/>
                          <w:lang w:val="es-ES_tradnl"/>
                        </w:rPr>
                      </w:pPr>
                    </w:p>
                  </w:txbxContent>
                </v:textbox>
              </v:shape>
            </w:pict>
          </mc:Fallback>
        </mc:AlternateContent>
      </w:r>
      <w:r w:rsidRPr="0045472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813BB6F" wp14:editId="32D83EA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508C0" w14:textId="465132D8" w:rsidR="00627C9F" w:rsidRPr="00CA580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CA5803">
                              <w:rPr>
                                <w:rFonts w:asciiTheme="minorHAnsi" w:hAnsiTheme="minorHAnsi"/>
                                <w:color w:val="FFFFFF" w:themeColor="background1"/>
                                <w:sz w:val="22"/>
                                <w:lang w:val="pt-BR"/>
                              </w:rPr>
                              <w:t>.L/V/II.</w:t>
                            </w:r>
                          </w:p>
                          <w:p w14:paraId="7B8DAC27" w14:textId="06C3B50C" w:rsidR="00627C9F" w:rsidRPr="00CA5803" w:rsidRDefault="00627C9F" w:rsidP="007A5817">
                            <w:pPr>
                              <w:spacing w:line="276" w:lineRule="auto"/>
                              <w:jc w:val="right"/>
                              <w:rPr>
                                <w:rFonts w:asciiTheme="minorHAnsi" w:hAnsiTheme="minorHAnsi"/>
                                <w:color w:val="FFFFFF" w:themeColor="background1"/>
                                <w:sz w:val="22"/>
                                <w:lang w:val="pt-BR"/>
                              </w:rPr>
                            </w:pPr>
                            <w:r w:rsidRPr="00CA5803">
                              <w:rPr>
                                <w:rFonts w:asciiTheme="minorHAnsi" w:hAnsiTheme="minorHAnsi"/>
                                <w:color w:val="FFFFFF" w:themeColor="background1"/>
                                <w:sz w:val="22"/>
                                <w:lang w:val="pt-BR"/>
                              </w:rPr>
                              <w:t xml:space="preserve">Doc. </w:t>
                            </w:r>
                            <w:r w:rsidR="00EB134E">
                              <w:rPr>
                                <w:rFonts w:asciiTheme="minorHAnsi" w:hAnsiTheme="minorHAnsi"/>
                                <w:color w:val="FFFFFF" w:themeColor="background1"/>
                                <w:sz w:val="22"/>
                                <w:lang w:val="pt-BR"/>
                              </w:rPr>
                              <w:t>181</w:t>
                            </w:r>
                          </w:p>
                          <w:p w14:paraId="05123E6C" w14:textId="25981B08" w:rsidR="00627C9F" w:rsidRPr="00CA5803" w:rsidRDefault="00EB134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627C9F" w:rsidRPr="00CA5803">
                              <w:rPr>
                                <w:rFonts w:asciiTheme="minorHAnsi" w:hAnsiTheme="minorHAnsi"/>
                                <w:color w:val="FFFFFF" w:themeColor="background1"/>
                                <w:sz w:val="22"/>
                                <w:lang w:val="es-PA"/>
                              </w:rPr>
                              <w:t xml:space="preserve"> 20</w:t>
                            </w:r>
                            <w:r w:rsidR="00C23BA4" w:rsidRPr="00CA5803">
                              <w:rPr>
                                <w:rFonts w:asciiTheme="minorHAnsi" w:hAnsiTheme="minorHAnsi"/>
                                <w:color w:val="FFFFFF" w:themeColor="background1"/>
                                <w:sz w:val="22"/>
                                <w:lang w:val="es-PA"/>
                              </w:rPr>
                              <w:t>20</w:t>
                            </w:r>
                          </w:p>
                          <w:p w14:paraId="27F1583A"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A5803">
                              <w:rPr>
                                <w:rFonts w:asciiTheme="minorHAnsi" w:hAnsiTheme="minorHAnsi"/>
                                <w:color w:val="FFFFFF" w:themeColor="background1"/>
                                <w:sz w:val="22"/>
                                <w:lang w:val="es-PA"/>
                              </w:rPr>
                              <w:t xml:space="preserve">Original: </w:t>
                            </w:r>
                            <w:r w:rsidR="008B12F5" w:rsidRPr="00CA5803">
                              <w:rPr>
                                <w:rFonts w:asciiTheme="minorHAnsi" w:hAnsiTheme="minorHAnsi"/>
                                <w:color w:val="FFFFFF" w:themeColor="background1"/>
                                <w:sz w:val="22"/>
                                <w:lang w:val="es-PA"/>
                              </w:rPr>
                              <w:t>e</w:t>
                            </w:r>
                            <w:r w:rsidR="00627C9F" w:rsidRPr="00CA5803">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13BB6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6E508C0" w14:textId="465132D8" w:rsidR="00627C9F" w:rsidRPr="00CA580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CA5803">
                        <w:rPr>
                          <w:rFonts w:asciiTheme="minorHAnsi" w:hAnsiTheme="minorHAnsi"/>
                          <w:color w:val="FFFFFF" w:themeColor="background1"/>
                          <w:sz w:val="22"/>
                          <w:lang w:val="pt-BR"/>
                        </w:rPr>
                        <w:t>.L/V/II.</w:t>
                      </w:r>
                    </w:p>
                    <w:p w14:paraId="7B8DAC27" w14:textId="06C3B50C" w:rsidR="00627C9F" w:rsidRPr="00CA5803" w:rsidRDefault="00627C9F" w:rsidP="007A5817">
                      <w:pPr>
                        <w:spacing w:line="276" w:lineRule="auto"/>
                        <w:jc w:val="right"/>
                        <w:rPr>
                          <w:rFonts w:asciiTheme="minorHAnsi" w:hAnsiTheme="minorHAnsi"/>
                          <w:color w:val="FFFFFF" w:themeColor="background1"/>
                          <w:sz w:val="22"/>
                          <w:lang w:val="pt-BR"/>
                        </w:rPr>
                      </w:pPr>
                      <w:r w:rsidRPr="00CA5803">
                        <w:rPr>
                          <w:rFonts w:asciiTheme="minorHAnsi" w:hAnsiTheme="minorHAnsi"/>
                          <w:color w:val="FFFFFF" w:themeColor="background1"/>
                          <w:sz w:val="22"/>
                          <w:lang w:val="pt-BR"/>
                        </w:rPr>
                        <w:t xml:space="preserve">Doc. </w:t>
                      </w:r>
                      <w:r w:rsidR="00EB134E">
                        <w:rPr>
                          <w:rFonts w:asciiTheme="minorHAnsi" w:hAnsiTheme="minorHAnsi"/>
                          <w:color w:val="FFFFFF" w:themeColor="background1"/>
                          <w:sz w:val="22"/>
                          <w:lang w:val="pt-BR"/>
                        </w:rPr>
                        <w:t>181</w:t>
                      </w:r>
                    </w:p>
                    <w:p w14:paraId="05123E6C" w14:textId="25981B08" w:rsidR="00627C9F" w:rsidRPr="00CA5803" w:rsidRDefault="00EB134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627C9F" w:rsidRPr="00CA5803">
                        <w:rPr>
                          <w:rFonts w:asciiTheme="minorHAnsi" w:hAnsiTheme="minorHAnsi"/>
                          <w:color w:val="FFFFFF" w:themeColor="background1"/>
                          <w:sz w:val="22"/>
                          <w:lang w:val="es-PA"/>
                        </w:rPr>
                        <w:t xml:space="preserve"> 20</w:t>
                      </w:r>
                      <w:r w:rsidR="00C23BA4" w:rsidRPr="00CA5803">
                        <w:rPr>
                          <w:rFonts w:asciiTheme="minorHAnsi" w:hAnsiTheme="minorHAnsi"/>
                          <w:color w:val="FFFFFF" w:themeColor="background1"/>
                          <w:sz w:val="22"/>
                          <w:lang w:val="es-PA"/>
                        </w:rPr>
                        <w:t>20</w:t>
                      </w:r>
                    </w:p>
                    <w:p w14:paraId="27F1583A"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A5803">
                        <w:rPr>
                          <w:rFonts w:asciiTheme="minorHAnsi" w:hAnsiTheme="minorHAnsi"/>
                          <w:color w:val="FFFFFF" w:themeColor="background1"/>
                          <w:sz w:val="22"/>
                          <w:lang w:val="es-PA"/>
                        </w:rPr>
                        <w:t xml:space="preserve">Original: </w:t>
                      </w:r>
                      <w:r w:rsidR="008B12F5" w:rsidRPr="00CA5803">
                        <w:rPr>
                          <w:rFonts w:asciiTheme="minorHAnsi" w:hAnsiTheme="minorHAnsi"/>
                          <w:color w:val="FFFFFF" w:themeColor="background1"/>
                          <w:sz w:val="22"/>
                          <w:lang w:val="es-PA"/>
                        </w:rPr>
                        <w:t>e</w:t>
                      </w:r>
                      <w:r w:rsidR="00627C9F" w:rsidRPr="00CA5803">
                        <w:rPr>
                          <w:rFonts w:asciiTheme="minorHAnsi" w:hAnsiTheme="minorHAnsi"/>
                          <w:color w:val="FFFFFF" w:themeColor="background1"/>
                          <w:sz w:val="22"/>
                          <w:lang w:val="es-PA"/>
                        </w:rPr>
                        <w:t>spañol</w:t>
                      </w:r>
                    </w:p>
                  </w:txbxContent>
                </v:textbox>
              </v:shape>
            </w:pict>
          </mc:Fallback>
        </mc:AlternateContent>
      </w:r>
    </w:p>
    <w:p w14:paraId="3F4BE430" w14:textId="41EC0D99" w:rsidR="00040C3A" w:rsidRPr="00454727" w:rsidRDefault="00040C3A" w:rsidP="00040C3A">
      <w:pPr>
        <w:tabs>
          <w:tab w:val="center" w:pos="5400"/>
        </w:tabs>
        <w:suppressAutoHyphens/>
        <w:jc w:val="center"/>
        <w:rPr>
          <w:rFonts w:asciiTheme="majorHAnsi" w:hAnsiTheme="majorHAnsi"/>
          <w:sz w:val="20"/>
          <w:szCs w:val="20"/>
          <w:lang w:val="es-ES_tradnl"/>
        </w:rPr>
      </w:pPr>
    </w:p>
    <w:p w14:paraId="5D7DCC9E"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3E1FB8AB" w14:textId="77777777" w:rsidR="00040C3A" w:rsidRPr="00454727" w:rsidRDefault="00040C3A" w:rsidP="00040C3A">
      <w:pPr>
        <w:tabs>
          <w:tab w:val="center" w:pos="5400"/>
        </w:tabs>
        <w:suppressAutoHyphens/>
        <w:jc w:val="center"/>
        <w:rPr>
          <w:rFonts w:asciiTheme="majorHAnsi" w:hAnsiTheme="majorHAnsi" w:cs="Arial"/>
          <w:sz w:val="20"/>
          <w:szCs w:val="20"/>
          <w:lang w:val="es-ES_tradnl"/>
        </w:rPr>
      </w:pPr>
    </w:p>
    <w:p w14:paraId="61FC47D8"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265D0D80"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5ADBADC8"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38A6BA08"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6F3B9FB7" w14:textId="77777777" w:rsidR="005128E4" w:rsidRPr="00454727" w:rsidRDefault="005128E4" w:rsidP="00040C3A">
      <w:pPr>
        <w:tabs>
          <w:tab w:val="center" w:pos="5400"/>
        </w:tabs>
        <w:suppressAutoHyphens/>
        <w:jc w:val="center"/>
        <w:rPr>
          <w:rFonts w:asciiTheme="majorHAnsi" w:hAnsiTheme="majorHAnsi"/>
          <w:sz w:val="20"/>
          <w:szCs w:val="20"/>
          <w:lang w:val="es-ES_tradnl"/>
        </w:rPr>
      </w:pPr>
    </w:p>
    <w:p w14:paraId="5D6B3560"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74EB947D" w14:textId="77777777" w:rsidR="005128E4" w:rsidRPr="00454727" w:rsidRDefault="005128E4" w:rsidP="00040C3A">
      <w:pPr>
        <w:tabs>
          <w:tab w:val="center" w:pos="5400"/>
        </w:tabs>
        <w:suppressAutoHyphens/>
        <w:jc w:val="center"/>
        <w:rPr>
          <w:rFonts w:asciiTheme="majorHAnsi" w:hAnsiTheme="majorHAnsi"/>
          <w:sz w:val="20"/>
          <w:szCs w:val="20"/>
          <w:lang w:val="es-ES_tradnl"/>
        </w:rPr>
      </w:pPr>
    </w:p>
    <w:p w14:paraId="0CAC7FD7" w14:textId="77777777" w:rsidR="005128E4" w:rsidRPr="00454727" w:rsidRDefault="005128E4" w:rsidP="00040C3A">
      <w:pPr>
        <w:tabs>
          <w:tab w:val="center" w:pos="5400"/>
        </w:tabs>
        <w:suppressAutoHyphens/>
        <w:jc w:val="center"/>
        <w:rPr>
          <w:rFonts w:asciiTheme="majorHAnsi" w:hAnsiTheme="majorHAnsi"/>
          <w:sz w:val="20"/>
          <w:szCs w:val="20"/>
          <w:lang w:val="es-ES_tradnl"/>
        </w:rPr>
      </w:pPr>
    </w:p>
    <w:p w14:paraId="50B11B78" w14:textId="77777777" w:rsidR="005128E4" w:rsidRPr="00454727" w:rsidRDefault="005128E4" w:rsidP="00040C3A">
      <w:pPr>
        <w:tabs>
          <w:tab w:val="center" w:pos="5400"/>
        </w:tabs>
        <w:suppressAutoHyphens/>
        <w:jc w:val="center"/>
        <w:rPr>
          <w:rFonts w:asciiTheme="majorHAnsi" w:hAnsiTheme="majorHAnsi"/>
          <w:sz w:val="20"/>
          <w:szCs w:val="20"/>
          <w:lang w:val="es-ES_tradnl"/>
        </w:rPr>
      </w:pPr>
    </w:p>
    <w:p w14:paraId="3577A58F"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4A17260E" w14:textId="77777777" w:rsidR="00040C3A" w:rsidRPr="00454727" w:rsidRDefault="00040C3A" w:rsidP="00040C3A">
      <w:pPr>
        <w:tabs>
          <w:tab w:val="center" w:pos="5400"/>
        </w:tabs>
        <w:suppressAutoHyphens/>
        <w:jc w:val="center"/>
        <w:rPr>
          <w:rFonts w:asciiTheme="majorHAnsi" w:hAnsiTheme="majorHAnsi"/>
          <w:sz w:val="20"/>
          <w:szCs w:val="20"/>
          <w:lang w:val="es-ES_tradnl"/>
        </w:rPr>
      </w:pPr>
    </w:p>
    <w:p w14:paraId="751BCF62"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46EFDCCF"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7AF6D4ED"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6A537F3B"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2044F372"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103C1D4E"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6D3CF859"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57106551"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2B0BBF5A"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7CB89AE3"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511AE356"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0F90313D"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29BDA038"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6AB83A84"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38A9C04E" w14:textId="77777777" w:rsidR="00A50FCF" w:rsidRPr="00454727" w:rsidRDefault="0090270B" w:rsidP="00040C3A">
      <w:pPr>
        <w:tabs>
          <w:tab w:val="center" w:pos="5400"/>
        </w:tabs>
        <w:suppressAutoHyphens/>
        <w:jc w:val="center"/>
        <w:rPr>
          <w:rFonts w:asciiTheme="majorHAnsi" w:hAnsiTheme="majorHAnsi"/>
          <w:sz w:val="20"/>
          <w:szCs w:val="20"/>
          <w:lang w:val="es-ES_tradnl"/>
        </w:rPr>
      </w:pPr>
      <w:r w:rsidRPr="0045472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B6EB01F" wp14:editId="20676C1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F8A9F" w14:textId="3D9D664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CA5803">
                              <w:rPr>
                                <w:rFonts w:asciiTheme="majorHAnsi" w:hAnsiTheme="majorHAnsi"/>
                                <w:color w:val="0D0D0D" w:themeColor="text1" w:themeTint="F2"/>
                                <w:sz w:val="18"/>
                                <w:szCs w:val="22"/>
                                <w:lang w:val="es-ES"/>
                              </w:rPr>
                              <w:t xml:space="preserve">Comisión el </w:t>
                            </w:r>
                            <w:r w:rsidR="00EB134E">
                              <w:rPr>
                                <w:rFonts w:asciiTheme="majorHAnsi" w:hAnsiTheme="majorHAnsi"/>
                                <w:color w:val="0D0D0D" w:themeColor="text1" w:themeTint="F2"/>
                                <w:sz w:val="18"/>
                                <w:szCs w:val="22"/>
                                <w:lang w:val="es-ES"/>
                              </w:rPr>
                              <w:t>17</w:t>
                            </w:r>
                            <w:r w:rsidRPr="00CA5803">
                              <w:rPr>
                                <w:rFonts w:asciiTheme="majorHAnsi" w:hAnsiTheme="majorHAnsi"/>
                                <w:color w:val="0D0D0D" w:themeColor="text1" w:themeTint="F2"/>
                                <w:sz w:val="18"/>
                                <w:szCs w:val="22"/>
                                <w:lang w:val="es-ES"/>
                              </w:rPr>
                              <w:t xml:space="preserve"> de </w:t>
                            </w:r>
                            <w:r w:rsidR="00EB134E">
                              <w:rPr>
                                <w:rFonts w:asciiTheme="majorHAnsi" w:hAnsiTheme="majorHAnsi"/>
                                <w:color w:val="0D0D0D" w:themeColor="text1" w:themeTint="F2"/>
                                <w:sz w:val="18"/>
                                <w:szCs w:val="22"/>
                                <w:lang w:val="es-ES"/>
                              </w:rPr>
                              <w:t>junio</w:t>
                            </w:r>
                            <w:r w:rsidR="00F81BB8" w:rsidRPr="00CA5803">
                              <w:rPr>
                                <w:rFonts w:asciiTheme="majorHAnsi" w:hAnsiTheme="majorHAnsi"/>
                                <w:color w:val="0D0D0D" w:themeColor="text1" w:themeTint="F2"/>
                                <w:sz w:val="18"/>
                                <w:szCs w:val="22"/>
                                <w:lang w:val="es-ES"/>
                              </w:rPr>
                              <w:t xml:space="preserve"> </w:t>
                            </w:r>
                            <w:r w:rsidRPr="00CA5803">
                              <w:rPr>
                                <w:rFonts w:asciiTheme="majorHAnsi" w:hAnsiTheme="majorHAnsi"/>
                                <w:color w:val="0D0D0D" w:themeColor="text1" w:themeTint="F2"/>
                                <w:sz w:val="18"/>
                                <w:szCs w:val="22"/>
                                <w:lang w:val="es-ES"/>
                              </w:rPr>
                              <w:t>de 20</w:t>
                            </w:r>
                            <w:r w:rsidR="00C23BA4" w:rsidRPr="00CA5803">
                              <w:rPr>
                                <w:rFonts w:asciiTheme="majorHAnsi" w:hAnsiTheme="majorHAnsi"/>
                                <w:color w:val="0D0D0D" w:themeColor="text1" w:themeTint="F2"/>
                                <w:sz w:val="18"/>
                                <w:szCs w:val="22"/>
                                <w:lang w:val="es-ES"/>
                              </w:rPr>
                              <w:t>20</w:t>
                            </w:r>
                            <w:r w:rsidR="00441932">
                              <w:rPr>
                                <w:rFonts w:asciiTheme="majorHAnsi" w:hAnsiTheme="majorHAnsi"/>
                                <w:color w:val="0D0D0D" w:themeColor="text1" w:themeTint="F2"/>
                                <w:sz w:val="18"/>
                                <w:szCs w:val="22"/>
                                <w:lang w:val="es-ES"/>
                              </w:rPr>
                              <w:t>.</w:t>
                            </w:r>
                          </w:p>
                          <w:p w14:paraId="2D15CFF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8D877F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B01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81F8A9F" w14:textId="3D9D664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CA5803">
                        <w:rPr>
                          <w:rFonts w:asciiTheme="majorHAnsi" w:hAnsiTheme="majorHAnsi"/>
                          <w:color w:val="0D0D0D" w:themeColor="text1" w:themeTint="F2"/>
                          <w:sz w:val="18"/>
                          <w:szCs w:val="22"/>
                          <w:lang w:val="es-ES"/>
                        </w:rPr>
                        <w:t xml:space="preserve">Comisión el </w:t>
                      </w:r>
                      <w:r w:rsidR="00EB134E">
                        <w:rPr>
                          <w:rFonts w:asciiTheme="majorHAnsi" w:hAnsiTheme="majorHAnsi"/>
                          <w:color w:val="0D0D0D" w:themeColor="text1" w:themeTint="F2"/>
                          <w:sz w:val="18"/>
                          <w:szCs w:val="22"/>
                          <w:lang w:val="es-ES"/>
                        </w:rPr>
                        <w:t>17</w:t>
                      </w:r>
                      <w:r w:rsidRPr="00CA5803">
                        <w:rPr>
                          <w:rFonts w:asciiTheme="majorHAnsi" w:hAnsiTheme="majorHAnsi"/>
                          <w:color w:val="0D0D0D" w:themeColor="text1" w:themeTint="F2"/>
                          <w:sz w:val="18"/>
                          <w:szCs w:val="22"/>
                          <w:lang w:val="es-ES"/>
                        </w:rPr>
                        <w:t xml:space="preserve"> de </w:t>
                      </w:r>
                      <w:r w:rsidR="00EB134E">
                        <w:rPr>
                          <w:rFonts w:asciiTheme="majorHAnsi" w:hAnsiTheme="majorHAnsi"/>
                          <w:color w:val="0D0D0D" w:themeColor="text1" w:themeTint="F2"/>
                          <w:sz w:val="18"/>
                          <w:szCs w:val="22"/>
                          <w:lang w:val="es-ES"/>
                        </w:rPr>
                        <w:t>junio</w:t>
                      </w:r>
                      <w:r w:rsidR="00F81BB8" w:rsidRPr="00CA5803">
                        <w:rPr>
                          <w:rFonts w:asciiTheme="majorHAnsi" w:hAnsiTheme="majorHAnsi"/>
                          <w:color w:val="0D0D0D" w:themeColor="text1" w:themeTint="F2"/>
                          <w:sz w:val="18"/>
                          <w:szCs w:val="22"/>
                          <w:lang w:val="es-ES"/>
                        </w:rPr>
                        <w:t xml:space="preserve"> </w:t>
                      </w:r>
                      <w:r w:rsidRPr="00CA5803">
                        <w:rPr>
                          <w:rFonts w:asciiTheme="majorHAnsi" w:hAnsiTheme="majorHAnsi"/>
                          <w:color w:val="0D0D0D" w:themeColor="text1" w:themeTint="F2"/>
                          <w:sz w:val="18"/>
                          <w:szCs w:val="22"/>
                          <w:lang w:val="es-ES"/>
                        </w:rPr>
                        <w:t>de 20</w:t>
                      </w:r>
                      <w:r w:rsidR="00C23BA4" w:rsidRPr="00CA5803">
                        <w:rPr>
                          <w:rFonts w:asciiTheme="majorHAnsi" w:hAnsiTheme="majorHAnsi"/>
                          <w:color w:val="0D0D0D" w:themeColor="text1" w:themeTint="F2"/>
                          <w:sz w:val="18"/>
                          <w:szCs w:val="22"/>
                          <w:lang w:val="es-ES"/>
                        </w:rPr>
                        <w:t>20</w:t>
                      </w:r>
                      <w:r w:rsidR="00441932">
                        <w:rPr>
                          <w:rFonts w:asciiTheme="majorHAnsi" w:hAnsiTheme="majorHAnsi"/>
                          <w:color w:val="0D0D0D" w:themeColor="text1" w:themeTint="F2"/>
                          <w:sz w:val="18"/>
                          <w:szCs w:val="22"/>
                          <w:lang w:val="es-ES"/>
                        </w:rPr>
                        <w:t>.</w:t>
                      </w:r>
                    </w:p>
                    <w:p w14:paraId="2D15CFF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38D877F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3434ED2"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2833AA01"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610DA86D"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6403430C"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6C302150" w14:textId="77777777" w:rsidR="00A50FCF" w:rsidRPr="00454727" w:rsidRDefault="0090270B" w:rsidP="00040C3A">
      <w:pPr>
        <w:tabs>
          <w:tab w:val="center" w:pos="5400"/>
        </w:tabs>
        <w:suppressAutoHyphens/>
        <w:jc w:val="center"/>
        <w:rPr>
          <w:rFonts w:asciiTheme="majorHAnsi" w:hAnsiTheme="majorHAnsi"/>
          <w:sz w:val="20"/>
          <w:szCs w:val="20"/>
          <w:lang w:val="es-ES_tradnl"/>
        </w:rPr>
      </w:pPr>
      <w:r w:rsidRPr="0045472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AAB0F4A" wp14:editId="4F766EA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62AA0" w14:textId="5543E0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CA5803">
                              <w:rPr>
                                <w:rFonts w:asciiTheme="majorHAnsi" w:hAnsiTheme="majorHAnsi"/>
                                <w:color w:val="595959" w:themeColor="text1" w:themeTint="A6"/>
                                <w:sz w:val="18"/>
                                <w:szCs w:val="18"/>
                                <w:lang w:val="pt-BR"/>
                              </w:rPr>
                              <w:t xml:space="preserve">No. </w:t>
                            </w:r>
                            <w:r w:rsidR="00EB134E" w:rsidRPr="00EB134E">
                              <w:rPr>
                                <w:rFonts w:asciiTheme="majorHAnsi" w:hAnsiTheme="majorHAnsi"/>
                                <w:color w:val="595959" w:themeColor="text1" w:themeTint="A6"/>
                                <w:sz w:val="18"/>
                                <w:szCs w:val="18"/>
                                <w:lang w:val="pt-BR"/>
                              </w:rPr>
                              <w:t>171</w:t>
                            </w:r>
                            <w:r w:rsidR="007B05C4" w:rsidRPr="00EB134E">
                              <w:rPr>
                                <w:rFonts w:asciiTheme="majorHAnsi" w:hAnsiTheme="majorHAnsi"/>
                                <w:color w:val="595959" w:themeColor="text1" w:themeTint="A6"/>
                                <w:sz w:val="18"/>
                                <w:szCs w:val="18"/>
                                <w:lang w:val="pt-BR"/>
                              </w:rPr>
                              <w:t>/</w:t>
                            </w:r>
                            <w:r w:rsidR="00EB134E" w:rsidRPr="00EB134E">
                              <w:rPr>
                                <w:rFonts w:asciiTheme="majorHAnsi" w:hAnsiTheme="majorHAnsi"/>
                                <w:color w:val="595959" w:themeColor="text1" w:themeTint="A6"/>
                                <w:sz w:val="18"/>
                                <w:szCs w:val="18"/>
                                <w:lang w:val="pt-BR"/>
                              </w:rPr>
                              <w:t>20</w:t>
                            </w:r>
                            <w:r w:rsidRPr="00EB134E">
                              <w:rPr>
                                <w:rFonts w:asciiTheme="majorHAnsi" w:hAnsiTheme="majorHAnsi"/>
                                <w:color w:val="595959" w:themeColor="text1" w:themeTint="A6"/>
                                <w:sz w:val="18"/>
                                <w:szCs w:val="18"/>
                                <w:lang w:val="pt-BR"/>
                              </w:rPr>
                              <w:t xml:space="preserve">. </w:t>
                            </w:r>
                            <w:proofErr w:type="spellStart"/>
                            <w:r w:rsidR="000433C9" w:rsidRPr="00CA5803">
                              <w:rPr>
                                <w:rFonts w:asciiTheme="majorHAnsi" w:hAnsiTheme="majorHAnsi"/>
                                <w:color w:val="595959" w:themeColor="text1" w:themeTint="A6"/>
                                <w:sz w:val="18"/>
                                <w:szCs w:val="18"/>
                                <w:lang w:val="es-ES_tradnl"/>
                              </w:rPr>
                              <w:t>Petici</w:t>
                            </w:r>
                            <w:r w:rsidR="000433C9" w:rsidRPr="00CA5803">
                              <w:rPr>
                                <w:rFonts w:asciiTheme="majorHAnsi" w:hAnsiTheme="majorHAnsi"/>
                                <w:color w:val="595959" w:themeColor="text1" w:themeTint="A6"/>
                                <w:sz w:val="18"/>
                                <w:szCs w:val="18"/>
                                <w:lang w:val="es-ES"/>
                              </w:rPr>
                              <w:t>ón</w:t>
                            </w:r>
                            <w:proofErr w:type="spellEnd"/>
                            <w:r w:rsidR="000433C9" w:rsidRPr="00CA5803">
                              <w:rPr>
                                <w:rFonts w:asciiTheme="majorHAnsi" w:hAnsiTheme="majorHAnsi"/>
                                <w:color w:val="595959" w:themeColor="text1" w:themeTint="A6"/>
                                <w:sz w:val="18"/>
                                <w:szCs w:val="18"/>
                                <w:lang w:val="es-ES"/>
                              </w:rPr>
                              <w:t xml:space="preserve"> </w:t>
                            </w:r>
                            <w:r w:rsidR="00F22331" w:rsidRPr="00CA5803">
                              <w:rPr>
                                <w:rFonts w:asciiTheme="majorHAnsi" w:hAnsiTheme="majorHAnsi"/>
                                <w:color w:val="595959" w:themeColor="text1" w:themeTint="A6"/>
                                <w:sz w:val="18"/>
                                <w:szCs w:val="18"/>
                                <w:lang w:val="es-ES"/>
                              </w:rPr>
                              <w:t>655</w:t>
                            </w:r>
                            <w:r w:rsidR="000433C9" w:rsidRPr="00CA5803">
                              <w:rPr>
                                <w:rFonts w:asciiTheme="majorHAnsi" w:hAnsiTheme="majorHAnsi"/>
                                <w:color w:val="595959" w:themeColor="text1" w:themeTint="A6"/>
                                <w:sz w:val="18"/>
                                <w:szCs w:val="18"/>
                                <w:lang w:val="es-ES"/>
                              </w:rPr>
                              <w:t>-</w:t>
                            </w:r>
                            <w:r w:rsidR="00F22331" w:rsidRPr="00CA5803">
                              <w:rPr>
                                <w:rFonts w:asciiTheme="majorHAnsi" w:hAnsiTheme="majorHAnsi"/>
                                <w:color w:val="595959" w:themeColor="text1" w:themeTint="A6"/>
                                <w:sz w:val="18"/>
                                <w:szCs w:val="18"/>
                                <w:lang w:val="es-ES"/>
                              </w:rPr>
                              <w:t>10</w:t>
                            </w:r>
                            <w:r w:rsidR="000433C9" w:rsidRPr="00CA5803">
                              <w:rPr>
                                <w:rFonts w:asciiTheme="majorHAnsi" w:hAnsiTheme="majorHAnsi"/>
                                <w:color w:val="595959" w:themeColor="text1" w:themeTint="A6"/>
                                <w:sz w:val="18"/>
                                <w:szCs w:val="18"/>
                                <w:lang w:val="es-ES"/>
                              </w:rPr>
                              <w:t xml:space="preserve">. </w:t>
                            </w:r>
                            <w:r w:rsidRPr="00CA5803">
                              <w:rPr>
                                <w:rFonts w:asciiTheme="majorHAnsi" w:hAnsiTheme="majorHAnsi"/>
                                <w:color w:val="595959" w:themeColor="text1" w:themeTint="A6"/>
                                <w:sz w:val="18"/>
                                <w:szCs w:val="18"/>
                                <w:lang w:val="es-ES_tradnl"/>
                              </w:rPr>
                              <w:t xml:space="preserve">Admisibilidad. </w:t>
                            </w:r>
                            <w:r w:rsidR="00F22331" w:rsidRPr="00CA5803">
                              <w:rPr>
                                <w:rFonts w:asciiTheme="majorHAnsi" w:hAnsiTheme="majorHAnsi"/>
                                <w:color w:val="595959" w:themeColor="text1" w:themeTint="A6"/>
                                <w:sz w:val="18"/>
                                <w:szCs w:val="18"/>
                                <w:lang w:val="es-ES_tradnl"/>
                              </w:rPr>
                              <w:t>Gloria Ofelia Macedo Aguirre</w:t>
                            </w:r>
                            <w:r w:rsidR="00EB134E">
                              <w:rPr>
                                <w:rFonts w:asciiTheme="majorHAnsi" w:hAnsiTheme="majorHAnsi"/>
                                <w:color w:val="595959" w:themeColor="text1" w:themeTint="A6"/>
                                <w:sz w:val="18"/>
                                <w:szCs w:val="18"/>
                                <w:lang w:val="es-ES_tradnl"/>
                              </w:rPr>
                              <w:t xml:space="preserve"> y otros</w:t>
                            </w:r>
                            <w:r w:rsidRPr="00CA5803">
                              <w:rPr>
                                <w:rFonts w:asciiTheme="majorHAnsi" w:hAnsiTheme="majorHAnsi"/>
                                <w:color w:val="595959" w:themeColor="text1" w:themeTint="A6"/>
                                <w:sz w:val="18"/>
                                <w:szCs w:val="18"/>
                                <w:lang w:val="es-ES_tradnl"/>
                              </w:rPr>
                              <w:t xml:space="preserve">. </w:t>
                            </w:r>
                            <w:r w:rsidR="00F22331" w:rsidRPr="00CA5803">
                              <w:rPr>
                                <w:rFonts w:asciiTheme="majorHAnsi" w:hAnsiTheme="majorHAnsi"/>
                                <w:color w:val="595959" w:themeColor="text1" w:themeTint="A6"/>
                                <w:sz w:val="18"/>
                                <w:szCs w:val="18"/>
                                <w:lang w:val="es-ES_tradnl"/>
                              </w:rPr>
                              <w:t>Perú</w:t>
                            </w:r>
                            <w:r w:rsidRPr="00CA5803">
                              <w:rPr>
                                <w:rFonts w:asciiTheme="majorHAnsi" w:hAnsiTheme="majorHAnsi"/>
                                <w:color w:val="595959" w:themeColor="text1" w:themeTint="A6"/>
                                <w:sz w:val="18"/>
                                <w:szCs w:val="18"/>
                                <w:lang w:val="es-ES_tradnl"/>
                              </w:rPr>
                              <w:t xml:space="preserve">. </w:t>
                            </w:r>
                            <w:r w:rsidR="00EB134E">
                              <w:rPr>
                                <w:rFonts w:asciiTheme="majorHAnsi" w:hAnsiTheme="majorHAnsi"/>
                                <w:color w:val="595959" w:themeColor="text1" w:themeTint="A6"/>
                                <w:sz w:val="18"/>
                                <w:szCs w:val="18"/>
                                <w:lang w:val="es-ES"/>
                              </w:rPr>
                              <w:t>17 de junio de 2020</w:t>
                            </w:r>
                            <w:r w:rsidRPr="00CA580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AB0F4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6362AA0" w14:textId="5543E0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CA5803">
                        <w:rPr>
                          <w:rFonts w:asciiTheme="majorHAnsi" w:hAnsiTheme="majorHAnsi"/>
                          <w:color w:val="595959" w:themeColor="text1" w:themeTint="A6"/>
                          <w:sz w:val="18"/>
                          <w:szCs w:val="18"/>
                          <w:lang w:val="pt-BR"/>
                        </w:rPr>
                        <w:t xml:space="preserve">No. </w:t>
                      </w:r>
                      <w:r w:rsidR="00EB134E" w:rsidRPr="00EB134E">
                        <w:rPr>
                          <w:rFonts w:asciiTheme="majorHAnsi" w:hAnsiTheme="majorHAnsi"/>
                          <w:color w:val="595959" w:themeColor="text1" w:themeTint="A6"/>
                          <w:sz w:val="18"/>
                          <w:szCs w:val="18"/>
                          <w:lang w:val="pt-BR"/>
                        </w:rPr>
                        <w:t>171</w:t>
                      </w:r>
                      <w:r w:rsidR="007B05C4" w:rsidRPr="00EB134E">
                        <w:rPr>
                          <w:rFonts w:asciiTheme="majorHAnsi" w:hAnsiTheme="majorHAnsi"/>
                          <w:color w:val="595959" w:themeColor="text1" w:themeTint="A6"/>
                          <w:sz w:val="18"/>
                          <w:szCs w:val="18"/>
                          <w:lang w:val="pt-BR"/>
                        </w:rPr>
                        <w:t>/</w:t>
                      </w:r>
                      <w:r w:rsidR="00EB134E" w:rsidRPr="00EB134E">
                        <w:rPr>
                          <w:rFonts w:asciiTheme="majorHAnsi" w:hAnsiTheme="majorHAnsi"/>
                          <w:color w:val="595959" w:themeColor="text1" w:themeTint="A6"/>
                          <w:sz w:val="18"/>
                          <w:szCs w:val="18"/>
                          <w:lang w:val="pt-BR"/>
                        </w:rPr>
                        <w:t>20</w:t>
                      </w:r>
                      <w:r w:rsidRPr="00EB134E">
                        <w:rPr>
                          <w:rFonts w:asciiTheme="majorHAnsi" w:hAnsiTheme="majorHAnsi"/>
                          <w:color w:val="595959" w:themeColor="text1" w:themeTint="A6"/>
                          <w:sz w:val="18"/>
                          <w:szCs w:val="18"/>
                          <w:lang w:val="pt-BR"/>
                        </w:rPr>
                        <w:t xml:space="preserve">. </w:t>
                      </w:r>
                      <w:r w:rsidR="000433C9" w:rsidRPr="00CA5803">
                        <w:rPr>
                          <w:rFonts w:asciiTheme="majorHAnsi" w:hAnsiTheme="majorHAnsi"/>
                          <w:color w:val="595959" w:themeColor="text1" w:themeTint="A6"/>
                          <w:sz w:val="18"/>
                          <w:szCs w:val="18"/>
                          <w:lang w:val="es-ES_tradnl"/>
                        </w:rPr>
                        <w:t>Petici</w:t>
                      </w:r>
                      <w:r w:rsidR="000433C9" w:rsidRPr="00CA5803">
                        <w:rPr>
                          <w:rFonts w:asciiTheme="majorHAnsi" w:hAnsiTheme="majorHAnsi"/>
                          <w:color w:val="595959" w:themeColor="text1" w:themeTint="A6"/>
                          <w:sz w:val="18"/>
                          <w:szCs w:val="18"/>
                          <w:lang w:val="es-ES"/>
                        </w:rPr>
                        <w:t xml:space="preserve">ón </w:t>
                      </w:r>
                      <w:r w:rsidR="00F22331" w:rsidRPr="00CA5803">
                        <w:rPr>
                          <w:rFonts w:asciiTheme="majorHAnsi" w:hAnsiTheme="majorHAnsi"/>
                          <w:color w:val="595959" w:themeColor="text1" w:themeTint="A6"/>
                          <w:sz w:val="18"/>
                          <w:szCs w:val="18"/>
                          <w:lang w:val="es-ES"/>
                        </w:rPr>
                        <w:t>655</w:t>
                      </w:r>
                      <w:r w:rsidR="000433C9" w:rsidRPr="00CA5803">
                        <w:rPr>
                          <w:rFonts w:asciiTheme="majorHAnsi" w:hAnsiTheme="majorHAnsi"/>
                          <w:color w:val="595959" w:themeColor="text1" w:themeTint="A6"/>
                          <w:sz w:val="18"/>
                          <w:szCs w:val="18"/>
                          <w:lang w:val="es-ES"/>
                        </w:rPr>
                        <w:t>-</w:t>
                      </w:r>
                      <w:r w:rsidR="00F22331" w:rsidRPr="00CA5803">
                        <w:rPr>
                          <w:rFonts w:asciiTheme="majorHAnsi" w:hAnsiTheme="majorHAnsi"/>
                          <w:color w:val="595959" w:themeColor="text1" w:themeTint="A6"/>
                          <w:sz w:val="18"/>
                          <w:szCs w:val="18"/>
                          <w:lang w:val="es-ES"/>
                        </w:rPr>
                        <w:t>10</w:t>
                      </w:r>
                      <w:r w:rsidR="000433C9" w:rsidRPr="00CA5803">
                        <w:rPr>
                          <w:rFonts w:asciiTheme="majorHAnsi" w:hAnsiTheme="majorHAnsi"/>
                          <w:color w:val="595959" w:themeColor="text1" w:themeTint="A6"/>
                          <w:sz w:val="18"/>
                          <w:szCs w:val="18"/>
                          <w:lang w:val="es-ES"/>
                        </w:rPr>
                        <w:t xml:space="preserve">. </w:t>
                      </w:r>
                      <w:r w:rsidRPr="00CA5803">
                        <w:rPr>
                          <w:rFonts w:asciiTheme="majorHAnsi" w:hAnsiTheme="majorHAnsi"/>
                          <w:color w:val="595959" w:themeColor="text1" w:themeTint="A6"/>
                          <w:sz w:val="18"/>
                          <w:szCs w:val="18"/>
                          <w:lang w:val="es-ES_tradnl"/>
                        </w:rPr>
                        <w:t xml:space="preserve">Admisibilidad. </w:t>
                      </w:r>
                      <w:r w:rsidR="00F22331" w:rsidRPr="00CA5803">
                        <w:rPr>
                          <w:rFonts w:asciiTheme="majorHAnsi" w:hAnsiTheme="majorHAnsi"/>
                          <w:color w:val="595959" w:themeColor="text1" w:themeTint="A6"/>
                          <w:sz w:val="18"/>
                          <w:szCs w:val="18"/>
                          <w:lang w:val="es-ES_tradnl"/>
                        </w:rPr>
                        <w:t>Gloria Ofelia Macedo Aguirre</w:t>
                      </w:r>
                      <w:r w:rsidR="00EB134E">
                        <w:rPr>
                          <w:rFonts w:asciiTheme="majorHAnsi" w:hAnsiTheme="majorHAnsi"/>
                          <w:color w:val="595959" w:themeColor="text1" w:themeTint="A6"/>
                          <w:sz w:val="18"/>
                          <w:szCs w:val="18"/>
                          <w:lang w:val="es-ES_tradnl"/>
                        </w:rPr>
                        <w:t xml:space="preserve"> y otros</w:t>
                      </w:r>
                      <w:r w:rsidRPr="00CA5803">
                        <w:rPr>
                          <w:rFonts w:asciiTheme="majorHAnsi" w:hAnsiTheme="majorHAnsi"/>
                          <w:color w:val="595959" w:themeColor="text1" w:themeTint="A6"/>
                          <w:sz w:val="18"/>
                          <w:szCs w:val="18"/>
                          <w:lang w:val="es-ES_tradnl"/>
                        </w:rPr>
                        <w:t xml:space="preserve">. </w:t>
                      </w:r>
                      <w:r w:rsidR="00F22331" w:rsidRPr="00CA5803">
                        <w:rPr>
                          <w:rFonts w:asciiTheme="majorHAnsi" w:hAnsiTheme="majorHAnsi"/>
                          <w:color w:val="595959" w:themeColor="text1" w:themeTint="A6"/>
                          <w:sz w:val="18"/>
                          <w:szCs w:val="18"/>
                          <w:lang w:val="es-ES_tradnl"/>
                        </w:rPr>
                        <w:t>Perú</w:t>
                      </w:r>
                      <w:r w:rsidRPr="00CA5803">
                        <w:rPr>
                          <w:rFonts w:asciiTheme="majorHAnsi" w:hAnsiTheme="majorHAnsi"/>
                          <w:color w:val="595959" w:themeColor="text1" w:themeTint="A6"/>
                          <w:sz w:val="18"/>
                          <w:szCs w:val="18"/>
                          <w:lang w:val="es-ES_tradnl"/>
                        </w:rPr>
                        <w:t xml:space="preserve">. </w:t>
                      </w:r>
                      <w:r w:rsidR="00EB134E">
                        <w:rPr>
                          <w:rFonts w:asciiTheme="majorHAnsi" w:hAnsiTheme="majorHAnsi"/>
                          <w:color w:val="595959" w:themeColor="text1" w:themeTint="A6"/>
                          <w:sz w:val="18"/>
                          <w:szCs w:val="18"/>
                          <w:lang w:val="es-ES"/>
                        </w:rPr>
                        <w:t>17 de junio de 2020</w:t>
                      </w:r>
                      <w:r w:rsidRPr="00CA5803">
                        <w:rPr>
                          <w:rFonts w:asciiTheme="majorHAnsi" w:hAnsiTheme="majorHAnsi"/>
                          <w:color w:val="595959" w:themeColor="text1" w:themeTint="A6"/>
                          <w:sz w:val="18"/>
                          <w:szCs w:val="18"/>
                          <w:lang w:val="es-ES"/>
                        </w:rPr>
                        <w:t>.</w:t>
                      </w:r>
                    </w:p>
                  </w:txbxContent>
                </v:textbox>
              </v:shape>
            </w:pict>
          </mc:Fallback>
        </mc:AlternateContent>
      </w:r>
    </w:p>
    <w:p w14:paraId="0D7AE0DE" w14:textId="77777777" w:rsidR="00A50FCF" w:rsidRPr="00454727" w:rsidRDefault="00A50FCF" w:rsidP="00040C3A">
      <w:pPr>
        <w:tabs>
          <w:tab w:val="center" w:pos="5400"/>
        </w:tabs>
        <w:suppressAutoHyphens/>
        <w:jc w:val="center"/>
        <w:rPr>
          <w:rFonts w:asciiTheme="majorHAnsi" w:hAnsiTheme="majorHAnsi"/>
          <w:sz w:val="20"/>
          <w:szCs w:val="20"/>
          <w:lang w:val="es-ES_tradnl"/>
        </w:rPr>
      </w:pPr>
    </w:p>
    <w:p w14:paraId="3E116038" w14:textId="2AAE0F9B" w:rsidR="0090270B" w:rsidRPr="00454727" w:rsidRDefault="0090270B" w:rsidP="005516A1">
      <w:pPr>
        <w:tabs>
          <w:tab w:val="center" w:pos="5400"/>
        </w:tabs>
        <w:suppressAutoHyphens/>
        <w:jc w:val="center"/>
        <w:rPr>
          <w:rFonts w:asciiTheme="majorHAnsi" w:hAnsiTheme="majorHAnsi"/>
          <w:b/>
          <w:sz w:val="20"/>
          <w:szCs w:val="20"/>
          <w:lang w:val="es-ES_tradnl"/>
        </w:rPr>
      </w:pPr>
    </w:p>
    <w:p w14:paraId="3BA50755" w14:textId="729970E4" w:rsidR="0070697F" w:rsidRPr="00454727" w:rsidRDefault="00EB134E" w:rsidP="005516A1">
      <w:pPr>
        <w:tabs>
          <w:tab w:val="center" w:pos="5400"/>
        </w:tabs>
        <w:suppressAutoHyphens/>
        <w:jc w:val="center"/>
        <w:rPr>
          <w:rFonts w:asciiTheme="majorHAnsi" w:hAnsiTheme="majorHAnsi"/>
          <w:b/>
          <w:sz w:val="20"/>
          <w:szCs w:val="20"/>
          <w:lang w:val="es-ES_tradnl"/>
        </w:rPr>
        <w:sectPr w:rsidR="0070697F" w:rsidRPr="0045472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5472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D802F00" wp14:editId="6EB219A2">
                <wp:simplePos x="0" y="0"/>
                <wp:positionH relativeFrom="column">
                  <wp:posOffset>1329690</wp:posOffset>
                </wp:positionH>
                <wp:positionV relativeFrom="paragraph">
                  <wp:posOffset>725533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D8D1C" w14:textId="3FCE6630" w:rsidR="00D72DC6" w:rsidRPr="00D72DC6" w:rsidRDefault="00441932" w:rsidP="00F02AD1">
                            <w:pPr>
                              <w:rPr>
                                <w:color w:val="FFFFFF" w:themeColor="background1"/>
                                <w14:textFill>
                                  <w14:noFill/>
                                </w14:textFill>
                              </w:rPr>
                            </w:pPr>
                            <w:r>
                              <w:rPr>
                                <w:noProof/>
                              </w:rPr>
                              <w:drawing>
                                <wp:inline distT="0" distB="0" distL="0" distR="0" wp14:anchorId="6C331DB2" wp14:editId="000722D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02F00" id="Text Box 9" o:spid="_x0000_s1031" type="#_x0000_t202" style="position:absolute;left:0;text-align:left;margin-left:104.7pt;margin-top:57.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" fillcolor="white [3201]" stroked="f" strokeweight=".5pt">
                <v:textbox>
                  <w:txbxContent>
                    <w:p w14:paraId="3DAD8D1C" w14:textId="3FCE6630" w:rsidR="00D72DC6" w:rsidRPr="00D72DC6" w:rsidRDefault="00441932" w:rsidP="00F02AD1">
                      <w:pPr>
                        <w:rPr>
                          <w:color w:val="FFFFFF" w:themeColor="background1"/>
                          <w14:textFill>
                            <w14:noFill/>
                          </w14:textFill>
                        </w:rPr>
                      </w:pPr>
                      <w:r>
                        <w:rPr>
                          <w:noProof/>
                        </w:rPr>
                        <w:drawing>
                          <wp:inline distT="0" distB="0" distL="0" distR="0" wp14:anchorId="6C331DB2" wp14:editId="000722D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54727">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06673D2" wp14:editId="0E9A0B5B">
                <wp:simplePos x="0" y="0"/>
                <wp:positionH relativeFrom="column">
                  <wp:posOffset>-259715</wp:posOffset>
                </wp:positionH>
                <wp:positionV relativeFrom="paragraph">
                  <wp:posOffset>858248</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91BA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6673D2" id="Text Box 4" o:spid="_x0000_s1032" type="#_x0000_t202" style="position:absolute;left:0;text-align:left;margin-left:-20.45pt;margin-top:67.6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" filled="f" stroked="f" strokeweight=".5pt">
                <v:textbox>
                  <w:txbxContent>
                    <w:p w14:paraId="36191BA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454727">
        <w:rPr>
          <w:rFonts w:asciiTheme="majorHAnsi" w:hAnsiTheme="majorHAnsi"/>
          <w:b/>
          <w:sz w:val="20"/>
          <w:szCs w:val="20"/>
          <w:lang w:val="es-ES_tradnl"/>
        </w:rPr>
        <w:tab/>
      </w:r>
    </w:p>
    <w:p w14:paraId="45170A31" w14:textId="77777777" w:rsidR="003239B8" w:rsidRPr="00454727" w:rsidRDefault="003239B8" w:rsidP="004A6A54">
      <w:pPr>
        <w:spacing w:after="240"/>
        <w:ind w:firstLine="720"/>
        <w:jc w:val="both"/>
        <w:rPr>
          <w:rFonts w:asciiTheme="majorHAnsi" w:hAnsiTheme="majorHAnsi"/>
          <w:b/>
          <w:bCs/>
          <w:sz w:val="20"/>
          <w:szCs w:val="20"/>
          <w:lang w:val="es-ES"/>
        </w:rPr>
      </w:pPr>
      <w:r w:rsidRPr="00454727">
        <w:rPr>
          <w:rFonts w:asciiTheme="majorHAnsi" w:hAnsiTheme="majorHAnsi"/>
          <w:b/>
          <w:bCs/>
          <w:sz w:val="20"/>
          <w:szCs w:val="20"/>
          <w:lang w:val="es-ES"/>
        </w:rPr>
        <w:lastRenderedPageBreak/>
        <w:t>I.</w:t>
      </w:r>
      <w:r w:rsidRPr="0045472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54727" w14:paraId="21064487" w14:textId="77777777" w:rsidTr="004A6A54">
        <w:tc>
          <w:tcPr>
            <w:tcW w:w="3600" w:type="dxa"/>
            <w:tcBorders>
              <w:top w:val="single" w:sz="4" w:space="0" w:color="auto"/>
              <w:bottom w:val="single" w:sz="6" w:space="0" w:color="auto"/>
            </w:tcBorders>
            <w:shd w:val="clear" w:color="auto" w:fill="386294"/>
            <w:vAlign w:val="center"/>
          </w:tcPr>
          <w:p w14:paraId="1FEECA20" w14:textId="77777777" w:rsidR="003239B8" w:rsidRPr="00454727" w:rsidRDefault="003239B8" w:rsidP="008D2290">
            <w:pPr>
              <w:jc w:val="center"/>
              <w:rPr>
                <w:rFonts w:asciiTheme="majorHAnsi" w:hAnsiTheme="majorHAnsi"/>
                <w:b/>
                <w:bCs/>
                <w:color w:val="FFFFFF" w:themeColor="background1"/>
                <w:sz w:val="20"/>
                <w:szCs w:val="20"/>
              </w:rPr>
            </w:pPr>
            <w:r w:rsidRPr="00454727">
              <w:rPr>
                <w:rFonts w:asciiTheme="majorHAnsi" w:hAnsiTheme="majorHAnsi"/>
                <w:b/>
                <w:bCs/>
                <w:color w:val="FFFFFF" w:themeColor="background1"/>
                <w:sz w:val="20"/>
                <w:szCs w:val="20"/>
              </w:rPr>
              <w:t xml:space="preserve">Parte </w:t>
            </w:r>
            <w:proofErr w:type="spellStart"/>
            <w:r w:rsidRPr="00454727">
              <w:rPr>
                <w:rFonts w:asciiTheme="majorHAnsi" w:hAnsiTheme="majorHAnsi"/>
                <w:b/>
                <w:bCs/>
                <w:color w:val="FFFFFF" w:themeColor="background1"/>
                <w:sz w:val="20"/>
                <w:szCs w:val="20"/>
              </w:rPr>
              <w:t>peticionaria</w:t>
            </w:r>
            <w:proofErr w:type="spellEnd"/>
            <w:r w:rsidRPr="00454727">
              <w:rPr>
                <w:rFonts w:asciiTheme="majorHAnsi" w:hAnsiTheme="majorHAnsi"/>
                <w:b/>
                <w:bCs/>
                <w:color w:val="FFFFFF" w:themeColor="background1"/>
                <w:sz w:val="20"/>
                <w:szCs w:val="20"/>
              </w:rPr>
              <w:t>:</w:t>
            </w:r>
          </w:p>
        </w:tc>
        <w:tc>
          <w:tcPr>
            <w:tcW w:w="5760" w:type="dxa"/>
            <w:vAlign w:val="center"/>
          </w:tcPr>
          <w:p w14:paraId="26CCFCAD" w14:textId="7CD5F84C" w:rsidR="003239B8" w:rsidRPr="00454727" w:rsidRDefault="00F71448" w:rsidP="008D2290">
            <w:pPr>
              <w:jc w:val="both"/>
              <w:rPr>
                <w:rFonts w:asciiTheme="majorHAnsi" w:hAnsiTheme="majorHAnsi"/>
                <w:bCs/>
                <w:sz w:val="20"/>
                <w:szCs w:val="20"/>
              </w:rPr>
            </w:pPr>
            <w:r w:rsidRPr="00454727">
              <w:rPr>
                <w:rFonts w:asciiTheme="majorHAnsi" w:hAnsiTheme="majorHAnsi"/>
                <w:bCs/>
                <w:sz w:val="20"/>
                <w:szCs w:val="20"/>
              </w:rPr>
              <w:t xml:space="preserve">Gloria Ofelia </w:t>
            </w:r>
            <w:proofErr w:type="spellStart"/>
            <w:r w:rsidRPr="00454727">
              <w:rPr>
                <w:rFonts w:asciiTheme="majorHAnsi" w:hAnsiTheme="majorHAnsi"/>
                <w:bCs/>
                <w:sz w:val="20"/>
                <w:szCs w:val="20"/>
              </w:rPr>
              <w:t>Macedo</w:t>
            </w:r>
            <w:proofErr w:type="spellEnd"/>
            <w:r w:rsidRPr="00454727">
              <w:rPr>
                <w:rFonts w:asciiTheme="majorHAnsi" w:hAnsiTheme="majorHAnsi"/>
                <w:bCs/>
                <w:sz w:val="20"/>
                <w:szCs w:val="20"/>
              </w:rPr>
              <w:t xml:space="preserve"> Aguirre</w:t>
            </w:r>
          </w:p>
        </w:tc>
      </w:tr>
      <w:tr w:rsidR="003239B8" w:rsidRPr="00441932" w14:paraId="639F22B7" w14:textId="77777777" w:rsidTr="004A6A54">
        <w:tc>
          <w:tcPr>
            <w:tcW w:w="3600" w:type="dxa"/>
            <w:tcBorders>
              <w:top w:val="single" w:sz="6" w:space="0" w:color="auto"/>
              <w:bottom w:val="single" w:sz="6" w:space="0" w:color="auto"/>
            </w:tcBorders>
            <w:shd w:val="clear" w:color="auto" w:fill="386294"/>
            <w:vAlign w:val="center"/>
          </w:tcPr>
          <w:p w14:paraId="087FB40E" w14:textId="77777777" w:rsidR="003239B8" w:rsidRPr="00454727" w:rsidRDefault="006637D9"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54727">
                  <w:rPr>
                    <w:rFonts w:asciiTheme="majorHAnsi" w:hAnsiTheme="majorHAnsi"/>
                    <w:b/>
                    <w:bCs/>
                    <w:color w:val="FFFFFF" w:themeColor="background1"/>
                    <w:sz w:val="20"/>
                    <w:szCs w:val="20"/>
                  </w:rPr>
                  <w:t>Presunta víctima</w:t>
                </w:r>
              </w:sdtContent>
            </w:sdt>
            <w:r w:rsidR="003239B8" w:rsidRPr="00454727">
              <w:rPr>
                <w:rFonts w:asciiTheme="majorHAnsi" w:hAnsiTheme="majorHAnsi"/>
                <w:b/>
                <w:bCs/>
                <w:color w:val="FFFFFF" w:themeColor="background1"/>
                <w:sz w:val="20"/>
                <w:szCs w:val="20"/>
              </w:rPr>
              <w:t>:</w:t>
            </w:r>
          </w:p>
        </w:tc>
        <w:tc>
          <w:tcPr>
            <w:tcW w:w="5760" w:type="dxa"/>
            <w:vAlign w:val="center"/>
          </w:tcPr>
          <w:p w14:paraId="262B3BBA" w14:textId="4742C17C" w:rsidR="003239B8" w:rsidRPr="00454727" w:rsidRDefault="00F71448" w:rsidP="008D2290">
            <w:pPr>
              <w:jc w:val="both"/>
              <w:rPr>
                <w:rFonts w:asciiTheme="majorHAnsi" w:hAnsiTheme="majorHAnsi"/>
                <w:bCs/>
                <w:sz w:val="20"/>
                <w:szCs w:val="20"/>
                <w:lang w:val="es-ES"/>
              </w:rPr>
            </w:pPr>
            <w:r w:rsidRPr="00454727">
              <w:rPr>
                <w:rFonts w:asciiTheme="majorHAnsi" w:hAnsiTheme="majorHAnsi"/>
                <w:bCs/>
                <w:sz w:val="20"/>
                <w:szCs w:val="20"/>
                <w:lang w:val="es-ES"/>
              </w:rPr>
              <w:t>Gloria Ofelia Macedo Aguirre y demás herederos de Luis Ricardo Macedo Zamora</w:t>
            </w:r>
          </w:p>
        </w:tc>
      </w:tr>
      <w:tr w:rsidR="003239B8" w:rsidRPr="00454727" w14:paraId="5FBE3E50" w14:textId="77777777" w:rsidTr="004A6A54">
        <w:tc>
          <w:tcPr>
            <w:tcW w:w="3600" w:type="dxa"/>
            <w:tcBorders>
              <w:top w:val="single" w:sz="6" w:space="0" w:color="auto"/>
              <w:bottom w:val="single" w:sz="6" w:space="0" w:color="auto"/>
            </w:tcBorders>
            <w:shd w:val="clear" w:color="auto" w:fill="386294"/>
            <w:vAlign w:val="center"/>
          </w:tcPr>
          <w:p w14:paraId="6B039FA5" w14:textId="77777777" w:rsidR="003239B8" w:rsidRPr="00454727" w:rsidRDefault="003239B8" w:rsidP="008D2290">
            <w:pPr>
              <w:jc w:val="center"/>
              <w:rPr>
                <w:rFonts w:asciiTheme="majorHAnsi" w:hAnsiTheme="majorHAnsi"/>
                <w:b/>
                <w:bCs/>
                <w:color w:val="FFFFFF" w:themeColor="background1"/>
                <w:sz w:val="20"/>
                <w:szCs w:val="20"/>
              </w:rPr>
            </w:pPr>
            <w:r w:rsidRPr="00454727">
              <w:rPr>
                <w:rFonts w:asciiTheme="majorHAnsi" w:hAnsiTheme="majorHAnsi"/>
                <w:b/>
                <w:bCs/>
                <w:color w:val="FFFFFF" w:themeColor="background1"/>
                <w:sz w:val="20"/>
                <w:szCs w:val="20"/>
              </w:rPr>
              <w:t xml:space="preserve">Estado </w:t>
            </w:r>
            <w:proofErr w:type="spellStart"/>
            <w:r w:rsidRPr="00454727">
              <w:rPr>
                <w:rFonts w:asciiTheme="majorHAnsi" w:hAnsiTheme="majorHAnsi"/>
                <w:b/>
                <w:bCs/>
                <w:color w:val="FFFFFF" w:themeColor="background1"/>
                <w:sz w:val="20"/>
                <w:szCs w:val="20"/>
              </w:rPr>
              <w:t>denunciado</w:t>
            </w:r>
            <w:proofErr w:type="spellEnd"/>
            <w:r w:rsidRPr="00454727">
              <w:rPr>
                <w:rFonts w:asciiTheme="majorHAnsi" w:hAnsiTheme="majorHAnsi"/>
                <w:b/>
                <w:bCs/>
                <w:color w:val="FFFFFF" w:themeColor="background1"/>
                <w:sz w:val="20"/>
                <w:szCs w:val="20"/>
              </w:rPr>
              <w:t>:</w:t>
            </w:r>
          </w:p>
        </w:tc>
        <w:tc>
          <w:tcPr>
            <w:tcW w:w="5760" w:type="dxa"/>
            <w:vAlign w:val="center"/>
          </w:tcPr>
          <w:p w14:paraId="05105CA1" w14:textId="55AD7D73" w:rsidR="003239B8" w:rsidRPr="00454727" w:rsidRDefault="00287B60" w:rsidP="008D2290">
            <w:pPr>
              <w:jc w:val="both"/>
              <w:rPr>
                <w:rFonts w:asciiTheme="majorHAnsi" w:hAnsiTheme="majorHAnsi"/>
                <w:bCs/>
                <w:sz w:val="20"/>
                <w:szCs w:val="20"/>
              </w:rPr>
            </w:pPr>
            <w:proofErr w:type="spellStart"/>
            <w:r w:rsidRPr="00454727">
              <w:rPr>
                <w:rFonts w:asciiTheme="majorHAnsi" w:hAnsiTheme="majorHAnsi"/>
                <w:bCs/>
                <w:sz w:val="20"/>
                <w:szCs w:val="20"/>
              </w:rPr>
              <w:t>Perú</w:t>
            </w:r>
            <w:proofErr w:type="spellEnd"/>
            <w:r w:rsidRPr="00454727">
              <w:rPr>
                <w:rStyle w:val="FootnoteReference"/>
                <w:rFonts w:asciiTheme="majorHAnsi" w:hAnsiTheme="majorHAnsi"/>
                <w:bCs/>
                <w:sz w:val="20"/>
                <w:szCs w:val="20"/>
              </w:rPr>
              <w:footnoteReference w:id="2"/>
            </w:r>
          </w:p>
        </w:tc>
      </w:tr>
      <w:tr w:rsidR="00223A29" w:rsidRPr="00441932" w14:paraId="5AE38EF6" w14:textId="77777777" w:rsidTr="004A6A54">
        <w:tc>
          <w:tcPr>
            <w:tcW w:w="3600" w:type="dxa"/>
            <w:tcBorders>
              <w:top w:val="single" w:sz="6" w:space="0" w:color="auto"/>
              <w:bottom w:val="single" w:sz="6" w:space="0" w:color="auto"/>
            </w:tcBorders>
            <w:shd w:val="clear" w:color="auto" w:fill="386294"/>
            <w:vAlign w:val="center"/>
          </w:tcPr>
          <w:p w14:paraId="20697B40" w14:textId="77777777" w:rsidR="00223A29" w:rsidRPr="00454727" w:rsidRDefault="001B3A00" w:rsidP="00E4118C">
            <w:pPr>
              <w:jc w:val="center"/>
              <w:rPr>
                <w:rFonts w:asciiTheme="majorHAnsi" w:hAnsiTheme="majorHAnsi"/>
                <w:b/>
                <w:bCs/>
                <w:color w:val="FFFFFF" w:themeColor="background1"/>
                <w:sz w:val="20"/>
                <w:szCs w:val="20"/>
              </w:rPr>
            </w:pPr>
            <w:r w:rsidRPr="00454727">
              <w:rPr>
                <w:rFonts w:asciiTheme="majorHAnsi" w:hAnsiTheme="majorHAnsi"/>
                <w:b/>
                <w:bCs/>
                <w:color w:val="FFFFFF" w:themeColor="background1"/>
                <w:sz w:val="20"/>
                <w:szCs w:val="20"/>
              </w:rPr>
              <w:t xml:space="preserve">Derechos </w:t>
            </w:r>
            <w:proofErr w:type="spellStart"/>
            <w:r w:rsidR="00E4118C" w:rsidRPr="00454727">
              <w:rPr>
                <w:rFonts w:asciiTheme="majorHAnsi" w:hAnsiTheme="majorHAnsi"/>
                <w:b/>
                <w:bCs/>
                <w:color w:val="FFFFFF" w:themeColor="background1"/>
                <w:sz w:val="20"/>
                <w:szCs w:val="20"/>
              </w:rPr>
              <w:t>invocados</w:t>
            </w:r>
            <w:proofErr w:type="spellEnd"/>
            <w:r w:rsidRPr="00454727">
              <w:rPr>
                <w:rFonts w:asciiTheme="majorHAnsi" w:hAnsiTheme="majorHAnsi"/>
                <w:b/>
                <w:bCs/>
                <w:color w:val="FFFFFF" w:themeColor="background1"/>
                <w:sz w:val="20"/>
                <w:szCs w:val="20"/>
              </w:rPr>
              <w:t>:</w:t>
            </w:r>
          </w:p>
        </w:tc>
        <w:tc>
          <w:tcPr>
            <w:tcW w:w="5760" w:type="dxa"/>
            <w:vAlign w:val="center"/>
          </w:tcPr>
          <w:p w14:paraId="09AA0737" w14:textId="0B13F870" w:rsidR="00223A29" w:rsidRPr="00454727" w:rsidRDefault="00287B60" w:rsidP="008D2290">
            <w:pPr>
              <w:jc w:val="both"/>
              <w:rPr>
                <w:rFonts w:asciiTheme="majorHAnsi" w:hAnsiTheme="majorHAnsi"/>
                <w:bCs/>
                <w:sz w:val="20"/>
                <w:szCs w:val="20"/>
                <w:lang w:val="es-CO"/>
              </w:rPr>
            </w:pPr>
            <w:r w:rsidRPr="00454727">
              <w:rPr>
                <w:rFonts w:asciiTheme="majorHAnsi" w:hAnsiTheme="majorHAnsi"/>
                <w:bCs/>
                <w:sz w:val="20"/>
                <w:szCs w:val="20"/>
                <w:lang w:val="es-CO"/>
              </w:rPr>
              <w:t>Artículo 21 (propiedad privada) de la Convención Americana sobre Derechos Humanos</w:t>
            </w:r>
            <w:r w:rsidRPr="00454727">
              <w:rPr>
                <w:rStyle w:val="FootnoteReference"/>
                <w:rFonts w:asciiTheme="majorHAnsi" w:hAnsiTheme="majorHAnsi"/>
                <w:bCs/>
                <w:sz w:val="20"/>
                <w:szCs w:val="20"/>
                <w:lang w:val="es-CO"/>
              </w:rPr>
              <w:footnoteReference w:id="3"/>
            </w:r>
          </w:p>
        </w:tc>
      </w:tr>
    </w:tbl>
    <w:p w14:paraId="66F0663B" w14:textId="77777777" w:rsidR="003239B8" w:rsidRPr="00454727" w:rsidRDefault="003239B8" w:rsidP="003239B8">
      <w:pPr>
        <w:spacing w:before="240" w:after="240"/>
        <w:ind w:firstLine="720"/>
        <w:jc w:val="both"/>
        <w:rPr>
          <w:rFonts w:asciiTheme="majorHAnsi" w:hAnsiTheme="majorHAnsi"/>
          <w:b/>
          <w:bCs/>
          <w:sz w:val="20"/>
          <w:szCs w:val="20"/>
          <w:lang w:val="es-ES"/>
        </w:rPr>
      </w:pPr>
      <w:r w:rsidRPr="00454727">
        <w:rPr>
          <w:rFonts w:asciiTheme="majorHAnsi" w:hAnsiTheme="majorHAnsi"/>
          <w:b/>
          <w:bCs/>
          <w:sz w:val="20"/>
          <w:szCs w:val="20"/>
          <w:lang w:val="es-ES"/>
        </w:rPr>
        <w:t>II.</w:t>
      </w:r>
      <w:r w:rsidRPr="00454727">
        <w:rPr>
          <w:rFonts w:asciiTheme="majorHAnsi" w:hAnsiTheme="majorHAnsi"/>
          <w:b/>
          <w:bCs/>
          <w:sz w:val="20"/>
          <w:szCs w:val="20"/>
          <w:lang w:val="es-ES"/>
        </w:rPr>
        <w:tab/>
        <w:t>TRÁMITE ANTE LA CIDH</w:t>
      </w:r>
      <w:r w:rsidR="008E3BFE" w:rsidRPr="00454727">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54727" w14:paraId="016FC95D" w14:textId="77777777" w:rsidTr="004A6A54">
        <w:tc>
          <w:tcPr>
            <w:tcW w:w="3600" w:type="dxa"/>
            <w:tcBorders>
              <w:top w:val="single" w:sz="6" w:space="0" w:color="auto"/>
              <w:bottom w:val="single" w:sz="6" w:space="0" w:color="auto"/>
            </w:tcBorders>
            <w:shd w:val="clear" w:color="auto" w:fill="386294"/>
            <w:vAlign w:val="center"/>
          </w:tcPr>
          <w:p w14:paraId="2F8ED0BB" w14:textId="77777777" w:rsidR="004C2312" w:rsidRPr="00454727" w:rsidRDefault="004A6A54" w:rsidP="004A6A54">
            <w:pPr>
              <w:jc w:val="center"/>
              <w:rPr>
                <w:rFonts w:asciiTheme="majorHAnsi" w:hAnsiTheme="majorHAnsi"/>
                <w:b/>
                <w:bCs/>
                <w:color w:val="FFFFFF" w:themeColor="background1"/>
                <w:sz w:val="20"/>
                <w:szCs w:val="20"/>
                <w:lang w:val="es-ES"/>
              </w:rPr>
            </w:pPr>
            <w:r w:rsidRPr="00454727">
              <w:rPr>
                <w:rFonts w:asciiTheme="majorHAnsi" w:hAnsiTheme="majorHAnsi"/>
                <w:b/>
                <w:bCs/>
                <w:color w:val="FFFFFF" w:themeColor="background1"/>
                <w:sz w:val="20"/>
                <w:szCs w:val="20"/>
                <w:lang w:val="es-ES"/>
              </w:rPr>
              <w:t>P</w:t>
            </w:r>
            <w:r w:rsidR="004C2312" w:rsidRPr="00454727">
              <w:rPr>
                <w:rFonts w:asciiTheme="majorHAnsi" w:hAnsiTheme="majorHAnsi"/>
                <w:b/>
                <w:bCs/>
                <w:color w:val="FFFFFF" w:themeColor="background1"/>
                <w:sz w:val="20"/>
                <w:szCs w:val="20"/>
                <w:lang w:val="es-ES"/>
              </w:rPr>
              <w:t>resentación de la petición:</w:t>
            </w:r>
          </w:p>
        </w:tc>
        <w:tc>
          <w:tcPr>
            <w:tcW w:w="5760" w:type="dxa"/>
            <w:vAlign w:val="center"/>
          </w:tcPr>
          <w:p w14:paraId="14EA73F9" w14:textId="1345322C" w:rsidR="004C2312" w:rsidRPr="00454727" w:rsidRDefault="00287B60" w:rsidP="002625EA">
            <w:pPr>
              <w:jc w:val="both"/>
              <w:rPr>
                <w:rFonts w:asciiTheme="majorHAnsi" w:hAnsiTheme="majorHAnsi"/>
                <w:bCs/>
                <w:sz w:val="20"/>
                <w:szCs w:val="20"/>
                <w:lang w:val="es-ES"/>
              </w:rPr>
            </w:pPr>
            <w:r w:rsidRPr="00454727">
              <w:rPr>
                <w:rFonts w:asciiTheme="majorHAnsi" w:hAnsiTheme="majorHAnsi"/>
                <w:bCs/>
                <w:sz w:val="20"/>
                <w:szCs w:val="20"/>
                <w:lang w:val="es-ES"/>
              </w:rPr>
              <w:t>5 de mayo de 2010</w:t>
            </w:r>
          </w:p>
        </w:tc>
      </w:tr>
      <w:tr w:rsidR="00131425" w:rsidRPr="00454727" w14:paraId="65A16179" w14:textId="77777777" w:rsidTr="004A6A54">
        <w:tc>
          <w:tcPr>
            <w:tcW w:w="3600" w:type="dxa"/>
            <w:tcBorders>
              <w:top w:val="single" w:sz="6" w:space="0" w:color="auto"/>
              <w:bottom w:val="single" w:sz="6" w:space="0" w:color="auto"/>
            </w:tcBorders>
            <w:shd w:val="clear" w:color="auto" w:fill="386294"/>
            <w:vAlign w:val="center"/>
          </w:tcPr>
          <w:p w14:paraId="388CA736" w14:textId="77777777" w:rsidR="00131425" w:rsidRPr="00454727" w:rsidRDefault="00131425" w:rsidP="004A6A54">
            <w:pPr>
              <w:jc w:val="center"/>
              <w:rPr>
                <w:rFonts w:asciiTheme="majorHAnsi" w:hAnsiTheme="majorHAnsi"/>
                <w:b/>
                <w:bCs/>
                <w:color w:val="FFFFFF" w:themeColor="background1"/>
                <w:sz w:val="20"/>
                <w:szCs w:val="20"/>
                <w:lang w:val="es-ES"/>
              </w:rPr>
            </w:pPr>
            <w:r w:rsidRPr="00454727">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06F7A5D4" w14:textId="2FD38B17" w:rsidR="00131425" w:rsidRPr="00454727" w:rsidRDefault="00287B60" w:rsidP="002625EA">
            <w:pPr>
              <w:jc w:val="both"/>
              <w:rPr>
                <w:rFonts w:asciiTheme="majorHAnsi" w:hAnsiTheme="majorHAnsi"/>
                <w:bCs/>
                <w:sz w:val="20"/>
                <w:szCs w:val="20"/>
                <w:lang w:val="es-ES"/>
              </w:rPr>
            </w:pPr>
            <w:r w:rsidRPr="00454727">
              <w:rPr>
                <w:rFonts w:asciiTheme="majorHAnsi" w:hAnsiTheme="majorHAnsi"/>
                <w:bCs/>
                <w:sz w:val="20"/>
                <w:szCs w:val="20"/>
                <w:lang w:val="es-ES"/>
              </w:rPr>
              <w:t>20 de julio de 2011</w:t>
            </w:r>
          </w:p>
        </w:tc>
      </w:tr>
      <w:tr w:rsidR="004C2312" w:rsidRPr="00454727" w14:paraId="66B33583" w14:textId="77777777" w:rsidTr="004A6A54">
        <w:tc>
          <w:tcPr>
            <w:tcW w:w="3600" w:type="dxa"/>
            <w:tcBorders>
              <w:top w:val="single" w:sz="6" w:space="0" w:color="auto"/>
              <w:bottom w:val="single" w:sz="6" w:space="0" w:color="auto"/>
            </w:tcBorders>
            <w:shd w:val="clear" w:color="auto" w:fill="386294"/>
            <w:vAlign w:val="center"/>
          </w:tcPr>
          <w:p w14:paraId="7B254648" w14:textId="77777777" w:rsidR="004C2312" w:rsidRPr="00454727" w:rsidRDefault="004A6A54" w:rsidP="004A6A54">
            <w:pPr>
              <w:jc w:val="center"/>
              <w:rPr>
                <w:rFonts w:asciiTheme="majorHAnsi" w:hAnsiTheme="majorHAnsi"/>
                <w:b/>
                <w:bCs/>
                <w:color w:val="FFFFFF" w:themeColor="background1"/>
                <w:sz w:val="20"/>
                <w:szCs w:val="20"/>
                <w:lang w:val="es-ES"/>
              </w:rPr>
            </w:pPr>
            <w:r w:rsidRPr="00454727">
              <w:rPr>
                <w:rFonts w:asciiTheme="majorHAnsi" w:hAnsiTheme="majorHAnsi"/>
                <w:b/>
                <w:color w:val="FFFFFF" w:themeColor="background1"/>
                <w:sz w:val="20"/>
                <w:szCs w:val="20"/>
                <w:lang w:val="es-ES"/>
              </w:rPr>
              <w:t>N</w:t>
            </w:r>
            <w:r w:rsidR="004C2312" w:rsidRPr="00454727">
              <w:rPr>
                <w:rFonts w:asciiTheme="majorHAnsi" w:hAnsiTheme="majorHAnsi"/>
                <w:b/>
                <w:color w:val="FFFFFF" w:themeColor="background1"/>
                <w:sz w:val="20"/>
                <w:szCs w:val="20"/>
                <w:lang w:val="es-ES"/>
              </w:rPr>
              <w:t>otificación de la petición al Estado:</w:t>
            </w:r>
          </w:p>
        </w:tc>
        <w:tc>
          <w:tcPr>
            <w:tcW w:w="5760" w:type="dxa"/>
            <w:vAlign w:val="center"/>
          </w:tcPr>
          <w:p w14:paraId="60062480" w14:textId="43A2E505" w:rsidR="004C2312" w:rsidRPr="00454727" w:rsidRDefault="00654019" w:rsidP="008D2290">
            <w:pPr>
              <w:jc w:val="both"/>
              <w:rPr>
                <w:rFonts w:asciiTheme="majorHAnsi" w:hAnsiTheme="majorHAnsi"/>
                <w:bCs/>
                <w:sz w:val="20"/>
                <w:szCs w:val="20"/>
                <w:lang w:val="es-ES"/>
              </w:rPr>
            </w:pPr>
            <w:r w:rsidRPr="00454727">
              <w:rPr>
                <w:rFonts w:asciiTheme="majorHAnsi" w:hAnsiTheme="majorHAnsi"/>
                <w:bCs/>
                <w:sz w:val="20"/>
                <w:szCs w:val="20"/>
                <w:lang w:val="es-ES"/>
              </w:rPr>
              <w:t>8 de mayo de 2017</w:t>
            </w:r>
          </w:p>
        </w:tc>
      </w:tr>
      <w:tr w:rsidR="004C2312" w:rsidRPr="00454727" w14:paraId="09AF056F" w14:textId="77777777" w:rsidTr="004A6A54">
        <w:tc>
          <w:tcPr>
            <w:tcW w:w="3600" w:type="dxa"/>
            <w:tcBorders>
              <w:top w:val="single" w:sz="6" w:space="0" w:color="auto"/>
              <w:bottom w:val="single" w:sz="6" w:space="0" w:color="auto"/>
            </w:tcBorders>
            <w:shd w:val="clear" w:color="auto" w:fill="386294"/>
            <w:vAlign w:val="center"/>
          </w:tcPr>
          <w:p w14:paraId="0418DBD4" w14:textId="77777777" w:rsidR="004C2312" w:rsidRPr="00454727" w:rsidRDefault="004A6A54" w:rsidP="004A6A54">
            <w:pPr>
              <w:jc w:val="center"/>
              <w:rPr>
                <w:rFonts w:asciiTheme="majorHAnsi" w:hAnsiTheme="majorHAnsi"/>
                <w:b/>
                <w:bCs/>
                <w:color w:val="FFFFFF" w:themeColor="background1"/>
                <w:sz w:val="20"/>
                <w:szCs w:val="20"/>
                <w:lang w:val="es-ES"/>
              </w:rPr>
            </w:pPr>
            <w:r w:rsidRPr="00454727">
              <w:rPr>
                <w:rFonts w:asciiTheme="majorHAnsi" w:hAnsiTheme="majorHAnsi"/>
                <w:b/>
                <w:color w:val="FFFFFF" w:themeColor="background1"/>
                <w:sz w:val="20"/>
                <w:szCs w:val="20"/>
                <w:lang w:val="es-ES"/>
              </w:rPr>
              <w:t>P</w:t>
            </w:r>
            <w:r w:rsidR="004C2312" w:rsidRPr="00454727">
              <w:rPr>
                <w:rFonts w:asciiTheme="majorHAnsi" w:hAnsiTheme="majorHAnsi"/>
                <w:b/>
                <w:color w:val="FFFFFF" w:themeColor="background1"/>
                <w:sz w:val="20"/>
                <w:szCs w:val="20"/>
                <w:lang w:val="es-ES"/>
              </w:rPr>
              <w:t>rimera respuesta del Estado:</w:t>
            </w:r>
          </w:p>
        </w:tc>
        <w:tc>
          <w:tcPr>
            <w:tcW w:w="5760" w:type="dxa"/>
            <w:vAlign w:val="center"/>
          </w:tcPr>
          <w:p w14:paraId="48B60372" w14:textId="09CA0D08" w:rsidR="004C2312" w:rsidRPr="00454727" w:rsidRDefault="00654019" w:rsidP="008D2290">
            <w:pPr>
              <w:jc w:val="both"/>
              <w:rPr>
                <w:rFonts w:asciiTheme="majorHAnsi" w:hAnsiTheme="majorHAnsi"/>
                <w:bCs/>
                <w:sz w:val="20"/>
                <w:szCs w:val="20"/>
                <w:lang w:val="es-ES"/>
              </w:rPr>
            </w:pPr>
            <w:r w:rsidRPr="00454727">
              <w:rPr>
                <w:rFonts w:asciiTheme="majorHAnsi" w:hAnsiTheme="majorHAnsi"/>
                <w:bCs/>
                <w:sz w:val="20"/>
                <w:szCs w:val="20"/>
                <w:lang w:val="es-ES"/>
              </w:rPr>
              <w:t>1</w:t>
            </w:r>
            <w:r w:rsidR="00152498" w:rsidRPr="00454727">
              <w:rPr>
                <w:rFonts w:asciiTheme="majorHAnsi" w:hAnsiTheme="majorHAnsi"/>
                <w:bCs/>
                <w:sz w:val="20"/>
                <w:szCs w:val="20"/>
                <w:lang w:val="es-ES"/>
              </w:rPr>
              <w:t>1</w:t>
            </w:r>
            <w:r w:rsidRPr="00454727">
              <w:rPr>
                <w:rFonts w:asciiTheme="majorHAnsi" w:hAnsiTheme="majorHAnsi"/>
                <w:bCs/>
                <w:sz w:val="20"/>
                <w:szCs w:val="20"/>
                <w:lang w:val="es-ES"/>
              </w:rPr>
              <w:t xml:space="preserve"> de agosto de 2017</w:t>
            </w:r>
          </w:p>
        </w:tc>
      </w:tr>
      <w:tr w:rsidR="004C2312" w:rsidRPr="00454727" w14:paraId="52C6B0A3" w14:textId="77777777" w:rsidTr="004A6A54">
        <w:tc>
          <w:tcPr>
            <w:tcW w:w="3600" w:type="dxa"/>
            <w:tcBorders>
              <w:top w:val="single" w:sz="6" w:space="0" w:color="auto"/>
              <w:bottom w:val="single" w:sz="6" w:space="0" w:color="auto"/>
            </w:tcBorders>
            <w:shd w:val="clear" w:color="auto" w:fill="386294"/>
            <w:vAlign w:val="center"/>
          </w:tcPr>
          <w:p w14:paraId="1A701EB6" w14:textId="77777777" w:rsidR="004C2312" w:rsidRPr="00454727" w:rsidRDefault="008E3BFE" w:rsidP="008E3BFE">
            <w:pPr>
              <w:jc w:val="center"/>
              <w:rPr>
                <w:rFonts w:asciiTheme="majorHAnsi" w:hAnsiTheme="majorHAnsi"/>
                <w:b/>
                <w:bCs/>
                <w:color w:val="FFFFFF" w:themeColor="background1"/>
                <w:sz w:val="20"/>
                <w:szCs w:val="20"/>
                <w:lang w:val="es-ES"/>
              </w:rPr>
            </w:pPr>
            <w:r w:rsidRPr="00454727">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5A56E61C" w14:textId="6512D5EC" w:rsidR="004C2312" w:rsidRPr="00454727" w:rsidRDefault="00654019" w:rsidP="008D2290">
            <w:pPr>
              <w:jc w:val="both"/>
              <w:rPr>
                <w:rFonts w:asciiTheme="majorHAnsi" w:hAnsiTheme="majorHAnsi"/>
                <w:bCs/>
                <w:sz w:val="20"/>
                <w:szCs w:val="20"/>
                <w:lang w:val="es-ES"/>
              </w:rPr>
            </w:pPr>
            <w:r w:rsidRPr="00454727">
              <w:rPr>
                <w:rFonts w:asciiTheme="majorHAnsi" w:hAnsiTheme="majorHAnsi"/>
                <w:bCs/>
                <w:sz w:val="20"/>
                <w:szCs w:val="20"/>
                <w:lang w:val="es-ES"/>
              </w:rPr>
              <w:t>14 de febrero de 2018</w:t>
            </w:r>
          </w:p>
        </w:tc>
      </w:tr>
      <w:tr w:rsidR="001E49E7" w:rsidRPr="00454727" w14:paraId="3BD6A98F" w14:textId="77777777" w:rsidTr="004A6A54">
        <w:tc>
          <w:tcPr>
            <w:tcW w:w="3600" w:type="dxa"/>
            <w:tcBorders>
              <w:top w:val="single" w:sz="6" w:space="0" w:color="auto"/>
              <w:bottom w:val="single" w:sz="6" w:space="0" w:color="auto"/>
            </w:tcBorders>
            <w:shd w:val="clear" w:color="auto" w:fill="386294"/>
            <w:vAlign w:val="center"/>
          </w:tcPr>
          <w:p w14:paraId="780D5195" w14:textId="77777777" w:rsidR="001E49E7" w:rsidRPr="00454727" w:rsidRDefault="004A6A54" w:rsidP="00DD4AD2">
            <w:pPr>
              <w:jc w:val="center"/>
              <w:rPr>
                <w:rFonts w:asciiTheme="majorHAnsi" w:hAnsiTheme="majorHAnsi"/>
                <w:b/>
                <w:bCs/>
                <w:color w:val="FFFFFF" w:themeColor="background1"/>
                <w:sz w:val="20"/>
                <w:szCs w:val="20"/>
                <w:lang w:val="es-ES"/>
              </w:rPr>
            </w:pPr>
            <w:r w:rsidRPr="00454727">
              <w:rPr>
                <w:rFonts w:asciiTheme="majorHAnsi" w:hAnsiTheme="majorHAnsi"/>
                <w:b/>
                <w:bCs/>
                <w:color w:val="FFFFFF" w:themeColor="background1"/>
                <w:sz w:val="20"/>
                <w:szCs w:val="20"/>
                <w:lang w:val="es-ES"/>
              </w:rPr>
              <w:t>A</w:t>
            </w:r>
            <w:r w:rsidR="001E49E7" w:rsidRPr="00454727">
              <w:rPr>
                <w:rFonts w:asciiTheme="majorHAnsi" w:hAnsiTheme="majorHAnsi"/>
                <w:b/>
                <w:bCs/>
                <w:color w:val="FFFFFF" w:themeColor="background1"/>
                <w:sz w:val="20"/>
                <w:szCs w:val="20"/>
                <w:lang w:val="es-ES"/>
              </w:rPr>
              <w:t>dvertencia sobre posible archivo:</w:t>
            </w:r>
          </w:p>
        </w:tc>
        <w:tc>
          <w:tcPr>
            <w:tcW w:w="5760" w:type="dxa"/>
            <w:vAlign w:val="center"/>
          </w:tcPr>
          <w:p w14:paraId="31FFC288" w14:textId="28929D4E" w:rsidR="001E49E7" w:rsidRPr="00454727" w:rsidRDefault="00197308" w:rsidP="002625EA">
            <w:pPr>
              <w:jc w:val="both"/>
              <w:rPr>
                <w:rFonts w:asciiTheme="majorHAnsi" w:hAnsiTheme="majorHAnsi"/>
                <w:bCs/>
                <w:sz w:val="20"/>
                <w:szCs w:val="20"/>
                <w:lang w:val="es-ES"/>
              </w:rPr>
            </w:pPr>
            <w:r w:rsidRPr="00454727">
              <w:rPr>
                <w:rFonts w:asciiTheme="majorHAnsi" w:hAnsiTheme="majorHAnsi"/>
                <w:bCs/>
                <w:sz w:val="20"/>
                <w:szCs w:val="20"/>
                <w:lang w:val="es-ES"/>
              </w:rPr>
              <w:t>27 de enero de 2017</w:t>
            </w:r>
          </w:p>
        </w:tc>
      </w:tr>
      <w:tr w:rsidR="001E49E7" w:rsidRPr="00454727" w14:paraId="13641E34" w14:textId="77777777" w:rsidTr="004A6A54">
        <w:tc>
          <w:tcPr>
            <w:tcW w:w="3600" w:type="dxa"/>
            <w:tcBorders>
              <w:top w:val="single" w:sz="6" w:space="0" w:color="auto"/>
              <w:bottom w:val="single" w:sz="6" w:space="0" w:color="auto"/>
            </w:tcBorders>
            <w:shd w:val="clear" w:color="auto" w:fill="386294"/>
            <w:vAlign w:val="center"/>
          </w:tcPr>
          <w:p w14:paraId="353397BC" w14:textId="77777777" w:rsidR="001E49E7" w:rsidRPr="00454727" w:rsidRDefault="004A6A54" w:rsidP="004A6A54">
            <w:pPr>
              <w:jc w:val="center"/>
              <w:rPr>
                <w:rFonts w:asciiTheme="majorHAnsi" w:hAnsiTheme="majorHAnsi"/>
                <w:b/>
                <w:bCs/>
                <w:color w:val="FFFFFF" w:themeColor="background1"/>
                <w:sz w:val="20"/>
                <w:szCs w:val="20"/>
                <w:lang w:val="es-ES"/>
              </w:rPr>
            </w:pPr>
            <w:r w:rsidRPr="00454727">
              <w:rPr>
                <w:rFonts w:asciiTheme="majorHAnsi" w:hAnsiTheme="majorHAnsi"/>
                <w:b/>
                <w:bCs/>
                <w:color w:val="FFFFFF" w:themeColor="background1"/>
                <w:sz w:val="20"/>
                <w:szCs w:val="20"/>
                <w:lang w:val="es-ES"/>
              </w:rPr>
              <w:t>R</w:t>
            </w:r>
            <w:r w:rsidR="001E49E7" w:rsidRPr="00454727">
              <w:rPr>
                <w:rFonts w:asciiTheme="majorHAnsi" w:hAnsiTheme="majorHAnsi"/>
                <w:b/>
                <w:bCs/>
                <w:color w:val="FFFFFF" w:themeColor="background1"/>
                <w:sz w:val="20"/>
                <w:szCs w:val="20"/>
                <w:lang w:val="es-ES"/>
              </w:rPr>
              <w:t xml:space="preserve">espuesta de la parte peticionaria ante advertencia </w:t>
            </w:r>
            <w:r w:rsidR="00DD4AD2" w:rsidRPr="00454727">
              <w:rPr>
                <w:rFonts w:asciiTheme="majorHAnsi" w:hAnsiTheme="majorHAnsi"/>
                <w:b/>
                <w:bCs/>
                <w:color w:val="FFFFFF" w:themeColor="background1"/>
                <w:sz w:val="20"/>
                <w:szCs w:val="20"/>
                <w:lang w:val="es-ES"/>
              </w:rPr>
              <w:t xml:space="preserve">de </w:t>
            </w:r>
            <w:r w:rsidR="001E49E7" w:rsidRPr="00454727">
              <w:rPr>
                <w:rFonts w:asciiTheme="majorHAnsi" w:hAnsiTheme="majorHAnsi"/>
                <w:b/>
                <w:bCs/>
                <w:color w:val="FFFFFF" w:themeColor="background1"/>
                <w:sz w:val="20"/>
                <w:szCs w:val="20"/>
                <w:lang w:val="es-ES"/>
              </w:rPr>
              <w:t>posible archivo:</w:t>
            </w:r>
          </w:p>
        </w:tc>
        <w:tc>
          <w:tcPr>
            <w:tcW w:w="5760" w:type="dxa"/>
            <w:vAlign w:val="center"/>
          </w:tcPr>
          <w:p w14:paraId="1750D766" w14:textId="67CF2D8D" w:rsidR="001E49E7" w:rsidRPr="00454727" w:rsidRDefault="00287B60" w:rsidP="002625EA">
            <w:pPr>
              <w:jc w:val="both"/>
              <w:rPr>
                <w:rFonts w:asciiTheme="majorHAnsi" w:hAnsiTheme="majorHAnsi"/>
                <w:bCs/>
                <w:sz w:val="20"/>
                <w:szCs w:val="20"/>
                <w:lang w:val="es-ES"/>
              </w:rPr>
            </w:pPr>
            <w:r w:rsidRPr="00454727">
              <w:rPr>
                <w:rFonts w:asciiTheme="majorHAnsi" w:hAnsiTheme="majorHAnsi"/>
                <w:bCs/>
                <w:sz w:val="20"/>
                <w:szCs w:val="20"/>
                <w:lang w:val="es-ES"/>
              </w:rPr>
              <w:t>16 de marzo de 2017</w:t>
            </w:r>
          </w:p>
        </w:tc>
      </w:tr>
    </w:tbl>
    <w:p w14:paraId="707E6719" w14:textId="77777777" w:rsidR="003239B8" w:rsidRPr="00454727" w:rsidRDefault="003239B8" w:rsidP="003239B8">
      <w:pPr>
        <w:spacing w:before="240" w:after="240"/>
        <w:ind w:firstLine="720"/>
        <w:jc w:val="both"/>
        <w:rPr>
          <w:rFonts w:asciiTheme="majorHAnsi" w:hAnsiTheme="majorHAnsi"/>
          <w:b/>
          <w:bCs/>
          <w:sz w:val="20"/>
          <w:szCs w:val="20"/>
          <w:lang w:val="es-ES"/>
        </w:rPr>
      </w:pPr>
      <w:r w:rsidRPr="00454727">
        <w:rPr>
          <w:rFonts w:asciiTheme="majorHAnsi" w:hAnsiTheme="majorHAnsi"/>
          <w:b/>
          <w:bCs/>
          <w:sz w:val="20"/>
          <w:szCs w:val="20"/>
          <w:lang w:val="es-ES"/>
        </w:rPr>
        <w:t xml:space="preserve">III. </w:t>
      </w:r>
      <w:r w:rsidRPr="00454727">
        <w:rPr>
          <w:rFonts w:asciiTheme="majorHAnsi" w:hAnsiTheme="majorHAnsi"/>
          <w:b/>
          <w:bCs/>
          <w:sz w:val="20"/>
          <w:szCs w:val="20"/>
          <w:lang w:val="es-ES"/>
        </w:rPr>
        <w:tab/>
        <w:t>COMPETENCIA</w:t>
      </w:r>
      <w:r w:rsidR="00EE00E9" w:rsidRPr="0045472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E72D3" w14:paraId="75CEA5AD" w14:textId="77777777" w:rsidTr="004A6A54">
        <w:trPr>
          <w:cantSplit/>
        </w:trPr>
        <w:tc>
          <w:tcPr>
            <w:tcW w:w="3600" w:type="dxa"/>
            <w:tcBorders>
              <w:top w:val="single" w:sz="4" w:space="0" w:color="auto"/>
              <w:bottom w:val="single" w:sz="6" w:space="0" w:color="auto"/>
            </w:tcBorders>
            <w:shd w:val="clear" w:color="auto" w:fill="386294"/>
            <w:vAlign w:val="center"/>
          </w:tcPr>
          <w:p w14:paraId="3C461EE5" w14:textId="77777777" w:rsidR="003239B8" w:rsidRPr="00454727" w:rsidRDefault="003239B8" w:rsidP="008D2290">
            <w:pPr>
              <w:jc w:val="center"/>
              <w:rPr>
                <w:rFonts w:asciiTheme="majorHAnsi" w:hAnsiTheme="majorHAnsi"/>
                <w:b/>
                <w:bCs/>
                <w:i/>
                <w:color w:val="FFFFFF" w:themeColor="background1"/>
                <w:sz w:val="20"/>
                <w:szCs w:val="20"/>
              </w:rPr>
            </w:pPr>
            <w:proofErr w:type="spellStart"/>
            <w:r w:rsidRPr="00454727">
              <w:rPr>
                <w:rFonts w:asciiTheme="majorHAnsi" w:hAnsiTheme="majorHAnsi"/>
                <w:b/>
                <w:bCs/>
                <w:color w:val="FFFFFF" w:themeColor="background1"/>
                <w:sz w:val="20"/>
                <w:szCs w:val="20"/>
              </w:rPr>
              <w:t>Competencia</w:t>
            </w:r>
            <w:proofErr w:type="spellEnd"/>
            <w:r w:rsidRPr="00454727">
              <w:rPr>
                <w:rFonts w:asciiTheme="majorHAnsi" w:hAnsiTheme="majorHAnsi"/>
                <w:b/>
                <w:bCs/>
                <w:i/>
                <w:color w:val="FFFFFF" w:themeColor="background1"/>
                <w:sz w:val="20"/>
                <w:szCs w:val="20"/>
              </w:rPr>
              <w:t xml:space="preserve"> </w:t>
            </w:r>
            <w:proofErr w:type="spellStart"/>
            <w:r w:rsidRPr="00454727">
              <w:rPr>
                <w:rFonts w:asciiTheme="majorHAnsi" w:hAnsiTheme="majorHAnsi"/>
                <w:b/>
                <w:bCs/>
                <w:i/>
                <w:color w:val="FFFFFF" w:themeColor="background1"/>
                <w:sz w:val="20"/>
                <w:szCs w:val="20"/>
              </w:rPr>
              <w:t>Ratione</w:t>
            </w:r>
            <w:proofErr w:type="spellEnd"/>
            <w:r w:rsidRPr="00454727">
              <w:rPr>
                <w:rFonts w:asciiTheme="majorHAnsi" w:hAnsiTheme="majorHAnsi"/>
                <w:b/>
                <w:bCs/>
                <w:i/>
                <w:color w:val="FFFFFF" w:themeColor="background1"/>
                <w:sz w:val="20"/>
                <w:szCs w:val="20"/>
              </w:rPr>
              <w:t xml:space="preserve"> personae:</w:t>
            </w:r>
          </w:p>
        </w:tc>
        <w:tc>
          <w:tcPr>
            <w:tcW w:w="5760" w:type="dxa"/>
            <w:vAlign w:val="center"/>
          </w:tcPr>
          <w:p w14:paraId="691C17EC" w14:textId="6FED4A76" w:rsidR="003239B8" w:rsidRPr="00454727" w:rsidRDefault="00BE24CC" w:rsidP="008D2290">
            <w:pPr>
              <w:rPr>
                <w:rFonts w:asciiTheme="majorHAnsi" w:hAnsiTheme="majorHAnsi"/>
                <w:bCs/>
                <w:sz w:val="20"/>
                <w:szCs w:val="20"/>
                <w:lang w:val="es-CO"/>
              </w:rPr>
            </w:pPr>
            <w:r w:rsidRPr="00454727">
              <w:rPr>
                <w:rFonts w:asciiTheme="majorHAnsi" w:hAnsiTheme="majorHAnsi"/>
                <w:bCs/>
                <w:sz w:val="20"/>
                <w:szCs w:val="20"/>
                <w:lang w:val="es-CO"/>
              </w:rPr>
              <w:t xml:space="preserve">Sí, </w:t>
            </w:r>
          </w:p>
        </w:tc>
      </w:tr>
      <w:tr w:rsidR="003239B8" w:rsidRPr="00454727" w14:paraId="01E8B40D" w14:textId="77777777" w:rsidTr="004A6A54">
        <w:trPr>
          <w:cantSplit/>
        </w:trPr>
        <w:tc>
          <w:tcPr>
            <w:tcW w:w="3600" w:type="dxa"/>
            <w:tcBorders>
              <w:top w:val="single" w:sz="6" w:space="0" w:color="auto"/>
              <w:bottom w:val="single" w:sz="6" w:space="0" w:color="auto"/>
            </w:tcBorders>
            <w:shd w:val="clear" w:color="auto" w:fill="386294"/>
            <w:vAlign w:val="center"/>
          </w:tcPr>
          <w:p w14:paraId="13B6E219" w14:textId="77777777" w:rsidR="003239B8" w:rsidRPr="00454727" w:rsidRDefault="003239B8" w:rsidP="008D2290">
            <w:pPr>
              <w:jc w:val="center"/>
              <w:rPr>
                <w:rFonts w:asciiTheme="majorHAnsi" w:hAnsiTheme="majorHAnsi"/>
                <w:b/>
                <w:bCs/>
                <w:color w:val="FFFFFF" w:themeColor="background1"/>
                <w:sz w:val="20"/>
                <w:szCs w:val="20"/>
              </w:rPr>
            </w:pPr>
            <w:proofErr w:type="spellStart"/>
            <w:r w:rsidRPr="00454727">
              <w:rPr>
                <w:rFonts w:asciiTheme="majorHAnsi" w:hAnsiTheme="majorHAnsi"/>
                <w:b/>
                <w:bCs/>
                <w:color w:val="FFFFFF" w:themeColor="background1"/>
                <w:sz w:val="20"/>
                <w:szCs w:val="20"/>
              </w:rPr>
              <w:t>Competencia</w:t>
            </w:r>
            <w:proofErr w:type="spellEnd"/>
            <w:r w:rsidRPr="00454727">
              <w:rPr>
                <w:rFonts w:asciiTheme="majorHAnsi" w:hAnsiTheme="majorHAnsi"/>
                <w:b/>
                <w:bCs/>
                <w:i/>
                <w:color w:val="FFFFFF" w:themeColor="background1"/>
                <w:sz w:val="20"/>
                <w:szCs w:val="20"/>
              </w:rPr>
              <w:t xml:space="preserve"> </w:t>
            </w:r>
            <w:proofErr w:type="spellStart"/>
            <w:r w:rsidRPr="00454727">
              <w:rPr>
                <w:rFonts w:asciiTheme="majorHAnsi" w:hAnsiTheme="majorHAnsi"/>
                <w:b/>
                <w:bCs/>
                <w:i/>
                <w:color w:val="FFFFFF" w:themeColor="background1"/>
                <w:sz w:val="20"/>
                <w:szCs w:val="20"/>
              </w:rPr>
              <w:t>Ratione</w:t>
            </w:r>
            <w:proofErr w:type="spellEnd"/>
            <w:r w:rsidRPr="00454727">
              <w:rPr>
                <w:rFonts w:asciiTheme="majorHAnsi" w:hAnsiTheme="majorHAnsi"/>
                <w:b/>
                <w:bCs/>
                <w:i/>
                <w:color w:val="FFFFFF" w:themeColor="background1"/>
                <w:sz w:val="20"/>
                <w:szCs w:val="20"/>
              </w:rPr>
              <w:t xml:space="preserve"> loci</w:t>
            </w:r>
            <w:r w:rsidRPr="00454727">
              <w:rPr>
                <w:rFonts w:asciiTheme="majorHAnsi" w:hAnsiTheme="majorHAnsi"/>
                <w:b/>
                <w:bCs/>
                <w:color w:val="FFFFFF" w:themeColor="background1"/>
                <w:sz w:val="20"/>
                <w:szCs w:val="20"/>
              </w:rPr>
              <w:t>:</w:t>
            </w:r>
          </w:p>
        </w:tc>
        <w:tc>
          <w:tcPr>
            <w:tcW w:w="5760" w:type="dxa"/>
            <w:vAlign w:val="center"/>
          </w:tcPr>
          <w:p w14:paraId="6A0CA37C" w14:textId="15517AAC" w:rsidR="003239B8" w:rsidRPr="00454727" w:rsidRDefault="00BE24CC" w:rsidP="008D2290">
            <w:pPr>
              <w:rPr>
                <w:rFonts w:asciiTheme="majorHAnsi" w:hAnsiTheme="majorHAnsi"/>
                <w:bCs/>
                <w:sz w:val="20"/>
                <w:szCs w:val="20"/>
              </w:rPr>
            </w:pPr>
            <w:proofErr w:type="spellStart"/>
            <w:r w:rsidRPr="00454727">
              <w:rPr>
                <w:rFonts w:asciiTheme="majorHAnsi" w:hAnsiTheme="majorHAnsi"/>
                <w:bCs/>
                <w:sz w:val="20"/>
                <w:szCs w:val="20"/>
              </w:rPr>
              <w:t>Sí</w:t>
            </w:r>
            <w:proofErr w:type="spellEnd"/>
          </w:p>
        </w:tc>
      </w:tr>
      <w:tr w:rsidR="003239B8" w:rsidRPr="00441932" w14:paraId="6EC21E5B" w14:textId="77777777" w:rsidTr="004A6A54">
        <w:trPr>
          <w:cantSplit/>
        </w:trPr>
        <w:tc>
          <w:tcPr>
            <w:tcW w:w="3600" w:type="dxa"/>
            <w:tcBorders>
              <w:top w:val="single" w:sz="6" w:space="0" w:color="auto"/>
              <w:bottom w:val="single" w:sz="6" w:space="0" w:color="auto"/>
            </w:tcBorders>
            <w:shd w:val="clear" w:color="auto" w:fill="386294"/>
            <w:vAlign w:val="center"/>
          </w:tcPr>
          <w:p w14:paraId="57500EB1" w14:textId="77777777" w:rsidR="003239B8" w:rsidRPr="00454727" w:rsidRDefault="003239B8" w:rsidP="008D2290">
            <w:pPr>
              <w:jc w:val="center"/>
              <w:rPr>
                <w:rFonts w:asciiTheme="majorHAnsi" w:hAnsiTheme="majorHAnsi"/>
                <w:b/>
                <w:bCs/>
                <w:color w:val="FFFFFF" w:themeColor="background1"/>
                <w:sz w:val="20"/>
                <w:szCs w:val="20"/>
              </w:rPr>
            </w:pPr>
            <w:proofErr w:type="spellStart"/>
            <w:r w:rsidRPr="00454727">
              <w:rPr>
                <w:rFonts w:asciiTheme="majorHAnsi" w:hAnsiTheme="majorHAnsi"/>
                <w:b/>
                <w:bCs/>
                <w:color w:val="FFFFFF" w:themeColor="background1"/>
                <w:sz w:val="20"/>
                <w:szCs w:val="20"/>
              </w:rPr>
              <w:t>Competencia</w:t>
            </w:r>
            <w:proofErr w:type="spellEnd"/>
            <w:r w:rsidRPr="00454727">
              <w:rPr>
                <w:rFonts w:asciiTheme="majorHAnsi" w:hAnsiTheme="majorHAnsi"/>
                <w:b/>
                <w:bCs/>
                <w:i/>
                <w:color w:val="FFFFFF" w:themeColor="background1"/>
                <w:sz w:val="20"/>
                <w:szCs w:val="20"/>
              </w:rPr>
              <w:t xml:space="preserve"> </w:t>
            </w:r>
            <w:proofErr w:type="spellStart"/>
            <w:r w:rsidRPr="00454727">
              <w:rPr>
                <w:rFonts w:asciiTheme="majorHAnsi" w:hAnsiTheme="majorHAnsi"/>
                <w:b/>
                <w:bCs/>
                <w:i/>
                <w:color w:val="FFFFFF" w:themeColor="background1"/>
                <w:sz w:val="20"/>
                <w:szCs w:val="20"/>
              </w:rPr>
              <w:t>Ratione</w:t>
            </w:r>
            <w:proofErr w:type="spellEnd"/>
            <w:r w:rsidRPr="00454727">
              <w:rPr>
                <w:rFonts w:asciiTheme="majorHAnsi" w:hAnsiTheme="majorHAnsi"/>
                <w:b/>
                <w:bCs/>
                <w:i/>
                <w:color w:val="FFFFFF" w:themeColor="background1"/>
                <w:sz w:val="20"/>
                <w:szCs w:val="20"/>
              </w:rPr>
              <w:t xml:space="preserve"> </w:t>
            </w:r>
            <w:proofErr w:type="spellStart"/>
            <w:r w:rsidRPr="00454727">
              <w:rPr>
                <w:rFonts w:asciiTheme="majorHAnsi" w:hAnsiTheme="majorHAnsi"/>
                <w:b/>
                <w:bCs/>
                <w:i/>
                <w:color w:val="FFFFFF" w:themeColor="background1"/>
                <w:sz w:val="20"/>
                <w:szCs w:val="20"/>
              </w:rPr>
              <w:t>temporis</w:t>
            </w:r>
            <w:proofErr w:type="spellEnd"/>
            <w:r w:rsidRPr="00454727">
              <w:rPr>
                <w:rFonts w:asciiTheme="majorHAnsi" w:hAnsiTheme="majorHAnsi"/>
                <w:b/>
                <w:bCs/>
                <w:color w:val="FFFFFF" w:themeColor="background1"/>
                <w:sz w:val="20"/>
                <w:szCs w:val="20"/>
              </w:rPr>
              <w:t>:</w:t>
            </w:r>
          </w:p>
        </w:tc>
        <w:tc>
          <w:tcPr>
            <w:tcW w:w="5760" w:type="dxa"/>
            <w:vAlign w:val="center"/>
          </w:tcPr>
          <w:p w14:paraId="35509071" w14:textId="614B7A29" w:rsidR="003239B8" w:rsidRPr="00454727" w:rsidRDefault="00BE24CC" w:rsidP="008D2290">
            <w:pPr>
              <w:rPr>
                <w:rFonts w:asciiTheme="majorHAnsi" w:hAnsiTheme="majorHAnsi"/>
                <w:bCs/>
                <w:sz w:val="20"/>
                <w:szCs w:val="20"/>
                <w:lang w:val="es-CO"/>
              </w:rPr>
            </w:pPr>
            <w:r w:rsidRPr="00454727">
              <w:rPr>
                <w:rFonts w:asciiTheme="majorHAnsi" w:hAnsiTheme="majorHAnsi"/>
                <w:bCs/>
                <w:sz w:val="20"/>
                <w:szCs w:val="20"/>
                <w:lang w:val="es-CO"/>
              </w:rPr>
              <w:t>Sí</w:t>
            </w:r>
            <w:r w:rsidR="00F760AE" w:rsidRPr="00454727">
              <w:rPr>
                <w:rFonts w:asciiTheme="majorHAnsi" w:hAnsiTheme="majorHAnsi"/>
                <w:bCs/>
                <w:sz w:val="20"/>
                <w:szCs w:val="20"/>
                <w:lang w:val="es-CO"/>
              </w:rPr>
              <w:t>, en los términos de la Sección VII</w:t>
            </w:r>
          </w:p>
        </w:tc>
      </w:tr>
      <w:tr w:rsidR="003239B8" w:rsidRPr="00441932" w14:paraId="481B96BA" w14:textId="77777777" w:rsidTr="004A6A54">
        <w:trPr>
          <w:cantSplit/>
        </w:trPr>
        <w:tc>
          <w:tcPr>
            <w:tcW w:w="3600" w:type="dxa"/>
            <w:tcBorders>
              <w:top w:val="single" w:sz="6" w:space="0" w:color="auto"/>
              <w:bottom w:val="single" w:sz="6" w:space="0" w:color="auto"/>
            </w:tcBorders>
            <w:shd w:val="clear" w:color="auto" w:fill="386294"/>
            <w:vAlign w:val="center"/>
          </w:tcPr>
          <w:p w14:paraId="28138B10" w14:textId="77777777" w:rsidR="003239B8" w:rsidRPr="00454727" w:rsidRDefault="003239B8" w:rsidP="008D2290">
            <w:pPr>
              <w:jc w:val="center"/>
              <w:rPr>
                <w:rFonts w:asciiTheme="majorHAnsi" w:hAnsiTheme="majorHAnsi"/>
                <w:b/>
                <w:bCs/>
                <w:color w:val="FFFFFF" w:themeColor="background1"/>
                <w:sz w:val="20"/>
                <w:szCs w:val="20"/>
              </w:rPr>
            </w:pPr>
            <w:proofErr w:type="spellStart"/>
            <w:r w:rsidRPr="00454727">
              <w:rPr>
                <w:rFonts w:asciiTheme="majorHAnsi" w:hAnsiTheme="majorHAnsi"/>
                <w:b/>
                <w:bCs/>
                <w:color w:val="FFFFFF" w:themeColor="background1"/>
                <w:sz w:val="20"/>
                <w:szCs w:val="20"/>
              </w:rPr>
              <w:t>Competencia</w:t>
            </w:r>
            <w:proofErr w:type="spellEnd"/>
            <w:r w:rsidRPr="00454727">
              <w:rPr>
                <w:rFonts w:asciiTheme="majorHAnsi" w:hAnsiTheme="majorHAnsi"/>
                <w:b/>
                <w:bCs/>
                <w:i/>
                <w:color w:val="FFFFFF" w:themeColor="background1"/>
                <w:sz w:val="20"/>
                <w:szCs w:val="20"/>
              </w:rPr>
              <w:t xml:space="preserve"> </w:t>
            </w:r>
            <w:proofErr w:type="spellStart"/>
            <w:r w:rsidRPr="00454727">
              <w:rPr>
                <w:rFonts w:asciiTheme="majorHAnsi" w:hAnsiTheme="majorHAnsi"/>
                <w:b/>
                <w:bCs/>
                <w:i/>
                <w:color w:val="FFFFFF" w:themeColor="background1"/>
                <w:sz w:val="20"/>
                <w:szCs w:val="20"/>
              </w:rPr>
              <w:t>Ratione</w:t>
            </w:r>
            <w:proofErr w:type="spellEnd"/>
            <w:r w:rsidRPr="00454727">
              <w:rPr>
                <w:rFonts w:asciiTheme="majorHAnsi" w:hAnsiTheme="majorHAnsi"/>
                <w:b/>
                <w:bCs/>
                <w:i/>
                <w:color w:val="FFFFFF" w:themeColor="background1"/>
                <w:sz w:val="20"/>
                <w:szCs w:val="20"/>
              </w:rPr>
              <w:t xml:space="preserve"> </w:t>
            </w:r>
            <w:proofErr w:type="spellStart"/>
            <w:r w:rsidRPr="00454727">
              <w:rPr>
                <w:rFonts w:asciiTheme="majorHAnsi" w:hAnsiTheme="majorHAnsi"/>
                <w:b/>
                <w:bCs/>
                <w:i/>
                <w:color w:val="FFFFFF" w:themeColor="background1"/>
                <w:sz w:val="20"/>
                <w:szCs w:val="20"/>
              </w:rPr>
              <w:t>materia</w:t>
            </w:r>
            <w:r w:rsidR="00EE00E9" w:rsidRPr="00454727">
              <w:rPr>
                <w:rFonts w:asciiTheme="majorHAnsi" w:hAnsiTheme="majorHAnsi"/>
                <w:b/>
                <w:bCs/>
                <w:i/>
                <w:color w:val="FFFFFF" w:themeColor="background1"/>
                <w:sz w:val="20"/>
                <w:szCs w:val="20"/>
              </w:rPr>
              <w:t>e</w:t>
            </w:r>
            <w:proofErr w:type="spellEnd"/>
            <w:r w:rsidRPr="00454727">
              <w:rPr>
                <w:rFonts w:asciiTheme="majorHAnsi" w:hAnsiTheme="majorHAnsi"/>
                <w:b/>
                <w:bCs/>
                <w:color w:val="FFFFFF" w:themeColor="background1"/>
                <w:sz w:val="20"/>
                <w:szCs w:val="20"/>
              </w:rPr>
              <w:t>:</w:t>
            </w:r>
          </w:p>
        </w:tc>
        <w:tc>
          <w:tcPr>
            <w:tcW w:w="5760" w:type="dxa"/>
            <w:vAlign w:val="center"/>
          </w:tcPr>
          <w:p w14:paraId="10CA9DFC" w14:textId="132C96F7" w:rsidR="003239B8" w:rsidRPr="00454727" w:rsidRDefault="00654019" w:rsidP="008D2290">
            <w:pPr>
              <w:jc w:val="both"/>
              <w:rPr>
                <w:rFonts w:asciiTheme="majorHAnsi" w:hAnsiTheme="majorHAnsi"/>
                <w:bCs/>
                <w:sz w:val="20"/>
                <w:szCs w:val="20"/>
                <w:lang w:val="es-ES"/>
              </w:rPr>
            </w:pPr>
            <w:r w:rsidRPr="00454727">
              <w:rPr>
                <w:rFonts w:asciiTheme="majorHAnsi" w:hAnsiTheme="majorHAnsi"/>
                <w:bCs/>
                <w:sz w:val="20"/>
                <w:szCs w:val="20"/>
                <w:lang w:val="es-ES"/>
              </w:rPr>
              <w:t xml:space="preserve">Sí, </w:t>
            </w:r>
            <w:r w:rsidR="0015081D" w:rsidRPr="00454727">
              <w:rPr>
                <w:rFonts w:asciiTheme="majorHAnsi" w:hAnsiTheme="majorHAnsi"/>
                <w:bCs/>
                <w:sz w:val="20"/>
                <w:szCs w:val="20"/>
                <w:lang w:val="es-ES"/>
              </w:rPr>
              <w:t>Declaración Americana de los Derechos y Deberes del Hombre</w:t>
            </w:r>
            <w:r w:rsidR="0015081D" w:rsidRPr="00454727">
              <w:rPr>
                <w:rStyle w:val="FootnoteReference"/>
                <w:rFonts w:asciiTheme="majorHAnsi" w:hAnsiTheme="majorHAnsi"/>
                <w:bCs/>
                <w:sz w:val="20"/>
                <w:szCs w:val="20"/>
                <w:lang w:val="es-ES"/>
              </w:rPr>
              <w:footnoteReference w:id="5"/>
            </w:r>
            <w:r w:rsidR="0015081D" w:rsidRPr="00454727">
              <w:rPr>
                <w:rFonts w:asciiTheme="majorHAnsi" w:hAnsiTheme="majorHAnsi"/>
                <w:bCs/>
                <w:sz w:val="20"/>
                <w:szCs w:val="20"/>
                <w:lang w:val="es-ES"/>
              </w:rPr>
              <w:t xml:space="preserve"> (depósito del instrumento de ratificación de la Carta de la OEA realizado el 12 de febrero de 1954) y </w:t>
            </w:r>
            <w:r w:rsidRPr="00454727">
              <w:rPr>
                <w:rFonts w:asciiTheme="majorHAnsi" w:hAnsiTheme="majorHAnsi"/>
                <w:bCs/>
                <w:sz w:val="20"/>
                <w:szCs w:val="20"/>
                <w:lang w:val="es-ES"/>
              </w:rPr>
              <w:t>Convención Americana (depósito del instrumento de ratificación realizado el 28 de julio de 1978)</w:t>
            </w:r>
          </w:p>
        </w:tc>
      </w:tr>
    </w:tbl>
    <w:p w14:paraId="657230AA" w14:textId="46A6D170" w:rsidR="003239B8" w:rsidRPr="00454727" w:rsidRDefault="003239B8" w:rsidP="003239B8">
      <w:pPr>
        <w:spacing w:before="240" w:after="240"/>
        <w:ind w:firstLine="720"/>
        <w:jc w:val="both"/>
        <w:rPr>
          <w:rFonts w:asciiTheme="majorHAnsi" w:hAnsiTheme="majorHAnsi"/>
          <w:b/>
          <w:bCs/>
          <w:sz w:val="20"/>
          <w:szCs w:val="20"/>
          <w:lang w:val="es-ES"/>
        </w:rPr>
      </w:pPr>
      <w:r w:rsidRPr="00454727">
        <w:rPr>
          <w:rFonts w:asciiTheme="majorHAnsi" w:hAnsiTheme="majorHAnsi"/>
          <w:b/>
          <w:bCs/>
          <w:sz w:val="20"/>
          <w:szCs w:val="20"/>
          <w:lang w:val="es-ES"/>
        </w:rPr>
        <w:t xml:space="preserve">IV. </w:t>
      </w:r>
      <w:r w:rsidRPr="00454727">
        <w:rPr>
          <w:rFonts w:asciiTheme="majorHAnsi" w:hAnsiTheme="majorHAnsi"/>
          <w:b/>
          <w:bCs/>
          <w:sz w:val="20"/>
          <w:szCs w:val="20"/>
          <w:lang w:val="es-ES"/>
        </w:rPr>
        <w:tab/>
      </w:r>
      <w:r w:rsidR="00EE00E9" w:rsidRPr="00454727">
        <w:rPr>
          <w:rFonts w:asciiTheme="majorHAnsi" w:hAnsiTheme="majorHAnsi"/>
          <w:b/>
          <w:bCs/>
          <w:sz w:val="20"/>
          <w:szCs w:val="20"/>
          <w:lang w:val="es-ES"/>
        </w:rPr>
        <w:t>DUPLICACIÓN</w:t>
      </w:r>
      <w:r w:rsidR="00EE00E9" w:rsidRPr="00454727">
        <w:rPr>
          <w:rFonts w:asciiTheme="majorHAnsi" w:hAnsiTheme="majorHAnsi"/>
          <w:b/>
          <w:bCs/>
          <w:color w:val="FFFFFF" w:themeColor="background1"/>
          <w:sz w:val="20"/>
          <w:szCs w:val="20"/>
          <w:lang w:val="es-ES"/>
        </w:rPr>
        <w:t xml:space="preserve"> </w:t>
      </w:r>
      <w:r w:rsidR="00EE00E9" w:rsidRPr="00454727">
        <w:rPr>
          <w:rFonts w:asciiTheme="majorHAnsi" w:hAnsiTheme="majorHAnsi"/>
          <w:b/>
          <w:bCs/>
          <w:sz w:val="20"/>
          <w:szCs w:val="20"/>
          <w:lang w:val="es-ES"/>
        </w:rPr>
        <w:t>DE PROCEDIMIENTOS Y COSA JUZGADA</w:t>
      </w:r>
      <w:r w:rsidR="00EE00E9" w:rsidRPr="00454727">
        <w:rPr>
          <w:rFonts w:asciiTheme="majorHAnsi" w:hAnsiTheme="majorHAnsi"/>
          <w:b/>
          <w:bCs/>
          <w:i/>
          <w:sz w:val="20"/>
          <w:szCs w:val="20"/>
          <w:lang w:val="es-ES"/>
        </w:rPr>
        <w:t xml:space="preserve"> </w:t>
      </w:r>
      <w:r w:rsidR="00EE72D3" w:rsidRPr="00454727">
        <w:rPr>
          <w:rFonts w:asciiTheme="majorHAnsi" w:hAnsiTheme="majorHAnsi"/>
          <w:b/>
          <w:bCs/>
          <w:sz w:val="20"/>
          <w:szCs w:val="20"/>
          <w:lang w:val="es-ES"/>
        </w:rPr>
        <w:t>INTERNACIONAL, CARACTERIZACIÓN</w:t>
      </w:r>
      <w:r w:rsidRPr="00454727">
        <w:rPr>
          <w:rFonts w:asciiTheme="majorHAnsi" w:hAnsiTheme="majorHAnsi"/>
          <w:b/>
          <w:bCs/>
          <w:sz w:val="20"/>
          <w:szCs w:val="20"/>
          <w:lang w:val="es-ES"/>
        </w:rPr>
        <w:t xml:space="preserve">, </w:t>
      </w:r>
      <w:r w:rsidRPr="0045472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54727" w14:paraId="7B692666" w14:textId="77777777" w:rsidTr="004A6A54">
        <w:trPr>
          <w:cantSplit/>
        </w:trPr>
        <w:tc>
          <w:tcPr>
            <w:tcW w:w="3600" w:type="dxa"/>
            <w:tcBorders>
              <w:top w:val="single" w:sz="4" w:space="0" w:color="auto"/>
              <w:bottom w:val="single" w:sz="6" w:space="0" w:color="auto"/>
            </w:tcBorders>
            <w:shd w:val="clear" w:color="auto" w:fill="386294"/>
            <w:vAlign w:val="center"/>
          </w:tcPr>
          <w:p w14:paraId="68C1D474" w14:textId="77777777" w:rsidR="00EE00E9" w:rsidRPr="00454727" w:rsidRDefault="00EE00E9" w:rsidP="008D2290">
            <w:pPr>
              <w:jc w:val="center"/>
              <w:rPr>
                <w:rFonts w:asciiTheme="majorHAnsi" w:hAnsiTheme="majorHAnsi"/>
                <w:b/>
                <w:bCs/>
                <w:color w:val="FFFFFF" w:themeColor="background1"/>
                <w:sz w:val="20"/>
                <w:szCs w:val="20"/>
                <w:lang w:val="es-ES"/>
              </w:rPr>
            </w:pPr>
            <w:r w:rsidRPr="0045472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F005927" w14:textId="2072618C" w:rsidR="00EE00E9" w:rsidRPr="00454727" w:rsidRDefault="00BE24CC" w:rsidP="008D2290">
            <w:pPr>
              <w:jc w:val="both"/>
              <w:rPr>
                <w:rFonts w:asciiTheme="majorHAnsi" w:hAnsiTheme="majorHAnsi"/>
                <w:bCs/>
                <w:sz w:val="20"/>
                <w:szCs w:val="20"/>
                <w:lang w:val="es-ES"/>
              </w:rPr>
            </w:pPr>
            <w:r w:rsidRPr="00454727">
              <w:rPr>
                <w:rFonts w:asciiTheme="majorHAnsi" w:hAnsiTheme="majorHAnsi"/>
                <w:bCs/>
                <w:sz w:val="20"/>
                <w:szCs w:val="20"/>
                <w:lang w:val="es-ES"/>
              </w:rPr>
              <w:t>No</w:t>
            </w:r>
          </w:p>
        </w:tc>
      </w:tr>
      <w:tr w:rsidR="003239B8" w:rsidRPr="00441932" w14:paraId="6DD0E73F" w14:textId="77777777" w:rsidTr="004A6A54">
        <w:trPr>
          <w:cantSplit/>
        </w:trPr>
        <w:tc>
          <w:tcPr>
            <w:tcW w:w="3600" w:type="dxa"/>
            <w:tcBorders>
              <w:top w:val="single" w:sz="4" w:space="0" w:color="auto"/>
              <w:bottom w:val="single" w:sz="6" w:space="0" w:color="auto"/>
            </w:tcBorders>
            <w:shd w:val="clear" w:color="auto" w:fill="386294"/>
            <w:vAlign w:val="center"/>
          </w:tcPr>
          <w:p w14:paraId="0BF3135D" w14:textId="77777777" w:rsidR="003239B8" w:rsidRPr="00454727" w:rsidRDefault="003239B8" w:rsidP="008D2290">
            <w:pPr>
              <w:jc w:val="center"/>
              <w:rPr>
                <w:rFonts w:asciiTheme="majorHAnsi" w:hAnsiTheme="majorHAnsi"/>
                <w:b/>
                <w:bCs/>
                <w:i/>
                <w:color w:val="FFFFFF" w:themeColor="background1"/>
                <w:sz w:val="20"/>
                <w:szCs w:val="20"/>
              </w:rPr>
            </w:pPr>
            <w:r w:rsidRPr="00454727">
              <w:rPr>
                <w:rFonts w:asciiTheme="majorHAnsi" w:hAnsiTheme="majorHAnsi"/>
                <w:b/>
                <w:bCs/>
                <w:color w:val="FFFFFF" w:themeColor="background1"/>
                <w:sz w:val="20"/>
                <w:szCs w:val="20"/>
              </w:rPr>
              <w:t xml:space="preserve">Derechos </w:t>
            </w:r>
            <w:proofErr w:type="spellStart"/>
            <w:r w:rsidRPr="00454727">
              <w:rPr>
                <w:rFonts w:asciiTheme="majorHAnsi" w:hAnsiTheme="majorHAnsi"/>
                <w:b/>
                <w:bCs/>
                <w:color w:val="FFFFFF" w:themeColor="background1"/>
                <w:sz w:val="20"/>
                <w:szCs w:val="20"/>
              </w:rPr>
              <w:t>declarados</w:t>
            </w:r>
            <w:proofErr w:type="spellEnd"/>
            <w:r w:rsidRPr="00454727">
              <w:rPr>
                <w:rFonts w:asciiTheme="majorHAnsi" w:hAnsiTheme="majorHAnsi"/>
                <w:b/>
                <w:bCs/>
                <w:color w:val="FFFFFF" w:themeColor="background1"/>
                <w:sz w:val="20"/>
                <w:szCs w:val="20"/>
              </w:rPr>
              <w:t xml:space="preserve"> </w:t>
            </w:r>
            <w:proofErr w:type="spellStart"/>
            <w:r w:rsidRPr="00454727">
              <w:rPr>
                <w:rFonts w:asciiTheme="majorHAnsi" w:hAnsiTheme="majorHAnsi"/>
                <w:b/>
                <w:bCs/>
                <w:color w:val="FFFFFF" w:themeColor="background1"/>
                <w:sz w:val="20"/>
                <w:szCs w:val="20"/>
              </w:rPr>
              <w:t>admisibles</w:t>
            </w:r>
            <w:proofErr w:type="spellEnd"/>
            <w:r w:rsidRPr="00454727">
              <w:rPr>
                <w:rFonts w:asciiTheme="majorHAnsi" w:hAnsiTheme="majorHAnsi"/>
                <w:b/>
                <w:bCs/>
                <w:i/>
                <w:color w:val="FFFFFF" w:themeColor="background1"/>
                <w:sz w:val="20"/>
                <w:szCs w:val="20"/>
              </w:rPr>
              <w:t>:</w:t>
            </w:r>
          </w:p>
        </w:tc>
        <w:tc>
          <w:tcPr>
            <w:tcW w:w="5760" w:type="dxa"/>
            <w:vAlign w:val="center"/>
          </w:tcPr>
          <w:p w14:paraId="073A9774" w14:textId="0176F8D6" w:rsidR="003239B8" w:rsidRPr="00454727" w:rsidRDefault="00EE72D3" w:rsidP="008D2290">
            <w:pPr>
              <w:jc w:val="both"/>
              <w:rPr>
                <w:rFonts w:asciiTheme="majorHAnsi" w:hAnsiTheme="majorHAnsi"/>
                <w:bCs/>
                <w:sz w:val="20"/>
                <w:szCs w:val="20"/>
                <w:lang w:val="es-CO"/>
              </w:rPr>
            </w:pPr>
            <w:r>
              <w:rPr>
                <w:rFonts w:asciiTheme="majorHAnsi" w:hAnsiTheme="majorHAnsi"/>
                <w:bCs/>
                <w:sz w:val="20"/>
                <w:szCs w:val="20"/>
                <w:lang w:val="es-CO"/>
              </w:rPr>
              <w:t>Artículos XVIII (</w:t>
            </w:r>
            <w:r w:rsidR="00E949F0" w:rsidRPr="00454727">
              <w:rPr>
                <w:rFonts w:asciiTheme="majorHAnsi" w:hAnsiTheme="majorHAnsi"/>
                <w:bCs/>
                <w:sz w:val="20"/>
                <w:szCs w:val="20"/>
                <w:lang w:val="es-CO"/>
              </w:rPr>
              <w:t xml:space="preserve">justicia), XXIII </w:t>
            </w:r>
            <w:r>
              <w:rPr>
                <w:rFonts w:asciiTheme="majorHAnsi" w:hAnsiTheme="majorHAnsi"/>
                <w:bCs/>
                <w:sz w:val="20"/>
                <w:szCs w:val="20"/>
                <w:lang w:val="es-CO"/>
              </w:rPr>
              <w:t>(propiedad) y XXVI (</w:t>
            </w:r>
            <w:r w:rsidR="00E949F0" w:rsidRPr="00454727">
              <w:rPr>
                <w:rFonts w:asciiTheme="majorHAnsi" w:hAnsiTheme="majorHAnsi"/>
                <w:bCs/>
                <w:sz w:val="20"/>
                <w:szCs w:val="20"/>
                <w:lang w:val="es-CO"/>
              </w:rPr>
              <w:t>proceso regu</w:t>
            </w:r>
            <w:r>
              <w:rPr>
                <w:rFonts w:asciiTheme="majorHAnsi" w:hAnsiTheme="majorHAnsi"/>
                <w:bCs/>
                <w:sz w:val="20"/>
                <w:szCs w:val="20"/>
                <w:lang w:val="es-CO"/>
              </w:rPr>
              <w:t>lar) de la Declaración American;</w:t>
            </w:r>
            <w:r w:rsidR="00E949F0" w:rsidRPr="00454727">
              <w:rPr>
                <w:rFonts w:asciiTheme="majorHAnsi" w:hAnsiTheme="majorHAnsi"/>
                <w:bCs/>
                <w:sz w:val="20"/>
                <w:szCs w:val="20"/>
                <w:lang w:val="es-CO"/>
              </w:rPr>
              <w:t xml:space="preserve"> y </w:t>
            </w:r>
            <w:r>
              <w:rPr>
                <w:rFonts w:asciiTheme="majorHAnsi" w:hAnsiTheme="majorHAnsi"/>
                <w:bCs/>
                <w:sz w:val="20"/>
                <w:szCs w:val="20"/>
                <w:lang w:val="es-CO"/>
              </w:rPr>
              <w:t>a</w:t>
            </w:r>
            <w:r w:rsidR="00BE24CC" w:rsidRPr="00454727">
              <w:rPr>
                <w:rFonts w:asciiTheme="majorHAnsi" w:hAnsiTheme="majorHAnsi"/>
                <w:bCs/>
                <w:sz w:val="20"/>
                <w:szCs w:val="20"/>
                <w:lang w:val="es-CO"/>
              </w:rPr>
              <w:t>rtículos 8 (garantías judiciales), 21 (propiedad privada) y 25 (protección judicial) de la Convención Americana</w:t>
            </w:r>
            <w:r w:rsidR="0015081D" w:rsidRPr="00454727">
              <w:rPr>
                <w:rFonts w:asciiTheme="majorHAnsi" w:hAnsiTheme="majorHAnsi"/>
                <w:bCs/>
                <w:sz w:val="20"/>
                <w:szCs w:val="20"/>
                <w:lang w:val="es-CO"/>
              </w:rPr>
              <w:t xml:space="preserve">, </w:t>
            </w:r>
            <w:r>
              <w:rPr>
                <w:rFonts w:asciiTheme="majorHAnsi" w:hAnsiTheme="majorHAnsi"/>
                <w:bCs/>
                <w:sz w:val="20"/>
                <w:szCs w:val="20"/>
                <w:lang w:val="es-CO"/>
              </w:rPr>
              <w:t>en relación con su</w:t>
            </w:r>
            <w:r w:rsidR="00F760AE" w:rsidRPr="00454727">
              <w:rPr>
                <w:rFonts w:asciiTheme="majorHAnsi" w:hAnsiTheme="majorHAnsi"/>
                <w:bCs/>
                <w:sz w:val="20"/>
                <w:szCs w:val="20"/>
                <w:lang w:val="es-CO"/>
              </w:rPr>
              <w:t xml:space="preserve"> artículo 1.1 (obligación de resp</w:t>
            </w:r>
            <w:r>
              <w:rPr>
                <w:rFonts w:asciiTheme="majorHAnsi" w:hAnsiTheme="majorHAnsi"/>
                <w:bCs/>
                <w:sz w:val="20"/>
                <w:szCs w:val="20"/>
                <w:lang w:val="es-CO"/>
              </w:rPr>
              <w:t>etar los derechos)</w:t>
            </w:r>
          </w:p>
        </w:tc>
      </w:tr>
      <w:tr w:rsidR="003239B8" w:rsidRPr="00441932" w14:paraId="55371536" w14:textId="77777777" w:rsidTr="004A6A54">
        <w:trPr>
          <w:cantSplit/>
        </w:trPr>
        <w:tc>
          <w:tcPr>
            <w:tcW w:w="3600" w:type="dxa"/>
            <w:tcBorders>
              <w:top w:val="single" w:sz="6" w:space="0" w:color="auto"/>
              <w:bottom w:val="single" w:sz="6" w:space="0" w:color="auto"/>
            </w:tcBorders>
            <w:shd w:val="clear" w:color="auto" w:fill="386294"/>
            <w:vAlign w:val="center"/>
          </w:tcPr>
          <w:p w14:paraId="02445F3D" w14:textId="77777777" w:rsidR="003239B8" w:rsidRPr="00454727" w:rsidRDefault="003239B8" w:rsidP="008D2290">
            <w:pPr>
              <w:jc w:val="center"/>
              <w:rPr>
                <w:rFonts w:asciiTheme="majorHAnsi" w:hAnsiTheme="majorHAnsi"/>
                <w:b/>
                <w:bCs/>
                <w:color w:val="FFFFFF" w:themeColor="background1"/>
                <w:sz w:val="20"/>
                <w:szCs w:val="20"/>
                <w:lang w:val="es-ES"/>
              </w:rPr>
            </w:pPr>
            <w:r w:rsidRPr="00454727">
              <w:rPr>
                <w:rFonts w:asciiTheme="majorHAnsi" w:hAnsiTheme="majorHAnsi"/>
                <w:b/>
                <w:bCs/>
                <w:color w:val="FFFFFF" w:themeColor="background1"/>
                <w:sz w:val="20"/>
                <w:szCs w:val="20"/>
                <w:lang w:val="es-ES"/>
              </w:rPr>
              <w:t>Agotamiento de recursos internos</w:t>
            </w:r>
            <w:r w:rsidR="00EE00E9" w:rsidRPr="00454727">
              <w:rPr>
                <w:rFonts w:asciiTheme="majorHAnsi" w:hAnsiTheme="majorHAnsi"/>
                <w:b/>
                <w:bCs/>
                <w:color w:val="FFFFFF" w:themeColor="background1"/>
                <w:sz w:val="20"/>
                <w:szCs w:val="20"/>
                <w:lang w:val="es-ES"/>
              </w:rPr>
              <w:t xml:space="preserve"> o procedencia de una excepción</w:t>
            </w:r>
            <w:r w:rsidRPr="00454727">
              <w:rPr>
                <w:rFonts w:asciiTheme="majorHAnsi" w:hAnsiTheme="majorHAnsi"/>
                <w:b/>
                <w:bCs/>
                <w:color w:val="FFFFFF" w:themeColor="background1"/>
                <w:sz w:val="20"/>
                <w:szCs w:val="20"/>
                <w:lang w:val="es-ES"/>
              </w:rPr>
              <w:t>:</w:t>
            </w:r>
          </w:p>
        </w:tc>
        <w:tc>
          <w:tcPr>
            <w:tcW w:w="5760" w:type="dxa"/>
            <w:vAlign w:val="center"/>
          </w:tcPr>
          <w:p w14:paraId="14066AAC" w14:textId="23AB0F9A" w:rsidR="003239B8" w:rsidRPr="00454727" w:rsidRDefault="00BE24CC" w:rsidP="008D2290">
            <w:pPr>
              <w:rPr>
                <w:rFonts w:asciiTheme="majorHAnsi" w:hAnsiTheme="majorHAnsi"/>
                <w:bCs/>
                <w:sz w:val="20"/>
                <w:szCs w:val="20"/>
                <w:lang w:val="es-ES"/>
              </w:rPr>
            </w:pPr>
            <w:r w:rsidRPr="00454727">
              <w:rPr>
                <w:rFonts w:asciiTheme="majorHAnsi" w:hAnsiTheme="majorHAnsi"/>
                <w:bCs/>
                <w:sz w:val="20"/>
                <w:szCs w:val="20"/>
                <w:lang w:val="es-ES"/>
              </w:rPr>
              <w:t>Sí, aplica</w:t>
            </w:r>
            <w:r w:rsidR="00EE72D3">
              <w:rPr>
                <w:rFonts w:asciiTheme="majorHAnsi" w:hAnsiTheme="majorHAnsi"/>
                <w:bCs/>
                <w:sz w:val="20"/>
                <w:szCs w:val="20"/>
                <w:lang w:val="es-ES"/>
              </w:rPr>
              <w:t xml:space="preserve"> la excepción del artículo 46.2.c</w:t>
            </w:r>
            <w:r w:rsidRPr="00454727">
              <w:rPr>
                <w:rFonts w:asciiTheme="majorHAnsi" w:hAnsiTheme="majorHAnsi"/>
                <w:bCs/>
                <w:sz w:val="20"/>
                <w:szCs w:val="20"/>
                <w:lang w:val="es-ES"/>
              </w:rPr>
              <w:t xml:space="preserve"> de la Convención Americana</w:t>
            </w:r>
          </w:p>
        </w:tc>
      </w:tr>
      <w:tr w:rsidR="003239B8" w:rsidRPr="00441932" w14:paraId="3EC0E82C" w14:textId="77777777" w:rsidTr="004A6A54">
        <w:trPr>
          <w:cantSplit/>
        </w:trPr>
        <w:tc>
          <w:tcPr>
            <w:tcW w:w="3600" w:type="dxa"/>
            <w:tcBorders>
              <w:top w:val="single" w:sz="6" w:space="0" w:color="auto"/>
              <w:bottom w:val="single" w:sz="6" w:space="0" w:color="auto"/>
            </w:tcBorders>
            <w:shd w:val="clear" w:color="auto" w:fill="386294"/>
            <w:vAlign w:val="center"/>
          </w:tcPr>
          <w:p w14:paraId="3D35A976" w14:textId="77777777" w:rsidR="003239B8" w:rsidRPr="00454727" w:rsidRDefault="003239B8" w:rsidP="008D2290">
            <w:pPr>
              <w:jc w:val="center"/>
              <w:rPr>
                <w:rFonts w:asciiTheme="majorHAnsi" w:hAnsiTheme="majorHAnsi"/>
                <w:b/>
                <w:bCs/>
                <w:color w:val="FFFFFF" w:themeColor="background1"/>
                <w:sz w:val="20"/>
                <w:szCs w:val="20"/>
              </w:rPr>
            </w:pPr>
            <w:proofErr w:type="spellStart"/>
            <w:r w:rsidRPr="00454727">
              <w:rPr>
                <w:rFonts w:asciiTheme="majorHAnsi" w:hAnsiTheme="majorHAnsi"/>
                <w:b/>
                <w:bCs/>
                <w:color w:val="FFFFFF" w:themeColor="background1"/>
                <w:sz w:val="20"/>
                <w:szCs w:val="20"/>
              </w:rPr>
              <w:t>Presentación</w:t>
            </w:r>
            <w:proofErr w:type="spellEnd"/>
            <w:r w:rsidRPr="00454727">
              <w:rPr>
                <w:rFonts w:asciiTheme="majorHAnsi" w:hAnsiTheme="majorHAnsi"/>
                <w:b/>
                <w:bCs/>
                <w:color w:val="FFFFFF" w:themeColor="background1"/>
                <w:sz w:val="20"/>
                <w:szCs w:val="20"/>
              </w:rPr>
              <w:t xml:space="preserve"> </w:t>
            </w:r>
            <w:proofErr w:type="spellStart"/>
            <w:r w:rsidRPr="00454727">
              <w:rPr>
                <w:rFonts w:asciiTheme="majorHAnsi" w:hAnsiTheme="majorHAnsi"/>
                <w:b/>
                <w:bCs/>
                <w:color w:val="FFFFFF" w:themeColor="background1"/>
                <w:sz w:val="20"/>
                <w:szCs w:val="20"/>
              </w:rPr>
              <w:t>dentro</w:t>
            </w:r>
            <w:proofErr w:type="spellEnd"/>
            <w:r w:rsidRPr="00454727">
              <w:rPr>
                <w:rFonts w:asciiTheme="majorHAnsi" w:hAnsiTheme="majorHAnsi"/>
                <w:b/>
                <w:bCs/>
                <w:color w:val="FFFFFF" w:themeColor="background1"/>
                <w:sz w:val="20"/>
                <w:szCs w:val="20"/>
              </w:rPr>
              <w:t xml:space="preserve"> de </w:t>
            </w:r>
            <w:proofErr w:type="spellStart"/>
            <w:r w:rsidRPr="00454727">
              <w:rPr>
                <w:rFonts w:asciiTheme="majorHAnsi" w:hAnsiTheme="majorHAnsi"/>
                <w:b/>
                <w:bCs/>
                <w:color w:val="FFFFFF" w:themeColor="background1"/>
                <w:sz w:val="20"/>
                <w:szCs w:val="20"/>
              </w:rPr>
              <w:t>plazo</w:t>
            </w:r>
            <w:proofErr w:type="spellEnd"/>
            <w:r w:rsidRPr="00454727">
              <w:rPr>
                <w:rFonts w:asciiTheme="majorHAnsi" w:hAnsiTheme="majorHAnsi"/>
                <w:b/>
                <w:bCs/>
                <w:color w:val="FFFFFF" w:themeColor="background1"/>
                <w:sz w:val="20"/>
                <w:szCs w:val="20"/>
              </w:rPr>
              <w:t>:</w:t>
            </w:r>
          </w:p>
        </w:tc>
        <w:tc>
          <w:tcPr>
            <w:tcW w:w="5760" w:type="dxa"/>
            <w:vAlign w:val="center"/>
          </w:tcPr>
          <w:p w14:paraId="4EB2DC79" w14:textId="3A0EE7AA" w:rsidR="003239B8" w:rsidRPr="00454727" w:rsidRDefault="00BE24CC" w:rsidP="008D2290">
            <w:pPr>
              <w:rPr>
                <w:rFonts w:asciiTheme="majorHAnsi" w:hAnsiTheme="majorHAnsi"/>
                <w:bCs/>
                <w:sz w:val="20"/>
                <w:szCs w:val="20"/>
                <w:lang w:val="es-CO"/>
              </w:rPr>
            </w:pPr>
            <w:r w:rsidRPr="00454727">
              <w:rPr>
                <w:rFonts w:asciiTheme="majorHAnsi" w:hAnsiTheme="majorHAnsi"/>
                <w:bCs/>
                <w:sz w:val="20"/>
                <w:szCs w:val="20"/>
                <w:lang w:val="es-CO"/>
              </w:rPr>
              <w:t>Sí, en los términos de la Sección VI</w:t>
            </w:r>
          </w:p>
        </w:tc>
      </w:tr>
    </w:tbl>
    <w:p w14:paraId="4238DCEC" w14:textId="77777777" w:rsidR="00275969" w:rsidRDefault="00275969" w:rsidP="00D307B5">
      <w:pPr>
        <w:spacing w:after="240"/>
        <w:ind w:firstLine="720"/>
        <w:jc w:val="both"/>
        <w:rPr>
          <w:rFonts w:asciiTheme="majorHAnsi" w:hAnsiTheme="majorHAnsi"/>
          <w:b/>
          <w:sz w:val="20"/>
          <w:szCs w:val="20"/>
          <w:lang w:val="es-UY"/>
        </w:rPr>
      </w:pPr>
    </w:p>
    <w:p w14:paraId="0997AE23" w14:textId="547C5E42" w:rsidR="003239B8" w:rsidRPr="00D208B2" w:rsidRDefault="00223A29" w:rsidP="00D307B5">
      <w:pPr>
        <w:spacing w:after="240"/>
        <w:ind w:firstLine="720"/>
        <w:jc w:val="both"/>
        <w:rPr>
          <w:rFonts w:asciiTheme="majorHAnsi" w:hAnsiTheme="majorHAnsi"/>
          <w:b/>
          <w:sz w:val="20"/>
          <w:szCs w:val="20"/>
          <w:lang w:val="es-ES_tradnl"/>
        </w:rPr>
      </w:pPr>
      <w:r w:rsidRPr="00D208B2">
        <w:rPr>
          <w:rFonts w:asciiTheme="majorHAnsi" w:hAnsiTheme="majorHAnsi"/>
          <w:b/>
          <w:sz w:val="20"/>
          <w:szCs w:val="20"/>
          <w:lang w:val="es-ES_tradnl"/>
        </w:rPr>
        <w:lastRenderedPageBreak/>
        <w:t xml:space="preserve">V. </w:t>
      </w:r>
      <w:r w:rsidRPr="00D208B2">
        <w:rPr>
          <w:rFonts w:asciiTheme="majorHAnsi" w:hAnsiTheme="majorHAnsi"/>
          <w:b/>
          <w:sz w:val="20"/>
          <w:szCs w:val="20"/>
          <w:lang w:val="es-ES_tradnl"/>
        </w:rPr>
        <w:tab/>
      </w:r>
      <w:r w:rsidR="003239B8" w:rsidRPr="00D208B2">
        <w:rPr>
          <w:rFonts w:asciiTheme="majorHAnsi" w:hAnsiTheme="majorHAnsi"/>
          <w:b/>
          <w:sz w:val="20"/>
          <w:szCs w:val="20"/>
          <w:lang w:val="es-ES_tradnl"/>
        </w:rPr>
        <w:t xml:space="preserve">HECHOS ALEGADOS </w:t>
      </w:r>
    </w:p>
    <w:p w14:paraId="62D3AB65" w14:textId="4F8B9C5F" w:rsidR="00A11E44" w:rsidRPr="00D208B2" w:rsidRDefault="00BE1052"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 xml:space="preserve">1. </w:t>
      </w:r>
      <w:r w:rsidR="00156FA9" w:rsidRPr="00D208B2">
        <w:rPr>
          <w:rFonts w:asciiTheme="majorHAnsi" w:hAnsiTheme="majorHAnsi"/>
          <w:sz w:val="20"/>
          <w:szCs w:val="20"/>
          <w:lang w:val="es-ES_tradnl"/>
        </w:rPr>
        <w:tab/>
      </w:r>
      <w:r w:rsidR="00BE24CC" w:rsidRPr="00D208B2">
        <w:rPr>
          <w:rFonts w:asciiTheme="majorHAnsi" w:hAnsiTheme="majorHAnsi"/>
          <w:sz w:val="20"/>
          <w:szCs w:val="20"/>
          <w:lang w:val="es-ES_tradnl"/>
        </w:rPr>
        <w:t xml:space="preserve">La peticionaria alega que el Estado </w:t>
      </w:r>
      <w:r w:rsidR="003D6814" w:rsidRPr="00D208B2">
        <w:rPr>
          <w:rFonts w:asciiTheme="majorHAnsi" w:hAnsiTheme="majorHAnsi"/>
          <w:sz w:val="20"/>
          <w:szCs w:val="20"/>
          <w:lang w:val="es-ES_tradnl"/>
        </w:rPr>
        <w:t>es</w:t>
      </w:r>
      <w:r w:rsidR="00BE24CC" w:rsidRPr="00D208B2">
        <w:rPr>
          <w:rFonts w:asciiTheme="majorHAnsi" w:hAnsiTheme="majorHAnsi"/>
          <w:sz w:val="20"/>
          <w:szCs w:val="20"/>
          <w:lang w:val="es-ES_tradnl"/>
        </w:rPr>
        <w:t xml:space="preserve"> internacionalmente responsable por el desconocimiento de su derecho a la propiedad privada, en virtud de la demora excesiva en </w:t>
      </w:r>
      <w:r w:rsidRPr="00D208B2">
        <w:rPr>
          <w:rFonts w:asciiTheme="majorHAnsi" w:hAnsiTheme="majorHAnsi"/>
          <w:sz w:val="20"/>
          <w:szCs w:val="20"/>
          <w:lang w:val="es-ES_tradnl"/>
        </w:rPr>
        <w:t>que se ha</w:t>
      </w:r>
      <w:r w:rsidR="003D6814" w:rsidRPr="00D208B2">
        <w:rPr>
          <w:rFonts w:asciiTheme="majorHAnsi" w:hAnsiTheme="majorHAnsi"/>
          <w:sz w:val="20"/>
          <w:szCs w:val="20"/>
          <w:lang w:val="es-ES_tradnl"/>
        </w:rPr>
        <w:t>bría</w:t>
      </w:r>
      <w:r w:rsidRPr="00D208B2">
        <w:rPr>
          <w:rFonts w:asciiTheme="majorHAnsi" w:hAnsiTheme="majorHAnsi"/>
          <w:sz w:val="20"/>
          <w:szCs w:val="20"/>
          <w:lang w:val="es-ES_tradnl"/>
        </w:rPr>
        <w:t xml:space="preserve"> incurrido en </w:t>
      </w:r>
      <w:r w:rsidR="00BE24CC" w:rsidRPr="00D208B2">
        <w:rPr>
          <w:rFonts w:asciiTheme="majorHAnsi" w:hAnsiTheme="majorHAnsi"/>
          <w:sz w:val="20"/>
          <w:szCs w:val="20"/>
          <w:lang w:val="es-ES_tradnl"/>
        </w:rPr>
        <w:t xml:space="preserve">decidir </w:t>
      </w:r>
      <w:r w:rsidRPr="00D208B2">
        <w:rPr>
          <w:rFonts w:asciiTheme="majorHAnsi" w:hAnsiTheme="majorHAnsi"/>
          <w:sz w:val="20"/>
          <w:szCs w:val="20"/>
          <w:lang w:val="es-ES_tradnl"/>
        </w:rPr>
        <w:t xml:space="preserve">de manera definitiva </w:t>
      </w:r>
      <w:r w:rsidR="00BE24CC" w:rsidRPr="00D208B2">
        <w:rPr>
          <w:rFonts w:asciiTheme="majorHAnsi" w:hAnsiTheme="majorHAnsi"/>
          <w:sz w:val="20"/>
          <w:szCs w:val="20"/>
          <w:lang w:val="es-ES_tradnl"/>
        </w:rPr>
        <w:t xml:space="preserve">el proceso judicial de expropiación sobre dos predios de propiedad de su difunto padre, </w:t>
      </w:r>
      <w:r w:rsidR="00E949F0" w:rsidRPr="00D208B2">
        <w:rPr>
          <w:rFonts w:asciiTheme="majorHAnsi" w:hAnsiTheme="majorHAnsi"/>
          <w:sz w:val="20"/>
          <w:szCs w:val="20"/>
          <w:lang w:val="es-ES_tradnl"/>
        </w:rPr>
        <w:t xml:space="preserve">demora judicial que </w:t>
      </w:r>
      <w:r w:rsidR="00BE24CC" w:rsidRPr="00D208B2">
        <w:rPr>
          <w:rFonts w:asciiTheme="majorHAnsi" w:hAnsiTheme="majorHAnsi"/>
          <w:sz w:val="20"/>
          <w:szCs w:val="20"/>
          <w:lang w:val="es-ES_tradnl"/>
        </w:rPr>
        <w:t>ha</w:t>
      </w:r>
      <w:r w:rsidR="00E949F0" w:rsidRPr="00D208B2">
        <w:rPr>
          <w:rFonts w:asciiTheme="majorHAnsi" w:hAnsiTheme="majorHAnsi"/>
          <w:sz w:val="20"/>
          <w:szCs w:val="20"/>
          <w:lang w:val="es-ES_tradnl"/>
        </w:rPr>
        <w:t>bría</w:t>
      </w:r>
      <w:r w:rsidR="00BE24CC" w:rsidRPr="00D208B2">
        <w:rPr>
          <w:rFonts w:asciiTheme="majorHAnsi" w:hAnsiTheme="majorHAnsi"/>
          <w:sz w:val="20"/>
          <w:szCs w:val="20"/>
          <w:lang w:val="es-ES_tradnl"/>
        </w:rPr>
        <w:t xml:space="preserve"> resultado en la falta de pago de la compensación justa a la que tiene derecho como heredera</w:t>
      </w:r>
      <w:r w:rsidR="00266C01" w:rsidRPr="00D208B2">
        <w:rPr>
          <w:rFonts w:asciiTheme="majorHAnsi" w:hAnsiTheme="majorHAnsi"/>
          <w:sz w:val="20"/>
          <w:szCs w:val="20"/>
          <w:lang w:val="es-ES_tradnl"/>
        </w:rPr>
        <w:t xml:space="preserve"> judicialmente reconocida</w:t>
      </w:r>
      <w:r w:rsidR="00E949F0" w:rsidRPr="00D208B2">
        <w:rPr>
          <w:rFonts w:asciiTheme="majorHAnsi" w:hAnsiTheme="majorHAnsi"/>
          <w:sz w:val="20"/>
          <w:szCs w:val="20"/>
          <w:lang w:val="es-ES_tradnl"/>
        </w:rPr>
        <w:t xml:space="preserve"> de su padre</w:t>
      </w:r>
      <w:r w:rsidR="00BE24CC" w:rsidRPr="00D208B2">
        <w:rPr>
          <w:rFonts w:asciiTheme="majorHAnsi" w:hAnsiTheme="majorHAnsi"/>
          <w:sz w:val="20"/>
          <w:szCs w:val="20"/>
          <w:lang w:val="es-ES_tradnl"/>
        </w:rPr>
        <w:t xml:space="preserve">, dado que las tierras y sus bienes muebles e inmuebles </w:t>
      </w:r>
      <w:r w:rsidRPr="00D208B2">
        <w:rPr>
          <w:rFonts w:asciiTheme="majorHAnsi" w:hAnsiTheme="majorHAnsi"/>
          <w:sz w:val="20"/>
          <w:szCs w:val="20"/>
          <w:lang w:val="es-ES_tradnl"/>
        </w:rPr>
        <w:t xml:space="preserve">adjuntos </w:t>
      </w:r>
      <w:r w:rsidR="00BE24CC" w:rsidRPr="00D208B2">
        <w:rPr>
          <w:rFonts w:asciiTheme="majorHAnsi" w:hAnsiTheme="majorHAnsi"/>
          <w:sz w:val="20"/>
          <w:szCs w:val="20"/>
          <w:lang w:val="es-ES_tradnl"/>
        </w:rPr>
        <w:t>fueron tomad</w:t>
      </w:r>
      <w:r w:rsidRPr="00D208B2">
        <w:rPr>
          <w:rFonts w:asciiTheme="majorHAnsi" w:hAnsiTheme="majorHAnsi"/>
          <w:sz w:val="20"/>
          <w:szCs w:val="20"/>
          <w:lang w:val="es-ES_tradnl"/>
        </w:rPr>
        <w:t>o</w:t>
      </w:r>
      <w:r w:rsidR="00BE24CC" w:rsidRPr="00D208B2">
        <w:rPr>
          <w:rFonts w:asciiTheme="majorHAnsi" w:hAnsiTheme="majorHAnsi"/>
          <w:sz w:val="20"/>
          <w:szCs w:val="20"/>
          <w:lang w:val="es-ES_tradnl"/>
        </w:rPr>
        <w:t>s por el Estado desde 197</w:t>
      </w:r>
      <w:r w:rsidR="00266C01" w:rsidRPr="00D208B2">
        <w:rPr>
          <w:rFonts w:asciiTheme="majorHAnsi" w:hAnsiTheme="majorHAnsi"/>
          <w:sz w:val="20"/>
          <w:szCs w:val="20"/>
          <w:lang w:val="es-ES_tradnl"/>
        </w:rPr>
        <w:t>4</w:t>
      </w:r>
      <w:r w:rsidR="00E949F0" w:rsidRPr="00D208B2">
        <w:rPr>
          <w:rFonts w:asciiTheme="majorHAnsi" w:hAnsiTheme="majorHAnsi"/>
          <w:sz w:val="20"/>
          <w:szCs w:val="20"/>
          <w:lang w:val="es-ES_tradnl"/>
        </w:rPr>
        <w:t xml:space="preserve"> sin efectuar pago alguno</w:t>
      </w:r>
      <w:r w:rsidR="00BE24CC" w:rsidRPr="00D208B2">
        <w:rPr>
          <w:rFonts w:asciiTheme="majorHAnsi" w:hAnsiTheme="majorHAnsi"/>
          <w:sz w:val="20"/>
          <w:szCs w:val="20"/>
          <w:lang w:val="es-ES_tradnl"/>
        </w:rPr>
        <w:t>.</w:t>
      </w:r>
    </w:p>
    <w:p w14:paraId="7DC68E9C" w14:textId="2FAF9DC2" w:rsidR="00F919D0" w:rsidRPr="00D208B2" w:rsidRDefault="00BE1052"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 xml:space="preserve">2. </w:t>
      </w:r>
      <w:r w:rsidR="00BC0D42" w:rsidRPr="00D208B2">
        <w:rPr>
          <w:rFonts w:asciiTheme="majorHAnsi" w:hAnsiTheme="majorHAnsi"/>
          <w:sz w:val="20"/>
          <w:szCs w:val="20"/>
          <w:lang w:val="es-ES_tradnl"/>
        </w:rPr>
        <w:tab/>
      </w:r>
      <w:r w:rsidR="009205D1" w:rsidRPr="00D208B2">
        <w:rPr>
          <w:rFonts w:asciiTheme="majorHAnsi" w:hAnsiTheme="majorHAnsi"/>
          <w:sz w:val="20"/>
          <w:szCs w:val="20"/>
          <w:lang w:val="es-ES_tradnl"/>
        </w:rPr>
        <w:t xml:space="preserve">La peticionaria narra que </w:t>
      </w:r>
      <w:r w:rsidR="00BE24CC" w:rsidRPr="00D208B2">
        <w:rPr>
          <w:rFonts w:asciiTheme="majorHAnsi" w:hAnsiTheme="majorHAnsi"/>
          <w:sz w:val="20"/>
          <w:szCs w:val="20"/>
          <w:lang w:val="es-ES_tradnl"/>
        </w:rPr>
        <w:t>el Gobierno peruano, mediante Decreto Supremo No. 0354-74-AG del 30 de abril de 1974, dispuso ordenar la afectación de los predios “San Luis” y “Puerto Arturo”</w:t>
      </w:r>
      <w:r w:rsidR="00196A9C" w:rsidRPr="00D208B2">
        <w:rPr>
          <w:rFonts w:asciiTheme="majorHAnsi" w:hAnsiTheme="majorHAnsi"/>
          <w:sz w:val="20"/>
          <w:szCs w:val="20"/>
          <w:lang w:val="es-ES_tradnl"/>
        </w:rPr>
        <w:t>,</w:t>
      </w:r>
      <w:r w:rsidR="00BE24CC" w:rsidRPr="00D208B2">
        <w:rPr>
          <w:rFonts w:asciiTheme="majorHAnsi" w:hAnsiTheme="majorHAnsi"/>
          <w:sz w:val="20"/>
          <w:szCs w:val="20"/>
          <w:lang w:val="es-ES_tradnl"/>
        </w:rPr>
        <w:t xml:space="preserve"> en el Departamento de Puno,</w:t>
      </w:r>
      <w:r w:rsidR="009205D1" w:rsidRPr="00D208B2">
        <w:rPr>
          <w:rFonts w:asciiTheme="majorHAnsi" w:hAnsiTheme="majorHAnsi"/>
          <w:sz w:val="20"/>
          <w:szCs w:val="20"/>
          <w:lang w:val="es-ES_tradnl"/>
        </w:rPr>
        <w:t xml:space="preserve"> al proceso de reforma a</w:t>
      </w:r>
      <w:r w:rsidR="00196A9C" w:rsidRPr="00D208B2">
        <w:rPr>
          <w:rFonts w:asciiTheme="majorHAnsi" w:hAnsiTheme="majorHAnsi"/>
          <w:sz w:val="20"/>
          <w:szCs w:val="20"/>
          <w:lang w:val="es-ES_tradnl"/>
        </w:rPr>
        <w:t>graria,</w:t>
      </w:r>
      <w:r w:rsidR="00BE24CC" w:rsidRPr="00D208B2">
        <w:rPr>
          <w:rFonts w:asciiTheme="majorHAnsi" w:hAnsiTheme="majorHAnsi"/>
          <w:sz w:val="20"/>
          <w:szCs w:val="20"/>
          <w:lang w:val="es-ES_tradnl"/>
        </w:rPr>
        <w:t xml:space="preserve"> </w:t>
      </w:r>
      <w:r w:rsidR="00443221" w:rsidRPr="00D208B2">
        <w:rPr>
          <w:rFonts w:asciiTheme="majorHAnsi" w:hAnsiTheme="majorHAnsi"/>
          <w:sz w:val="20"/>
          <w:szCs w:val="20"/>
          <w:lang w:val="es-ES_tradnl"/>
        </w:rPr>
        <w:t>autorizando su expropiación junto con la del ganado, instalaciones, construcciones y plantaciones permanentes allí ubicados; y que en cumplimiento de dicha decisión, el representante de la Direc</w:t>
      </w:r>
      <w:r w:rsidR="009205D1" w:rsidRPr="00D208B2">
        <w:rPr>
          <w:rFonts w:asciiTheme="majorHAnsi" w:hAnsiTheme="majorHAnsi"/>
          <w:sz w:val="20"/>
          <w:szCs w:val="20"/>
          <w:lang w:val="es-ES_tradnl"/>
        </w:rPr>
        <w:t>ción General de Reforma Agraria</w:t>
      </w:r>
      <w:r w:rsidR="00443221" w:rsidRPr="00D208B2">
        <w:rPr>
          <w:rFonts w:asciiTheme="majorHAnsi" w:hAnsiTheme="majorHAnsi"/>
          <w:sz w:val="20"/>
          <w:szCs w:val="20"/>
          <w:lang w:val="es-ES_tradnl"/>
        </w:rPr>
        <w:t xml:space="preserve"> del Ministerio de Agricultura inició el respectivo proceso judicial de expropiación mediante demanda radicada ante el Juzgado de Tierras de Juliaca el 25 de abril de 1975. Los referidos predios</w:t>
      </w:r>
      <w:r w:rsidRPr="00D208B2">
        <w:rPr>
          <w:rFonts w:asciiTheme="majorHAnsi" w:hAnsiTheme="majorHAnsi"/>
          <w:sz w:val="20"/>
          <w:szCs w:val="20"/>
          <w:lang w:val="es-ES_tradnl"/>
        </w:rPr>
        <w:t xml:space="preserve"> y sus bienes muebles e inmuebles adjuntos</w:t>
      </w:r>
      <w:r w:rsidR="00443221" w:rsidRPr="00D208B2">
        <w:rPr>
          <w:rFonts w:asciiTheme="majorHAnsi" w:hAnsiTheme="majorHAnsi"/>
          <w:sz w:val="20"/>
          <w:szCs w:val="20"/>
          <w:lang w:val="es-ES_tradnl"/>
        </w:rPr>
        <w:t xml:space="preserve"> eran de propiedad privada del señor Luis Ricardo Macedo Zamora, quien</w:t>
      </w:r>
      <w:r w:rsidR="009205D1" w:rsidRPr="00D208B2">
        <w:rPr>
          <w:rFonts w:asciiTheme="majorHAnsi" w:hAnsiTheme="majorHAnsi"/>
          <w:sz w:val="20"/>
          <w:szCs w:val="20"/>
          <w:lang w:val="es-ES_tradnl"/>
        </w:rPr>
        <w:t xml:space="preserve"> falleció en 1987. M</w:t>
      </w:r>
      <w:r w:rsidR="00F919D0" w:rsidRPr="00D208B2">
        <w:rPr>
          <w:rFonts w:asciiTheme="majorHAnsi" w:hAnsiTheme="majorHAnsi"/>
          <w:sz w:val="20"/>
          <w:szCs w:val="20"/>
          <w:lang w:val="es-ES_tradnl"/>
        </w:rPr>
        <w:t xml:space="preserve">ediante decisión judicial del 4 de septiembre de 1987, </w:t>
      </w:r>
      <w:r w:rsidR="003157AA" w:rsidRPr="00D208B2">
        <w:rPr>
          <w:rFonts w:asciiTheme="majorHAnsi" w:hAnsiTheme="majorHAnsi"/>
          <w:sz w:val="20"/>
          <w:szCs w:val="20"/>
          <w:lang w:val="es-ES_tradnl"/>
        </w:rPr>
        <w:t xml:space="preserve">que se aporta como anexo de la </w:t>
      </w:r>
      <w:r w:rsidR="009205D1" w:rsidRPr="00D208B2">
        <w:rPr>
          <w:rFonts w:asciiTheme="majorHAnsi" w:hAnsiTheme="majorHAnsi"/>
          <w:sz w:val="20"/>
          <w:szCs w:val="20"/>
          <w:lang w:val="es-ES_tradnl"/>
        </w:rPr>
        <w:t>presente petición</w:t>
      </w:r>
      <w:r w:rsidR="003157AA" w:rsidRPr="00D208B2">
        <w:rPr>
          <w:rFonts w:asciiTheme="majorHAnsi" w:hAnsiTheme="majorHAnsi"/>
          <w:sz w:val="20"/>
          <w:szCs w:val="20"/>
          <w:lang w:val="es-ES_tradnl"/>
        </w:rPr>
        <w:t xml:space="preserve">, </w:t>
      </w:r>
      <w:r w:rsidR="00F919D0" w:rsidRPr="00D208B2">
        <w:rPr>
          <w:rFonts w:asciiTheme="majorHAnsi" w:hAnsiTheme="majorHAnsi"/>
          <w:sz w:val="20"/>
          <w:szCs w:val="20"/>
          <w:lang w:val="es-ES_tradnl"/>
        </w:rPr>
        <w:t>fueron reconocidas como herederas suyas sus tres hijas</w:t>
      </w:r>
      <w:r w:rsidR="003157AA" w:rsidRPr="00D208B2">
        <w:rPr>
          <w:rFonts w:asciiTheme="majorHAnsi" w:hAnsiTheme="majorHAnsi"/>
          <w:sz w:val="20"/>
          <w:szCs w:val="20"/>
          <w:lang w:val="es-ES_tradnl"/>
        </w:rPr>
        <w:t>:</w:t>
      </w:r>
      <w:r w:rsidR="00F919D0" w:rsidRPr="00D208B2">
        <w:rPr>
          <w:rFonts w:asciiTheme="majorHAnsi" w:hAnsiTheme="majorHAnsi"/>
          <w:sz w:val="20"/>
          <w:szCs w:val="20"/>
          <w:lang w:val="es-ES_tradnl"/>
        </w:rPr>
        <w:t xml:space="preserve"> Gloria Ofelia Macedo Aguirre, Sonia Lida Macedo Aguirre y Maxi Macedo Pacheco.</w:t>
      </w:r>
      <w:r w:rsidR="00443221" w:rsidRPr="00D208B2">
        <w:rPr>
          <w:rFonts w:asciiTheme="majorHAnsi" w:hAnsiTheme="majorHAnsi"/>
          <w:sz w:val="20"/>
          <w:szCs w:val="20"/>
          <w:lang w:val="es-ES_tradnl"/>
        </w:rPr>
        <w:t xml:space="preserve"> </w:t>
      </w:r>
      <w:r w:rsidR="00266C01" w:rsidRPr="00D208B2">
        <w:rPr>
          <w:rFonts w:asciiTheme="majorHAnsi" w:hAnsiTheme="majorHAnsi"/>
          <w:sz w:val="20"/>
          <w:szCs w:val="20"/>
          <w:lang w:val="es-ES_tradnl"/>
        </w:rPr>
        <w:t>Como se nota a continuación, la señora Gloria Ofelia Macedo ha sido reconocida por las autoridades judiciales peruanas</w:t>
      </w:r>
      <w:r w:rsidR="009205D1" w:rsidRPr="00D208B2">
        <w:rPr>
          <w:rFonts w:asciiTheme="majorHAnsi" w:hAnsiTheme="majorHAnsi"/>
          <w:sz w:val="20"/>
          <w:szCs w:val="20"/>
          <w:lang w:val="es-ES_tradnl"/>
        </w:rPr>
        <w:t>,</w:t>
      </w:r>
      <w:r w:rsidR="00266C01" w:rsidRPr="00D208B2">
        <w:rPr>
          <w:rFonts w:asciiTheme="majorHAnsi" w:hAnsiTheme="majorHAnsi"/>
          <w:sz w:val="20"/>
          <w:szCs w:val="20"/>
          <w:lang w:val="es-ES_tradnl"/>
        </w:rPr>
        <w:t xml:space="preserve"> </w:t>
      </w:r>
      <w:r w:rsidRPr="00D208B2">
        <w:rPr>
          <w:rFonts w:asciiTheme="majorHAnsi" w:hAnsiTheme="majorHAnsi"/>
          <w:sz w:val="20"/>
          <w:szCs w:val="20"/>
          <w:lang w:val="es-ES_tradnl"/>
        </w:rPr>
        <w:t>incluyendo</w:t>
      </w:r>
      <w:r w:rsidR="009205D1" w:rsidRPr="00D208B2">
        <w:rPr>
          <w:rFonts w:asciiTheme="majorHAnsi" w:hAnsiTheme="majorHAnsi"/>
          <w:sz w:val="20"/>
          <w:szCs w:val="20"/>
          <w:lang w:val="es-ES_tradnl"/>
        </w:rPr>
        <w:t xml:space="preserve"> a la Corte Suprema de Justicia,</w:t>
      </w:r>
      <w:r w:rsidRPr="00D208B2">
        <w:rPr>
          <w:rFonts w:asciiTheme="majorHAnsi" w:hAnsiTheme="majorHAnsi"/>
          <w:sz w:val="20"/>
          <w:szCs w:val="20"/>
          <w:lang w:val="es-ES_tradnl"/>
        </w:rPr>
        <w:t xml:space="preserve"> </w:t>
      </w:r>
      <w:r w:rsidR="00266C01" w:rsidRPr="00D208B2">
        <w:rPr>
          <w:rFonts w:asciiTheme="majorHAnsi" w:hAnsiTheme="majorHAnsi"/>
          <w:sz w:val="20"/>
          <w:szCs w:val="20"/>
          <w:lang w:val="es-ES_tradnl"/>
        </w:rPr>
        <w:t>como sucesora pro</w:t>
      </w:r>
      <w:r w:rsidR="009205D1" w:rsidRPr="00D208B2">
        <w:rPr>
          <w:rFonts w:asciiTheme="majorHAnsi" w:hAnsiTheme="majorHAnsi"/>
          <w:sz w:val="20"/>
          <w:szCs w:val="20"/>
          <w:lang w:val="es-ES_tradnl"/>
        </w:rPr>
        <w:t>cesal de su difunto padre</w:t>
      </w:r>
      <w:r w:rsidR="00266C01" w:rsidRPr="00D208B2">
        <w:rPr>
          <w:rFonts w:asciiTheme="majorHAnsi" w:hAnsiTheme="majorHAnsi"/>
          <w:sz w:val="20"/>
          <w:szCs w:val="20"/>
          <w:lang w:val="es-ES_tradnl"/>
        </w:rPr>
        <w:t>.</w:t>
      </w:r>
    </w:p>
    <w:p w14:paraId="4164E452" w14:textId="7DC22E60" w:rsidR="005B1CB7" w:rsidRPr="00D208B2" w:rsidRDefault="00BE1052"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 xml:space="preserve">3. </w:t>
      </w:r>
      <w:r w:rsidR="009205D1" w:rsidRPr="00D208B2">
        <w:rPr>
          <w:rFonts w:asciiTheme="majorHAnsi" w:hAnsiTheme="majorHAnsi"/>
          <w:sz w:val="20"/>
          <w:szCs w:val="20"/>
          <w:lang w:val="es-ES_tradnl"/>
        </w:rPr>
        <w:tab/>
      </w:r>
      <w:r w:rsidR="00F919D0" w:rsidRPr="00D208B2">
        <w:rPr>
          <w:rFonts w:asciiTheme="majorHAnsi" w:hAnsiTheme="majorHAnsi"/>
          <w:sz w:val="20"/>
          <w:szCs w:val="20"/>
          <w:lang w:val="es-ES_tradnl"/>
        </w:rPr>
        <w:t>E</w:t>
      </w:r>
      <w:r w:rsidR="00443221" w:rsidRPr="00D208B2">
        <w:rPr>
          <w:rFonts w:asciiTheme="majorHAnsi" w:hAnsiTheme="majorHAnsi"/>
          <w:sz w:val="20"/>
          <w:szCs w:val="20"/>
          <w:lang w:val="es-ES_tradnl"/>
        </w:rPr>
        <w:t>l 25 de abril de 1980</w:t>
      </w:r>
      <w:r w:rsidR="00F919D0" w:rsidRPr="00D208B2">
        <w:rPr>
          <w:rFonts w:asciiTheme="majorHAnsi" w:hAnsiTheme="majorHAnsi"/>
          <w:sz w:val="20"/>
          <w:szCs w:val="20"/>
          <w:lang w:val="es-ES_tradnl"/>
        </w:rPr>
        <w:t xml:space="preserve"> el señor Luis Ricardo Macedo</w:t>
      </w:r>
      <w:r w:rsidR="00443221" w:rsidRPr="00D208B2">
        <w:rPr>
          <w:rFonts w:asciiTheme="majorHAnsi" w:hAnsiTheme="majorHAnsi"/>
          <w:sz w:val="20"/>
          <w:szCs w:val="20"/>
          <w:lang w:val="es-ES_tradnl"/>
        </w:rPr>
        <w:t xml:space="preserve"> presentó ante el Juzgado </w:t>
      </w:r>
      <w:r w:rsidR="003157AA" w:rsidRPr="00D208B2">
        <w:rPr>
          <w:rFonts w:asciiTheme="majorHAnsi" w:hAnsiTheme="majorHAnsi"/>
          <w:sz w:val="20"/>
          <w:szCs w:val="20"/>
          <w:lang w:val="es-ES_tradnl"/>
        </w:rPr>
        <w:t xml:space="preserve">de Tierras referido </w:t>
      </w:r>
      <w:r w:rsidR="00443221" w:rsidRPr="00D208B2">
        <w:rPr>
          <w:rFonts w:asciiTheme="majorHAnsi" w:hAnsiTheme="majorHAnsi"/>
          <w:sz w:val="20"/>
          <w:szCs w:val="20"/>
          <w:lang w:val="es-ES_tradnl"/>
        </w:rPr>
        <w:t xml:space="preserve">un escrito de observaciones cuestionando </w:t>
      </w:r>
      <w:r w:rsidR="00E949F0" w:rsidRPr="00D208B2">
        <w:rPr>
          <w:rFonts w:asciiTheme="majorHAnsi" w:hAnsiTheme="majorHAnsi"/>
          <w:sz w:val="20"/>
          <w:szCs w:val="20"/>
          <w:lang w:val="es-ES_tradnl"/>
        </w:rPr>
        <w:t xml:space="preserve">el avalúo </w:t>
      </w:r>
      <w:r w:rsidR="00443221" w:rsidRPr="00D208B2">
        <w:rPr>
          <w:rFonts w:asciiTheme="majorHAnsi" w:hAnsiTheme="majorHAnsi"/>
          <w:sz w:val="20"/>
          <w:szCs w:val="20"/>
          <w:lang w:val="es-ES_tradnl"/>
        </w:rPr>
        <w:t>de los bienes</w:t>
      </w:r>
      <w:r w:rsidR="00266C01" w:rsidRPr="00D208B2">
        <w:rPr>
          <w:rFonts w:asciiTheme="majorHAnsi" w:hAnsiTheme="majorHAnsi"/>
          <w:sz w:val="20"/>
          <w:szCs w:val="20"/>
          <w:lang w:val="es-ES_tradnl"/>
        </w:rPr>
        <w:t xml:space="preserve"> expropiados</w:t>
      </w:r>
      <w:r w:rsidR="00443221" w:rsidRPr="00D208B2">
        <w:rPr>
          <w:rFonts w:asciiTheme="majorHAnsi" w:hAnsiTheme="majorHAnsi"/>
          <w:sz w:val="20"/>
          <w:szCs w:val="20"/>
          <w:lang w:val="es-ES_tradnl"/>
        </w:rPr>
        <w:t xml:space="preserve">, el monto de la indemnización y la forma de pago que se había fijado, por considerarla </w:t>
      </w:r>
      <w:r w:rsidR="00196A9C" w:rsidRPr="00D208B2">
        <w:rPr>
          <w:rFonts w:asciiTheme="majorHAnsi" w:hAnsiTheme="majorHAnsi"/>
          <w:sz w:val="20"/>
          <w:szCs w:val="20"/>
          <w:lang w:val="es-ES_tradnl"/>
        </w:rPr>
        <w:t>jurídicamente incorrecta</w:t>
      </w:r>
      <w:r w:rsidR="00443221" w:rsidRPr="00D208B2">
        <w:rPr>
          <w:rFonts w:asciiTheme="majorHAnsi" w:hAnsiTheme="majorHAnsi"/>
          <w:sz w:val="20"/>
          <w:szCs w:val="20"/>
          <w:lang w:val="es-ES_tradnl"/>
        </w:rPr>
        <w:t xml:space="preserve"> e irrisoriamente baja. </w:t>
      </w:r>
      <w:r w:rsidRPr="00D208B2">
        <w:rPr>
          <w:rFonts w:asciiTheme="majorHAnsi" w:hAnsiTheme="majorHAnsi"/>
          <w:sz w:val="20"/>
          <w:szCs w:val="20"/>
          <w:lang w:val="es-ES_tradnl"/>
        </w:rPr>
        <w:t>E</w:t>
      </w:r>
      <w:r w:rsidR="000D71B4" w:rsidRPr="00D208B2">
        <w:rPr>
          <w:rFonts w:asciiTheme="majorHAnsi" w:hAnsiTheme="majorHAnsi"/>
          <w:sz w:val="20"/>
          <w:szCs w:val="20"/>
          <w:lang w:val="es-ES_tradnl"/>
        </w:rPr>
        <w:t xml:space="preserve">l expediente fue trasladado al Juzgado Mixto de Juliaca, y </w:t>
      </w:r>
      <w:r w:rsidRPr="00D208B2">
        <w:rPr>
          <w:rFonts w:asciiTheme="majorHAnsi" w:hAnsiTheme="majorHAnsi"/>
          <w:sz w:val="20"/>
          <w:szCs w:val="20"/>
          <w:lang w:val="es-ES_tradnl"/>
        </w:rPr>
        <w:t xml:space="preserve">desde entonces, </w:t>
      </w:r>
      <w:r w:rsidR="002C70CA" w:rsidRPr="00D208B2">
        <w:rPr>
          <w:rFonts w:asciiTheme="majorHAnsi" w:hAnsiTheme="majorHAnsi"/>
          <w:sz w:val="20"/>
          <w:szCs w:val="20"/>
          <w:lang w:val="es-ES_tradnl"/>
        </w:rPr>
        <w:t xml:space="preserve">en el transcurso de los siguientes treinta años, </w:t>
      </w:r>
      <w:r w:rsidR="000D71B4" w:rsidRPr="00D208B2">
        <w:rPr>
          <w:rFonts w:asciiTheme="majorHAnsi" w:hAnsiTheme="majorHAnsi"/>
          <w:sz w:val="20"/>
          <w:szCs w:val="20"/>
          <w:lang w:val="es-ES_tradnl"/>
        </w:rPr>
        <w:t>fue objeto de múltiples y sucesivos recursos de nulidad</w:t>
      </w:r>
      <w:r w:rsidR="003157AA" w:rsidRPr="00D208B2">
        <w:rPr>
          <w:rFonts w:asciiTheme="majorHAnsi" w:hAnsiTheme="majorHAnsi"/>
          <w:sz w:val="20"/>
          <w:szCs w:val="20"/>
          <w:lang w:val="es-ES_tradnl"/>
        </w:rPr>
        <w:t xml:space="preserve">, </w:t>
      </w:r>
      <w:r w:rsidR="000D71B4" w:rsidRPr="00D208B2">
        <w:rPr>
          <w:rFonts w:asciiTheme="majorHAnsi" w:hAnsiTheme="majorHAnsi"/>
          <w:sz w:val="20"/>
          <w:szCs w:val="20"/>
          <w:lang w:val="es-ES_tradnl"/>
        </w:rPr>
        <w:t xml:space="preserve">apelación </w:t>
      </w:r>
      <w:r w:rsidR="003157AA" w:rsidRPr="00D208B2">
        <w:rPr>
          <w:rFonts w:asciiTheme="majorHAnsi" w:hAnsiTheme="majorHAnsi"/>
          <w:sz w:val="20"/>
          <w:szCs w:val="20"/>
          <w:lang w:val="es-ES_tradnl"/>
        </w:rPr>
        <w:t>y casación</w:t>
      </w:r>
      <w:r w:rsidRPr="00D208B2">
        <w:rPr>
          <w:rFonts w:asciiTheme="majorHAnsi" w:hAnsiTheme="majorHAnsi"/>
          <w:sz w:val="20"/>
          <w:szCs w:val="20"/>
          <w:lang w:val="es-ES_tradnl"/>
        </w:rPr>
        <w:t>,</w:t>
      </w:r>
      <w:r w:rsidR="003157AA" w:rsidRPr="00D208B2">
        <w:rPr>
          <w:rFonts w:asciiTheme="majorHAnsi" w:hAnsiTheme="majorHAnsi"/>
          <w:sz w:val="20"/>
          <w:szCs w:val="20"/>
          <w:lang w:val="es-ES_tradnl"/>
        </w:rPr>
        <w:t xml:space="preserve"> </w:t>
      </w:r>
      <w:r w:rsidR="000D71B4" w:rsidRPr="00D208B2">
        <w:rPr>
          <w:rFonts w:asciiTheme="majorHAnsi" w:hAnsiTheme="majorHAnsi"/>
          <w:sz w:val="20"/>
          <w:szCs w:val="20"/>
          <w:lang w:val="es-ES_tradnl"/>
        </w:rPr>
        <w:t xml:space="preserve">interpuestos por el señor Macedo a través de su apoderada, y tras su muerte </w:t>
      </w:r>
      <w:r w:rsidR="002C70CA" w:rsidRPr="00D208B2">
        <w:rPr>
          <w:rFonts w:asciiTheme="majorHAnsi" w:hAnsiTheme="majorHAnsi"/>
          <w:sz w:val="20"/>
          <w:szCs w:val="20"/>
          <w:lang w:val="es-ES_tradnl"/>
        </w:rPr>
        <w:t>en 1987</w:t>
      </w:r>
      <w:r w:rsidRPr="00D208B2">
        <w:rPr>
          <w:rFonts w:asciiTheme="majorHAnsi" w:hAnsiTheme="majorHAnsi"/>
          <w:sz w:val="20"/>
          <w:szCs w:val="20"/>
          <w:lang w:val="es-ES_tradnl"/>
        </w:rPr>
        <w:t>,</w:t>
      </w:r>
      <w:r w:rsidR="002C70CA" w:rsidRPr="00D208B2">
        <w:rPr>
          <w:rFonts w:asciiTheme="majorHAnsi" w:hAnsiTheme="majorHAnsi"/>
          <w:sz w:val="20"/>
          <w:szCs w:val="20"/>
          <w:lang w:val="es-ES_tradnl"/>
        </w:rPr>
        <w:t xml:space="preserve"> </w:t>
      </w:r>
      <w:r w:rsidR="000D71B4" w:rsidRPr="00D208B2">
        <w:rPr>
          <w:rFonts w:asciiTheme="majorHAnsi" w:hAnsiTheme="majorHAnsi"/>
          <w:sz w:val="20"/>
          <w:szCs w:val="20"/>
          <w:lang w:val="es-ES_tradnl"/>
        </w:rPr>
        <w:t>por la señora Gloria Ofelia Macedo como sucesora procesal suya</w:t>
      </w:r>
      <w:r w:rsidR="003157AA" w:rsidRPr="00D208B2">
        <w:rPr>
          <w:rFonts w:asciiTheme="majorHAnsi" w:hAnsiTheme="majorHAnsi"/>
          <w:sz w:val="20"/>
          <w:szCs w:val="20"/>
          <w:lang w:val="es-ES_tradnl"/>
        </w:rPr>
        <w:t xml:space="preserve"> reconocida en el proceso</w:t>
      </w:r>
      <w:r w:rsidR="000D71B4" w:rsidRPr="00D208B2">
        <w:rPr>
          <w:rFonts w:asciiTheme="majorHAnsi" w:hAnsiTheme="majorHAnsi"/>
          <w:sz w:val="20"/>
          <w:szCs w:val="20"/>
          <w:lang w:val="es-ES_tradnl"/>
        </w:rPr>
        <w:t>, siempre versando en torno al avalúo de los bienes expropiados</w:t>
      </w:r>
      <w:r w:rsidR="002C70CA" w:rsidRPr="00D208B2">
        <w:rPr>
          <w:rFonts w:asciiTheme="majorHAnsi" w:hAnsiTheme="majorHAnsi"/>
          <w:sz w:val="20"/>
          <w:szCs w:val="20"/>
          <w:lang w:val="es-ES_tradnl"/>
        </w:rPr>
        <w:t>, que los recurrentes consideraban injusto y contrario a la ley</w:t>
      </w:r>
      <w:r w:rsidR="003157AA" w:rsidRPr="00D208B2">
        <w:rPr>
          <w:rFonts w:asciiTheme="majorHAnsi" w:hAnsiTheme="majorHAnsi"/>
          <w:sz w:val="20"/>
          <w:szCs w:val="20"/>
          <w:lang w:val="es-ES_tradnl"/>
        </w:rPr>
        <w:t>, por diversos motivos específicos</w:t>
      </w:r>
      <w:r w:rsidR="00266C01" w:rsidRPr="00D208B2">
        <w:rPr>
          <w:rFonts w:asciiTheme="majorHAnsi" w:hAnsiTheme="majorHAnsi"/>
          <w:sz w:val="20"/>
          <w:szCs w:val="20"/>
          <w:lang w:val="es-ES_tradnl"/>
        </w:rPr>
        <w:t>, fácticos y jurídicos</w:t>
      </w:r>
      <w:r w:rsidR="002C70CA" w:rsidRPr="00D208B2">
        <w:rPr>
          <w:rFonts w:asciiTheme="majorHAnsi" w:hAnsiTheme="majorHAnsi"/>
          <w:sz w:val="20"/>
          <w:szCs w:val="20"/>
          <w:lang w:val="es-ES_tradnl"/>
        </w:rPr>
        <w:t>.</w:t>
      </w:r>
      <w:r w:rsidR="000D71B4" w:rsidRPr="00D208B2">
        <w:rPr>
          <w:rFonts w:asciiTheme="majorHAnsi" w:hAnsiTheme="majorHAnsi"/>
          <w:sz w:val="20"/>
          <w:szCs w:val="20"/>
          <w:lang w:val="es-ES_tradnl"/>
        </w:rPr>
        <w:t xml:space="preserve"> </w:t>
      </w:r>
      <w:r w:rsidR="002C70CA" w:rsidRPr="00D208B2">
        <w:rPr>
          <w:rFonts w:asciiTheme="majorHAnsi" w:hAnsiTheme="majorHAnsi"/>
          <w:sz w:val="20"/>
          <w:szCs w:val="20"/>
          <w:lang w:val="es-ES_tradnl"/>
        </w:rPr>
        <w:t>D</w:t>
      </w:r>
      <w:r w:rsidR="000D71B4" w:rsidRPr="00D208B2">
        <w:rPr>
          <w:rFonts w:asciiTheme="majorHAnsi" w:hAnsiTheme="majorHAnsi"/>
          <w:sz w:val="20"/>
          <w:szCs w:val="20"/>
          <w:lang w:val="es-ES_tradnl"/>
        </w:rPr>
        <w:t>ichos recursos de nulidad</w:t>
      </w:r>
      <w:r w:rsidR="00196A9C" w:rsidRPr="00D208B2">
        <w:rPr>
          <w:rFonts w:asciiTheme="majorHAnsi" w:hAnsiTheme="majorHAnsi"/>
          <w:sz w:val="20"/>
          <w:szCs w:val="20"/>
          <w:lang w:val="es-ES_tradnl"/>
        </w:rPr>
        <w:t xml:space="preserve">, </w:t>
      </w:r>
      <w:r w:rsidR="000D71B4" w:rsidRPr="00D208B2">
        <w:rPr>
          <w:rFonts w:asciiTheme="majorHAnsi" w:hAnsiTheme="majorHAnsi"/>
          <w:sz w:val="20"/>
          <w:szCs w:val="20"/>
          <w:lang w:val="es-ES_tradnl"/>
        </w:rPr>
        <w:t xml:space="preserve">apelación </w:t>
      </w:r>
      <w:r w:rsidR="00196A9C" w:rsidRPr="00D208B2">
        <w:rPr>
          <w:rFonts w:asciiTheme="majorHAnsi" w:hAnsiTheme="majorHAnsi"/>
          <w:sz w:val="20"/>
          <w:szCs w:val="20"/>
          <w:lang w:val="es-ES_tradnl"/>
        </w:rPr>
        <w:t xml:space="preserve">y casación </w:t>
      </w:r>
      <w:r w:rsidR="000D71B4" w:rsidRPr="00D208B2">
        <w:rPr>
          <w:rFonts w:asciiTheme="majorHAnsi" w:hAnsiTheme="majorHAnsi"/>
          <w:sz w:val="20"/>
          <w:szCs w:val="20"/>
          <w:lang w:val="es-ES_tradnl"/>
        </w:rPr>
        <w:t>fueron resueltos por las instancias judiciales competentes, mediante decisiones que se aportan como anexos de la petición e incluyen, entre otras, (a) una decisión del 11 de septiembre de 1998 del Primer Juzgado Mixto de San Román – Juliaca, declarando improcedentes las observaciones al avalúo presentadas por la apoderada del señor Macedo</w:t>
      </w:r>
      <w:r w:rsidR="00266C01" w:rsidRPr="00D208B2">
        <w:rPr>
          <w:rFonts w:asciiTheme="majorHAnsi" w:hAnsiTheme="majorHAnsi"/>
          <w:sz w:val="20"/>
          <w:szCs w:val="20"/>
          <w:lang w:val="es-ES_tradnl"/>
        </w:rPr>
        <w:t>;</w:t>
      </w:r>
      <w:r w:rsidR="000D71B4" w:rsidRPr="00D208B2">
        <w:rPr>
          <w:rFonts w:asciiTheme="majorHAnsi" w:hAnsiTheme="majorHAnsi"/>
          <w:sz w:val="20"/>
          <w:szCs w:val="20"/>
          <w:lang w:val="es-ES_tradnl"/>
        </w:rPr>
        <w:t xml:space="preserve"> (b) una sentencia del 30 de septiembre de 1999 adoptada por el Primer Juzgado Mixto de San Román – Juliaca declarando fundada</w:t>
      </w:r>
      <w:r w:rsidR="008A0E8B" w:rsidRPr="00D208B2">
        <w:rPr>
          <w:rFonts w:asciiTheme="majorHAnsi" w:hAnsiTheme="majorHAnsi"/>
          <w:sz w:val="20"/>
          <w:szCs w:val="20"/>
          <w:lang w:val="es-ES_tradnl"/>
        </w:rPr>
        <w:t>,</w:t>
      </w:r>
      <w:r w:rsidR="000D71B4" w:rsidRPr="00D208B2">
        <w:rPr>
          <w:rFonts w:asciiTheme="majorHAnsi" w:hAnsiTheme="majorHAnsi"/>
          <w:sz w:val="20"/>
          <w:szCs w:val="20"/>
          <w:lang w:val="es-ES_tradnl"/>
        </w:rPr>
        <w:t xml:space="preserve"> tanto la demanda de expropiación como las observaciones a las valorizaciones,</w:t>
      </w:r>
      <w:r w:rsidR="002C70CA" w:rsidRPr="00D208B2">
        <w:rPr>
          <w:rFonts w:asciiTheme="majorHAnsi" w:hAnsiTheme="majorHAnsi"/>
          <w:sz w:val="20"/>
          <w:szCs w:val="20"/>
          <w:lang w:val="es-ES_tradnl"/>
        </w:rPr>
        <w:t xml:space="preserve"> </w:t>
      </w:r>
      <w:r w:rsidR="003157AA" w:rsidRPr="00D208B2">
        <w:rPr>
          <w:rFonts w:asciiTheme="majorHAnsi" w:hAnsiTheme="majorHAnsi"/>
          <w:sz w:val="20"/>
          <w:szCs w:val="20"/>
          <w:lang w:val="es-ES_tradnl"/>
        </w:rPr>
        <w:t xml:space="preserve">sentencia que </w:t>
      </w:r>
      <w:r w:rsidR="002C70CA" w:rsidRPr="00D208B2">
        <w:rPr>
          <w:rFonts w:asciiTheme="majorHAnsi" w:hAnsiTheme="majorHAnsi"/>
          <w:sz w:val="20"/>
          <w:szCs w:val="20"/>
          <w:lang w:val="es-ES_tradnl"/>
        </w:rPr>
        <w:t>fue recurrida</w:t>
      </w:r>
      <w:r w:rsidR="00266C01" w:rsidRPr="00D208B2">
        <w:rPr>
          <w:rFonts w:asciiTheme="majorHAnsi" w:hAnsiTheme="majorHAnsi"/>
          <w:sz w:val="20"/>
          <w:szCs w:val="20"/>
          <w:lang w:val="es-ES_tradnl"/>
        </w:rPr>
        <w:t>;</w:t>
      </w:r>
      <w:r w:rsidR="000D71B4" w:rsidRPr="00D208B2">
        <w:rPr>
          <w:rFonts w:asciiTheme="majorHAnsi" w:hAnsiTheme="majorHAnsi"/>
          <w:sz w:val="20"/>
          <w:szCs w:val="20"/>
          <w:lang w:val="es-ES_tradnl"/>
        </w:rPr>
        <w:t xml:space="preserve"> (c) una resolución del 2 de mayo de 2000 </w:t>
      </w:r>
      <w:r w:rsidR="00E949F0" w:rsidRPr="00D208B2">
        <w:rPr>
          <w:rFonts w:asciiTheme="majorHAnsi" w:hAnsiTheme="majorHAnsi"/>
          <w:sz w:val="20"/>
          <w:szCs w:val="20"/>
          <w:lang w:val="es-ES_tradnl"/>
        </w:rPr>
        <w:t xml:space="preserve">de la Sala Civil Descentralizada de San Román </w:t>
      </w:r>
      <w:r w:rsidR="002C70CA" w:rsidRPr="00D208B2">
        <w:rPr>
          <w:rFonts w:asciiTheme="majorHAnsi" w:hAnsiTheme="majorHAnsi"/>
          <w:sz w:val="20"/>
          <w:szCs w:val="20"/>
          <w:lang w:val="es-ES_tradnl"/>
        </w:rPr>
        <w:t>declarando nula la sentencia del 30 de septiembre de 1999 y ordenando la adopción de un nuevo fallo conforme a la ley</w:t>
      </w:r>
      <w:r w:rsidR="00266C01" w:rsidRPr="00D208B2">
        <w:rPr>
          <w:rFonts w:asciiTheme="majorHAnsi" w:hAnsiTheme="majorHAnsi"/>
          <w:sz w:val="20"/>
          <w:szCs w:val="20"/>
          <w:lang w:val="es-ES_tradnl"/>
        </w:rPr>
        <w:t>; y</w:t>
      </w:r>
      <w:r w:rsidR="002C70CA" w:rsidRPr="00D208B2">
        <w:rPr>
          <w:rFonts w:asciiTheme="majorHAnsi" w:hAnsiTheme="majorHAnsi"/>
          <w:sz w:val="20"/>
          <w:szCs w:val="20"/>
          <w:lang w:val="es-ES_tradnl"/>
        </w:rPr>
        <w:t xml:space="preserve"> (d) una sentencia de la Corte Suprema de Justicia del Perú – Sala de Derecho Constitucional y Social Permanente del 22 de noviembre de 2010 que, en sede de casación, declaró nulo el proceso de pago por la expropiación y las sentencias de primera instancia (del 2 de octubre de 2009) y segunda instancia (del 11 de mayo de 2010) que </w:t>
      </w:r>
      <w:r w:rsidR="003157AA" w:rsidRPr="00D208B2">
        <w:rPr>
          <w:rFonts w:asciiTheme="majorHAnsi" w:hAnsiTheme="majorHAnsi"/>
          <w:sz w:val="20"/>
          <w:szCs w:val="20"/>
          <w:lang w:val="es-ES_tradnl"/>
        </w:rPr>
        <w:t xml:space="preserve">a su vez </w:t>
      </w:r>
      <w:r w:rsidR="002C70CA" w:rsidRPr="00D208B2">
        <w:rPr>
          <w:rFonts w:asciiTheme="majorHAnsi" w:hAnsiTheme="majorHAnsi"/>
          <w:sz w:val="20"/>
          <w:szCs w:val="20"/>
          <w:lang w:val="es-ES_tradnl"/>
        </w:rPr>
        <w:t>habían declarado infundadas las observaciones al avalúo y procedente la demanda de expropiación</w:t>
      </w:r>
      <w:r w:rsidR="009304F6" w:rsidRPr="00D208B2">
        <w:rPr>
          <w:rFonts w:asciiTheme="majorHAnsi" w:hAnsiTheme="majorHAnsi"/>
          <w:sz w:val="20"/>
          <w:szCs w:val="20"/>
          <w:lang w:val="es-ES_tradnl"/>
        </w:rPr>
        <w:t xml:space="preserve"> –</w:t>
      </w:r>
      <w:r w:rsidR="005B1CB7" w:rsidRPr="00D208B2">
        <w:rPr>
          <w:rFonts w:asciiTheme="majorHAnsi" w:hAnsiTheme="majorHAnsi"/>
          <w:sz w:val="20"/>
          <w:szCs w:val="20"/>
          <w:lang w:val="es-ES_tradnl"/>
        </w:rPr>
        <w:t>sentencias éstas últimas de las cuales no se aporta copia</w:t>
      </w:r>
      <w:r w:rsidR="00196A9C" w:rsidRPr="00D208B2">
        <w:rPr>
          <w:rFonts w:asciiTheme="majorHAnsi" w:hAnsiTheme="majorHAnsi"/>
          <w:sz w:val="20"/>
          <w:szCs w:val="20"/>
          <w:lang w:val="es-ES_tradnl"/>
        </w:rPr>
        <w:t>, ni se precisa la autoridad judicial que las adoptó</w:t>
      </w:r>
      <w:r w:rsidR="009304F6" w:rsidRPr="00D208B2">
        <w:rPr>
          <w:rFonts w:asciiTheme="majorHAnsi" w:hAnsiTheme="majorHAnsi"/>
          <w:sz w:val="20"/>
          <w:szCs w:val="20"/>
          <w:lang w:val="es-ES_tradnl"/>
        </w:rPr>
        <w:t>–</w:t>
      </w:r>
      <w:r w:rsidR="002C70CA" w:rsidRPr="00D208B2">
        <w:rPr>
          <w:rFonts w:asciiTheme="majorHAnsi" w:hAnsiTheme="majorHAnsi"/>
          <w:sz w:val="20"/>
          <w:szCs w:val="20"/>
          <w:lang w:val="es-ES_tradnl"/>
        </w:rPr>
        <w:t xml:space="preserve">. </w:t>
      </w:r>
      <w:r w:rsidR="00055C34" w:rsidRPr="00D208B2">
        <w:rPr>
          <w:rFonts w:asciiTheme="majorHAnsi" w:hAnsiTheme="majorHAnsi"/>
          <w:sz w:val="20"/>
          <w:szCs w:val="20"/>
          <w:lang w:val="es-ES_tradnl"/>
        </w:rPr>
        <w:t xml:space="preserve">En suma, </w:t>
      </w:r>
      <w:r w:rsidR="002C70CA" w:rsidRPr="00D208B2">
        <w:rPr>
          <w:rFonts w:asciiTheme="majorHAnsi" w:hAnsiTheme="majorHAnsi"/>
          <w:sz w:val="20"/>
          <w:szCs w:val="20"/>
          <w:lang w:val="es-ES_tradnl"/>
        </w:rPr>
        <w:t xml:space="preserve">al momento de adopción del presente informe, el proceso </w:t>
      </w:r>
      <w:r w:rsidR="005B1CB7" w:rsidRPr="00D208B2">
        <w:rPr>
          <w:rFonts w:asciiTheme="majorHAnsi" w:hAnsiTheme="majorHAnsi"/>
          <w:sz w:val="20"/>
          <w:szCs w:val="20"/>
          <w:lang w:val="es-ES_tradnl"/>
        </w:rPr>
        <w:t xml:space="preserve">de expropiación </w:t>
      </w:r>
      <w:r w:rsidR="002C70CA" w:rsidRPr="00D208B2">
        <w:rPr>
          <w:rFonts w:asciiTheme="majorHAnsi" w:hAnsiTheme="majorHAnsi"/>
          <w:sz w:val="20"/>
          <w:szCs w:val="20"/>
          <w:lang w:val="es-ES_tradnl"/>
        </w:rPr>
        <w:t>no ha sido aún resuelto en forma definitiva por el juez competente</w:t>
      </w:r>
      <w:r w:rsidR="0051515F" w:rsidRPr="00D208B2">
        <w:rPr>
          <w:rFonts w:asciiTheme="majorHAnsi" w:hAnsiTheme="majorHAnsi"/>
          <w:sz w:val="20"/>
          <w:szCs w:val="20"/>
          <w:lang w:val="es-ES_tradnl"/>
        </w:rPr>
        <w:t>.</w:t>
      </w:r>
      <w:r w:rsidR="002C70CA" w:rsidRPr="00D208B2">
        <w:rPr>
          <w:rFonts w:asciiTheme="majorHAnsi" w:hAnsiTheme="majorHAnsi"/>
          <w:sz w:val="20"/>
          <w:szCs w:val="20"/>
          <w:lang w:val="es-ES_tradnl"/>
        </w:rPr>
        <w:t xml:space="preserve"> </w:t>
      </w:r>
    </w:p>
    <w:p w14:paraId="6F275316" w14:textId="5ABB7028" w:rsidR="009D0619" w:rsidRPr="00D208B2" w:rsidRDefault="00BE1052"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 xml:space="preserve">4. </w:t>
      </w:r>
      <w:r w:rsidR="00FE455B" w:rsidRPr="00D208B2">
        <w:rPr>
          <w:rFonts w:asciiTheme="majorHAnsi" w:hAnsiTheme="majorHAnsi"/>
          <w:sz w:val="20"/>
          <w:szCs w:val="20"/>
          <w:lang w:val="es-ES_tradnl"/>
        </w:rPr>
        <w:tab/>
      </w:r>
      <w:r w:rsidR="009771B0" w:rsidRPr="00D208B2">
        <w:rPr>
          <w:rFonts w:asciiTheme="majorHAnsi" w:hAnsiTheme="majorHAnsi"/>
          <w:sz w:val="20"/>
          <w:szCs w:val="20"/>
          <w:lang w:val="es-ES_tradnl"/>
        </w:rPr>
        <w:t>La peticionaria alega que c</w:t>
      </w:r>
      <w:r w:rsidR="002C70CA" w:rsidRPr="00D208B2">
        <w:rPr>
          <w:rFonts w:asciiTheme="majorHAnsi" w:hAnsiTheme="majorHAnsi"/>
          <w:sz w:val="20"/>
          <w:szCs w:val="20"/>
          <w:lang w:val="es-ES_tradnl"/>
        </w:rPr>
        <w:t>omo resultado</w:t>
      </w:r>
      <w:r w:rsidR="003157AA" w:rsidRPr="00D208B2">
        <w:rPr>
          <w:rFonts w:asciiTheme="majorHAnsi" w:hAnsiTheme="majorHAnsi"/>
          <w:sz w:val="20"/>
          <w:szCs w:val="20"/>
          <w:lang w:val="es-ES_tradnl"/>
        </w:rPr>
        <w:t xml:space="preserve"> de esta demora judicial </w:t>
      </w:r>
      <w:r w:rsidR="00196A9C" w:rsidRPr="00D208B2">
        <w:rPr>
          <w:rFonts w:asciiTheme="majorHAnsi" w:hAnsiTheme="majorHAnsi"/>
          <w:sz w:val="20"/>
          <w:szCs w:val="20"/>
          <w:lang w:val="es-ES_tradnl"/>
        </w:rPr>
        <w:t xml:space="preserve">de </w:t>
      </w:r>
      <w:r w:rsidR="00FE455B" w:rsidRPr="00D208B2">
        <w:rPr>
          <w:rFonts w:asciiTheme="majorHAnsi" w:hAnsiTheme="majorHAnsi"/>
          <w:sz w:val="20"/>
          <w:szCs w:val="20"/>
          <w:lang w:val="es-ES_tradnl"/>
        </w:rPr>
        <w:t>cuarenta y cinco</w:t>
      </w:r>
      <w:r w:rsidR="00196A9C" w:rsidRPr="00D208B2">
        <w:rPr>
          <w:rFonts w:asciiTheme="majorHAnsi" w:hAnsiTheme="majorHAnsi"/>
          <w:sz w:val="20"/>
          <w:szCs w:val="20"/>
          <w:lang w:val="es-ES_tradnl"/>
        </w:rPr>
        <w:t xml:space="preserve"> años </w:t>
      </w:r>
      <w:r w:rsidR="003157AA" w:rsidRPr="00D208B2">
        <w:rPr>
          <w:rFonts w:asciiTheme="majorHAnsi" w:hAnsiTheme="majorHAnsi"/>
          <w:sz w:val="20"/>
          <w:szCs w:val="20"/>
          <w:lang w:val="es-ES_tradnl"/>
        </w:rPr>
        <w:t>en resolver</w:t>
      </w:r>
      <w:r w:rsidRPr="00D208B2">
        <w:rPr>
          <w:rFonts w:asciiTheme="majorHAnsi" w:hAnsiTheme="majorHAnsi"/>
          <w:sz w:val="20"/>
          <w:szCs w:val="20"/>
          <w:lang w:val="es-ES_tradnl"/>
        </w:rPr>
        <w:t xml:space="preserve"> definitivamente</w:t>
      </w:r>
      <w:r w:rsidR="00196A9C" w:rsidRPr="00D208B2">
        <w:rPr>
          <w:rFonts w:asciiTheme="majorHAnsi" w:hAnsiTheme="majorHAnsi"/>
          <w:sz w:val="20"/>
          <w:szCs w:val="20"/>
          <w:lang w:val="es-ES_tradnl"/>
        </w:rPr>
        <w:t xml:space="preserve"> el proceso</w:t>
      </w:r>
      <w:r w:rsidR="002C70CA" w:rsidRPr="00D208B2">
        <w:rPr>
          <w:rFonts w:asciiTheme="majorHAnsi" w:hAnsiTheme="majorHAnsi"/>
          <w:sz w:val="20"/>
          <w:szCs w:val="20"/>
          <w:lang w:val="es-ES_tradnl"/>
        </w:rPr>
        <w:t xml:space="preserve"> no ha recibido el pago de la compensación a la cual </w:t>
      </w:r>
      <w:r w:rsidR="009771B0" w:rsidRPr="00D208B2">
        <w:rPr>
          <w:rFonts w:asciiTheme="majorHAnsi" w:hAnsiTheme="majorHAnsi"/>
          <w:sz w:val="20"/>
          <w:szCs w:val="20"/>
          <w:lang w:val="es-ES_tradnl"/>
        </w:rPr>
        <w:t>tendría</w:t>
      </w:r>
      <w:r w:rsidR="002C70CA" w:rsidRPr="00D208B2">
        <w:rPr>
          <w:rFonts w:asciiTheme="majorHAnsi" w:hAnsiTheme="majorHAnsi"/>
          <w:sz w:val="20"/>
          <w:szCs w:val="20"/>
          <w:lang w:val="es-ES_tradnl"/>
        </w:rPr>
        <w:t xml:space="preserve"> derecho, dado que los bienes </w:t>
      </w:r>
      <w:r w:rsidR="00F919D0" w:rsidRPr="00D208B2">
        <w:rPr>
          <w:rFonts w:asciiTheme="majorHAnsi" w:hAnsiTheme="majorHAnsi"/>
          <w:sz w:val="20"/>
          <w:szCs w:val="20"/>
          <w:lang w:val="es-ES_tradnl"/>
        </w:rPr>
        <w:t xml:space="preserve">en disputa fueron transferidos </w:t>
      </w:r>
      <w:r w:rsidR="003157AA" w:rsidRPr="00D208B2">
        <w:rPr>
          <w:rFonts w:asciiTheme="majorHAnsi" w:hAnsiTheme="majorHAnsi"/>
          <w:sz w:val="20"/>
          <w:szCs w:val="20"/>
          <w:lang w:val="es-ES_tradnl"/>
        </w:rPr>
        <w:t xml:space="preserve">materialmente </w:t>
      </w:r>
      <w:r w:rsidR="00F919D0" w:rsidRPr="00D208B2">
        <w:rPr>
          <w:rFonts w:asciiTheme="majorHAnsi" w:hAnsiTheme="majorHAnsi"/>
          <w:sz w:val="20"/>
          <w:szCs w:val="20"/>
          <w:lang w:val="es-ES_tradnl"/>
        </w:rPr>
        <w:t>hace décadas</w:t>
      </w:r>
      <w:r w:rsidR="003157AA" w:rsidRPr="00D208B2">
        <w:rPr>
          <w:rFonts w:asciiTheme="majorHAnsi" w:hAnsiTheme="majorHAnsi"/>
          <w:sz w:val="20"/>
          <w:szCs w:val="20"/>
          <w:lang w:val="es-ES_tradnl"/>
        </w:rPr>
        <w:t>,</w:t>
      </w:r>
      <w:r w:rsidR="00F919D0" w:rsidRPr="00D208B2">
        <w:rPr>
          <w:rFonts w:asciiTheme="majorHAnsi" w:hAnsiTheme="majorHAnsi"/>
          <w:sz w:val="20"/>
          <w:szCs w:val="20"/>
          <w:lang w:val="es-ES_tradnl"/>
        </w:rPr>
        <w:t xml:space="preserve"> por </w:t>
      </w:r>
      <w:r w:rsidRPr="00D208B2">
        <w:rPr>
          <w:rFonts w:asciiTheme="majorHAnsi" w:hAnsiTheme="majorHAnsi"/>
          <w:sz w:val="20"/>
          <w:szCs w:val="20"/>
          <w:lang w:val="es-ES_tradnl"/>
        </w:rPr>
        <w:t>el Estado que los expropió</w:t>
      </w:r>
      <w:r w:rsidR="003157AA" w:rsidRPr="00D208B2">
        <w:rPr>
          <w:rFonts w:asciiTheme="majorHAnsi" w:hAnsiTheme="majorHAnsi"/>
          <w:sz w:val="20"/>
          <w:szCs w:val="20"/>
          <w:lang w:val="es-ES_tradnl"/>
        </w:rPr>
        <w:t>,</w:t>
      </w:r>
      <w:r w:rsidR="00F919D0" w:rsidRPr="00D208B2">
        <w:rPr>
          <w:rFonts w:asciiTheme="majorHAnsi" w:hAnsiTheme="majorHAnsi"/>
          <w:sz w:val="20"/>
          <w:szCs w:val="20"/>
          <w:lang w:val="es-ES_tradnl"/>
        </w:rPr>
        <w:t xml:space="preserve"> a otras personas </w:t>
      </w:r>
      <w:r w:rsidRPr="00D208B2">
        <w:rPr>
          <w:rFonts w:asciiTheme="majorHAnsi" w:hAnsiTheme="majorHAnsi"/>
          <w:sz w:val="20"/>
          <w:szCs w:val="20"/>
          <w:lang w:val="es-ES_tradnl"/>
        </w:rPr>
        <w:t xml:space="preserve">jurídicas </w:t>
      </w:r>
      <w:r w:rsidR="00F919D0" w:rsidRPr="00D208B2">
        <w:rPr>
          <w:rFonts w:asciiTheme="majorHAnsi" w:hAnsiTheme="majorHAnsi"/>
          <w:sz w:val="20"/>
          <w:szCs w:val="20"/>
          <w:lang w:val="es-ES_tradnl"/>
        </w:rPr>
        <w:t>beneficiarias de los procesos de reforma agraria. En su petición, la señora Macedo Aguirre efectúa un avalúo detallado, a precios actuales, de la propiedad que fue materia de expropiación, y estima la suma que le adeuda el Estado peruano, en su calidad de heredera reconocida del señor Luis Ricardo Macedo y com</w:t>
      </w:r>
      <w:r w:rsidR="006544A4" w:rsidRPr="00D208B2">
        <w:rPr>
          <w:rFonts w:asciiTheme="majorHAnsi" w:hAnsiTheme="majorHAnsi"/>
          <w:sz w:val="20"/>
          <w:szCs w:val="20"/>
          <w:lang w:val="es-ES_tradnl"/>
        </w:rPr>
        <w:t xml:space="preserve">o representante de su sucesión asciende a </w:t>
      </w:r>
      <w:r w:rsidR="00F919D0" w:rsidRPr="00D208B2">
        <w:rPr>
          <w:rFonts w:asciiTheme="majorHAnsi" w:hAnsiTheme="majorHAnsi"/>
          <w:sz w:val="20"/>
          <w:szCs w:val="20"/>
          <w:lang w:val="es-ES_tradnl"/>
        </w:rPr>
        <w:t xml:space="preserve">más de doscientos millones de dólares. </w:t>
      </w:r>
    </w:p>
    <w:p w14:paraId="0B811208" w14:textId="185879F0" w:rsidR="00196A9C" w:rsidRPr="00D208B2" w:rsidRDefault="00BE1052"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lastRenderedPageBreak/>
        <w:t xml:space="preserve">5. </w:t>
      </w:r>
      <w:r w:rsidR="001B49D1" w:rsidRPr="00D208B2">
        <w:rPr>
          <w:rFonts w:asciiTheme="majorHAnsi" w:hAnsiTheme="majorHAnsi"/>
          <w:sz w:val="20"/>
          <w:szCs w:val="20"/>
          <w:lang w:val="es-ES_tradnl"/>
        </w:rPr>
        <w:tab/>
      </w:r>
      <w:r w:rsidR="00B6766E" w:rsidRPr="00D208B2">
        <w:rPr>
          <w:rFonts w:asciiTheme="majorHAnsi" w:hAnsiTheme="majorHAnsi"/>
          <w:sz w:val="20"/>
          <w:szCs w:val="20"/>
          <w:lang w:val="es-ES_tradnl"/>
        </w:rPr>
        <w:t xml:space="preserve">Adicionalmente, la peticionaria alega que el Decreto Supremo 0354-74-AG, que ordenó la afectación de los predios al proceso de reforma agraria y </w:t>
      </w:r>
      <w:r w:rsidRPr="00D208B2">
        <w:rPr>
          <w:rFonts w:asciiTheme="majorHAnsi" w:hAnsiTheme="majorHAnsi"/>
          <w:sz w:val="20"/>
          <w:szCs w:val="20"/>
          <w:lang w:val="es-ES_tradnl"/>
        </w:rPr>
        <w:t xml:space="preserve">dispuso </w:t>
      </w:r>
      <w:r w:rsidR="00B6766E" w:rsidRPr="00D208B2">
        <w:rPr>
          <w:rFonts w:asciiTheme="majorHAnsi" w:hAnsiTheme="majorHAnsi"/>
          <w:sz w:val="20"/>
          <w:szCs w:val="20"/>
          <w:lang w:val="es-ES_tradnl"/>
        </w:rPr>
        <w:t>el desarrollo del proceso de expropiación, no tiene la categoría jurídica de ley, siendo una decisión de naturaleza administrativa expedida por el Gobierno; con lo cual se configura, en su criterio, una violación adicional del artículo 21 de la Convención Americana.</w:t>
      </w:r>
    </w:p>
    <w:p w14:paraId="2204F8B6" w14:textId="1C7853E2" w:rsidR="005B454F" w:rsidRPr="00D208B2" w:rsidRDefault="00BE1052"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 xml:space="preserve">6. </w:t>
      </w:r>
      <w:r w:rsidR="00A23D8E" w:rsidRPr="00D208B2">
        <w:rPr>
          <w:rFonts w:asciiTheme="majorHAnsi" w:hAnsiTheme="majorHAnsi"/>
          <w:sz w:val="20"/>
          <w:szCs w:val="20"/>
          <w:lang w:val="es-ES_tradnl"/>
        </w:rPr>
        <w:tab/>
      </w:r>
      <w:r w:rsidR="0031561E" w:rsidRPr="00D208B2">
        <w:rPr>
          <w:rFonts w:asciiTheme="majorHAnsi" w:hAnsiTheme="majorHAnsi"/>
          <w:sz w:val="20"/>
          <w:szCs w:val="20"/>
          <w:lang w:val="es-ES_tradnl"/>
        </w:rPr>
        <w:t xml:space="preserve">El Estado, en su contestación, solicita que la petición sea declarada inadmisible por varias razones concurrentes. En primer lugar, </w:t>
      </w:r>
      <w:r w:rsidR="00C21AEE" w:rsidRPr="00D208B2">
        <w:rPr>
          <w:rFonts w:asciiTheme="majorHAnsi" w:hAnsiTheme="majorHAnsi"/>
          <w:sz w:val="20"/>
          <w:szCs w:val="20"/>
          <w:lang w:val="es-ES_tradnl"/>
        </w:rPr>
        <w:t>aduce</w:t>
      </w:r>
      <w:r w:rsidR="00F760AE" w:rsidRPr="00D208B2">
        <w:rPr>
          <w:rFonts w:asciiTheme="majorHAnsi" w:hAnsiTheme="majorHAnsi"/>
          <w:sz w:val="20"/>
          <w:szCs w:val="20"/>
          <w:lang w:val="es-ES_tradnl"/>
        </w:rPr>
        <w:t xml:space="preserve"> que la petición no precisa claramente cuál derecho humano considera violado por el Estado </w:t>
      </w:r>
      <w:r w:rsidR="00C21AEE" w:rsidRPr="00D208B2">
        <w:rPr>
          <w:rFonts w:asciiTheme="majorHAnsi" w:hAnsiTheme="majorHAnsi"/>
          <w:sz w:val="20"/>
          <w:szCs w:val="20"/>
          <w:lang w:val="es-ES_tradnl"/>
        </w:rPr>
        <w:t>–</w:t>
      </w:r>
      <w:r w:rsidR="00F760AE" w:rsidRPr="00D208B2">
        <w:rPr>
          <w:rFonts w:asciiTheme="majorHAnsi" w:hAnsiTheme="majorHAnsi"/>
          <w:sz w:val="20"/>
          <w:szCs w:val="20"/>
          <w:lang w:val="es-ES_tradnl"/>
        </w:rPr>
        <w:t>pese a reconocer expresamente que la petición invoca el artículo 21 de la Convención Americana</w:t>
      </w:r>
      <w:r w:rsidR="00C21AEE" w:rsidRPr="00D208B2">
        <w:rPr>
          <w:rFonts w:asciiTheme="majorHAnsi" w:hAnsiTheme="majorHAnsi"/>
          <w:sz w:val="20"/>
          <w:szCs w:val="20"/>
          <w:lang w:val="es-ES_tradnl"/>
        </w:rPr>
        <w:t>–</w:t>
      </w:r>
      <w:r w:rsidR="00F760AE" w:rsidRPr="00D208B2">
        <w:rPr>
          <w:rFonts w:asciiTheme="majorHAnsi" w:hAnsiTheme="majorHAnsi"/>
          <w:sz w:val="20"/>
          <w:szCs w:val="20"/>
          <w:lang w:val="es-ES_tradnl"/>
        </w:rPr>
        <w:t xml:space="preserve">. A continuación, transcribe un segmento de la petición inicial, y afirma que </w:t>
      </w:r>
      <w:r w:rsidR="00F760AE" w:rsidRPr="00D208B2">
        <w:rPr>
          <w:rFonts w:asciiTheme="majorHAnsi" w:hAnsiTheme="majorHAnsi"/>
          <w:i/>
          <w:iCs/>
          <w:sz w:val="20"/>
          <w:szCs w:val="20"/>
          <w:lang w:val="es-ES_tradnl"/>
        </w:rPr>
        <w:t>“al no estar claramente precisados, por parte de la peticionaria, los derechos presuntamente afectados y la referencia a qué hechos específicos, el Estado peruano se encuentra en una posición de indefensión en tanto no comprende con exactitud los argumentos expuestos en la presente petición”</w:t>
      </w:r>
      <w:r w:rsidR="00860D64" w:rsidRPr="00D208B2">
        <w:rPr>
          <w:rFonts w:asciiTheme="majorHAnsi" w:hAnsiTheme="majorHAnsi"/>
          <w:i/>
          <w:iCs/>
          <w:sz w:val="20"/>
          <w:szCs w:val="20"/>
          <w:lang w:val="es-ES_tradnl"/>
        </w:rPr>
        <w:t>,</w:t>
      </w:r>
      <w:r w:rsidR="00860D64" w:rsidRPr="00D208B2">
        <w:rPr>
          <w:rFonts w:asciiTheme="majorHAnsi" w:hAnsiTheme="majorHAnsi"/>
          <w:sz w:val="20"/>
          <w:szCs w:val="20"/>
          <w:lang w:val="es-ES_tradnl"/>
        </w:rPr>
        <w:t xml:space="preserve"> p</w:t>
      </w:r>
      <w:r w:rsidR="00B97638" w:rsidRPr="00D208B2">
        <w:rPr>
          <w:rFonts w:asciiTheme="majorHAnsi" w:hAnsiTheme="majorHAnsi"/>
          <w:sz w:val="20"/>
          <w:szCs w:val="20"/>
          <w:lang w:val="es-ES_tradnl"/>
        </w:rPr>
        <w:t xml:space="preserve">or lo cual solicita a la CIDH que pida a la peticionaria una precisión sobre este punto. A continuación, el Estado reseña brevemente algunos rasgos del proceso de reforma agraria emprendido en el Perú en la década de 1960, y luego afirma: </w:t>
      </w:r>
      <w:r w:rsidR="00B97638" w:rsidRPr="00D208B2">
        <w:rPr>
          <w:rFonts w:asciiTheme="majorHAnsi" w:hAnsiTheme="majorHAnsi"/>
          <w:i/>
          <w:iCs/>
          <w:sz w:val="20"/>
          <w:szCs w:val="20"/>
          <w:lang w:val="es-ES_tradnl"/>
        </w:rPr>
        <w:t>“De lo relatado por la peticionaria en sus diferentes escritos, se logra inferir dos (2) hechos presuntamente lesivos: (i) La expropiación de los bienes muebles y ganado y (ii) la demora del proceso que ocasiona el impago del justiprecio”</w:t>
      </w:r>
      <w:r w:rsidR="00B97638" w:rsidRPr="00D208B2">
        <w:rPr>
          <w:rFonts w:asciiTheme="majorHAnsi" w:hAnsiTheme="majorHAnsi"/>
          <w:sz w:val="20"/>
          <w:szCs w:val="20"/>
          <w:lang w:val="es-ES_tradnl"/>
        </w:rPr>
        <w:t xml:space="preserve">. </w:t>
      </w:r>
    </w:p>
    <w:p w14:paraId="03E58E24" w14:textId="57880C33" w:rsidR="00B97638" w:rsidRPr="00D208B2" w:rsidRDefault="005B454F"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7.</w:t>
      </w:r>
      <w:r w:rsidRPr="00D208B2">
        <w:rPr>
          <w:rFonts w:asciiTheme="majorHAnsi" w:hAnsiTheme="majorHAnsi"/>
          <w:sz w:val="20"/>
          <w:szCs w:val="20"/>
          <w:lang w:val="es-ES_tradnl"/>
        </w:rPr>
        <w:tab/>
      </w:r>
      <w:r w:rsidR="00B97638" w:rsidRPr="00D208B2">
        <w:rPr>
          <w:rFonts w:asciiTheme="majorHAnsi" w:hAnsiTheme="majorHAnsi"/>
          <w:sz w:val="20"/>
          <w:szCs w:val="20"/>
          <w:lang w:val="es-ES_tradnl"/>
        </w:rPr>
        <w:t xml:space="preserve">Con respecto al punto (i), el Estado afirma que la CIDH no tiene competencia </w:t>
      </w:r>
      <w:proofErr w:type="spellStart"/>
      <w:r w:rsidR="00B97638" w:rsidRPr="00D208B2">
        <w:rPr>
          <w:rFonts w:asciiTheme="majorHAnsi" w:hAnsiTheme="majorHAnsi"/>
          <w:i/>
          <w:iCs/>
          <w:sz w:val="20"/>
          <w:szCs w:val="20"/>
          <w:lang w:val="es-ES_tradnl"/>
        </w:rPr>
        <w:t>ratione</w:t>
      </w:r>
      <w:proofErr w:type="spellEnd"/>
      <w:r w:rsidR="00B97638" w:rsidRPr="00D208B2">
        <w:rPr>
          <w:rFonts w:asciiTheme="majorHAnsi" w:hAnsiTheme="majorHAnsi"/>
          <w:i/>
          <w:iCs/>
          <w:sz w:val="20"/>
          <w:szCs w:val="20"/>
          <w:lang w:val="es-ES_tradnl"/>
        </w:rPr>
        <w:t xml:space="preserve"> </w:t>
      </w:r>
      <w:proofErr w:type="spellStart"/>
      <w:r w:rsidR="00B97638" w:rsidRPr="00D208B2">
        <w:rPr>
          <w:rFonts w:asciiTheme="majorHAnsi" w:hAnsiTheme="majorHAnsi"/>
          <w:i/>
          <w:iCs/>
          <w:sz w:val="20"/>
          <w:szCs w:val="20"/>
          <w:lang w:val="es-ES_tradnl"/>
        </w:rPr>
        <w:t>temporis</w:t>
      </w:r>
      <w:proofErr w:type="spellEnd"/>
      <w:r w:rsidR="00B97638" w:rsidRPr="00D208B2">
        <w:rPr>
          <w:rFonts w:asciiTheme="majorHAnsi" w:hAnsiTheme="majorHAnsi"/>
          <w:sz w:val="20"/>
          <w:szCs w:val="20"/>
          <w:lang w:val="es-ES_tradnl"/>
        </w:rPr>
        <w:t xml:space="preserve"> para conocer de la expropiación dispuesta en el Decreto Supremo 0354-74-AG, puesto que éste se adop</w:t>
      </w:r>
      <w:r w:rsidR="00452AAF" w:rsidRPr="00D208B2">
        <w:rPr>
          <w:rFonts w:asciiTheme="majorHAnsi" w:hAnsiTheme="majorHAnsi"/>
          <w:sz w:val="20"/>
          <w:szCs w:val="20"/>
          <w:lang w:val="es-ES_tradnl"/>
        </w:rPr>
        <w:t xml:space="preserve">tó el 30 de abril de 1974, y </w:t>
      </w:r>
      <w:r w:rsidR="00B97638" w:rsidRPr="00D208B2">
        <w:rPr>
          <w:rFonts w:asciiTheme="majorHAnsi" w:hAnsiTheme="majorHAnsi"/>
          <w:sz w:val="20"/>
          <w:szCs w:val="20"/>
          <w:lang w:val="es-ES_tradnl"/>
        </w:rPr>
        <w:t xml:space="preserve">Perú depositó el instrumento de reconocimiento de la competencia de la CIDH y la Corte Interamericana bajo la Convención Americana el 21 de enero de 1981. Precisa a este respecto que </w:t>
      </w:r>
      <w:r w:rsidR="00B97638" w:rsidRPr="00D208B2">
        <w:rPr>
          <w:rFonts w:asciiTheme="majorHAnsi" w:hAnsiTheme="majorHAnsi"/>
          <w:i/>
          <w:iCs/>
          <w:sz w:val="20"/>
          <w:szCs w:val="20"/>
          <w:lang w:val="es-ES_tradnl"/>
        </w:rPr>
        <w:t>“el acto de expropiación del año 1974 no cae bajo la competencia de la Comisión Interamericana porque no puede darse un efecto retroactivo al instrumento de la CADH. Todos los hechos u omisiones de ejecución instantánea o inmediata imputados al Estado peruano contenidos en la petición que fueron anteriores al 21 de enero de 1981 no pueden ser conocidos por la Comisión, en base al principio de irretroactividad del tratado”</w:t>
      </w:r>
      <w:r w:rsidR="00B97638" w:rsidRPr="00D208B2">
        <w:rPr>
          <w:rFonts w:asciiTheme="majorHAnsi" w:hAnsiTheme="majorHAnsi"/>
          <w:sz w:val="20"/>
          <w:szCs w:val="20"/>
          <w:lang w:val="es-ES_tradnl"/>
        </w:rPr>
        <w:t>.</w:t>
      </w:r>
      <w:r w:rsidRPr="00D208B2">
        <w:rPr>
          <w:rFonts w:asciiTheme="majorHAnsi" w:hAnsiTheme="majorHAnsi"/>
          <w:sz w:val="20"/>
          <w:szCs w:val="20"/>
          <w:lang w:val="es-ES_tradnl"/>
        </w:rPr>
        <w:t xml:space="preserve"> </w:t>
      </w:r>
      <w:r w:rsidR="00B97638" w:rsidRPr="00D208B2">
        <w:rPr>
          <w:rFonts w:asciiTheme="majorHAnsi" w:hAnsiTheme="majorHAnsi"/>
          <w:sz w:val="20"/>
          <w:szCs w:val="20"/>
          <w:lang w:val="es-ES_tradnl"/>
        </w:rPr>
        <w:t xml:space="preserve">En cuanto al punto (ii), </w:t>
      </w:r>
      <w:r w:rsidR="00313937">
        <w:rPr>
          <w:rFonts w:asciiTheme="majorHAnsi" w:hAnsiTheme="majorHAnsi"/>
          <w:sz w:val="20"/>
          <w:szCs w:val="20"/>
          <w:lang w:val="es-ES_tradnl"/>
        </w:rPr>
        <w:t xml:space="preserve">esto es, </w:t>
      </w:r>
      <w:r w:rsidR="00B97638" w:rsidRPr="00D208B2">
        <w:rPr>
          <w:rFonts w:asciiTheme="majorHAnsi" w:hAnsiTheme="majorHAnsi"/>
          <w:sz w:val="20"/>
          <w:szCs w:val="20"/>
          <w:lang w:val="es-ES_tradnl"/>
        </w:rPr>
        <w:t xml:space="preserve">la demora en el proceso judicial de expropiación que ocasionó la falta de pago del justo precio de los bienes expropiados, el Estado afirma que no ha podido recolectar las piezas procesales correspondientes a dicho juicio, y </w:t>
      </w:r>
      <w:r w:rsidR="00B97638" w:rsidRPr="00D208B2">
        <w:rPr>
          <w:rFonts w:asciiTheme="majorHAnsi" w:hAnsiTheme="majorHAnsi"/>
          <w:i/>
          <w:iCs/>
          <w:sz w:val="20"/>
          <w:szCs w:val="20"/>
          <w:lang w:val="es-ES_tradnl"/>
        </w:rPr>
        <w:t>“pide a la CIDH tener en cuenta la antigüedad de los hechos y del proceso para que se presente información extendida y detallada sobre este punto en un siguiente informe”</w:t>
      </w:r>
      <w:r w:rsidR="00B97638" w:rsidRPr="00D208B2">
        <w:rPr>
          <w:rFonts w:asciiTheme="majorHAnsi" w:hAnsiTheme="majorHAnsi"/>
          <w:sz w:val="20"/>
          <w:szCs w:val="20"/>
          <w:lang w:val="es-ES_tradnl"/>
        </w:rPr>
        <w:t xml:space="preserve">. </w:t>
      </w:r>
      <w:r w:rsidR="00E82BFF" w:rsidRPr="00D208B2">
        <w:rPr>
          <w:rFonts w:asciiTheme="majorHAnsi" w:hAnsiTheme="majorHAnsi"/>
          <w:sz w:val="20"/>
          <w:szCs w:val="20"/>
          <w:lang w:val="es-ES_tradnl"/>
        </w:rPr>
        <w:t>Se observa que la contestación del Estado tiene fecha 10 de agosto de 2017, y desde entonces hasta la fecha de adopción del presente informe, no se ha recibido información adicional en este sentido por parte del Estado.</w:t>
      </w:r>
    </w:p>
    <w:p w14:paraId="01FC1D9F" w14:textId="5899707E" w:rsidR="00B6766E" w:rsidRPr="00D208B2" w:rsidRDefault="00CE21FE"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8</w:t>
      </w:r>
      <w:r w:rsidR="00BE1052" w:rsidRPr="00D208B2">
        <w:rPr>
          <w:rFonts w:asciiTheme="majorHAnsi" w:hAnsiTheme="majorHAnsi"/>
          <w:sz w:val="20"/>
          <w:szCs w:val="20"/>
          <w:lang w:val="es-ES_tradnl"/>
        </w:rPr>
        <w:t xml:space="preserve">. </w:t>
      </w:r>
      <w:r w:rsidRPr="00D208B2">
        <w:rPr>
          <w:rFonts w:asciiTheme="majorHAnsi" w:hAnsiTheme="majorHAnsi"/>
          <w:sz w:val="20"/>
          <w:szCs w:val="20"/>
          <w:lang w:val="es-ES_tradnl"/>
        </w:rPr>
        <w:tab/>
        <w:t>Finalmente</w:t>
      </w:r>
      <w:r w:rsidR="00B97638" w:rsidRPr="00D208B2">
        <w:rPr>
          <w:rFonts w:asciiTheme="majorHAnsi" w:hAnsiTheme="majorHAnsi"/>
          <w:sz w:val="20"/>
          <w:szCs w:val="20"/>
          <w:lang w:val="es-ES_tradnl"/>
        </w:rPr>
        <w:t xml:space="preserve">, </w:t>
      </w:r>
      <w:r w:rsidRPr="00D208B2">
        <w:rPr>
          <w:rFonts w:asciiTheme="majorHAnsi" w:hAnsiTheme="majorHAnsi"/>
          <w:sz w:val="20"/>
          <w:szCs w:val="20"/>
          <w:lang w:val="es-ES_tradnl"/>
        </w:rPr>
        <w:t>Perú</w:t>
      </w:r>
      <w:r w:rsidR="00B97638" w:rsidRPr="00D208B2">
        <w:rPr>
          <w:rFonts w:asciiTheme="majorHAnsi" w:hAnsiTheme="majorHAnsi"/>
          <w:sz w:val="20"/>
          <w:szCs w:val="20"/>
          <w:lang w:val="es-ES_tradnl"/>
        </w:rPr>
        <w:t xml:space="preserve"> afirma que no se ha </w:t>
      </w:r>
      <w:r w:rsidRPr="00D208B2">
        <w:rPr>
          <w:rFonts w:asciiTheme="majorHAnsi" w:hAnsiTheme="majorHAnsi"/>
          <w:sz w:val="20"/>
          <w:szCs w:val="20"/>
          <w:lang w:val="es-ES_tradnl"/>
        </w:rPr>
        <w:t>cumplido con el</w:t>
      </w:r>
      <w:r w:rsidR="00B97638" w:rsidRPr="00D208B2">
        <w:rPr>
          <w:rFonts w:asciiTheme="majorHAnsi" w:hAnsiTheme="majorHAnsi"/>
          <w:sz w:val="20"/>
          <w:szCs w:val="20"/>
          <w:lang w:val="es-ES_tradnl"/>
        </w:rPr>
        <w:t xml:space="preserve"> requisito de</w:t>
      </w:r>
      <w:r w:rsidR="009D0619" w:rsidRPr="00D208B2">
        <w:rPr>
          <w:rFonts w:asciiTheme="majorHAnsi" w:hAnsiTheme="majorHAnsi"/>
          <w:sz w:val="20"/>
          <w:szCs w:val="20"/>
          <w:lang w:val="es-ES_tradnl"/>
        </w:rPr>
        <w:t>l</w:t>
      </w:r>
      <w:r w:rsidR="00B97638" w:rsidRPr="00D208B2">
        <w:rPr>
          <w:rFonts w:asciiTheme="majorHAnsi" w:hAnsiTheme="majorHAnsi"/>
          <w:sz w:val="20"/>
          <w:szCs w:val="20"/>
          <w:lang w:val="es-ES_tradnl"/>
        </w:rPr>
        <w:t xml:space="preserve"> agotamiento de los recursos internos. Después de hacer un </w:t>
      </w:r>
      <w:r w:rsidR="009D0619" w:rsidRPr="00D208B2">
        <w:rPr>
          <w:rFonts w:asciiTheme="majorHAnsi" w:hAnsiTheme="majorHAnsi"/>
          <w:sz w:val="20"/>
          <w:szCs w:val="20"/>
          <w:lang w:val="es-ES_tradnl"/>
        </w:rPr>
        <w:t>recuento</w:t>
      </w:r>
      <w:r w:rsidR="00B97638" w:rsidRPr="00D208B2">
        <w:rPr>
          <w:rFonts w:asciiTheme="majorHAnsi" w:hAnsiTheme="majorHAnsi"/>
          <w:sz w:val="20"/>
          <w:szCs w:val="20"/>
          <w:lang w:val="es-ES_tradnl"/>
        </w:rPr>
        <w:t xml:space="preserve"> detallado de las piezas procesales del juicio de expropiación aportadas por la peticion</w:t>
      </w:r>
      <w:r w:rsidR="009D0619" w:rsidRPr="00D208B2">
        <w:rPr>
          <w:rFonts w:asciiTheme="majorHAnsi" w:hAnsiTheme="majorHAnsi"/>
          <w:sz w:val="20"/>
          <w:szCs w:val="20"/>
          <w:lang w:val="es-ES_tradnl"/>
        </w:rPr>
        <w:t>aria como anexo de su denuncia –</w:t>
      </w:r>
      <w:r w:rsidR="00B97638" w:rsidRPr="00D208B2">
        <w:rPr>
          <w:rFonts w:asciiTheme="majorHAnsi" w:hAnsiTheme="majorHAnsi"/>
          <w:sz w:val="20"/>
          <w:szCs w:val="20"/>
          <w:lang w:val="es-ES_tradnl"/>
        </w:rPr>
        <w:t>arriba reseñadas</w:t>
      </w:r>
      <w:r w:rsidR="009D0619" w:rsidRPr="00D208B2">
        <w:rPr>
          <w:rFonts w:asciiTheme="majorHAnsi" w:hAnsiTheme="majorHAnsi"/>
          <w:sz w:val="20"/>
          <w:szCs w:val="20"/>
          <w:lang w:val="es-ES_tradnl"/>
        </w:rPr>
        <w:t>–</w:t>
      </w:r>
      <w:r w:rsidR="00B97638" w:rsidRPr="00D208B2">
        <w:rPr>
          <w:rFonts w:asciiTheme="majorHAnsi" w:hAnsiTheme="majorHAnsi"/>
          <w:sz w:val="20"/>
          <w:szCs w:val="20"/>
          <w:lang w:val="es-ES_tradnl"/>
        </w:rPr>
        <w:t xml:space="preserve">, afirma que existe un vacío </w:t>
      </w:r>
      <w:r w:rsidR="003E0370" w:rsidRPr="00D208B2">
        <w:rPr>
          <w:rFonts w:asciiTheme="majorHAnsi" w:hAnsiTheme="majorHAnsi"/>
          <w:sz w:val="20"/>
          <w:szCs w:val="20"/>
          <w:lang w:val="es-ES_tradnl"/>
        </w:rPr>
        <w:t xml:space="preserve">de información </w:t>
      </w:r>
      <w:r w:rsidR="00B97638" w:rsidRPr="00D208B2">
        <w:rPr>
          <w:rFonts w:asciiTheme="majorHAnsi" w:hAnsiTheme="majorHAnsi"/>
          <w:sz w:val="20"/>
          <w:szCs w:val="20"/>
          <w:lang w:val="es-ES_tradnl"/>
        </w:rPr>
        <w:t xml:space="preserve">entre los años 1981 y 1998, y que la decisión del 22 de noviembre de 2010 de la Corte Suprema de Justicia </w:t>
      </w:r>
      <w:r w:rsidR="00B97638" w:rsidRPr="00D208B2">
        <w:rPr>
          <w:rFonts w:asciiTheme="majorHAnsi" w:hAnsiTheme="majorHAnsi"/>
          <w:i/>
          <w:iCs/>
          <w:sz w:val="20"/>
          <w:szCs w:val="20"/>
          <w:lang w:val="es-ES_tradnl"/>
        </w:rPr>
        <w:t>“está referida a un pedido de nulidad en contra de una sentencia que no fue anexada por la parte peticionaria”</w:t>
      </w:r>
      <w:r w:rsidR="00B97638" w:rsidRPr="00D208B2">
        <w:rPr>
          <w:rFonts w:asciiTheme="majorHAnsi" w:hAnsiTheme="majorHAnsi"/>
          <w:sz w:val="20"/>
          <w:szCs w:val="20"/>
          <w:lang w:val="es-ES_tradnl"/>
        </w:rPr>
        <w:t>. En esta línea, recordando que no ha podido recaudar las principales piezas de dicho proceso de expropiación para aportarlas a la CIDH, el Estado afirma que para el período de 1981 a 1998</w:t>
      </w:r>
      <w:r w:rsidR="00BE1052" w:rsidRPr="00D208B2">
        <w:rPr>
          <w:rFonts w:asciiTheme="majorHAnsi" w:hAnsiTheme="majorHAnsi"/>
          <w:sz w:val="20"/>
          <w:szCs w:val="20"/>
          <w:lang w:val="es-ES_tradnl"/>
        </w:rPr>
        <w:t>, años</w:t>
      </w:r>
      <w:r w:rsidR="00B97638" w:rsidRPr="00D208B2">
        <w:rPr>
          <w:rFonts w:asciiTheme="majorHAnsi" w:hAnsiTheme="majorHAnsi"/>
          <w:sz w:val="20"/>
          <w:szCs w:val="20"/>
          <w:lang w:val="es-ES_tradnl"/>
        </w:rPr>
        <w:t xml:space="preserve"> en los cuales considera que existe un vacío de información, </w:t>
      </w:r>
      <w:r w:rsidR="00B97638" w:rsidRPr="00D208B2">
        <w:rPr>
          <w:rFonts w:asciiTheme="majorHAnsi" w:hAnsiTheme="majorHAnsi"/>
          <w:i/>
          <w:iCs/>
          <w:sz w:val="20"/>
          <w:szCs w:val="20"/>
          <w:lang w:val="es-ES_tradnl"/>
        </w:rPr>
        <w:t xml:space="preserve">“no </w:t>
      </w:r>
      <w:r w:rsidR="00BE1052" w:rsidRPr="00D208B2">
        <w:rPr>
          <w:rFonts w:asciiTheme="majorHAnsi" w:hAnsiTheme="majorHAnsi"/>
          <w:i/>
          <w:iCs/>
          <w:sz w:val="20"/>
          <w:szCs w:val="20"/>
          <w:lang w:val="es-ES_tradnl"/>
        </w:rPr>
        <w:t xml:space="preserve">[se] </w:t>
      </w:r>
      <w:r w:rsidR="00B97638" w:rsidRPr="00D208B2">
        <w:rPr>
          <w:rFonts w:asciiTheme="majorHAnsi" w:hAnsiTheme="majorHAnsi"/>
          <w:i/>
          <w:iCs/>
          <w:sz w:val="20"/>
          <w:szCs w:val="20"/>
          <w:lang w:val="es-ES_tradnl"/>
        </w:rPr>
        <w:t>encuentra algún acto procesal que demuestr</w:t>
      </w:r>
      <w:r w:rsidR="006A7FB7" w:rsidRPr="00D208B2">
        <w:rPr>
          <w:rFonts w:asciiTheme="majorHAnsi" w:hAnsiTheme="majorHAnsi"/>
          <w:i/>
          <w:iCs/>
          <w:sz w:val="20"/>
          <w:szCs w:val="20"/>
          <w:lang w:val="es-ES_tradnl"/>
        </w:rPr>
        <w:t>e las diligencias realizadas por la otra parte con la finalidad de resguardar y proteger su derecho a la propiedad y/o de plantear un impulso procesal a su caso”</w:t>
      </w:r>
      <w:r w:rsidR="006A7FB7" w:rsidRPr="00D208B2">
        <w:rPr>
          <w:rFonts w:asciiTheme="majorHAnsi" w:hAnsiTheme="majorHAnsi"/>
          <w:sz w:val="20"/>
          <w:szCs w:val="20"/>
          <w:lang w:val="es-ES_tradnl"/>
        </w:rPr>
        <w:t>. De allí concluye el Estado que la señora Macedo Aguirre no ha emprendido las acciones procesales pertinentes para resguardar sus derechos ni dar impulso al proceso judicial en su calidad de interesada, motivo que justifica que la petición sea declarada inadmisible al no haberse agotado en debida forma los recursos</w:t>
      </w:r>
      <w:r w:rsidR="00A22DCA" w:rsidRPr="00D208B2">
        <w:rPr>
          <w:rFonts w:asciiTheme="majorHAnsi" w:hAnsiTheme="majorHAnsi"/>
          <w:sz w:val="20"/>
          <w:szCs w:val="20"/>
          <w:lang w:val="es-ES_tradnl"/>
        </w:rPr>
        <w:t xml:space="preserve"> judiciales</w:t>
      </w:r>
      <w:r w:rsidR="006A7FB7" w:rsidRPr="00D208B2">
        <w:rPr>
          <w:rFonts w:asciiTheme="majorHAnsi" w:hAnsiTheme="majorHAnsi"/>
          <w:sz w:val="20"/>
          <w:szCs w:val="20"/>
          <w:lang w:val="es-ES_tradnl"/>
        </w:rPr>
        <w:t xml:space="preserve"> domésticos. </w:t>
      </w:r>
    </w:p>
    <w:p w14:paraId="6D632BF0" w14:textId="77777777" w:rsidR="003239B8" w:rsidRPr="00D208B2" w:rsidRDefault="003239B8" w:rsidP="00D307B5">
      <w:pPr>
        <w:spacing w:after="240"/>
        <w:ind w:firstLine="720"/>
        <w:jc w:val="both"/>
        <w:rPr>
          <w:rFonts w:asciiTheme="majorHAnsi" w:hAnsiTheme="majorHAnsi"/>
          <w:sz w:val="20"/>
          <w:szCs w:val="20"/>
          <w:lang w:val="es-ES_tradnl"/>
        </w:rPr>
      </w:pPr>
      <w:r w:rsidRPr="00D208B2">
        <w:rPr>
          <w:rFonts w:asciiTheme="majorHAnsi" w:eastAsia="Cambria" w:hAnsiTheme="majorHAnsi" w:cs="Cambria"/>
          <w:b/>
          <w:bCs/>
          <w:color w:val="000000"/>
          <w:sz w:val="20"/>
          <w:szCs w:val="20"/>
          <w:u w:color="000000"/>
          <w:lang w:val="es-ES_tradnl" w:eastAsia="es-ES"/>
        </w:rPr>
        <w:t>VI.</w:t>
      </w:r>
      <w:r w:rsidRPr="00D208B2">
        <w:rPr>
          <w:rFonts w:asciiTheme="majorHAnsi" w:eastAsia="Cambria" w:hAnsiTheme="majorHAnsi" w:cs="Cambria"/>
          <w:b/>
          <w:bCs/>
          <w:color w:val="000000"/>
          <w:sz w:val="20"/>
          <w:szCs w:val="20"/>
          <w:u w:color="000000"/>
          <w:lang w:val="es-ES_tradnl" w:eastAsia="es-ES"/>
        </w:rPr>
        <w:tab/>
      </w:r>
      <w:r w:rsidR="004A6A54" w:rsidRPr="00D208B2">
        <w:rPr>
          <w:rFonts w:asciiTheme="majorHAnsi" w:hAnsiTheme="majorHAnsi"/>
          <w:b/>
          <w:bCs/>
          <w:sz w:val="20"/>
          <w:szCs w:val="20"/>
          <w:lang w:val="es-ES_tradnl"/>
        </w:rPr>
        <w:t xml:space="preserve">ANÁLISIS DE </w:t>
      </w:r>
      <w:r w:rsidR="00C21FEF" w:rsidRPr="00D208B2">
        <w:rPr>
          <w:rFonts w:asciiTheme="majorHAnsi" w:hAnsiTheme="majorHAnsi"/>
          <w:b/>
          <w:sz w:val="20"/>
          <w:szCs w:val="20"/>
          <w:lang w:val="es-ES_tradnl"/>
        </w:rPr>
        <w:t>AGOTAMIENTO DE LOS RECURSOS INTERNOS Y PLAZO DE PRESENTACIÓN</w:t>
      </w:r>
      <w:r w:rsidR="00C21FEF" w:rsidRPr="00D208B2">
        <w:rPr>
          <w:rFonts w:asciiTheme="majorHAnsi" w:eastAsia="Cambria" w:hAnsiTheme="majorHAnsi" w:cs="Cambria"/>
          <w:b/>
          <w:bCs/>
          <w:color w:val="000000"/>
          <w:sz w:val="20"/>
          <w:szCs w:val="20"/>
          <w:u w:color="000000"/>
          <w:lang w:val="es-ES_tradnl" w:eastAsia="es-ES"/>
        </w:rPr>
        <w:t xml:space="preserve"> </w:t>
      </w:r>
    </w:p>
    <w:p w14:paraId="1E5F7128" w14:textId="64C45CCF" w:rsidR="00D6332F" w:rsidRPr="00D208B2" w:rsidRDefault="002D24AB"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sz w:val="20"/>
          <w:szCs w:val="20"/>
          <w:lang w:val="es-ES_tradnl"/>
        </w:rPr>
      </w:pPr>
      <w:r w:rsidRPr="00D208B2">
        <w:rPr>
          <w:rFonts w:asciiTheme="majorHAnsi" w:hAnsiTheme="majorHAnsi"/>
          <w:color w:val="000000"/>
          <w:sz w:val="20"/>
          <w:szCs w:val="20"/>
          <w:lang w:val="es-ES_tradnl"/>
        </w:rPr>
        <w:t>9</w:t>
      </w:r>
      <w:r w:rsidR="00BE1052" w:rsidRPr="00D208B2">
        <w:rPr>
          <w:rFonts w:asciiTheme="majorHAnsi" w:hAnsiTheme="majorHAnsi"/>
          <w:color w:val="000000"/>
          <w:sz w:val="20"/>
          <w:szCs w:val="20"/>
          <w:lang w:val="es-ES_tradnl"/>
        </w:rPr>
        <w:t xml:space="preserve">. </w:t>
      </w:r>
      <w:r w:rsidR="001F06A1" w:rsidRPr="00D208B2">
        <w:rPr>
          <w:rFonts w:asciiTheme="majorHAnsi" w:hAnsiTheme="majorHAnsi"/>
          <w:color w:val="000000"/>
          <w:sz w:val="20"/>
          <w:szCs w:val="20"/>
          <w:lang w:val="es-ES_tradnl"/>
        </w:rPr>
        <w:tab/>
      </w:r>
      <w:r w:rsidR="006F74A8" w:rsidRPr="00D208B2">
        <w:rPr>
          <w:rFonts w:asciiTheme="majorHAnsi" w:hAnsiTheme="majorHAnsi"/>
          <w:color w:val="000000"/>
          <w:sz w:val="20"/>
          <w:szCs w:val="20"/>
          <w:lang w:val="es-ES_tradnl"/>
        </w:rPr>
        <w:t>En el presente caso la CIDH observa que e</w:t>
      </w:r>
      <w:r w:rsidR="00973D3F" w:rsidRPr="00D208B2">
        <w:rPr>
          <w:rFonts w:asciiTheme="majorHAnsi" w:hAnsiTheme="majorHAnsi"/>
          <w:color w:val="000000"/>
          <w:sz w:val="20"/>
          <w:szCs w:val="20"/>
          <w:lang w:val="es-ES_tradnl"/>
        </w:rPr>
        <w:t xml:space="preserve">l reclamo </w:t>
      </w:r>
      <w:r w:rsidR="003D7615" w:rsidRPr="00D208B2">
        <w:rPr>
          <w:rFonts w:asciiTheme="majorHAnsi" w:hAnsiTheme="majorHAnsi"/>
          <w:color w:val="000000"/>
          <w:sz w:val="20"/>
          <w:szCs w:val="20"/>
          <w:lang w:val="es-ES_tradnl"/>
        </w:rPr>
        <w:t>fundamental</w:t>
      </w:r>
      <w:r w:rsidR="00973D3F" w:rsidRPr="00D208B2">
        <w:rPr>
          <w:rFonts w:asciiTheme="majorHAnsi" w:hAnsiTheme="majorHAnsi"/>
          <w:color w:val="000000"/>
          <w:sz w:val="20"/>
          <w:szCs w:val="20"/>
          <w:lang w:val="es-ES_tradnl"/>
        </w:rPr>
        <w:t xml:space="preserve"> de la peticionaria </w:t>
      </w:r>
      <w:r w:rsidR="00071EF9" w:rsidRPr="00D208B2">
        <w:rPr>
          <w:rFonts w:asciiTheme="majorHAnsi" w:hAnsiTheme="majorHAnsi"/>
          <w:color w:val="000000"/>
          <w:sz w:val="20"/>
          <w:szCs w:val="20"/>
          <w:lang w:val="es-ES_tradnl"/>
        </w:rPr>
        <w:t>se refiere</w:t>
      </w:r>
      <w:r w:rsidR="00973D3F" w:rsidRPr="00D208B2">
        <w:rPr>
          <w:rFonts w:asciiTheme="majorHAnsi" w:hAnsiTheme="majorHAnsi"/>
          <w:color w:val="000000"/>
          <w:sz w:val="20"/>
          <w:szCs w:val="20"/>
          <w:lang w:val="es-ES_tradnl"/>
        </w:rPr>
        <w:t xml:space="preserve"> a la demora judicial de cerca de </w:t>
      </w:r>
      <w:r w:rsidR="003D7615" w:rsidRPr="00D208B2">
        <w:rPr>
          <w:rFonts w:asciiTheme="majorHAnsi" w:hAnsiTheme="majorHAnsi"/>
          <w:color w:val="000000"/>
          <w:sz w:val="20"/>
          <w:szCs w:val="20"/>
          <w:lang w:val="es-ES_tradnl"/>
        </w:rPr>
        <w:t>cuarenta y cinco</w:t>
      </w:r>
      <w:r w:rsidR="00973D3F" w:rsidRPr="00D208B2">
        <w:rPr>
          <w:rFonts w:asciiTheme="majorHAnsi" w:hAnsiTheme="majorHAnsi"/>
          <w:color w:val="000000"/>
          <w:sz w:val="20"/>
          <w:szCs w:val="20"/>
          <w:lang w:val="es-ES_tradnl"/>
        </w:rPr>
        <w:t xml:space="preserve"> años en decidir de manera definitiva el proceso de expropiación de los </w:t>
      </w:r>
      <w:r w:rsidR="00461353">
        <w:rPr>
          <w:rFonts w:asciiTheme="majorHAnsi" w:hAnsiTheme="majorHAnsi"/>
          <w:color w:val="000000"/>
          <w:sz w:val="20"/>
          <w:szCs w:val="20"/>
          <w:lang w:val="es-ES_tradnl"/>
        </w:rPr>
        <w:t xml:space="preserve">bienes </w:t>
      </w:r>
      <w:r w:rsidR="00973D3F" w:rsidRPr="00D208B2">
        <w:rPr>
          <w:rFonts w:asciiTheme="majorHAnsi" w:hAnsiTheme="majorHAnsi"/>
          <w:color w:val="000000"/>
          <w:sz w:val="20"/>
          <w:szCs w:val="20"/>
          <w:lang w:val="es-ES_tradnl"/>
        </w:rPr>
        <w:t xml:space="preserve">de propiedad de su difunto padre, </w:t>
      </w:r>
      <w:r w:rsidR="00B51732" w:rsidRPr="00D208B2">
        <w:rPr>
          <w:rFonts w:asciiTheme="majorHAnsi" w:hAnsiTheme="majorHAnsi"/>
          <w:color w:val="000000"/>
          <w:sz w:val="20"/>
          <w:szCs w:val="20"/>
          <w:lang w:val="es-ES_tradnl"/>
        </w:rPr>
        <w:t xml:space="preserve">demora </w:t>
      </w:r>
      <w:r w:rsidR="00973D3F" w:rsidRPr="00D208B2">
        <w:rPr>
          <w:rFonts w:asciiTheme="majorHAnsi" w:hAnsiTheme="majorHAnsi"/>
          <w:color w:val="000000"/>
          <w:sz w:val="20"/>
          <w:szCs w:val="20"/>
          <w:lang w:val="es-ES_tradnl"/>
        </w:rPr>
        <w:t>que ha</w:t>
      </w:r>
      <w:r w:rsidR="00CF6CFB" w:rsidRPr="00D208B2">
        <w:rPr>
          <w:rFonts w:asciiTheme="majorHAnsi" w:hAnsiTheme="majorHAnsi"/>
          <w:color w:val="000000"/>
          <w:sz w:val="20"/>
          <w:szCs w:val="20"/>
          <w:lang w:val="es-ES_tradnl"/>
        </w:rPr>
        <w:t>bría</w:t>
      </w:r>
      <w:r w:rsidR="00973D3F" w:rsidRPr="00D208B2">
        <w:rPr>
          <w:rFonts w:asciiTheme="majorHAnsi" w:hAnsiTheme="majorHAnsi"/>
          <w:color w:val="000000"/>
          <w:sz w:val="20"/>
          <w:szCs w:val="20"/>
          <w:lang w:val="es-ES_tradnl"/>
        </w:rPr>
        <w:t xml:space="preserve"> resultado principalmente en la falta de pago de la justa compensación a la que los sucesores </w:t>
      </w:r>
      <w:r w:rsidR="00F122DD" w:rsidRPr="00D208B2">
        <w:rPr>
          <w:rFonts w:asciiTheme="majorHAnsi" w:hAnsiTheme="majorHAnsi"/>
          <w:color w:val="000000"/>
          <w:sz w:val="20"/>
          <w:szCs w:val="20"/>
          <w:lang w:val="es-ES_tradnl"/>
        </w:rPr>
        <w:t>tendrían</w:t>
      </w:r>
      <w:r w:rsidR="00973D3F" w:rsidRPr="00D208B2">
        <w:rPr>
          <w:rFonts w:asciiTheme="majorHAnsi" w:hAnsiTheme="majorHAnsi"/>
          <w:color w:val="000000"/>
          <w:sz w:val="20"/>
          <w:szCs w:val="20"/>
          <w:lang w:val="es-ES_tradnl"/>
        </w:rPr>
        <w:t xml:space="preserve"> derecho, con</w:t>
      </w:r>
      <w:r w:rsidR="00F122DD" w:rsidRPr="00D208B2">
        <w:rPr>
          <w:rFonts w:asciiTheme="majorHAnsi" w:hAnsiTheme="majorHAnsi"/>
          <w:color w:val="000000"/>
          <w:sz w:val="20"/>
          <w:szCs w:val="20"/>
          <w:lang w:val="es-ES_tradnl"/>
        </w:rPr>
        <w:t xml:space="preserve"> la</w:t>
      </w:r>
      <w:r w:rsidR="00973D3F" w:rsidRPr="00D208B2">
        <w:rPr>
          <w:rFonts w:asciiTheme="majorHAnsi" w:hAnsiTheme="majorHAnsi"/>
          <w:color w:val="000000"/>
          <w:sz w:val="20"/>
          <w:szCs w:val="20"/>
          <w:lang w:val="es-ES_tradnl"/>
        </w:rPr>
        <w:t xml:space="preserve"> </w:t>
      </w:r>
      <w:r w:rsidR="00F122DD" w:rsidRPr="00D208B2">
        <w:rPr>
          <w:rFonts w:asciiTheme="majorHAnsi" w:hAnsiTheme="majorHAnsi"/>
          <w:color w:val="000000"/>
          <w:sz w:val="20"/>
          <w:szCs w:val="20"/>
          <w:lang w:val="es-ES_tradnl"/>
        </w:rPr>
        <w:t xml:space="preserve">consecuente </w:t>
      </w:r>
      <w:r w:rsidR="00973D3F" w:rsidRPr="00D208B2">
        <w:rPr>
          <w:rFonts w:asciiTheme="majorHAnsi" w:hAnsiTheme="majorHAnsi"/>
          <w:color w:val="000000"/>
          <w:sz w:val="20"/>
          <w:szCs w:val="20"/>
          <w:lang w:val="es-ES_tradnl"/>
        </w:rPr>
        <w:t xml:space="preserve">violación </w:t>
      </w:r>
      <w:r w:rsidR="00973D3F" w:rsidRPr="00D208B2">
        <w:rPr>
          <w:rFonts w:asciiTheme="majorHAnsi" w:hAnsiTheme="majorHAnsi"/>
          <w:color w:val="000000"/>
          <w:sz w:val="20"/>
          <w:szCs w:val="20"/>
          <w:lang w:val="es-ES_tradnl"/>
        </w:rPr>
        <w:lastRenderedPageBreak/>
        <w:t xml:space="preserve">de su derecho a la propiedad privada. </w:t>
      </w:r>
      <w:r w:rsidR="00F01BDA" w:rsidRPr="00D208B2">
        <w:rPr>
          <w:rFonts w:asciiTheme="majorHAnsi" w:hAnsiTheme="majorHAnsi"/>
          <w:color w:val="000000"/>
          <w:sz w:val="20"/>
          <w:szCs w:val="20"/>
          <w:lang w:val="es-ES_tradnl"/>
        </w:rPr>
        <w:t>Como lo ha decidido en anteriores pronunciamientos</w:t>
      </w:r>
      <w:r w:rsidR="00F01BDA" w:rsidRPr="00D208B2">
        <w:rPr>
          <w:rStyle w:val="FootnoteReference"/>
          <w:rFonts w:asciiTheme="majorHAnsi" w:hAnsiTheme="majorHAnsi"/>
          <w:color w:val="000000"/>
          <w:sz w:val="20"/>
          <w:szCs w:val="20"/>
          <w:lang w:val="es-ES_tradnl"/>
        </w:rPr>
        <w:footnoteReference w:id="6"/>
      </w:r>
      <w:r w:rsidR="00F01BDA" w:rsidRPr="00D208B2">
        <w:rPr>
          <w:rFonts w:asciiTheme="majorHAnsi" w:hAnsiTheme="majorHAnsi"/>
          <w:color w:val="000000"/>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 </w:t>
      </w:r>
    </w:p>
    <w:p w14:paraId="5591225D" w14:textId="3C049F43" w:rsidR="00F22331" w:rsidRPr="00D208B2" w:rsidRDefault="00D6332F"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color w:val="000000"/>
          <w:sz w:val="20"/>
          <w:szCs w:val="20"/>
          <w:lang w:val="es-ES_tradnl"/>
        </w:rPr>
        <w:t>10.</w:t>
      </w:r>
      <w:r w:rsidRPr="00D208B2">
        <w:rPr>
          <w:rFonts w:asciiTheme="majorHAnsi" w:hAnsiTheme="majorHAnsi"/>
          <w:color w:val="000000"/>
          <w:sz w:val="20"/>
          <w:szCs w:val="20"/>
          <w:lang w:val="es-ES_tradnl"/>
        </w:rPr>
        <w:tab/>
      </w:r>
      <w:r w:rsidR="00F01BDA" w:rsidRPr="00D208B2">
        <w:rPr>
          <w:rFonts w:asciiTheme="majorHAnsi" w:hAnsiTheme="majorHAnsi"/>
          <w:color w:val="000000"/>
          <w:sz w:val="20"/>
          <w:szCs w:val="20"/>
          <w:lang w:val="es-ES_tradnl"/>
        </w:rPr>
        <w:t xml:space="preserve">En el presente caso, no se cuestiona que </w:t>
      </w:r>
      <w:r w:rsidR="00680615" w:rsidRPr="00D208B2">
        <w:rPr>
          <w:rFonts w:asciiTheme="majorHAnsi" w:hAnsiTheme="majorHAnsi"/>
          <w:color w:val="000000"/>
          <w:sz w:val="20"/>
          <w:szCs w:val="20"/>
          <w:lang w:val="es-ES_tradnl"/>
        </w:rPr>
        <w:t xml:space="preserve">la peticionaria, así como su padre hasta el momento de su defunción, </w:t>
      </w:r>
      <w:r w:rsidR="00F01BDA" w:rsidRPr="00D208B2">
        <w:rPr>
          <w:rFonts w:asciiTheme="majorHAnsi" w:hAnsiTheme="majorHAnsi"/>
          <w:color w:val="000000"/>
          <w:sz w:val="20"/>
          <w:szCs w:val="20"/>
          <w:lang w:val="es-ES_tradnl"/>
        </w:rPr>
        <w:t xml:space="preserve">interpusieron </w:t>
      </w:r>
      <w:r w:rsidR="00680615" w:rsidRPr="00D208B2">
        <w:rPr>
          <w:rFonts w:asciiTheme="majorHAnsi" w:hAnsiTheme="majorHAnsi"/>
          <w:color w:val="000000"/>
          <w:sz w:val="20"/>
          <w:szCs w:val="20"/>
          <w:lang w:val="es-ES_tradnl"/>
        </w:rPr>
        <w:t xml:space="preserve">en forma sucesiva </w:t>
      </w:r>
      <w:r w:rsidR="00F01BDA" w:rsidRPr="00D208B2">
        <w:rPr>
          <w:rFonts w:asciiTheme="majorHAnsi" w:hAnsiTheme="majorHAnsi"/>
          <w:color w:val="000000"/>
          <w:sz w:val="20"/>
          <w:szCs w:val="20"/>
          <w:lang w:val="es-ES_tradnl"/>
        </w:rPr>
        <w:t xml:space="preserve">los </w:t>
      </w:r>
      <w:r w:rsidR="00CF6CFB" w:rsidRPr="00D208B2">
        <w:rPr>
          <w:rFonts w:asciiTheme="majorHAnsi" w:hAnsiTheme="majorHAnsi"/>
          <w:color w:val="000000"/>
          <w:sz w:val="20"/>
          <w:szCs w:val="20"/>
          <w:lang w:val="es-ES_tradnl"/>
        </w:rPr>
        <w:t xml:space="preserve">distintos </w:t>
      </w:r>
      <w:r w:rsidR="00F01BDA" w:rsidRPr="00D208B2">
        <w:rPr>
          <w:rFonts w:asciiTheme="majorHAnsi" w:hAnsiTheme="majorHAnsi"/>
          <w:color w:val="000000"/>
          <w:sz w:val="20"/>
          <w:szCs w:val="20"/>
          <w:lang w:val="es-ES_tradnl"/>
        </w:rPr>
        <w:t>recursos judiciales</w:t>
      </w:r>
      <w:r w:rsidRPr="00D208B2">
        <w:rPr>
          <w:rFonts w:asciiTheme="majorHAnsi" w:hAnsiTheme="majorHAnsi"/>
          <w:color w:val="000000"/>
          <w:sz w:val="20"/>
          <w:szCs w:val="20"/>
          <w:lang w:val="es-ES_tradnl"/>
        </w:rPr>
        <w:t>,</w:t>
      </w:r>
      <w:r w:rsidR="00F01BDA" w:rsidRPr="00D208B2">
        <w:rPr>
          <w:rFonts w:asciiTheme="majorHAnsi" w:hAnsiTheme="majorHAnsi"/>
          <w:color w:val="000000"/>
          <w:sz w:val="20"/>
          <w:szCs w:val="20"/>
          <w:lang w:val="es-ES_tradnl"/>
        </w:rPr>
        <w:t xml:space="preserve"> </w:t>
      </w:r>
      <w:r w:rsidRPr="00D208B2">
        <w:rPr>
          <w:rFonts w:asciiTheme="majorHAnsi" w:hAnsiTheme="majorHAnsi"/>
          <w:color w:val="000000"/>
          <w:sz w:val="20"/>
          <w:szCs w:val="20"/>
          <w:lang w:val="es-ES_tradnl"/>
        </w:rPr>
        <w:t>ordinarios y extraordinarios,</w:t>
      </w:r>
      <w:r w:rsidR="00CF6CFB" w:rsidRPr="00D208B2">
        <w:rPr>
          <w:rFonts w:asciiTheme="majorHAnsi" w:hAnsiTheme="majorHAnsi"/>
          <w:color w:val="000000"/>
          <w:sz w:val="20"/>
          <w:szCs w:val="20"/>
          <w:lang w:val="es-ES_tradnl"/>
        </w:rPr>
        <w:t xml:space="preserve"> </w:t>
      </w:r>
      <w:r w:rsidR="00F01BDA" w:rsidRPr="00D208B2">
        <w:rPr>
          <w:rFonts w:asciiTheme="majorHAnsi" w:hAnsiTheme="majorHAnsi"/>
          <w:color w:val="000000"/>
          <w:sz w:val="20"/>
          <w:szCs w:val="20"/>
          <w:lang w:val="es-ES_tradnl"/>
        </w:rPr>
        <w:t xml:space="preserve">que tenían a su disposición </w:t>
      </w:r>
      <w:r w:rsidRPr="00D208B2">
        <w:rPr>
          <w:rFonts w:asciiTheme="majorHAnsi" w:hAnsiTheme="majorHAnsi"/>
          <w:color w:val="000000"/>
          <w:sz w:val="20"/>
          <w:szCs w:val="20"/>
          <w:lang w:val="es-ES_tradnl"/>
        </w:rPr>
        <w:t>p</w:t>
      </w:r>
      <w:r w:rsidR="00F01BDA" w:rsidRPr="00D208B2">
        <w:rPr>
          <w:rFonts w:asciiTheme="majorHAnsi" w:hAnsiTheme="majorHAnsi"/>
          <w:color w:val="000000"/>
          <w:sz w:val="20"/>
          <w:szCs w:val="20"/>
          <w:lang w:val="es-ES_tradnl"/>
        </w:rPr>
        <w:t>ara hacer valer sus garantías procesales y demás derechos posiblemente afectados,</w:t>
      </w:r>
      <w:r w:rsidR="00973D3F" w:rsidRPr="00D208B2">
        <w:rPr>
          <w:rFonts w:asciiTheme="majorHAnsi" w:hAnsiTheme="majorHAnsi"/>
          <w:color w:val="000000"/>
          <w:sz w:val="20"/>
          <w:szCs w:val="20"/>
          <w:lang w:val="es-ES_tradnl"/>
        </w:rPr>
        <w:t xml:space="preserve"> tal y como se ha referido arriba</w:t>
      </w:r>
      <w:r w:rsidR="00461353">
        <w:rPr>
          <w:rFonts w:asciiTheme="majorHAnsi" w:hAnsiTheme="majorHAnsi"/>
          <w:color w:val="000000"/>
          <w:sz w:val="20"/>
          <w:szCs w:val="20"/>
          <w:lang w:val="es-ES_tradnl"/>
        </w:rPr>
        <w:t>,</w:t>
      </w:r>
      <w:r w:rsidRPr="00D208B2">
        <w:rPr>
          <w:rFonts w:asciiTheme="majorHAnsi" w:hAnsiTheme="majorHAnsi"/>
          <w:color w:val="000000"/>
          <w:sz w:val="20"/>
          <w:szCs w:val="20"/>
          <w:lang w:val="es-ES_tradnl"/>
        </w:rPr>
        <w:t xml:space="preserve"> </w:t>
      </w:r>
      <w:r w:rsidR="00461353">
        <w:rPr>
          <w:rFonts w:asciiTheme="majorHAnsi" w:hAnsiTheme="majorHAnsi"/>
          <w:color w:val="000000"/>
          <w:sz w:val="20"/>
          <w:szCs w:val="20"/>
          <w:lang w:val="es-ES_tradnl"/>
        </w:rPr>
        <w:t>y</w:t>
      </w:r>
      <w:r w:rsidR="00973D3F" w:rsidRPr="00D208B2">
        <w:rPr>
          <w:rFonts w:asciiTheme="majorHAnsi" w:hAnsiTheme="majorHAnsi"/>
          <w:color w:val="000000"/>
          <w:sz w:val="20"/>
          <w:szCs w:val="20"/>
          <w:lang w:val="es-ES_tradnl"/>
        </w:rPr>
        <w:t xml:space="preserve">a que desde 1980 y hasta 2009 han interpuesto numerosos recursos de apelación, nulidad y casación dentro del mismo proceso de expropiación. Pese a ello, el proceso judicial en cuestión no ha sido resuelto definitivamente, aunque hay una decisión de la Corte Suprema de Justicia del Perú de 2010 ordenando que se adopte una decisión definitiva conforme a derecho. </w:t>
      </w:r>
      <w:r w:rsidR="00AE79CB" w:rsidRPr="00D208B2">
        <w:rPr>
          <w:rFonts w:asciiTheme="majorHAnsi" w:hAnsiTheme="majorHAnsi"/>
          <w:color w:val="000000"/>
          <w:sz w:val="20"/>
          <w:szCs w:val="20"/>
          <w:lang w:val="es-ES_tradnl"/>
        </w:rPr>
        <w:t>En atención a ello, la CIDH considera aplicable la excepción al deber de agotamiento de los recursos internos</w:t>
      </w:r>
      <w:r w:rsidRPr="00D208B2">
        <w:rPr>
          <w:rFonts w:asciiTheme="majorHAnsi" w:hAnsiTheme="majorHAnsi"/>
          <w:color w:val="000000"/>
          <w:sz w:val="20"/>
          <w:szCs w:val="20"/>
          <w:lang w:val="es-ES_tradnl"/>
        </w:rPr>
        <w:t xml:space="preserve"> consagrada en el artículo 46.2.c</w:t>
      </w:r>
      <w:r w:rsidR="00AE79CB" w:rsidRPr="00D208B2">
        <w:rPr>
          <w:rFonts w:asciiTheme="majorHAnsi" w:hAnsiTheme="majorHAnsi"/>
          <w:color w:val="000000"/>
          <w:sz w:val="20"/>
          <w:szCs w:val="20"/>
          <w:lang w:val="es-ES_tradnl"/>
        </w:rPr>
        <w:t xml:space="preserve"> de la Convención Americana, puesto que el proceso judicial iniciado en 1975 no ha sido decidido de manera definitiva tras </w:t>
      </w:r>
      <w:r w:rsidRPr="00D208B2">
        <w:rPr>
          <w:rFonts w:asciiTheme="majorHAnsi" w:hAnsiTheme="majorHAnsi"/>
          <w:color w:val="000000"/>
          <w:sz w:val="20"/>
          <w:szCs w:val="20"/>
          <w:lang w:val="es-ES_tradnl"/>
        </w:rPr>
        <w:t>cuarenta y cinco</w:t>
      </w:r>
      <w:r w:rsidR="00AE79CB" w:rsidRPr="00D208B2">
        <w:rPr>
          <w:rFonts w:asciiTheme="majorHAnsi" w:hAnsiTheme="majorHAnsi"/>
          <w:color w:val="000000"/>
          <w:sz w:val="20"/>
          <w:szCs w:val="20"/>
          <w:lang w:val="es-ES_tradnl"/>
        </w:rPr>
        <w:t xml:space="preserve"> años de litigio activo por las partes.</w:t>
      </w:r>
      <w:r w:rsidR="00BE1052" w:rsidRPr="00D208B2">
        <w:rPr>
          <w:rFonts w:asciiTheme="majorHAnsi" w:hAnsiTheme="majorHAnsi"/>
          <w:color w:val="000000"/>
          <w:sz w:val="20"/>
          <w:szCs w:val="20"/>
          <w:lang w:val="es-ES_tradnl"/>
        </w:rPr>
        <w:t xml:space="preserve"> </w:t>
      </w:r>
      <w:r w:rsidRPr="00D208B2">
        <w:rPr>
          <w:rFonts w:asciiTheme="majorHAnsi" w:hAnsiTheme="majorHAnsi"/>
          <w:color w:val="000000"/>
          <w:sz w:val="20"/>
          <w:szCs w:val="20"/>
          <w:lang w:val="es-ES_tradnl"/>
        </w:rPr>
        <w:t>Asimismo, d</w:t>
      </w:r>
      <w:r w:rsidR="00BE1052" w:rsidRPr="00D208B2">
        <w:rPr>
          <w:rFonts w:asciiTheme="majorHAnsi" w:hAnsiTheme="majorHAnsi"/>
          <w:color w:val="000000"/>
          <w:sz w:val="20"/>
          <w:szCs w:val="20"/>
          <w:lang w:val="es-ES_tradnl"/>
        </w:rPr>
        <w:t>ado que los efectos de la indeterminación judicial del caso</w:t>
      </w:r>
      <w:r w:rsidRPr="00D208B2">
        <w:rPr>
          <w:rFonts w:asciiTheme="majorHAnsi" w:hAnsiTheme="majorHAnsi"/>
          <w:color w:val="000000"/>
          <w:sz w:val="20"/>
          <w:szCs w:val="20"/>
          <w:lang w:val="es-ES_tradnl"/>
        </w:rPr>
        <w:t xml:space="preserve"> se perpetúan hasta el presente;</w:t>
      </w:r>
      <w:r w:rsidR="00BE1052" w:rsidRPr="00D208B2">
        <w:rPr>
          <w:rFonts w:asciiTheme="majorHAnsi" w:hAnsiTheme="majorHAnsi"/>
          <w:color w:val="000000"/>
          <w:sz w:val="20"/>
          <w:szCs w:val="20"/>
          <w:lang w:val="es-ES_tradnl"/>
        </w:rPr>
        <w:t xml:space="preserve"> </w:t>
      </w:r>
      <w:r w:rsidRPr="00D208B2">
        <w:rPr>
          <w:rFonts w:asciiTheme="majorHAnsi" w:hAnsiTheme="majorHAnsi"/>
          <w:color w:val="000000"/>
          <w:sz w:val="20"/>
          <w:szCs w:val="20"/>
          <w:lang w:val="es-ES_tradnl"/>
        </w:rPr>
        <w:t xml:space="preserve">y que, según consta en el expediente de la petición, la peticionaria se ha mantenido litigando a nivel interno en procura de sus derechos, </w:t>
      </w:r>
      <w:r w:rsidR="00BE1052" w:rsidRPr="00D208B2">
        <w:rPr>
          <w:rFonts w:asciiTheme="majorHAnsi" w:hAnsiTheme="majorHAnsi"/>
          <w:color w:val="000000"/>
          <w:sz w:val="20"/>
          <w:szCs w:val="20"/>
          <w:lang w:val="es-ES_tradnl"/>
        </w:rPr>
        <w:t>la CIDH concluye que la petición fue presentada dentro de un plazo razonable</w:t>
      </w:r>
      <w:r w:rsidRPr="00D208B2">
        <w:rPr>
          <w:rFonts w:asciiTheme="majorHAnsi" w:hAnsiTheme="majorHAnsi"/>
          <w:color w:val="000000"/>
          <w:sz w:val="20"/>
          <w:szCs w:val="20"/>
          <w:lang w:val="es-ES_tradnl"/>
        </w:rPr>
        <w:t xml:space="preserve"> en los términos del</w:t>
      </w:r>
      <w:r w:rsidR="007F07EF" w:rsidRPr="00D208B2">
        <w:rPr>
          <w:rFonts w:asciiTheme="majorHAnsi" w:hAnsiTheme="majorHAnsi"/>
          <w:color w:val="000000"/>
          <w:sz w:val="20"/>
          <w:szCs w:val="20"/>
          <w:lang w:val="es-ES_tradnl"/>
        </w:rPr>
        <w:t xml:space="preserve"> artículo 32.2 de su</w:t>
      </w:r>
      <w:r w:rsidR="00BE1052" w:rsidRPr="00D208B2">
        <w:rPr>
          <w:rFonts w:asciiTheme="majorHAnsi" w:hAnsiTheme="majorHAnsi"/>
          <w:color w:val="000000"/>
          <w:sz w:val="20"/>
          <w:szCs w:val="20"/>
          <w:lang w:val="es-ES_tradnl"/>
        </w:rPr>
        <w:t xml:space="preserve"> Reglamento.</w:t>
      </w:r>
    </w:p>
    <w:p w14:paraId="4A028188" w14:textId="49E566AF" w:rsidR="008C5E2D" w:rsidRPr="00D208B2" w:rsidRDefault="00B83D51" w:rsidP="00B83D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11</w:t>
      </w:r>
      <w:r w:rsidR="00BE1052" w:rsidRPr="00D208B2">
        <w:rPr>
          <w:rFonts w:asciiTheme="majorHAnsi" w:hAnsiTheme="majorHAnsi"/>
          <w:sz w:val="20"/>
          <w:szCs w:val="20"/>
          <w:lang w:val="es-ES_tradnl"/>
        </w:rPr>
        <w:t xml:space="preserve">. </w:t>
      </w:r>
      <w:r w:rsidRPr="00D208B2">
        <w:rPr>
          <w:rFonts w:asciiTheme="majorHAnsi" w:hAnsiTheme="majorHAnsi"/>
          <w:sz w:val="20"/>
          <w:szCs w:val="20"/>
          <w:lang w:val="es-ES_tradnl"/>
        </w:rPr>
        <w:tab/>
      </w:r>
      <w:r w:rsidR="00AE79CB" w:rsidRPr="00D208B2">
        <w:rPr>
          <w:rFonts w:asciiTheme="majorHAnsi" w:hAnsiTheme="majorHAnsi"/>
          <w:sz w:val="20"/>
          <w:szCs w:val="20"/>
          <w:lang w:val="es-ES_tradnl"/>
        </w:rPr>
        <w:t xml:space="preserve">En la misma línea, la Comisión </w:t>
      </w:r>
      <w:r w:rsidR="00C24BD9" w:rsidRPr="00D208B2">
        <w:rPr>
          <w:rFonts w:asciiTheme="majorHAnsi" w:hAnsiTheme="majorHAnsi"/>
          <w:sz w:val="20"/>
          <w:szCs w:val="20"/>
          <w:lang w:val="es-ES_tradnl"/>
        </w:rPr>
        <w:t xml:space="preserve">aprecia una falta de consistencia en </w:t>
      </w:r>
      <w:r w:rsidR="00342319" w:rsidRPr="00D208B2">
        <w:rPr>
          <w:rFonts w:asciiTheme="majorHAnsi" w:hAnsiTheme="majorHAnsi"/>
          <w:sz w:val="20"/>
          <w:szCs w:val="20"/>
          <w:lang w:val="es-ES_tradnl"/>
        </w:rPr>
        <w:t>la posición</w:t>
      </w:r>
      <w:r w:rsidR="00C24BD9" w:rsidRPr="00D208B2">
        <w:rPr>
          <w:rFonts w:asciiTheme="majorHAnsi" w:hAnsiTheme="majorHAnsi"/>
          <w:sz w:val="20"/>
          <w:szCs w:val="20"/>
          <w:lang w:val="es-ES_tradnl"/>
        </w:rPr>
        <w:t xml:space="preserve"> del E</w:t>
      </w:r>
      <w:r w:rsidR="00342319" w:rsidRPr="00D208B2">
        <w:rPr>
          <w:rFonts w:asciiTheme="majorHAnsi" w:hAnsiTheme="majorHAnsi"/>
          <w:sz w:val="20"/>
          <w:szCs w:val="20"/>
          <w:lang w:val="es-ES_tradnl"/>
        </w:rPr>
        <w:t xml:space="preserve">stado según la cual, </w:t>
      </w:r>
      <w:r w:rsidR="003E0370" w:rsidRPr="00D208B2">
        <w:rPr>
          <w:rFonts w:asciiTheme="majorHAnsi" w:hAnsiTheme="majorHAnsi"/>
          <w:sz w:val="20"/>
          <w:szCs w:val="20"/>
          <w:lang w:val="es-ES_tradnl"/>
        </w:rPr>
        <w:t xml:space="preserve">por una parte se excusa de aportar copias completas de este proceso </w:t>
      </w:r>
      <w:r w:rsidR="00AE79CB" w:rsidRPr="00D208B2">
        <w:rPr>
          <w:rFonts w:asciiTheme="majorHAnsi" w:hAnsiTheme="majorHAnsi"/>
          <w:sz w:val="20"/>
          <w:szCs w:val="20"/>
          <w:lang w:val="es-ES_tradnl"/>
        </w:rPr>
        <w:t xml:space="preserve">judicial </w:t>
      </w:r>
      <w:r w:rsidR="003E0370" w:rsidRPr="00D208B2">
        <w:rPr>
          <w:rFonts w:asciiTheme="majorHAnsi" w:hAnsiTheme="majorHAnsi"/>
          <w:sz w:val="20"/>
          <w:szCs w:val="20"/>
          <w:lang w:val="es-ES_tradnl"/>
        </w:rPr>
        <w:t>alegando la antig</w:t>
      </w:r>
      <w:r w:rsidR="00CF6CFB" w:rsidRPr="00D208B2">
        <w:rPr>
          <w:rFonts w:asciiTheme="majorHAnsi" w:hAnsiTheme="majorHAnsi"/>
          <w:sz w:val="20"/>
          <w:szCs w:val="20"/>
          <w:lang w:val="es-ES_tradnl"/>
        </w:rPr>
        <w:t>ü</w:t>
      </w:r>
      <w:r w:rsidR="003E0370" w:rsidRPr="00D208B2">
        <w:rPr>
          <w:rFonts w:asciiTheme="majorHAnsi" w:hAnsiTheme="majorHAnsi"/>
          <w:sz w:val="20"/>
          <w:szCs w:val="20"/>
          <w:lang w:val="es-ES_tradnl"/>
        </w:rPr>
        <w:t>edad</w:t>
      </w:r>
      <w:r w:rsidR="00CF6CFB" w:rsidRPr="00D208B2">
        <w:rPr>
          <w:rFonts w:asciiTheme="majorHAnsi" w:hAnsiTheme="majorHAnsi"/>
          <w:sz w:val="20"/>
          <w:szCs w:val="20"/>
          <w:lang w:val="es-ES_tradnl"/>
        </w:rPr>
        <w:t xml:space="preserve"> </w:t>
      </w:r>
      <w:r w:rsidR="003E0370" w:rsidRPr="00D208B2">
        <w:rPr>
          <w:rFonts w:asciiTheme="majorHAnsi" w:hAnsiTheme="majorHAnsi"/>
          <w:sz w:val="20"/>
          <w:szCs w:val="20"/>
          <w:lang w:val="es-ES_tradnl"/>
        </w:rPr>
        <w:t>de los hechos</w:t>
      </w:r>
      <w:r w:rsidR="00AE79CB" w:rsidRPr="00D208B2">
        <w:rPr>
          <w:rFonts w:asciiTheme="majorHAnsi" w:hAnsiTheme="majorHAnsi"/>
          <w:sz w:val="20"/>
          <w:szCs w:val="20"/>
          <w:lang w:val="es-ES_tradnl"/>
        </w:rPr>
        <w:t xml:space="preserve"> y de las actuaciones procesales</w:t>
      </w:r>
      <w:r w:rsidR="003E0370" w:rsidRPr="00D208B2">
        <w:rPr>
          <w:rFonts w:asciiTheme="majorHAnsi" w:hAnsiTheme="majorHAnsi"/>
          <w:sz w:val="20"/>
          <w:szCs w:val="20"/>
          <w:lang w:val="es-ES_tradnl"/>
        </w:rPr>
        <w:t xml:space="preserve">, </w:t>
      </w:r>
      <w:r w:rsidR="00D5176D">
        <w:rPr>
          <w:rFonts w:asciiTheme="majorHAnsi" w:hAnsiTheme="majorHAnsi"/>
          <w:sz w:val="20"/>
          <w:szCs w:val="20"/>
          <w:lang w:val="es-ES_tradnl"/>
        </w:rPr>
        <w:t>pero</w:t>
      </w:r>
      <w:r w:rsidR="00342319" w:rsidRPr="00D208B2">
        <w:rPr>
          <w:rFonts w:asciiTheme="majorHAnsi" w:hAnsiTheme="majorHAnsi"/>
          <w:sz w:val="20"/>
          <w:szCs w:val="20"/>
          <w:lang w:val="es-ES_tradnl"/>
        </w:rPr>
        <w:t xml:space="preserve"> por otra</w:t>
      </w:r>
      <w:r w:rsidR="00AE79CB" w:rsidRPr="00D208B2">
        <w:rPr>
          <w:rFonts w:asciiTheme="majorHAnsi" w:hAnsiTheme="majorHAnsi"/>
          <w:sz w:val="20"/>
          <w:szCs w:val="20"/>
          <w:lang w:val="es-ES_tradnl"/>
        </w:rPr>
        <w:t xml:space="preserve"> </w:t>
      </w:r>
      <w:r w:rsidR="00D5176D">
        <w:rPr>
          <w:rFonts w:asciiTheme="majorHAnsi" w:hAnsiTheme="majorHAnsi"/>
          <w:sz w:val="20"/>
          <w:szCs w:val="20"/>
          <w:lang w:val="es-ES_tradnl"/>
        </w:rPr>
        <w:t xml:space="preserve">parte </w:t>
      </w:r>
      <w:r w:rsidR="003E0370" w:rsidRPr="00D208B2">
        <w:rPr>
          <w:rFonts w:asciiTheme="majorHAnsi" w:hAnsiTheme="majorHAnsi"/>
          <w:sz w:val="20"/>
          <w:szCs w:val="20"/>
          <w:lang w:val="es-ES_tradnl"/>
        </w:rPr>
        <w:t xml:space="preserve">deduce de la </w:t>
      </w:r>
      <w:r w:rsidR="00CF6CFB" w:rsidRPr="00D208B2">
        <w:rPr>
          <w:rFonts w:asciiTheme="majorHAnsi" w:hAnsiTheme="majorHAnsi"/>
          <w:sz w:val="20"/>
          <w:szCs w:val="20"/>
          <w:lang w:val="es-ES_tradnl"/>
        </w:rPr>
        <w:t xml:space="preserve">supuesta </w:t>
      </w:r>
      <w:r w:rsidR="00AE79CB" w:rsidRPr="00D208B2">
        <w:rPr>
          <w:rFonts w:asciiTheme="majorHAnsi" w:hAnsiTheme="majorHAnsi"/>
          <w:sz w:val="20"/>
          <w:szCs w:val="20"/>
          <w:lang w:val="es-ES_tradnl"/>
        </w:rPr>
        <w:t xml:space="preserve">ausencia </w:t>
      </w:r>
      <w:r w:rsidR="003E0370" w:rsidRPr="00D208B2">
        <w:rPr>
          <w:rFonts w:asciiTheme="majorHAnsi" w:hAnsiTheme="majorHAnsi"/>
          <w:sz w:val="20"/>
          <w:szCs w:val="20"/>
          <w:lang w:val="es-ES_tradnl"/>
        </w:rPr>
        <w:t xml:space="preserve">de </w:t>
      </w:r>
      <w:r w:rsidR="00AE79CB" w:rsidRPr="00D208B2">
        <w:rPr>
          <w:rFonts w:asciiTheme="majorHAnsi" w:hAnsiTheme="majorHAnsi"/>
          <w:sz w:val="20"/>
          <w:szCs w:val="20"/>
          <w:lang w:val="es-ES_tradnl"/>
        </w:rPr>
        <w:t xml:space="preserve">actuaciones judiciales </w:t>
      </w:r>
      <w:r w:rsidRPr="00D208B2">
        <w:rPr>
          <w:rFonts w:asciiTheme="majorHAnsi" w:hAnsiTheme="majorHAnsi"/>
          <w:sz w:val="20"/>
          <w:szCs w:val="20"/>
          <w:lang w:val="es-ES_tradnl"/>
        </w:rPr>
        <w:t>entre</w:t>
      </w:r>
      <w:r w:rsidR="003E0370" w:rsidRPr="00D208B2">
        <w:rPr>
          <w:rFonts w:asciiTheme="majorHAnsi" w:hAnsiTheme="majorHAnsi"/>
          <w:sz w:val="20"/>
          <w:szCs w:val="20"/>
          <w:lang w:val="es-ES_tradnl"/>
        </w:rPr>
        <w:t xml:space="preserve"> 1980</w:t>
      </w:r>
      <w:r w:rsidRPr="00D208B2">
        <w:rPr>
          <w:rFonts w:asciiTheme="majorHAnsi" w:hAnsiTheme="majorHAnsi"/>
          <w:sz w:val="20"/>
          <w:szCs w:val="20"/>
          <w:lang w:val="es-ES_tradnl"/>
        </w:rPr>
        <w:t xml:space="preserve"> y </w:t>
      </w:r>
      <w:r w:rsidR="003E0370" w:rsidRPr="00D208B2">
        <w:rPr>
          <w:rFonts w:asciiTheme="majorHAnsi" w:hAnsiTheme="majorHAnsi"/>
          <w:sz w:val="20"/>
          <w:szCs w:val="20"/>
          <w:lang w:val="es-ES_tradnl"/>
        </w:rPr>
        <w:t>1998 una</w:t>
      </w:r>
      <w:r w:rsidRPr="00D208B2">
        <w:rPr>
          <w:rFonts w:asciiTheme="majorHAnsi" w:hAnsiTheme="majorHAnsi"/>
          <w:sz w:val="20"/>
          <w:szCs w:val="20"/>
          <w:lang w:val="es-ES_tradnl"/>
        </w:rPr>
        <w:t xml:space="preserve"> supuesta</w:t>
      </w:r>
      <w:r w:rsidR="003E0370" w:rsidRPr="00D208B2">
        <w:rPr>
          <w:rFonts w:asciiTheme="majorHAnsi" w:hAnsiTheme="majorHAnsi"/>
          <w:sz w:val="20"/>
          <w:szCs w:val="20"/>
          <w:lang w:val="es-ES_tradnl"/>
        </w:rPr>
        <w:t xml:space="preserve"> omisión procesal e inactividad de la parte peticionaria. La CIDH difiere</w:t>
      </w:r>
      <w:r w:rsidR="00AE79CB" w:rsidRPr="00D208B2">
        <w:rPr>
          <w:rFonts w:asciiTheme="majorHAnsi" w:hAnsiTheme="majorHAnsi"/>
          <w:sz w:val="20"/>
          <w:szCs w:val="20"/>
          <w:lang w:val="es-ES_tradnl"/>
        </w:rPr>
        <w:t xml:space="preserve"> del Estado en este punto</w:t>
      </w:r>
      <w:r w:rsidR="00D5176D">
        <w:rPr>
          <w:rFonts w:asciiTheme="majorHAnsi" w:hAnsiTheme="majorHAnsi"/>
          <w:sz w:val="20"/>
          <w:szCs w:val="20"/>
          <w:lang w:val="es-ES_tradnl"/>
        </w:rPr>
        <w:t>;</w:t>
      </w:r>
      <w:r w:rsidR="003E0370" w:rsidRPr="00D208B2">
        <w:rPr>
          <w:rFonts w:asciiTheme="majorHAnsi" w:hAnsiTheme="majorHAnsi"/>
          <w:sz w:val="20"/>
          <w:szCs w:val="20"/>
          <w:lang w:val="es-ES_tradnl"/>
        </w:rPr>
        <w:t xml:space="preserve"> </w:t>
      </w:r>
      <w:r w:rsidRPr="00D208B2">
        <w:rPr>
          <w:rFonts w:asciiTheme="majorHAnsi" w:hAnsiTheme="majorHAnsi"/>
          <w:sz w:val="20"/>
          <w:szCs w:val="20"/>
          <w:lang w:val="es-ES_tradnl"/>
        </w:rPr>
        <w:t xml:space="preserve">antes bien, </w:t>
      </w:r>
      <w:r w:rsidR="003E0370" w:rsidRPr="00D208B2">
        <w:rPr>
          <w:rFonts w:asciiTheme="majorHAnsi" w:hAnsiTheme="majorHAnsi"/>
          <w:sz w:val="20"/>
          <w:szCs w:val="20"/>
          <w:lang w:val="es-ES_tradnl"/>
        </w:rPr>
        <w:t xml:space="preserve">y en aplicación del criterio de análisis </w:t>
      </w:r>
      <w:r w:rsidR="003E0370" w:rsidRPr="00D208B2">
        <w:rPr>
          <w:rFonts w:asciiTheme="majorHAnsi" w:hAnsiTheme="majorHAnsi"/>
          <w:i/>
          <w:iCs/>
          <w:sz w:val="20"/>
          <w:szCs w:val="20"/>
          <w:lang w:val="es-ES_tradnl"/>
        </w:rPr>
        <w:t>prima facie</w:t>
      </w:r>
      <w:r w:rsidR="00AE79CB" w:rsidRPr="00D208B2">
        <w:rPr>
          <w:rFonts w:asciiTheme="majorHAnsi" w:hAnsiTheme="majorHAnsi"/>
          <w:sz w:val="20"/>
          <w:szCs w:val="20"/>
          <w:lang w:val="es-ES_tradnl"/>
        </w:rPr>
        <w:t xml:space="preserve"> que es propio de la etapa de admisibilidad,</w:t>
      </w:r>
      <w:r w:rsidR="003E0370" w:rsidRPr="00D208B2">
        <w:rPr>
          <w:rFonts w:asciiTheme="majorHAnsi" w:hAnsiTheme="majorHAnsi"/>
          <w:sz w:val="20"/>
          <w:szCs w:val="20"/>
          <w:lang w:val="es-ES_tradnl"/>
        </w:rPr>
        <w:t xml:space="preserve"> </w:t>
      </w:r>
      <w:r w:rsidRPr="00D208B2">
        <w:rPr>
          <w:rFonts w:asciiTheme="majorHAnsi" w:hAnsiTheme="majorHAnsi"/>
          <w:sz w:val="20"/>
          <w:szCs w:val="20"/>
          <w:lang w:val="es-ES_tradnl"/>
        </w:rPr>
        <w:t>considera que ese punto</w:t>
      </w:r>
      <w:r w:rsidR="003E0370" w:rsidRPr="00D208B2">
        <w:rPr>
          <w:rFonts w:asciiTheme="majorHAnsi" w:hAnsiTheme="majorHAnsi"/>
          <w:sz w:val="20"/>
          <w:szCs w:val="20"/>
          <w:lang w:val="es-ES_tradnl"/>
        </w:rPr>
        <w:t xml:space="preserve"> debe ser </w:t>
      </w:r>
      <w:r w:rsidR="00AE79CB" w:rsidRPr="00D208B2">
        <w:rPr>
          <w:rFonts w:asciiTheme="majorHAnsi" w:hAnsiTheme="majorHAnsi"/>
          <w:sz w:val="20"/>
          <w:szCs w:val="20"/>
          <w:lang w:val="es-ES_tradnl"/>
        </w:rPr>
        <w:t xml:space="preserve">estudiado a profundidad y resuelto </w:t>
      </w:r>
      <w:r w:rsidR="003E0370" w:rsidRPr="00D208B2">
        <w:rPr>
          <w:rFonts w:asciiTheme="majorHAnsi" w:hAnsiTheme="majorHAnsi"/>
          <w:sz w:val="20"/>
          <w:szCs w:val="20"/>
          <w:lang w:val="es-ES_tradnl"/>
        </w:rPr>
        <w:t>en la etapa de fondo</w:t>
      </w:r>
      <w:r w:rsidRPr="00D208B2">
        <w:rPr>
          <w:rFonts w:asciiTheme="majorHAnsi" w:hAnsiTheme="majorHAnsi"/>
          <w:sz w:val="20"/>
          <w:szCs w:val="20"/>
          <w:lang w:val="es-ES_tradnl"/>
        </w:rPr>
        <w:t xml:space="preserve">. </w:t>
      </w:r>
    </w:p>
    <w:p w14:paraId="5D30286E" w14:textId="77777777" w:rsidR="003239B8" w:rsidRPr="00D208B2" w:rsidRDefault="003239B8" w:rsidP="00D307B5">
      <w:pPr>
        <w:pStyle w:val="ListParagraph"/>
        <w:spacing w:after="240"/>
        <w:jc w:val="both"/>
        <w:rPr>
          <w:rFonts w:asciiTheme="majorHAnsi" w:hAnsiTheme="majorHAnsi"/>
          <w:b/>
          <w:sz w:val="20"/>
          <w:szCs w:val="20"/>
          <w:lang w:val="es-ES_tradnl"/>
        </w:rPr>
      </w:pPr>
      <w:r w:rsidRPr="00D208B2">
        <w:rPr>
          <w:rFonts w:asciiTheme="majorHAnsi" w:hAnsiTheme="majorHAnsi"/>
          <w:b/>
          <w:bCs/>
          <w:sz w:val="20"/>
          <w:szCs w:val="20"/>
          <w:lang w:val="es-ES_tradnl"/>
        </w:rPr>
        <w:t>VII.</w:t>
      </w:r>
      <w:r w:rsidRPr="00D208B2">
        <w:rPr>
          <w:rFonts w:asciiTheme="majorHAnsi" w:hAnsiTheme="majorHAnsi"/>
          <w:b/>
          <w:bCs/>
          <w:sz w:val="20"/>
          <w:szCs w:val="20"/>
          <w:lang w:val="es-ES_tradnl"/>
        </w:rPr>
        <w:tab/>
      </w:r>
      <w:r w:rsidR="004A6A54" w:rsidRPr="00D208B2">
        <w:rPr>
          <w:rFonts w:asciiTheme="majorHAnsi" w:hAnsiTheme="majorHAnsi"/>
          <w:b/>
          <w:bCs/>
          <w:sz w:val="20"/>
          <w:szCs w:val="20"/>
          <w:lang w:val="es-ES_tradnl"/>
        </w:rPr>
        <w:t xml:space="preserve">ANÁLISIS DE </w:t>
      </w:r>
      <w:r w:rsidR="00C21FEF" w:rsidRPr="00D208B2">
        <w:rPr>
          <w:rFonts w:asciiTheme="majorHAnsi" w:hAnsiTheme="majorHAnsi"/>
          <w:b/>
          <w:bCs/>
          <w:sz w:val="20"/>
          <w:szCs w:val="20"/>
          <w:lang w:val="es-ES_tradnl"/>
        </w:rPr>
        <w:t>CARACTERIZACIÓN DE LOS HECHOS ALEGADOS</w:t>
      </w:r>
    </w:p>
    <w:p w14:paraId="04CB1F33" w14:textId="25BB0A31" w:rsidR="001A520D" w:rsidRPr="00D208B2" w:rsidRDefault="00521B38" w:rsidP="00521B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12.</w:t>
      </w:r>
      <w:r w:rsidRPr="00D208B2">
        <w:rPr>
          <w:rFonts w:asciiTheme="majorHAnsi" w:hAnsiTheme="majorHAnsi"/>
          <w:sz w:val="20"/>
          <w:szCs w:val="20"/>
          <w:lang w:val="es-ES_tradnl"/>
        </w:rPr>
        <w:tab/>
        <w:t>En primer lugar, l</w:t>
      </w:r>
      <w:r w:rsidR="00266C01" w:rsidRPr="00D208B2">
        <w:rPr>
          <w:rFonts w:asciiTheme="majorHAnsi" w:hAnsiTheme="majorHAnsi"/>
          <w:sz w:val="20"/>
          <w:szCs w:val="20"/>
          <w:lang w:val="es-ES_tradnl"/>
        </w:rPr>
        <w:t xml:space="preserve">a CIDH toma nota del argumento del </w:t>
      </w:r>
      <w:r w:rsidR="00DB3C58" w:rsidRPr="00D208B2">
        <w:rPr>
          <w:rFonts w:asciiTheme="majorHAnsi" w:hAnsiTheme="majorHAnsi"/>
          <w:sz w:val="20"/>
          <w:szCs w:val="20"/>
          <w:lang w:val="es-ES_tradnl"/>
        </w:rPr>
        <w:t>E</w:t>
      </w:r>
      <w:r w:rsidR="00266C01" w:rsidRPr="00D208B2">
        <w:rPr>
          <w:rFonts w:asciiTheme="majorHAnsi" w:hAnsiTheme="majorHAnsi"/>
          <w:sz w:val="20"/>
          <w:szCs w:val="20"/>
          <w:lang w:val="es-ES_tradnl"/>
        </w:rPr>
        <w:t xml:space="preserve">stado según </w:t>
      </w:r>
      <w:r w:rsidR="00B6248C" w:rsidRPr="00D208B2">
        <w:rPr>
          <w:rFonts w:asciiTheme="majorHAnsi" w:hAnsiTheme="majorHAnsi"/>
          <w:sz w:val="20"/>
          <w:szCs w:val="20"/>
          <w:lang w:val="es-ES_tradnl"/>
        </w:rPr>
        <w:t>este</w:t>
      </w:r>
      <w:r w:rsidR="00DB3C58" w:rsidRPr="00D208B2">
        <w:rPr>
          <w:rFonts w:asciiTheme="majorHAnsi" w:hAnsiTheme="majorHAnsi"/>
          <w:sz w:val="20"/>
          <w:szCs w:val="20"/>
          <w:lang w:val="es-ES_tradnl"/>
        </w:rPr>
        <w:t xml:space="preserve"> </w:t>
      </w:r>
      <w:r w:rsidR="00B6248C" w:rsidRPr="00D208B2">
        <w:rPr>
          <w:rFonts w:asciiTheme="majorHAnsi" w:hAnsiTheme="majorHAnsi"/>
          <w:sz w:val="20"/>
          <w:szCs w:val="20"/>
          <w:lang w:val="es-ES_tradnl"/>
        </w:rPr>
        <w:t>cuestiona la</w:t>
      </w:r>
      <w:r w:rsidR="00266C01" w:rsidRPr="00D208B2">
        <w:rPr>
          <w:rFonts w:asciiTheme="majorHAnsi" w:hAnsiTheme="majorHAnsi"/>
          <w:sz w:val="20"/>
          <w:szCs w:val="20"/>
          <w:lang w:val="es-ES_tradnl"/>
        </w:rPr>
        <w:t xml:space="preserve"> claridad </w:t>
      </w:r>
      <w:r w:rsidR="00B6248C" w:rsidRPr="00D208B2">
        <w:rPr>
          <w:rFonts w:asciiTheme="majorHAnsi" w:hAnsiTheme="majorHAnsi"/>
          <w:sz w:val="20"/>
          <w:szCs w:val="20"/>
          <w:lang w:val="es-ES_tradnl"/>
        </w:rPr>
        <w:t>de</w:t>
      </w:r>
      <w:r w:rsidR="00266C01" w:rsidRPr="00D208B2">
        <w:rPr>
          <w:rFonts w:asciiTheme="majorHAnsi" w:hAnsiTheme="majorHAnsi"/>
          <w:sz w:val="20"/>
          <w:szCs w:val="20"/>
          <w:lang w:val="es-ES_tradnl"/>
        </w:rPr>
        <w:t xml:space="preserve"> la petición </w:t>
      </w:r>
      <w:r w:rsidR="003A032F" w:rsidRPr="00D208B2">
        <w:rPr>
          <w:rFonts w:asciiTheme="majorHAnsi" w:hAnsiTheme="majorHAnsi"/>
          <w:sz w:val="20"/>
          <w:szCs w:val="20"/>
          <w:lang w:val="es-ES_tradnl"/>
        </w:rPr>
        <w:t>respecto de</w:t>
      </w:r>
      <w:r w:rsidR="00266C01" w:rsidRPr="00D208B2">
        <w:rPr>
          <w:rFonts w:asciiTheme="majorHAnsi" w:hAnsiTheme="majorHAnsi"/>
          <w:sz w:val="20"/>
          <w:szCs w:val="20"/>
          <w:lang w:val="es-ES_tradnl"/>
        </w:rPr>
        <w:t xml:space="preserve"> los derechos presuntamente violados </w:t>
      </w:r>
      <w:r w:rsidR="00DF55B9" w:rsidRPr="00D208B2">
        <w:rPr>
          <w:rFonts w:asciiTheme="majorHAnsi" w:hAnsiTheme="majorHAnsi"/>
          <w:sz w:val="20"/>
          <w:szCs w:val="20"/>
          <w:lang w:val="es-ES_tradnl"/>
        </w:rPr>
        <w:t xml:space="preserve">y los hechos que configurarían las correspondientes violaciones. </w:t>
      </w:r>
      <w:r w:rsidR="00B6248C" w:rsidRPr="00D208B2">
        <w:rPr>
          <w:rFonts w:asciiTheme="majorHAnsi" w:hAnsiTheme="majorHAnsi"/>
          <w:sz w:val="20"/>
          <w:szCs w:val="20"/>
          <w:lang w:val="es-ES_tradnl"/>
        </w:rPr>
        <w:t xml:space="preserve">No obstante, </w:t>
      </w:r>
      <w:r w:rsidR="00DF55B9" w:rsidRPr="00D208B2">
        <w:rPr>
          <w:rFonts w:asciiTheme="majorHAnsi" w:hAnsiTheme="majorHAnsi"/>
          <w:sz w:val="20"/>
          <w:szCs w:val="20"/>
          <w:lang w:val="es-ES_tradnl"/>
        </w:rPr>
        <w:t>la Comisión</w:t>
      </w:r>
      <w:r w:rsidR="00B6248C" w:rsidRPr="00D208B2">
        <w:rPr>
          <w:rFonts w:asciiTheme="majorHAnsi" w:hAnsiTheme="majorHAnsi"/>
          <w:sz w:val="20"/>
          <w:szCs w:val="20"/>
          <w:lang w:val="es-ES_tradnl"/>
        </w:rPr>
        <w:t xml:space="preserve"> considera que </w:t>
      </w:r>
      <w:r w:rsidR="003A032F" w:rsidRPr="00D208B2">
        <w:rPr>
          <w:rFonts w:asciiTheme="majorHAnsi" w:hAnsiTheme="majorHAnsi"/>
          <w:sz w:val="20"/>
          <w:szCs w:val="20"/>
          <w:lang w:val="es-ES_tradnl"/>
        </w:rPr>
        <w:t>tanto</w:t>
      </w:r>
      <w:r w:rsidR="00DF55B9" w:rsidRPr="00D208B2">
        <w:rPr>
          <w:rFonts w:asciiTheme="majorHAnsi" w:hAnsiTheme="majorHAnsi"/>
          <w:sz w:val="20"/>
          <w:szCs w:val="20"/>
          <w:lang w:val="es-ES_tradnl"/>
        </w:rPr>
        <w:t xml:space="preserve"> petición </w:t>
      </w:r>
      <w:r w:rsidR="003A032F" w:rsidRPr="00D208B2">
        <w:rPr>
          <w:rFonts w:asciiTheme="majorHAnsi" w:hAnsiTheme="majorHAnsi"/>
          <w:sz w:val="20"/>
          <w:szCs w:val="20"/>
          <w:lang w:val="es-ES_tradnl"/>
        </w:rPr>
        <w:t>como</w:t>
      </w:r>
      <w:r w:rsidR="00DF55B9" w:rsidRPr="00D208B2">
        <w:rPr>
          <w:rFonts w:asciiTheme="majorHAnsi" w:hAnsiTheme="majorHAnsi"/>
          <w:sz w:val="20"/>
          <w:szCs w:val="20"/>
          <w:lang w:val="es-ES_tradnl"/>
        </w:rPr>
        <w:t xml:space="preserve"> las </w:t>
      </w:r>
      <w:r w:rsidR="003A032F" w:rsidRPr="00D208B2">
        <w:rPr>
          <w:rFonts w:asciiTheme="majorHAnsi" w:hAnsiTheme="majorHAnsi"/>
          <w:sz w:val="20"/>
          <w:szCs w:val="20"/>
          <w:lang w:val="es-ES_tradnl"/>
        </w:rPr>
        <w:t>comunicaciones</w:t>
      </w:r>
      <w:r w:rsidR="00DF55B9" w:rsidRPr="00D208B2">
        <w:rPr>
          <w:rFonts w:asciiTheme="majorHAnsi" w:hAnsiTheme="majorHAnsi"/>
          <w:sz w:val="20"/>
          <w:szCs w:val="20"/>
          <w:lang w:val="es-ES_tradnl"/>
        </w:rPr>
        <w:t xml:space="preserve"> subsiguientes de la </w:t>
      </w:r>
      <w:r w:rsidR="003A032F" w:rsidRPr="00D208B2">
        <w:rPr>
          <w:rFonts w:asciiTheme="majorHAnsi" w:hAnsiTheme="majorHAnsi"/>
          <w:sz w:val="20"/>
          <w:szCs w:val="20"/>
          <w:lang w:val="es-ES_tradnl"/>
        </w:rPr>
        <w:t>peticionaria</w:t>
      </w:r>
      <w:r w:rsidR="00DF55B9" w:rsidRPr="00D208B2">
        <w:rPr>
          <w:rFonts w:asciiTheme="majorHAnsi" w:hAnsiTheme="majorHAnsi"/>
          <w:sz w:val="20"/>
          <w:szCs w:val="20"/>
          <w:lang w:val="es-ES_tradnl"/>
        </w:rPr>
        <w:t xml:space="preserve"> resultan suficientemente claras al respecto</w:t>
      </w:r>
      <w:r w:rsidR="003A032F" w:rsidRPr="00D208B2">
        <w:rPr>
          <w:rFonts w:asciiTheme="majorHAnsi" w:hAnsiTheme="majorHAnsi"/>
          <w:sz w:val="20"/>
          <w:szCs w:val="20"/>
          <w:lang w:val="es-ES_tradnl"/>
        </w:rPr>
        <w:t>,</w:t>
      </w:r>
      <w:r w:rsidR="00DF55B9" w:rsidRPr="00D208B2">
        <w:rPr>
          <w:rFonts w:asciiTheme="majorHAnsi" w:hAnsiTheme="majorHAnsi"/>
          <w:sz w:val="20"/>
          <w:szCs w:val="20"/>
          <w:lang w:val="es-ES_tradnl"/>
        </w:rPr>
        <w:t xml:space="preserve"> lo </w:t>
      </w:r>
      <w:r w:rsidR="003A032F" w:rsidRPr="00D208B2">
        <w:rPr>
          <w:rFonts w:asciiTheme="majorHAnsi" w:hAnsiTheme="majorHAnsi"/>
          <w:sz w:val="20"/>
          <w:szCs w:val="20"/>
          <w:lang w:val="es-ES_tradnl"/>
        </w:rPr>
        <w:t>que incluso se corrobora con</w:t>
      </w:r>
      <w:r w:rsidR="00DF55B9" w:rsidRPr="00D208B2">
        <w:rPr>
          <w:rFonts w:asciiTheme="majorHAnsi" w:hAnsiTheme="majorHAnsi"/>
          <w:sz w:val="20"/>
          <w:szCs w:val="20"/>
          <w:lang w:val="es-ES_tradnl"/>
        </w:rPr>
        <w:t xml:space="preserve"> la respuesta del propio Estado que, como se transcribió arriba, </w:t>
      </w:r>
      <w:r w:rsidR="00CF6CFB" w:rsidRPr="00D208B2">
        <w:rPr>
          <w:rFonts w:asciiTheme="majorHAnsi" w:hAnsiTheme="majorHAnsi"/>
          <w:sz w:val="20"/>
          <w:szCs w:val="20"/>
          <w:lang w:val="es-ES_tradnl"/>
        </w:rPr>
        <w:t xml:space="preserve">después de </w:t>
      </w:r>
      <w:r w:rsidR="003A032F" w:rsidRPr="00D208B2">
        <w:rPr>
          <w:rFonts w:asciiTheme="majorHAnsi" w:hAnsiTheme="majorHAnsi"/>
          <w:sz w:val="20"/>
          <w:szCs w:val="20"/>
          <w:lang w:val="es-ES_tradnl"/>
        </w:rPr>
        <w:t>esgrimir</w:t>
      </w:r>
      <w:r w:rsidR="00CF6CFB" w:rsidRPr="00D208B2">
        <w:rPr>
          <w:rFonts w:asciiTheme="majorHAnsi" w:hAnsiTheme="majorHAnsi"/>
          <w:sz w:val="20"/>
          <w:szCs w:val="20"/>
          <w:lang w:val="es-ES_tradnl"/>
        </w:rPr>
        <w:t xml:space="preserve"> este argumento </w:t>
      </w:r>
      <w:r w:rsidR="003A032F" w:rsidRPr="00D208B2">
        <w:rPr>
          <w:rFonts w:asciiTheme="majorHAnsi" w:hAnsiTheme="majorHAnsi"/>
          <w:sz w:val="20"/>
          <w:szCs w:val="20"/>
          <w:lang w:val="es-ES_tradnl"/>
        </w:rPr>
        <w:t>efectúa</w:t>
      </w:r>
      <w:r w:rsidR="00DF55B9" w:rsidRPr="00D208B2">
        <w:rPr>
          <w:rFonts w:asciiTheme="majorHAnsi" w:hAnsiTheme="majorHAnsi"/>
          <w:sz w:val="20"/>
          <w:szCs w:val="20"/>
          <w:lang w:val="es-ES_tradnl"/>
        </w:rPr>
        <w:t xml:space="preserve"> una síntesis precisa de las violaciones</w:t>
      </w:r>
      <w:r w:rsidR="003A032F" w:rsidRPr="00D208B2">
        <w:rPr>
          <w:rFonts w:asciiTheme="majorHAnsi" w:hAnsiTheme="majorHAnsi"/>
          <w:sz w:val="20"/>
          <w:szCs w:val="20"/>
          <w:lang w:val="es-ES_tradnl"/>
        </w:rPr>
        <w:t xml:space="preserve"> alegadas en la petición:</w:t>
      </w:r>
      <w:r w:rsidR="00DF55B9" w:rsidRPr="00D208B2">
        <w:rPr>
          <w:rFonts w:asciiTheme="majorHAnsi" w:hAnsiTheme="majorHAnsi"/>
          <w:sz w:val="20"/>
          <w:szCs w:val="20"/>
          <w:lang w:val="es-ES_tradnl"/>
        </w:rPr>
        <w:t xml:space="preserve"> la demora excesiva en la resolución del proceso judicial de expropiación</w:t>
      </w:r>
      <w:r w:rsidR="003A032F" w:rsidRPr="00D208B2">
        <w:rPr>
          <w:rFonts w:asciiTheme="majorHAnsi" w:hAnsiTheme="majorHAnsi"/>
          <w:sz w:val="20"/>
          <w:szCs w:val="20"/>
          <w:lang w:val="es-ES_tradnl"/>
        </w:rPr>
        <w:t xml:space="preserve"> y </w:t>
      </w:r>
      <w:r w:rsidR="00DF55B9" w:rsidRPr="00D208B2">
        <w:rPr>
          <w:rFonts w:asciiTheme="majorHAnsi" w:hAnsiTheme="majorHAnsi"/>
          <w:sz w:val="20"/>
          <w:szCs w:val="20"/>
          <w:lang w:val="es-ES_tradnl"/>
        </w:rPr>
        <w:t xml:space="preserve">la falta de pago de la justa compensación </w:t>
      </w:r>
      <w:r w:rsidR="00B52372" w:rsidRPr="00D208B2">
        <w:rPr>
          <w:rFonts w:asciiTheme="majorHAnsi" w:hAnsiTheme="majorHAnsi"/>
          <w:sz w:val="20"/>
          <w:szCs w:val="20"/>
          <w:lang w:val="es-ES_tradnl"/>
        </w:rPr>
        <w:t>a</w:t>
      </w:r>
      <w:r w:rsidR="00DF55B9" w:rsidRPr="00D208B2">
        <w:rPr>
          <w:rFonts w:asciiTheme="majorHAnsi" w:hAnsiTheme="majorHAnsi"/>
          <w:sz w:val="20"/>
          <w:szCs w:val="20"/>
          <w:lang w:val="es-ES_tradnl"/>
        </w:rPr>
        <w:t xml:space="preserve"> la peticionaria. </w:t>
      </w:r>
    </w:p>
    <w:p w14:paraId="310D9BF3" w14:textId="0E605005" w:rsidR="00FC43D4" w:rsidRPr="00D208B2" w:rsidRDefault="00B52372"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13</w:t>
      </w:r>
      <w:r w:rsidR="00BE1052" w:rsidRPr="00D208B2">
        <w:rPr>
          <w:rFonts w:asciiTheme="majorHAnsi" w:hAnsiTheme="majorHAnsi"/>
          <w:sz w:val="20"/>
          <w:szCs w:val="20"/>
          <w:lang w:val="es-ES_tradnl"/>
        </w:rPr>
        <w:t xml:space="preserve">. </w:t>
      </w:r>
      <w:r w:rsidRPr="00D208B2">
        <w:rPr>
          <w:rFonts w:asciiTheme="majorHAnsi" w:hAnsiTheme="majorHAnsi"/>
          <w:sz w:val="20"/>
          <w:szCs w:val="20"/>
          <w:lang w:val="es-ES_tradnl"/>
        </w:rPr>
        <w:tab/>
      </w:r>
      <w:r w:rsidR="00B51732" w:rsidRPr="00D208B2">
        <w:rPr>
          <w:rFonts w:asciiTheme="majorHAnsi" w:hAnsiTheme="majorHAnsi"/>
          <w:sz w:val="20"/>
          <w:szCs w:val="20"/>
          <w:lang w:val="es-ES_tradnl"/>
        </w:rPr>
        <w:t xml:space="preserve">Asimismo, se observa que el Estado ha alegado que la Comisión carece de competencia </w:t>
      </w:r>
      <w:proofErr w:type="spellStart"/>
      <w:r w:rsidR="00B51732" w:rsidRPr="00D208B2">
        <w:rPr>
          <w:rFonts w:asciiTheme="majorHAnsi" w:hAnsiTheme="majorHAnsi"/>
          <w:i/>
          <w:iCs/>
          <w:sz w:val="20"/>
          <w:szCs w:val="20"/>
          <w:lang w:val="es-ES_tradnl"/>
        </w:rPr>
        <w:t>ratione</w:t>
      </w:r>
      <w:proofErr w:type="spellEnd"/>
      <w:r w:rsidR="00B51732" w:rsidRPr="00D208B2">
        <w:rPr>
          <w:rFonts w:asciiTheme="majorHAnsi" w:hAnsiTheme="majorHAnsi"/>
          <w:i/>
          <w:iCs/>
          <w:sz w:val="20"/>
          <w:szCs w:val="20"/>
          <w:lang w:val="es-ES_tradnl"/>
        </w:rPr>
        <w:t xml:space="preserve"> </w:t>
      </w:r>
      <w:proofErr w:type="spellStart"/>
      <w:r w:rsidR="00B51732" w:rsidRPr="00D208B2">
        <w:rPr>
          <w:rFonts w:asciiTheme="majorHAnsi" w:hAnsiTheme="majorHAnsi"/>
          <w:i/>
          <w:iCs/>
          <w:sz w:val="20"/>
          <w:szCs w:val="20"/>
          <w:lang w:val="es-ES_tradnl"/>
        </w:rPr>
        <w:t>temporis</w:t>
      </w:r>
      <w:proofErr w:type="spellEnd"/>
      <w:r w:rsidR="00B51732" w:rsidRPr="00D208B2">
        <w:rPr>
          <w:rFonts w:asciiTheme="majorHAnsi" w:hAnsiTheme="majorHAnsi"/>
          <w:sz w:val="20"/>
          <w:szCs w:val="20"/>
          <w:lang w:val="es-ES_tradnl"/>
        </w:rPr>
        <w:t xml:space="preserve">, puesto que el Decreto Supremo que afectó los predios </w:t>
      </w:r>
      <w:r w:rsidR="00CF6CFB" w:rsidRPr="00D208B2">
        <w:rPr>
          <w:rFonts w:asciiTheme="majorHAnsi" w:hAnsiTheme="majorHAnsi"/>
          <w:sz w:val="20"/>
          <w:szCs w:val="20"/>
          <w:lang w:val="es-ES_tradnl"/>
        </w:rPr>
        <w:t xml:space="preserve">del señor Macedo Zamora </w:t>
      </w:r>
      <w:r w:rsidR="00B51732" w:rsidRPr="00D208B2">
        <w:rPr>
          <w:rFonts w:asciiTheme="majorHAnsi" w:hAnsiTheme="majorHAnsi"/>
          <w:sz w:val="20"/>
          <w:szCs w:val="20"/>
          <w:lang w:val="es-ES_tradnl"/>
        </w:rPr>
        <w:t>a la reforma agraria y dispuso continuar con el proceso de expropiación por vía judicial,</w:t>
      </w:r>
      <w:r w:rsidR="00556C2F" w:rsidRPr="00D208B2">
        <w:rPr>
          <w:rFonts w:asciiTheme="majorHAnsi" w:hAnsiTheme="majorHAnsi"/>
          <w:sz w:val="20"/>
          <w:szCs w:val="20"/>
          <w:lang w:val="es-ES_tradnl"/>
        </w:rPr>
        <w:t xml:space="preserve"> fue adoptado en 1974, años antes de que el Perú depositara el instrumento de ratificación de la Convención Americana el 28 de julio de 1978, y el instrumento de reconocimiento de la competencia de la CIDH y la Corte Interamericana bajo la Convención Americana el 21 de enero de 1981.</w:t>
      </w:r>
      <w:r w:rsidR="00B51732" w:rsidRPr="00D208B2">
        <w:rPr>
          <w:rFonts w:asciiTheme="majorHAnsi" w:hAnsiTheme="majorHAnsi"/>
          <w:sz w:val="20"/>
          <w:szCs w:val="20"/>
          <w:lang w:val="es-ES_tradnl"/>
        </w:rPr>
        <w:t xml:space="preserve"> </w:t>
      </w:r>
      <w:r w:rsidR="00556C2F" w:rsidRPr="00D208B2">
        <w:rPr>
          <w:rFonts w:asciiTheme="majorHAnsi" w:hAnsiTheme="majorHAnsi"/>
          <w:sz w:val="20"/>
          <w:szCs w:val="20"/>
          <w:lang w:val="es-ES_tradnl"/>
        </w:rPr>
        <w:t xml:space="preserve">La Comisión concuerda en que es a partir de estas fechas que tiene competencia para conocer de posibles violaciones de la Convención Americana atribuibles al Estado peruano, pero recuerda que, a la luz de las disposiciones de la Carta de la OEA, de su Estatuto y de su Reglamento, </w:t>
      </w:r>
      <w:r w:rsidR="00FC43D4" w:rsidRPr="00D208B2">
        <w:rPr>
          <w:rFonts w:asciiTheme="majorHAnsi" w:hAnsiTheme="majorHAnsi"/>
          <w:sz w:val="20"/>
          <w:szCs w:val="20"/>
          <w:lang w:val="es-ES_tradnl"/>
        </w:rPr>
        <w:t xml:space="preserve">tiene competencia </w:t>
      </w:r>
      <w:proofErr w:type="spellStart"/>
      <w:r w:rsidR="00FC43D4" w:rsidRPr="00D208B2">
        <w:rPr>
          <w:rFonts w:asciiTheme="majorHAnsi" w:hAnsiTheme="majorHAnsi"/>
          <w:i/>
          <w:iCs/>
          <w:sz w:val="20"/>
          <w:szCs w:val="20"/>
          <w:lang w:val="es-ES_tradnl"/>
        </w:rPr>
        <w:t>ratione</w:t>
      </w:r>
      <w:proofErr w:type="spellEnd"/>
      <w:r w:rsidR="00FC43D4" w:rsidRPr="00D208B2">
        <w:rPr>
          <w:rFonts w:asciiTheme="majorHAnsi" w:hAnsiTheme="majorHAnsi"/>
          <w:i/>
          <w:iCs/>
          <w:sz w:val="20"/>
          <w:szCs w:val="20"/>
          <w:lang w:val="es-ES_tradnl"/>
        </w:rPr>
        <w:t xml:space="preserve"> </w:t>
      </w:r>
      <w:proofErr w:type="spellStart"/>
      <w:r w:rsidR="00FC43D4" w:rsidRPr="00D208B2">
        <w:rPr>
          <w:rFonts w:asciiTheme="majorHAnsi" w:hAnsiTheme="majorHAnsi"/>
          <w:i/>
          <w:iCs/>
          <w:sz w:val="20"/>
          <w:szCs w:val="20"/>
          <w:lang w:val="es-ES_tradnl"/>
        </w:rPr>
        <w:t>temporis</w:t>
      </w:r>
      <w:proofErr w:type="spellEnd"/>
      <w:r w:rsidR="00FC43D4" w:rsidRPr="00D208B2">
        <w:rPr>
          <w:rFonts w:asciiTheme="majorHAnsi" w:hAnsiTheme="majorHAnsi"/>
          <w:sz w:val="20"/>
          <w:szCs w:val="20"/>
          <w:lang w:val="es-ES_tradnl"/>
        </w:rPr>
        <w:t xml:space="preserve"> para examinar</w:t>
      </w:r>
      <w:r w:rsidR="00556C2F" w:rsidRPr="00D208B2">
        <w:rPr>
          <w:rFonts w:asciiTheme="majorHAnsi" w:hAnsiTheme="majorHAnsi"/>
          <w:sz w:val="20"/>
          <w:szCs w:val="20"/>
          <w:lang w:val="es-ES_tradnl"/>
        </w:rPr>
        <w:t xml:space="preserve"> </w:t>
      </w:r>
      <w:r w:rsidR="00CF6CFB" w:rsidRPr="00D208B2">
        <w:rPr>
          <w:rFonts w:asciiTheme="majorHAnsi" w:hAnsiTheme="majorHAnsi"/>
          <w:sz w:val="20"/>
          <w:szCs w:val="20"/>
          <w:lang w:val="es-ES_tradnl"/>
        </w:rPr>
        <w:t xml:space="preserve">bajo la Declaración Americana </w:t>
      </w:r>
      <w:r w:rsidR="00FC43D4" w:rsidRPr="00D208B2">
        <w:rPr>
          <w:rFonts w:asciiTheme="majorHAnsi" w:hAnsiTheme="majorHAnsi"/>
          <w:sz w:val="20"/>
          <w:szCs w:val="20"/>
          <w:lang w:val="es-ES_tradnl"/>
        </w:rPr>
        <w:t>los</w:t>
      </w:r>
      <w:r w:rsidR="00556C2F" w:rsidRPr="00D208B2">
        <w:rPr>
          <w:rFonts w:asciiTheme="majorHAnsi" w:hAnsiTheme="majorHAnsi"/>
          <w:sz w:val="20"/>
          <w:szCs w:val="20"/>
          <w:lang w:val="es-ES_tradnl"/>
        </w:rPr>
        <w:t xml:space="preserve"> hechos que tuvieron lugar antes de 1978,</w:t>
      </w:r>
      <w:r w:rsidR="00FC43D4" w:rsidRPr="00D208B2">
        <w:rPr>
          <w:rFonts w:asciiTheme="majorHAnsi" w:hAnsiTheme="majorHAnsi"/>
          <w:sz w:val="20"/>
          <w:szCs w:val="20"/>
          <w:lang w:val="es-ES_tradnl"/>
        </w:rPr>
        <w:t xml:space="preserve"> dado que su competencia para conocer peticiones individuales inició en </w:t>
      </w:r>
      <w:r w:rsidR="00CF6CFB" w:rsidRPr="00D208B2">
        <w:rPr>
          <w:rFonts w:asciiTheme="majorHAnsi" w:hAnsiTheme="majorHAnsi"/>
          <w:sz w:val="20"/>
          <w:szCs w:val="20"/>
          <w:lang w:val="es-ES_tradnl"/>
        </w:rPr>
        <w:t xml:space="preserve">el </w:t>
      </w:r>
      <w:r w:rsidR="00FC43D4" w:rsidRPr="00D208B2">
        <w:rPr>
          <w:rFonts w:asciiTheme="majorHAnsi" w:hAnsiTheme="majorHAnsi"/>
          <w:sz w:val="20"/>
          <w:szCs w:val="20"/>
          <w:lang w:val="es-ES_tradnl"/>
        </w:rPr>
        <w:t>año</w:t>
      </w:r>
      <w:r w:rsidR="00CF6CFB" w:rsidRPr="00D208B2">
        <w:rPr>
          <w:rFonts w:asciiTheme="majorHAnsi" w:hAnsiTheme="majorHAnsi"/>
          <w:sz w:val="20"/>
          <w:szCs w:val="20"/>
          <w:lang w:val="es-ES_tradnl"/>
        </w:rPr>
        <w:t xml:space="preserve"> de 1965</w:t>
      </w:r>
      <w:r w:rsidR="00FC43D4" w:rsidRPr="00D208B2">
        <w:rPr>
          <w:rFonts w:asciiTheme="majorHAnsi" w:hAnsiTheme="majorHAnsi"/>
          <w:sz w:val="20"/>
          <w:szCs w:val="20"/>
          <w:lang w:val="es-ES_tradnl"/>
        </w:rPr>
        <w:t xml:space="preserve">. Por lo tanto, </w:t>
      </w:r>
      <w:r w:rsidR="00556C2F" w:rsidRPr="00D208B2">
        <w:rPr>
          <w:rFonts w:asciiTheme="majorHAnsi" w:hAnsiTheme="majorHAnsi"/>
          <w:sz w:val="20"/>
          <w:szCs w:val="20"/>
          <w:lang w:val="es-ES_tradnl"/>
        </w:rPr>
        <w:t xml:space="preserve">teniendo en cuenta que el Perú se hizo </w:t>
      </w:r>
      <w:r w:rsidR="00B71F85">
        <w:rPr>
          <w:rFonts w:asciiTheme="majorHAnsi" w:hAnsiTheme="majorHAnsi"/>
          <w:sz w:val="20"/>
          <w:szCs w:val="20"/>
          <w:lang w:val="es-ES_tradnl"/>
        </w:rPr>
        <w:t>Miembro</w:t>
      </w:r>
      <w:r w:rsidR="00556C2F" w:rsidRPr="00D208B2">
        <w:rPr>
          <w:rFonts w:asciiTheme="majorHAnsi" w:hAnsiTheme="majorHAnsi"/>
          <w:sz w:val="20"/>
          <w:szCs w:val="20"/>
          <w:lang w:val="es-ES_tradnl"/>
        </w:rPr>
        <w:t xml:space="preserve"> de la OEA mediante el depósito del instrumento de ratificación </w:t>
      </w:r>
      <w:r w:rsidR="00556C2F" w:rsidRPr="00D208B2">
        <w:rPr>
          <w:rFonts w:asciiTheme="majorHAnsi" w:hAnsiTheme="majorHAnsi"/>
          <w:sz w:val="20"/>
          <w:szCs w:val="20"/>
          <w:lang w:val="es-ES_tradnl"/>
        </w:rPr>
        <w:lastRenderedPageBreak/>
        <w:t xml:space="preserve">de la Carta de esta organización el 12 de febrero de 1954, </w:t>
      </w:r>
      <w:r w:rsidR="00FC43D4" w:rsidRPr="00D208B2">
        <w:rPr>
          <w:rFonts w:asciiTheme="majorHAnsi" w:hAnsiTheme="majorHAnsi"/>
          <w:sz w:val="20"/>
          <w:szCs w:val="20"/>
          <w:lang w:val="es-ES_tradnl"/>
        </w:rPr>
        <w:t xml:space="preserve">la CIDH examinará </w:t>
      </w:r>
      <w:r w:rsidR="00CF6CFB" w:rsidRPr="00D208B2">
        <w:rPr>
          <w:rFonts w:asciiTheme="majorHAnsi" w:hAnsiTheme="majorHAnsi"/>
          <w:sz w:val="20"/>
          <w:szCs w:val="20"/>
          <w:lang w:val="es-ES_tradnl"/>
        </w:rPr>
        <w:t xml:space="preserve">en este caso </w:t>
      </w:r>
      <w:r w:rsidR="00FC43D4" w:rsidRPr="00D208B2">
        <w:rPr>
          <w:rFonts w:asciiTheme="majorHAnsi" w:hAnsiTheme="majorHAnsi"/>
          <w:sz w:val="20"/>
          <w:szCs w:val="20"/>
          <w:lang w:val="es-ES_tradnl"/>
        </w:rPr>
        <w:t xml:space="preserve">a la luz de la Declaración Americana aquellos reclamos relativos a presuntos hechos ocurridos entre </w:t>
      </w:r>
      <w:r w:rsidR="00556C2F" w:rsidRPr="00D208B2">
        <w:rPr>
          <w:rFonts w:asciiTheme="majorHAnsi" w:hAnsiTheme="majorHAnsi"/>
          <w:sz w:val="20"/>
          <w:szCs w:val="20"/>
          <w:lang w:val="es-ES_tradnl"/>
        </w:rPr>
        <w:t>1974 y 1978</w:t>
      </w:r>
      <w:r w:rsidR="00FC43D4" w:rsidRPr="00D208B2">
        <w:rPr>
          <w:rFonts w:asciiTheme="majorHAnsi" w:hAnsiTheme="majorHAnsi"/>
          <w:sz w:val="20"/>
          <w:szCs w:val="20"/>
          <w:lang w:val="es-ES_tradnl"/>
        </w:rPr>
        <w:t xml:space="preserve">. La Comisión </w:t>
      </w:r>
      <w:r w:rsidR="00CF6CFB" w:rsidRPr="00D208B2">
        <w:rPr>
          <w:rFonts w:asciiTheme="majorHAnsi" w:hAnsiTheme="majorHAnsi"/>
          <w:sz w:val="20"/>
          <w:szCs w:val="20"/>
          <w:lang w:val="es-ES_tradnl"/>
        </w:rPr>
        <w:t xml:space="preserve">insiste en </w:t>
      </w:r>
      <w:r w:rsidR="00FC43D4" w:rsidRPr="00D208B2">
        <w:rPr>
          <w:rFonts w:asciiTheme="majorHAnsi" w:hAnsiTheme="majorHAnsi"/>
          <w:sz w:val="20"/>
          <w:szCs w:val="20"/>
          <w:lang w:val="es-ES_tradnl"/>
        </w:rPr>
        <w:t xml:space="preserve">que los derechos fundamentales que los Estados que aún no han ratificado la Convención Americana se han comprometido a respetar como Estados Parte de la Carta de la OEA son aquellos estipulados en la Declaración Americana. </w:t>
      </w:r>
      <w:r w:rsidR="00556C2F" w:rsidRPr="00D208B2">
        <w:rPr>
          <w:rFonts w:asciiTheme="majorHAnsi" w:hAnsiTheme="majorHAnsi"/>
          <w:sz w:val="20"/>
          <w:szCs w:val="20"/>
          <w:lang w:val="es-ES_tradnl"/>
        </w:rPr>
        <w:t>De acuerdo con la práctica y la jurisprudencia de larga data del sistema interamericano de derechos humanos, la Declaración Americana es una fuente de obligaciones internacionales para los Estados miembros de la OEA que no son partes de la Convención Americana sobre Derechos Humanos. Se entiende que esas obligaciones derivan de los compromisos asumidos por los Estados miembros en materia de derechos humanos en la Carta de la OEA, que los Estados miembros convinieron están contenidos y definidos en la Declaración Americana, y del carácter jurídico consuetudinario de los derechos protegidos en las disposiciones básicas de la Declaración, por lo cual la Comisión está facultada por los artículos 18 y 20 de su Estatuto para recibir y evaluar alegaciones de incumplimiento de es</w:t>
      </w:r>
      <w:r w:rsidR="00D55431" w:rsidRPr="00D208B2">
        <w:rPr>
          <w:rFonts w:asciiTheme="majorHAnsi" w:hAnsiTheme="majorHAnsi"/>
          <w:sz w:val="20"/>
          <w:szCs w:val="20"/>
          <w:lang w:val="es-ES_tradnl"/>
        </w:rPr>
        <w:t>tos compromisos por los Estados</w:t>
      </w:r>
      <w:r w:rsidR="00556C2F" w:rsidRPr="00D208B2">
        <w:rPr>
          <w:rStyle w:val="FootnoteReference"/>
          <w:rFonts w:asciiTheme="majorHAnsi" w:hAnsiTheme="majorHAnsi"/>
          <w:sz w:val="20"/>
          <w:szCs w:val="20"/>
          <w:lang w:val="es-ES_tradnl"/>
        </w:rPr>
        <w:footnoteReference w:id="7"/>
      </w:r>
      <w:r w:rsidR="00D55431" w:rsidRPr="00D208B2">
        <w:rPr>
          <w:rFonts w:asciiTheme="majorHAnsi" w:hAnsiTheme="majorHAnsi"/>
          <w:sz w:val="20"/>
          <w:szCs w:val="20"/>
          <w:lang w:val="es-ES_tradnl"/>
        </w:rPr>
        <w:t>.</w:t>
      </w:r>
      <w:r w:rsidR="00556C2F" w:rsidRPr="00D208B2">
        <w:rPr>
          <w:rFonts w:asciiTheme="majorHAnsi" w:hAnsiTheme="majorHAnsi"/>
          <w:sz w:val="20"/>
          <w:szCs w:val="20"/>
          <w:lang w:val="es-ES_tradnl"/>
        </w:rPr>
        <w:t xml:space="preserve"> </w:t>
      </w:r>
      <w:r w:rsidR="00FC43D4" w:rsidRPr="00D208B2">
        <w:rPr>
          <w:rFonts w:asciiTheme="majorHAnsi" w:hAnsiTheme="majorHAnsi"/>
          <w:sz w:val="20"/>
          <w:szCs w:val="20"/>
          <w:lang w:val="es-ES_tradnl"/>
        </w:rPr>
        <w:t xml:space="preserve">Por último, los hechos </w:t>
      </w:r>
      <w:r w:rsidR="00CF6CFB" w:rsidRPr="00D208B2">
        <w:rPr>
          <w:rFonts w:asciiTheme="majorHAnsi" w:hAnsiTheme="majorHAnsi"/>
          <w:sz w:val="20"/>
          <w:szCs w:val="20"/>
          <w:lang w:val="es-ES_tradnl"/>
        </w:rPr>
        <w:t xml:space="preserve">aludidamente </w:t>
      </w:r>
      <w:r w:rsidR="00FC43D4" w:rsidRPr="00D208B2">
        <w:rPr>
          <w:rFonts w:asciiTheme="majorHAnsi" w:hAnsiTheme="majorHAnsi"/>
          <w:sz w:val="20"/>
          <w:szCs w:val="20"/>
          <w:lang w:val="es-ES_tradnl"/>
        </w:rPr>
        <w:t xml:space="preserve">ocurridos </w:t>
      </w:r>
      <w:r w:rsidR="00CF6CFB" w:rsidRPr="00D208B2">
        <w:rPr>
          <w:rFonts w:asciiTheme="majorHAnsi" w:hAnsiTheme="majorHAnsi"/>
          <w:sz w:val="20"/>
          <w:szCs w:val="20"/>
          <w:lang w:val="es-ES_tradnl"/>
        </w:rPr>
        <w:t xml:space="preserve">a partir de 1978, </w:t>
      </w:r>
      <w:r w:rsidR="00FC43D4" w:rsidRPr="00D208B2">
        <w:rPr>
          <w:rFonts w:asciiTheme="majorHAnsi" w:hAnsiTheme="majorHAnsi"/>
          <w:sz w:val="20"/>
          <w:szCs w:val="20"/>
          <w:lang w:val="es-ES_tradnl"/>
        </w:rPr>
        <w:t>bajo la vigencia de la Convención Americana</w:t>
      </w:r>
      <w:r w:rsidR="00CF6CFB" w:rsidRPr="00D208B2">
        <w:rPr>
          <w:rFonts w:asciiTheme="majorHAnsi" w:hAnsiTheme="majorHAnsi"/>
          <w:sz w:val="20"/>
          <w:szCs w:val="20"/>
          <w:lang w:val="es-ES_tradnl"/>
        </w:rPr>
        <w:t>,</w:t>
      </w:r>
      <w:r w:rsidR="00FC43D4" w:rsidRPr="00D208B2">
        <w:rPr>
          <w:rFonts w:asciiTheme="majorHAnsi" w:hAnsiTheme="majorHAnsi"/>
          <w:sz w:val="20"/>
          <w:szCs w:val="20"/>
          <w:lang w:val="es-ES_tradnl"/>
        </w:rPr>
        <w:t xml:space="preserve"> o cuyos efectos continuaron luego de la entrada en vigencia de dicho tratado </w:t>
      </w:r>
      <w:r w:rsidR="00556C2F" w:rsidRPr="00D208B2">
        <w:rPr>
          <w:rFonts w:asciiTheme="majorHAnsi" w:hAnsiTheme="majorHAnsi"/>
          <w:sz w:val="20"/>
          <w:szCs w:val="20"/>
          <w:lang w:val="es-ES_tradnl"/>
        </w:rPr>
        <w:t>para el Perú</w:t>
      </w:r>
      <w:r w:rsidR="00CF6CFB" w:rsidRPr="00D208B2">
        <w:rPr>
          <w:rFonts w:asciiTheme="majorHAnsi" w:hAnsiTheme="majorHAnsi"/>
          <w:sz w:val="20"/>
          <w:szCs w:val="20"/>
          <w:lang w:val="es-ES_tradnl"/>
        </w:rPr>
        <w:t>,</w:t>
      </w:r>
      <w:r w:rsidR="00556C2F" w:rsidRPr="00D208B2">
        <w:rPr>
          <w:rFonts w:asciiTheme="majorHAnsi" w:hAnsiTheme="majorHAnsi"/>
          <w:sz w:val="20"/>
          <w:szCs w:val="20"/>
          <w:lang w:val="es-ES_tradnl"/>
        </w:rPr>
        <w:t xml:space="preserve"> </w:t>
      </w:r>
      <w:r w:rsidR="00FC43D4" w:rsidRPr="00D208B2">
        <w:rPr>
          <w:rFonts w:asciiTheme="majorHAnsi" w:hAnsiTheme="majorHAnsi"/>
          <w:sz w:val="20"/>
          <w:szCs w:val="20"/>
          <w:lang w:val="es-ES_tradnl"/>
        </w:rPr>
        <w:t>serán anali</w:t>
      </w:r>
      <w:r w:rsidR="00D55431" w:rsidRPr="00D208B2">
        <w:rPr>
          <w:rFonts w:asciiTheme="majorHAnsi" w:hAnsiTheme="majorHAnsi"/>
          <w:sz w:val="20"/>
          <w:szCs w:val="20"/>
          <w:lang w:val="es-ES_tradnl"/>
        </w:rPr>
        <w:t>zados a la luz de la Convención</w:t>
      </w:r>
      <w:r w:rsidR="00FC43D4" w:rsidRPr="00D208B2">
        <w:rPr>
          <w:rStyle w:val="FootnoteReference"/>
          <w:rFonts w:asciiTheme="majorHAnsi" w:hAnsiTheme="majorHAnsi"/>
          <w:sz w:val="20"/>
          <w:szCs w:val="20"/>
          <w:lang w:val="es-ES_tradnl"/>
        </w:rPr>
        <w:footnoteReference w:id="8"/>
      </w:r>
      <w:r w:rsidR="00D55431" w:rsidRPr="00D208B2">
        <w:rPr>
          <w:rFonts w:asciiTheme="majorHAnsi" w:hAnsiTheme="majorHAnsi"/>
          <w:sz w:val="20"/>
          <w:szCs w:val="20"/>
          <w:lang w:val="es-ES_tradnl"/>
        </w:rPr>
        <w:t>.</w:t>
      </w:r>
    </w:p>
    <w:p w14:paraId="0BF95BBD" w14:textId="0C6E7079" w:rsidR="00D55431" w:rsidRPr="00D208B2" w:rsidRDefault="00D55431"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 xml:space="preserve">14. </w:t>
      </w:r>
      <w:r w:rsidRPr="00D208B2">
        <w:rPr>
          <w:rFonts w:asciiTheme="majorHAnsi" w:hAnsiTheme="majorHAnsi"/>
          <w:sz w:val="20"/>
          <w:szCs w:val="20"/>
          <w:lang w:val="es-ES_tradnl"/>
        </w:rPr>
        <w:tab/>
        <w:t>En el presente caso, la señora Macedo Aguirre acude a la CIDH en su calidad de heredera de Luis Ricardo Macedo Zamora, su padre, quien era el propietario de los dos predios al momento de la expropiación y realizó distintas actuaciones judiciales dentro del proceso judicial subsiguiente, hasta la fecha de su muerte, en febrero de 1987. Con posterioridad a su deceso, la señora Gloria Ofelia Macedo fue reconocida judicialmente como heredera suya, y en dicha calidad ha realizado desde entonces diversas actuaciones procesales dentro del juicio de expropiación, siendo expresamente reconocida como sucesora procesal de su padre por las autoridades judiciales competentes, incluyendo a la Corte Suprema de Justicia en su sentencia de casación del 22 de noviembre de 2010. En est</w:t>
      </w:r>
      <w:r w:rsidR="00157C22">
        <w:rPr>
          <w:rFonts w:asciiTheme="majorHAnsi" w:hAnsiTheme="majorHAnsi"/>
          <w:sz w:val="20"/>
          <w:szCs w:val="20"/>
          <w:lang w:val="es-ES_tradnl"/>
        </w:rPr>
        <w:t>a línea</w:t>
      </w:r>
      <w:r w:rsidRPr="00D208B2">
        <w:rPr>
          <w:rFonts w:asciiTheme="majorHAnsi" w:hAnsiTheme="majorHAnsi"/>
          <w:sz w:val="20"/>
          <w:szCs w:val="20"/>
          <w:lang w:val="es-ES_tradnl"/>
        </w:rPr>
        <w:t xml:space="preserve">, la CIDH ha declarado </w:t>
      </w:r>
      <w:r w:rsidR="005C1191" w:rsidRPr="00D208B2">
        <w:rPr>
          <w:rFonts w:asciiTheme="majorHAnsi" w:hAnsiTheme="majorHAnsi"/>
          <w:sz w:val="20"/>
          <w:szCs w:val="20"/>
          <w:lang w:val="es-ES_tradnl"/>
        </w:rPr>
        <w:t>admisibles</w:t>
      </w:r>
      <w:r w:rsidRPr="00D208B2">
        <w:rPr>
          <w:rFonts w:asciiTheme="majorHAnsi" w:hAnsiTheme="majorHAnsi"/>
          <w:sz w:val="20"/>
          <w:szCs w:val="20"/>
          <w:lang w:val="es-ES_tradnl"/>
        </w:rPr>
        <w:t xml:space="preserve"> casos similares</w:t>
      </w:r>
      <w:r w:rsidR="005C1191" w:rsidRPr="00D208B2">
        <w:rPr>
          <w:rStyle w:val="FootnoteReference"/>
          <w:rFonts w:asciiTheme="majorHAnsi" w:hAnsiTheme="majorHAnsi" w:cstheme="minorHAnsi"/>
          <w:sz w:val="20"/>
          <w:szCs w:val="20"/>
          <w:lang w:val="es-ES_tradnl"/>
        </w:rPr>
        <w:footnoteReference w:id="9"/>
      </w:r>
      <w:r w:rsidRPr="00D208B2">
        <w:rPr>
          <w:rFonts w:asciiTheme="majorHAnsi" w:hAnsiTheme="majorHAnsi"/>
          <w:sz w:val="20"/>
          <w:szCs w:val="20"/>
          <w:lang w:val="es-ES_tradnl"/>
        </w:rPr>
        <w:t>, en los cuales una posible violación al derecho de propiedad se deriva de actuaciones judiciales extendidas en el tiempo</w:t>
      </w:r>
      <w:r w:rsidR="008E364C">
        <w:rPr>
          <w:rFonts w:asciiTheme="majorHAnsi" w:hAnsiTheme="majorHAnsi"/>
          <w:sz w:val="20"/>
          <w:szCs w:val="20"/>
          <w:lang w:val="es-ES_tradnl"/>
        </w:rPr>
        <w:t xml:space="preserve"> y</w:t>
      </w:r>
      <w:r w:rsidRPr="00D208B2">
        <w:rPr>
          <w:rFonts w:asciiTheme="majorHAnsi" w:hAnsiTheme="majorHAnsi"/>
          <w:sz w:val="20"/>
          <w:szCs w:val="20"/>
          <w:lang w:val="es-ES_tradnl"/>
        </w:rPr>
        <w:t xml:space="preserve"> es reclamada por los sucesores o herederos de las presuntas víctimas iniciales, sucesores o herederos que a su vez alegan haber sufrido la violación de sus propios derechos humanos por las actuaciones judiciales posteriores al deceso del </w:t>
      </w:r>
      <w:r w:rsidRPr="00D208B2">
        <w:rPr>
          <w:rFonts w:asciiTheme="majorHAnsi" w:hAnsiTheme="majorHAnsi"/>
          <w:i/>
          <w:sz w:val="20"/>
          <w:szCs w:val="20"/>
          <w:lang w:val="es-ES_tradnl"/>
        </w:rPr>
        <w:t xml:space="preserve">de </w:t>
      </w:r>
      <w:proofErr w:type="spellStart"/>
      <w:r w:rsidRPr="00D208B2">
        <w:rPr>
          <w:rFonts w:asciiTheme="majorHAnsi" w:hAnsiTheme="majorHAnsi"/>
          <w:i/>
          <w:sz w:val="20"/>
          <w:szCs w:val="20"/>
          <w:lang w:val="es-ES_tradnl"/>
        </w:rPr>
        <w:t>cujus</w:t>
      </w:r>
      <w:proofErr w:type="spellEnd"/>
      <w:r w:rsidRPr="00D208B2">
        <w:rPr>
          <w:rFonts w:asciiTheme="majorHAnsi" w:hAnsiTheme="majorHAnsi"/>
          <w:sz w:val="20"/>
          <w:szCs w:val="20"/>
          <w:lang w:val="es-ES_tradnl"/>
        </w:rPr>
        <w:t>.</w:t>
      </w:r>
    </w:p>
    <w:p w14:paraId="0AD2234E" w14:textId="5C145D55" w:rsidR="006617E1" w:rsidRPr="00D208B2" w:rsidRDefault="004006B5" w:rsidP="00D307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08B2">
        <w:rPr>
          <w:rFonts w:asciiTheme="majorHAnsi" w:hAnsiTheme="majorHAnsi"/>
          <w:sz w:val="20"/>
          <w:szCs w:val="20"/>
          <w:lang w:val="es-ES_tradnl"/>
        </w:rPr>
        <w:t>15</w:t>
      </w:r>
      <w:r w:rsidR="00BE1052" w:rsidRPr="00D208B2">
        <w:rPr>
          <w:rFonts w:asciiTheme="majorHAnsi" w:hAnsiTheme="majorHAnsi"/>
          <w:sz w:val="20"/>
          <w:szCs w:val="20"/>
          <w:lang w:val="es-ES_tradnl"/>
        </w:rPr>
        <w:t xml:space="preserve">. </w:t>
      </w:r>
      <w:r w:rsidR="00D55431" w:rsidRPr="00D208B2">
        <w:rPr>
          <w:rFonts w:asciiTheme="majorHAnsi" w:hAnsiTheme="majorHAnsi"/>
          <w:sz w:val="20"/>
          <w:szCs w:val="20"/>
          <w:lang w:val="es-ES_tradnl"/>
        </w:rPr>
        <w:tab/>
        <w:t xml:space="preserve">En este sentido, </w:t>
      </w:r>
      <w:r w:rsidR="00275969" w:rsidRPr="00D208B2">
        <w:rPr>
          <w:rFonts w:asciiTheme="majorHAnsi" w:hAnsiTheme="majorHAnsi"/>
          <w:sz w:val="20"/>
          <w:szCs w:val="20"/>
          <w:lang w:val="es-ES_tradnl"/>
        </w:rPr>
        <w:t>t</w:t>
      </w:r>
      <w:r w:rsidR="00680615" w:rsidRPr="00D208B2">
        <w:rPr>
          <w:rFonts w:asciiTheme="majorHAnsi" w:hAnsiTheme="majorHAnsi"/>
          <w:sz w:val="20"/>
          <w:szCs w:val="20"/>
          <w:lang w:val="es-ES_tradnl"/>
        </w:rPr>
        <w:t>eniendo en cuenta que</w:t>
      </w:r>
      <w:r w:rsidR="00275969" w:rsidRPr="00D208B2">
        <w:rPr>
          <w:rFonts w:asciiTheme="majorHAnsi" w:hAnsiTheme="majorHAnsi"/>
          <w:sz w:val="20"/>
          <w:szCs w:val="20"/>
          <w:lang w:val="es-ES_tradnl"/>
        </w:rPr>
        <w:t xml:space="preserve"> en</w:t>
      </w:r>
      <w:r w:rsidR="00680615" w:rsidRPr="00D208B2">
        <w:rPr>
          <w:rFonts w:asciiTheme="majorHAnsi" w:hAnsiTheme="majorHAnsi"/>
          <w:sz w:val="20"/>
          <w:szCs w:val="20"/>
          <w:lang w:val="es-ES_tradnl"/>
        </w:rPr>
        <w:t xml:space="preserve"> la petición </w:t>
      </w:r>
      <w:r w:rsidR="00275969" w:rsidRPr="00D208B2">
        <w:rPr>
          <w:rFonts w:asciiTheme="majorHAnsi" w:hAnsiTheme="majorHAnsi"/>
          <w:sz w:val="20"/>
          <w:szCs w:val="20"/>
          <w:lang w:val="es-ES_tradnl"/>
        </w:rPr>
        <w:t>se alega</w:t>
      </w:r>
      <w:r w:rsidR="00680615" w:rsidRPr="00D208B2">
        <w:rPr>
          <w:rFonts w:asciiTheme="majorHAnsi" w:hAnsiTheme="majorHAnsi"/>
          <w:sz w:val="20"/>
          <w:szCs w:val="20"/>
          <w:lang w:val="es-ES_tradnl"/>
        </w:rPr>
        <w:t xml:space="preserve"> la demora de más de </w:t>
      </w:r>
      <w:r w:rsidR="00CD03B7" w:rsidRPr="00D208B2">
        <w:rPr>
          <w:rFonts w:asciiTheme="majorHAnsi" w:hAnsiTheme="majorHAnsi"/>
          <w:sz w:val="20"/>
          <w:szCs w:val="20"/>
          <w:lang w:val="es-ES_tradnl"/>
        </w:rPr>
        <w:t>cuarenta y cinco</w:t>
      </w:r>
      <w:r w:rsidR="00680615" w:rsidRPr="00D208B2">
        <w:rPr>
          <w:rFonts w:asciiTheme="majorHAnsi" w:hAnsiTheme="majorHAnsi"/>
          <w:sz w:val="20"/>
          <w:szCs w:val="20"/>
          <w:lang w:val="es-ES_tradnl"/>
        </w:rPr>
        <w:t xml:space="preserve"> años en la resolución de un proceso judicial de expropiación iniciado en 1975, que habría resultado en la falta de pago de la compensación justa a la cual los propietarios de los bienes </w:t>
      </w:r>
      <w:r w:rsidR="00CD03B7" w:rsidRPr="00D208B2">
        <w:rPr>
          <w:rFonts w:asciiTheme="majorHAnsi" w:hAnsiTheme="majorHAnsi"/>
          <w:sz w:val="20"/>
          <w:szCs w:val="20"/>
          <w:lang w:val="es-ES_tradnl"/>
        </w:rPr>
        <w:t>–</w:t>
      </w:r>
      <w:r w:rsidR="00680615" w:rsidRPr="00D208B2">
        <w:rPr>
          <w:rFonts w:asciiTheme="majorHAnsi" w:hAnsiTheme="majorHAnsi"/>
          <w:sz w:val="20"/>
          <w:szCs w:val="20"/>
          <w:lang w:val="es-ES_tradnl"/>
        </w:rPr>
        <w:t>el difunto padre de la señora Macedo Aguirre y sus herederos</w:t>
      </w:r>
      <w:r w:rsidR="00CD03B7" w:rsidRPr="00D208B2">
        <w:rPr>
          <w:rFonts w:asciiTheme="majorHAnsi" w:hAnsiTheme="majorHAnsi"/>
          <w:sz w:val="20"/>
          <w:szCs w:val="20"/>
          <w:lang w:val="es-ES_tradnl"/>
        </w:rPr>
        <w:t>–</w:t>
      </w:r>
      <w:r w:rsidR="00680615" w:rsidRPr="00D208B2">
        <w:rPr>
          <w:rFonts w:asciiTheme="majorHAnsi" w:hAnsiTheme="majorHAnsi"/>
          <w:sz w:val="20"/>
          <w:szCs w:val="20"/>
          <w:lang w:val="es-ES_tradnl"/>
        </w:rPr>
        <w:t xml:space="preserve"> tendrían derecho bajo los instrumentos interamericanos, y tras examinar los elementos de hecho y de derecho expuestos por las partes, la Comisión estima que </w:t>
      </w:r>
      <w:r w:rsidR="00275969" w:rsidRPr="00D208B2">
        <w:rPr>
          <w:rFonts w:asciiTheme="majorHAnsi" w:hAnsiTheme="majorHAnsi"/>
          <w:sz w:val="20"/>
          <w:szCs w:val="20"/>
          <w:lang w:val="es-ES_tradnl"/>
        </w:rPr>
        <w:t>los</w:t>
      </w:r>
      <w:r w:rsidR="00680615" w:rsidRPr="00D208B2">
        <w:rPr>
          <w:rFonts w:asciiTheme="majorHAnsi" w:hAnsiTheme="majorHAnsi"/>
          <w:sz w:val="20"/>
          <w:szCs w:val="20"/>
          <w:lang w:val="es-ES_tradnl"/>
        </w:rPr>
        <w:t xml:space="preserve"> </w:t>
      </w:r>
      <w:r w:rsidR="00275969" w:rsidRPr="00D208B2">
        <w:rPr>
          <w:rFonts w:asciiTheme="majorHAnsi" w:hAnsiTheme="majorHAnsi"/>
          <w:sz w:val="20"/>
          <w:szCs w:val="20"/>
          <w:lang w:val="es-ES_tradnl"/>
        </w:rPr>
        <w:t>alegatos</w:t>
      </w:r>
      <w:r w:rsidR="00680615" w:rsidRPr="00D208B2">
        <w:rPr>
          <w:rFonts w:asciiTheme="majorHAnsi" w:hAnsiTheme="majorHAnsi"/>
          <w:sz w:val="20"/>
          <w:szCs w:val="20"/>
          <w:lang w:val="es-ES_tradnl"/>
        </w:rPr>
        <w:t xml:space="preserve"> de la peticionaria no re</w:t>
      </w:r>
      <w:r w:rsidR="00275969" w:rsidRPr="00D208B2">
        <w:rPr>
          <w:rFonts w:asciiTheme="majorHAnsi" w:hAnsiTheme="majorHAnsi"/>
          <w:sz w:val="20"/>
          <w:szCs w:val="20"/>
          <w:lang w:val="es-ES_tradnl"/>
        </w:rPr>
        <w:t>sultan manifiestamente infundado</w:t>
      </w:r>
      <w:r w:rsidR="00680615" w:rsidRPr="00D208B2">
        <w:rPr>
          <w:rFonts w:asciiTheme="majorHAnsi" w:hAnsiTheme="majorHAnsi"/>
          <w:sz w:val="20"/>
          <w:szCs w:val="20"/>
          <w:lang w:val="es-ES_tradnl"/>
        </w:rPr>
        <w:t xml:space="preserve">s y requieren un estudio de fondo, </w:t>
      </w:r>
      <w:r w:rsidR="00275969" w:rsidRPr="00D208B2">
        <w:rPr>
          <w:rFonts w:asciiTheme="majorHAnsi" w:hAnsiTheme="majorHAnsi"/>
          <w:sz w:val="20"/>
          <w:szCs w:val="20"/>
          <w:lang w:val="es-ES_tradnl"/>
        </w:rPr>
        <w:t>pues</w:t>
      </w:r>
      <w:r w:rsidR="00680615" w:rsidRPr="00D208B2">
        <w:rPr>
          <w:rFonts w:asciiTheme="majorHAnsi" w:hAnsiTheme="majorHAnsi"/>
          <w:sz w:val="20"/>
          <w:szCs w:val="20"/>
          <w:lang w:val="es-ES_tradnl"/>
        </w:rPr>
        <w:t xml:space="preserve"> de corroborarse</w:t>
      </w:r>
      <w:r w:rsidR="00275969" w:rsidRPr="00D208B2">
        <w:rPr>
          <w:rFonts w:asciiTheme="majorHAnsi" w:hAnsiTheme="majorHAnsi"/>
          <w:sz w:val="20"/>
          <w:szCs w:val="20"/>
          <w:lang w:val="es-ES_tradnl"/>
        </w:rPr>
        <w:t xml:space="preserve"> los hechos denunciados</w:t>
      </w:r>
      <w:r w:rsidR="00680615" w:rsidRPr="00D208B2">
        <w:rPr>
          <w:rFonts w:asciiTheme="majorHAnsi" w:hAnsiTheme="majorHAnsi"/>
          <w:sz w:val="20"/>
          <w:szCs w:val="20"/>
          <w:lang w:val="es-ES_tradnl"/>
        </w:rPr>
        <w:t xml:space="preserve">, podrían caracterizar violaciones a los artículos </w:t>
      </w:r>
      <w:r w:rsidR="00680615" w:rsidRPr="00D208B2">
        <w:rPr>
          <w:rFonts w:asciiTheme="majorHAnsi" w:hAnsiTheme="majorHAnsi"/>
          <w:bCs/>
          <w:sz w:val="20"/>
          <w:szCs w:val="20"/>
          <w:lang w:val="es-ES_tradnl"/>
        </w:rPr>
        <w:t>XVIII (derecho de justicia), XXIII (derecho a la propiedad) y XXVI (derecho a proceso regular) de la Declaración Americana, así como de los artículos 8 (garantías judiciales), 21 (propiedad privada) y 25 (protección judicial) de la Convención Americana, en relación con el artículo 1.1 (obligación de respetar los derechos) de la misma.</w:t>
      </w:r>
    </w:p>
    <w:p w14:paraId="7F7897A1" w14:textId="77777777" w:rsidR="003239B8" w:rsidRPr="00D208B2" w:rsidRDefault="003239B8" w:rsidP="00D307B5">
      <w:pPr>
        <w:pStyle w:val="ListParagraph"/>
        <w:spacing w:after="240"/>
        <w:jc w:val="both"/>
        <w:rPr>
          <w:rFonts w:asciiTheme="majorHAnsi" w:hAnsiTheme="majorHAnsi"/>
          <w:b/>
          <w:bCs/>
          <w:sz w:val="20"/>
          <w:szCs w:val="20"/>
          <w:lang w:val="es-ES_tradnl"/>
        </w:rPr>
      </w:pPr>
      <w:r w:rsidRPr="00D208B2">
        <w:rPr>
          <w:rFonts w:asciiTheme="majorHAnsi" w:hAnsiTheme="majorHAnsi"/>
          <w:b/>
          <w:bCs/>
          <w:sz w:val="20"/>
          <w:szCs w:val="20"/>
          <w:lang w:val="es-ES_tradnl"/>
        </w:rPr>
        <w:t xml:space="preserve">VIII. </w:t>
      </w:r>
      <w:r w:rsidRPr="00D208B2">
        <w:rPr>
          <w:rFonts w:asciiTheme="majorHAnsi" w:hAnsiTheme="majorHAnsi"/>
          <w:b/>
          <w:bCs/>
          <w:sz w:val="20"/>
          <w:szCs w:val="20"/>
          <w:lang w:val="es-ES_tradnl"/>
        </w:rPr>
        <w:tab/>
        <w:t>DECISIÓN</w:t>
      </w:r>
    </w:p>
    <w:p w14:paraId="460CD15E" w14:textId="4CB65CF8" w:rsidR="000419AD" w:rsidRPr="00D208B2" w:rsidRDefault="003239B8" w:rsidP="00D307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208B2">
        <w:rPr>
          <w:rFonts w:asciiTheme="majorHAnsi" w:hAnsiTheme="majorHAnsi"/>
          <w:sz w:val="20"/>
          <w:szCs w:val="20"/>
          <w:lang w:val="es-ES_tradnl"/>
        </w:rPr>
        <w:t xml:space="preserve">Declarar admisible la presente petición en relación con </w:t>
      </w:r>
      <w:r w:rsidR="00680615" w:rsidRPr="00D208B2">
        <w:rPr>
          <w:rFonts w:asciiTheme="majorHAnsi" w:hAnsiTheme="majorHAnsi"/>
          <w:sz w:val="20"/>
          <w:szCs w:val="20"/>
          <w:lang w:val="es-ES_tradnl"/>
        </w:rPr>
        <w:t xml:space="preserve">los artículos </w:t>
      </w:r>
      <w:r w:rsidR="00680615" w:rsidRPr="00D208B2">
        <w:rPr>
          <w:rFonts w:asciiTheme="majorHAnsi" w:hAnsiTheme="majorHAnsi"/>
          <w:bCs/>
          <w:sz w:val="20"/>
          <w:szCs w:val="20"/>
          <w:lang w:val="es-ES_tradnl"/>
        </w:rPr>
        <w:t>XVIII, XXIII y XXVI de la Declaración Americana, así como de los artículos 8, 21 y 25 de la Convención Americana, en relación con el artículo 1.1 de la misma</w:t>
      </w:r>
      <w:r w:rsidR="00A758AA" w:rsidRPr="00D208B2">
        <w:rPr>
          <w:rFonts w:asciiTheme="majorHAnsi" w:hAnsiTheme="majorHAnsi"/>
          <w:sz w:val="20"/>
          <w:szCs w:val="20"/>
          <w:lang w:val="es-ES_tradnl"/>
        </w:rPr>
        <w:t>;</w:t>
      </w:r>
      <w:r w:rsidR="007B76D3" w:rsidRPr="00D208B2">
        <w:rPr>
          <w:rFonts w:asciiTheme="majorHAnsi" w:hAnsiTheme="majorHAnsi"/>
          <w:sz w:val="20"/>
          <w:szCs w:val="20"/>
          <w:lang w:val="es-ES_tradnl"/>
        </w:rPr>
        <w:t xml:space="preserve"> y</w:t>
      </w:r>
    </w:p>
    <w:p w14:paraId="56D8BE58" w14:textId="32242AB4" w:rsidR="00722C9F" w:rsidRDefault="004A6A54" w:rsidP="00D307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208B2">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6C69A122" w14:textId="7114E4C3" w:rsidR="00EB134E" w:rsidRPr="00A37B82" w:rsidRDefault="00EB134E" w:rsidP="00EB134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B134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5445D" w14:textId="77777777" w:rsidR="006637D9" w:rsidRDefault="006637D9">
      <w:r>
        <w:separator/>
      </w:r>
    </w:p>
  </w:endnote>
  <w:endnote w:type="continuationSeparator" w:id="0">
    <w:p w14:paraId="6CEE264F" w14:textId="77777777" w:rsidR="006637D9" w:rsidRDefault="0066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A9850" w14:textId="77777777" w:rsidR="00B1073B" w:rsidRDefault="00B10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DAE0AA8" w14:textId="0387484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073B">
          <w:rPr>
            <w:noProof/>
            <w:sz w:val="16"/>
            <w:szCs w:val="22"/>
          </w:rPr>
          <w:t>3</w:t>
        </w:r>
        <w:r w:rsidRPr="00934A2C">
          <w:rPr>
            <w:noProof/>
            <w:sz w:val="16"/>
            <w:szCs w:val="22"/>
          </w:rPr>
          <w:fldChar w:fldCharType="end"/>
        </w:r>
      </w:p>
    </w:sdtContent>
  </w:sdt>
  <w:p w14:paraId="28DB9FF5"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8DFA" w14:textId="77777777" w:rsidR="0070697F" w:rsidRPr="00934A2C" w:rsidRDefault="0070697F">
    <w:pPr>
      <w:pStyle w:val="Footer"/>
      <w:jc w:val="center"/>
      <w:rPr>
        <w:sz w:val="16"/>
        <w:szCs w:val="22"/>
      </w:rPr>
    </w:pPr>
  </w:p>
  <w:p w14:paraId="59B977D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47515" w14:textId="77777777" w:rsidR="006637D9" w:rsidRPr="000F35ED" w:rsidRDefault="006637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D6FA53" w14:textId="77777777" w:rsidR="006637D9" w:rsidRPr="000F35ED" w:rsidRDefault="006637D9" w:rsidP="000F35ED">
      <w:pPr>
        <w:rPr>
          <w:rFonts w:asciiTheme="majorHAnsi" w:hAnsiTheme="majorHAnsi"/>
          <w:sz w:val="16"/>
          <w:szCs w:val="16"/>
        </w:rPr>
      </w:pPr>
      <w:r w:rsidRPr="000F35ED">
        <w:rPr>
          <w:rFonts w:asciiTheme="majorHAnsi" w:hAnsiTheme="majorHAnsi"/>
          <w:sz w:val="16"/>
          <w:szCs w:val="16"/>
        </w:rPr>
        <w:separator/>
      </w:r>
    </w:p>
    <w:p w14:paraId="3E4E3C23" w14:textId="77777777" w:rsidR="006637D9" w:rsidRPr="000F35ED" w:rsidRDefault="006637D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0548067" w14:textId="77777777" w:rsidR="006637D9" w:rsidRPr="000F35ED" w:rsidRDefault="006637D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BB277DF" w14:textId="77777777" w:rsidR="00287B60" w:rsidRPr="00CF6CFB" w:rsidRDefault="00287B60" w:rsidP="003C066E">
      <w:pPr>
        <w:pStyle w:val="FootnoteText"/>
        <w:ind w:firstLine="720"/>
        <w:jc w:val="both"/>
        <w:rPr>
          <w:rFonts w:asciiTheme="majorHAnsi" w:hAnsiTheme="majorHAnsi"/>
          <w:sz w:val="16"/>
          <w:szCs w:val="16"/>
          <w:lang w:val="es-ES"/>
        </w:rPr>
      </w:pPr>
      <w:r w:rsidRPr="00CF6CFB">
        <w:rPr>
          <w:rStyle w:val="FootnoteReference"/>
          <w:rFonts w:asciiTheme="majorHAnsi" w:hAnsiTheme="majorHAnsi"/>
          <w:sz w:val="16"/>
          <w:szCs w:val="16"/>
        </w:rPr>
        <w:footnoteRef/>
      </w:r>
      <w:r w:rsidRPr="00CF6CFB">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085314B0" w14:textId="28C37CBC" w:rsidR="00287B60" w:rsidRPr="00CF6CFB" w:rsidRDefault="00287B60" w:rsidP="003C066E">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En adelante, la “</w:t>
      </w:r>
      <w:r w:rsidR="00CD7267">
        <w:rPr>
          <w:rFonts w:asciiTheme="majorHAnsi" w:hAnsiTheme="majorHAnsi"/>
          <w:sz w:val="16"/>
          <w:szCs w:val="16"/>
          <w:lang w:val="es-CO"/>
        </w:rPr>
        <w:t xml:space="preserve">la </w:t>
      </w:r>
      <w:r w:rsidRPr="00CF6CFB">
        <w:rPr>
          <w:rFonts w:asciiTheme="majorHAnsi" w:hAnsiTheme="majorHAnsi"/>
          <w:sz w:val="16"/>
          <w:szCs w:val="16"/>
          <w:lang w:val="es-CO"/>
        </w:rPr>
        <w:t>Convención Americana”</w:t>
      </w:r>
      <w:r w:rsidR="00CD7267">
        <w:rPr>
          <w:rFonts w:asciiTheme="majorHAnsi" w:hAnsiTheme="majorHAnsi"/>
          <w:sz w:val="16"/>
          <w:szCs w:val="16"/>
          <w:lang w:val="es-CO"/>
        </w:rPr>
        <w:t xml:space="preserve"> o “la Convención”</w:t>
      </w:r>
      <w:r w:rsidRPr="00CF6CFB">
        <w:rPr>
          <w:rFonts w:asciiTheme="majorHAnsi" w:hAnsiTheme="majorHAnsi"/>
          <w:sz w:val="16"/>
          <w:szCs w:val="16"/>
          <w:lang w:val="es-CO"/>
        </w:rPr>
        <w:t>.</w:t>
      </w:r>
    </w:p>
  </w:footnote>
  <w:footnote w:id="4">
    <w:p w14:paraId="1490DB93" w14:textId="77777777" w:rsidR="008E3BFE" w:rsidRPr="00CF6CFB" w:rsidRDefault="008E3BFE" w:rsidP="003C066E">
      <w:pPr>
        <w:pStyle w:val="FootnoteText"/>
        <w:ind w:firstLine="720"/>
        <w:jc w:val="both"/>
        <w:rPr>
          <w:rFonts w:asciiTheme="majorHAnsi" w:hAnsiTheme="majorHAnsi"/>
          <w:sz w:val="16"/>
          <w:szCs w:val="16"/>
          <w:lang w:val="es-ES"/>
        </w:rPr>
      </w:pPr>
      <w:r w:rsidRPr="00CF6CFB">
        <w:rPr>
          <w:rStyle w:val="FootnoteReference"/>
          <w:rFonts w:asciiTheme="majorHAnsi" w:hAnsiTheme="majorHAnsi"/>
          <w:sz w:val="16"/>
          <w:szCs w:val="16"/>
        </w:rPr>
        <w:footnoteRef/>
      </w:r>
      <w:r w:rsidRPr="00CF6CFB">
        <w:rPr>
          <w:rFonts w:asciiTheme="majorHAnsi" w:hAnsiTheme="majorHAnsi"/>
          <w:sz w:val="16"/>
          <w:szCs w:val="16"/>
          <w:lang w:val="es-ES"/>
        </w:rPr>
        <w:t xml:space="preserve"> Las observaciones de cada parte fueron debidamente trasladadas a la parte contraria.</w:t>
      </w:r>
    </w:p>
  </w:footnote>
  <w:footnote w:id="5">
    <w:p w14:paraId="30A83090" w14:textId="662ABDFA" w:rsidR="0015081D" w:rsidRPr="00CF6CFB" w:rsidRDefault="0015081D" w:rsidP="003C066E">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En adelante, la “Declaración Americana”.</w:t>
      </w:r>
    </w:p>
  </w:footnote>
  <w:footnote w:id="6">
    <w:p w14:paraId="18863EA2" w14:textId="4E37A127" w:rsidR="00F01BDA" w:rsidRPr="00CF6CFB" w:rsidRDefault="00F01BDA" w:rsidP="003C066E">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7">
    <w:p w14:paraId="0C2A8CB2" w14:textId="0E4AF7CB" w:rsidR="00556C2F" w:rsidRPr="00694AD8" w:rsidRDefault="00556C2F" w:rsidP="003C066E">
      <w:pPr>
        <w:pStyle w:val="FootnoteText"/>
        <w:ind w:firstLine="720"/>
        <w:jc w:val="both"/>
        <w:rPr>
          <w:rFonts w:asciiTheme="majorHAnsi" w:hAnsiTheme="majorHAnsi" w:cstheme="minorHAnsi"/>
          <w:sz w:val="16"/>
          <w:szCs w:val="16"/>
          <w:lang w:val="es-US"/>
        </w:rPr>
      </w:pPr>
      <w:r w:rsidRPr="00694AD8">
        <w:rPr>
          <w:rStyle w:val="FootnoteReference"/>
          <w:rFonts w:asciiTheme="majorHAnsi" w:hAnsiTheme="majorHAnsi" w:cstheme="minorHAnsi"/>
          <w:sz w:val="16"/>
          <w:szCs w:val="16"/>
        </w:rPr>
        <w:footnoteRef/>
      </w:r>
      <w:r w:rsidRPr="00694AD8">
        <w:rPr>
          <w:rFonts w:asciiTheme="majorHAnsi" w:hAnsiTheme="majorHAnsi" w:cstheme="minorHAnsi"/>
          <w:sz w:val="16"/>
          <w:szCs w:val="16"/>
          <w:lang w:val="es-US"/>
        </w:rPr>
        <w:t xml:space="preserve"> </w:t>
      </w:r>
      <w:r w:rsidR="00CF6CFB" w:rsidRPr="00694AD8">
        <w:rPr>
          <w:rFonts w:asciiTheme="majorHAnsi" w:hAnsiTheme="majorHAnsi" w:cstheme="minorHAnsi"/>
          <w:sz w:val="16"/>
          <w:szCs w:val="16"/>
          <w:lang w:val="es-US"/>
        </w:rPr>
        <w:t xml:space="preserve">CIDH, </w:t>
      </w:r>
      <w:r w:rsidRPr="00694AD8">
        <w:rPr>
          <w:rFonts w:asciiTheme="majorHAnsi" w:hAnsiTheme="majorHAnsi" w:cstheme="minorHAnsi"/>
          <w:sz w:val="16"/>
          <w:szCs w:val="16"/>
          <w:lang w:val="es-US"/>
        </w:rPr>
        <w:t>Informe 57/06,</w:t>
      </w:r>
      <w:r w:rsidR="00CF6CFB" w:rsidRPr="00694AD8">
        <w:rPr>
          <w:rFonts w:asciiTheme="majorHAnsi" w:hAnsiTheme="majorHAnsi" w:cstheme="minorHAnsi"/>
          <w:sz w:val="16"/>
          <w:szCs w:val="16"/>
          <w:lang w:val="es-US"/>
        </w:rPr>
        <w:t xml:space="preserve"> Petición </w:t>
      </w:r>
      <w:r w:rsidR="00694AD8" w:rsidRPr="00694AD8">
        <w:rPr>
          <w:rFonts w:asciiTheme="majorHAnsi" w:hAnsiTheme="majorHAnsi" w:cstheme="minorHAnsi"/>
          <w:sz w:val="16"/>
          <w:szCs w:val="16"/>
          <w:lang w:val="es-US"/>
        </w:rPr>
        <w:t xml:space="preserve">No. </w:t>
      </w:r>
      <w:r w:rsidR="00CF6CFB" w:rsidRPr="00694AD8">
        <w:rPr>
          <w:rFonts w:asciiTheme="majorHAnsi" w:hAnsiTheme="majorHAnsi" w:cstheme="minorHAnsi"/>
          <w:sz w:val="16"/>
          <w:szCs w:val="16"/>
          <w:lang w:val="es-US"/>
        </w:rPr>
        <w:t>526-03,</w:t>
      </w:r>
      <w:r w:rsidRPr="00694AD8">
        <w:rPr>
          <w:rFonts w:asciiTheme="majorHAnsi" w:hAnsiTheme="majorHAnsi" w:cstheme="minorHAnsi"/>
          <w:sz w:val="16"/>
          <w:szCs w:val="16"/>
          <w:lang w:val="es-US"/>
        </w:rPr>
        <w:t xml:space="preserve"> Hugo Armendáriz</w:t>
      </w:r>
      <w:r w:rsidR="00694AD8" w:rsidRPr="00694AD8">
        <w:rPr>
          <w:rFonts w:asciiTheme="majorHAnsi" w:hAnsiTheme="majorHAnsi" w:cstheme="minorHAnsi"/>
          <w:sz w:val="16"/>
          <w:szCs w:val="16"/>
          <w:lang w:val="es-US"/>
        </w:rPr>
        <w:t xml:space="preserve">, </w:t>
      </w:r>
      <w:r w:rsidRPr="00694AD8">
        <w:rPr>
          <w:rFonts w:asciiTheme="majorHAnsi" w:hAnsiTheme="majorHAnsi" w:cstheme="minorHAnsi"/>
          <w:sz w:val="16"/>
          <w:szCs w:val="16"/>
          <w:lang w:val="es-US"/>
        </w:rPr>
        <w:t xml:space="preserve">Estados Unidos, </w:t>
      </w:r>
      <w:r w:rsidR="00694AD8" w:rsidRPr="00694AD8">
        <w:rPr>
          <w:rFonts w:asciiTheme="majorHAnsi" w:hAnsiTheme="majorHAnsi" w:cstheme="minorHAnsi"/>
          <w:sz w:val="16"/>
          <w:szCs w:val="16"/>
          <w:lang w:val="es-US"/>
        </w:rPr>
        <w:t xml:space="preserve">20 de julio de 2006, </w:t>
      </w:r>
      <w:r w:rsidRPr="00694AD8">
        <w:rPr>
          <w:rFonts w:asciiTheme="majorHAnsi" w:hAnsiTheme="majorHAnsi" w:cstheme="minorHAnsi"/>
          <w:sz w:val="16"/>
          <w:szCs w:val="16"/>
          <w:lang w:val="es-US"/>
        </w:rPr>
        <w:t>p</w:t>
      </w:r>
      <w:r w:rsidR="00694AD8">
        <w:rPr>
          <w:rFonts w:asciiTheme="majorHAnsi" w:hAnsiTheme="majorHAnsi" w:cstheme="minorHAnsi"/>
          <w:sz w:val="16"/>
          <w:szCs w:val="16"/>
          <w:lang w:val="es-US"/>
        </w:rPr>
        <w:t>árr</w:t>
      </w:r>
      <w:r w:rsidRPr="00694AD8">
        <w:rPr>
          <w:rFonts w:asciiTheme="majorHAnsi" w:hAnsiTheme="majorHAnsi" w:cstheme="minorHAnsi"/>
          <w:sz w:val="16"/>
          <w:szCs w:val="16"/>
          <w:lang w:val="es-US"/>
        </w:rPr>
        <w:t>. 30</w:t>
      </w:r>
      <w:r w:rsidR="00694AD8" w:rsidRPr="00694AD8">
        <w:rPr>
          <w:rFonts w:asciiTheme="majorHAnsi" w:hAnsiTheme="majorHAnsi" w:cstheme="minorHAnsi"/>
          <w:sz w:val="16"/>
          <w:szCs w:val="16"/>
          <w:lang w:val="es-US"/>
        </w:rPr>
        <w:t>;</w:t>
      </w:r>
      <w:r w:rsidRPr="00694AD8">
        <w:rPr>
          <w:rFonts w:asciiTheme="majorHAnsi" w:hAnsiTheme="majorHAnsi" w:cstheme="minorHAnsi"/>
          <w:sz w:val="16"/>
          <w:szCs w:val="16"/>
          <w:lang w:val="es-US"/>
        </w:rPr>
        <w:t xml:space="preserve"> Informe </w:t>
      </w:r>
      <w:r w:rsidR="00694AD8" w:rsidRPr="00694AD8">
        <w:rPr>
          <w:rFonts w:asciiTheme="majorHAnsi" w:hAnsiTheme="majorHAnsi" w:cstheme="minorHAnsi"/>
          <w:sz w:val="16"/>
          <w:szCs w:val="16"/>
          <w:lang w:val="es-US"/>
        </w:rPr>
        <w:t xml:space="preserve">No. </w:t>
      </w:r>
      <w:r w:rsidRPr="00694AD8">
        <w:rPr>
          <w:rFonts w:asciiTheme="majorHAnsi" w:hAnsiTheme="majorHAnsi" w:cstheme="minorHAnsi"/>
          <w:sz w:val="16"/>
          <w:szCs w:val="16"/>
          <w:lang w:val="es-US"/>
        </w:rPr>
        <w:t>3/</w:t>
      </w:r>
      <w:r w:rsidR="003B3A6C" w:rsidRPr="00694AD8">
        <w:rPr>
          <w:rFonts w:asciiTheme="majorHAnsi" w:hAnsiTheme="majorHAnsi" w:cstheme="minorHAnsi"/>
          <w:sz w:val="16"/>
          <w:szCs w:val="16"/>
          <w:lang w:val="es-US"/>
        </w:rPr>
        <w:t>15, Petición</w:t>
      </w:r>
      <w:r w:rsidR="00694AD8" w:rsidRPr="00694AD8">
        <w:rPr>
          <w:rFonts w:asciiTheme="majorHAnsi" w:hAnsiTheme="majorHAnsi"/>
          <w:sz w:val="16"/>
          <w:szCs w:val="16"/>
          <w:lang w:val="es-CO"/>
        </w:rPr>
        <w:t xml:space="preserve"> 610-01, Admisibilidad, Natalio </w:t>
      </w:r>
      <w:proofErr w:type="spellStart"/>
      <w:r w:rsidR="00694AD8" w:rsidRPr="00694AD8">
        <w:rPr>
          <w:rFonts w:asciiTheme="majorHAnsi" w:hAnsiTheme="majorHAnsi"/>
          <w:sz w:val="16"/>
          <w:szCs w:val="16"/>
          <w:lang w:val="es-CO"/>
        </w:rPr>
        <w:t>Kejner</w:t>
      </w:r>
      <w:proofErr w:type="spellEnd"/>
      <w:r w:rsidR="00694AD8" w:rsidRPr="00694AD8">
        <w:rPr>
          <w:rFonts w:asciiTheme="majorHAnsi" w:hAnsiTheme="majorHAnsi"/>
          <w:sz w:val="16"/>
          <w:szCs w:val="16"/>
          <w:lang w:val="es-CO"/>
        </w:rPr>
        <w:t xml:space="preserve">, Ramón </w:t>
      </w:r>
      <w:proofErr w:type="spellStart"/>
      <w:r w:rsidR="00694AD8" w:rsidRPr="00694AD8">
        <w:rPr>
          <w:rFonts w:asciiTheme="majorHAnsi" w:hAnsiTheme="majorHAnsi"/>
          <w:sz w:val="16"/>
          <w:szCs w:val="16"/>
          <w:lang w:val="es-CO"/>
        </w:rPr>
        <w:t>Walton</w:t>
      </w:r>
      <w:proofErr w:type="spellEnd"/>
      <w:r w:rsidR="00694AD8" w:rsidRPr="00694AD8">
        <w:rPr>
          <w:rFonts w:asciiTheme="majorHAnsi" w:hAnsiTheme="majorHAnsi"/>
          <w:sz w:val="16"/>
          <w:szCs w:val="16"/>
          <w:lang w:val="es-CO"/>
        </w:rPr>
        <w:t xml:space="preserve"> </w:t>
      </w:r>
      <w:proofErr w:type="spellStart"/>
      <w:r w:rsidR="00694AD8" w:rsidRPr="00694AD8">
        <w:rPr>
          <w:rFonts w:asciiTheme="majorHAnsi" w:hAnsiTheme="majorHAnsi"/>
          <w:sz w:val="16"/>
          <w:szCs w:val="16"/>
          <w:lang w:val="es-CO"/>
        </w:rPr>
        <w:t>Ramis</w:t>
      </w:r>
      <w:proofErr w:type="spellEnd"/>
      <w:r w:rsidR="00694AD8" w:rsidRPr="00694AD8">
        <w:rPr>
          <w:rFonts w:asciiTheme="majorHAnsi" w:hAnsiTheme="majorHAnsi"/>
          <w:sz w:val="16"/>
          <w:szCs w:val="16"/>
          <w:lang w:val="es-CO"/>
        </w:rPr>
        <w:t xml:space="preserve"> y otros, Argentina, 29 de enero de 2015</w:t>
      </w:r>
      <w:r w:rsidRPr="00694AD8">
        <w:rPr>
          <w:rFonts w:asciiTheme="majorHAnsi" w:hAnsiTheme="majorHAnsi" w:cstheme="minorHAnsi"/>
          <w:sz w:val="16"/>
          <w:szCs w:val="16"/>
          <w:lang w:val="es-US"/>
        </w:rPr>
        <w:t>, párr. 52.</w:t>
      </w:r>
    </w:p>
  </w:footnote>
  <w:footnote w:id="8">
    <w:p w14:paraId="503E469D" w14:textId="6F6FB1FE" w:rsidR="00FC43D4" w:rsidRPr="00694AD8" w:rsidRDefault="00FC43D4" w:rsidP="003C066E">
      <w:pPr>
        <w:pStyle w:val="FootnoteText"/>
        <w:ind w:firstLine="720"/>
        <w:jc w:val="both"/>
        <w:rPr>
          <w:rFonts w:asciiTheme="majorHAnsi" w:hAnsiTheme="majorHAnsi" w:cstheme="minorHAnsi"/>
          <w:sz w:val="16"/>
          <w:szCs w:val="16"/>
          <w:lang w:val="es-US"/>
        </w:rPr>
      </w:pPr>
      <w:r w:rsidRPr="00694AD8">
        <w:rPr>
          <w:rStyle w:val="FootnoteReference"/>
          <w:rFonts w:asciiTheme="majorHAnsi" w:hAnsiTheme="majorHAnsi" w:cstheme="minorHAnsi"/>
          <w:sz w:val="16"/>
          <w:szCs w:val="16"/>
        </w:rPr>
        <w:footnoteRef/>
      </w:r>
      <w:r w:rsidRPr="00694AD8">
        <w:rPr>
          <w:rFonts w:asciiTheme="majorHAnsi" w:hAnsiTheme="majorHAnsi" w:cstheme="minorHAnsi"/>
          <w:sz w:val="16"/>
          <w:szCs w:val="16"/>
          <w:lang w:val="es-US"/>
        </w:rPr>
        <w:t xml:space="preserve"> </w:t>
      </w:r>
      <w:r w:rsidR="00694AD8" w:rsidRPr="00694AD8">
        <w:rPr>
          <w:rFonts w:asciiTheme="majorHAnsi" w:hAnsiTheme="majorHAnsi" w:cstheme="minorHAnsi"/>
          <w:sz w:val="16"/>
          <w:szCs w:val="16"/>
          <w:lang w:val="es-US"/>
        </w:rPr>
        <w:t xml:space="preserve">CIDH, </w:t>
      </w:r>
      <w:r w:rsidR="00694AD8" w:rsidRPr="00694AD8">
        <w:rPr>
          <w:rFonts w:asciiTheme="majorHAnsi" w:hAnsiTheme="majorHAnsi"/>
          <w:sz w:val="16"/>
          <w:szCs w:val="16"/>
          <w:lang w:val="es-CO"/>
        </w:rPr>
        <w:t>Informe No. 48/15, Petición 79-06, Admisibilidad, Pueblo Yaqui, México, 28 de julio de 2015</w:t>
      </w:r>
      <w:r w:rsidRPr="00694AD8">
        <w:rPr>
          <w:rFonts w:asciiTheme="majorHAnsi" w:hAnsiTheme="majorHAnsi" w:cstheme="minorHAnsi"/>
          <w:sz w:val="16"/>
          <w:szCs w:val="16"/>
          <w:lang w:val="es-US"/>
        </w:rPr>
        <w:t xml:space="preserve">, </w:t>
      </w:r>
      <w:r w:rsidR="00694AD8">
        <w:rPr>
          <w:rFonts w:asciiTheme="majorHAnsi" w:hAnsiTheme="majorHAnsi" w:cstheme="minorHAnsi"/>
          <w:sz w:val="16"/>
          <w:szCs w:val="16"/>
          <w:lang w:val="es-US"/>
        </w:rPr>
        <w:t>párr</w:t>
      </w:r>
      <w:r w:rsidRPr="00694AD8">
        <w:rPr>
          <w:rFonts w:asciiTheme="majorHAnsi" w:hAnsiTheme="majorHAnsi" w:cstheme="minorHAnsi"/>
          <w:sz w:val="16"/>
          <w:szCs w:val="16"/>
          <w:lang w:val="es-US"/>
        </w:rPr>
        <w:t>. 45</w:t>
      </w:r>
      <w:r w:rsidR="00694AD8" w:rsidRPr="00694AD8">
        <w:rPr>
          <w:rFonts w:asciiTheme="majorHAnsi" w:hAnsiTheme="majorHAnsi" w:cstheme="minorHAnsi"/>
          <w:sz w:val="16"/>
          <w:szCs w:val="16"/>
          <w:lang w:val="es-US"/>
        </w:rPr>
        <w:t>;</w:t>
      </w:r>
      <w:r w:rsidR="00694AD8" w:rsidRPr="00694AD8">
        <w:rPr>
          <w:rFonts w:asciiTheme="majorHAnsi" w:hAnsiTheme="majorHAnsi"/>
          <w:sz w:val="16"/>
          <w:szCs w:val="16"/>
          <w:lang w:val="es-CO"/>
        </w:rPr>
        <w:t xml:space="preserve"> Informe No. 70/19</w:t>
      </w:r>
      <w:r w:rsidR="00694AD8">
        <w:rPr>
          <w:rFonts w:asciiTheme="majorHAnsi" w:hAnsiTheme="majorHAnsi"/>
          <w:sz w:val="16"/>
          <w:szCs w:val="16"/>
          <w:lang w:val="es-CO"/>
        </w:rPr>
        <w:t>,</w:t>
      </w:r>
      <w:r w:rsidR="00694AD8" w:rsidRPr="00694AD8">
        <w:rPr>
          <w:rFonts w:asciiTheme="majorHAnsi" w:hAnsiTheme="majorHAnsi"/>
          <w:sz w:val="16"/>
          <w:szCs w:val="16"/>
          <w:lang w:val="es-CO"/>
        </w:rPr>
        <w:t xml:space="preserve"> Petición 858-09</w:t>
      </w:r>
      <w:r w:rsidR="00694AD8">
        <w:rPr>
          <w:rFonts w:asciiTheme="majorHAnsi" w:hAnsiTheme="majorHAnsi"/>
          <w:sz w:val="16"/>
          <w:szCs w:val="16"/>
          <w:lang w:val="es-CO"/>
        </w:rPr>
        <w:t>,</w:t>
      </w:r>
      <w:r w:rsidR="00694AD8" w:rsidRPr="00694AD8">
        <w:rPr>
          <w:rFonts w:asciiTheme="majorHAnsi" w:hAnsiTheme="majorHAnsi"/>
          <w:sz w:val="16"/>
          <w:szCs w:val="16"/>
          <w:lang w:val="es-CO"/>
        </w:rPr>
        <w:t xml:space="preserve"> Admisibilidad</w:t>
      </w:r>
      <w:r w:rsidR="00694AD8">
        <w:rPr>
          <w:rFonts w:asciiTheme="majorHAnsi" w:hAnsiTheme="majorHAnsi"/>
          <w:sz w:val="16"/>
          <w:szCs w:val="16"/>
          <w:lang w:val="es-CO"/>
        </w:rPr>
        <w:t>,</w:t>
      </w:r>
      <w:r w:rsidR="00694AD8" w:rsidRPr="00694AD8">
        <w:rPr>
          <w:rFonts w:asciiTheme="majorHAnsi" w:hAnsiTheme="majorHAnsi"/>
          <w:sz w:val="16"/>
          <w:szCs w:val="16"/>
          <w:lang w:val="es-CO"/>
        </w:rPr>
        <w:t xml:space="preserve"> Luiz José da </w:t>
      </w:r>
      <w:proofErr w:type="spellStart"/>
      <w:r w:rsidR="00694AD8" w:rsidRPr="00694AD8">
        <w:rPr>
          <w:rFonts w:asciiTheme="majorHAnsi" w:hAnsiTheme="majorHAnsi"/>
          <w:sz w:val="16"/>
          <w:szCs w:val="16"/>
          <w:lang w:val="es-CO"/>
        </w:rPr>
        <w:t>Cunha</w:t>
      </w:r>
      <w:proofErr w:type="spellEnd"/>
      <w:r w:rsidR="00694AD8" w:rsidRPr="00694AD8">
        <w:rPr>
          <w:rFonts w:asciiTheme="majorHAnsi" w:hAnsiTheme="majorHAnsi"/>
          <w:sz w:val="16"/>
          <w:szCs w:val="16"/>
          <w:lang w:val="es-CO"/>
        </w:rPr>
        <w:t xml:space="preserve"> “</w:t>
      </w:r>
      <w:proofErr w:type="spellStart"/>
      <w:r w:rsidR="00694AD8" w:rsidRPr="00694AD8">
        <w:rPr>
          <w:rFonts w:asciiTheme="majorHAnsi" w:hAnsiTheme="majorHAnsi"/>
          <w:sz w:val="16"/>
          <w:szCs w:val="16"/>
          <w:lang w:val="es-CO"/>
        </w:rPr>
        <w:t>Crioulo</w:t>
      </w:r>
      <w:proofErr w:type="spellEnd"/>
      <w:r w:rsidR="00694AD8" w:rsidRPr="00694AD8">
        <w:rPr>
          <w:rFonts w:asciiTheme="majorHAnsi" w:hAnsiTheme="majorHAnsi"/>
          <w:sz w:val="16"/>
          <w:szCs w:val="16"/>
          <w:lang w:val="es-CO"/>
        </w:rPr>
        <w:t>” y familia</w:t>
      </w:r>
      <w:r w:rsidR="00694AD8">
        <w:rPr>
          <w:rFonts w:asciiTheme="majorHAnsi" w:hAnsiTheme="majorHAnsi"/>
          <w:sz w:val="16"/>
          <w:szCs w:val="16"/>
          <w:lang w:val="es-CO"/>
        </w:rPr>
        <w:t>,</w:t>
      </w:r>
      <w:r w:rsidR="00694AD8" w:rsidRPr="00694AD8">
        <w:rPr>
          <w:rFonts w:asciiTheme="majorHAnsi" w:hAnsiTheme="majorHAnsi"/>
          <w:sz w:val="16"/>
          <w:szCs w:val="16"/>
          <w:lang w:val="es-CO"/>
        </w:rPr>
        <w:t xml:space="preserve"> Brasil</w:t>
      </w:r>
      <w:r w:rsidR="00694AD8">
        <w:rPr>
          <w:rFonts w:asciiTheme="majorHAnsi" w:hAnsiTheme="majorHAnsi"/>
          <w:sz w:val="16"/>
          <w:szCs w:val="16"/>
          <w:lang w:val="es-CO"/>
        </w:rPr>
        <w:t>,</w:t>
      </w:r>
      <w:r w:rsidR="00694AD8" w:rsidRPr="00694AD8">
        <w:rPr>
          <w:rFonts w:asciiTheme="majorHAnsi" w:hAnsiTheme="majorHAnsi"/>
          <w:sz w:val="16"/>
          <w:szCs w:val="16"/>
          <w:lang w:val="es-CO"/>
        </w:rPr>
        <w:t xml:space="preserve"> 5 de mayo de 2019, párr. </w:t>
      </w:r>
      <w:r w:rsidR="00556C2F" w:rsidRPr="00694AD8">
        <w:rPr>
          <w:rFonts w:asciiTheme="majorHAnsi" w:hAnsiTheme="majorHAnsi" w:cstheme="minorHAnsi"/>
          <w:sz w:val="16"/>
          <w:szCs w:val="16"/>
          <w:lang w:val="es-US"/>
        </w:rPr>
        <w:t>10-11.</w:t>
      </w:r>
    </w:p>
  </w:footnote>
  <w:footnote w:id="9">
    <w:p w14:paraId="512686C5" w14:textId="77777777" w:rsidR="005C1191" w:rsidRPr="00CF6CFB" w:rsidRDefault="005C1191" w:rsidP="005C1191">
      <w:pPr>
        <w:pStyle w:val="FootnoteText"/>
        <w:ind w:firstLine="720"/>
        <w:jc w:val="both"/>
        <w:rPr>
          <w:rFonts w:asciiTheme="majorHAnsi" w:hAnsiTheme="majorHAnsi" w:cstheme="minorHAnsi"/>
          <w:sz w:val="16"/>
          <w:szCs w:val="16"/>
          <w:lang w:val="es-CO"/>
        </w:rPr>
      </w:pPr>
      <w:r w:rsidRPr="00CF6CFB">
        <w:rPr>
          <w:rStyle w:val="FootnoteReference"/>
          <w:rFonts w:asciiTheme="majorHAnsi" w:hAnsiTheme="majorHAnsi" w:cstheme="minorHAnsi"/>
          <w:sz w:val="16"/>
          <w:szCs w:val="16"/>
        </w:rPr>
        <w:footnoteRef/>
      </w:r>
      <w:r w:rsidRPr="00CF6CFB">
        <w:rPr>
          <w:rFonts w:asciiTheme="majorHAnsi" w:hAnsiTheme="majorHAnsi" w:cstheme="minorHAnsi"/>
          <w:sz w:val="16"/>
          <w:szCs w:val="16"/>
          <w:lang w:val="es-CO"/>
        </w:rPr>
        <w:t xml:space="preserve"> </w:t>
      </w:r>
      <w:r>
        <w:rPr>
          <w:rFonts w:asciiTheme="majorHAnsi" w:hAnsiTheme="majorHAnsi" w:cstheme="minorHAnsi"/>
          <w:sz w:val="16"/>
          <w:szCs w:val="16"/>
          <w:lang w:val="es-CO"/>
        </w:rPr>
        <w:t xml:space="preserve">Véase en particular, por su similitud, el siguiente precedente: </w:t>
      </w:r>
      <w:r w:rsidRPr="00CF6CFB">
        <w:rPr>
          <w:rFonts w:asciiTheme="majorHAnsi" w:hAnsiTheme="majorHAnsi" w:cstheme="minorHAnsi"/>
          <w:sz w:val="16"/>
          <w:szCs w:val="16"/>
          <w:lang w:val="es-CO"/>
        </w:rPr>
        <w:t xml:space="preserve">CIDH, Informe No. 40/16, Petición 468-02, Admisibilidad, </w:t>
      </w:r>
      <w:proofErr w:type="spellStart"/>
      <w:r w:rsidRPr="00CF6CFB">
        <w:rPr>
          <w:rFonts w:asciiTheme="majorHAnsi" w:hAnsiTheme="majorHAnsi" w:cstheme="minorHAnsi"/>
          <w:sz w:val="16"/>
          <w:szCs w:val="16"/>
          <w:lang w:val="es-CO"/>
        </w:rPr>
        <w:t>Gadala</w:t>
      </w:r>
      <w:proofErr w:type="spellEnd"/>
      <w:r w:rsidRPr="00CF6CFB">
        <w:rPr>
          <w:rFonts w:asciiTheme="majorHAnsi" w:hAnsiTheme="majorHAnsi" w:cstheme="minorHAnsi"/>
          <w:sz w:val="16"/>
          <w:szCs w:val="16"/>
          <w:lang w:val="es-CO"/>
        </w:rPr>
        <w:t xml:space="preserve"> María Dada y Otros, República Dominicana, 4 de septiembre de 2016, párr. 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761A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AEB0183"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633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BB163A4" wp14:editId="3F4876D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210B828" w14:textId="77777777" w:rsidR="00040C3A" w:rsidRPr="00EC7D62" w:rsidRDefault="006637D9" w:rsidP="00A50FCF">
    <w:pPr>
      <w:pStyle w:val="Header"/>
      <w:tabs>
        <w:tab w:val="clear" w:pos="4320"/>
        <w:tab w:val="clear" w:pos="8640"/>
      </w:tabs>
      <w:jc w:val="center"/>
      <w:rPr>
        <w:sz w:val="22"/>
        <w:szCs w:val="22"/>
      </w:rPr>
    </w:pPr>
    <w:r>
      <w:rPr>
        <w:sz w:val="22"/>
        <w:szCs w:val="22"/>
      </w:rPr>
      <w:pict w14:anchorId="5A044EB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E49CA" w14:textId="77777777" w:rsidR="00B1073B" w:rsidRDefault="00B10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52C"/>
    <w:multiLevelType w:val="hybridMultilevel"/>
    <w:tmpl w:val="1534B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556541"/>
    <w:multiLevelType w:val="hybridMultilevel"/>
    <w:tmpl w:val="5F081608"/>
    <w:lvl w:ilvl="0" w:tplc="C53C4A40">
      <w:start w:val="1"/>
      <w:numFmt w:val="decimal"/>
      <w:pStyle w:val="Level3heading"/>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0"/>
  </w:num>
  <w:num w:numId="5">
    <w:abstractNumId w:val="49"/>
  </w:num>
  <w:num w:numId="6">
    <w:abstractNumId w:val="27"/>
  </w:num>
  <w:num w:numId="7">
    <w:abstractNumId w:val="6"/>
  </w:num>
  <w:num w:numId="8">
    <w:abstractNumId w:val="16"/>
  </w:num>
  <w:num w:numId="9">
    <w:abstractNumId w:val="43"/>
  </w:num>
  <w:num w:numId="10">
    <w:abstractNumId w:val="1"/>
  </w:num>
  <w:num w:numId="11">
    <w:abstractNumId w:val="38"/>
  </w:num>
  <w:num w:numId="12">
    <w:abstractNumId w:val="39"/>
  </w:num>
  <w:num w:numId="13">
    <w:abstractNumId w:val="46"/>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60"/>
  </w:num>
  <w:num w:numId="50">
    <w:abstractNumId w:val="61"/>
  </w:num>
  <w:num w:numId="51">
    <w:abstractNumId w:val="19"/>
  </w:num>
  <w:num w:numId="52">
    <w:abstractNumId w:val="42"/>
  </w:num>
  <w:num w:numId="53">
    <w:abstractNumId w:val="52"/>
  </w:num>
  <w:num w:numId="54">
    <w:abstractNumId w:val="47"/>
  </w:num>
  <w:num w:numId="55">
    <w:abstractNumId w:val="45"/>
  </w:num>
  <w:num w:numId="56">
    <w:abstractNumId w:val="26"/>
  </w:num>
  <w:num w:numId="57">
    <w:abstractNumId w:val="24"/>
  </w:num>
  <w:num w:numId="58">
    <w:abstractNumId w:val="37"/>
  </w:num>
  <w:num w:numId="59">
    <w:abstractNumId w:val="59"/>
  </w:num>
  <w:num w:numId="60">
    <w:abstractNumId w:val="44"/>
  </w:num>
  <w:num w:numId="61">
    <w:abstractNumId w:val="0"/>
  </w:num>
  <w:num w:numId="62">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DF7"/>
    <w:rsid w:val="0001788C"/>
    <w:rsid w:val="000337EF"/>
    <w:rsid w:val="00040C3A"/>
    <w:rsid w:val="000419AD"/>
    <w:rsid w:val="000433C9"/>
    <w:rsid w:val="00055C34"/>
    <w:rsid w:val="00071174"/>
    <w:rsid w:val="000716C5"/>
    <w:rsid w:val="00071EF9"/>
    <w:rsid w:val="00075E23"/>
    <w:rsid w:val="0009344A"/>
    <w:rsid w:val="000A392E"/>
    <w:rsid w:val="000A575F"/>
    <w:rsid w:val="000D05CB"/>
    <w:rsid w:val="000D10DB"/>
    <w:rsid w:val="000D71B4"/>
    <w:rsid w:val="000E5EB5"/>
    <w:rsid w:val="000F35ED"/>
    <w:rsid w:val="00107131"/>
    <w:rsid w:val="0010736F"/>
    <w:rsid w:val="00113F73"/>
    <w:rsid w:val="00121CC2"/>
    <w:rsid w:val="00131425"/>
    <w:rsid w:val="00133EE5"/>
    <w:rsid w:val="0015081D"/>
    <w:rsid w:val="00152498"/>
    <w:rsid w:val="00156FA9"/>
    <w:rsid w:val="00157C22"/>
    <w:rsid w:val="00167A34"/>
    <w:rsid w:val="00196A9C"/>
    <w:rsid w:val="00197308"/>
    <w:rsid w:val="001A520D"/>
    <w:rsid w:val="001A7870"/>
    <w:rsid w:val="001B1FD5"/>
    <w:rsid w:val="001B3A00"/>
    <w:rsid w:val="001B49D1"/>
    <w:rsid w:val="001C1B41"/>
    <w:rsid w:val="001C4C44"/>
    <w:rsid w:val="001D65EF"/>
    <w:rsid w:val="001E49E7"/>
    <w:rsid w:val="001F06A1"/>
    <w:rsid w:val="001F7201"/>
    <w:rsid w:val="00223A29"/>
    <w:rsid w:val="00224665"/>
    <w:rsid w:val="002250A3"/>
    <w:rsid w:val="00235217"/>
    <w:rsid w:val="00246D1F"/>
    <w:rsid w:val="00247403"/>
    <w:rsid w:val="00247542"/>
    <w:rsid w:val="00266B61"/>
    <w:rsid w:val="00266C01"/>
    <w:rsid w:val="0026712A"/>
    <w:rsid w:val="002704DB"/>
    <w:rsid w:val="00275969"/>
    <w:rsid w:val="00287B60"/>
    <w:rsid w:val="00297A71"/>
    <w:rsid w:val="002A0AAE"/>
    <w:rsid w:val="002A5820"/>
    <w:rsid w:val="002C70CA"/>
    <w:rsid w:val="002D24AB"/>
    <w:rsid w:val="002D2B26"/>
    <w:rsid w:val="002D7EA2"/>
    <w:rsid w:val="002E187C"/>
    <w:rsid w:val="003004F4"/>
    <w:rsid w:val="00302733"/>
    <w:rsid w:val="00305835"/>
    <w:rsid w:val="00306F33"/>
    <w:rsid w:val="00313937"/>
    <w:rsid w:val="00314078"/>
    <w:rsid w:val="0031535D"/>
    <w:rsid w:val="0031561E"/>
    <w:rsid w:val="003157AA"/>
    <w:rsid w:val="003239B8"/>
    <w:rsid w:val="0033169F"/>
    <w:rsid w:val="00342319"/>
    <w:rsid w:val="00344977"/>
    <w:rsid w:val="00346C95"/>
    <w:rsid w:val="00356185"/>
    <w:rsid w:val="00360380"/>
    <w:rsid w:val="0037519E"/>
    <w:rsid w:val="003773E0"/>
    <w:rsid w:val="00386CF0"/>
    <w:rsid w:val="003A032F"/>
    <w:rsid w:val="003A5906"/>
    <w:rsid w:val="003B3A6C"/>
    <w:rsid w:val="003B70FB"/>
    <w:rsid w:val="003C066E"/>
    <w:rsid w:val="003C676B"/>
    <w:rsid w:val="003D3BC2"/>
    <w:rsid w:val="003D6814"/>
    <w:rsid w:val="003D7615"/>
    <w:rsid w:val="003E0370"/>
    <w:rsid w:val="003E6CA1"/>
    <w:rsid w:val="003F5154"/>
    <w:rsid w:val="004006B5"/>
    <w:rsid w:val="00405F9C"/>
    <w:rsid w:val="004065A8"/>
    <w:rsid w:val="004165C2"/>
    <w:rsid w:val="00441932"/>
    <w:rsid w:val="00441ECB"/>
    <w:rsid w:val="00443221"/>
    <w:rsid w:val="00445193"/>
    <w:rsid w:val="00452AAF"/>
    <w:rsid w:val="00454727"/>
    <w:rsid w:val="00461034"/>
    <w:rsid w:val="00461353"/>
    <w:rsid w:val="00462C1B"/>
    <w:rsid w:val="00467B7E"/>
    <w:rsid w:val="00473BB4"/>
    <w:rsid w:val="00477592"/>
    <w:rsid w:val="00486F1C"/>
    <w:rsid w:val="0049419D"/>
    <w:rsid w:val="004A6A54"/>
    <w:rsid w:val="004B421C"/>
    <w:rsid w:val="004C20D2"/>
    <w:rsid w:val="004C2312"/>
    <w:rsid w:val="004C4B62"/>
    <w:rsid w:val="004C54C9"/>
    <w:rsid w:val="004D4ABA"/>
    <w:rsid w:val="004D57AD"/>
    <w:rsid w:val="004D6025"/>
    <w:rsid w:val="004E2649"/>
    <w:rsid w:val="004F626F"/>
    <w:rsid w:val="00501399"/>
    <w:rsid w:val="005047ED"/>
    <w:rsid w:val="0050633D"/>
    <w:rsid w:val="00507BC4"/>
    <w:rsid w:val="005128E4"/>
    <w:rsid w:val="005133DB"/>
    <w:rsid w:val="00514504"/>
    <w:rsid w:val="0051515F"/>
    <w:rsid w:val="00521B38"/>
    <w:rsid w:val="00521E1F"/>
    <w:rsid w:val="00525560"/>
    <w:rsid w:val="00544C49"/>
    <w:rsid w:val="005516A1"/>
    <w:rsid w:val="005559EF"/>
    <w:rsid w:val="00556C2F"/>
    <w:rsid w:val="00563557"/>
    <w:rsid w:val="0057402A"/>
    <w:rsid w:val="005771D0"/>
    <w:rsid w:val="0059191A"/>
    <w:rsid w:val="005921FF"/>
    <w:rsid w:val="005A24ED"/>
    <w:rsid w:val="005A6D0E"/>
    <w:rsid w:val="005B1CB7"/>
    <w:rsid w:val="005B454F"/>
    <w:rsid w:val="005B52B0"/>
    <w:rsid w:val="005B6806"/>
    <w:rsid w:val="005C1191"/>
    <w:rsid w:val="005C4225"/>
    <w:rsid w:val="005F0DAD"/>
    <w:rsid w:val="005F0F33"/>
    <w:rsid w:val="00600DEB"/>
    <w:rsid w:val="00627C9F"/>
    <w:rsid w:val="006311E9"/>
    <w:rsid w:val="00632354"/>
    <w:rsid w:val="00635421"/>
    <w:rsid w:val="00642810"/>
    <w:rsid w:val="006454E6"/>
    <w:rsid w:val="00652333"/>
    <w:rsid w:val="00654019"/>
    <w:rsid w:val="006544A4"/>
    <w:rsid w:val="006617E1"/>
    <w:rsid w:val="006637D9"/>
    <w:rsid w:val="0068009E"/>
    <w:rsid w:val="00680615"/>
    <w:rsid w:val="00692219"/>
    <w:rsid w:val="00694AD8"/>
    <w:rsid w:val="006A17D2"/>
    <w:rsid w:val="006A73E6"/>
    <w:rsid w:val="006A7FB7"/>
    <w:rsid w:val="006B2D5C"/>
    <w:rsid w:val="006B4EC7"/>
    <w:rsid w:val="006C0ECF"/>
    <w:rsid w:val="006C4EB1"/>
    <w:rsid w:val="006E0166"/>
    <w:rsid w:val="006E2FFB"/>
    <w:rsid w:val="006E7B34"/>
    <w:rsid w:val="006F74A8"/>
    <w:rsid w:val="00702029"/>
    <w:rsid w:val="0070697F"/>
    <w:rsid w:val="007103C4"/>
    <w:rsid w:val="007217E8"/>
    <w:rsid w:val="0072199C"/>
    <w:rsid w:val="00722943"/>
    <w:rsid w:val="00722C9F"/>
    <w:rsid w:val="007253B8"/>
    <w:rsid w:val="00733619"/>
    <w:rsid w:val="0073741F"/>
    <w:rsid w:val="0076643F"/>
    <w:rsid w:val="00777F63"/>
    <w:rsid w:val="007A5817"/>
    <w:rsid w:val="007B05C4"/>
    <w:rsid w:val="007B60E9"/>
    <w:rsid w:val="007B6CC3"/>
    <w:rsid w:val="007B76D3"/>
    <w:rsid w:val="007C3334"/>
    <w:rsid w:val="007C7AC7"/>
    <w:rsid w:val="007D2B98"/>
    <w:rsid w:val="007E21BC"/>
    <w:rsid w:val="007E7C82"/>
    <w:rsid w:val="007F07EF"/>
    <w:rsid w:val="007F2AA1"/>
    <w:rsid w:val="007F588D"/>
    <w:rsid w:val="00803F1C"/>
    <w:rsid w:val="0080600E"/>
    <w:rsid w:val="00814688"/>
    <w:rsid w:val="00817612"/>
    <w:rsid w:val="008338A4"/>
    <w:rsid w:val="00834D49"/>
    <w:rsid w:val="00836A4C"/>
    <w:rsid w:val="00837C45"/>
    <w:rsid w:val="00844730"/>
    <w:rsid w:val="008457C2"/>
    <w:rsid w:val="00857A82"/>
    <w:rsid w:val="00860D64"/>
    <w:rsid w:val="00873836"/>
    <w:rsid w:val="008738D0"/>
    <w:rsid w:val="00885737"/>
    <w:rsid w:val="00890650"/>
    <w:rsid w:val="008944DC"/>
    <w:rsid w:val="00897E12"/>
    <w:rsid w:val="008A0E8B"/>
    <w:rsid w:val="008A7E0F"/>
    <w:rsid w:val="008B12F5"/>
    <w:rsid w:val="008C5E2D"/>
    <w:rsid w:val="008D768D"/>
    <w:rsid w:val="008E364C"/>
    <w:rsid w:val="008E3759"/>
    <w:rsid w:val="008E3BFE"/>
    <w:rsid w:val="008F1912"/>
    <w:rsid w:val="0090270B"/>
    <w:rsid w:val="009041DC"/>
    <w:rsid w:val="00917B5A"/>
    <w:rsid w:val="009205D1"/>
    <w:rsid w:val="00920A58"/>
    <w:rsid w:val="00920A8C"/>
    <w:rsid w:val="009304F6"/>
    <w:rsid w:val="00930BEA"/>
    <w:rsid w:val="00934A2C"/>
    <w:rsid w:val="0096706E"/>
    <w:rsid w:val="00973D3F"/>
    <w:rsid w:val="00974491"/>
    <w:rsid w:val="00975C4E"/>
    <w:rsid w:val="009771B0"/>
    <w:rsid w:val="00981FBA"/>
    <w:rsid w:val="00986673"/>
    <w:rsid w:val="00997BC5"/>
    <w:rsid w:val="009A4F41"/>
    <w:rsid w:val="009B381B"/>
    <w:rsid w:val="009D0619"/>
    <w:rsid w:val="009D1753"/>
    <w:rsid w:val="009D7611"/>
    <w:rsid w:val="009E0B61"/>
    <w:rsid w:val="009E53DE"/>
    <w:rsid w:val="00A11212"/>
    <w:rsid w:val="00A11E44"/>
    <w:rsid w:val="00A16BA5"/>
    <w:rsid w:val="00A22DCA"/>
    <w:rsid w:val="00A23D8E"/>
    <w:rsid w:val="00A30100"/>
    <w:rsid w:val="00A328B3"/>
    <w:rsid w:val="00A50FCF"/>
    <w:rsid w:val="00A51ED7"/>
    <w:rsid w:val="00A528D1"/>
    <w:rsid w:val="00A610CD"/>
    <w:rsid w:val="00A758AA"/>
    <w:rsid w:val="00AA09A2"/>
    <w:rsid w:val="00AA7996"/>
    <w:rsid w:val="00AC19CB"/>
    <w:rsid w:val="00AE5488"/>
    <w:rsid w:val="00AE6F91"/>
    <w:rsid w:val="00AE79CB"/>
    <w:rsid w:val="00AF5571"/>
    <w:rsid w:val="00B07341"/>
    <w:rsid w:val="00B1073B"/>
    <w:rsid w:val="00B30539"/>
    <w:rsid w:val="00B314DB"/>
    <w:rsid w:val="00B361F2"/>
    <w:rsid w:val="00B3718B"/>
    <w:rsid w:val="00B3745F"/>
    <w:rsid w:val="00B4632A"/>
    <w:rsid w:val="00B51732"/>
    <w:rsid w:val="00B52372"/>
    <w:rsid w:val="00B530F1"/>
    <w:rsid w:val="00B6248C"/>
    <w:rsid w:val="00B6766E"/>
    <w:rsid w:val="00B71F85"/>
    <w:rsid w:val="00B83D51"/>
    <w:rsid w:val="00B93D7F"/>
    <w:rsid w:val="00B97638"/>
    <w:rsid w:val="00BA276C"/>
    <w:rsid w:val="00BB019D"/>
    <w:rsid w:val="00BB306F"/>
    <w:rsid w:val="00BC0D42"/>
    <w:rsid w:val="00BD0FF5"/>
    <w:rsid w:val="00BD4B89"/>
    <w:rsid w:val="00BD5922"/>
    <w:rsid w:val="00BE1052"/>
    <w:rsid w:val="00BE24CC"/>
    <w:rsid w:val="00BF023B"/>
    <w:rsid w:val="00BF02CB"/>
    <w:rsid w:val="00BF6FD8"/>
    <w:rsid w:val="00C03680"/>
    <w:rsid w:val="00C054DF"/>
    <w:rsid w:val="00C21762"/>
    <w:rsid w:val="00C21AEE"/>
    <w:rsid w:val="00C21FEF"/>
    <w:rsid w:val="00C23BA4"/>
    <w:rsid w:val="00C24543"/>
    <w:rsid w:val="00C24BD9"/>
    <w:rsid w:val="00C256A2"/>
    <w:rsid w:val="00C25ADB"/>
    <w:rsid w:val="00C27114"/>
    <w:rsid w:val="00C51515"/>
    <w:rsid w:val="00C52EE7"/>
    <w:rsid w:val="00C541AA"/>
    <w:rsid w:val="00C5660B"/>
    <w:rsid w:val="00C6189F"/>
    <w:rsid w:val="00C66B72"/>
    <w:rsid w:val="00C71F67"/>
    <w:rsid w:val="00C87AC4"/>
    <w:rsid w:val="00C9567A"/>
    <w:rsid w:val="00CA5803"/>
    <w:rsid w:val="00CB212D"/>
    <w:rsid w:val="00CB2660"/>
    <w:rsid w:val="00CC5E90"/>
    <w:rsid w:val="00CD03B7"/>
    <w:rsid w:val="00CD046C"/>
    <w:rsid w:val="00CD7267"/>
    <w:rsid w:val="00CE076C"/>
    <w:rsid w:val="00CE21FE"/>
    <w:rsid w:val="00CE5199"/>
    <w:rsid w:val="00CE66D5"/>
    <w:rsid w:val="00CF4741"/>
    <w:rsid w:val="00CF637A"/>
    <w:rsid w:val="00CF6CFB"/>
    <w:rsid w:val="00D059DE"/>
    <w:rsid w:val="00D05ABD"/>
    <w:rsid w:val="00D12061"/>
    <w:rsid w:val="00D13FCE"/>
    <w:rsid w:val="00D208B2"/>
    <w:rsid w:val="00D24FEE"/>
    <w:rsid w:val="00D306D1"/>
    <w:rsid w:val="00D307B5"/>
    <w:rsid w:val="00D30800"/>
    <w:rsid w:val="00D34786"/>
    <w:rsid w:val="00D37BFC"/>
    <w:rsid w:val="00D47A8E"/>
    <w:rsid w:val="00D5176D"/>
    <w:rsid w:val="00D52D14"/>
    <w:rsid w:val="00D55431"/>
    <w:rsid w:val="00D6332F"/>
    <w:rsid w:val="00D712D3"/>
    <w:rsid w:val="00D71422"/>
    <w:rsid w:val="00D72DC6"/>
    <w:rsid w:val="00D7558D"/>
    <w:rsid w:val="00D81D92"/>
    <w:rsid w:val="00D876F9"/>
    <w:rsid w:val="00DA7B5F"/>
    <w:rsid w:val="00DB3C58"/>
    <w:rsid w:val="00DC11E7"/>
    <w:rsid w:val="00DC24E3"/>
    <w:rsid w:val="00DC7023"/>
    <w:rsid w:val="00DC769A"/>
    <w:rsid w:val="00DD3D86"/>
    <w:rsid w:val="00DD4AD2"/>
    <w:rsid w:val="00DE2862"/>
    <w:rsid w:val="00DF1EC4"/>
    <w:rsid w:val="00DF55B9"/>
    <w:rsid w:val="00E0340B"/>
    <w:rsid w:val="00E04A90"/>
    <w:rsid w:val="00E0551F"/>
    <w:rsid w:val="00E219C7"/>
    <w:rsid w:val="00E4118C"/>
    <w:rsid w:val="00E43157"/>
    <w:rsid w:val="00E461CE"/>
    <w:rsid w:val="00E573E4"/>
    <w:rsid w:val="00E64C3D"/>
    <w:rsid w:val="00E720CA"/>
    <w:rsid w:val="00E82BFF"/>
    <w:rsid w:val="00E84EB5"/>
    <w:rsid w:val="00E85662"/>
    <w:rsid w:val="00E87326"/>
    <w:rsid w:val="00E8789F"/>
    <w:rsid w:val="00E949F0"/>
    <w:rsid w:val="00E97B71"/>
    <w:rsid w:val="00EA3D34"/>
    <w:rsid w:val="00EB134E"/>
    <w:rsid w:val="00EB454D"/>
    <w:rsid w:val="00ED549D"/>
    <w:rsid w:val="00ED5E10"/>
    <w:rsid w:val="00ED76BE"/>
    <w:rsid w:val="00EE00E9"/>
    <w:rsid w:val="00EE72D3"/>
    <w:rsid w:val="00EF1AAA"/>
    <w:rsid w:val="00EF3D2B"/>
    <w:rsid w:val="00EF619B"/>
    <w:rsid w:val="00F00B55"/>
    <w:rsid w:val="00F01BDA"/>
    <w:rsid w:val="00F02AD1"/>
    <w:rsid w:val="00F122DD"/>
    <w:rsid w:val="00F22331"/>
    <w:rsid w:val="00F253CC"/>
    <w:rsid w:val="00F37106"/>
    <w:rsid w:val="00F44E25"/>
    <w:rsid w:val="00F519CF"/>
    <w:rsid w:val="00F56BA5"/>
    <w:rsid w:val="00F56F37"/>
    <w:rsid w:val="00F60E22"/>
    <w:rsid w:val="00F71448"/>
    <w:rsid w:val="00F760AE"/>
    <w:rsid w:val="00F81395"/>
    <w:rsid w:val="00F81BB8"/>
    <w:rsid w:val="00F82CCF"/>
    <w:rsid w:val="00F90C64"/>
    <w:rsid w:val="00F917D1"/>
    <w:rsid w:val="00F919D0"/>
    <w:rsid w:val="00F9653B"/>
    <w:rsid w:val="00FB62CF"/>
    <w:rsid w:val="00FC43D4"/>
    <w:rsid w:val="00FD3C3B"/>
    <w:rsid w:val="00FE07DD"/>
    <w:rsid w:val="00FE455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text">
    <w:name w:val="Reference text"/>
    <w:rsid w:val="00F22331"/>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F22331"/>
    <w:rPr>
      <w:rFonts w:ascii="Univers" w:hAnsi="Univers"/>
      <w:dstrike w:val="0"/>
      <w:sz w:val="20"/>
      <w:szCs w:val="20"/>
      <w:vertAlign w:val="superscript"/>
      <w:lang w:val="es-CR"/>
    </w:rPr>
  </w:style>
  <w:style w:type="paragraph" w:customStyle="1" w:styleId="Level3heading">
    <w:name w:val="Level 3 heading"/>
    <w:rsid w:val="00F22331"/>
    <w:pPr>
      <w:numPr>
        <w:numId w:val="59"/>
      </w:num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Times New Roman" w:hAnsi="Univers"/>
      <w:iCs/>
      <w:color w:val="000000"/>
      <w:sz w:val="22"/>
      <w:szCs w:val="24"/>
      <w:bdr w:val="none" w:sz="0" w:space="0" w:color="auto"/>
      <w:lang w:val="da-DK" w:eastAsia="en-US"/>
    </w:rPr>
  </w:style>
  <w:style w:type="paragraph" w:customStyle="1" w:styleId="StyleLevel3headingItalic">
    <w:name w:val="Style Level 3 heading + Italic"/>
    <w:basedOn w:val="Level3heading"/>
    <w:next w:val="Level3heading"/>
    <w:rsid w:val="00F22331"/>
  </w:style>
  <w:style w:type="numbering" w:customStyle="1" w:styleId="EstiloImportado20">
    <w:name w:val="Estilo Importado 20"/>
    <w:rsid w:val="00F22331"/>
    <w:pPr>
      <w:numPr>
        <w:numId w:val="60"/>
      </w:numPr>
    </w:pPr>
  </w:style>
  <w:style w:type="paragraph" w:customStyle="1" w:styleId="Char2">
    <w:name w:val="Char2"/>
    <w:basedOn w:val="Normal"/>
    <w:link w:val="FootnoteReference"/>
    <w:uiPriority w:val="99"/>
    <w:rsid w:val="00F223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2F4F42"/>
    <w:rsid w:val="00394049"/>
    <w:rsid w:val="003B0C71"/>
    <w:rsid w:val="004B5BBB"/>
    <w:rsid w:val="004F2DF8"/>
    <w:rsid w:val="00517E2A"/>
    <w:rsid w:val="006F24A1"/>
    <w:rsid w:val="009A261B"/>
    <w:rsid w:val="00A25F60"/>
    <w:rsid w:val="00A31E6A"/>
    <w:rsid w:val="00AA2E17"/>
    <w:rsid w:val="00AC15A4"/>
    <w:rsid w:val="00B0336C"/>
    <w:rsid w:val="00CF35AC"/>
    <w:rsid w:val="00D241E9"/>
    <w:rsid w:val="00D7750D"/>
    <w:rsid w:val="00DD005E"/>
    <w:rsid w:val="00E52A8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F421-46CD-4E7B-92E8-839F97FC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18088</Characters>
  <Application>Microsoft Office Word</Application>
  <DocSecurity>0</DocSecurity>
  <Lines>150</Lines>
  <Paragraphs>42</Paragraphs>
  <ScaleCrop>false</ScaleCrop>
  <Company/>
  <LinksUpToDate>false</LinksUpToDate>
  <CharactersWithSpaces>21219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171/20</dc:title>
  <dc:creator/>
  <cp:lastModifiedBy/>
  <cp:revision>1</cp:revision>
  <dcterms:created xsi:type="dcterms:W3CDTF">2020-07-22T15:17:00Z</dcterms:created>
  <dcterms:modified xsi:type="dcterms:W3CDTF">2020-07-22T15:17:00Z</dcterms:modified>
</cp:coreProperties>
</file>