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14116A" w:rsidRDefault="00D306D1" w:rsidP="00627C9F">
      <w:pPr>
        <w:jc w:val="both"/>
        <w:rPr>
          <w:rFonts w:asciiTheme="majorHAnsi" w:hAnsiTheme="majorHAnsi" w:cs="Univers"/>
          <w:b/>
          <w:bCs/>
          <w:sz w:val="22"/>
          <w:szCs w:val="22"/>
          <w:lang w:val="es-ES_tradnl"/>
        </w:rPr>
      </w:pPr>
      <w:r w:rsidRPr="0014116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DC2D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4116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14116A"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14116A"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14116A"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14116A"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14116A"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14116A"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14116A"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14116A"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14116A"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14116A"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14116A" w:rsidRDefault="003D3BC2" w:rsidP="00040C3A">
      <w:pPr>
        <w:tabs>
          <w:tab w:val="center" w:pos="5400"/>
        </w:tabs>
        <w:suppressAutoHyphens/>
        <w:jc w:val="center"/>
        <w:rPr>
          <w:rFonts w:asciiTheme="majorHAnsi" w:hAnsiTheme="majorHAnsi"/>
          <w:sz w:val="22"/>
          <w:szCs w:val="22"/>
          <w:lang w:val="es-ES_tradnl"/>
        </w:rPr>
      </w:pPr>
      <w:r w:rsidRPr="0014116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0D265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07780">
                              <w:rPr>
                                <w:rFonts w:asciiTheme="majorHAnsi" w:hAnsiTheme="majorHAnsi" w:cs="Arial"/>
                                <w:b/>
                                <w:bCs/>
                                <w:color w:val="0D0D0D" w:themeColor="text1" w:themeTint="F2"/>
                                <w:sz w:val="36"/>
                                <w:szCs w:val="22"/>
                                <w:lang w:val="es-ES_tradnl"/>
                              </w:rPr>
                              <w:t xml:space="preserve"> 158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CBC74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E07B8">
                              <w:rPr>
                                <w:rFonts w:asciiTheme="majorHAnsi" w:hAnsiTheme="majorHAnsi" w:cs="Arial"/>
                                <w:b/>
                                <w:color w:val="0D0D0D" w:themeColor="text1" w:themeTint="F2"/>
                                <w:sz w:val="36"/>
                                <w:szCs w:val="22"/>
                                <w:lang w:val="es-ES_tradnl"/>
                              </w:rPr>
                              <w:t>1654</w:t>
                            </w:r>
                            <w:r w:rsidR="00246D1F" w:rsidRPr="004E2649">
                              <w:rPr>
                                <w:rFonts w:asciiTheme="majorHAnsi" w:hAnsiTheme="majorHAnsi" w:cs="Arial"/>
                                <w:b/>
                                <w:color w:val="0D0D0D" w:themeColor="text1" w:themeTint="F2"/>
                                <w:sz w:val="36"/>
                                <w:szCs w:val="22"/>
                                <w:lang w:val="es-ES_tradnl"/>
                              </w:rPr>
                              <w:t>-</w:t>
                            </w:r>
                            <w:r w:rsidR="003E07B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454845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CC4896F" w:rsidR="005B52B0" w:rsidRPr="0010736F" w:rsidRDefault="001445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ESTEBAN GALLARDO MARTÍNEZ</w:t>
                            </w:r>
                          </w:p>
                          <w:bookmarkEnd w:id="1"/>
                          <w:p w14:paraId="35068D0D" w14:textId="50EE62E3"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144565">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0D2652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907780">
                        <w:rPr>
                          <w:rFonts w:asciiTheme="majorHAnsi" w:hAnsiTheme="majorHAnsi" w:cs="Arial"/>
                          <w:b/>
                          <w:bCs/>
                          <w:color w:val="0D0D0D" w:themeColor="text1" w:themeTint="F2"/>
                          <w:sz w:val="36"/>
                          <w:szCs w:val="22"/>
                          <w:lang w:val="es-ES_tradnl"/>
                        </w:rPr>
                        <w:t xml:space="preserve"> 158</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CBC742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E07B8">
                        <w:rPr>
                          <w:rFonts w:asciiTheme="majorHAnsi" w:hAnsiTheme="majorHAnsi" w:cs="Arial"/>
                          <w:b/>
                          <w:color w:val="0D0D0D" w:themeColor="text1" w:themeTint="F2"/>
                          <w:sz w:val="36"/>
                          <w:szCs w:val="22"/>
                          <w:lang w:val="es-ES_tradnl"/>
                        </w:rPr>
                        <w:t>1654</w:t>
                      </w:r>
                      <w:r w:rsidR="00246D1F" w:rsidRPr="004E2649">
                        <w:rPr>
                          <w:rFonts w:asciiTheme="majorHAnsi" w:hAnsiTheme="majorHAnsi" w:cs="Arial"/>
                          <w:b/>
                          <w:color w:val="0D0D0D" w:themeColor="text1" w:themeTint="F2"/>
                          <w:sz w:val="36"/>
                          <w:szCs w:val="22"/>
                          <w:lang w:val="es-ES_tradnl"/>
                        </w:rPr>
                        <w:t>-</w:t>
                      </w:r>
                      <w:r w:rsidR="003E07B8">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454845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5CC4896F" w:rsidR="005B52B0" w:rsidRPr="0010736F" w:rsidRDefault="001445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ESTEBAN GALLARDO MARTÍNEZ</w:t>
                      </w:r>
                    </w:p>
                    <w:bookmarkEnd w:id="2"/>
                    <w:p w14:paraId="35068D0D" w14:textId="50EE62E3"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144565">
                        <w:rPr>
                          <w:rFonts w:asciiTheme="majorHAnsi" w:hAnsiTheme="majorHAnsi" w:cs="Arial"/>
                          <w:color w:val="0D0D0D" w:themeColor="text1" w:themeTint="F2"/>
                          <w:szCs w:val="22"/>
                          <w:lang w:val="es-ES_tradnl"/>
                        </w:rPr>
                        <w:t>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14116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6D144E0" w:rsidR="00627C9F" w:rsidRPr="004E2649" w:rsidRDefault="0090778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6D77AA" w:rsidR="00627C9F" w:rsidRPr="004E2649" w:rsidRDefault="0090778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168</w:t>
                            </w:r>
                          </w:p>
                          <w:p w14:paraId="69373ED2" w14:textId="79139E91" w:rsidR="00627C9F" w:rsidRPr="00C25ADB" w:rsidRDefault="009077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6D144E0" w:rsidR="00627C9F" w:rsidRPr="004E2649" w:rsidRDefault="0090778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B6D77AA" w:rsidR="00627C9F" w:rsidRPr="004E2649" w:rsidRDefault="00907780"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168</w:t>
                      </w:r>
                    </w:p>
                    <w:p w14:paraId="69373ED2" w14:textId="79139E91" w:rsidR="00627C9F" w:rsidRPr="00C25ADB" w:rsidRDefault="009077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14116A"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14116A"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14116A"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14116A"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14116A"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14116A"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14116A" w:rsidRDefault="0090270B" w:rsidP="00040C3A">
      <w:pPr>
        <w:tabs>
          <w:tab w:val="center" w:pos="5400"/>
        </w:tabs>
        <w:suppressAutoHyphens/>
        <w:jc w:val="center"/>
        <w:rPr>
          <w:rFonts w:asciiTheme="majorHAnsi" w:hAnsiTheme="majorHAnsi"/>
          <w:sz w:val="18"/>
          <w:szCs w:val="22"/>
          <w:lang w:val="es-ES_tradnl"/>
        </w:rPr>
      </w:pPr>
      <w:r w:rsidRPr="0014116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D05CD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07780">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90778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E237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D05CD2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07780">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907780">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AE237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14116A" w:rsidRDefault="0090270B" w:rsidP="00040C3A">
      <w:pPr>
        <w:tabs>
          <w:tab w:val="center" w:pos="5400"/>
        </w:tabs>
        <w:suppressAutoHyphens/>
        <w:jc w:val="center"/>
        <w:rPr>
          <w:rFonts w:asciiTheme="majorHAnsi" w:hAnsiTheme="majorHAnsi"/>
          <w:sz w:val="18"/>
          <w:szCs w:val="22"/>
          <w:lang w:val="es-ES_tradnl"/>
        </w:rPr>
      </w:pPr>
      <w:r w:rsidRPr="0014116A">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779D7F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7780" w:rsidRPr="00907780">
                              <w:rPr>
                                <w:rFonts w:asciiTheme="majorHAnsi" w:hAnsiTheme="majorHAnsi"/>
                                <w:color w:val="595959" w:themeColor="text1" w:themeTint="A6"/>
                                <w:sz w:val="18"/>
                                <w:szCs w:val="18"/>
                                <w:lang w:val="pt-BR"/>
                              </w:rPr>
                              <w:t>158</w:t>
                            </w:r>
                            <w:r w:rsidR="007B05C4" w:rsidRPr="00907780">
                              <w:rPr>
                                <w:rFonts w:asciiTheme="majorHAnsi" w:hAnsiTheme="majorHAnsi"/>
                                <w:color w:val="595959" w:themeColor="text1" w:themeTint="A6"/>
                                <w:sz w:val="18"/>
                                <w:szCs w:val="18"/>
                                <w:lang w:val="pt-BR"/>
                              </w:rPr>
                              <w:t>/</w:t>
                            </w:r>
                            <w:r w:rsidR="00907780" w:rsidRPr="00907780">
                              <w:rPr>
                                <w:rFonts w:asciiTheme="majorHAnsi" w:hAnsiTheme="majorHAnsi"/>
                                <w:color w:val="595959" w:themeColor="text1" w:themeTint="A6"/>
                                <w:sz w:val="18"/>
                                <w:szCs w:val="18"/>
                                <w:lang w:val="pt-BR"/>
                              </w:rPr>
                              <w:t>20</w:t>
                            </w:r>
                            <w:r w:rsidRPr="0090778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103C1">
                              <w:rPr>
                                <w:rFonts w:asciiTheme="majorHAnsi" w:hAnsiTheme="majorHAnsi"/>
                                <w:color w:val="595959" w:themeColor="text1" w:themeTint="A6"/>
                                <w:sz w:val="18"/>
                                <w:szCs w:val="18"/>
                                <w:lang w:val="es-ES"/>
                              </w:rPr>
                              <w:t>1654</w:t>
                            </w:r>
                            <w:r w:rsidR="000433C9">
                              <w:rPr>
                                <w:rFonts w:asciiTheme="majorHAnsi" w:hAnsiTheme="majorHAnsi"/>
                                <w:color w:val="595959" w:themeColor="text1" w:themeTint="A6"/>
                                <w:sz w:val="18"/>
                                <w:szCs w:val="18"/>
                                <w:lang w:val="es-ES"/>
                              </w:rPr>
                              <w:t>-</w:t>
                            </w:r>
                            <w:r w:rsidR="001103C1">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103C1">
                              <w:rPr>
                                <w:rFonts w:asciiTheme="majorHAnsi" w:hAnsiTheme="majorHAnsi"/>
                                <w:color w:val="595959" w:themeColor="text1" w:themeTint="A6"/>
                                <w:sz w:val="18"/>
                                <w:szCs w:val="18"/>
                                <w:lang w:val="es-ES_tradnl"/>
                              </w:rPr>
                              <w:t>Luis Esteban Gallardo Martínez.</w:t>
                            </w:r>
                            <w:r w:rsidRPr="00890650">
                              <w:rPr>
                                <w:rFonts w:asciiTheme="majorHAnsi" w:hAnsiTheme="majorHAnsi"/>
                                <w:color w:val="595959" w:themeColor="text1" w:themeTint="A6"/>
                                <w:sz w:val="18"/>
                                <w:szCs w:val="18"/>
                                <w:lang w:val="es-ES_tradnl"/>
                              </w:rPr>
                              <w:t xml:space="preserve"> </w:t>
                            </w:r>
                            <w:r w:rsidR="001103C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07780">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779D7F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07780" w:rsidRPr="00907780">
                        <w:rPr>
                          <w:rFonts w:asciiTheme="majorHAnsi" w:hAnsiTheme="majorHAnsi"/>
                          <w:color w:val="595959" w:themeColor="text1" w:themeTint="A6"/>
                          <w:sz w:val="18"/>
                          <w:szCs w:val="18"/>
                          <w:lang w:val="pt-BR"/>
                        </w:rPr>
                        <w:t>158</w:t>
                      </w:r>
                      <w:r w:rsidR="007B05C4" w:rsidRPr="00907780">
                        <w:rPr>
                          <w:rFonts w:asciiTheme="majorHAnsi" w:hAnsiTheme="majorHAnsi"/>
                          <w:color w:val="595959" w:themeColor="text1" w:themeTint="A6"/>
                          <w:sz w:val="18"/>
                          <w:szCs w:val="18"/>
                          <w:lang w:val="pt-BR"/>
                        </w:rPr>
                        <w:t>/</w:t>
                      </w:r>
                      <w:r w:rsidR="00907780" w:rsidRPr="00907780">
                        <w:rPr>
                          <w:rFonts w:asciiTheme="majorHAnsi" w:hAnsiTheme="majorHAnsi"/>
                          <w:color w:val="595959" w:themeColor="text1" w:themeTint="A6"/>
                          <w:sz w:val="18"/>
                          <w:szCs w:val="18"/>
                          <w:lang w:val="pt-BR"/>
                        </w:rPr>
                        <w:t>20</w:t>
                      </w:r>
                      <w:r w:rsidRPr="0090778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1103C1">
                        <w:rPr>
                          <w:rFonts w:asciiTheme="majorHAnsi" w:hAnsiTheme="majorHAnsi"/>
                          <w:color w:val="595959" w:themeColor="text1" w:themeTint="A6"/>
                          <w:sz w:val="18"/>
                          <w:szCs w:val="18"/>
                          <w:lang w:val="es-ES"/>
                        </w:rPr>
                        <w:t>1654</w:t>
                      </w:r>
                      <w:r w:rsidR="000433C9">
                        <w:rPr>
                          <w:rFonts w:asciiTheme="majorHAnsi" w:hAnsiTheme="majorHAnsi"/>
                          <w:color w:val="595959" w:themeColor="text1" w:themeTint="A6"/>
                          <w:sz w:val="18"/>
                          <w:szCs w:val="18"/>
                          <w:lang w:val="es-ES"/>
                        </w:rPr>
                        <w:t>-</w:t>
                      </w:r>
                      <w:r w:rsidR="001103C1">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1103C1">
                        <w:rPr>
                          <w:rFonts w:asciiTheme="majorHAnsi" w:hAnsiTheme="majorHAnsi"/>
                          <w:color w:val="595959" w:themeColor="text1" w:themeTint="A6"/>
                          <w:sz w:val="18"/>
                          <w:szCs w:val="18"/>
                          <w:lang w:val="es-ES_tradnl"/>
                        </w:rPr>
                        <w:t>Luis Esteban Gallardo Martínez.</w:t>
                      </w:r>
                      <w:r w:rsidRPr="00890650">
                        <w:rPr>
                          <w:rFonts w:asciiTheme="majorHAnsi" w:hAnsiTheme="majorHAnsi"/>
                          <w:color w:val="595959" w:themeColor="text1" w:themeTint="A6"/>
                          <w:sz w:val="18"/>
                          <w:szCs w:val="18"/>
                          <w:lang w:val="es-ES_tradnl"/>
                        </w:rPr>
                        <w:t xml:space="preserve"> </w:t>
                      </w:r>
                      <w:r w:rsidR="001103C1">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907780">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14116A"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14116A" w:rsidRDefault="00D306D1" w:rsidP="005516A1">
      <w:pPr>
        <w:tabs>
          <w:tab w:val="center" w:pos="5400"/>
        </w:tabs>
        <w:suppressAutoHyphens/>
        <w:jc w:val="center"/>
        <w:rPr>
          <w:rFonts w:asciiTheme="majorHAnsi" w:hAnsiTheme="majorHAnsi"/>
          <w:b/>
          <w:sz w:val="20"/>
          <w:lang w:val="es-ES_tradnl"/>
        </w:rPr>
      </w:pPr>
      <w:r w:rsidRPr="0014116A">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242563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0F36015" w:rsidR="00D72DC6" w:rsidRPr="00D72DC6" w:rsidRDefault="00AE2377" w:rsidP="00F02AD1">
                            <w:pPr>
                              <w:rPr>
                                <w:color w:val="FFFFFF" w:themeColor="background1"/>
                                <w14:textFill>
                                  <w14:noFill/>
                                </w14:textFill>
                              </w:rPr>
                            </w:pPr>
                            <w:r>
                              <w:rPr>
                                <w:noProof/>
                                <w:color w:val="FFFFFF" w:themeColor="background1"/>
                              </w:rPr>
                              <w:drawing>
                                <wp:inline distT="0" distB="0" distL="0" distR="0" wp14:anchorId="43BA06F5" wp14:editId="03E1618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0F36015" w:rsidR="00D72DC6" w:rsidRPr="00D72DC6" w:rsidRDefault="00AE2377" w:rsidP="00F02AD1">
                      <w:pPr>
                        <w:rPr>
                          <w:color w:val="FFFFFF" w:themeColor="background1"/>
                          <w14:textFill>
                            <w14:noFill/>
                          </w14:textFill>
                        </w:rPr>
                      </w:pPr>
                      <w:r>
                        <w:rPr>
                          <w:noProof/>
                          <w:color w:val="FFFFFF" w:themeColor="background1"/>
                        </w:rPr>
                        <w:drawing>
                          <wp:inline distT="0" distB="0" distL="0" distR="0" wp14:anchorId="43BA06F5" wp14:editId="03E1618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4116A">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14116A" w:rsidRDefault="004A6A54" w:rsidP="005516A1">
      <w:pPr>
        <w:tabs>
          <w:tab w:val="center" w:pos="5400"/>
        </w:tabs>
        <w:suppressAutoHyphens/>
        <w:jc w:val="center"/>
        <w:rPr>
          <w:rFonts w:asciiTheme="majorHAnsi" w:hAnsiTheme="majorHAnsi"/>
          <w:b/>
          <w:sz w:val="20"/>
          <w:lang w:val="es-ES_tradnl"/>
        </w:rPr>
        <w:sectPr w:rsidR="0070697F" w:rsidRPr="0014116A"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4116A">
        <w:rPr>
          <w:rFonts w:asciiTheme="majorHAnsi" w:hAnsiTheme="majorHAnsi"/>
          <w:b/>
          <w:sz w:val="20"/>
          <w:lang w:val="es-ES_tradnl"/>
        </w:rPr>
        <w:tab/>
      </w:r>
    </w:p>
    <w:p w14:paraId="376DDC8B" w14:textId="77777777" w:rsidR="003239B8" w:rsidRPr="0014116A" w:rsidRDefault="003239B8" w:rsidP="004A6A54">
      <w:pPr>
        <w:spacing w:after="240"/>
        <w:ind w:firstLine="720"/>
        <w:jc w:val="both"/>
        <w:rPr>
          <w:rFonts w:asciiTheme="majorHAnsi" w:hAnsiTheme="majorHAnsi"/>
          <w:b/>
          <w:bCs/>
          <w:sz w:val="20"/>
          <w:szCs w:val="20"/>
          <w:lang w:val="es-ES_tradnl"/>
        </w:rPr>
      </w:pPr>
      <w:r w:rsidRPr="0014116A">
        <w:rPr>
          <w:rFonts w:asciiTheme="majorHAnsi" w:hAnsiTheme="majorHAnsi"/>
          <w:b/>
          <w:bCs/>
          <w:sz w:val="20"/>
          <w:szCs w:val="20"/>
          <w:lang w:val="es-ES_tradnl"/>
        </w:rPr>
        <w:lastRenderedPageBreak/>
        <w:t>I.</w:t>
      </w:r>
      <w:r w:rsidRPr="0014116A">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E237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Parte peticionaria:</w:t>
            </w:r>
          </w:p>
        </w:tc>
        <w:tc>
          <w:tcPr>
            <w:tcW w:w="5760" w:type="dxa"/>
            <w:vAlign w:val="center"/>
          </w:tcPr>
          <w:p w14:paraId="3C5315D8" w14:textId="06E8EB4D" w:rsidR="003239B8" w:rsidRPr="0014116A" w:rsidRDefault="00F121B5" w:rsidP="008D2290">
            <w:pPr>
              <w:jc w:val="both"/>
              <w:rPr>
                <w:rFonts w:ascii="Cambria" w:hAnsi="Cambria"/>
                <w:bCs/>
                <w:sz w:val="20"/>
                <w:szCs w:val="20"/>
                <w:lang w:val="es-ES_tradnl"/>
              </w:rPr>
            </w:pPr>
            <w:r w:rsidRPr="0014116A">
              <w:rPr>
                <w:rFonts w:ascii="Cambria" w:hAnsi="Cambria"/>
                <w:bCs/>
                <w:sz w:val="20"/>
                <w:szCs w:val="20"/>
                <w:lang w:val="es-ES_tradnl"/>
              </w:rPr>
              <w:t xml:space="preserve">Nélida Teresa Gallardo y Martínez </w:t>
            </w:r>
          </w:p>
        </w:tc>
      </w:tr>
      <w:tr w:rsidR="003239B8" w:rsidRPr="0014116A"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14116A" w:rsidRDefault="00B367DD"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4116A">
                  <w:rPr>
                    <w:rFonts w:ascii="Cambria" w:hAnsi="Cambria"/>
                    <w:b/>
                    <w:bCs/>
                    <w:color w:val="FFFFFF" w:themeColor="background1"/>
                    <w:sz w:val="20"/>
                    <w:szCs w:val="20"/>
                    <w:lang w:val="es-ES_tradnl"/>
                  </w:rPr>
                  <w:t>Presunta víctima</w:t>
                </w:r>
              </w:sdtContent>
            </w:sdt>
            <w:r w:rsidR="003239B8" w:rsidRPr="0014116A">
              <w:rPr>
                <w:rFonts w:ascii="Cambria" w:hAnsi="Cambria"/>
                <w:b/>
                <w:bCs/>
                <w:color w:val="FFFFFF" w:themeColor="background1"/>
                <w:sz w:val="20"/>
                <w:szCs w:val="20"/>
                <w:lang w:val="es-ES_tradnl"/>
              </w:rPr>
              <w:t>:</w:t>
            </w:r>
          </w:p>
        </w:tc>
        <w:tc>
          <w:tcPr>
            <w:tcW w:w="5760" w:type="dxa"/>
            <w:vAlign w:val="center"/>
          </w:tcPr>
          <w:p w14:paraId="4AEBF59E" w14:textId="75DA7758" w:rsidR="003239B8" w:rsidRPr="0014116A" w:rsidRDefault="002E7925" w:rsidP="008D2290">
            <w:pPr>
              <w:jc w:val="both"/>
              <w:rPr>
                <w:rFonts w:ascii="Cambria" w:hAnsi="Cambria"/>
                <w:bCs/>
                <w:sz w:val="20"/>
                <w:szCs w:val="20"/>
                <w:lang w:val="es-ES_tradnl"/>
              </w:rPr>
            </w:pPr>
            <w:r w:rsidRPr="0014116A">
              <w:rPr>
                <w:rFonts w:ascii="Cambria" w:hAnsi="Cambria"/>
                <w:bCs/>
                <w:sz w:val="20"/>
                <w:szCs w:val="20"/>
                <w:lang w:val="es-ES_tradnl"/>
              </w:rPr>
              <w:t>Luis Esteban Gallardo Martínez</w:t>
            </w:r>
          </w:p>
        </w:tc>
      </w:tr>
      <w:tr w:rsidR="003239B8" w:rsidRPr="0014116A"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Estado denunciado:</w:t>
            </w:r>
          </w:p>
        </w:tc>
        <w:tc>
          <w:tcPr>
            <w:tcW w:w="5760" w:type="dxa"/>
            <w:vAlign w:val="center"/>
          </w:tcPr>
          <w:p w14:paraId="274C8A50" w14:textId="31256A2E" w:rsidR="003239B8" w:rsidRPr="0014116A" w:rsidRDefault="00144565" w:rsidP="008D2290">
            <w:pPr>
              <w:jc w:val="both"/>
              <w:rPr>
                <w:rFonts w:ascii="Cambria" w:hAnsi="Cambria"/>
                <w:bCs/>
                <w:sz w:val="20"/>
                <w:szCs w:val="20"/>
                <w:lang w:val="es-ES_tradnl"/>
              </w:rPr>
            </w:pPr>
            <w:r w:rsidRPr="0014116A">
              <w:rPr>
                <w:rFonts w:ascii="Cambria" w:hAnsi="Cambria"/>
                <w:bCs/>
                <w:sz w:val="20"/>
                <w:szCs w:val="20"/>
                <w:lang w:val="es-ES_tradnl"/>
              </w:rPr>
              <w:t>Perú</w:t>
            </w:r>
            <w:r w:rsidR="004A6A54" w:rsidRPr="0014116A">
              <w:rPr>
                <w:rStyle w:val="FootnoteReference"/>
                <w:rFonts w:ascii="Cambria" w:hAnsi="Cambria"/>
                <w:bCs/>
                <w:sz w:val="20"/>
                <w:szCs w:val="20"/>
                <w:lang w:val="es-ES_tradnl"/>
              </w:rPr>
              <w:footnoteReference w:id="2"/>
            </w:r>
          </w:p>
        </w:tc>
      </w:tr>
      <w:tr w:rsidR="00223A29" w:rsidRPr="00AE2377"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14116A" w:rsidRDefault="001B3A00" w:rsidP="00E4118C">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 xml:space="preserve">Derechos </w:t>
            </w:r>
            <w:r w:rsidR="00E4118C" w:rsidRPr="0014116A">
              <w:rPr>
                <w:rFonts w:ascii="Cambria" w:hAnsi="Cambria"/>
                <w:b/>
                <w:bCs/>
                <w:color w:val="FFFFFF" w:themeColor="background1"/>
                <w:sz w:val="20"/>
                <w:szCs w:val="20"/>
                <w:lang w:val="es-ES_tradnl"/>
              </w:rPr>
              <w:t>invocados</w:t>
            </w:r>
            <w:r w:rsidRPr="0014116A">
              <w:rPr>
                <w:rFonts w:ascii="Cambria" w:hAnsi="Cambria"/>
                <w:b/>
                <w:bCs/>
                <w:color w:val="FFFFFF" w:themeColor="background1"/>
                <w:sz w:val="20"/>
                <w:szCs w:val="20"/>
                <w:lang w:val="es-ES_tradnl"/>
              </w:rPr>
              <w:t>:</w:t>
            </w:r>
          </w:p>
        </w:tc>
        <w:tc>
          <w:tcPr>
            <w:tcW w:w="5760" w:type="dxa"/>
            <w:vAlign w:val="center"/>
          </w:tcPr>
          <w:p w14:paraId="6DEE1EEB" w14:textId="00644F57" w:rsidR="00223A29" w:rsidRPr="0014116A" w:rsidRDefault="003456F8" w:rsidP="008D2290">
            <w:pPr>
              <w:jc w:val="both"/>
              <w:rPr>
                <w:rFonts w:ascii="Cambria" w:hAnsi="Cambria"/>
                <w:bCs/>
                <w:sz w:val="20"/>
                <w:szCs w:val="20"/>
                <w:lang w:val="es-ES_tradnl"/>
              </w:rPr>
            </w:pPr>
            <w:r w:rsidRPr="0014116A">
              <w:rPr>
                <w:rFonts w:ascii="Cambria" w:hAnsi="Cambria"/>
                <w:sz w:val="20"/>
                <w:szCs w:val="20"/>
                <w:lang w:val="es-ES_tradnl"/>
              </w:rPr>
              <w:t>Artículos 4, (vida), 5 (integridad personal), 6 (prohibición de esclavitud y servidumbre), 7 (libertad personal), 8 (garantías judiciales), 9 (principio de legalidad y de retroactividad), 10 (indemnización), 24 (igualdad ante la ley) y 25 (protección judicial) de la Convención Americana sobre Derechos Humanos</w:t>
            </w:r>
            <w:r w:rsidRPr="0014116A">
              <w:rPr>
                <w:rStyle w:val="FootnoteReference"/>
                <w:rFonts w:ascii="Cambria" w:hAnsi="Cambria"/>
                <w:sz w:val="20"/>
                <w:szCs w:val="20"/>
                <w:lang w:val="es-ES_tradnl"/>
              </w:rPr>
              <w:footnoteReference w:id="3"/>
            </w:r>
            <w:r w:rsidRPr="0014116A">
              <w:rPr>
                <w:rFonts w:ascii="Cambria" w:hAnsi="Cambria"/>
                <w:sz w:val="20"/>
                <w:szCs w:val="20"/>
                <w:lang w:val="es-ES_tradnl"/>
              </w:rPr>
              <w:t>, en relación con su artículo 1.1 (obligación de respetar los derechos) y 2 (deber de adoptar disposiciones de derecho interno)</w:t>
            </w:r>
          </w:p>
        </w:tc>
      </w:tr>
    </w:tbl>
    <w:p w14:paraId="20263696" w14:textId="77777777" w:rsidR="003239B8" w:rsidRPr="0014116A" w:rsidRDefault="003239B8" w:rsidP="003239B8">
      <w:pPr>
        <w:spacing w:before="240" w:after="240"/>
        <w:ind w:firstLine="720"/>
        <w:jc w:val="both"/>
        <w:rPr>
          <w:rFonts w:asciiTheme="majorHAnsi" w:hAnsiTheme="majorHAnsi"/>
          <w:b/>
          <w:bCs/>
          <w:sz w:val="20"/>
          <w:szCs w:val="20"/>
          <w:lang w:val="es-ES_tradnl"/>
        </w:rPr>
      </w:pPr>
      <w:r w:rsidRPr="0014116A">
        <w:rPr>
          <w:rFonts w:asciiTheme="majorHAnsi" w:hAnsiTheme="majorHAnsi"/>
          <w:b/>
          <w:bCs/>
          <w:sz w:val="20"/>
          <w:szCs w:val="20"/>
          <w:lang w:val="es-ES_tradnl"/>
        </w:rPr>
        <w:t>II.</w:t>
      </w:r>
      <w:r w:rsidRPr="0014116A">
        <w:rPr>
          <w:rFonts w:asciiTheme="majorHAnsi" w:hAnsiTheme="majorHAnsi"/>
          <w:b/>
          <w:bCs/>
          <w:sz w:val="20"/>
          <w:szCs w:val="20"/>
          <w:lang w:val="es-ES_tradnl"/>
        </w:rPr>
        <w:tab/>
        <w:t>TRÁMITE ANTE LA CIDH</w:t>
      </w:r>
      <w:r w:rsidR="008E3BFE" w:rsidRPr="0014116A">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4116A"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14116A" w:rsidRDefault="004A6A54" w:rsidP="004A6A54">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P</w:t>
            </w:r>
            <w:r w:rsidR="004C2312" w:rsidRPr="0014116A">
              <w:rPr>
                <w:rFonts w:ascii="Cambria" w:hAnsi="Cambria"/>
                <w:b/>
                <w:bCs/>
                <w:color w:val="FFFFFF" w:themeColor="background1"/>
                <w:sz w:val="20"/>
                <w:szCs w:val="20"/>
                <w:lang w:val="es-ES_tradnl"/>
              </w:rPr>
              <w:t>resentación de la petición:</w:t>
            </w:r>
          </w:p>
        </w:tc>
        <w:tc>
          <w:tcPr>
            <w:tcW w:w="5760" w:type="dxa"/>
            <w:vAlign w:val="center"/>
          </w:tcPr>
          <w:p w14:paraId="6E579153" w14:textId="3ACF789A" w:rsidR="004C2312" w:rsidRPr="0014116A" w:rsidRDefault="00FF4D66" w:rsidP="002625EA">
            <w:pPr>
              <w:jc w:val="both"/>
              <w:rPr>
                <w:rFonts w:ascii="Cambria" w:hAnsi="Cambria"/>
                <w:bCs/>
                <w:sz w:val="20"/>
                <w:szCs w:val="20"/>
                <w:lang w:val="es-ES_tradnl"/>
              </w:rPr>
            </w:pPr>
            <w:r w:rsidRPr="0014116A">
              <w:rPr>
                <w:rFonts w:ascii="Cambria" w:hAnsi="Cambria"/>
                <w:bCs/>
                <w:sz w:val="20"/>
                <w:szCs w:val="20"/>
                <w:lang w:val="es-ES_tradnl"/>
              </w:rPr>
              <w:t>17 de noviembre de 2010</w:t>
            </w:r>
          </w:p>
        </w:tc>
      </w:tr>
      <w:tr w:rsidR="00131425" w:rsidRPr="00AE2377"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14116A" w:rsidRDefault="00131425" w:rsidP="004A6A54">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30151270" w14:textId="2033BFD5" w:rsidR="00131425" w:rsidRPr="0014116A" w:rsidRDefault="00831478" w:rsidP="002625EA">
            <w:pPr>
              <w:jc w:val="both"/>
              <w:rPr>
                <w:rFonts w:ascii="Cambria" w:hAnsi="Cambria"/>
                <w:bCs/>
                <w:sz w:val="20"/>
                <w:szCs w:val="20"/>
                <w:lang w:val="es-ES_tradnl"/>
              </w:rPr>
            </w:pPr>
            <w:r w:rsidRPr="0014116A">
              <w:rPr>
                <w:rFonts w:ascii="Cambria" w:hAnsi="Cambria"/>
                <w:bCs/>
                <w:sz w:val="20"/>
                <w:szCs w:val="20"/>
                <w:lang w:val="es-ES_tradnl"/>
              </w:rPr>
              <w:t>15 de junio de 2011, 6 de agosto de 2011, 25 de febrero de 2014 y 26 de enero de 2016</w:t>
            </w:r>
          </w:p>
        </w:tc>
      </w:tr>
      <w:tr w:rsidR="004C2312" w:rsidRPr="0014116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14116A" w:rsidRDefault="004A6A54" w:rsidP="004A6A54">
            <w:pPr>
              <w:jc w:val="center"/>
              <w:rPr>
                <w:rFonts w:ascii="Cambria" w:hAnsi="Cambria"/>
                <w:b/>
                <w:bCs/>
                <w:color w:val="FFFFFF" w:themeColor="background1"/>
                <w:sz w:val="20"/>
                <w:szCs w:val="20"/>
                <w:lang w:val="es-ES_tradnl"/>
              </w:rPr>
            </w:pPr>
            <w:r w:rsidRPr="0014116A">
              <w:rPr>
                <w:rFonts w:ascii="Cambria" w:hAnsi="Cambria"/>
                <w:b/>
                <w:color w:val="FFFFFF" w:themeColor="background1"/>
                <w:sz w:val="20"/>
                <w:szCs w:val="20"/>
                <w:lang w:val="es-ES_tradnl"/>
              </w:rPr>
              <w:t>N</w:t>
            </w:r>
            <w:r w:rsidR="004C2312" w:rsidRPr="0014116A">
              <w:rPr>
                <w:rFonts w:ascii="Cambria" w:hAnsi="Cambria"/>
                <w:b/>
                <w:color w:val="FFFFFF" w:themeColor="background1"/>
                <w:sz w:val="20"/>
                <w:szCs w:val="20"/>
                <w:lang w:val="es-ES_tradnl"/>
              </w:rPr>
              <w:t>otificación de la petición al Estado:</w:t>
            </w:r>
          </w:p>
        </w:tc>
        <w:tc>
          <w:tcPr>
            <w:tcW w:w="5760" w:type="dxa"/>
            <w:vAlign w:val="center"/>
          </w:tcPr>
          <w:p w14:paraId="1519DA6A" w14:textId="14D3DB85" w:rsidR="004C2312" w:rsidRPr="0014116A" w:rsidRDefault="00831478" w:rsidP="008D2290">
            <w:pPr>
              <w:jc w:val="both"/>
              <w:rPr>
                <w:rFonts w:ascii="Cambria" w:hAnsi="Cambria"/>
                <w:bCs/>
                <w:sz w:val="20"/>
                <w:szCs w:val="20"/>
                <w:lang w:val="es-ES_tradnl"/>
              </w:rPr>
            </w:pPr>
            <w:r w:rsidRPr="0014116A">
              <w:rPr>
                <w:rFonts w:ascii="Cambria" w:hAnsi="Cambria"/>
                <w:bCs/>
                <w:sz w:val="20"/>
                <w:szCs w:val="20"/>
                <w:lang w:val="es-ES_tradnl"/>
              </w:rPr>
              <w:t>8 de febrero de 2016</w:t>
            </w:r>
          </w:p>
        </w:tc>
      </w:tr>
      <w:tr w:rsidR="004C2312" w:rsidRPr="0014116A"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14116A" w:rsidRDefault="004A6A54" w:rsidP="004A6A54">
            <w:pPr>
              <w:jc w:val="center"/>
              <w:rPr>
                <w:rFonts w:ascii="Cambria" w:hAnsi="Cambria"/>
                <w:b/>
                <w:bCs/>
                <w:color w:val="FFFFFF" w:themeColor="background1"/>
                <w:sz w:val="20"/>
                <w:szCs w:val="20"/>
                <w:lang w:val="es-ES_tradnl"/>
              </w:rPr>
            </w:pPr>
            <w:r w:rsidRPr="0014116A">
              <w:rPr>
                <w:rFonts w:ascii="Cambria" w:hAnsi="Cambria"/>
                <w:b/>
                <w:color w:val="FFFFFF" w:themeColor="background1"/>
                <w:sz w:val="20"/>
                <w:szCs w:val="20"/>
                <w:lang w:val="es-ES_tradnl"/>
              </w:rPr>
              <w:t>P</w:t>
            </w:r>
            <w:r w:rsidR="004C2312" w:rsidRPr="0014116A">
              <w:rPr>
                <w:rFonts w:ascii="Cambria" w:hAnsi="Cambria"/>
                <w:b/>
                <w:color w:val="FFFFFF" w:themeColor="background1"/>
                <w:sz w:val="20"/>
                <w:szCs w:val="20"/>
                <w:lang w:val="es-ES_tradnl"/>
              </w:rPr>
              <w:t>rimera respuesta del Estado:</w:t>
            </w:r>
          </w:p>
        </w:tc>
        <w:tc>
          <w:tcPr>
            <w:tcW w:w="5760" w:type="dxa"/>
            <w:vAlign w:val="center"/>
          </w:tcPr>
          <w:p w14:paraId="1972B99E" w14:textId="0D64DF38" w:rsidR="004C2312" w:rsidRPr="0014116A" w:rsidRDefault="00831478" w:rsidP="008D2290">
            <w:pPr>
              <w:jc w:val="both"/>
              <w:rPr>
                <w:rFonts w:ascii="Cambria" w:hAnsi="Cambria"/>
                <w:bCs/>
                <w:sz w:val="20"/>
                <w:szCs w:val="20"/>
                <w:lang w:val="es-ES_tradnl"/>
              </w:rPr>
            </w:pPr>
            <w:r w:rsidRPr="0014116A">
              <w:rPr>
                <w:rFonts w:ascii="Cambria" w:hAnsi="Cambria"/>
                <w:bCs/>
                <w:sz w:val="20"/>
                <w:szCs w:val="20"/>
                <w:lang w:val="es-ES_tradnl"/>
              </w:rPr>
              <w:t>23 de mayo de 2016</w:t>
            </w:r>
          </w:p>
        </w:tc>
      </w:tr>
      <w:tr w:rsidR="004C2312" w:rsidRPr="0014116A"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14116A" w:rsidRDefault="008E3BFE" w:rsidP="008E3BFE">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Observaciones adicionales de la parte peticionaria:</w:t>
            </w:r>
          </w:p>
        </w:tc>
        <w:tc>
          <w:tcPr>
            <w:tcW w:w="5760" w:type="dxa"/>
            <w:vAlign w:val="center"/>
          </w:tcPr>
          <w:p w14:paraId="41D8B862" w14:textId="0FF047C8" w:rsidR="004C2312" w:rsidRPr="0014116A" w:rsidRDefault="00831478" w:rsidP="008D2290">
            <w:pPr>
              <w:jc w:val="both"/>
              <w:rPr>
                <w:rFonts w:ascii="Cambria" w:hAnsi="Cambria"/>
                <w:bCs/>
                <w:sz w:val="20"/>
                <w:szCs w:val="20"/>
                <w:lang w:val="es-ES_tradnl"/>
              </w:rPr>
            </w:pPr>
            <w:r w:rsidRPr="0014116A">
              <w:rPr>
                <w:rFonts w:ascii="Cambria" w:hAnsi="Cambria"/>
                <w:bCs/>
                <w:sz w:val="20"/>
                <w:szCs w:val="20"/>
                <w:lang w:val="es-ES_tradnl"/>
              </w:rPr>
              <w:t>6 de junio de 2017</w:t>
            </w:r>
          </w:p>
        </w:tc>
      </w:tr>
      <w:tr w:rsidR="004C2312" w:rsidRPr="0014116A"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14116A" w:rsidRDefault="004C2312" w:rsidP="008E3BFE">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Observaciones adicionales del Estado:</w:t>
            </w:r>
          </w:p>
        </w:tc>
        <w:tc>
          <w:tcPr>
            <w:tcW w:w="5760" w:type="dxa"/>
            <w:vAlign w:val="center"/>
          </w:tcPr>
          <w:p w14:paraId="3CE49AFE" w14:textId="2E7693CC" w:rsidR="004C2312" w:rsidRPr="0014116A" w:rsidRDefault="00831478" w:rsidP="008D2290">
            <w:pPr>
              <w:jc w:val="both"/>
              <w:rPr>
                <w:rFonts w:ascii="Cambria" w:hAnsi="Cambria"/>
                <w:bCs/>
                <w:sz w:val="20"/>
                <w:szCs w:val="20"/>
                <w:lang w:val="es-ES_tradnl"/>
              </w:rPr>
            </w:pPr>
            <w:r w:rsidRPr="0014116A">
              <w:rPr>
                <w:rFonts w:ascii="Cambria" w:hAnsi="Cambria"/>
                <w:bCs/>
                <w:sz w:val="20"/>
                <w:szCs w:val="20"/>
                <w:lang w:val="es-ES_tradnl"/>
              </w:rPr>
              <w:t>19 de enero de 2018</w:t>
            </w:r>
          </w:p>
        </w:tc>
      </w:tr>
    </w:tbl>
    <w:p w14:paraId="21DAA666" w14:textId="77777777" w:rsidR="003239B8" w:rsidRPr="0014116A" w:rsidRDefault="003239B8" w:rsidP="003239B8">
      <w:pPr>
        <w:spacing w:before="240" w:after="240"/>
        <w:ind w:firstLine="720"/>
        <w:jc w:val="both"/>
        <w:rPr>
          <w:rFonts w:asciiTheme="majorHAnsi" w:hAnsiTheme="majorHAnsi"/>
          <w:b/>
          <w:bCs/>
          <w:sz w:val="20"/>
          <w:szCs w:val="20"/>
          <w:lang w:val="es-ES_tradnl"/>
        </w:rPr>
      </w:pPr>
      <w:r w:rsidRPr="0014116A">
        <w:rPr>
          <w:rFonts w:asciiTheme="majorHAnsi" w:hAnsiTheme="majorHAnsi"/>
          <w:b/>
          <w:bCs/>
          <w:sz w:val="20"/>
          <w:szCs w:val="20"/>
          <w:lang w:val="es-ES_tradnl"/>
        </w:rPr>
        <w:t xml:space="preserve">III. </w:t>
      </w:r>
      <w:r w:rsidRPr="0014116A">
        <w:rPr>
          <w:rFonts w:asciiTheme="majorHAnsi" w:hAnsiTheme="majorHAnsi"/>
          <w:b/>
          <w:bCs/>
          <w:sz w:val="20"/>
          <w:szCs w:val="20"/>
          <w:lang w:val="es-ES_tradnl"/>
        </w:rPr>
        <w:tab/>
        <w:t>COMPETENCIA</w:t>
      </w:r>
      <w:r w:rsidR="00EE00E9" w:rsidRPr="0014116A">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4116A"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14116A" w:rsidRDefault="003239B8" w:rsidP="008D2290">
            <w:pPr>
              <w:jc w:val="center"/>
              <w:rPr>
                <w:rFonts w:ascii="Cambria" w:hAnsi="Cambria"/>
                <w:b/>
                <w:bCs/>
                <w:i/>
                <w:color w:val="FFFFFF" w:themeColor="background1"/>
                <w:sz w:val="20"/>
                <w:szCs w:val="20"/>
                <w:lang w:val="es-ES_tradnl"/>
              </w:rPr>
            </w:pPr>
            <w:r w:rsidRPr="0014116A">
              <w:rPr>
                <w:rFonts w:ascii="Cambria" w:hAnsi="Cambria"/>
                <w:b/>
                <w:bCs/>
                <w:color w:val="FFFFFF" w:themeColor="background1"/>
                <w:sz w:val="20"/>
                <w:szCs w:val="20"/>
                <w:lang w:val="es-ES_tradnl"/>
              </w:rPr>
              <w:t>Competencia</w:t>
            </w:r>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Ratione</w:t>
            </w:r>
            <w:proofErr w:type="spellEnd"/>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personae</w:t>
            </w:r>
            <w:proofErr w:type="spellEnd"/>
            <w:r w:rsidRPr="0014116A">
              <w:rPr>
                <w:rFonts w:ascii="Cambria" w:hAnsi="Cambria"/>
                <w:b/>
                <w:bCs/>
                <w:i/>
                <w:color w:val="FFFFFF" w:themeColor="background1"/>
                <w:sz w:val="20"/>
                <w:szCs w:val="20"/>
                <w:lang w:val="es-ES_tradnl"/>
              </w:rPr>
              <w:t>:</w:t>
            </w:r>
          </w:p>
        </w:tc>
        <w:tc>
          <w:tcPr>
            <w:tcW w:w="5760" w:type="dxa"/>
            <w:vAlign w:val="center"/>
          </w:tcPr>
          <w:p w14:paraId="7707F3E9" w14:textId="40067358" w:rsidR="003239B8" w:rsidRPr="0014116A" w:rsidRDefault="005A6184" w:rsidP="008D2290">
            <w:pPr>
              <w:rPr>
                <w:rFonts w:ascii="Cambria" w:hAnsi="Cambria"/>
                <w:bCs/>
                <w:sz w:val="20"/>
                <w:szCs w:val="20"/>
                <w:lang w:val="es-ES_tradnl"/>
              </w:rPr>
            </w:pPr>
            <w:r w:rsidRPr="0014116A">
              <w:rPr>
                <w:rFonts w:ascii="Cambria" w:hAnsi="Cambria"/>
                <w:bCs/>
                <w:sz w:val="20"/>
                <w:szCs w:val="20"/>
                <w:lang w:val="es-ES_tradnl"/>
              </w:rPr>
              <w:t>Sí</w:t>
            </w:r>
          </w:p>
        </w:tc>
      </w:tr>
      <w:tr w:rsidR="003239B8" w:rsidRPr="0014116A"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Competencia</w:t>
            </w:r>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Ratione</w:t>
            </w:r>
            <w:proofErr w:type="spellEnd"/>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loci</w:t>
            </w:r>
            <w:proofErr w:type="spellEnd"/>
            <w:r w:rsidRPr="0014116A">
              <w:rPr>
                <w:rFonts w:ascii="Cambria" w:hAnsi="Cambria"/>
                <w:b/>
                <w:bCs/>
                <w:color w:val="FFFFFF" w:themeColor="background1"/>
                <w:sz w:val="20"/>
                <w:szCs w:val="20"/>
                <w:lang w:val="es-ES_tradnl"/>
              </w:rPr>
              <w:t>:</w:t>
            </w:r>
          </w:p>
        </w:tc>
        <w:tc>
          <w:tcPr>
            <w:tcW w:w="5760" w:type="dxa"/>
            <w:vAlign w:val="center"/>
          </w:tcPr>
          <w:p w14:paraId="12C931CB" w14:textId="6571DA10" w:rsidR="003239B8" w:rsidRPr="0014116A" w:rsidRDefault="005A6184" w:rsidP="008D2290">
            <w:pPr>
              <w:rPr>
                <w:rFonts w:ascii="Cambria" w:hAnsi="Cambria"/>
                <w:bCs/>
                <w:sz w:val="20"/>
                <w:szCs w:val="20"/>
                <w:lang w:val="es-ES_tradnl"/>
              </w:rPr>
            </w:pPr>
            <w:r w:rsidRPr="0014116A">
              <w:rPr>
                <w:rFonts w:ascii="Cambria" w:hAnsi="Cambria"/>
                <w:bCs/>
                <w:sz w:val="20"/>
                <w:szCs w:val="20"/>
                <w:lang w:val="es-ES_tradnl"/>
              </w:rPr>
              <w:t>Sí</w:t>
            </w:r>
          </w:p>
        </w:tc>
      </w:tr>
      <w:tr w:rsidR="003239B8" w:rsidRPr="0014116A"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Competencia</w:t>
            </w:r>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Ratione</w:t>
            </w:r>
            <w:proofErr w:type="spellEnd"/>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temporis</w:t>
            </w:r>
            <w:proofErr w:type="spellEnd"/>
            <w:r w:rsidRPr="0014116A">
              <w:rPr>
                <w:rFonts w:ascii="Cambria" w:hAnsi="Cambria"/>
                <w:b/>
                <w:bCs/>
                <w:color w:val="FFFFFF" w:themeColor="background1"/>
                <w:sz w:val="20"/>
                <w:szCs w:val="20"/>
                <w:lang w:val="es-ES_tradnl"/>
              </w:rPr>
              <w:t>:</w:t>
            </w:r>
          </w:p>
        </w:tc>
        <w:tc>
          <w:tcPr>
            <w:tcW w:w="5760" w:type="dxa"/>
            <w:vAlign w:val="center"/>
          </w:tcPr>
          <w:p w14:paraId="6F8B059B" w14:textId="56F485A4" w:rsidR="003239B8" w:rsidRPr="0014116A" w:rsidRDefault="005A6184" w:rsidP="008D2290">
            <w:pPr>
              <w:rPr>
                <w:rFonts w:ascii="Cambria" w:hAnsi="Cambria"/>
                <w:bCs/>
                <w:sz w:val="20"/>
                <w:szCs w:val="20"/>
                <w:lang w:val="es-ES_tradnl"/>
              </w:rPr>
            </w:pPr>
            <w:r w:rsidRPr="0014116A">
              <w:rPr>
                <w:rFonts w:ascii="Cambria" w:hAnsi="Cambria"/>
                <w:bCs/>
                <w:sz w:val="20"/>
                <w:szCs w:val="20"/>
                <w:lang w:val="es-ES_tradnl"/>
              </w:rPr>
              <w:t>Sí</w:t>
            </w:r>
          </w:p>
        </w:tc>
      </w:tr>
      <w:tr w:rsidR="003239B8" w:rsidRPr="00AE2377"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Competencia</w:t>
            </w:r>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Ratione</w:t>
            </w:r>
            <w:proofErr w:type="spellEnd"/>
            <w:r w:rsidRPr="0014116A">
              <w:rPr>
                <w:rFonts w:ascii="Cambria" w:hAnsi="Cambria"/>
                <w:b/>
                <w:bCs/>
                <w:i/>
                <w:color w:val="FFFFFF" w:themeColor="background1"/>
                <w:sz w:val="20"/>
                <w:szCs w:val="20"/>
                <w:lang w:val="es-ES_tradnl"/>
              </w:rPr>
              <w:t xml:space="preserve"> </w:t>
            </w:r>
            <w:proofErr w:type="spellStart"/>
            <w:r w:rsidRPr="0014116A">
              <w:rPr>
                <w:rFonts w:ascii="Cambria" w:hAnsi="Cambria"/>
                <w:b/>
                <w:bCs/>
                <w:i/>
                <w:color w:val="FFFFFF" w:themeColor="background1"/>
                <w:sz w:val="20"/>
                <w:szCs w:val="20"/>
                <w:lang w:val="es-ES_tradnl"/>
              </w:rPr>
              <w:t>materia</w:t>
            </w:r>
            <w:r w:rsidR="00EE00E9" w:rsidRPr="0014116A">
              <w:rPr>
                <w:rFonts w:ascii="Cambria" w:hAnsi="Cambria"/>
                <w:b/>
                <w:bCs/>
                <w:i/>
                <w:color w:val="FFFFFF" w:themeColor="background1"/>
                <w:sz w:val="20"/>
                <w:szCs w:val="20"/>
                <w:lang w:val="es-ES_tradnl"/>
              </w:rPr>
              <w:t>e</w:t>
            </w:r>
            <w:proofErr w:type="spellEnd"/>
            <w:r w:rsidRPr="0014116A">
              <w:rPr>
                <w:rFonts w:ascii="Cambria" w:hAnsi="Cambria"/>
                <w:b/>
                <w:bCs/>
                <w:color w:val="FFFFFF" w:themeColor="background1"/>
                <w:sz w:val="20"/>
                <w:szCs w:val="20"/>
                <w:lang w:val="es-ES_tradnl"/>
              </w:rPr>
              <w:t>:</w:t>
            </w:r>
          </w:p>
        </w:tc>
        <w:tc>
          <w:tcPr>
            <w:tcW w:w="5760" w:type="dxa"/>
            <w:vAlign w:val="center"/>
          </w:tcPr>
          <w:p w14:paraId="0C122F44" w14:textId="5C3BBCCA" w:rsidR="003239B8" w:rsidRPr="0014116A" w:rsidRDefault="005A6184" w:rsidP="008D2290">
            <w:pPr>
              <w:jc w:val="both"/>
              <w:rPr>
                <w:rFonts w:ascii="Cambria" w:hAnsi="Cambria"/>
                <w:bCs/>
                <w:sz w:val="20"/>
                <w:szCs w:val="20"/>
                <w:lang w:val="es-ES_tradnl"/>
              </w:rPr>
            </w:pPr>
            <w:r w:rsidRPr="0014116A">
              <w:rPr>
                <w:rFonts w:ascii="Cambria" w:hAnsi="Cambria"/>
                <w:bCs/>
                <w:sz w:val="20"/>
                <w:szCs w:val="20"/>
                <w:lang w:val="es-ES_tradnl"/>
              </w:rPr>
              <w:t>Sí, Convención Americana (depósito del instrumento de ratificación realizado el 28 de julio de 1978)</w:t>
            </w:r>
          </w:p>
        </w:tc>
      </w:tr>
    </w:tbl>
    <w:p w14:paraId="4E92C444" w14:textId="140CB1E7" w:rsidR="003239B8" w:rsidRPr="0014116A" w:rsidRDefault="003239B8" w:rsidP="003239B8">
      <w:pPr>
        <w:spacing w:before="240" w:after="240"/>
        <w:ind w:firstLine="720"/>
        <w:jc w:val="both"/>
        <w:rPr>
          <w:rFonts w:asciiTheme="majorHAnsi" w:hAnsiTheme="majorHAnsi"/>
          <w:b/>
          <w:bCs/>
          <w:sz w:val="20"/>
          <w:szCs w:val="20"/>
          <w:lang w:val="es-ES_tradnl"/>
        </w:rPr>
      </w:pPr>
      <w:r w:rsidRPr="0014116A">
        <w:rPr>
          <w:rFonts w:asciiTheme="majorHAnsi" w:hAnsiTheme="majorHAnsi"/>
          <w:b/>
          <w:bCs/>
          <w:sz w:val="20"/>
          <w:szCs w:val="20"/>
          <w:lang w:val="es-ES_tradnl"/>
        </w:rPr>
        <w:t xml:space="preserve">IV. </w:t>
      </w:r>
      <w:r w:rsidRPr="0014116A">
        <w:rPr>
          <w:rFonts w:asciiTheme="majorHAnsi" w:hAnsiTheme="majorHAnsi"/>
          <w:b/>
          <w:bCs/>
          <w:sz w:val="20"/>
          <w:szCs w:val="20"/>
          <w:lang w:val="es-ES_tradnl"/>
        </w:rPr>
        <w:tab/>
      </w:r>
      <w:r w:rsidR="00EE00E9" w:rsidRPr="0014116A">
        <w:rPr>
          <w:rFonts w:asciiTheme="majorHAnsi" w:hAnsiTheme="majorHAnsi"/>
          <w:b/>
          <w:bCs/>
          <w:sz w:val="20"/>
          <w:szCs w:val="20"/>
          <w:lang w:val="es-ES_tradnl"/>
        </w:rPr>
        <w:t>DUPLICACIÓN</w:t>
      </w:r>
      <w:r w:rsidR="00EE00E9" w:rsidRPr="0014116A">
        <w:rPr>
          <w:rFonts w:asciiTheme="majorHAnsi" w:hAnsiTheme="majorHAnsi"/>
          <w:b/>
          <w:bCs/>
          <w:color w:val="FFFFFF" w:themeColor="background1"/>
          <w:sz w:val="20"/>
          <w:szCs w:val="20"/>
          <w:lang w:val="es-ES_tradnl"/>
        </w:rPr>
        <w:t xml:space="preserve"> </w:t>
      </w:r>
      <w:r w:rsidR="00EE00E9" w:rsidRPr="0014116A">
        <w:rPr>
          <w:rFonts w:asciiTheme="majorHAnsi" w:hAnsiTheme="majorHAnsi"/>
          <w:b/>
          <w:bCs/>
          <w:sz w:val="20"/>
          <w:szCs w:val="20"/>
          <w:lang w:val="es-ES_tradnl"/>
        </w:rPr>
        <w:t>DE PROCEDIMIENTOS Y COSA JUZGADA</w:t>
      </w:r>
      <w:r w:rsidR="00EE00E9" w:rsidRPr="0014116A">
        <w:rPr>
          <w:rFonts w:asciiTheme="majorHAnsi" w:hAnsiTheme="majorHAnsi"/>
          <w:b/>
          <w:bCs/>
          <w:i/>
          <w:sz w:val="20"/>
          <w:szCs w:val="20"/>
          <w:lang w:val="es-ES_tradnl"/>
        </w:rPr>
        <w:t xml:space="preserve"> </w:t>
      </w:r>
      <w:r w:rsidR="00EE00E9" w:rsidRPr="0014116A">
        <w:rPr>
          <w:rFonts w:asciiTheme="majorHAnsi" w:hAnsiTheme="majorHAnsi"/>
          <w:b/>
          <w:bCs/>
          <w:sz w:val="20"/>
          <w:szCs w:val="20"/>
          <w:lang w:val="es-ES_tradnl"/>
        </w:rPr>
        <w:t>INTERNACIONAL</w:t>
      </w:r>
      <w:r w:rsidR="005D38F9" w:rsidRPr="0014116A">
        <w:rPr>
          <w:rFonts w:asciiTheme="majorHAnsi" w:hAnsiTheme="majorHAnsi"/>
          <w:b/>
          <w:bCs/>
          <w:sz w:val="20"/>
          <w:szCs w:val="20"/>
          <w:lang w:val="es-ES_tradnl"/>
        </w:rPr>
        <w:t>,</w:t>
      </w:r>
      <w:r w:rsidRPr="0014116A">
        <w:rPr>
          <w:rFonts w:asciiTheme="majorHAnsi" w:hAnsiTheme="majorHAnsi"/>
          <w:b/>
          <w:bCs/>
          <w:sz w:val="20"/>
          <w:szCs w:val="20"/>
          <w:lang w:val="es-ES_tradnl"/>
        </w:rPr>
        <w:t xml:space="preserve"> CARACTERIZACIÓN, </w:t>
      </w:r>
      <w:r w:rsidRPr="0014116A">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4116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14116A" w:rsidRDefault="00EE00E9"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Duplicación de procedimientos y cosa juzgada internacional:</w:t>
            </w:r>
          </w:p>
        </w:tc>
        <w:tc>
          <w:tcPr>
            <w:tcW w:w="5760" w:type="dxa"/>
            <w:vAlign w:val="center"/>
          </w:tcPr>
          <w:p w14:paraId="240941E6" w14:textId="0C5608F4" w:rsidR="00EE00E9" w:rsidRPr="0014116A" w:rsidRDefault="005A6184" w:rsidP="008D2290">
            <w:pPr>
              <w:jc w:val="both"/>
              <w:rPr>
                <w:rFonts w:ascii="Cambria" w:hAnsi="Cambria"/>
                <w:bCs/>
                <w:sz w:val="20"/>
                <w:szCs w:val="20"/>
                <w:lang w:val="es-ES_tradnl"/>
              </w:rPr>
            </w:pPr>
            <w:r w:rsidRPr="0014116A">
              <w:rPr>
                <w:rFonts w:ascii="Cambria" w:hAnsi="Cambria"/>
                <w:bCs/>
                <w:sz w:val="20"/>
                <w:szCs w:val="20"/>
                <w:lang w:val="es-ES_tradnl"/>
              </w:rPr>
              <w:t>No</w:t>
            </w:r>
          </w:p>
        </w:tc>
      </w:tr>
      <w:tr w:rsidR="003239B8" w:rsidRPr="0014116A"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14116A" w:rsidRDefault="003239B8" w:rsidP="008D2290">
            <w:pPr>
              <w:jc w:val="center"/>
              <w:rPr>
                <w:rFonts w:ascii="Cambria" w:hAnsi="Cambria"/>
                <w:b/>
                <w:bCs/>
                <w:i/>
                <w:color w:val="FFFFFF" w:themeColor="background1"/>
                <w:sz w:val="20"/>
                <w:szCs w:val="20"/>
                <w:lang w:val="es-ES_tradnl"/>
              </w:rPr>
            </w:pPr>
            <w:r w:rsidRPr="0014116A">
              <w:rPr>
                <w:rFonts w:ascii="Cambria" w:hAnsi="Cambria"/>
                <w:b/>
                <w:bCs/>
                <w:color w:val="FFFFFF" w:themeColor="background1"/>
                <w:sz w:val="20"/>
                <w:szCs w:val="20"/>
                <w:lang w:val="es-ES_tradnl"/>
              </w:rPr>
              <w:t>Derechos declarados admisibles</w:t>
            </w:r>
            <w:r w:rsidRPr="0014116A">
              <w:rPr>
                <w:rFonts w:ascii="Cambria" w:hAnsi="Cambria"/>
                <w:b/>
                <w:bCs/>
                <w:i/>
                <w:color w:val="FFFFFF" w:themeColor="background1"/>
                <w:sz w:val="20"/>
                <w:szCs w:val="20"/>
                <w:lang w:val="es-ES_tradnl"/>
              </w:rPr>
              <w:t>:</w:t>
            </w:r>
          </w:p>
        </w:tc>
        <w:tc>
          <w:tcPr>
            <w:tcW w:w="5760" w:type="dxa"/>
            <w:vAlign w:val="center"/>
          </w:tcPr>
          <w:p w14:paraId="6310C8F7" w14:textId="6C87EF1B" w:rsidR="003239B8" w:rsidRPr="0014116A" w:rsidRDefault="005A6184" w:rsidP="008D2290">
            <w:pPr>
              <w:jc w:val="both"/>
              <w:rPr>
                <w:rFonts w:ascii="Cambria" w:hAnsi="Cambria"/>
                <w:bCs/>
                <w:sz w:val="20"/>
                <w:szCs w:val="20"/>
                <w:lang w:val="es-ES_tradnl"/>
              </w:rPr>
            </w:pPr>
            <w:r w:rsidRPr="0014116A">
              <w:rPr>
                <w:rFonts w:ascii="Cambria" w:hAnsi="Cambria"/>
                <w:bCs/>
                <w:sz w:val="20"/>
                <w:szCs w:val="20"/>
                <w:lang w:val="es-ES_tradnl"/>
              </w:rPr>
              <w:t>Ninguno</w:t>
            </w:r>
          </w:p>
        </w:tc>
      </w:tr>
      <w:tr w:rsidR="003239B8" w:rsidRPr="00AE2377"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Agotamiento de recursos internos</w:t>
            </w:r>
            <w:r w:rsidR="00EE00E9" w:rsidRPr="0014116A">
              <w:rPr>
                <w:rFonts w:ascii="Cambria" w:hAnsi="Cambria"/>
                <w:b/>
                <w:bCs/>
                <w:color w:val="FFFFFF" w:themeColor="background1"/>
                <w:sz w:val="20"/>
                <w:szCs w:val="20"/>
                <w:lang w:val="es-ES_tradnl"/>
              </w:rPr>
              <w:t xml:space="preserve"> o procedencia de una excepción</w:t>
            </w:r>
            <w:r w:rsidRPr="0014116A">
              <w:rPr>
                <w:rFonts w:ascii="Cambria" w:hAnsi="Cambria"/>
                <w:b/>
                <w:bCs/>
                <w:color w:val="FFFFFF" w:themeColor="background1"/>
                <w:sz w:val="20"/>
                <w:szCs w:val="20"/>
                <w:lang w:val="es-ES_tradnl"/>
              </w:rPr>
              <w:t>:</w:t>
            </w:r>
          </w:p>
        </w:tc>
        <w:tc>
          <w:tcPr>
            <w:tcW w:w="5760" w:type="dxa"/>
            <w:vAlign w:val="center"/>
          </w:tcPr>
          <w:p w14:paraId="69C53E8A" w14:textId="2556C585" w:rsidR="003239B8" w:rsidRPr="0014116A" w:rsidRDefault="005A6184" w:rsidP="008D2290">
            <w:pPr>
              <w:rPr>
                <w:rFonts w:ascii="Cambria" w:hAnsi="Cambria"/>
                <w:bCs/>
                <w:sz w:val="20"/>
                <w:szCs w:val="20"/>
                <w:lang w:val="es-ES_tradnl"/>
              </w:rPr>
            </w:pPr>
            <w:r w:rsidRPr="0014116A">
              <w:rPr>
                <w:rFonts w:ascii="Cambria" w:hAnsi="Cambria"/>
                <w:bCs/>
                <w:sz w:val="20"/>
                <w:szCs w:val="20"/>
                <w:lang w:val="es-ES_tradnl"/>
              </w:rPr>
              <w:t>No, en los términos de la sección VI</w:t>
            </w:r>
          </w:p>
        </w:tc>
      </w:tr>
      <w:tr w:rsidR="003239B8" w:rsidRPr="0014116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14116A" w:rsidRDefault="003239B8" w:rsidP="008D2290">
            <w:pPr>
              <w:jc w:val="center"/>
              <w:rPr>
                <w:rFonts w:ascii="Cambria" w:hAnsi="Cambria"/>
                <w:b/>
                <w:bCs/>
                <w:color w:val="FFFFFF" w:themeColor="background1"/>
                <w:sz w:val="20"/>
                <w:szCs w:val="20"/>
                <w:lang w:val="es-ES_tradnl"/>
              </w:rPr>
            </w:pPr>
            <w:r w:rsidRPr="0014116A">
              <w:rPr>
                <w:rFonts w:ascii="Cambria" w:hAnsi="Cambria"/>
                <w:b/>
                <w:bCs/>
                <w:color w:val="FFFFFF" w:themeColor="background1"/>
                <w:sz w:val="20"/>
                <w:szCs w:val="20"/>
                <w:lang w:val="es-ES_tradnl"/>
              </w:rPr>
              <w:t>Presentación dentro de plazo:</w:t>
            </w:r>
          </w:p>
        </w:tc>
        <w:tc>
          <w:tcPr>
            <w:tcW w:w="5760" w:type="dxa"/>
            <w:vAlign w:val="center"/>
          </w:tcPr>
          <w:p w14:paraId="4A2A4569" w14:textId="039B7A3D" w:rsidR="003239B8" w:rsidRPr="0014116A" w:rsidRDefault="005A6184" w:rsidP="008D2290">
            <w:pPr>
              <w:rPr>
                <w:rFonts w:ascii="Cambria" w:hAnsi="Cambria"/>
                <w:bCs/>
                <w:sz w:val="20"/>
                <w:szCs w:val="20"/>
                <w:lang w:val="es-ES_tradnl"/>
              </w:rPr>
            </w:pPr>
            <w:r w:rsidRPr="0014116A">
              <w:rPr>
                <w:rFonts w:ascii="Cambria" w:hAnsi="Cambria"/>
                <w:bCs/>
                <w:sz w:val="20"/>
                <w:szCs w:val="20"/>
                <w:lang w:val="es-ES_tradnl"/>
              </w:rPr>
              <w:t>Sí</w:t>
            </w:r>
          </w:p>
        </w:tc>
      </w:tr>
    </w:tbl>
    <w:p w14:paraId="18E6423B" w14:textId="77777777" w:rsidR="003239B8" w:rsidRPr="0014116A" w:rsidRDefault="00223A29" w:rsidP="003239B8">
      <w:pPr>
        <w:spacing w:before="240" w:after="240"/>
        <w:ind w:firstLine="720"/>
        <w:jc w:val="both"/>
        <w:rPr>
          <w:rFonts w:asciiTheme="majorHAnsi" w:hAnsiTheme="majorHAnsi"/>
          <w:b/>
          <w:sz w:val="20"/>
          <w:szCs w:val="20"/>
          <w:lang w:val="es-ES_tradnl"/>
        </w:rPr>
      </w:pPr>
      <w:r w:rsidRPr="0014116A">
        <w:rPr>
          <w:rFonts w:asciiTheme="majorHAnsi" w:hAnsiTheme="majorHAnsi"/>
          <w:b/>
          <w:sz w:val="20"/>
          <w:szCs w:val="20"/>
          <w:lang w:val="es-ES_tradnl"/>
        </w:rPr>
        <w:t xml:space="preserve">V. </w:t>
      </w:r>
      <w:r w:rsidRPr="0014116A">
        <w:rPr>
          <w:rFonts w:asciiTheme="majorHAnsi" w:hAnsiTheme="majorHAnsi"/>
          <w:b/>
          <w:sz w:val="20"/>
          <w:szCs w:val="20"/>
          <w:lang w:val="es-ES_tradnl"/>
        </w:rPr>
        <w:tab/>
      </w:r>
      <w:r w:rsidR="003239B8" w:rsidRPr="0014116A">
        <w:rPr>
          <w:rFonts w:asciiTheme="majorHAnsi" w:hAnsiTheme="majorHAnsi"/>
          <w:b/>
          <w:sz w:val="20"/>
          <w:szCs w:val="20"/>
          <w:lang w:val="es-ES_tradnl"/>
        </w:rPr>
        <w:t xml:space="preserve">HECHOS ALEGADOS </w:t>
      </w:r>
    </w:p>
    <w:p w14:paraId="3D4DB7ED" w14:textId="46EA8F4F" w:rsidR="00144565" w:rsidRPr="0014116A" w:rsidRDefault="00144565" w:rsidP="001103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La parte peticionaria denuncia que el señor Luis Esteban G</w:t>
      </w:r>
      <w:r w:rsidR="00FB288F">
        <w:rPr>
          <w:rFonts w:ascii="Cambria" w:hAnsi="Cambria"/>
          <w:sz w:val="20"/>
          <w:szCs w:val="20"/>
          <w:lang w:val="es-ES_tradnl"/>
        </w:rPr>
        <w:t>allardo Martínez (en adelante, “la presunta víctima” o “el señor Gallardo Martínez”</w:t>
      </w:r>
      <w:r w:rsidRPr="0014116A">
        <w:rPr>
          <w:rFonts w:ascii="Cambria" w:hAnsi="Cambria"/>
          <w:sz w:val="20"/>
          <w:szCs w:val="20"/>
          <w:lang w:val="es-ES_tradnl"/>
        </w:rPr>
        <w:t xml:space="preserve">) </w:t>
      </w:r>
      <w:r w:rsidR="008F6CC4" w:rsidRPr="0014116A">
        <w:rPr>
          <w:rFonts w:ascii="Cambria" w:hAnsi="Cambria"/>
          <w:sz w:val="20"/>
          <w:szCs w:val="20"/>
          <w:lang w:val="es-ES_tradnl"/>
        </w:rPr>
        <w:t xml:space="preserve">sufrió la violación </w:t>
      </w:r>
      <w:r w:rsidR="001103C1" w:rsidRPr="0014116A">
        <w:rPr>
          <w:rFonts w:ascii="Cambria" w:hAnsi="Cambria"/>
          <w:sz w:val="20"/>
          <w:szCs w:val="20"/>
          <w:lang w:val="es-ES_tradnl"/>
        </w:rPr>
        <w:t>a</w:t>
      </w:r>
      <w:r w:rsidR="008F6CC4" w:rsidRPr="0014116A">
        <w:rPr>
          <w:rFonts w:ascii="Cambria" w:hAnsi="Cambria"/>
          <w:sz w:val="20"/>
          <w:szCs w:val="20"/>
          <w:lang w:val="es-ES_tradnl"/>
        </w:rPr>
        <w:t xml:space="preserve"> su derecho a las garantías judiciales, al </w:t>
      </w:r>
      <w:r w:rsidR="008F6CC4" w:rsidRPr="0014116A">
        <w:rPr>
          <w:rFonts w:ascii="Cambria" w:hAnsi="Cambria"/>
          <w:sz w:val="20"/>
          <w:szCs w:val="20"/>
          <w:lang w:val="es-ES_tradnl"/>
        </w:rPr>
        <w:lastRenderedPageBreak/>
        <w:t xml:space="preserve">ser condenado por el delito de </w:t>
      </w:r>
      <w:r w:rsidR="001103C1" w:rsidRPr="0014116A">
        <w:rPr>
          <w:rFonts w:ascii="Cambria" w:hAnsi="Cambria"/>
          <w:sz w:val="20"/>
          <w:szCs w:val="20"/>
          <w:lang w:val="es-ES_tradnl"/>
        </w:rPr>
        <w:t xml:space="preserve">lavado de </w:t>
      </w:r>
      <w:r w:rsidR="008F6CC4" w:rsidRPr="0014116A">
        <w:rPr>
          <w:rFonts w:ascii="Cambria" w:hAnsi="Cambria"/>
          <w:sz w:val="20"/>
          <w:szCs w:val="20"/>
          <w:lang w:val="es-ES_tradnl"/>
        </w:rPr>
        <w:t xml:space="preserve">activos de forma </w:t>
      </w:r>
      <w:proofErr w:type="spellStart"/>
      <w:r w:rsidR="00BF3602">
        <w:rPr>
          <w:rFonts w:ascii="Cambria" w:hAnsi="Cambria"/>
          <w:sz w:val="20"/>
          <w:szCs w:val="20"/>
          <w:lang w:val="es-ES_tradnl"/>
        </w:rPr>
        <w:t>alegadamente</w:t>
      </w:r>
      <w:proofErr w:type="spellEnd"/>
      <w:r w:rsidR="00BF3602">
        <w:rPr>
          <w:rFonts w:ascii="Cambria" w:hAnsi="Cambria"/>
          <w:sz w:val="20"/>
          <w:szCs w:val="20"/>
          <w:lang w:val="es-ES_tradnl"/>
        </w:rPr>
        <w:t xml:space="preserve"> </w:t>
      </w:r>
      <w:r w:rsidR="008F6CC4" w:rsidRPr="0014116A">
        <w:rPr>
          <w:rFonts w:ascii="Cambria" w:hAnsi="Cambria"/>
          <w:sz w:val="20"/>
          <w:szCs w:val="20"/>
          <w:lang w:val="es-ES_tradnl"/>
        </w:rPr>
        <w:t xml:space="preserve">arbitraria y </w:t>
      </w:r>
      <w:r w:rsidR="001103C1" w:rsidRPr="0014116A">
        <w:rPr>
          <w:rFonts w:ascii="Cambria" w:hAnsi="Cambria"/>
          <w:sz w:val="20"/>
          <w:szCs w:val="20"/>
          <w:lang w:val="es-ES_tradnl"/>
        </w:rPr>
        <w:t>por haber sido procesado por el delito de defraudación tributaria por más de diez años.</w:t>
      </w:r>
    </w:p>
    <w:p w14:paraId="06FFE857" w14:textId="4583592D" w:rsidR="00CE02C0" w:rsidRPr="0014116A" w:rsidRDefault="00C818CD" w:rsidP="00C83F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La peticionaria</w:t>
      </w:r>
      <w:r w:rsidR="00C737B8">
        <w:rPr>
          <w:rFonts w:ascii="Cambria" w:hAnsi="Cambria"/>
          <w:sz w:val="20"/>
          <w:szCs w:val="20"/>
          <w:lang w:val="es-ES_tradnl"/>
        </w:rPr>
        <w:t xml:space="preserve"> i</w:t>
      </w:r>
      <w:r w:rsidR="00144565" w:rsidRPr="0014116A">
        <w:rPr>
          <w:rFonts w:ascii="Cambria" w:hAnsi="Cambria"/>
          <w:sz w:val="20"/>
          <w:szCs w:val="20"/>
          <w:lang w:val="es-ES_tradnl"/>
        </w:rPr>
        <w:t>ndica</w:t>
      </w:r>
      <w:r w:rsidR="00784A2D" w:rsidRPr="0014116A">
        <w:rPr>
          <w:rFonts w:ascii="Cambria" w:hAnsi="Cambria"/>
          <w:sz w:val="20"/>
          <w:szCs w:val="20"/>
          <w:lang w:val="es-ES_tradnl"/>
        </w:rPr>
        <w:t xml:space="preserve"> que </w:t>
      </w:r>
      <w:r w:rsidR="00C83F82" w:rsidRPr="0014116A">
        <w:rPr>
          <w:rFonts w:ascii="Cambria" w:hAnsi="Cambria"/>
          <w:sz w:val="20"/>
          <w:szCs w:val="20"/>
          <w:lang w:val="es-ES_tradnl"/>
        </w:rPr>
        <w:t>en 1998 la presunta víctima actuó como testaferro al aceptar el cargo de g</w:t>
      </w:r>
      <w:r w:rsidR="00715F35">
        <w:rPr>
          <w:rFonts w:ascii="Cambria" w:hAnsi="Cambria"/>
          <w:sz w:val="20"/>
          <w:szCs w:val="20"/>
          <w:lang w:val="es-ES_tradnl"/>
        </w:rPr>
        <w:t>erente general de las empresas “Andino Marketing S.A.” y “Comercial Atahualpa S.A.”</w:t>
      </w:r>
      <w:r w:rsidR="00C83F82" w:rsidRPr="0014116A">
        <w:rPr>
          <w:rFonts w:ascii="Cambria" w:hAnsi="Cambria"/>
          <w:sz w:val="20"/>
          <w:szCs w:val="20"/>
          <w:lang w:val="es-ES_tradnl"/>
        </w:rPr>
        <w:t xml:space="preserve">, </w:t>
      </w:r>
      <w:r w:rsidR="005D4F7C" w:rsidRPr="0014116A">
        <w:rPr>
          <w:rFonts w:ascii="Cambria" w:hAnsi="Cambria"/>
          <w:sz w:val="20"/>
          <w:szCs w:val="20"/>
          <w:lang w:val="es-ES_tradnl"/>
        </w:rPr>
        <w:t>que formaban</w:t>
      </w:r>
      <w:r w:rsidR="00C83F82" w:rsidRPr="0014116A">
        <w:rPr>
          <w:rFonts w:ascii="Cambria" w:hAnsi="Cambria"/>
          <w:sz w:val="20"/>
          <w:szCs w:val="20"/>
          <w:lang w:val="es-ES_tradnl"/>
        </w:rPr>
        <w:t xml:space="preserve"> parte de un</w:t>
      </w:r>
      <w:r w:rsidR="00575968" w:rsidRPr="0014116A">
        <w:rPr>
          <w:rFonts w:ascii="Cambria" w:hAnsi="Cambria"/>
          <w:sz w:val="20"/>
          <w:szCs w:val="20"/>
          <w:lang w:val="es-ES_tradnl"/>
        </w:rPr>
        <w:t>a</w:t>
      </w:r>
      <w:r w:rsidR="00C83F82" w:rsidRPr="0014116A">
        <w:rPr>
          <w:rFonts w:ascii="Cambria" w:hAnsi="Cambria"/>
          <w:sz w:val="20"/>
          <w:szCs w:val="20"/>
          <w:lang w:val="es-ES_tradnl"/>
        </w:rPr>
        <w:t xml:space="preserve"> </w:t>
      </w:r>
      <w:r w:rsidR="00575968" w:rsidRPr="0014116A">
        <w:rPr>
          <w:rFonts w:ascii="Cambria" w:hAnsi="Cambria"/>
          <w:sz w:val="20"/>
          <w:szCs w:val="20"/>
          <w:lang w:val="es-ES_tradnl"/>
        </w:rPr>
        <w:t xml:space="preserve">red de compañías </w:t>
      </w:r>
      <w:r w:rsidR="00C83F82" w:rsidRPr="0014116A">
        <w:rPr>
          <w:rFonts w:ascii="Cambria" w:hAnsi="Cambria"/>
          <w:sz w:val="20"/>
          <w:szCs w:val="20"/>
          <w:lang w:val="es-ES_tradnl"/>
        </w:rPr>
        <w:t>encargadas de</w:t>
      </w:r>
      <w:r w:rsidR="00575968" w:rsidRPr="0014116A">
        <w:rPr>
          <w:rFonts w:ascii="Cambria" w:hAnsi="Cambria"/>
          <w:sz w:val="20"/>
          <w:szCs w:val="20"/>
          <w:lang w:val="es-ES_tradnl"/>
        </w:rPr>
        <w:t xml:space="preserve"> </w:t>
      </w:r>
      <w:r w:rsidR="00C83F82" w:rsidRPr="0014116A">
        <w:rPr>
          <w:rFonts w:ascii="Cambria" w:hAnsi="Cambria"/>
          <w:sz w:val="20"/>
          <w:szCs w:val="20"/>
          <w:lang w:val="es-ES_tradnl"/>
        </w:rPr>
        <w:t xml:space="preserve">transferir oro fino </w:t>
      </w:r>
      <w:r w:rsidR="00575968" w:rsidRPr="0014116A">
        <w:rPr>
          <w:rFonts w:ascii="Cambria" w:hAnsi="Cambria"/>
          <w:sz w:val="20"/>
          <w:szCs w:val="20"/>
          <w:lang w:val="es-ES_tradnl"/>
        </w:rPr>
        <w:t xml:space="preserve">de propiedad de Vladimiro Montesinos y otras personas </w:t>
      </w:r>
      <w:r w:rsidR="00C83F82" w:rsidRPr="0014116A">
        <w:rPr>
          <w:rFonts w:ascii="Cambria" w:hAnsi="Cambria"/>
          <w:sz w:val="20"/>
          <w:szCs w:val="20"/>
          <w:lang w:val="es-ES_tradnl"/>
        </w:rPr>
        <w:t xml:space="preserve">a los Estados Unidos. Precisa que, producto de ello, </w:t>
      </w:r>
      <w:r w:rsidR="000A27D8" w:rsidRPr="0014116A">
        <w:rPr>
          <w:rFonts w:ascii="Cambria" w:hAnsi="Cambria"/>
          <w:sz w:val="20"/>
          <w:szCs w:val="20"/>
          <w:lang w:val="es-ES_tradnl"/>
        </w:rPr>
        <w:t>la Fiscalía inició en su contra un proceso penal por</w:t>
      </w:r>
      <w:r w:rsidR="005D4F7C" w:rsidRPr="0014116A">
        <w:rPr>
          <w:rFonts w:ascii="Cambria" w:hAnsi="Cambria"/>
          <w:sz w:val="20"/>
          <w:szCs w:val="20"/>
          <w:lang w:val="es-ES_tradnl"/>
        </w:rPr>
        <w:t xml:space="preserve"> </w:t>
      </w:r>
      <w:r w:rsidR="000A27D8" w:rsidRPr="0014116A">
        <w:rPr>
          <w:rFonts w:ascii="Cambria" w:hAnsi="Cambria"/>
          <w:sz w:val="20"/>
          <w:szCs w:val="20"/>
          <w:lang w:val="es-ES_tradnl"/>
        </w:rPr>
        <w:t xml:space="preserve">lavado de activos y, paralelamente, dos procesos penales por defraudación tributaria. </w:t>
      </w:r>
    </w:p>
    <w:p w14:paraId="5B3D4DDD" w14:textId="3A62F898" w:rsidR="004A6AB6" w:rsidRPr="0014116A" w:rsidRDefault="003A7580" w:rsidP="00CE02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En relación con el</w:t>
      </w:r>
      <w:r w:rsidR="00B40F79" w:rsidRPr="0014116A">
        <w:rPr>
          <w:rFonts w:ascii="Cambria" w:hAnsi="Cambria"/>
          <w:sz w:val="20"/>
          <w:szCs w:val="20"/>
          <w:lang w:val="es-ES_tradnl"/>
        </w:rPr>
        <w:t xml:space="preserve"> primer proceso, </w:t>
      </w:r>
      <w:r w:rsidR="00F121B5" w:rsidRPr="0014116A">
        <w:rPr>
          <w:rFonts w:ascii="Cambria" w:hAnsi="Cambria"/>
          <w:sz w:val="20"/>
          <w:szCs w:val="20"/>
          <w:lang w:val="es-ES_tradnl"/>
        </w:rPr>
        <w:t>la</w:t>
      </w:r>
      <w:r w:rsidR="00415E29" w:rsidRPr="0014116A">
        <w:rPr>
          <w:rFonts w:ascii="Cambria" w:hAnsi="Cambria"/>
          <w:sz w:val="20"/>
          <w:szCs w:val="20"/>
          <w:lang w:val="es-ES_tradnl"/>
        </w:rPr>
        <w:t xml:space="preserve"> peticionari</w:t>
      </w:r>
      <w:r w:rsidR="00F121B5" w:rsidRPr="0014116A">
        <w:rPr>
          <w:rFonts w:ascii="Cambria" w:hAnsi="Cambria"/>
          <w:sz w:val="20"/>
          <w:szCs w:val="20"/>
          <w:lang w:val="es-ES_tradnl"/>
        </w:rPr>
        <w:t>a</w:t>
      </w:r>
      <w:r w:rsidR="00415E29" w:rsidRPr="0014116A">
        <w:rPr>
          <w:rFonts w:ascii="Cambria" w:hAnsi="Cambria"/>
          <w:sz w:val="20"/>
          <w:szCs w:val="20"/>
          <w:lang w:val="es-ES_tradnl"/>
        </w:rPr>
        <w:t xml:space="preserve"> </w:t>
      </w:r>
      <w:r w:rsidR="005D4F7C" w:rsidRPr="0014116A">
        <w:rPr>
          <w:rFonts w:ascii="Cambria" w:hAnsi="Cambria"/>
          <w:sz w:val="20"/>
          <w:szCs w:val="20"/>
          <w:lang w:val="es-ES_tradnl"/>
        </w:rPr>
        <w:t>explica</w:t>
      </w:r>
      <w:r w:rsidR="00B40F79" w:rsidRPr="0014116A">
        <w:rPr>
          <w:rFonts w:ascii="Cambria" w:hAnsi="Cambria"/>
          <w:sz w:val="20"/>
          <w:szCs w:val="20"/>
          <w:lang w:val="es-ES_tradnl"/>
        </w:rPr>
        <w:t xml:space="preserve"> que el </w:t>
      </w:r>
      <w:r w:rsidR="00D47376" w:rsidRPr="0014116A">
        <w:rPr>
          <w:rFonts w:ascii="Cambria" w:hAnsi="Cambria"/>
          <w:sz w:val="20"/>
          <w:szCs w:val="20"/>
          <w:lang w:val="es-ES_tradnl"/>
        </w:rPr>
        <w:t>5 de enero</w:t>
      </w:r>
      <w:r w:rsidR="00784A2D" w:rsidRPr="0014116A">
        <w:rPr>
          <w:rFonts w:ascii="Cambria" w:hAnsi="Cambria"/>
          <w:sz w:val="20"/>
          <w:szCs w:val="20"/>
          <w:lang w:val="es-ES_tradnl"/>
        </w:rPr>
        <w:t xml:space="preserve"> del 2000</w:t>
      </w:r>
      <w:r w:rsidR="00D47376" w:rsidRPr="0014116A">
        <w:rPr>
          <w:rFonts w:ascii="Cambria" w:hAnsi="Cambria"/>
          <w:sz w:val="20"/>
          <w:szCs w:val="20"/>
          <w:lang w:val="es-ES_tradnl"/>
        </w:rPr>
        <w:t xml:space="preserve"> el Trigésimo Juzgado Especializado en lo Penal de Lima, a solicitud de la Fiscalía</w:t>
      </w:r>
      <w:r w:rsidR="005D4F7C" w:rsidRPr="0014116A">
        <w:rPr>
          <w:rFonts w:ascii="Cambria" w:hAnsi="Cambria"/>
          <w:sz w:val="20"/>
          <w:szCs w:val="20"/>
          <w:lang w:val="es-ES_tradnl"/>
        </w:rPr>
        <w:t>,</w:t>
      </w:r>
      <w:r w:rsidR="00D47376" w:rsidRPr="0014116A">
        <w:rPr>
          <w:rFonts w:ascii="Cambria" w:hAnsi="Cambria"/>
          <w:sz w:val="20"/>
          <w:szCs w:val="20"/>
          <w:lang w:val="es-ES_tradnl"/>
        </w:rPr>
        <w:t xml:space="preserve"> emitió auto de apertura de instrucción</w:t>
      </w:r>
      <w:r w:rsidR="00B40F79" w:rsidRPr="0014116A">
        <w:rPr>
          <w:rFonts w:ascii="Cambria" w:hAnsi="Cambria"/>
          <w:sz w:val="20"/>
          <w:szCs w:val="20"/>
          <w:lang w:val="es-ES_tradnl"/>
        </w:rPr>
        <w:t xml:space="preserve"> por el delito de lavado de activos</w:t>
      </w:r>
      <w:r w:rsidR="00D47376" w:rsidRPr="0014116A">
        <w:rPr>
          <w:rFonts w:ascii="Cambria" w:hAnsi="Cambria"/>
          <w:sz w:val="20"/>
          <w:szCs w:val="20"/>
          <w:lang w:val="es-ES_tradnl"/>
        </w:rPr>
        <w:t xml:space="preserve"> y dictó mandato de detención</w:t>
      </w:r>
      <w:r w:rsidR="00784A2D" w:rsidRPr="0014116A">
        <w:rPr>
          <w:rFonts w:ascii="Cambria" w:hAnsi="Cambria"/>
          <w:sz w:val="20"/>
          <w:szCs w:val="20"/>
          <w:lang w:val="es-ES_tradnl"/>
        </w:rPr>
        <w:t xml:space="preserve"> contra </w:t>
      </w:r>
      <w:r w:rsidR="00575968" w:rsidRPr="0014116A">
        <w:rPr>
          <w:rFonts w:ascii="Cambria" w:hAnsi="Cambria"/>
          <w:sz w:val="20"/>
          <w:szCs w:val="20"/>
          <w:lang w:val="es-ES_tradnl"/>
        </w:rPr>
        <w:t xml:space="preserve">el señor Gallardo Martínez. </w:t>
      </w:r>
      <w:r w:rsidR="00D47376" w:rsidRPr="0014116A">
        <w:rPr>
          <w:rFonts w:ascii="Cambria" w:hAnsi="Cambria"/>
          <w:sz w:val="20"/>
          <w:szCs w:val="20"/>
          <w:lang w:val="es-ES_tradnl"/>
        </w:rPr>
        <w:t xml:space="preserve">Señala que el 12 de diciembre de 2002, sin que la presunta víctima lo solicite, se varió </w:t>
      </w:r>
      <w:r w:rsidR="008F6CC4" w:rsidRPr="0014116A">
        <w:rPr>
          <w:rFonts w:ascii="Cambria" w:hAnsi="Cambria"/>
          <w:sz w:val="20"/>
          <w:szCs w:val="20"/>
          <w:lang w:val="es-ES_tradnl"/>
        </w:rPr>
        <w:t xml:space="preserve">dicha </w:t>
      </w:r>
      <w:r w:rsidR="00D47376" w:rsidRPr="0014116A">
        <w:rPr>
          <w:rFonts w:ascii="Cambria" w:hAnsi="Cambria"/>
          <w:sz w:val="20"/>
          <w:szCs w:val="20"/>
          <w:lang w:val="es-ES_tradnl"/>
        </w:rPr>
        <w:t xml:space="preserve">detención por un mandato de comparecencia. </w:t>
      </w:r>
      <w:r w:rsidR="00415E29" w:rsidRPr="0014116A">
        <w:rPr>
          <w:rFonts w:ascii="Cambria" w:hAnsi="Cambria"/>
          <w:sz w:val="20"/>
          <w:szCs w:val="20"/>
          <w:lang w:val="es-ES_tradnl"/>
        </w:rPr>
        <w:t>Sin embargo, aduce</w:t>
      </w:r>
      <w:r w:rsidR="00D47376" w:rsidRPr="0014116A">
        <w:rPr>
          <w:rFonts w:ascii="Cambria" w:hAnsi="Cambria"/>
          <w:sz w:val="20"/>
          <w:szCs w:val="20"/>
          <w:lang w:val="es-ES_tradnl"/>
        </w:rPr>
        <w:t xml:space="preserve"> que a pesar de que el señor Gallardo Martínez cumplió </w:t>
      </w:r>
      <w:r w:rsidR="008F6CC4" w:rsidRPr="0014116A">
        <w:rPr>
          <w:rFonts w:ascii="Cambria" w:hAnsi="Cambria"/>
          <w:sz w:val="20"/>
          <w:szCs w:val="20"/>
          <w:lang w:val="es-ES_tradnl"/>
        </w:rPr>
        <w:t>tal</w:t>
      </w:r>
      <w:r w:rsidR="00D47376" w:rsidRPr="0014116A">
        <w:rPr>
          <w:rFonts w:ascii="Cambria" w:hAnsi="Cambria"/>
          <w:sz w:val="20"/>
          <w:szCs w:val="20"/>
          <w:lang w:val="es-ES_tradnl"/>
        </w:rPr>
        <w:t xml:space="preserve"> medida cautelar, el 19 de enero de 2005 el Cuarto Juzgado Penal de Lima le impuso </w:t>
      </w:r>
      <w:r w:rsidR="008F6CC4" w:rsidRPr="0014116A">
        <w:rPr>
          <w:rFonts w:ascii="Cambria" w:hAnsi="Cambria"/>
          <w:sz w:val="20"/>
          <w:szCs w:val="20"/>
          <w:lang w:val="es-ES_tradnl"/>
        </w:rPr>
        <w:t xml:space="preserve">un mandato de </w:t>
      </w:r>
      <w:r w:rsidR="00D47376" w:rsidRPr="0014116A">
        <w:rPr>
          <w:rFonts w:ascii="Cambria" w:hAnsi="Cambria"/>
          <w:sz w:val="20"/>
          <w:szCs w:val="20"/>
          <w:lang w:val="es-ES_tradnl"/>
        </w:rPr>
        <w:t xml:space="preserve">prisión preventiva por </w:t>
      </w:r>
      <w:r w:rsidR="00EA1479">
        <w:rPr>
          <w:rFonts w:ascii="Cambria" w:hAnsi="Cambria"/>
          <w:sz w:val="20"/>
          <w:szCs w:val="20"/>
          <w:lang w:val="es-ES_tradnl"/>
        </w:rPr>
        <w:t>treinta y seis</w:t>
      </w:r>
      <w:r w:rsidR="00D47376" w:rsidRPr="0014116A">
        <w:rPr>
          <w:rFonts w:ascii="Cambria" w:hAnsi="Cambria"/>
          <w:sz w:val="20"/>
          <w:szCs w:val="20"/>
          <w:lang w:val="es-ES_tradnl"/>
        </w:rPr>
        <w:t xml:space="preserve"> meses.</w:t>
      </w:r>
    </w:p>
    <w:p w14:paraId="355A68A5" w14:textId="34183628" w:rsidR="004A6AB6" w:rsidRPr="0014116A" w:rsidRDefault="00415E29" w:rsidP="003656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Sostiene que e</w:t>
      </w:r>
      <w:r w:rsidR="00B40F79" w:rsidRPr="0014116A">
        <w:rPr>
          <w:rFonts w:ascii="Cambria" w:hAnsi="Cambria"/>
          <w:sz w:val="20"/>
          <w:szCs w:val="20"/>
          <w:lang w:val="es-ES_tradnl"/>
        </w:rPr>
        <w:t>l 14 de enero de 2008 la Primera Sala Penal para Procesos con Reos Libres condenó a la presunta víctima por el d</w:t>
      </w:r>
      <w:r w:rsidR="00293881">
        <w:rPr>
          <w:rFonts w:ascii="Cambria" w:hAnsi="Cambria"/>
          <w:sz w:val="20"/>
          <w:szCs w:val="20"/>
          <w:lang w:val="es-ES_tradnl"/>
        </w:rPr>
        <w:t>elito de lavado de activos a ocho</w:t>
      </w:r>
      <w:r w:rsidR="00B40F79" w:rsidRPr="0014116A">
        <w:rPr>
          <w:rFonts w:ascii="Cambria" w:hAnsi="Cambria"/>
          <w:sz w:val="20"/>
          <w:szCs w:val="20"/>
          <w:lang w:val="es-ES_tradnl"/>
        </w:rPr>
        <w:t xml:space="preserve"> años de pena privativa de libertad. Ante ello, la defensa del señor Gallardo Martínez interpuso un recurso de nulidad, alegando que no se valor</w:t>
      </w:r>
      <w:r w:rsidRPr="0014116A">
        <w:rPr>
          <w:rFonts w:ascii="Cambria" w:hAnsi="Cambria"/>
          <w:sz w:val="20"/>
          <w:szCs w:val="20"/>
          <w:lang w:val="es-ES_tradnl"/>
        </w:rPr>
        <w:t xml:space="preserve">ó </w:t>
      </w:r>
      <w:r w:rsidR="00B40F79" w:rsidRPr="0014116A">
        <w:rPr>
          <w:rFonts w:ascii="Cambria" w:hAnsi="Cambria"/>
          <w:sz w:val="20"/>
          <w:szCs w:val="20"/>
          <w:lang w:val="es-ES_tradnl"/>
        </w:rPr>
        <w:t>adecuadamente el acervo probatorio y que no existía</w:t>
      </w:r>
      <w:r w:rsidRPr="0014116A">
        <w:rPr>
          <w:rFonts w:ascii="Cambria" w:hAnsi="Cambria"/>
          <w:sz w:val="20"/>
          <w:szCs w:val="20"/>
          <w:lang w:val="es-ES_tradnl"/>
        </w:rPr>
        <w:t>n</w:t>
      </w:r>
      <w:r w:rsidR="00B40F79" w:rsidRPr="0014116A">
        <w:rPr>
          <w:rFonts w:ascii="Cambria" w:hAnsi="Cambria"/>
          <w:sz w:val="20"/>
          <w:szCs w:val="20"/>
          <w:lang w:val="es-ES_tradnl"/>
        </w:rPr>
        <w:t xml:space="preserve"> prueba</w:t>
      </w:r>
      <w:r w:rsidRPr="0014116A">
        <w:rPr>
          <w:rFonts w:ascii="Cambria" w:hAnsi="Cambria"/>
          <w:sz w:val="20"/>
          <w:szCs w:val="20"/>
          <w:lang w:val="es-ES_tradnl"/>
        </w:rPr>
        <w:t>s</w:t>
      </w:r>
      <w:r w:rsidR="00B40F79" w:rsidRPr="0014116A">
        <w:rPr>
          <w:rFonts w:ascii="Cambria" w:hAnsi="Cambria"/>
          <w:sz w:val="20"/>
          <w:szCs w:val="20"/>
          <w:lang w:val="es-ES_tradnl"/>
        </w:rPr>
        <w:t xml:space="preserve"> que </w:t>
      </w:r>
      <w:r w:rsidR="008F6CC4" w:rsidRPr="0014116A">
        <w:rPr>
          <w:rFonts w:ascii="Cambria" w:hAnsi="Cambria"/>
          <w:sz w:val="20"/>
          <w:szCs w:val="20"/>
          <w:lang w:val="es-ES_tradnl"/>
        </w:rPr>
        <w:t xml:space="preserve">demuestren </w:t>
      </w:r>
      <w:r w:rsidR="00B40F79" w:rsidRPr="0014116A">
        <w:rPr>
          <w:rFonts w:ascii="Cambria" w:hAnsi="Cambria"/>
          <w:sz w:val="20"/>
          <w:szCs w:val="20"/>
          <w:lang w:val="es-ES_tradnl"/>
        </w:rPr>
        <w:t xml:space="preserve">la comisión de dicho delito. </w:t>
      </w:r>
      <w:r w:rsidRPr="0014116A">
        <w:rPr>
          <w:rFonts w:ascii="Cambria" w:hAnsi="Cambria"/>
          <w:sz w:val="20"/>
          <w:szCs w:val="20"/>
          <w:lang w:val="es-ES_tradnl"/>
        </w:rPr>
        <w:t>No obstante</w:t>
      </w:r>
      <w:r w:rsidR="00B40F79" w:rsidRPr="0014116A">
        <w:rPr>
          <w:rFonts w:ascii="Cambria" w:hAnsi="Cambria"/>
          <w:sz w:val="20"/>
          <w:szCs w:val="20"/>
          <w:lang w:val="es-ES_tradnl"/>
        </w:rPr>
        <w:t xml:space="preserve">, precisa que posteriormente la representación de la presunta víctima desistió de </w:t>
      </w:r>
      <w:r w:rsidR="00250CE0" w:rsidRPr="0014116A">
        <w:rPr>
          <w:rFonts w:ascii="Cambria" w:hAnsi="Cambria"/>
          <w:sz w:val="20"/>
          <w:szCs w:val="20"/>
          <w:lang w:val="es-ES_tradnl"/>
        </w:rPr>
        <w:t>la referida</w:t>
      </w:r>
      <w:r w:rsidR="00B40F79" w:rsidRPr="0014116A">
        <w:rPr>
          <w:rFonts w:ascii="Cambria" w:hAnsi="Cambria"/>
          <w:sz w:val="20"/>
          <w:szCs w:val="20"/>
          <w:lang w:val="es-ES_tradnl"/>
        </w:rPr>
        <w:t xml:space="preserve"> vía recursiva, pues el director de debates del juzgado le informó que la impugnación iba a demorar en resolverse y que era mejor acogerse a los beneficios penitenciarios. </w:t>
      </w:r>
    </w:p>
    <w:p w14:paraId="3CD4CB82" w14:textId="10D3BEDE" w:rsidR="001670B2" w:rsidRPr="0014116A" w:rsidRDefault="00415E29" w:rsidP="00250CE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4116A">
        <w:rPr>
          <w:sz w:val="20"/>
          <w:szCs w:val="20"/>
          <w:lang w:val="es-ES_tradnl"/>
        </w:rPr>
        <w:t>La parte peticionaria explica que, tras el desistimiento del recurso de nulidad, e</w:t>
      </w:r>
      <w:r w:rsidR="004A6AB6" w:rsidRPr="0014116A">
        <w:rPr>
          <w:sz w:val="20"/>
          <w:szCs w:val="20"/>
          <w:lang w:val="es-ES_tradnl"/>
        </w:rPr>
        <w:t>l 21 de marzo de 2012 la presunta víctima interpuso un</w:t>
      </w:r>
      <w:r w:rsidR="008F6CC4" w:rsidRPr="0014116A">
        <w:rPr>
          <w:sz w:val="20"/>
          <w:szCs w:val="20"/>
          <w:lang w:val="es-ES_tradnl"/>
        </w:rPr>
        <w:t>a</w:t>
      </w:r>
      <w:r w:rsidR="004A6AB6" w:rsidRPr="0014116A">
        <w:rPr>
          <w:sz w:val="20"/>
          <w:szCs w:val="20"/>
          <w:lang w:val="es-ES_tradnl"/>
        </w:rPr>
        <w:t xml:space="preserve"> </w:t>
      </w:r>
      <w:r w:rsidR="008F6CC4" w:rsidRPr="0014116A">
        <w:rPr>
          <w:sz w:val="20"/>
          <w:szCs w:val="20"/>
          <w:lang w:val="es-ES_tradnl"/>
        </w:rPr>
        <w:t>acción</w:t>
      </w:r>
      <w:r w:rsidR="004A6AB6" w:rsidRPr="0014116A">
        <w:rPr>
          <w:sz w:val="20"/>
          <w:szCs w:val="20"/>
          <w:lang w:val="es-ES_tradnl"/>
        </w:rPr>
        <w:t xml:space="preserve"> de h</w:t>
      </w:r>
      <w:r w:rsidRPr="0014116A">
        <w:rPr>
          <w:sz w:val="20"/>
          <w:szCs w:val="20"/>
          <w:lang w:val="es-ES_tradnl"/>
        </w:rPr>
        <w:t>á</w:t>
      </w:r>
      <w:r w:rsidR="004A6AB6" w:rsidRPr="0014116A">
        <w:rPr>
          <w:sz w:val="20"/>
          <w:szCs w:val="20"/>
          <w:lang w:val="es-ES_tradnl"/>
        </w:rPr>
        <w:t xml:space="preserve">beas corpus cuestionando su sentencia condenatoria. </w:t>
      </w:r>
      <w:r w:rsidR="00E432CA">
        <w:rPr>
          <w:sz w:val="20"/>
          <w:szCs w:val="20"/>
          <w:lang w:val="es-ES_tradnl"/>
        </w:rPr>
        <w:t>No obstante, e</w:t>
      </w:r>
      <w:r w:rsidR="00333FC3" w:rsidRPr="0014116A">
        <w:rPr>
          <w:sz w:val="20"/>
          <w:szCs w:val="20"/>
          <w:lang w:val="es-ES_tradnl"/>
        </w:rPr>
        <w:t xml:space="preserve">l 26 de marzo de 2012 el </w:t>
      </w:r>
      <w:r w:rsidR="00333FC3" w:rsidRPr="0014116A">
        <w:rPr>
          <w:rFonts w:eastAsia="Times New Roman"/>
          <w:sz w:val="20"/>
          <w:szCs w:val="20"/>
          <w:bdr w:val="none" w:sz="0" w:space="0" w:color="auto"/>
          <w:lang w:val="es-ES_tradnl"/>
        </w:rPr>
        <w:t>Quincuagésimo</w:t>
      </w:r>
      <w:r w:rsidR="001670B2" w:rsidRPr="0014116A">
        <w:rPr>
          <w:sz w:val="20"/>
          <w:szCs w:val="20"/>
          <w:lang w:val="es-ES_tradnl"/>
        </w:rPr>
        <w:t xml:space="preserve"> </w:t>
      </w:r>
      <w:r w:rsidR="00333FC3" w:rsidRPr="0014116A">
        <w:rPr>
          <w:sz w:val="20"/>
          <w:szCs w:val="20"/>
          <w:lang w:val="es-ES_tradnl"/>
        </w:rPr>
        <w:t xml:space="preserve">Segundo Juzgado Especializado en lo Penal de Lima declaró improcedente la demanda, al considerar que </w:t>
      </w:r>
      <w:r w:rsidR="00250CE0" w:rsidRPr="0014116A">
        <w:rPr>
          <w:sz w:val="20"/>
          <w:szCs w:val="20"/>
          <w:lang w:val="es-ES_tradnl"/>
        </w:rPr>
        <w:t>el señor Gallardo Martínez</w:t>
      </w:r>
      <w:r w:rsidR="00333FC3" w:rsidRPr="0014116A">
        <w:rPr>
          <w:sz w:val="20"/>
          <w:szCs w:val="20"/>
          <w:lang w:val="es-ES_tradnl"/>
        </w:rPr>
        <w:t xml:space="preserve"> desistió del recurso ordinario para cuestionar el citado fallo condenatorio. El 2 de mayo de 2013 la Cuarta Sala Penal Especializada para Procesos con Reos en la Cárcel de la Corte Superior de Lima, en instancia de revisión, confirmó la improcedencia del recurso. Ante ello, la defensa </w:t>
      </w:r>
      <w:r w:rsidR="00250CE0" w:rsidRPr="0014116A">
        <w:rPr>
          <w:sz w:val="20"/>
          <w:szCs w:val="20"/>
          <w:lang w:val="es-ES_tradnl"/>
        </w:rPr>
        <w:t xml:space="preserve">de la presunta víctima </w:t>
      </w:r>
      <w:r w:rsidR="00333FC3" w:rsidRPr="0014116A">
        <w:rPr>
          <w:sz w:val="20"/>
          <w:szCs w:val="20"/>
          <w:lang w:val="es-ES_tradnl"/>
        </w:rPr>
        <w:t>interpuso recurso de agravio constitucional y e</w:t>
      </w:r>
      <w:r w:rsidR="004A6AB6" w:rsidRPr="0014116A">
        <w:rPr>
          <w:sz w:val="20"/>
          <w:szCs w:val="20"/>
          <w:lang w:val="es-ES_tradnl"/>
        </w:rPr>
        <w:t xml:space="preserve">l 4 de septiembre de 2013 el Tribunal Constitucional </w:t>
      </w:r>
      <w:r w:rsidR="00333FC3" w:rsidRPr="0014116A">
        <w:rPr>
          <w:sz w:val="20"/>
          <w:szCs w:val="20"/>
          <w:lang w:val="es-ES_tradnl"/>
        </w:rPr>
        <w:t>convalidó la improcedencia de la demanda,</w:t>
      </w:r>
      <w:r w:rsidR="004A6AB6" w:rsidRPr="0014116A">
        <w:rPr>
          <w:sz w:val="20"/>
          <w:szCs w:val="20"/>
          <w:lang w:val="es-ES_tradnl"/>
        </w:rPr>
        <w:t xml:space="preserve"> </w:t>
      </w:r>
      <w:r w:rsidR="00333FC3" w:rsidRPr="0014116A">
        <w:rPr>
          <w:sz w:val="20"/>
          <w:szCs w:val="20"/>
          <w:lang w:val="es-ES_tradnl"/>
        </w:rPr>
        <w:t>reiterando</w:t>
      </w:r>
      <w:r w:rsidR="004A6AB6" w:rsidRPr="0014116A">
        <w:rPr>
          <w:sz w:val="20"/>
          <w:szCs w:val="20"/>
          <w:lang w:val="es-ES_tradnl"/>
        </w:rPr>
        <w:t xml:space="preserve"> que </w:t>
      </w:r>
      <w:r w:rsidR="00250CE0" w:rsidRPr="0014116A">
        <w:rPr>
          <w:sz w:val="20"/>
          <w:szCs w:val="20"/>
          <w:lang w:val="es-ES_tradnl"/>
        </w:rPr>
        <w:t xml:space="preserve">la sentencia controvertida quedó consentida mediante el desistimiento del recurso de nulidad. </w:t>
      </w:r>
    </w:p>
    <w:p w14:paraId="20695C1D" w14:textId="5FB8407E" w:rsidR="00172B05" w:rsidRPr="0014116A" w:rsidRDefault="004A6AB6" w:rsidP="00F85A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sidRPr="0014116A">
        <w:rPr>
          <w:rFonts w:ascii="Cambria" w:hAnsi="Cambria" w:cs="Calibri"/>
          <w:sz w:val="20"/>
          <w:szCs w:val="20"/>
          <w:lang w:val="es-ES_tradnl"/>
        </w:rPr>
        <w:t>Respecto al segundo proceso,</w:t>
      </w:r>
      <w:r w:rsidR="00F85A6A" w:rsidRPr="0014116A">
        <w:rPr>
          <w:rFonts w:ascii="Cambria" w:hAnsi="Cambria" w:cs="Calibri"/>
          <w:sz w:val="20"/>
          <w:szCs w:val="20"/>
          <w:lang w:val="es-ES_tradnl"/>
        </w:rPr>
        <w:t xml:space="preserve"> </w:t>
      </w:r>
      <w:r w:rsidRPr="0014116A">
        <w:rPr>
          <w:rFonts w:ascii="Cambria" w:hAnsi="Cambria" w:cs="Calibri"/>
          <w:sz w:val="20"/>
          <w:szCs w:val="20"/>
          <w:lang w:val="es-ES_tradnl"/>
        </w:rPr>
        <w:t xml:space="preserve">indica que </w:t>
      </w:r>
      <w:r w:rsidR="008F6CC4" w:rsidRPr="0014116A">
        <w:rPr>
          <w:rFonts w:ascii="Cambria" w:hAnsi="Cambria" w:cs="Calibri"/>
          <w:sz w:val="20"/>
          <w:szCs w:val="20"/>
          <w:lang w:val="es-ES_tradnl"/>
        </w:rPr>
        <w:t xml:space="preserve">la presunta víctima fue </w:t>
      </w:r>
      <w:r w:rsidR="00B6648F" w:rsidRPr="0014116A">
        <w:rPr>
          <w:rFonts w:ascii="Cambria" w:hAnsi="Cambria" w:cs="Calibri"/>
          <w:sz w:val="20"/>
          <w:szCs w:val="20"/>
          <w:lang w:val="es-ES_tradnl"/>
        </w:rPr>
        <w:t>procesado junto a 224 personas</w:t>
      </w:r>
      <w:r w:rsidR="008F6CC4" w:rsidRPr="0014116A">
        <w:rPr>
          <w:rFonts w:ascii="Cambria" w:hAnsi="Cambria" w:cs="Calibri"/>
          <w:sz w:val="20"/>
          <w:szCs w:val="20"/>
          <w:lang w:val="es-ES_tradnl"/>
        </w:rPr>
        <w:t xml:space="preserve"> por el delito de defraudación tributaria. </w:t>
      </w:r>
      <w:r w:rsidR="009F47D4">
        <w:rPr>
          <w:rFonts w:ascii="Cambria" w:hAnsi="Cambria" w:cs="Calibri"/>
          <w:sz w:val="20"/>
          <w:szCs w:val="20"/>
          <w:lang w:val="es-ES_tradnl"/>
        </w:rPr>
        <w:t xml:space="preserve">La instrucción de la causa fue iniciada </w:t>
      </w:r>
      <w:r w:rsidRPr="0014116A">
        <w:rPr>
          <w:rFonts w:ascii="Cambria" w:hAnsi="Cambria" w:cs="Calibri"/>
          <w:sz w:val="20"/>
          <w:szCs w:val="20"/>
          <w:lang w:val="es-ES_tradnl"/>
        </w:rPr>
        <w:t xml:space="preserve">el 11 de julio de 2000 </w:t>
      </w:r>
      <w:r w:rsidR="009F47D4">
        <w:rPr>
          <w:rFonts w:ascii="Cambria" w:hAnsi="Cambria" w:cs="Calibri"/>
          <w:sz w:val="20"/>
          <w:szCs w:val="20"/>
          <w:lang w:val="es-ES_tradnl"/>
        </w:rPr>
        <w:t xml:space="preserve">por </w:t>
      </w:r>
      <w:r w:rsidRPr="0014116A">
        <w:rPr>
          <w:rFonts w:ascii="Cambria" w:hAnsi="Cambria" w:cs="Calibri"/>
          <w:sz w:val="20"/>
          <w:szCs w:val="20"/>
          <w:lang w:val="es-ES_tradnl"/>
        </w:rPr>
        <w:t xml:space="preserve">el Juzgado Especial en Delitos </w:t>
      </w:r>
      <w:r w:rsidR="0014116A">
        <w:rPr>
          <w:rFonts w:ascii="Cambria" w:hAnsi="Cambria" w:cs="Calibri"/>
          <w:sz w:val="20"/>
          <w:szCs w:val="20"/>
          <w:lang w:val="es-ES_tradnl"/>
        </w:rPr>
        <w:t>Tributarios y Aduaneros</w:t>
      </w:r>
      <w:r w:rsidR="009F47D4">
        <w:rPr>
          <w:rFonts w:ascii="Cambria" w:hAnsi="Cambria" w:cs="Calibri"/>
          <w:sz w:val="20"/>
          <w:szCs w:val="20"/>
          <w:lang w:val="es-ES_tradnl"/>
        </w:rPr>
        <w:t xml:space="preserve">, pero </w:t>
      </w:r>
      <w:r w:rsidR="00F85A6A" w:rsidRPr="0014116A">
        <w:rPr>
          <w:rFonts w:ascii="Cambria" w:hAnsi="Cambria" w:cs="Calibri"/>
          <w:sz w:val="20"/>
          <w:szCs w:val="20"/>
          <w:lang w:val="es-ES_tradnl"/>
        </w:rPr>
        <w:t xml:space="preserve">a finales </w:t>
      </w:r>
      <w:r w:rsidR="00185E36">
        <w:rPr>
          <w:rFonts w:ascii="Cambria" w:hAnsi="Cambria" w:cs="Calibri"/>
          <w:sz w:val="20"/>
          <w:szCs w:val="20"/>
          <w:lang w:val="es-ES_tradnl"/>
        </w:rPr>
        <w:t>de ese</w:t>
      </w:r>
      <w:r w:rsidR="00F85A6A" w:rsidRPr="0014116A">
        <w:rPr>
          <w:rFonts w:ascii="Cambria" w:hAnsi="Cambria" w:cs="Calibri"/>
          <w:sz w:val="20"/>
          <w:szCs w:val="20"/>
          <w:lang w:val="es-ES_tradnl"/>
        </w:rPr>
        <w:t xml:space="preserve"> año </w:t>
      </w:r>
      <w:r w:rsidR="009F47D4">
        <w:rPr>
          <w:rFonts w:ascii="Cambria" w:hAnsi="Cambria" w:cs="Calibri"/>
          <w:sz w:val="20"/>
          <w:szCs w:val="20"/>
          <w:lang w:val="es-ES_tradnl"/>
        </w:rPr>
        <w:t>este</w:t>
      </w:r>
      <w:r w:rsidR="00F85A6A" w:rsidRPr="0014116A">
        <w:rPr>
          <w:rFonts w:ascii="Cambria" w:hAnsi="Cambria" w:cs="Calibri"/>
          <w:sz w:val="20"/>
          <w:szCs w:val="20"/>
          <w:lang w:val="es-ES_tradnl"/>
        </w:rPr>
        <w:t xml:space="preserve"> </w:t>
      </w:r>
      <w:r w:rsidR="00250CE0" w:rsidRPr="0014116A">
        <w:rPr>
          <w:rFonts w:ascii="Cambria" w:hAnsi="Cambria" w:cs="Calibri"/>
          <w:sz w:val="20"/>
          <w:szCs w:val="20"/>
          <w:lang w:val="es-ES_tradnl"/>
        </w:rPr>
        <w:t>j</w:t>
      </w:r>
      <w:r w:rsidR="00F85A6A" w:rsidRPr="0014116A">
        <w:rPr>
          <w:rFonts w:ascii="Cambria" w:hAnsi="Cambria" w:cs="Calibri"/>
          <w:sz w:val="20"/>
          <w:szCs w:val="20"/>
          <w:lang w:val="es-ES_tradnl"/>
        </w:rPr>
        <w:t xml:space="preserve">uzgado fue desactivado y </w:t>
      </w:r>
      <w:r w:rsidRPr="0014116A">
        <w:rPr>
          <w:rFonts w:ascii="Cambria" w:hAnsi="Cambria" w:cs="Calibri"/>
          <w:sz w:val="20"/>
          <w:szCs w:val="20"/>
          <w:lang w:val="es-ES_tradnl"/>
        </w:rPr>
        <w:t>el expediente</w:t>
      </w:r>
      <w:r w:rsidR="00F85A6A" w:rsidRPr="0014116A">
        <w:rPr>
          <w:rFonts w:ascii="Cambria" w:hAnsi="Cambria" w:cs="Calibri"/>
          <w:sz w:val="20"/>
          <w:szCs w:val="20"/>
          <w:lang w:val="es-ES_tradnl"/>
        </w:rPr>
        <w:t xml:space="preserve"> del señor Gallardo Martínez</w:t>
      </w:r>
      <w:r w:rsidRPr="0014116A">
        <w:rPr>
          <w:rFonts w:ascii="Cambria" w:hAnsi="Cambria" w:cs="Calibri"/>
          <w:sz w:val="20"/>
          <w:szCs w:val="20"/>
          <w:lang w:val="es-ES_tradnl"/>
        </w:rPr>
        <w:t xml:space="preserve"> trasladado al Cuarto Juzgado Penal </w:t>
      </w:r>
      <w:r w:rsidR="003748E4" w:rsidRPr="0014116A">
        <w:rPr>
          <w:rFonts w:ascii="Cambria" w:hAnsi="Cambria" w:cs="Calibri"/>
          <w:sz w:val="20"/>
          <w:szCs w:val="20"/>
          <w:lang w:val="es-ES_tradnl"/>
        </w:rPr>
        <w:t>de Lima</w:t>
      </w:r>
      <w:r w:rsidR="009F47D4">
        <w:rPr>
          <w:rFonts w:ascii="Cambria" w:hAnsi="Cambria" w:cs="Calibri"/>
          <w:sz w:val="20"/>
          <w:szCs w:val="20"/>
          <w:lang w:val="es-ES_tradnl"/>
        </w:rPr>
        <w:t>,</w:t>
      </w:r>
      <w:r w:rsidR="003748E4" w:rsidRPr="0014116A">
        <w:rPr>
          <w:rFonts w:ascii="Cambria" w:hAnsi="Cambria" w:cs="Calibri"/>
          <w:sz w:val="20"/>
          <w:szCs w:val="20"/>
          <w:lang w:val="es-ES_tradnl"/>
        </w:rPr>
        <w:t xml:space="preserve"> y</w:t>
      </w:r>
      <w:r w:rsidR="008F6CC4" w:rsidRPr="0014116A">
        <w:rPr>
          <w:rFonts w:ascii="Cambria" w:hAnsi="Cambria" w:cs="Calibri"/>
          <w:sz w:val="20"/>
          <w:szCs w:val="20"/>
          <w:lang w:val="es-ES_tradnl"/>
        </w:rPr>
        <w:t xml:space="preserve"> </w:t>
      </w:r>
      <w:r w:rsidR="003748E4" w:rsidRPr="0014116A">
        <w:rPr>
          <w:rFonts w:ascii="Cambria" w:hAnsi="Cambria" w:cs="Calibri"/>
          <w:sz w:val="20"/>
          <w:szCs w:val="20"/>
          <w:lang w:val="es-ES_tradnl"/>
        </w:rPr>
        <w:t>posteriormente</w:t>
      </w:r>
      <w:r w:rsidR="008F6CC4" w:rsidRPr="0014116A">
        <w:rPr>
          <w:rFonts w:ascii="Cambria" w:hAnsi="Cambria" w:cs="Calibri"/>
          <w:sz w:val="20"/>
          <w:szCs w:val="20"/>
          <w:lang w:val="es-ES_tradnl"/>
        </w:rPr>
        <w:t xml:space="preserve">, </w:t>
      </w:r>
      <w:r w:rsidR="003748E4" w:rsidRPr="0014116A">
        <w:rPr>
          <w:rFonts w:ascii="Cambria" w:hAnsi="Cambria" w:cs="Calibri"/>
          <w:sz w:val="20"/>
          <w:szCs w:val="20"/>
          <w:lang w:val="es-ES_tradnl"/>
        </w:rPr>
        <w:t>el 24 de abril de 2005</w:t>
      </w:r>
      <w:r w:rsidR="009F47D4">
        <w:rPr>
          <w:rFonts w:ascii="Cambria" w:hAnsi="Cambria" w:cs="Calibri"/>
          <w:sz w:val="20"/>
          <w:szCs w:val="20"/>
          <w:lang w:val="es-ES_tradnl"/>
        </w:rPr>
        <w:t>,</w:t>
      </w:r>
      <w:r w:rsidR="003748E4" w:rsidRPr="0014116A">
        <w:rPr>
          <w:rFonts w:ascii="Cambria" w:hAnsi="Cambria" w:cs="Calibri"/>
          <w:sz w:val="20"/>
          <w:szCs w:val="20"/>
          <w:lang w:val="es-ES_tradnl"/>
        </w:rPr>
        <w:t xml:space="preserve"> a la Primera Sala Penal con Reos en la Cárcel. </w:t>
      </w:r>
      <w:r w:rsidR="00F85A6A" w:rsidRPr="0014116A">
        <w:rPr>
          <w:rFonts w:ascii="Cambria" w:hAnsi="Cambria" w:cs="Calibri"/>
          <w:sz w:val="20"/>
          <w:szCs w:val="20"/>
          <w:lang w:val="es-ES_tradnl"/>
        </w:rPr>
        <w:t>Denuncia</w:t>
      </w:r>
      <w:r w:rsidR="00A519A6" w:rsidRPr="0014116A">
        <w:rPr>
          <w:rFonts w:ascii="Cambria" w:hAnsi="Cambria" w:cs="Calibri"/>
          <w:sz w:val="20"/>
          <w:szCs w:val="20"/>
          <w:lang w:val="es-ES_tradnl"/>
        </w:rPr>
        <w:t xml:space="preserve"> que el 2</w:t>
      </w:r>
      <w:r w:rsidR="003748E4" w:rsidRPr="0014116A">
        <w:rPr>
          <w:rFonts w:ascii="Cambria" w:hAnsi="Cambria" w:cs="Calibri"/>
          <w:sz w:val="20"/>
          <w:szCs w:val="20"/>
          <w:lang w:val="es-ES_tradnl"/>
        </w:rPr>
        <w:t>6</w:t>
      </w:r>
      <w:r w:rsidR="00A519A6" w:rsidRPr="0014116A">
        <w:rPr>
          <w:rFonts w:ascii="Cambria" w:hAnsi="Cambria" w:cs="Calibri"/>
          <w:sz w:val="20"/>
          <w:szCs w:val="20"/>
          <w:lang w:val="es-ES_tradnl"/>
        </w:rPr>
        <w:t xml:space="preserve"> de </w:t>
      </w:r>
      <w:r w:rsidR="003748E4" w:rsidRPr="0014116A">
        <w:rPr>
          <w:rFonts w:ascii="Cambria" w:hAnsi="Cambria" w:cs="Calibri"/>
          <w:sz w:val="20"/>
          <w:szCs w:val="20"/>
          <w:lang w:val="es-ES_tradnl"/>
        </w:rPr>
        <w:t>septiembre</w:t>
      </w:r>
      <w:r w:rsidR="00A519A6" w:rsidRPr="0014116A">
        <w:rPr>
          <w:rFonts w:ascii="Cambria" w:hAnsi="Cambria" w:cs="Calibri"/>
          <w:sz w:val="20"/>
          <w:szCs w:val="20"/>
          <w:lang w:val="es-ES_tradnl"/>
        </w:rPr>
        <w:t xml:space="preserve"> de 200</w:t>
      </w:r>
      <w:r w:rsidR="003748E4" w:rsidRPr="0014116A">
        <w:rPr>
          <w:rFonts w:ascii="Cambria" w:hAnsi="Cambria" w:cs="Calibri"/>
          <w:sz w:val="20"/>
          <w:szCs w:val="20"/>
          <w:lang w:val="es-ES_tradnl"/>
        </w:rPr>
        <w:t>6</w:t>
      </w:r>
      <w:r w:rsidR="00A519A6" w:rsidRPr="0014116A">
        <w:rPr>
          <w:rFonts w:ascii="Cambria" w:hAnsi="Cambria" w:cs="Calibri"/>
          <w:sz w:val="20"/>
          <w:szCs w:val="20"/>
          <w:lang w:val="es-ES_tradnl"/>
        </w:rPr>
        <w:t xml:space="preserve"> </w:t>
      </w:r>
      <w:r w:rsidR="00D47376" w:rsidRPr="0014116A">
        <w:rPr>
          <w:rFonts w:ascii="Cambria" w:hAnsi="Cambria" w:cs="Calibri"/>
          <w:sz w:val="20"/>
          <w:szCs w:val="20"/>
          <w:lang w:val="es-ES_tradnl"/>
        </w:rPr>
        <w:t>el Consejo Ejecutivo del Poder Judicial dispuso</w:t>
      </w:r>
      <w:r w:rsidR="00F85A6A" w:rsidRPr="0014116A">
        <w:rPr>
          <w:rFonts w:ascii="Cambria" w:hAnsi="Cambria" w:cs="Calibri"/>
          <w:sz w:val="20"/>
          <w:szCs w:val="20"/>
          <w:lang w:val="es-ES_tradnl"/>
        </w:rPr>
        <w:t xml:space="preserve"> de forma irregular</w:t>
      </w:r>
      <w:r w:rsidR="008F6CC4" w:rsidRPr="0014116A">
        <w:rPr>
          <w:rFonts w:ascii="Cambria" w:hAnsi="Cambria" w:cs="Calibri"/>
          <w:sz w:val="20"/>
          <w:szCs w:val="20"/>
          <w:lang w:val="es-ES_tradnl"/>
        </w:rPr>
        <w:t xml:space="preserve"> un nuevo </w:t>
      </w:r>
      <w:r w:rsidR="00D47376" w:rsidRPr="0014116A">
        <w:rPr>
          <w:rFonts w:ascii="Cambria" w:hAnsi="Cambria" w:cs="Calibri"/>
          <w:sz w:val="20"/>
          <w:szCs w:val="20"/>
          <w:lang w:val="es-ES_tradnl"/>
        </w:rPr>
        <w:t>traslado de</w:t>
      </w:r>
      <w:r w:rsidR="000E7483" w:rsidRPr="0014116A">
        <w:rPr>
          <w:rFonts w:ascii="Cambria" w:hAnsi="Cambria" w:cs="Calibri"/>
          <w:sz w:val="20"/>
          <w:szCs w:val="20"/>
          <w:lang w:val="es-ES_tradnl"/>
        </w:rPr>
        <w:t>l referido</w:t>
      </w:r>
      <w:r w:rsidR="00F85A6A" w:rsidRPr="0014116A">
        <w:rPr>
          <w:rFonts w:ascii="Cambria" w:hAnsi="Cambria" w:cs="Calibri"/>
          <w:sz w:val="20"/>
          <w:szCs w:val="20"/>
          <w:lang w:val="es-ES_tradnl"/>
        </w:rPr>
        <w:t xml:space="preserve"> </w:t>
      </w:r>
      <w:r w:rsidR="00D47376" w:rsidRPr="0014116A">
        <w:rPr>
          <w:rFonts w:ascii="Cambria" w:hAnsi="Cambria" w:cs="Calibri"/>
          <w:sz w:val="20"/>
          <w:szCs w:val="20"/>
          <w:lang w:val="es-ES_tradnl"/>
        </w:rPr>
        <w:t>expediente a la Sala Penal Nacional de la Corte Suprema</w:t>
      </w:r>
      <w:r w:rsidR="009F47D4">
        <w:rPr>
          <w:rFonts w:ascii="Cambria" w:hAnsi="Cambria" w:cs="Calibri"/>
          <w:sz w:val="20"/>
          <w:szCs w:val="20"/>
          <w:lang w:val="es-ES_tradnl"/>
        </w:rPr>
        <w:t>,</w:t>
      </w:r>
      <w:r w:rsidR="00F85A6A" w:rsidRPr="0014116A">
        <w:rPr>
          <w:rFonts w:ascii="Cambria" w:hAnsi="Cambria" w:cs="Calibri"/>
          <w:sz w:val="20"/>
          <w:szCs w:val="20"/>
          <w:lang w:val="es-ES_tradnl"/>
        </w:rPr>
        <w:t xml:space="preserve"> y que recién e</w:t>
      </w:r>
      <w:r w:rsidR="003A7580" w:rsidRPr="0014116A">
        <w:rPr>
          <w:rFonts w:ascii="Cambria" w:hAnsi="Cambria" w:cs="Calibri"/>
          <w:sz w:val="20"/>
          <w:szCs w:val="20"/>
          <w:lang w:val="es-ES_tradnl"/>
        </w:rPr>
        <w:t xml:space="preserve">l 12 de agosto de 2009 </w:t>
      </w:r>
      <w:r w:rsidR="00F85A6A" w:rsidRPr="0014116A">
        <w:rPr>
          <w:rFonts w:ascii="Cambria" w:hAnsi="Cambria" w:cs="Calibri"/>
          <w:sz w:val="20"/>
          <w:szCs w:val="20"/>
          <w:lang w:val="es-ES_tradnl"/>
        </w:rPr>
        <w:t xml:space="preserve">tal instancia </w:t>
      </w:r>
      <w:r w:rsidR="000E7483" w:rsidRPr="0014116A">
        <w:rPr>
          <w:rFonts w:ascii="Cambria" w:hAnsi="Cambria" w:cs="Calibri"/>
          <w:sz w:val="20"/>
          <w:szCs w:val="20"/>
          <w:lang w:val="es-ES_tradnl"/>
        </w:rPr>
        <w:t xml:space="preserve">dispuso </w:t>
      </w:r>
      <w:r w:rsidR="003A7580" w:rsidRPr="0014116A">
        <w:rPr>
          <w:rFonts w:ascii="Cambria" w:hAnsi="Cambria" w:cs="Calibri"/>
          <w:sz w:val="20"/>
          <w:szCs w:val="20"/>
          <w:lang w:val="es-ES_tradnl"/>
        </w:rPr>
        <w:t>el inicio del juicio oral para el 27 de octubre de 2009.</w:t>
      </w:r>
      <w:r w:rsidR="00EF34F5" w:rsidRPr="0014116A">
        <w:rPr>
          <w:rFonts w:ascii="Cambria" w:hAnsi="Cambria" w:cs="Calibri"/>
          <w:sz w:val="20"/>
          <w:szCs w:val="20"/>
          <w:lang w:val="es-ES_tradnl"/>
        </w:rPr>
        <w:t xml:space="preserve"> </w:t>
      </w:r>
    </w:p>
    <w:p w14:paraId="20B996B6" w14:textId="33B37739" w:rsidR="00EB3635" w:rsidRPr="0014116A" w:rsidRDefault="009F47D4" w:rsidP="00F85A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_tradnl"/>
        </w:rPr>
      </w:pPr>
      <w:r>
        <w:rPr>
          <w:rFonts w:ascii="Cambria" w:hAnsi="Cambria" w:cs="Calibri"/>
          <w:sz w:val="20"/>
          <w:szCs w:val="20"/>
          <w:lang w:val="es-ES_tradnl"/>
        </w:rPr>
        <w:t>La peticionaria aduce</w:t>
      </w:r>
      <w:r w:rsidR="00F85A6A" w:rsidRPr="0014116A">
        <w:rPr>
          <w:rFonts w:ascii="Cambria" w:hAnsi="Cambria" w:cs="Calibri"/>
          <w:sz w:val="20"/>
          <w:szCs w:val="20"/>
          <w:lang w:val="es-ES_tradnl"/>
        </w:rPr>
        <w:t xml:space="preserve"> que </w:t>
      </w:r>
      <w:r w:rsidR="00172B05" w:rsidRPr="0014116A">
        <w:rPr>
          <w:rFonts w:ascii="Cambria" w:hAnsi="Cambria" w:cs="Calibri"/>
          <w:sz w:val="20"/>
          <w:szCs w:val="20"/>
          <w:lang w:val="es-ES_tradnl"/>
        </w:rPr>
        <w:t>en divers</w:t>
      </w:r>
      <w:r w:rsidR="000E7483" w:rsidRPr="0014116A">
        <w:rPr>
          <w:rFonts w:ascii="Cambria" w:hAnsi="Cambria" w:cs="Calibri"/>
          <w:sz w:val="20"/>
          <w:szCs w:val="20"/>
          <w:lang w:val="es-ES_tradnl"/>
        </w:rPr>
        <w:t>a</w:t>
      </w:r>
      <w:r w:rsidR="00172B05" w:rsidRPr="0014116A">
        <w:rPr>
          <w:rFonts w:ascii="Cambria" w:hAnsi="Cambria" w:cs="Calibri"/>
          <w:sz w:val="20"/>
          <w:szCs w:val="20"/>
          <w:lang w:val="es-ES_tradnl"/>
        </w:rPr>
        <w:t>s oportunidades busc</w:t>
      </w:r>
      <w:r w:rsidR="000E7483" w:rsidRPr="0014116A">
        <w:rPr>
          <w:rFonts w:ascii="Cambria" w:hAnsi="Cambria" w:cs="Calibri"/>
          <w:sz w:val="20"/>
          <w:szCs w:val="20"/>
          <w:lang w:val="es-ES_tradnl"/>
        </w:rPr>
        <w:t>ó</w:t>
      </w:r>
      <w:r w:rsidR="00172B05" w:rsidRPr="0014116A">
        <w:rPr>
          <w:rFonts w:ascii="Cambria" w:hAnsi="Cambria" w:cs="Calibri"/>
          <w:sz w:val="20"/>
          <w:szCs w:val="20"/>
          <w:lang w:val="es-ES_tradnl"/>
        </w:rPr>
        <w:t xml:space="preserve"> la conclusión anticipada del proceso y una mayor celeridad por parte de los órganos de justicia, pero sus pedidos no fueron atendidos. Agrega que el 8 de septiembre del 2009 y el 5 de mayo del 2009</w:t>
      </w:r>
      <w:r w:rsidR="001010B3">
        <w:rPr>
          <w:rFonts w:ascii="Cambria" w:hAnsi="Cambria" w:cs="Calibri"/>
          <w:sz w:val="20"/>
          <w:szCs w:val="20"/>
          <w:lang w:val="es-ES_tradnl"/>
        </w:rPr>
        <w:t xml:space="preserve"> respectivamente</w:t>
      </w:r>
      <w:r w:rsidR="000E7483" w:rsidRPr="0014116A">
        <w:rPr>
          <w:rFonts w:ascii="Cambria" w:hAnsi="Cambria" w:cs="Calibri"/>
          <w:sz w:val="20"/>
          <w:szCs w:val="20"/>
          <w:lang w:val="es-ES_tradnl"/>
        </w:rPr>
        <w:t xml:space="preserve"> </w:t>
      </w:r>
      <w:r w:rsidR="001010B3">
        <w:rPr>
          <w:rFonts w:ascii="Cambria" w:hAnsi="Cambria" w:cs="Calibri"/>
          <w:sz w:val="20"/>
          <w:szCs w:val="20"/>
          <w:lang w:val="es-ES_tradnl"/>
        </w:rPr>
        <w:t>presentó</w:t>
      </w:r>
      <w:r w:rsidR="00172B05" w:rsidRPr="0014116A">
        <w:rPr>
          <w:rFonts w:ascii="Cambria" w:hAnsi="Cambria" w:cs="Calibri"/>
          <w:sz w:val="20"/>
          <w:szCs w:val="20"/>
          <w:lang w:val="es-ES_tradnl"/>
        </w:rPr>
        <w:t xml:space="preserve"> queja</w:t>
      </w:r>
      <w:r w:rsidR="001010B3">
        <w:rPr>
          <w:rFonts w:ascii="Cambria" w:hAnsi="Cambria" w:cs="Calibri"/>
          <w:sz w:val="20"/>
          <w:szCs w:val="20"/>
          <w:lang w:val="es-ES_tradnl"/>
        </w:rPr>
        <w:t>s</w:t>
      </w:r>
      <w:r w:rsidR="00172B05" w:rsidRPr="0014116A">
        <w:rPr>
          <w:rFonts w:ascii="Cambria" w:hAnsi="Cambria" w:cs="Calibri"/>
          <w:sz w:val="20"/>
          <w:szCs w:val="20"/>
          <w:lang w:val="es-ES_tradnl"/>
        </w:rPr>
        <w:t xml:space="preserve"> ante la Oficina Nacional de la Magistratura</w:t>
      </w:r>
      <w:r w:rsidR="001010B3">
        <w:rPr>
          <w:rFonts w:ascii="Cambria" w:hAnsi="Cambria" w:cs="Calibri"/>
          <w:sz w:val="20"/>
          <w:szCs w:val="20"/>
          <w:lang w:val="es-ES_tradnl"/>
        </w:rPr>
        <w:t>,</w:t>
      </w:r>
      <w:r w:rsidR="00172B05" w:rsidRPr="0014116A">
        <w:rPr>
          <w:rFonts w:ascii="Cambria" w:hAnsi="Cambria" w:cs="Calibri"/>
          <w:sz w:val="20"/>
          <w:szCs w:val="20"/>
          <w:lang w:val="es-ES_tradnl"/>
        </w:rPr>
        <w:t xml:space="preserve"> y una denuncia ante la Fiscalía General de la Nación por denegación y retardo de justicia. Sin embargo, la</w:t>
      </w:r>
      <w:r w:rsidR="00C10752">
        <w:rPr>
          <w:rFonts w:ascii="Cambria" w:hAnsi="Cambria" w:cs="Calibri"/>
          <w:sz w:val="20"/>
          <w:szCs w:val="20"/>
          <w:lang w:val="es-ES_tradnl"/>
        </w:rPr>
        <w:t>s</w:t>
      </w:r>
      <w:r w:rsidR="00172B05" w:rsidRPr="0014116A">
        <w:rPr>
          <w:rFonts w:ascii="Cambria" w:hAnsi="Cambria" w:cs="Calibri"/>
          <w:sz w:val="20"/>
          <w:szCs w:val="20"/>
          <w:lang w:val="es-ES_tradnl"/>
        </w:rPr>
        <w:t xml:space="preserve"> primera</w:t>
      </w:r>
      <w:r w:rsidR="00C10752">
        <w:rPr>
          <w:rFonts w:ascii="Cambria" w:hAnsi="Cambria" w:cs="Calibri"/>
          <w:sz w:val="20"/>
          <w:szCs w:val="20"/>
          <w:lang w:val="es-ES_tradnl"/>
        </w:rPr>
        <w:t>s</w:t>
      </w:r>
      <w:r w:rsidR="00172B05" w:rsidRPr="0014116A">
        <w:rPr>
          <w:rFonts w:ascii="Cambria" w:hAnsi="Cambria" w:cs="Calibri"/>
          <w:sz w:val="20"/>
          <w:szCs w:val="20"/>
          <w:lang w:val="es-ES_tradnl"/>
        </w:rPr>
        <w:t xml:space="preserve"> </w:t>
      </w:r>
      <w:r w:rsidR="00C10752">
        <w:rPr>
          <w:rFonts w:ascii="Cambria" w:hAnsi="Cambria" w:cs="Calibri"/>
          <w:sz w:val="20"/>
          <w:szCs w:val="20"/>
          <w:lang w:val="es-ES_tradnl"/>
        </w:rPr>
        <w:t>quejas</w:t>
      </w:r>
      <w:r w:rsidR="00172B05" w:rsidRPr="0014116A">
        <w:rPr>
          <w:rFonts w:ascii="Cambria" w:hAnsi="Cambria" w:cs="Calibri"/>
          <w:sz w:val="20"/>
          <w:szCs w:val="20"/>
          <w:lang w:val="es-ES_tradnl"/>
        </w:rPr>
        <w:t xml:space="preserve"> fue</w:t>
      </w:r>
      <w:r w:rsidR="00C10752">
        <w:rPr>
          <w:rFonts w:ascii="Cambria" w:hAnsi="Cambria" w:cs="Calibri"/>
          <w:sz w:val="20"/>
          <w:szCs w:val="20"/>
          <w:lang w:val="es-ES_tradnl"/>
        </w:rPr>
        <w:t>ron</w:t>
      </w:r>
      <w:r w:rsidR="00172B05" w:rsidRPr="0014116A">
        <w:rPr>
          <w:rFonts w:ascii="Cambria" w:hAnsi="Cambria" w:cs="Calibri"/>
          <w:sz w:val="20"/>
          <w:szCs w:val="20"/>
          <w:lang w:val="es-ES_tradnl"/>
        </w:rPr>
        <w:t xml:space="preserve"> declarada</w:t>
      </w:r>
      <w:r w:rsidR="00C10752">
        <w:rPr>
          <w:rFonts w:ascii="Cambria" w:hAnsi="Cambria" w:cs="Calibri"/>
          <w:sz w:val="20"/>
          <w:szCs w:val="20"/>
          <w:lang w:val="es-ES_tradnl"/>
        </w:rPr>
        <w:t>s</w:t>
      </w:r>
      <w:r w:rsidR="00172B05" w:rsidRPr="0014116A">
        <w:rPr>
          <w:rFonts w:ascii="Cambria" w:hAnsi="Cambria" w:cs="Calibri"/>
          <w:sz w:val="20"/>
          <w:szCs w:val="20"/>
          <w:lang w:val="es-ES_tradnl"/>
        </w:rPr>
        <w:t xml:space="preserve"> improcedente</w:t>
      </w:r>
      <w:r w:rsidR="00C10752">
        <w:rPr>
          <w:rFonts w:ascii="Cambria" w:hAnsi="Cambria" w:cs="Calibri"/>
          <w:sz w:val="20"/>
          <w:szCs w:val="20"/>
          <w:lang w:val="es-ES_tradnl"/>
        </w:rPr>
        <w:t>s</w:t>
      </w:r>
      <w:r w:rsidR="00172B05" w:rsidRPr="0014116A">
        <w:rPr>
          <w:rFonts w:ascii="Cambria" w:hAnsi="Cambria" w:cs="Calibri"/>
          <w:sz w:val="20"/>
          <w:szCs w:val="20"/>
          <w:lang w:val="es-ES_tradnl"/>
        </w:rPr>
        <w:t xml:space="preserve"> y </w:t>
      </w:r>
      <w:r w:rsidR="001010B3">
        <w:rPr>
          <w:rFonts w:ascii="Cambria" w:hAnsi="Cambria" w:cs="Calibri"/>
          <w:sz w:val="20"/>
          <w:szCs w:val="20"/>
          <w:lang w:val="es-ES_tradnl"/>
        </w:rPr>
        <w:t xml:space="preserve">la </w:t>
      </w:r>
      <w:r w:rsidR="00C10752">
        <w:rPr>
          <w:rFonts w:ascii="Cambria" w:hAnsi="Cambria" w:cs="Calibri"/>
          <w:sz w:val="20"/>
          <w:szCs w:val="20"/>
          <w:lang w:val="es-ES_tradnl"/>
        </w:rPr>
        <w:t>denuncia</w:t>
      </w:r>
      <w:r w:rsidR="001010B3">
        <w:rPr>
          <w:rFonts w:ascii="Cambria" w:hAnsi="Cambria" w:cs="Calibri"/>
          <w:sz w:val="20"/>
          <w:szCs w:val="20"/>
          <w:lang w:val="es-ES_tradnl"/>
        </w:rPr>
        <w:t xml:space="preserve"> no respondida.</w:t>
      </w:r>
      <w:r w:rsidR="00250CE0" w:rsidRPr="0014116A">
        <w:rPr>
          <w:rFonts w:ascii="Cambria" w:hAnsi="Cambria" w:cs="Calibri"/>
          <w:sz w:val="20"/>
          <w:szCs w:val="20"/>
          <w:lang w:val="es-ES_tradnl"/>
        </w:rPr>
        <w:t xml:space="preserve"> </w:t>
      </w:r>
      <w:r w:rsidR="00172B05" w:rsidRPr="0014116A">
        <w:rPr>
          <w:rFonts w:ascii="Cambria" w:hAnsi="Cambria" w:cs="Calibri"/>
          <w:sz w:val="20"/>
          <w:szCs w:val="20"/>
          <w:lang w:val="es-ES_tradnl"/>
        </w:rPr>
        <w:t xml:space="preserve"> </w:t>
      </w:r>
    </w:p>
    <w:p w14:paraId="454E1FCB" w14:textId="63BB28AB" w:rsidR="00172B05" w:rsidRPr="0014116A" w:rsidRDefault="00EF34F5" w:rsidP="00F765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Indica que</w:t>
      </w:r>
      <w:r w:rsidR="004608F0">
        <w:rPr>
          <w:rFonts w:ascii="Cambria" w:hAnsi="Cambria"/>
          <w:sz w:val="20"/>
          <w:szCs w:val="20"/>
          <w:lang w:val="es-ES_tradnl"/>
        </w:rPr>
        <w:t>,</w:t>
      </w:r>
      <w:r w:rsidR="00EB3635" w:rsidRPr="0014116A">
        <w:rPr>
          <w:rFonts w:ascii="Cambria" w:hAnsi="Cambria"/>
          <w:sz w:val="20"/>
          <w:szCs w:val="20"/>
          <w:lang w:val="es-ES_tradnl"/>
        </w:rPr>
        <w:t xml:space="preserve"> ante</w:t>
      </w:r>
      <w:r w:rsidR="00250CE0" w:rsidRPr="0014116A">
        <w:rPr>
          <w:rFonts w:ascii="Cambria" w:hAnsi="Cambria"/>
          <w:sz w:val="20"/>
          <w:szCs w:val="20"/>
          <w:lang w:val="es-ES_tradnl"/>
        </w:rPr>
        <w:t xml:space="preserve"> </w:t>
      </w:r>
      <w:r w:rsidR="00EB3635" w:rsidRPr="0014116A">
        <w:rPr>
          <w:rFonts w:ascii="Cambria" w:hAnsi="Cambria"/>
          <w:sz w:val="20"/>
          <w:szCs w:val="20"/>
          <w:lang w:val="es-ES_tradnl"/>
        </w:rPr>
        <w:t>la demora</w:t>
      </w:r>
      <w:r w:rsidR="00250CE0" w:rsidRPr="0014116A">
        <w:rPr>
          <w:rFonts w:ascii="Cambria" w:hAnsi="Cambria"/>
          <w:sz w:val="20"/>
          <w:szCs w:val="20"/>
          <w:lang w:val="es-ES_tradnl"/>
        </w:rPr>
        <w:t xml:space="preserve"> de la Sala Penal Nacional </w:t>
      </w:r>
      <w:r w:rsidR="00EB3635" w:rsidRPr="0014116A">
        <w:rPr>
          <w:rFonts w:ascii="Cambria" w:hAnsi="Cambria"/>
          <w:sz w:val="20"/>
          <w:szCs w:val="20"/>
          <w:lang w:val="es-ES_tradnl"/>
        </w:rPr>
        <w:t xml:space="preserve">en resolver este segundo proceso, </w:t>
      </w:r>
      <w:r w:rsidRPr="0014116A">
        <w:rPr>
          <w:rFonts w:ascii="Cambria" w:hAnsi="Cambria"/>
          <w:sz w:val="20"/>
          <w:szCs w:val="20"/>
          <w:lang w:val="es-ES_tradnl"/>
        </w:rPr>
        <w:t xml:space="preserve">el 12 de diciembre de 2011 la defensa de la presunta víctima interpuso un recurso de hábeas corpus, alegando </w:t>
      </w:r>
      <w:r w:rsidR="00EB3635" w:rsidRPr="0014116A">
        <w:rPr>
          <w:rFonts w:ascii="Cambria" w:hAnsi="Cambria"/>
          <w:sz w:val="20"/>
          <w:szCs w:val="20"/>
          <w:lang w:val="es-ES_tradnl"/>
        </w:rPr>
        <w:t>la violación de sus</w:t>
      </w:r>
      <w:r w:rsidR="00D62CB2">
        <w:rPr>
          <w:rFonts w:ascii="Cambria" w:hAnsi="Cambria"/>
          <w:sz w:val="20"/>
          <w:szCs w:val="20"/>
          <w:lang w:val="es-ES_tradnl"/>
        </w:rPr>
        <w:t xml:space="preserve"> derechos al plazo razonable, al</w:t>
      </w:r>
      <w:r w:rsidR="00EB3635" w:rsidRPr="0014116A">
        <w:rPr>
          <w:rFonts w:ascii="Cambria" w:hAnsi="Cambria"/>
          <w:sz w:val="20"/>
          <w:szCs w:val="20"/>
          <w:lang w:val="es-ES_tradnl"/>
        </w:rPr>
        <w:t xml:space="preserve"> </w:t>
      </w:r>
      <w:r w:rsidR="00EB3635" w:rsidRPr="0014116A">
        <w:rPr>
          <w:rFonts w:ascii="Cambria" w:hAnsi="Cambria"/>
          <w:i/>
          <w:iCs/>
          <w:sz w:val="20"/>
          <w:szCs w:val="20"/>
          <w:lang w:val="es-ES_tradnl"/>
        </w:rPr>
        <w:t>non bis in ídem</w:t>
      </w:r>
      <w:r w:rsidR="00EB3635" w:rsidRPr="0014116A">
        <w:rPr>
          <w:rFonts w:ascii="Cambria" w:hAnsi="Cambria"/>
          <w:sz w:val="20"/>
          <w:szCs w:val="20"/>
          <w:lang w:val="es-ES_tradnl"/>
        </w:rPr>
        <w:t xml:space="preserve"> y a la defensa</w:t>
      </w:r>
      <w:r w:rsidRPr="0014116A">
        <w:rPr>
          <w:rFonts w:ascii="Cambria" w:hAnsi="Cambria"/>
          <w:sz w:val="20"/>
          <w:szCs w:val="20"/>
          <w:lang w:val="es-ES_tradnl"/>
        </w:rPr>
        <w:t xml:space="preserve">. Sostiene que tanto el </w:t>
      </w:r>
      <w:r w:rsidRPr="0014116A">
        <w:rPr>
          <w:rFonts w:ascii="Cambria" w:eastAsia="Times New Roman" w:hAnsi="Cambria"/>
          <w:color w:val="000000"/>
          <w:sz w:val="20"/>
          <w:szCs w:val="20"/>
          <w:bdr w:val="none" w:sz="0" w:space="0" w:color="auto"/>
          <w:lang w:val="es-ES_tradnl"/>
        </w:rPr>
        <w:t>Quincuagésimo Séptimo Juzgado Penal de Reos Libres de Lima como la Sala Superior revisora rechazaron</w:t>
      </w:r>
      <w:r w:rsidRPr="0014116A">
        <w:rPr>
          <w:rFonts w:ascii="Cambria" w:eastAsia="Times New Roman" w:hAnsi="Cambria"/>
          <w:i/>
          <w:color w:val="000000"/>
          <w:sz w:val="20"/>
          <w:szCs w:val="20"/>
          <w:bdr w:val="none" w:sz="0" w:space="0" w:color="auto"/>
          <w:lang w:val="es-ES_tradnl"/>
        </w:rPr>
        <w:t xml:space="preserve"> </w:t>
      </w:r>
      <w:r w:rsidR="0014116A" w:rsidRPr="0014116A">
        <w:rPr>
          <w:rFonts w:ascii="Cambria" w:eastAsia="Times New Roman" w:hAnsi="Cambria"/>
          <w:i/>
          <w:color w:val="000000"/>
          <w:sz w:val="20"/>
          <w:szCs w:val="20"/>
          <w:bdr w:val="none" w:sz="0" w:space="0" w:color="auto"/>
          <w:lang w:val="es-ES_tradnl"/>
        </w:rPr>
        <w:t xml:space="preserve">in </w:t>
      </w:r>
      <w:proofErr w:type="spellStart"/>
      <w:r w:rsidR="0014116A" w:rsidRPr="0014116A">
        <w:rPr>
          <w:rFonts w:ascii="Cambria" w:eastAsia="Times New Roman" w:hAnsi="Cambria"/>
          <w:i/>
          <w:color w:val="000000"/>
          <w:sz w:val="20"/>
          <w:szCs w:val="20"/>
          <w:bdr w:val="none" w:sz="0" w:space="0" w:color="auto"/>
          <w:lang w:val="es-ES_tradnl"/>
        </w:rPr>
        <w:t>limine</w:t>
      </w:r>
      <w:proofErr w:type="spellEnd"/>
      <w:r w:rsidRPr="0014116A">
        <w:rPr>
          <w:rFonts w:ascii="Cambria" w:eastAsia="Times New Roman" w:hAnsi="Cambria"/>
          <w:color w:val="000000"/>
          <w:sz w:val="20"/>
          <w:szCs w:val="20"/>
          <w:bdr w:val="none" w:sz="0" w:space="0" w:color="auto"/>
          <w:lang w:val="es-ES_tradnl"/>
        </w:rPr>
        <w:t xml:space="preserve"> la demanda al considerar que no se constataba una vulneración concreta y manifiesta al derecho a la </w:t>
      </w:r>
      <w:r w:rsidRPr="0014116A">
        <w:rPr>
          <w:rFonts w:ascii="Cambria" w:eastAsia="Times New Roman" w:hAnsi="Cambria"/>
          <w:color w:val="000000"/>
          <w:sz w:val="20"/>
          <w:szCs w:val="20"/>
          <w:bdr w:val="none" w:sz="0" w:space="0" w:color="auto"/>
          <w:lang w:val="es-ES_tradnl"/>
        </w:rPr>
        <w:lastRenderedPageBreak/>
        <w:t xml:space="preserve">libertad personal. </w:t>
      </w:r>
      <w:r w:rsidR="000E7483" w:rsidRPr="0014116A">
        <w:rPr>
          <w:rFonts w:ascii="Cambria" w:eastAsia="Times New Roman" w:hAnsi="Cambria"/>
          <w:color w:val="000000"/>
          <w:sz w:val="20"/>
          <w:szCs w:val="20"/>
          <w:bdr w:val="none" w:sz="0" w:space="0" w:color="auto"/>
          <w:lang w:val="es-ES_tradnl"/>
        </w:rPr>
        <w:t>Ante</w:t>
      </w:r>
      <w:r w:rsidRPr="0014116A">
        <w:rPr>
          <w:rFonts w:ascii="Cambria" w:eastAsia="Times New Roman" w:hAnsi="Cambria"/>
          <w:color w:val="000000"/>
          <w:sz w:val="20"/>
          <w:szCs w:val="20"/>
          <w:bdr w:val="none" w:sz="0" w:space="0" w:color="auto"/>
          <w:lang w:val="es-ES_tradnl"/>
        </w:rPr>
        <w:t xml:space="preserve"> ello, la defensa del señor Gallardo Martínez interpuso recurso de agravio constitucional</w:t>
      </w:r>
      <w:r w:rsidR="00F85A6A" w:rsidRPr="0014116A">
        <w:rPr>
          <w:rFonts w:ascii="Cambria" w:eastAsia="Times New Roman" w:hAnsi="Cambria"/>
          <w:color w:val="000000"/>
          <w:sz w:val="20"/>
          <w:szCs w:val="20"/>
          <w:bdr w:val="none" w:sz="0" w:space="0" w:color="auto"/>
          <w:lang w:val="es-ES_tradnl"/>
        </w:rPr>
        <w:t xml:space="preserve"> y </w:t>
      </w:r>
      <w:r w:rsidRPr="0014116A">
        <w:rPr>
          <w:rFonts w:ascii="Cambria" w:eastAsia="Times New Roman" w:hAnsi="Cambria"/>
          <w:color w:val="000000"/>
          <w:sz w:val="20"/>
          <w:szCs w:val="20"/>
          <w:bdr w:val="none" w:sz="0" w:space="0" w:color="auto"/>
          <w:lang w:val="es-ES_tradnl"/>
        </w:rPr>
        <w:t xml:space="preserve">el 11 de junio de 2013 el Tribunal Constitucional revocó </w:t>
      </w:r>
      <w:r w:rsidR="000E7483" w:rsidRPr="0014116A">
        <w:rPr>
          <w:rFonts w:ascii="Cambria" w:eastAsia="Times New Roman" w:hAnsi="Cambria"/>
          <w:color w:val="000000"/>
          <w:sz w:val="20"/>
          <w:szCs w:val="20"/>
          <w:bdr w:val="none" w:sz="0" w:space="0" w:color="auto"/>
          <w:lang w:val="es-ES_tradnl"/>
        </w:rPr>
        <w:t>la decisión de improcedencia</w:t>
      </w:r>
      <w:r w:rsidRPr="0014116A">
        <w:rPr>
          <w:rFonts w:ascii="Cambria" w:eastAsia="Times New Roman" w:hAnsi="Cambria"/>
          <w:color w:val="000000"/>
          <w:sz w:val="20"/>
          <w:szCs w:val="20"/>
          <w:bdr w:val="none" w:sz="0" w:space="0" w:color="auto"/>
          <w:lang w:val="es-ES_tradnl"/>
        </w:rPr>
        <w:t xml:space="preserve"> y dispuso la admisión a trámite de la demanda de h</w:t>
      </w:r>
      <w:r w:rsidR="003632F2" w:rsidRPr="0014116A">
        <w:rPr>
          <w:rFonts w:ascii="Cambria" w:eastAsia="Times New Roman" w:hAnsi="Cambria"/>
          <w:color w:val="000000"/>
          <w:sz w:val="20"/>
          <w:szCs w:val="20"/>
          <w:bdr w:val="none" w:sz="0" w:space="0" w:color="auto"/>
          <w:lang w:val="es-ES_tradnl"/>
        </w:rPr>
        <w:t>á</w:t>
      </w:r>
      <w:r w:rsidRPr="0014116A">
        <w:rPr>
          <w:rFonts w:ascii="Cambria" w:eastAsia="Times New Roman" w:hAnsi="Cambria"/>
          <w:color w:val="000000"/>
          <w:sz w:val="20"/>
          <w:szCs w:val="20"/>
          <w:bdr w:val="none" w:sz="0" w:space="0" w:color="auto"/>
          <w:lang w:val="es-ES_tradnl"/>
        </w:rPr>
        <w:t xml:space="preserve">beas corpus. </w:t>
      </w:r>
      <w:r w:rsidR="00F121B5" w:rsidRPr="0014116A">
        <w:rPr>
          <w:rFonts w:ascii="Cambria" w:eastAsia="Times New Roman" w:hAnsi="Cambria"/>
          <w:color w:val="000000"/>
          <w:sz w:val="20"/>
          <w:szCs w:val="20"/>
          <w:bdr w:val="none" w:sz="0" w:space="0" w:color="auto"/>
          <w:lang w:val="es-ES_tradnl"/>
        </w:rPr>
        <w:t>La</w:t>
      </w:r>
      <w:r w:rsidRPr="0014116A">
        <w:rPr>
          <w:rFonts w:ascii="Cambria" w:eastAsia="Times New Roman" w:hAnsi="Cambria"/>
          <w:color w:val="000000"/>
          <w:sz w:val="20"/>
          <w:szCs w:val="20"/>
          <w:bdr w:val="none" w:sz="0" w:space="0" w:color="auto"/>
          <w:lang w:val="es-ES_tradnl"/>
        </w:rPr>
        <w:t xml:space="preserve"> peticionari</w:t>
      </w:r>
      <w:r w:rsidR="00F121B5" w:rsidRPr="0014116A">
        <w:rPr>
          <w:rFonts w:ascii="Cambria" w:eastAsia="Times New Roman" w:hAnsi="Cambria"/>
          <w:color w:val="000000"/>
          <w:sz w:val="20"/>
          <w:szCs w:val="20"/>
          <w:bdr w:val="none" w:sz="0" w:space="0" w:color="auto"/>
          <w:lang w:val="es-ES_tradnl"/>
        </w:rPr>
        <w:t>a</w:t>
      </w:r>
      <w:r w:rsidRPr="0014116A">
        <w:rPr>
          <w:rFonts w:ascii="Cambria" w:eastAsia="Times New Roman" w:hAnsi="Cambria"/>
          <w:color w:val="000000"/>
          <w:sz w:val="20"/>
          <w:szCs w:val="20"/>
          <w:bdr w:val="none" w:sz="0" w:space="0" w:color="auto"/>
          <w:lang w:val="es-ES_tradnl"/>
        </w:rPr>
        <w:t xml:space="preserve"> arguye que el 16 de mayo de 2014 el Quincuagésimo Séptimo Juzgado Penal de Reos Libres de Lima admitió el referido recurso</w:t>
      </w:r>
      <w:r w:rsidR="00F85A6A" w:rsidRPr="0014116A">
        <w:rPr>
          <w:rFonts w:ascii="Cambria" w:eastAsia="Times New Roman" w:hAnsi="Cambria"/>
          <w:color w:val="000000"/>
          <w:sz w:val="20"/>
          <w:szCs w:val="20"/>
          <w:bdr w:val="none" w:sz="0" w:space="0" w:color="auto"/>
          <w:lang w:val="es-ES_tradnl"/>
        </w:rPr>
        <w:t xml:space="preserve">, pero </w:t>
      </w:r>
      <w:r w:rsidRPr="0014116A">
        <w:rPr>
          <w:rFonts w:ascii="Cambria" w:eastAsia="Times New Roman" w:hAnsi="Cambria"/>
          <w:color w:val="000000"/>
          <w:sz w:val="20"/>
          <w:szCs w:val="20"/>
          <w:bdr w:val="none" w:sz="0" w:space="0" w:color="auto"/>
          <w:lang w:val="es-ES_tradnl"/>
        </w:rPr>
        <w:t xml:space="preserve">que luego de ello la presunta víctima no ha vuelto tener conocimiento </w:t>
      </w:r>
      <w:r w:rsidR="000D6E35" w:rsidRPr="0014116A">
        <w:rPr>
          <w:rFonts w:ascii="Cambria" w:eastAsia="Times New Roman" w:hAnsi="Cambria"/>
          <w:color w:val="000000"/>
          <w:sz w:val="20"/>
          <w:szCs w:val="20"/>
          <w:bdr w:val="none" w:sz="0" w:space="0" w:color="auto"/>
          <w:lang w:val="es-ES_tradnl"/>
        </w:rPr>
        <w:t xml:space="preserve">de </w:t>
      </w:r>
      <w:r w:rsidR="00250CE0" w:rsidRPr="0014116A">
        <w:rPr>
          <w:rFonts w:ascii="Cambria" w:eastAsia="Times New Roman" w:hAnsi="Cambria"/>
          <w:color w:val="000000"/>
          <w:sz w:val="20"/>
          <w:szCs w:val="20"/>
          <w:bdr w:val="none" w:sz="0" w:space="0" w:color="auto"/>
          <w:lang w:val="es-ES_tradnl"/>
        </w:rPr>
        <w:t>dicha acción de hábeas corpus y</w:t>
      </w:r>
      <w:r w:rsidR="00F7650A" w:rsidRPr="0014116A">
        <w:rPr>
          <w:rFonts w:ascii="Cambria" w:eastAsia="Times New Roman" w:hAnsi="Cambria"/>
          <w:color w:val="000000"/>
          <w:sz w:val="20"/>
          <w:szCs w:val="20"/>
          <w:bdr w:val="none" w:sz="0" w:space="0" w:color="auto"/>
          <w:lang w:val="es-ES_tradnl"/>
        </w:rPr>
        <w:t xml:space="preserve"> específica que a la fecha las autoridades ya decretaron la prescripción del proceso</w:t>
      </w:r>
      <w:r w:rsidR="00250CE0" w:rsidRPr="0014116A">
        <w:rPr>
          <w:rFonts w:ascii="Cambria" w:eastAsia="Times New Roman" w:hAnsi="Cambria"/>
          <w:color w:val="000000"/>
          <w:sz w:val="20"/>
          <w:szCs w:val="20"/>
          <w:bdr w:val="none" w:sz="0" w:space="0" w:color="auto"/>
          <w:lang w:val="es-ES_tradnl"/>
        </w:rPr>
        <w:t xml:space="preserve"> penal por defraudación tributaria</w:t>
      </w:r>
      <w:r w:rsidR="00F7650A" w:rsidRPr="0014116A">
        <w:rPr>
          <w:rFonts w:ascii="Cambria" w:eastAsia="Times New Roman" w:hAnsi="Cambria"/>
          <w:color w:val="000000"/>
          <w:sz w:val="20"/>
          <w:szCs w:val="20"/>
          <w:bdr w:val="none" w:sz="0" w:space="0" w:color="auto"/>
          <w:lang w:val="es-ES_tradnl"/>
        </w:rPr>
        <w:t xml:space="preserve">. </w:t>
      </w:r>
    </w:p>
    <w:p w14:paraId="59608391" w14:textId="70504FB0" w:rsidR="00172B05" w:rsidRPr="0014116A" w:rsidRDefault="003A7580" w:rsidP="00F765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Finalmente, con respecto a</w:t>
      </w:r>
      <w:r w:rsidR="00250CE0" w:rsidRPr="0014116A">
        <w:rPr>
          <w:rFonts w:ascii="Cambria" w:hAnsi="Cambria"/>
          <w:sz w:val="20"/>
          <w:szCs w:val="20"/>
          <w:lang w:val="es-ES_tradnl"/>
        </w:rPr>
        <w:t xml:space="preserve"> </w:t>
      </w:r>
      <w:r w:rsidRPr="0014116A">
        <w:rPr>
          <w:rFonts w:ascii="Cambria" w:hAnsi="Cambria"/>
          <w:sz w:val="20"/>
          <w:szCs w:val="20"/>
          <w:lang w:val="es-ES_tradnl"/>
        </w:rPr>
        <w:t>l</w:t>
      </w:r>
      <w:r w:rsidR="00250CE0" w:rsidRPr="0014116A">
        <w:rPr>
          <w:rFonts w:ascii="Cambria" w:hAnsi="Cambria"/>
          <w:sz w:val="20"/>
          <w:szCs w:val="20"/>
          <w:lang w:val="es-ES_tradnl"/>
        </w:rPr>
        <w:t>a</w:t>
      </w:r>
      <w:r w:rsidRPr="0014116A">
        <w:rPr>
          <w:rFonts w:ascii="Cambria" w:hAnsi="Cambria"/>
          <w:sz w:val="20"/>
          <w:szCs w:val="20"/>
          <w:lang w:val="es-ES_tradnl"/>
        </w:rPr>
        <w:t xml:space="preserve"> tercer</w:t>
      </w:r>
      <w:r w:rsidR="00250CE0" w:rsidRPr="0014116A">
        <w:rPr>
          <w:rFonts w:ascii="Cambria" w:hAnsi="Cambria"/>
          <w:sz w:val="20"/>
          <w:szCs w:val="20"/>
          <w:lang w:val="es-ES_tradnl"/>
        </w:rPr>
        <w:t>a</w:t>
      </w:r>
      <w:r w:rsidRPr="0014116A">
        <w:rPr>
          <w:rFonts w:ascii="Cambria" w:hAnsi="Cambria"/>
          <w:sz w:val="20"/>
          <w:szCs w:val="20"/>
          <w:lang w:val="es-ES_tradnl"/>
        </w:rPr>
        <w:t xml:space="preserve"> </w:t>
      </w:r>
      <w:r w:rsidR="00250CE0" w:rsidRPr="0014116A">
        <w:rPr>
          <w:rFonts w:ascii="Cambria" w:hAnsi="Cambria"/>
          <w:sz w:val="20"/>
          <w:szCs w:val="20"/>
          <w:lang w:val="es-ES_tradnl"/>
        </w:rPr>
        <w:t>causa</w:t>
      </w:r>
      <w:r w:rsidRPr="0014116A">
        <w:rPr>
          <w:rFonts w:ascii="Cambria" w:hAnsi="Cambria"/>
          <w:sz w:val="20"/>
          <w:szCs w:val="20"/>
          <w:lang w:val="es-ES_tradnl"/>
        </w:rPr>
        <w:t xml:space="preserve"> </w:t>
      </w:r>
      <w:r w:rsidR="003632F2" w:rsidRPr="0014116A">
        <w:rPr>
          <w:rFonts w:ascii="Cambria" w:hAnsi="Cambria"/>
          <w:sz w:val="20"/>
          <w:szCs w:val="20"/>
          <w:lang w:val="es-ES_tradnl"/>
        </w:rPr>
        <w:t>alega que</w:t>
      </w:r>
      <w:r w:rsidR="00F007D2" w:rsidRPr="0014116A">
        <w:rPr>
          <w:rFonts w:ascii="Cambria" w:hAnsi="Cambria"/>
          <w:sz w:val="20"/>
          <w:szCs w:val="20"/>
          <w:lang w:val="es-ES_tradnl"/>
        </w:rPr>
        <w:t xml:space="preserve"> a pesar </w:t>
      </w:r>
      <w:r w:rsidR="0069174B">
        <w:rPr>
          <w:rFonts w:ascii="Cambria" w:hAnsi="Cambria"/>
          <w:sz w:val="20"/>
          <w:szCs w:val="20"/>
          <w:lang w:val="es-ES_tradnl"/>
        </w:rPr>
        <w:t xml:space="preserve">de </w:t>
      </w:r>
      <w:r w:rsidR="00F007D2" w:rsidRPr="0014116A">
        <w:rPr>
          <w:rFonts w:ascii="Cambria" w:hAnsi="Cambria"/>
          <w:sz w:val="20"/>
          <w:szCs w:val="20"/>
          <w:lang w:val="es-ES_tradnl"/>
        </w:rPr>
        <w:t xml:space="preserve">que existía </w:t>
      </w:r>
      <w:r w:rsidR="00172B05" w:rsidRPr="0014116A">
        <w:rPr>
          <w:rFonts w:ascii="Cambria" w:hAnsi="Cambria"/>
          <w:sz w:val="20"/>
          <w:szCs w:val="20"/>
          <w:lang w:val="es-ES_tradnl"/>
        </w:rPr>
        <w:t xml:space="preserve">un </w:t>
      </w:r>
      <w:r w:rsidR="00B95FBA" w:rsidRPr="0014116A">
        <w:rPr>
          <w:rFonts w:ascii="Cambria" w:hAnsi="Cambria"/>
          <w:sz w:val="20"/>
          <w:szCs w:val="20"/>
          <w:lang w:val="es-ES_tradnl"/>
        </w:rPr>
        <w:t xml:space="preserve">auto de enjuiciamiento </w:t>
      </w:r>
      <w:r w:rsidR="00250CE0" w:rsidRPr="0014116A">
        <w:rPr>
          <w:rFonts w:ascii="Cambria" w:hAnsi="Cambria"/>
          <w:sz w:val="20"/>
          <w:szCs w:val="20"/>
          <w:lang w:val="es-ES_tradnl"/>
        </w:rPr>
        <w:t xml:space="preserve">emitido el 21 de diciembre de 2005 por la Cuarta Sala </w:t>
      </w:r>
      <w:r w:rsidR="002560A3" w:rsidRPr="0014116A">
        <w:rPr>
          <w:rFonts w:ascii="Cambria" w:hAnsi="Cambria"/>
          <w:sz w:val="20"/>
          <w:szCs w:val="20"/>
          <w:lang w:val="es-ES_tradnl"/>
        </w:rPr>
        <w:t>Penal para</w:t>
      </w:r>
      <w:r w:rsidR="00250CE0" w:rsidRPr="0014116A">
        <w:rPr>
          <w:rFonts w:ascii="Cambria" w:hAnsi="Cambria"/>
          <w:sz w:val="20"/>
          <w:szCs w:val="20"/>
          <w:lang w:val="es-ES_tradnl"/>
        </w:rPr>
        <w:t xml:space="preserve"> Reos en la Cárcel</w:t>
      </w:r>
      <w:r w:rsidR="00B95FBA" w:rsidRPr="0014116A">
        <w:rPr>
          <w:rFonts w:ascii="Cambria" w:hAnsi="Cambria"/>
          <w:sz w:val="20"/>
          <w:szCs w:val="20"/>
          <w:lang w:val="es-ES_tradnl"/>
        </w:rPr>
        <w:t>,</w:t>
      </w:r>
      <w:r w:rsidR="003632F2" w:rsidRPr="0014116A">
        <w:rPr>
          <w:rFonts w:ascii="Cambria" w:hAnsi="Cambria"/>
          <w:sz w:val="20"/>
          <w:szCs w:val="20"/>
          <w:lang w:val="es-ES_tradnl"/>
        </w:rPr>
        <w:t xml:space="preserve"> apenas </w:t>
      </w:r>
      <w:r w:rsidR="00F007D2" w:rsidRPr="0014116A">
        <w:rPr>
          <w:rFonts w:ascii="Cambria" w:hAnsi="Cambria"/>
          <w:sz w:val="20"/>
          <w:szCs w:val="20"/>
          <w:lang w:val="es-ES_tradnl"/>
        </w:rPr>
        <w:t>el 22 de octubre de 2010 fue notificado de la Resolución Nro. 786 de la Sala Penal Nacional de la Corte Suprema que dispone</w:t>
      </w:r>
      <w:r w:rsidR="00B95FBA" w:rsidRPr="0014116A">
        <w:rPr>
          <w:rFonts w:ascii="Cambria" w:hAnsi="Cambria"/>
          <w:sz w:val="20"/>
          <w:szCs w:val="20"/>
          <w:lang w:val="es-ES_tradnl"/>
        </w:rPr>
        <w:t xml:space="preserve"> el</w:t>
      </w:r>
      <w:r w:rsidR="00F007D2" w:rsidRPr="0014116A">
        <w:rPr>
          <w:rFonts w:ascii="Cambria" w:hAnsi="Cambria"/>
          <w:sz w:val="20"/>
          <w:szCs w:val="20"/>
          <w:lang w:val="es-ES_tradnl"/>
        </w:rPr>
        <w:t xml:space="preserve"> inicio del juicio oral para el 6 </w:t>
      </w:r>
      <w:r w:rsidR="00172B05" w:rsidRPr="0014116A">
        <w:rPr>
          <w:rFonts w:ascii="Cambria" w:hAnsi="Cambria"/>
          <w:sz w:val="20"/>
          <w:szCs w:val="20"/>
          <w:lang w:val="es-ES_tradnl"/>
        </w:rPr>
        <w:t>d</w:t>
      </w:r>
      <w:r w:rsidR="00F007D2" w:rsidRPr="0014116A">
        <w:rPr>
          <w:rFonts w:ascii="Cambria" w:hAnsi="Cambria"/>
          <w:sz w:val="20"/>
          <w:szCs w:val="20"/>
          <w:lang w:val="es-ES_tradnl"/>
        </w:rPr>
        <w:t xml:space="preserve">e enero de 2011. </w:t>
      </w:r>
      <w:r w:rsidR="00B95FBA" w:rsidRPr="0014116A">
        <w:rPr>
          <w:rFonts w:ascii="Cambria" w:hAnsi="Cambria"/>
          <w:sz w:val="20"/>
          <w:szCs w:val="20"/>
          <w:lang w:val="es-ES_tradnl"/>
        </w:rPr>
        <w:t xml:space="preserve">Sostiene que las autoridades </w:t>
      </w:r>
      <w:r w:rsidR="00F7650A" w:rsidRPr="0014116A">
        <w:rPr>
          <w:rFonts w:ascii="Cambria" w:hAnsi="Cambria"/>
          <w:sz w:val="20"/>
          <w:szCs w:val="20"/>
          <w:lang w:val="es-ES_tradnl"/>
        </w:rPr>
        <w:t>dilataron</w:t>
      </w:r>
      <w:r w:rsidR="00B95FBA" w:rsidRPr="0014116A">
        <w:rPr>
          <w:rFonts w:ascii="Cambria" w:hAnsi="Cambria"/>
          <w:sz w:val="20"/>
          <w:szCs w:val="20"/>
          <w:lang w:val="es-ES_tradnl"/>
        </w:rPr>
        <w:t xml:space="preserve"> arbitrariamente el p</w:t>
      </w:r>
      <w:r w:rsidR="000E7483" w:rsidRPr="0014116A">
        <w:rPr>
          <w:rFonts w:ascii="Cambria" w:hAnsi="Cambria"/>
          <w:sz w:val="20"/>
          <w:szCs w:val="20"/>
          <w:lang w:val="es-ES_tradnl"/>
        </w:rPr>
        <w:t>roceso</w:t>
      </w:r>
      <w:r w:rsidR="00F7650A" w:rsidRPr="0014116A">
        <w:rPr>
          <w:rFonts w:ascii="Cambria" w:hAnsi="Cambria"/>
          <w:sz w:val="20"/>
          <w:szCs w:val="20"/>
          <w:lang w:val="es-ES_tradnl"/>
        </w:rPr>
        <w:t xml:space="preserve"> y que apenas recientemente decretaron la prescripción del mismo. En esa línea, d</w:t>
      </w:r>
      <w:r w:rsidR="00F7650A" w:rsidRPr="0014116A">
        <w:rPr>
          <w:rFonts w:ascii="Cambria" w:eastAsia="Times New Roman" w:hAnsi="Cambria"/>
          <w:color w:val="000000"/>
          <w:sz w:val="20"/>
          <w:szCs w:val="20"/>
          <w:bdr w:val="none" w:sz="0" w:space="0" w:color="auto"/>
          <w:lang w:val="es-ES_tradnl"/>
        </w:rPr>
        <w:t xml:space="preserve">enuncia que el 9 de enero de 2017 el señor Gallardo Martínez solicitó a la Sala Penal Nacional de la Corte Suprema la expedición de una resolución de prescripción por </w:t>
      </w:r>
      <w:r w:rsidR="002560A3" w:rsidRPr="0014116A">
        <w:rPr>
          <w:rFonts w:ascii="Cambria" w:eastAsia="Times New Roman" w:hAnsi="Cambria"/>
          <w:color w:val="000000"/>
          <w:sz w:val="20"/>
          <w:szCs w:val="20"/>
          <w:bdr w:val="none" w:sz="0" w:space="0" w:color="auto"/>
          <w:lang w:val="es-ES_tradnl"/>
        </w:rPr>
        <w:t>sus dos procesos</w:t>
      </w:r>
      <w:r w:rsidR="00F7650A" w:rsidRPr="0014116A">
        <w:rPr>
          <w:rFonts w:ascii="Cambria" w:eastAsia="Times New Roman" w:hAnsi="Cambria"/>
          <w:color w:val="000000"/>
          <w:sz w:val="20"/>
          <w:szCs w:val="20"/>
          <w:bdr w:val="none" w:sz="0" w:space="0" w:color="auto"/>
          <w:lang w:val="es-ES_tradnl"/>
        </w:rPr>
        <w:t xml:space="preserve"> de defraudación tributaria, pero que hasta la fecha tal órgano no ha cumplido con emitir tal documento.</w:t>
      </w:r>
    </w:p>
    <w:p w14:paraId="477AE829" w14:textId="092876C4" w:rsidR="000A64F7" w:rsidRPr="0014116A" w:rsidRDefault="000E7483" w:rsidP="000A64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4116A">
        <w:rPr>
          <w:rFonts w:ascii="Cambria" w:hAnsi="Cambria"/>
          <w:sz w:val="20"/>
          <w:szCs w:val="20"/>
          <w:lang w:val="es-ES_tradnl"/>
        </w:rPr>
        <w:t>En base a tales acontecimientos, l</w:t>
      </w:r>
      <w:r w:rsidR="00F85A6A" w:rsidRPr="0014116A">
        <w:rPr>
          <w:rFonts w:ascii="Cambria" w:hAnsi="Cambria"/>
          <w:sz w:val="20"/>
          <w:szCs w:val="20"/>
          <w:lang w:val="es-ES_tradnl"/>
        </w:rPr>
        <w:t xml:space="preserve">a parte peticionaria argumenta </w:t>
      </w:r>
      <w:r w:rsidR="000A64F7" w:rsidRPr="0014116A">
        <w:rPr>
          <w:rFonts w:ascii="Cambria" w:hAnsi="Cambria"/>
          <w:sz w:val="20"/>
          <w:szCs w:val="20"/>
          <w:lang w:val="es-ES_tradnl"/>
        </w:rPr>
        <w:t>que la condena impuesta a la presunta víctima por el delito de lavado de activos fue arbitraria y violó su derecho a las garantías judiciales. Específica que</w:t>
      </w:r>
      <w:r w:rsidR="00B6648F" w:rsidRPr="0014116A">
        <w:rPr>
          <w:rFonts w:ascii="Cambria" w:hAnsi="Cambria"/>
          <w:sz w:val="20"/>
          <w:szCs w:val="20"/>
          <w:lang w:val="es-ES_tradnl"/>
        </w:rPr>
        <w:t xml:space="preserve"> el artículo 296-B del Código Penal vigente en 1998 únicamente tipificaba el delito de lavado de dinero provenient</w:t>
      </w:r>
      <w:r w:rsidR="00387CF7" w:rsidRPr="0014116A">
        <w:rPr>
          <w:rFonts w:ascii="Cambria" w:hAnsi="Cambria"/>
          <w:sz w:val="20"/>
          <w:szCs w:val="20"/>
          <w:lang w:val="es-ES_tradnl"/>
        </w:rPr>
        <w:t>e</w:t>
      </w:r>
      <w:r w:rsidR="00B6648F" w:rsidRPr="0014116A">
        <w:rPr>
          <w:rFonts w:ascii="Cambria" w:hAnsi="Cambria"/>
          <w:sz w:val="20"/>
          <w:szCs w:val="20"/>
          <w:lang w:val="es-ES_tradnl"/>
        </w:rPr>
        <w:t xml:space="preserve"> de</w:t>
      </w:r>
      <w:r w:rsidR="00612504" w:rsidRPr="0014116A">
        <w:rPr>
          <w:rFonts w:ascii="Cambria" w:hAnsi="Cambria"/>
          <w:sz w:val="20"/>
          <w:szCs w:val="20"/>
          <w:lang w:val="es-ES_tradnl"/>
        </w:rPr>
        <w:t>l</w:t>
      </w:r>
      <w:r w:rsidR="00B6648F" w:rsidRPr="0014116A">
        <w:rPr>
          <w:rFonts w:ascii="Cambria" w:hAnsi="Cambria"/>
          <w:sz w:val="20"/>
          <w:szCs w:val="20"/>
          <w:lang w:val="es-ES_tradnl"/>
        </w:rPr>
        <w:t xml:space="preserve"> tráfico ilícito de drogas y/o terrorismo. Señala que recién el 27 de junio de 2002 </w:t>
      </w:r>
      <w:r w:rsidR="00387CF7" w:rsidRPr="0014116A">
        <w:rPr>
          <w:rFonts w:ascii="Cambria" w:hAnsi="Cambria"/>
          <w:sz w:val="20"/>
          <w:szCs w:val="20"/>
          <w:lang w:val="es-ES_tradnl"/>
        </w:rPr>
        <w:t xml:space="preserve">se amplió la disposición para abarcar supuestos de corrupción, por lo que su condena penal vulneró el principio de legalidad. Asimismo, arguye que no se sancionó a los principales responsables y que no existió prueba suficiente para condenarlo. </w:t>
      </w:r>
      <w:r w:rsidR="00AA2FAD" w:rsidRPr="0014116A">
        <w:rPr>
          <w:rFonts w:ascii="Cambria" w:hAnsi="Cambria"/>
          <w:sz w:val="20"/>
          <w:szCs w:val="20"/>
          <w:lang w:val="es-ES_tradnl"/>
        </w:rPr>
        <w:t>Adiciona que</w:t>
      </w:r>
      <w:r w:rsidR="00612504" w:rsidRPr="0014116A">
        <w:rPr>
          <w:rFonts w:ascii="Cambria" w:hAnsi="Cambria"/>
          <w:sz w:val="20"/>
          <w:szCs w:val="20"/>
          <w:lang w:val="es-ES_tradnl"/>
        </w:rPr>
        <w:t xml:space="preserve"> a la fecha la Fiscalía ha iniciado un nuevo proceso por lavado de activos, lo que viola su derecho al </w:t>
      </w:r>
      <w:r w:rsidR="00612504" w:rsidRPr="0014116A">
        <w:rPr>
          <w:rFonts w:ascii="Cambria" w:hAnsi="Cambria"/>
          <w:i/>
          <w:iCs/>
          <w:sz w:val="20"/>
          <w:szCs w:val="20"/>
          <w:lang w:val="es-ES_tradnl"/>
        </w:rPr>
        <w:t>non bis in ídem</w:t>
      </w:r>
      <w:r w:rsidR="00612504" w:rsidRPr="0014116A">
        <w:rPr>
          <w:rFonts w:ascii="Cambria" w:hAnsi="Cambria"/>
          <w:sz w:val="20"/>
          <w:szCs w:val="20"/>
          <w:lang w:val="es-ES_tradnl"/>
        </w:rPr>
        <w:t xml:space="preserve">. </w:t>
      </w:r>
    </w:p>
    <w:p w14:paraId="68D7CB4C" w14:textId="6D8D16A6" w:rsidR="000A64F7" w:rsidRPr="0014116A" w:rsidRDefault="00612504" w:rsidP="00A475A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4116A">
        <w:rPr>
          <w:rFonts w:ascii="Cambria" w:hAnsi="Cambria"/>
          <w:sz w:val="20"/>
          <w:szCs w:val="20"/>
          <w:lang w:val="es-ES_tradnl"/>
        </w:rPr>
        <w:t>Complementariamente, a</w:t>
      </w:r>
      <w:r w:rsidR="000A64F7" w:rsidRPr="0014116A">
        <w:rPr>
          <w:rFonts w:ascii="Cambria" w:hAnsi="Cambria"/>
          <w:sz w:val="20"/>
          <w:szCs w:val="20"/>
          <w:lang w:val="es-ES_tradnl"/>
        </w:rPr>
        <w:t xml:space="preserve">grega que los dos procesos por defraudación tributaria instaurados contra la presunta </w:t>
      </w:r>
      <w:r w:rsidR="002560A3" w:rsidRPr="0014116A">
        <w:rPr>
          <w:rFonts w:ascii="Cambria" w:hAnsi="Cambria"/>
          <w:sz w:val="20"/>
          <w:szCs w:val="20"/>
          <w:lang w:val="es-ES_tradnl"/>
        </w:rPr>
        <w:t>víctima</w:t>
      </w:r>
      <w:r w:rsidR="000A64F7" w:rsidRPr="0014116A">
        <w:rPr>
          <w:rFonts w:ascii="Cambria" w:hAnsi="Cambria"/>
          <w:sz w:val="20"/>
          <w:szCs w:val="20"/>
          <w:lang w:val="es-ES_tradnl"/>
        </w:rPr>
        <w:t xml:space="preserve"> </w:t>
      </w:r>
      <w:r w:rsidR="00CB0877" w:rsidRPr="0014116A">
        <w:rPr>
          <w:rFonts w:ascii="Cambria" w:hAnsi="Cambria"/>
          <w:sz w:val="20"/>
          <w:szCs w:val="20"/>
          <w:lang w:val="es-ES_tradnl"/>
        </w:rPr>
        <w:t>violaron</w:t>
      </w:r>
      <w:r w:rsidR="000A64F7" w:rsidRPr="0014116A">
        <w:rPr>
          <w:rFonts w:ascii="Cambria" w:hAnsi="Cambria"/>
          <w:sz w:val="20"/>
          <w:szCs w:val="20"/>
          <w:lang w:val="es-ES_tradnl"/>
        </w:rPr>
        <w:t xml:space="preserve"> su derecho a la defensa y al plazo razonable</w:t>
      </w:r>
      <w:r w:rsidR="00CB0877" w:rsidRPr="0014116A">
        <w:rPr>
          <w:rFonts w:ascii="Cambria" w:hAnsi="Cambria"/>
          <w:sz w:val="20"/>
          <w:szCs w:val="20"/>
          <w:lang w:val="es-ES_tradnl"/>
        </w:rPr>
        <w:t xml:space="preserve">, toda vez que </w:t>
      </w:r>
      <w:r w:rsidR="000E7483" w:rsidRPr="0014116A">
        <w:rPr>
          <w:rFonts w:ascii="Cambria" w:hAnsi="Cambria"/>
          <w:sz w:val="20"/>
          <w:szCs w:val="20"/>
          <w:lang w:val="es-ES_tradnl"/>
        </w:rPr>
        <w:t xml:space="preserve">ambas causas </w:t>
      </w:r>
      <w:r w:rsidR="00212D1D">
        <w:rPr>
          <w:rFonts w:ascii="Cambria" w:hAnsi="Cambria"/>
          <w:sz w:val="20"/>
          <w:szCs w:val="20"/>
          <w:lang w:val="es-ES_tradnl"/>
        </w:rPr>
        <w:t>habrían sido</w:t>
      </w:r>
      <w:r w:rsidR="000E7483" w:rsidRPr="0014116A">
        <w:rPr>
          <w:rFonts w:ascii="Cambria" w:hAnsi="Cambria"/>
          <w:sz w:val="20"/>
          <w:szCs w:val="20"/>
          <w:lang w:val="es-ES_tradnl"/>
        </w:rPr>
        <w:t xml:space="preserve"> dilatadas por las autoridades </w:t>
      </w:r>
      <w:r w:rsidR="00212D1D">
        <w:rPr>
          <w:rFonts w:ascii="Cambria" w:hAnsi="Cambria"/>
          <w:sz w:val="20"/>
          <w:szCs w:val="20"/>
          <w:lang w:val="es-ES_tradnl"/>
        </w:rPr>
        <w:t>dolosamente</w:t>
      </w:r>
      <w:r w:rsidR="00F7650A" w:rsidRPr="0014116A">
        <w:rPr>
          <w:rFonts w:ascii="Cambria" w:hAnsi="Cambria"/>
          <w:sz w:val="20"/>
          <w:szCs w:val="20"/>
          <w:lang w:val="es-ES_tradnl"/>
        </w:rPr>
        <w:t xml:space="preserve">. </w:t>
      </w:r>
      <w:r w:rsidRPr="0014116A">
        <w:rPr>
          <w:rFonts w:ascii="Cambria" w:hAnsi="Cambria"/>
          <w:sz w:val="20"/>
          <w:szCs w:val="20"/>
          <w:lang w:val="es-ES_tradnl"/>
        </w:rPr>
        <w:t>Además, argumenta</w:t>
      </w:r>
      <w:r w:rsidR="00CB0877" w:rsidRPr="0014116A">
        <w:rPr>
          <w:rFonts w:ascii="Cambria" w:hAnsi="Cambria"/>
          <w:sz w:val="20"/>
          <w:szCs w:val="20"/>
          <w:lang w:val="es-ES_tradnl"/>
        </w:rPr>
        <w:t xml:space="preserve"> que se violó la garantía del juez predeterminado por ley, pues </w:t>
      </w:r>
      <w:r w:rsidR="00F7650A" w:rsidRPr="0014116A">
        <w:rPr>
          <w:rFonts w:ascii="Cambria" w:hAnsi="Cambria"/>
          <w:sz w:val="20"/>
          <w:szCs w:val="20"/>
          <w:lang w:val="es-ES_tradnl"/>
        </w:rPr>
        <w:t>los procesos contra</w:t>
      </w:r>
      <w:r w:rsidR="00CB0877" w:rsidRPr="0014116A">
        <w:rPr>
          <w:rFonts w:ascii="Cambria" w:hAnsi="Cambria"/>
          <w:sz w:val="20"/>
          <w:szCs w:val="20"/>
          <w:lang w:val="es-ES_tradnl"/>
        </w:rPr>
        <w:t xml:space="preserve"> el señor Gallardo Martínez </w:t>
      </w:r>
      <w:r w:rsidR="00212D1D">
        <w:rPr>
          <w:rFonts w:ascii="Cambria" w:hAnsi="Cambria"/>
          <w:sz w:val="20"/>
          <w:szCs w:val="20"/>
          <w:lang w:val="es-ES_tradnl"/>
        </w:rPr>
        <w:t>habrían sido</w:t>
      </w:r>
      <w:r w:rsidR="00CB0877" w:rsidRPr="0014116A">
        <w:rPr>
          <w:rFonts w:ascii="Cambria" w:hAnsi="Cambria"/>
          <w:sz w:val="20"/>
          <w:szCs w:val="20"/>
          <w:lang w:val="es-ES_tradnl"/>
        </w:rPr>
        <w:t xml:space="preserve"> indebidamente desviado</w:t>
      </w:r>
      <w:r w:rsidR="00F7650A" w:rsidRPr="0014116A">
        <w:rPr>
          <w:rFonts w:ascii="Cambria" w:hAnsi="Cambria"/>
          <w:sz w:val="20"/>
          <w:szCs w:val="20"/>
          <w:lang w:val="es-ES_tradnl"/>
        </w:rPr>
        <w:t>s</w:t>
      </w:r>
      <w:r w:rsidR="00CB0877" w:rsidRPr="0014116A">
        <w:rPr>
          <w:rFonts w:ascii="Cambria" w:hAnsi="Cambria"/>
          <w:sz w:val="20"/>
          <w:szCs w:val="20"/>
          <w:lang w:val="es-ES_tradnl"/>
        </w:rPr>
        <w:t xml:space="preserve"> a la Sala Penal Nacional de la Corte Suprema. </w:t>
      </w:r>
      <w:r w:rsidR="00F7650A" w:rsidRPr="0014116A">
        <w:rPr>
          <w:rFonts w:ascii="Cambria" w:hAnsi="Cambria"/>
          <w:sz w:val="20"/>
          <w:szCs w:val="20"/>
          <w:lang w:val="es-ES_tradnl"/>
        </w:rPr>
        <w:t xml:space="preserve">Por último, alega que hubo un ensañamiento en contra de la presunta víctima, </w:t>
      </w:r>
      <w:r w:rsidR="00212D1D">
        <w:rPr>
          <w:rFonts w:ascii="Cambria" w:hAnsi="Cambria"/>
          <w:sz w:val="20"/>
          <w:szCs w:val="20"/>
          <w:lang w:val="es-ES_tradnl"/>
        </w:rPr>
        <w:t>porque</w:t>
      </w:r>
      <w:r w:rsidR="00F7650A" w:rsidRPr="0014116A">
        <w:rPr>
          <w:rFonts w:ascii="Cambria" w:hAnsi="Cambria"/>
          <w:sz w:val="20"/>
          <w:szCs w:val="20"/>
          <w:lang w:val="es-ES_tradnl"/>
        </w:rPr>
        <w:t xml:space="preserve"> las autoridades </w:t>
      </w:r>
      <w:r w:rsidR="00212D1D">
        <w:rPr>
          <w:rFonts w:ascii="Cambria" w:hAnsi="Cambria"/>
          <w:sz w:val="20"/>
          <w:szCs w:val="20"/>
          <w:lang w:val="es-ES_tradnl"/>
        </w:rPr>
        <w:t>habrían dado</w:t>
      </w:r>
      <w:r w:rsidR="00F7650A" w:rsidRPr="0014116A">
        <w:rPr>
          <w:rFonts w:ascii="Cambria" w:hAnsi="Cambria"/>
          <w:sz w:val="20"/>
          <w:szCs w:val="20"/>
          <w:lang w:val="es-ES_tradnl"/>
        </w:rPr>
        <w:t xml:space="preserve"> un mejor trato a los otros 224 procesados por los mismos hechos. </w:t>
      </w:r>
    </w:p>
    <w:p w14:paraId="6B534DE3" w14:textId="5C028B02" w:rsidR="00F85A6A" w:rsidRPr="0014116A" w:rsidRDefault="000A64F7" w:rsidP="003029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 xml:space="preserve">El Estado, por su parte, </w:t>
      </w:r>
      <w:r w:rsidRPr="0014116A">
        <w:rPr>
          <w:rFonts w:ascii="Cambria" w:eastAsia="Times New Roman" w:hAnsi="Cambria"/>
          <w:sz w:val="20"/>
          <w:szCs w:val="20"/>
          <w:bdr w:val="none" w:sz="0" w:space="0" w:color="auto"/>
          <w:lang w:val="es-ES_tradnl"/>
        </w:rPr>
        <w:t xml:space="preserve">sostiene que la petición es inadmisible </w:t>
      </w:r>
      <w:r w:rsidR="00983356">
        <w:rPr>
          <w:rFonts w:ascii="Cambria" w:eastAsia="Times New Roman" w:hAnsi="Cambria"/>
          <w:sz w:val="20"/>
          <w:szCs w:val="20"/>
          <w:bdr w:val="none" w:sz="0" w:space="0" w:color="auto"/>
          <w:lang w:val="es-ES_tradnl"/>
        </w:rPr>
        <w:t>por considerar que</w:t>
      </w:r>
      <w:r w:rsidRPr="0014116A">
        <w:rPr>
          <w:rFonts w:ascii="Cambria" w:eastAsia="Times New Roman" w:hAnsi="Cambria"/>
          <w:sz w:val="20"/>
          <w:szCs w:val="20"/>
          <w:bdr w:val="none" w:sz="0" w:space="0" w:color="auto"/>
          <w:lang w:val="es-ES_tradnl"/>
        </w:rPr>
        <w:t xml:space="preserve"> no se han agotado los recursos de jurisdicción interna</w:t>
      </w:r>
      <w:r w:rsidR="00387CF7" w:rsidRPr="0014116A">
        <w:rPr>
          <w:rFonts w:ascii="Cambria" w:eastAsia="Times New Roman" w:hAnsi="Cambria"/>
          <w:sz w:val="20"/>
          <w:szCs w:val="20"/>
          <w:bdr w:val="none" w:sz="0" w:space="0" w:color="auto"/>
          <w:lang w:val="es-ES_tradnl"/>
        </w:rPr>
        <w:t xml:space="preserve">. </w:t>
      </w:r>
      <w:r w:rsidR="00302938" w:rsidRPr="0014116A">
        <w:rPr>
          <w:rFonts w:ascii="Cambria" w:eastAsia="Times New Roman" w:hAnsi="Cambria"/>
          <w:sz w:val="20"/>
          <w:szCs w:val="20"/>
          <w:bdr w:val="none" w:sz="0" w:space="0" w:color="auto"/>
          <w:lang w:val="es-ES_tradnl"/>
        </w:rPr>
        <w:t xml:space="preserve">Alega que la presunta víctima no agotó el recurso de nulidad para cuestionar el fallo que lo condenó por el delito de lavado de activos, como bien constató la jurisdicción constitucional. Asimismo, </w:t>
      </w:r>
      <w:r w:rsidR="00612504" w:rsidRPr="0014116A">
        <w:rPr>
          <w:rFonts w:ascii="Cambria" w:eastAsia="Times New Roman" w:hAnsi="Cambria"/>
          <w:sz w:val="20"/>
          <w:szCs w:val="20"/>
          <w:bdr w:val="none" w:sz="0" w:space="0" w:color="auto"/>
          <w:lang w:val="es-ES_tradnl"/>
        </w:rPr>
        <w:t>arguye</w:t>
      </w:r>
      <w:r w:rsidR="00302938" w:rsidRPr="0014116A">
        <w:rPr>
          <w:rFonts w:ascii="Cambria" w:eastAsia="Times New Roman" w:hAnsi="Cambria"/>
          <w:sz w:val="20"/>
          <w:szCs w:val="20"/>
          <w:bdr w:val="none" w:sz="0" w:space="0" w:color="auto"/>
          <w:lang w:val="es-ES_tradnl"/>
        </w:rPr>
        <w:t xml:space="preserve"> que el señor Gallardo Martínez tampoco agotó el recurso de hábeas corpus interpuesto para cuestionar la alegada demora de su proceso penal por el delito de defraudación tributaria y que no explica con suficiente precisión las razones </w:t>
      </w:r>
      <w:r w:rsidR="00AA2FAD" w:rsidRPr="0014116A">
        <w:rPr>
          <w:rFonts w:ascii="Cambria" w:eastAsia="Times New Roman" w:hAnsi="Cambria"/>
          <w:sz w:val="20"/>
          <w:szCs w:val="20"/>
          <w:bdr w:val="none" w:sz="0" w:space="0" w:color="auto"/>
          <w:lang w:val="es-ES_tradnl"/>
        </w:rPr>
        <w:t xml:space="preserve">o circunstancias </w:t>
      </w:r>
      <w:r w:rsidR="00302938" w:rsidRPr="0014116A">
        <w:rPr>
          <w:rFonts w:ascii="Cambria" w:eastAsia="Times New Roman" w:hAnsi="Cambria"/>
          <w:sz w:val="20"/>
          <w:szCs w:val="20"/>
          <w:bdr w:val="none" w:sz="0" w:space="0" w:color="auto"/>
          <w:lang w:val="es-ES_tradnl"/>
        </w:rPr>
        <w:t xml:space="preserve">por las que dejó de tener conocimiento de este. </w:t>
      </w:r>
      <w:r w:rsidR="00AA2FAD" w:rsidRPr="0014116A">
        <w:rPr>
          <w:rFonts w:ascii="Cambria" w:eastAsia="Times New Roman" w:hAnsi="Cambria"/>
          <w:sz w:val="20"/>
          <w:szCs w:val="20"/>
          <w:bdr w:val="none" w:sz="0" w:space="0" w:color="auto"/>
          <w:lang w:val="es-ES_tradnl"/>
        </w:rPr>
        <w:t>En esa línea, puntualiza</w:t>
      </w:r>
      <w:r w:rsidR="00302938" w:rsidRPr="0014116A">
        <w:rPr>
          <w:rFonts w:ascii="Cambria" w:eastAsia="Times New Roman" w:hAnsi="Cambria"/>
          <w:sz w:val="20"/>
          <w:szCs w:val="20"/>
          <w:bdr w:val="none" w:sz="0" w:space="0" w:color="auto"/>
          <w:lang w:val="es-ES_tradnl"/>
        </w:rPr>
        <w:t xml:space="preserve"> que las denuncia</w:t>
      </w:r>
      <w:r w:rsidR="00AA2FAD" w:rsidRPr="0014116A">
        <w:rPr>
          <w:rFonts w:ascii="Cambria" w:eastAsia="Times New Roman" w:hAnsi="Cambria"/>
          <w:sz w:val="20"/>
          <w:szCs w:val="20"/>
          <w:bdr w:val="none" w:sz="0" w:space="0" w:color="auto"/>
          <w:lang w:val="es-ES_tradnl"/>
        </w:rPr>
        <w:t>s</w:t>
      </w:r>
      <w:r w:rsidR="00302938" w:rsidRPr="0014116A">
        <w:rPr>
          <w:rFonts w:ascii="Cambria" w:eastAsia="Times New Roman" w:hAnsi="Cambria"/>
          <w:sz w:val="20"/>
          <w:szCs w:val="20"/>
          <w:bdr w:val="none" w:sz="0" w:space="0" w:color="auto"/>
          <w:lang w:val="es-ES_tradnl"/>
        </w:rPr>
        <w:t xml:space="preserve"> interpuestas ante </w:t>
      </w:r>
      <w:r w:rsidR="00302938" w:rsidRPr="0014116A">
        <w:rPr>
          <w:rFonts w:ascii="Cambria" w:hAnsi="Cambria" w:cs="Calibri"/>
          <w:sz w:val="20"/>
          <w:szCs w:val="20"/>
          <w:lang w:val="es-ES_tradnl"/>
        </w:rPr>
        <w:t>la Oficina Nacional de la Magistratura y la Fiscalía General de la Nación</w:t>
      </w:r>
      <w:r w:rsidR="00AA2FAD" w:rsidRPr="0014116A">
        <w:rPr>
          <w:rFonts w:ascii="Cambria" w:hAnsi="Cambria" w:cs="Calibri"/>
          <w:sz w:val="20"/>
          <w:szCs w:val="20"/>
          <w:lang w:val="es-ES_tradnl"/>
        </w:rPr>
        <w:t xml:space="preserve"> no tuvieron como finalidad acelerar el desarrollo del proceso penal, sino denunciar una presunta inconducta funcional. </w:t>
      </w:r>
    </w:p>
    <w:p w14:paraId="4F1ED57C" w14:textId="4D099A02" w:rsidR="000A64F7" w:rsidRPr="0014116A" w:rsidRDefault="000A64F7" w:rsidP="000A64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eastAsia="Times New Roman" w:hAnsi="Cambria"/>
          <w:sz w:val="20"/>
          <w:szCs w:val="20"/>
          <w:bdr w:val="none" w:sz="0" w:space="0" w:color="auto"/>
          <w:lang w:val="es-ES_tradnl"/>
        </w:rPr>
        <w:t>Por otro lado, argumenta que</w:t>
      </w:r>
      <w:r w:rsidRPr="0014116A">
        <w:rPr>
          <w:rFonts w:ascii="Cambria" w:hAnsi="Cambria"/>
          <w:sz w:val="20"/>
          <w:szCs w:val="20"/>
          <w:lang w:val="es-ES_tradnl"/>
        </w:rPr>
        <w:t xml:space="preserve"> el proceso penal en que estuvo involucrada la presunta víctima se llevó en conformidad con el marco legal aplicable, y en completo respeto de las garantías judiciales y el debido proceso.</w:t>
      </w:r>
      <w:r w:rsidR="004E2D50" w:rsidRPr="0014116A">
        <w:rPr>
          <w:rFonts w:ascii="Cambria" w:hAnsi="Cambria"/>
          <w:sz w:val="20"/>
          <w:szCs w:val="20"/>
          <w:lang w:val="es-ES_tradnl"/>
        </w:rPr>
        <w:t xml:space="preserve"> </w:t>
      </w:r>
      <w:r w:rsidR="00612504" w:rsidRPr="0014116A">
        <w:rPr>
          <w:rFonts w:ascii="Cambria" w:hAnsi="Cambria"/>
          <w:sz w:val="20"/>
          <w:szCs w:val="20"/>
          <w:lang w:val="es-ES_tradnl"/>
        </w:rPr>
        <w:t>Específica</w:t>
      </w:r>
      <w:r w:rsidR="004E2D50" w:rsidRPr="0014116A">
        <w:rPr>
          <w:rFonts w:ascii="Cambria" w:hAnsi="Cambria"/>
          <w:sz w:val="20"/>
          <w:szCs w:val="20"/>
          <w:lang w:val="es-ES_tradnl"/>
        </w:rPr>
        <w:t xml:space="preserve"> que actualmente el señor Gallardo Martínez se encuentra en libertad, tras cumplir su condena penal por el delito de lavado de activos.</w:t>
      </w:r>
      <w:r w:rsidRPr="0014116A">
        <w:rPr>
          <w:rFonts w:ascii="Cambria" w:hAnsi="Cambria"/>
          <w:sz w:val="20"/>
          <w:szCs w:val="20"/>
          <w:lang w:val="es-ES_tradnl"/>
        </w:rPr>
        <w:t xml:space="preserve"> En razón a ello, solicita que la petición sea declarada inadmisible con fundamento en el artículo 47(b) de la Convención Americana toda vez que considera que la pretensión de</w:t>
      </w:r>
      <w:r w:rsidR="00F121B5" w:rsidRPr="0014116A">
        <w:rPr>
          <w:rFonts w:ascii="Cambria" w:hAnsi="Cambria"/>
          <w:sz w:val="20"/>
          <w:szCs w:val="20"/>
          <w:lang w:val="es-ES_tradnl"/>
        </w:rPr>
        <w:t xml:space="preserve"> </w:t>
      </w:r>
      <w:r w:rsidRPr="0014116A">
        <w:rPr>
          <w:rFonts w:ascii="Cambria" w:hAnsi="Cambria"/>
          <w:sz w:val="20"/>
          <w:szCs w:val="20"/>
          <w:lang w:val="es-ES_tradnl"/>
        </w:rPr>
        <w:t>l</w:t>
      </w:r>
      <w:r w:rsidR="00F121B5" w:rsidRPr="0014116A">
        <w:rPr>
          <w:rFonts w:ascii="Cambria" w:hAnsi="Cambria"/>
          <w:sz w:val="20"/>
          <w:szCs w:val="20"/>
          <w:lang w:val="es-ES_tradnl"/>
        </w:rPr>
        <w:t>a</w:t>
      </w:r>
      <w:r w:rsidRPr="0014116A">
        <w:rPr>
          <w:rFonts w:ascii="Cambria" w:hAnsi="Cambria"/>
          <w:sz w:val="20"/>
          <w:szCs w:val="20"/>
          <w:lang w:val="es-ES_tradnl"/>
        </w:rPr>
        <w:t xml:space="preserve"> peticionari</w:t>
      </w:r>
      <w:r w:rsidR="00F121B5" w:rsidRPr="0014116A">
        <w:rPr>
          <w:rFonts w:ascii="Cambria" w:hAnsi="Cambria"/>
          <w:sz w:val="20"/>
          <w:szCs w:val="20"/>
          <w:lang w:val="es-ES_tradnl"/>
        </w:rPr>
        <w:t>a</w:t>
      </w:r>
      <w:r w:rsidRPr="0014116A">
        <w:rPr>
          <w:rFonts w:ascii="Cambria" w:hAnsi="Cambria"/>
          <w:sz w:val="20"/>
          <w:szCs w:val="20"/>
          <w:lang w:val="es-ES_tradnl"/>
        </w:rPr>
        <w:t xml:space="preserve"> es que la Comisión actúe como un tribunal de alzada, en contradicción de su naturaleza complementaria.</w:t>
      </w:r>
    </w:p>
    <w:p w14:paraId="6F4D4171" w14:textId="423D117B" w:rsidR="003239B8" w:rsidRPr="0014116A" w:rsidRDefault="003239B8" w:rsidP="00045B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14116A">
        <w:rPr>
          <w:rFonts w:asciiTheme="majorHAnsi" w:eastAsia="Cambria" w:hAnsiTheme="majorHAnsi" w:cs="Cambria"/>
          <w:b/>
          <w:bCs/>
          <w:color w:val="000000"/>
          <w:sz w:val="20"/>
          <w:szCs w:val="20"/>
          <w:u w:color="000000"/>
          <w:lang w:val="es-ES_tradnl" w:eastAsia="es-ES"/>
        </w:rPr>
        <w:t>VI.</w:t>
      </w:r>
      <w:r w:rsidRPr="0014116A">
        <w:rPr>
          <w:rFonts w:asciiTheme="majorHAnsi" w:eastAsia="Cambria" w:hAnsiTheme="majorHAnsi" w:cs="Cambria"/>
          <w:b/>
          <w:bCs/>
          <w:color w:val="000000"/>
          <w:sz w:val="20"/>
          <w:szCs w:val="20"/>
          <w:u w:color="000000"/>
          <w:lang w:val="es-ES_tradnl" w:eastAsia="es-ES"/>
        </w:rPr>
        <w:tab/>
      </w:r>
      <w:r w:rsidR="004A6A54" w:rsidRPr="0014116A">
        <w:rPr>
          <w:rFonts w:asciiTheme="majorHAnsi" w:hAnsiTheme="majorHAnsi"/>
          <w:b/>
          <w:bCs/>
          <w:sz w:val="20"/>
          <w:szCs w:val="20"/>
          <w:lang w:val="es-ES_tradnl"/>
        </w:rPr>
        <w:t xml:space="preserve">ANÁLISIS DE </w:t>
      </w:r>
      <w:r w:rsidR="00C21FEF" w:rsidRPr="0014116A">
        <w:rPr>
          <w:rFonts w:asciiTheme="majorHAnsi" w:hAnsiTheme="majorHAnsi"/>
          <w:b/>
          <w:sz w:val="20"/>
          <w:szCs w:val="20"/>
          <w:lang w:val="es-ES_tradnl"/>
        </w:rPr>
        <w:t>AGOTAMIENTO DE LOS RECURSOS INTERNOS Y PLAZO DE PRESENTACIÓN</w:t>
      </w:r>
      <w:r w:rsidR="00C21FEF" w:rsidRPr="0014116A">
        <w:rPr>
          <w:rFonts w:asciiTheme="majorHAnsi" w:eastAsia="Cambria" w:hAnsiTheme="majorHAnsi" w:cs="Cambria"/>
          <w:b/>
          <w:bCs/>
          <w:color w:val="000000"/>
          <w:sz w:val="20"/>
          <w:szCs w:val="20"/>
          <w:u w:color="000000"/>
          <w:lang w:val="es-ES_tradnl" w:eastAsia="es-ES"/>
        </w:rPr>
        <w:t xml:space="preserve"> </w:t>
      </w:r>
    </w:p>
    <w:p w14:paraId="53B2AE9F" w14:textId="2480F874" w:rsidR="00AA2FAD" w:rsidRPr="0014116A" w:rsidRDefault="00AA2FAD" w:rsidP="005A61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4116A">
        <w:rPr>
          <w:rFonts w:ascii="Cambria" w:hAnsi="Cambria"/>
          <w:sz w:val="20"/>
          <w:szCs w:val="20"/>
          <w:lang w:val="es-ES_tradnl"/>
        </w:rPr>
        <w:t>La parte peticionaria indica que los recursos domésticos fueron agotados el 4 de septiembre de 2013 con la decisión del Tribunal Constitucional que declaró la improcedencia de</w:t>
      </w:r>
      <w:r w:rsidR="00612504" w:rsidRPr="0014116A">
        <w:rPr>
          <w:rFonts w:ascii="Cambria" w:hAnsi="Cambria"/>
          <w:sz w:val="20"/>
          <w:szCs w:val="20"/>
          <w:lang w:val="es-ES_tradnl"/>
        </w:rPr>
        <w:t>l</w:t>
      </w:r>
      <w:r w:rsidRPr="0014116A">
        <w:rPr>
          <w:rFonts w:ascii="Cambria" w:hAnsi="Cambria"/>
          <w:sz w:val="20"/>
          <w:szCs w:val="20"/>
          <w:lang w:val="es-ES_tradnl"/>
        </w:rPr>
        <w:t xml:space="preserve"> recurso de hábeas corpus </w:t>
      </w:r>
      <w:r w:rsidR="00612504" w:rsidRPr="0014116A">
        <w:rPr>
          <w:rFonts w:ascii="Cambria" w:hAnsi="Cambria"/>
          <w:sz w:val="20"/>
          <w:szCs w:val="20"/>
          <w:lang w:val="es-ES_tradnl"/>
        </w:rPr>
        <w:lastRenderedPageBreak/>
        <w:t>interpuesto para cuestionar la</w:t>
      </w:r>
      <w:r w:rsidRPr="0014116A">
        <w:rPr>
          <w:rFonts w:ascii="Cambria" w:hAnsi="Cambria"/>
          <w:sz w:val="20"/>
          <w:szCs w:val="20"/>
          <w:lang w:val="es-ES_tradnl"/>
        </w:rPr>
        <w:t xml:space="preserve"> sentencia condenatoria por el delito de </w:t>
      </w:r>
      <w:proofErr w:type="gramStart"/>
      <w:r w:rsidRPr="0014116A">
        <w:rPr>
          <w:rFonts w:ascii="Cambria" w:hAnsi="Cambria"/>
          <w:sz w:val="20"/>
          <w:szCs w:val="20"/>
          <w:lang w:val="es-ES_tradnl"/>
        </w:rPr>
        <w:t>lavado activos</w:t>
      </w:r>
      <w:proofErr w:type="gramEnd"/>
      <w:r w:rsidRPr="0014116A">
        <w:rPr>
          <w:rFonts w:ascii="Cambria" w:hAnsi="Cambria"/>
          <w:sz w:val="20"/>
          <w:szCs w:val="20"/>
          <w:lang w:val="es-ES_tradnl"/>
        </w:rPr>
        <w:t>.</w:t>
      </w:r>
      <w:r w:rsidR="005A6184" w:rsidRPr="0014116A">
        <w:rPr>
          <w:rFonts w:ascii="Cambria" w:hAnsi="Cambria"/>
          <w:sz w:val="20"/>
          <w:szCs w:val="20"/>
          <w:lang w:val="es-ES_tradnl"/>
        </w:rPr>
        <w:t xml:space="preserve"> </w:t>
      </w:r>
      <w:r w:rsidRPr="0014116A">
        <w:rPr>
          <w:rFonts w:ascii="Cambria" w:hAnsi="Cambria"/>
          <w:sz w:val="20"/>
          <w:szCs w:val="20"/>
          <w:lang w:val="es-ES_tradnl"/>
        </w:rPr>
        <w:t xml:space="preserve">Adicionalmente, </w:t>
      </w:r>
      <w:r w:rsidR="005A6184" w:rsidRPr="0014116A">
        <w:rPr>
          <w:rFonts w:ascii="Cambria" w:hAnsi="Cambria"/>
          <w:sz w:val="20"/>
          <w:szCs w:val="20"/>
          <w:lang w:val="es-ES_tradnl"/>
        </w:rPr>
        <w:t>respecto a los procesos</w:t>
      </w:r>
      <w:r w:rsidRPr="0014116A">
        <w:rPr>
          <w:rFonts w:ascii="Cambria" w:hAnsi="Cambria"/>
          <w:sz w:val="20"/>
          <w:szCs w:val="20"/>
          <w:lang w:val="es-ES_tradnl"/>
        </w:rPr>
        <w:t xml:space="preserve"> por defraudación tributaria,</w:t>
      </w:r>
      <w:r w:rsidR="005A6184" w:rsidRPr="0014116A">
        <w:rPr>
          <w:rFonts w:ascii="Cambria" w:hAnsi="Cambria"/>
          <w:sz w:val="20"/>
          <w:szCs w:val="20"/>
          <w:lang w:val="es-ES_tradnl"/>
        </w:rPr>
        <w:t xml:space="preserve"> solicita a la CIDH que aplique una de las excepciones previstas en el artículo 46.2 de la Convención Americana, pero sin precisar cuál. </w:t>
      </w:r>
      <w:r w:rsidRPr="0014116A">
        <w:rPr>
          <w:rFonts w:ascii="Cambria" w:hAnsi="Cambria"/>
          <w:sz w:val="20"/>
          <w:szCs w:val="20"/>
          <w:lang w:val="es-ES_tradnl"/>
        </w:rPr>
        <w:t xml:space="preserve">El Estado, por su parte, considera que la jurisdicción nacional no ha sido agotada, pues no se </w:t>
      </w:r>
      <w:r w:rsidR="005A6184" w:rsidRPr="0014116A">
        <w:rPr>
          <w:rFonts w:ascii="Cambria" w:hAnsi="Cambria"/>
          <w:sz w:val="20"/>
          <w:szCs w:val="20"/>
          <w:lang w:val="es-ES_tradnl"/>
        </w:rPr>
        <w:t xml:space="preserve">interpuso en su debido momento un recurso de nulidad contra la sentencia condenatoria y tampoco se agotó la acción de hábeas corpus </w:t>
      </w:r>
      <w:proofErr w:type="gramStart"/>
      <w:r w:rsidR="005A6184" w:rsidRPr="0014116A">
        <w:rPr>
          <w:rFonts w:ascii="Cambria" w:hAnsi="Cambria"/>
          <w:sz w:val="20"/>
          <w:szCs w:val="20"/>
          <w:lang w:val="es-ES_tradnl"/>
        </w:rPr>
        <w:t>interpuesta</w:t>
      </w:r>
      <w:proofErr w:type="gramEnd"/>
      <w:r w:rsidR="005A6184" w:rsidRPr="0014116A">
        <w:rPr>
          <w:rFonts w:ascii="Cambria" w:hAnsi="Cambria"/>
          <w:sz w:val="20"/>
          <w:szCs w:val="20"/>
          <w:lang w:val="es-ES_tradnl"/>
        </w:rPr>
        <w:t xml:space="preserve"> para acelerar los procesos por defraudación tributaria. </w:t>
      </w:r>
    </w:p>
    <w:p w14:paraId="1DE82AC6" w14:textId="418FD51A" w:rsidR="000865F4" w:rsidRPr="0014116A" w:rsidRDefault="000865F4" w:rsidP="000865F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4116A">
        <w:rPr>
          <w:sz w:val="20"/>
          <w:szCs w:val="20"/>
          <w:lang w:val="es-ES_tradnl"/>
        </w:rPr>
        <w:t>Al respecto, la Comisión recuerda que, como regla general, la parte peticionaria debe agotar previamente los recursos domésticos de conformidad con la legislación procesal interna, por lo que no se puede considerar debidamente cumplido tal requisito si las demandas interpuestas fueron declaradas improcedentes con fundamentos procesales razonables y no arbitrarios</w:t>
      </w:r>
      <w:r w:rsidRPr="0014116A">
        <w:rPr>
          <w:rStyle w:val="FootnoteReference"/>
          <w:sz w:val="20"/>
          <w:szCs w:val="20"/>
          <w:lang w:val="es-ES_tradnl"/>
        </w:rPr>
        <w:footnoteReference w:id="5"/>
      </w:r>
      <w:r w:rsidRPr="0014116A">
        <w:rPr>
          <w:sz w:val="20"/>
          <w:szCs w:val="20"/>
          <w:lang w:val="es-ES_tradnl"/>
        </w:rPr>
        <w:t xml:space="preserve">. En el presente caso, la CIDH constata que los juzgados que conocieron la acción de hábeas corpus interpuesta por la presunta víctima para cuestionar su condena por el delito de lavado de activos declararon improcedente la demanda, argumentando que el señor Gallardo Martínez dejó consentir la sentencia controvertida al desistirse del recurso de nulidad. Al respecto, la parte peticionaria no ha aportado pruebas o argumentos que permitan deducir que tales decisiones hayan sido arbitrarias o irrazonables. A partir de la información brindada, la CIDH concluye que hubo un agotamiento indebido de los recursos internos, por lo que no puede dar por acreditado el requisito de admisibilidad previsto en el artículo 46.1.a de la Convención respecto de estos alegatos.   </w:t>
      </w:r>
    </w:p>
    <w:p w14:paraId="0C4E7A55" w14:textId="21BC64A9" w:rsidR="004E2D50" w:rsidRPr="0014116A" w:rsidRDefault="004E2D50" w:rsidP="00A33B50">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14116A">
        <w:rPr>
          <w:sz w:val="20"/>
          <w:szCs w:val="20"/>
          <w:lang w:val="es-ES_tradnl"/>
        </w:rPr>
        <w:t xml:space="preserve">Asimismo, la CIDH observa que </w:t>
      </w:r>
      <w:r w:rsidR="00612504" w:rsidRPr="0014116A">
        <w:rPr>
          <w:sz w:val="20"/>
          <w:szCs w:val="20"/>
          <w:lang w:val="es-ES_tradnl"/>
        </w:rPr>
        <w:t xml:space="preserve">la parte peticionaria no ha explicado sobre las razones por las que no agotó el recurso de hábeas corpus interpuesto para cuestionar la dilación en los procesos penales por el delito de defraudación tributaria. Adicionalmente, considera que la peticionaria tampoco ha brindado suficiente información que permita la aplicación de alguna de las excepciones previstas en el artículo 46.2 de la Convención. En esa línea, constata </w:t>
      </w:r>
      <w:r w:rsidR="00A33B50" w:rsidRPr="0014116A">
        <w:rPr>
          <w:sz w:val="20"/>
          <w:szCs w:val="20"/>
          <w:lang w:val="es-ES_tradnl"/>
        </w:rPr>
        <w:t>que,</w:t>
      </w:r>
      <w:r w:rsidR="00612504" w:rsidRPr="0014116A">
        <w:rPr>
          <w:sz w:val="20"/>
          <w:szCs w:val="20"/>
          <w:lang w:val="es-ES_tradnl"/>
        </w:rPr>
        <w:t xml:space="preserve"> si bien el cuestionado proceso penal duró varios años, el mismo t</w:t>
      </w:r>
      <w:r w:rsidR="00A33B50" w:rsidRPr="0014116A">
        <w:rPr>
          <w:sz w:val="20"/>
          <w:szCs w:val="20"/>
          <w:lang w:val="es-ES_tradnl"/>
        </w:rPr>
        <w:t>uvo</w:t>
      </w:r>
      <w:r w:rsidR="00612504" w:rsidRPr="0014116A">
        <w:rPr>
          <w:sz w:val="20"/>
          <w:szCs w:val="20"/>
          <w:lang w:val="es-ES_tradnl"/>
        </w:rPr>
        <w:t xml:space="preserve"> una gran complejidad </w:t>
      </w:r>
      <w:r w:rsidR="00A33B50" w:rsidRPr="0014116A">
        <w:rPr>
          <w:sz w:val="20"/>
          <w:szCs w:val="20"/>
          <w:lang w:val="es-ES_tradnl"/>
        </w:rPr>
        <w:t xml:space="preserve">debido a la cantidad de personas involucradas y que, conforme al relato de la parte peticionaria, se aplicó la garantía de la prescripción en favor de la presunta víctima. En razón a ello, la Comisión concluye que no se ha acreditado el requisito del agotamiento de la jurisdicción interna, por lo que tampoco puede dar por cumplido el requisito previsto en el artículo 46.1.a de la Convención sobre este punto. </w:t>
      </w:r>
    </w:p>
    <w:p w14:paraId="29BB41F5" w14:textId="014C6494" w:rsidR="003239B8" w:rsidRPr="0014116A" w:rsidRDefault="003239B8" w:rsidP="000865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_tradnl"/>
        </w:rPr>
      </w:pPr>
      <w:r w:rsidRPr="0014116A">
        <w:rPr>
          <w:rFonts w:asciiTheme="majorHAnsi" w:hAnsiTheme="majorHAnsi"/>
          <w:b/>
          <w:bCs/>
          <w:sz w:val="20"/>
          <w:szCs w:val="20"/>
          <w:lang w:val="es-ES_tradnl"/>
        </w:rPr>
        <w:t xml:space="preserve">VIII. </w:t>
      </w:r>
      <w:r w:rsidRPr="0014116A">
        <w:rPr>
          <w:rFonts w:asciiTheme="majorHAnsi" w:hAnsiTheme="majorHAnsi"/>
          <w:b/>
          <w:bCs/>
          <w:sz w:val="20"/>
          <w:szCs w:val="20"/>
          <w:lang w:val="es-ES_tradnl"/>
        </w:rPr>
        <w:tab/>
        <w:t>DECISIÓN</w:t>
      </w:r>
    </w:p>
    <w:p w14:paraId="570DA61C" w14:textId="24AFA5B4" w:rsidR="000419AD" w:rsidRPr="0014116A" w:rsidRDefault="000419AD" w:rsidP="000419AD">
      <w:pPr>
        <w:pStyle w:val="ListParagraph"/>
        <w:numPr>
          <w:ilvl w:val="0"/>
          <w:numId w:val="109"/>
        </w:numPr>
        <w:rPr>
          <w:rFonts w:eastAsia="Arial Unicode MS" w:cs="Times New Roman"/>
          <w:color w:val="auto"/>
          <w:sz w:val="20"/>
          <w:szCs w:val="20"/>
          <w:lang w:val="es-ES_tradnl" w:eastAsia="en-US"/>
        </w:rPr>
      </w:pPr>
      <w:r w:rsidRPr="0014116A">
        <w:rPr>
          <w:rFonts w:eastAsia="Arial Unicode MS" w:cs="Times New Roman"/>
          <w:color w:val="auto"/>
          <w:sz w:val="20"/>
          <w:szCs w:val="20"/>
          <w:lang w:val="es-ES_tradnl" w:eastAsia="en-US"/>
        </w:rPr>
        <w:t xml:space="preserve">Declarar </w:t>
      </w:r>
      <w:r w:rsidRPr="00A261F5">
        <w:rPr>
          <w:rFonts w:eastAsia="Arial Unicode MS" w:cs="Times New Roman"/>
          <w:color w:val="auto"/>
          <w:sz w:val="20"/>
          <w:szCs w:val="20"/>
          <w:lang w:val="es-ES_tradnl" w:eastAsia="en-US"/>
        </w:rPr>
        <w:t xml:space="preserve">inadmisible </w:t>
      </w:r>
      <w:r w:rsidRPr="0014116A">
        <w:rPr>
          <w:rFonts w:eastAsia="Arial Unicode MS" w:cs="Times New Roman"/>
          <w:color w:val="auto"/>
          <w:sz w:val="20"/>
          <w:szCs w:val="20"/>
          <w:lang w:val="es-ES_tradnl" w:eastAsia="en-US"/>
        </w:rPr>
        <w:t>la presente petición</w:t>
      </w:r>
      <w:r w:rsidR="00CA2DC1">
        <w:rPr>
          <w:rFonts w:eastAsia="Arial Unicode MS" w:cs="Times New Roman"/>
          <w:color w:val="auto"/>
          <w:sz w:val="20"/>
          <w:szCs w:val="20"/>
          <w:lang w:val="es-ES_tradnl" w:eastAsia="en-US"/>
        </w:rPr>
        <w:t>; y</w:t>
      </w:r>
    </w:p>
    <w:p w14:paraId="41AA5BF6" w14:textId="77777777" w:rsidR="000419AD" w:rsidRPr="0014116A" w:rsidRDefault="000419AD" w:rsidP="000419AD">
      <w:pPr>
        <w:pStyle w:val="ListParagraph"/>
        <w:rPr>
          <w:rFonts w:eastAsia="Arial Unicode MS" w:cs="Times New Roman"/>
          <w:color w:val="auto"/>
          <w:sz w:val="20"/>
          <w:szCs w:val="20"/>
          <w:lang w:val="es-ES_tradnl" w:eastAsia="en-US"/>
        </w:rPr>
      </w:pPr>
    </w:p>
    <w:p w14:paraId="12A7002C" w14:textId="0D8ED305"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4116A">
        <w:rPr>
          <w:rFonts w:asciiTheme="majorHAnsi" w:hAnsiTheme="majorHAnsi"/>
          <w:sz w:val="20"/>
          <w:szCs w:val="20"/>
          <w:lang w:val="es-ES_tradnl"/>
        </w:rPr>
        <w:t xml:space="preserve">Notificar a </w:t>
      </w:r>
      <w:r w:rsidR="00B5316B">
        <w:rPr>
          <w:rFonts w:asciiTheme="majorHAnsi" w:hAnsiTheme="majorHAnsi"/>
          <w:sz w:val="20"/>
          <w:szCs w:val="20"/>
          <w:lang w:val="es-ES_tradnl"/>
        </w:rPr>
        <w:t>las partes la presente decisión</w:t>
      </w:r>
      <w:r w:rsidRPr="0014116A">
        <w:rPr>
          <w:rFonts w:asciiTheme="majorHAnsi" w:hAnsiTheme="majorHAnsi"/>
          <w:sz w:val="20"/>
          <w:szCs w:val="20"/>
          <w:lang w:val="es-ES_tradnl"/>
        </w:rPr>
        <w:t>; y publicar esta decisión e incluirla en su Informe Anual a la Asamblea General de la Organización de los Estados Americanos.</w:t>
      </w:r>
    </w:p>
    <w:p w14:paraId="6AC80CA6" w14:textId="4401CC24" w:rsidR="00722C9F" w:rsidRPr="00DA6C07" w:rsidRDefault="00907780" w:rsidP="00DA6C0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DA6C0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A292D" w14:textId="77777777" w:rsidR="00B367DD" w:rsidRDefault="00B367DD">
      <w:r>
        <w:separator/>
      </w:r>
    </w:p>
  </w:endnote>
  <w:endnote w:type="continuationSeparator" w:id="0">
    <w:p w14:paraId="4F05AC50" w14:textId="77777777" w:rsidR="00B367DD" w:rsidRDefault="00B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DC22C" w14:textId="77777777" w:rsidR="006D2886" w:rsidRDefault="006D2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7AE125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D2886">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91196" w14:textId="77777777" w:rsidR="00B367DD" w:rsidRPr="000F35ED" w:rsidRDefault="00B367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E1B943" w14:textId="77777777" w:rsidR="00B367DD" w:rsidRPr="000F35ED" w:rsidRDefault="00B367DD" w:rsidP="000F35ED">
      <w:pPr>
        <w:rPr>
          <w:rFonts w:asciiTheme="majorHAnsi" w:hAnsiTheme="majorHAnsi"/>
          <w:sz w:val="16"/>
          <w:szCs w:val="16"/>
        </w:rPr>
      </w:pPr>
      <w:r w:rsidRPr="000F35ED">
        <w:rPr>
          <w:rFonts w:asciiTheme="majorHAnsi" w:hAnsiTheme="majorHAnsi"/>
          <w:sz w:val="16"/>
          <w:szCs w:val="16"/>
        </w:rPr>
        <w:separator/>
      </w:r>
    </w:p>
    <w:p w14:paraId="3E8D0134" w14:textId="77777777" w:rsidR="00B367DD" w:rsidRPr="000F35ED" w:rsidRDefault="00B367D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581EAFA" w14:textId="77777777" w:rsidR="00B367DD" w:rsidRPr="000F35ED" w:rsidRDefault="00B367D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11A2562B" w:rsidR="004A6A54" w:rsidRPr="007D7115" w:rsidRDefault="004A6A54" w:rsidP="007D7115">
      <w:pPr>
        <w:pStyle w:val="FootnoteText"/>
        <w:ind w:firstLine="720"/>
        <w:jc w:val="both"/>
        <w:rPr>
          <w:rFonts w:asciiTheme="majorHAnsi" w:hAnsiTheme="majorHAnsi"/>
          <w:sz w:val="16"/>
          <w:szCs w:val="16"/>
          <w:lang w:val="es-ES"/>
        </w:rPr>
      </w:pPr>
      <w:r w:rsidRPr="007D7115">
        <w:rPr>
          <w:rStyle w:val="FootnoteReference"/>
          <w:rFonts w:asciiTheme="majorHAnsi" w:hAnsiTheme="majorHAnsi"/>
          <w:sz w:val="16"/>
          <w:szCs w:val="16"/>
        </w:rPr>
        <w:footnoteRef/>
      </w:r>
      <w:r w:rsidRPr="007D7115">
        <w:rPr>
          <w:rFonts w:asciiTheme="majorHAnsi" w:hAnsiTheme="majorHAnsi"/>
          <w:sz w:val="16"/>
          <w:szCs w:val="16"/>
          <w:lang w:val="es-ES"/>
        </w:rPr>
        <w:t xml:space="preserve"> </w:t>
      </w:r>
      <w:r w:rsidR="00144565" w:rsidRPr="007D7115">
        <w:rPr>
          <w:rFonts w:asciiTheme="majorHAnsi" w:hAnsiTheme="majorHAnsi"/>
          <w:sz w:val="16"/>
          <w:szCs w:val="16"/>
          <w:lang w:val="es-ES"/>
        </w:rPr>
        <w:t>Conforme a lo dispuesto en el artículo 17.2.a del Reglamento de la Comisión, al Comisionada Julissa Mantilla Falcón, de nacionalidad peruana, no participó en el debate ni en la decisión del presente asunto.</w:t>
      </w:r>
    </w:p>
  </w:footnote>
  <w:footnote w:id="3">
    <w:p w14:paraId="2D98C339" w14:textId="77777777" w:rsidR="003456F8" w:rsidRPr="007D7115" w:rsidRDefault="003456F8" w:rsidP="007D7115">
      <w:pPr>
        <w:pStyle w:val="FootnoteText"/>
        <w:ind w:firstLine="720"/>
        <w:jc w:val="both"/>
        <w:rPr>
          <w:rFonts w:asciiTheme="majorHAnsi" w:hAnsiTheme="majorHAnsi"/>
          <w:sz w:val="16"/>
          <w:szCs w:val="16"/>
          <w:lang w:val="es-ES"/>
        </w:rPr>
      </w:pPr>
      <w:r w:rsidRPr="007D7115">
        <w:rPr>
          <w:rStyle w:val="FootnoteReference"/>
          <w:rFonts w:asciiTheme="majorHAnsi" w:hAnsiTheme="majorHAnsi"/>
          <w:sz w:val="16"/>
          <w:szCs w:val="16"/>
        </w:rPr>
        <w:footnoteRef/>
      </w:r>
      <w:r w:rsidRPr="007D7115">
        <w:rPr>
          <w:rFonts w:asciiTheme="majorHAnsi" w:hAnsiTheme="majorHAnsi"/>
          <w:sz w:val="16"/>
          <w:szCs w:val="16"/>
          <w:lang w:val="es-ES"/>
        </w:rPr>
        <w:t xml:space="preserve">  En adelante “la Convención Americana” o “la Convención”. </w:t>
      </w:r>
    </w:p>
  </w:footnote>
  <w:footnote w:id="4">
    <w:p w14:paraId="79F07139" w14:textId="77777777" w:rsidR="008E3BFE" w:rsidRPr="007D7115" w:rsidRDefault="008E3BFE" w:rsidP="007D7115">
      <w:pPr>
        <w:pStyle w:val="FootnoteText"/>
        <w:ind w:firstLine="720"/>
        <w:jc w:val="both"/>
        <w:rPr>
          <w:rFonts w:asciiTheme="majorHAnsi" w:hAnsiTheme="majorHAnsi"/>
          <w:sz w:val="16"/>
          <w:szCs w:val="16"/>
          <w:lang w:val="es-ES"/>
        </w:rPr>
      </w:pPr>
      <w:r w:rsidRPr="007D7115">
        <w:rPr>
          <w:rStyle w:val="FootnoteReference"/>
          <w:rFonts w:asciiTheme="majorHAnsi" w:hAnsiTheme="majorHAnsi"/>
          <w:sz w:val="16"/>
          <w:szCs w:val="16"/>
        </w:rPr>
        <w:footnoteRef/>
      </w:r>
      <w:r w:rsidRPr="007D7115">
        <w:rPr>
          <w:rFonts w:asciiTheme="majorHAnsi" w:hAnsiTheme="majorHAnsi"/>
          <w:sz w:val="16"/>
          <w:szCs w:val="16"/>
          <w:lang w:val="es-ES"/>
        </w:rPr>
        <w:t xml:space="preserve"> Las observaciones de cada parte fueron debidamente trasladadas a la parte contraria.</w:t>
      </w:r>
    </w:p>
  </w:footnote>
  <w:footnote w:id="5">
    <w:p w14:paraId="6EBDC226" w14:textId="77777777" w:rsidR="000865F4" w:rsidRPr="007D7115" w:rsidRDefault="000865F4" w:rsidP="007D7115">
      <w:pPr>
        <w:pStyle w:val="FootnoteText"/>
        <w:ind w:firstLine="720"/>
        <w:jc w:val="both"/>
        <w:rPr>
          <w:rFonts w:asciiTheme="majorHAnsi" w:hAnsiTheme="majorHAnsi"/>
          <w:sz w:val="16"/>
          <w:szCs w:val="16"/>
        </w:rPr>
      </w:pPr>
      <w:r w:rsidRPr="007D7115">
        <w:rPr>
          <w:rStyle w:val="FootnoteReference"/>
          <w:rFonts w:asciiTheme="majorHAnsi" w:hAnsiTheme="majorHAnsi"/>
          <w:sz w:val="16"/>
          <w:szCs w:val="16"/>
        </w:rPr>
        <w:footnoteRef/>
      </w:r>
      <w:r w:rsidRPr="007D7115">
        <w:rPr>
          <w:rFonts w:asciiTheme="majorHAnsi" w:hAnsiTheme="majorHAnsi"/>
          <w:sz w:val="16"/>
          <w:szCs w:val="16"/>
          <w:lang w:val="es-ES"/>
        </w:rPr>
        <w:t xml:space="preserve"> </w:t>
      </w:r>
      <w:r w:rsidRPr="007D7115">
        <w:rPr>
          <w:rFonts w:asciiTheme="majorHAnsi" w:hAnsiTheme="majorHAnsi"/>
          <w:sz w:val="16"/>
          <w:szCs w:val="16"/>
          <w:lang w:val="es-US"/>
        </w:rPr>
        <w:t xml:space="preserve">CIDH, Informe No. 90/03, Petición 0581/1999. Inadmisibilidad. Gustavo Trujillo González. Perú. 22 de octubre de 2003, párr. </w:t>
      </w:r>
      <w:r w:rsidRPr="007D7115">
        <w:rPr>
          <w:rFonts w:asciiTheme="majorHAnsi" w:hAnsiTheme="majorHAnsi"/>
          <w:sz w:val="16"/>
          <w:szCs w:val="16"/>
        </w:rPr>
        <w:t>32</w:t>
      </w:r>
    </w:p>
    <w:p w14:paraId="00CE0BF1" w14:textId="77777777" w:rsidR="000865F4" w:rsidRPr="007D7115" w:rsidRDefault="000865F4" w:rsidP="007D7115">
      <w:pPr>
        <w:pStyle w:val="FootnoteText"/>
        <w:jc w:val="both"/>
        <w:rPr>
          <w:rFonts w:asciiTheme="majorHAnsi" w:hAnsiTheme="majorHAnsi"/>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367DD"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6DC9" w14:textId="77777777" w:rsidR="006D2886" w:rsidRDefault="006D2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s-ES_tradnl" w:vendorID="64" w:dllVersion="131078" w:nlCheck="1" w:checkStyle="0"/>
  <w:activeWritingStyle w:appName="MSWord" w:lang="es-PA"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n-US" w:vendorID="64" w:dllVersion="131078" w:nlCheck="1" w:checkStyle="1"/>
  <w:activeWritingStyle w:appName="MSWord" w:lang="es-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8B2"/>
    <w:rsid w:val="00006E1F"/>
    <w:rsid w:val="000070D7"/>
    <w:rsid w:val="0001788C"/>
    <w:rsid w:val="000337EF"/>
    <w:rsid w:val="00040C3A"/>
    <w:rsid w:val="000419AD"/>
    <w:rsid w:val="000433C9"/>
    <w:rsid w:val="00045BA8"/>
    <w:rsid w:val="00062D70"/>
    <w:rsid w:val="00066AE9"/>
    <w:rsid w:val="000716C5"/>
    <w:rsid w:val="00075E23"/>
    <w:rsid w:val="000865F4"/>
    <w:rsid w:val="0009344A"/>
    <w:rsid w:val="000A27D8"/>
    <w:rsid w:val="000A392E"/>
    <w:rsid w:val="000A575F"/>
    <w:rsid w:val="000A64F7"/>
    <w:rsid w:val="000D05CB"/>
    <w:rsid w:val="000D10DB"/>
    <w:rsid w:val="000D548B"/>
    <w:rsid w:val="000D6E35"/>
    <w:rsid w:val="000E5EB5"/>
    <w:rsid w:val="000E7483"/>
    <w:rsid w:val="000F35ED"/>
    <w:rsid w:val="001010B3"/>
    <w:rsid w:val="00107131"/>
    <w:rsid w:val="0010736F"/>
    <w:rsid w:val="001103C1"/>
    <w:rsid w:val="00113F73"/>
    <w:rsid w:val="00121CC2"/>
    <w:rsid w:val="00131425"/>
    <w:rsid w:val="00133EE5"/>
    <w:rsid w:val="0014116A"/>
    <w:rsid w:val="00144565"/>
    <w:rsid w:val="001458C6"/>
    <w:rsid w:val="001564B8"/>
    <w:rsid w:val="001670B2"/>
    <w:rsid w:val="00167A34"/>
    <w:rsid w:val="00172B05"/>
    <w:rsid w:val="00185E36"/>
    <w:rsid w:val="001A53EC"/>
    <w:rsid w:val="001A7870"/>
    <w:rsid w:val="001B3A00"/>
    <w:rsid w:val="001C1B41"/>
    <w:rsid w:val="001D65EF"/>
    <w:rsid w:val="001E49E7"/>
    <w:rsid w:val="001F7201"/>
    <w:rsid w:val="00212D1D"/>
    <w:rsid w:val="00223A29"/>
    <w:rsid w:val="002250A3"/>
    <w:rsid w:val="00235217"/>
    <w:rsid w:val="00246D1F"/>
    <w:rsid w:val="00247403"/>
    <w:rsid w:val="00247542"/>
    <w:rsid w:val="00250CE0"/>
    <w:rsid w:val="002560A3"/>
    <w:rsid w:val="00266B61"/>
    <w:rsid w:val="0026712A"/>
    <w:rsid w:val="002704DB"/>
    <w:rsid w:val="00293881"/>
    <w:rsid w:val="002A0AAE"/>
    <w:rsid w:val="002A5820"/>
    <w:rsid w:val="002A5984"/>
    <w:rsid w:val="002D2B26"/>
    <w:rsid w:val="002D7EA2"/>
    <w:rsid w:val="002E187C"/>
    <w:rsid w:val="002E62C8"/>
    <w:rsid w:val="002E7925"/>
    <w:rsid w:val="00302733"/>
    <w:rsid w:val="00302938"/>
    <w:rsid w:val="00307CA9"/>
    <w:rsid w:val="00314078"/>
    <w:rsid w:val="0031535D"/>
    <w:rsid w:val="003239B8"/>
    <w:rsid w:val="0033169F"/>
    <w:rsid w:val="00333FC3"/>
    <w:rsid w:val="00344977"/>
    <w:rsid w:val="003456F8"/>
    <w:rsid w:val="00346C95"/>
    <w:rsid w:val="00356185"/>
    <w:rsid w:val="00360380"/>
    <w:rsid w:val="003632F2"/>
    <w:rsid w:val="003656BC"/>
    <w:rsid w:val="003748E4"/>
    <w:rsid w:val="0037519E"/>
    <w:rsid w:val="00386CF0"/>
    <w:rsid w:val="00387CF7"/>
    <w:rsid w:val="003A7580"/>
    <w:rsid w:val="003B70FB"/>
    <w:rsid w:val="003C676B"/>
    <w:rsid w:val="003D3BC2"/>
    <w:rsid w:val="003E07B8"/>
    <w:rsid w:val="003E6CA1"/>
    <w:rsid w:val="00405F9C"/>
    <w:rsid w:val="004065A8"/>
    <w:rsid w:val="00415E29"/>
    <w:rsid w:val="004165C2"/>
    <w:rsid w:val="00441ECB"/>
    <w:rsid w:val="00445193"/>
    <w:rsid w:val="004608F0"/>
    <w:rsid w:val="00462C1B"/>
    <w:rsid w:val="00467B7E"/>
    <w:rsid w:val="00473BB4"/>
    <w:rsid w:val="00477592"/>
    <w:rsid w:val="00482C92"/>
    <w:rsid w:val="00486F1C"/>
    <w:rsid w:val="0049419D"/>
    <w:rsid w:val="004A6A54"/>
    <w:rsid w:val="004A6AB6"/>
    <w:rsid w:val="004C20D2"/>
    <w:rsid w:val="004C2312"/>
    <w:rsid w:val="004C4B62"/>
    <w:rsid w:val="004C54C9"/>
    <w:rsid w:val="004D4ABA"/>
    <w:rsid w:val="004D6025"/>
    <w:rsid w:val="004E2649"/>
    <w:rsid w:val="004E2D50"/>
    <w:rsid w:val="004F626F"/>
    <w:rsid w:val="00501399"/>
    <w:rsid w:val="0050633D"/>
    <w:rsid w:val="00507BC4"/>
    <w:rsid w:val="005128E4"/>
    <w:rsid w:val="005133DB"/>
    <w:rsid w:val="00514504"/>
    <w:rsid w:val="00525560"/>
    <w:rsid w:val="005316F0"/>
    <w:rsid w:val="00537EEF"/>
    <w:rsid w:val="00544C49"/>
    <w:rsid w:val="0054549D"/>
    <w:rsid w:val="005516A1"/>
    <w:rsid w:val="00553DC6"/>
    <w:rsid w:val="005559EF"/>
    <w:rsid w:val="00563557"/>
    <w:rsid w:val="0057402A"/>
    <w:rsid w:val="00575968"/>
    <w:rsid w:val="005771D0"/>
    <w:rsid w:val="0059191A"/>
    <w:rsid w:val="005921FF"/>
    <w:rsid w:val="005A24ED"/>
    <w:rsid w:val="005A6184"/>
    <w:rsid w:val="005A6D0E"/>
    <w:rsid w:val="005B52B0"/>
    <w:rsid w:val="005B6806"/>
    <w:rsid w:val="005C4225"/>
    <w:rsid w:val="005D38F9"/>
    <w:rsid w:val="005D4F7C"/>
    <w:rsid w:val="005F0DAD"/>
    <w:rsid w:val="005F0F33"/>
    <w:rsid w:val="00600DEB"/>
    <w:rsid w:val="00612504"/>
    <w:rsid w:val="00627C9F"/>
    <w:rsid w:val="006311E9"/>
    <w:rsid w:val="00632354"/>
    <w:rsid w:val="00635421"/>
    <w:rsid w:val="00642810"/>
    <w:rsid w:val="00643E65"/>
    <w:rsid w:val="00646FBE"/>
    <w:rsid w:val="00652333"/>
    <w:rsid w:val="0068009E"/>
    <w:rsid w:val="0069174B"/>
    <w:rsid w:val="00692219"/>
    <w:rsid w:val="006A17D2"/>
    <w:rsid w:val="006A73E6"/>
    <w:rsid w:val="006B2D5C"/>
    <w:rsid w:val="006C07D3"/>
    <w:rsid w:val="006C4EB1"/>
    <w:rsid w:val="006D2886"/>
    <w:rsid w:val="006E0166"/>
    <w:rsid w:val="006E2FFB"/>
    <w:rsid w:val="006E7B34"/>
    <w:rsid w:val="0070697F"/>
    <w:rsid w:val="00715F35"/>
    <w:rsid w:val="0072199C"/>
    <w:rsid w:val="00722C9F"/>
    <w:rsid w:val="007253B8"/>
    <w:rsid w:val="0073741F"/>
    <w:rsid w:val="0076643F"/>
    <w:rsid w:val="00777F63"/>
    <w:rsid w:val="00784A2D"/>
    <w:rsid w:val="00791BED"/>
    <w:rsid w:val="007A5817"/>
    <w:rsid w:val="007B05C4"/>
    <w:rsid w:val="007B0F88"/>
    <w:rsid w:val="007B5020"/>
    <w:rsid w:val="007B60E9"/>
    <w:rsid w:val="007B6CC3"/>
    <w:rsid w:val="007B76D3"/>
    <w:rsid w:val="007C3334"/>
    <w:rsid w:val="007D2B98"/>
    <w:rsid w:val="007D7115"/>
    <w:rsid w:val="007E21BC"/>
    <w:rsid w:val="007E7C82"/>
    <w:rsid w:val="007F2AA1"/>
    <w:rsid w:val="007F588D"/>
    <w:rsid w:val="00803F1C"/>
    <w:rsid w:val="0080600E"/>
    <w:rsid w:val="00814688"/>
    <w:rsid w:val="00817612"/>
    <w:rsid w:val="00831478"/>
    <w:rsid w:val="008338A4"/>
    <w:rsid w:val="00834D49"/>
    <w:rsid w:val="00837C45"/>
    <w:rsid w:val="00844730"/>
    <w:rsid w:val="008457C2"/>
    <w:rsid w:val="00857A82"/>
    <w:rsid w:val="00873836"/>
    <w:rsid w:val="00885737"/>
    <w:rsid w:val="00890650"/>
    <w:rsid w:val="00897E12"/>
    <w:rsid w:val="008A7E0F"/>
    <w:rsid w:val="008B12F5"/>
    <w:rsid w:val="008C5E2D"/>
    <w:rsid w:val="008D0900"/>
    <w:rsid w:val="008D768D"/>
    <w:rsid w:val="008E3759"/>
    <w:rsid w:val="008E3BFE"/>
    <w:rsid w:val="008F1912"/>
    <w:rsid w:val="008F6CC4"/>
    <w:rsid w:val="0090270B"/>
    <w:rsid w:val="009041DC"/>
    <w:rsid w:val="00907780"/>
    <w:rsid w:val="00917B5A"/>
    <w:rsid w:val="00920A58"/>
    <w:rsid w:val="00920A8C"/>
    <w:rsid w:val="00934A2C"/>
    <w:rsid w:val="0096706E"/>
    <w:rsid w:val="00974491"/>
    <w:rsid w:val="00975C4E"/>
    <w:rsid w:val="00981FBA"/>
    <w:rsid w:val="00983356"/>
    <w:rsid w:val="00997BC5"/>
    <w:rsid w:val="009A4F41"/>
    <w:rsid w:val="009B144C"/>
    <w:rsid w:val="009B381B"/>
    <w:rsid w:val="009D1753"/>
    <w:rsid w:val="009D7611"/>
    <w:rsid w:val="009E0B61"/>
    <w:rsid w:val="009E53DE"/>
    <w:rsid w:val="009F2984"/>
    <w:rsid w:val="009F47D4"/>
    <w:rsid w:val="00A11212"/>
    <w:rsid w:val="00A11E44"/>
    <w:rsid w:val="00A137D9"/>
    <w:rsid w:val="00A261F5"/>
    <w:rsid w:val="00A30100"/>
    <w:rsid w:val="00A328B3"/>
    <w:rsid w:val="00A33B50"/>
    <w:rsid w:val="00A50FCF"/>
    <w:rsid w:val="00A519A6"/>
    <w:rsid w:val="00A528D1"/>
    <w:rsid w:val="00A610CD"/>
    <w:rsid w:val="00A758AA"/>
    <w:rsid w:val="00AA09A2"/>
    <w:rsid w:val="00AA2FAD"/>
    <w:rsid w:val="00AA7996"/>
    <w:rsid w:val="00AC19CB"/>
    <w:rsid w:val="00AE2377"/>
    <w:rsid w:val="00AE3B18"/>
    <w:rsid w:val="00AE5488"/>
    <w:rsid w:val="00AE6F91"/>
    <w:rsid w:val="00AF5571"/>
    <w:rsid w:val="00B07341"/>
    <w:rsid w:val="00B30539"/>
    <w:rsid w:val="00B314DB"/>
    <w:rsid w:val="00B361F2"/>
    <w:rsid w:val="00B367DD"/>
    <w:rsid w:val="00B3718B"/>
    <w:rsid w:val="00B3745F"/>
    <w:rsid w:val="00B40F79"/>
    <w:rsid w:val="00B4632A"/>
    <w:rsid w:val="00B530F1"/>
    <w:rsid w:val="00B5316B"/>
    <w:rsid w:val="00B64C09"/>
    <w:rsid w:val="00B6648F"/>
    <w:rsid w:val="00B95FBA"/>
    <w:rsid w:val="00BA276C"/>
    <w:rsid w:val="00BB306F"/>
    <w:rsid w:val="00BD4B89"/>
    <w:rsid w:val="00BD5922"/>
    <w:rsid w:val="00BE07CC"/>
    <w:rsid w:val="00BF02CB"/>
    <w:rsid w:val="00BF3602"/>
    <w:rsid w:val="00BF6FD8"/>
    <w:rsid w:val="00C03680"/>
    <w:rsid w:val="00C054DF"/>
    <w:rsid w:val="00C10752"/>
    <w:rsid w:val="00C21762"/>
    <w:rsid w:val="00C21FEF"/>
    <w:rsid w:val="00C23BA4"/>
    <w:rsid w:val="00C24543"/>
    <w:rsid w:val="00C256A2"/>
    <w:rsid w:val="00C25ADB"/>
    <w:rsid w:val="00C51515"/>
    <w:rsid w:val="00C51758"/>
    <w:rsid w:val="00C5660B"/>
    <w:rsid w:val="00C66B72"/>
    <w:rsid w:val="00C737B8"/>
    <w:rsid w:val="00C818CD"/>
    <w:rsid w:val="00C83F82"/>
    <w:rsid w:val="00C878C7"/>
    <w:rsid w:val="00C87AC4"/>
    <w:rsid w:val="00C9567A"/>
    <w:rsid w:val="00CA2DC1"/>
    <w:rsid w:val="00CB0877"/>
    <w:rsid w:val="00CB212D"/>
    <w:rsid w:val="00CB2660"/>
    <w:rsid w:val="00CC5E90"/>
    <w:rsid w:val="00CD046C"/>
    <w:rsid w:val="00CE02C0"/>
    <w:rsid w:val="00CE076C"/>
    <w:rsid w:val="00CE22FD"/>
    <w:rsid w:val="00CE5199"/>
    <w:rsid w:val="00CE66D5"/>
    <w:rsid w:val="00CF1EF1"/>
    <w:rsid w:val="00CF637A"/>
    <w:rsid w:val="00D059DE"/>
    <w:rsid w:val="00D05ABD"/>
    <w:rsid w:val="00D13FCE"/>
    <w:rsid w:val="00D306D1"/>
    <w:rsid w:val="00D30800"/>
    <w:rsid w:val="00D34786"/>
    <w:rsid w:val="00D37BFC"/>
    <w:rsid w:val="00D452D4"/>
    <w:rsid w:val="00D47376"/>
    <w:rsid w:val="00D47A8E"/>
    <w:rsid w:val="00D52D14"/>
    <w:rsid w:val="00D624B5"/>
    <w:rsid w:val="00D62CB2"/>
    <w:rsid w:val="00D712D3"/>
    <w:rsid w:val="00D71422"/>
    <w:rsid w:val="00D72DC6"/>
    <w:rsid w:val="00D7558D"/>
    <w:rsid w:val="00D81D92"/>
    <w:rsid w:val="00D876F9"/>
    <w:rsid w:val="00DA6C07"/>
    <w:rsid w:val="00DA7B5F"/>
    <w:rsid w:val="00DC11E7"/>
    <w:rsid w:val="00DC24E3"/>
    <w:rsid w:val="00DC7023"/>
    <w:rsid w:val="00DC769A"/>
    <w:rsid w:val="00DD3D86"/>
    <w:rsid w:val="00DD4AD2"/>
    <w:rsid w:val="00DF1EC4"/>
    <w:rsid w:val="00E0340B"/>
    <w:rsid w:val="00E04A90"/>
    <w:rsid w:val="00E0551F"/>
    <w:rsid w:val="00E128F4"/>
    <w:rsid w:val="00E219C7"/>
    <w:rsid w:val="00E4118C"/>
    <w:rsid w:val="00E43157"/>
    <w:rsid w:val="00E432CA"/>
    <w:rsid w:val="00E461CE"/>
    <w:rsid w:val="00E573E4"/>
    <w:rsid w:val="00E64C3D"/>
    <w:rsid w:val="00E720CA"/>
    <w:rsid w:val="00E84EB5"/>
    <w:rsid w:val="00E85662"/>
    <w:rsid w:val="00E8789F"/>
    <w:rsid w:val="00E97B71"/>
    <w:rsid w:val="00EA1479"/>
    <w:rsid w:val="00EA3D34"/>
    <w:rsid w:val="00EB3635"/>
    <w:rsid w:val="00EB454D"/>
    <w:rsid w:val="00ED549D"/>
    <w:rsid w:val="00ED76BE"/>
    <w:rsid w:val="00EE00E9"/>
    <w:rsid w:val="00EF1AAA"/>
    <w:rsid w:val="00EF34F5"/>
    <w:rsid w:val="00EF619B"/>
    <w:rsid w:val="00F007D2"/>
    <w:rsid w:val="00F00B55"/>
    <w:rsid w:val="00F02AD1"/>
    <w:rsid w:val="00F121B5"/>
    <w:rsid w:val="00F253CC"/>
    <w:rsid w:val="00F36915"/>
    <w:rsid w:val="00F37106"/>
    <w:rsid w:val="00F43271"/>
    <w:rsid w:val="00F44E25"/>
    <w:rsid w:val="00F519CF"/>
    <w:rsid w:val="00F56BA5"/>
    <w:rsid w:val="00F60E22"/>
    <w:rsid w:val="00F7650A"/>
    <w:rsid w:val="00F81395"/>
    <w:rsid w:val="00F81BB8"/>
    <w:rsid w:val="00F85A6A"/>
    <w:rsid w:val="00F90C64"/>
    <w:rsid w:val="00F917D1"/>
    <w:rsid w:val="00F9653B"/>
    <w:rsid w:val="00FA2B44"/>
    <w:rsid w:val="00FB288F"/>
    <w:rsid w:val="00FB62CF"/>
    <w:rsid w:val="00FD3C3B"/>
    <w:rsid w:val="00FE07DD"/>
    <w:rsid w:val="00FE6B45"/>
    <w:rsid w:val="00FF1213"/>
    <w:rsid w:val="00FF4D6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EF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7204">
      <w:bodyDiv w:val="1"/>
      <w:marLeft w:val="0"/>
      <w:marRight w:val="0"/>
      <w:marTop w:val="0"/>
      <w:marBottom w:val="0"/>
      <w:divBdr>
        <w:top w:val="none" w:sz="0" w:space="0" w:color="auto"/>
        <w:left w:val="none" w:sz="0" w:space="0" w:color="auto"/>
        <w:bottom w:val="none" w:sz="0" w:space="0" w:color="auto"/>
        <w:right w:val="none" w:sz="0" w:space="0" w:color="auto"/>
      </w:divBdr>
      <w:divsChild>
        <w:div w:id="1607276529">
          <w:marLeft w:val="0"/>
          <w:marRight w:val="0"/>
          <w:marTop w:val="0"/>
          <w:marBottom w:val="0"/>
          <w:divBdr>
            <w:top w:val="none" w:sz="0" w:space="0" w:color="auto"/>
            <w:left w:val="none" w:sz="0" w:space="0" w:color="auto"/>
            <w:bottom w:val="none" w:sz="0" w:space="0" w:color="auto"/>
            <w:right w:val="none" w:sz="0" w:space="0" w:color="auto"/>
          </w:divBdr>
          <w:divsChild>
            <w:div w:id="789859142">
              <w:marLeft w:val="0"/>
              <w:marRight w:val="0"/>
              <w:marTop w:val="0"/>
              <w:marBottom w:val="0"/>
              <w:divBdr>
                <w:top w:val="none" w:sz="0" w:space="0" w:color="auto"/>
                <w:left w:val="none" w:sz="0" w:space="0" w:color="auto"/>
                <w:bottom w:val="none" w:sz="0" w:space="0" w:color="auto"/>
                <w:right w:val="none" w:sz="0" w:space="0" w:color="auto"/>
              </w:divBdr>
              <w:divsChild>
                <w:div w:id="2094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2427">
      <w:bodyDiv w:val="1"/>
      <w:marLeft w:val="0"/>
      <w:marRight w:val="0"/>
      <w:marTop w:val="0"/>
      <w:marBottom w:val="0"/>
      <w:divBdr>
        <w:top w:val="none" w:sz="0" w:space="0" w:color="auto"/>
        <w:left w:val="none" w:sz="0" w:space="0" w:color="auto"/>
        <w:bottom w:val="none" w:sz="0" w:space="0" w:color="auto"/>
        <w:right w:val="none" w:sz="0" w:space="0" w:color="auto"/>
      </w:divBdr>
    </w:div>
    <w:div w:id="513763167">
      <w:bodyDiv w:val="1"/>
      <w:marLeft w:val="0"/>
      <w:marRight w:val="0"/>
      <w:marTop w:val="0"/>
      <w:marBottom w:val="0"/>
      <w:divBdr>
        <w:top w:val="none" w:sz="0" w:space="0" w:color="auto"/>
        <w:left w:val="none" w:sz="0" w:space="0" w:color="auto"/>
        <w:bottom w:val="none" w:sz="0" w:space="0" w:color="auto"/>
        <w:right w:val="none" w:sz="0" w:space="0" w:color="auto"/>
      </w:divBdr>
    </w:div>
    <w:div w:id="650521635">
      <w:bodyDiv w:val="1"/>
      <w:marLeft w:val="0"/>
      <w:marRight w:val="0"/>
      <w:marTop w:val="0"/>
      <w:marBottom w:val="0"/>
      <w:divBdr>
        <w:top w:val="none" w:sz="0" w:space="0" w:color="auto"/>
        <w:left w:val="none" w:sz="0" w:space="0" w:color="auto"/>
        <w:bottom w:val="none" w:sz="0" w:space="0" w:color="auto"/>
        <w:right w:val="none" w:sz="0" w:space="0" w:color="auto"/>
      </w:divBdr>
    </w:div>
    <w:div w:id="811017534">
      <w:bodyDiv w:val="1"/>
      <w:marLeft w:val="0"/>
      <w:marRight w:val="0"/>
      <w:marTop w:val="0"/>
      <w:marBottom w:val="0"/>
      <w:divBdr>
        <w:top w:val="none" w:sz="0" w:space="0" w:color="auto"/>
        <w:left w:val="none" w:sz="0" w:space="0" w:color="auto"/>
        <w:bottom w:val="none" w:sz="0" w:space="0" w:color="auto"/>
        <w:right w:val="none" w:sz="0" w:space="0" w:color="auto"/>
      </w:divBdr>
    </w:div>
    <w:div w:id="1171025475">
      <w:bodyDiv w:val="1"/>
      <w:marLeft w:val="0"/>
      <w:marRight w:val="0"/>
      <w:marTop w:val="0"/>
      <w:marBottom w:val="0"/>
      <w:divBdr>
        <w:top w:val="none" w:sz="0" w:space="0" w:color="auto"/>
        <w:left w:val="none" w:sz="0" w:space="0" w:color="auto"/>
        <w:bottom w:val="none" w:sz="0" w:space="0" w:color="auto"/>
        <w:right w:val="none" w:sz="0" w:space="0" w:color="auto"/>
      </w:divBdr>
      <w:divsChild>
        <w:div w:id="892421927">
          <w:marLeft w:val="0"/>
          <w:marRight w:val="0"/>
          <w:marTop w:val="0"/>
          <w:marBottom w:val="0"/>
          <w:divBdr>
            <w:top w:val="none" w:sz="0" w:space="0" w:color="auto"/>
            <w:left w:val="none" w:sz="0" w:space="0" w:color="auto"/>
            <w:bottom w:val="none" w:sz="0" w:space="0" w:color="auto"/>
            <w:right w:val="none" w:sz="0" w:space="0" w:color="auto"/>
          </w:divBdr>
          <w:divsChild>
            <w:div w:id="415323620">
              <w:marLeft w:val="0"/>
              <w:marRight w:val="0"/>
              <w:marTop w:val="0"/>
              <w:marBottom w:val="0"/>
              <w:divBdr>
                <w:top w:val="none" w:sz="0" w:space="0" w:color="auto"/>
                <w:left w:val="none" w:sz="0" w:space="0" w:color="auto"/>
                <w:bottom w:val="none" w:sz="0" w:space="0" w:color="auto"/>
                <w:right w:val="none" w:sz="0" w:space="0" w:color="auto"/>
              </w:divBdr>
              <w:divsChild>
                <w:div w:id="10856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19854388">
      <w:bodyDiv w:val="1"/>
      <w:marLeft w:val="0"/>
      <w:marRight w:val="0"/>
      <w:marTop w:val="0"/>
      <w:marBottom w:val="0"/>
      <w:divBdr>
        <w:top w:val="none" w:sz="0" w:space="0" w:color="auto"/>
        <w:left w:val="none" w:sz="0" w:space="0" w:color="auto"/>
        <w:bottom w:val="none" w:sz="0" w:space="0" w:color="auto"/>
        <w:right w:val="none" w:sz="0" w:space="0" w:color="auto"/>
      </w:divBdr>
    </w:div>
    <w:div w:id="1594589016">
      <w:bodyDiv w:val="1"/>
      <w:marLeft w:val="0"/>
      <w:marRight w:val="0"/>
      <w:marTop w:val="0"/>
      <w:marBottom w:val="0"/>
      <w:divBdr>
        <w:top w:val="none" w:sz="0" w:space="0" w:color="auto"/>
        <w:left w:val="none" w:sz="0" w:space="0" w:color="auto"/>
        <w:bottom w:val="none" w:sz="0" w:space="0" w:color="auto"/>
        <w:right w:val="none" w:sz="0" w:space="0" w:color="auto"/>
      </w:divBdr>
    </w:div>
    <w:div w:id="171770276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477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28D3"/>
    <w:rsid w:val="00200821"/>
    <w:rsid w:val="00223CBD"/>
    <w:rsid w:val="0025245B"/>
    <w:rsid w:val="002A3923"/>
    <w:rsid w:val="002D5505"/>
    <w:rsid w:val="00394049"/>
    <w:rsid w:val="003A7423"/>
    <w:rsid w:val="003F6EB6"/>
    <w:rsid w:val="004B5BBB"/>
    <w:rsid w:val="004F2DF8"/>
    <w:rsid w:val="00550EFB"/>
    <w:rsid w:val="006F24A1"/>
    <w:rsid w:val="0081628C"/>
    <w:rsid w:val="0085192A"/>
    <w:rsid w:val="009A261B"/>
    <w:rsid w:val="00AA2E17"/>
    <w:rsid w:val="00AC15A4"/>
    <w:rsid w:val="00B0336C"/>
    <w:rsid w:val="00B04889"/>
    <w:rsid w:val="00B10757"/>
    <w:rsid w:val="00B536F9"/>
    <w:rsid w:val="00BE23CC"/>
    <w:rsid w:val="00D241E9"/>
    <w:rsid w:val="00D7750D"/>
    <w:rsid w:val="00DC5E1C"/>
    <w:rsid w:val="00E10447"/>
    <w:rsid w:val="00ED72F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8BFD-FC96-4C70-A44E-91CD1EB0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158/20</dc:title>
  <dc:creator/>
  <cp:lastModifiedBy/>
  <cp:revision>1</cp:revision>
  <dcterms:created xsi:type="dcterms:W3CDTF">2020-07-22T15:04:00Z</dcterms:created>
  <dcterms:modified xsi:type="dcterms:W3CDTF">2020-07-22T15:04:00Z</dcterms:modified>
</cp:coreProperties>
</file>