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8F89"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21E0E146"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7E5291">
                              <w:rPr>
                                <w:rFonts w:ascii="Cambria" w:hAnsi="Cambria" w:cs="Arial"/>
                                <w:b/>
                                <w:bCs/>
                                <w:color w:val="0D0D0D"/>
                                <w:sz w:val="36"/>
                                <w:szCs w:val="22"/>
                                <w:lang w:val="es-ES_tradnl"/>
                              </w:rPr>
                              <w:t>415</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21</w:t>
                            </w:r>
                          </w:p>
                          <w:p w14:paraId="1E400F8C" w14:textId="288DDDC9"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w:t>
                            </w:r>
                            <w:r w:rsidR="00F940C0">
                              <w:rPr>
                                <w:rFonts w:ascii="Cambria" w:hAnsi="Cambria" w:cs="Arial"/>
                                <w:b/>
                                <w:color w:val="0D0D0D"/>
                                <w:sz w:val="36"/>
                                <w:szCs w:val="22"/>
                                <w:lang w:val="es-ES_tradnl"/>
                              </w:rPr>
                              <w:t>367</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15FBCA5C"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E05A716" w14:textId="5A6E8583" w:rsidR="00071600" w:rsidRPr="00333146" w:rsidRDefault="00F940C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EDGARDO LUIS POGONZA</w:t>
                            </w:r>
                          </w:p>
                          <w:bookmarkEnd w:id="0"/>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21E0E146"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7E5291">
                        <w:rPr>
                          <w:rFonts w:ascii="Cambria" w:hAnsi="Cambria" w:cs="Arial"/>
                          <w:b/>
                          <w:bCs/>
                          <w:color w:val="0D0D0D"/>
                          <w:sz w:val="36"/>
                          <w:szCs w:val="22"/>
                          <w:lang w:val="es-ES_tradnl"/>
                        </w:rPr>
                        <w:t>415</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21</w:t>
                      </w:r>
                    </w:p>
                    <w:p w14:paraId="1E400F8C" w14:textId="288DDDC9"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w:t>
                      </w:r>
                      <w:r w:rsidR="00F940C0">
                        <w:rPr>
                          <w:rFonts w:ascii="Cambria" w:hAnsi="Cambria" w:cs="Arial"/>
                          <w:b/>
                          <w:color w:val="0D0D0D"/>
                          <w:sz w:val="36"/>
                          <w:szCs w:val="22"/>
                          <w:lang w:val="es-ES_tradnl"/>
                        </w:rPr>
                        <w:t>367</w:t>
                      </w:r>
                      <w:r w:rsidRPr="00333146">
                        <w:rPr>
                          <w:rFonts w:ascii="Cambria" w:hAnsi="Cambria" w:cs="Arial"/>
                          <w:b/>
                          <w:color w:val="0D0D0D"/>
                          <w:sz w:val="36"/>
                          <w:szCs w:val="22"/>
                          <w:lang w:val="es-ES_tradnl"/>
                        </w:rPr>
                        <w:t>-</w:t>
                      </w:r>
                      <w:r>
                        <w:rPr>
                          <w:rFonts w:ascii="Cambria" w:hAnsi="Cambria" w:cs="Arial"/>
                          <w:b/>
                          <w:color w:val="0D0D0D"/>
                          <w:sz w:val="36"/>
                          <w:szCs w:val="22"/>
                          <w:lang w:val="es-ES_tradnl"/>
                        </w:rPr>
                        <w:t>13</w:t>
                      </w:r>
                      <w:r w:rsidRPr="00333146">
                        <w:rPr>
                          <w:rFonts w:ascii="Cambria" w:hAnsi="Cambria" w:cs="Arial"/>
                          <w:b/>
                          <w:color w:val="0D0D0D"/>
                          <w:sz w:val="36"/>
                          <w:szCs w:val="22"/>
                          <w:lang w:val="es-ES_tradnl"/>
                        </w:rPr>
                        <w:t xml:space="preserve"> </w:t>
                      </w:r>
                    </w:p>
                    <w:p w14:paraId="1AA12708" w14:textId="15FBCA5C"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E05A716" w14:textId="5A6E8583" w:rsidR="00071600" w:rsidRPr="00333146" w:rsidRDefault="00F940C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EDGARDO LUIS POGONZA</w:t>
                      </w:r>
                    </w:p>
                    <w:bookmarkEnd w:id="1"/>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63A020FC"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AFDD496" w:rsidR="00F115A5" w:rsidRPr="004E2649" w:rsidRDefault="00F115A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E5291">
                              <w:rPr>
                                <w:rFonts w:asciiTheme="minorHAnsi" w:hAnsiTheme="minorHAnsi"/>
                                <w:color w:val="FFFFFF" w:themeColor="background1"/>
                                <w:sz w:val="22"/>
                                <w:lang w:val="pt-BR"/>
                              </w:rPr>
                              <w:t>427</w:t>
                            </w:r>
                          </w:p>
                          <w:p w14:paraId="0BBD91A2" w14:textId="0B653EF6" w:rsidR="00F115A5" w:rsidRPr="00C25ADB" w:rsidRDefault="007E529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F115A5" w:rsidRPr="00C25ADB">
                              <w:rPr>
                                <w:rFonts w:asciiTheme="minorHAnsi" w:hAnsiTheme="minorHAnsi"/>
                                <w:color w:val="FFFFFF" w:themeColor="background1"/>
                                <w:sz w:val="22"/>
                                <w:lang w:val="es-PA"/>
                              </w:rPr>
                              <w:t xml:space="preserve"> 202</w:t>
                            </w:r>
                            <w:r w:rsidR="0012038E">
                              <w:rPr>
                                <w:rFonts w:asciiTheme="minorHAnsi" w:hAnsiTheme="minorHAnsi"/>
                                <w:color w:val="FFFFFF" w:themeColor="background1"/>
                                <w:sz w:val="22"/>
                                <w:lang w:val="es-PA"/>
                              </w:rPr>
                              <w:t>1</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63A020FC"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AFDD496" w:rsidR="00F115A5" w:rsidRPr="004E2649" w:rsidRDefault="00F115A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E5291">
                        <w:rPr>
                          <w:rFonts w:asciiTheme="minorHAnsi" w:hAnsiTheme="minorHAnsi"/>
                          <w:color w:val="FFFFFF" w:themeColor="background1"/>
                          <w:sz w:val="22"/>
                          <w:lang w:val="pt-BR"/>
                        </w:rPr>
                        <w:t>427</w:t>
                      </w:r>
                    </w:p>
                    <w:p w14:paraId="0BBD91A2" w14:textId="0B653EF6" w:rsidR="00F115A5" w:rsidRPr="00C25ADB" w:rsidRDefault="007E529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F115A5" w:rsidRPr="00C25ADB">
                        <w:rPr>
                          <w:rFonts w:asciiTheme="minorHAnsi" w:hAnsiTheme="minorHAnsi"/>
                          <w:color w:val="FFFFFF" w:themeColor="background1"/>
                          <w:sz w:val="22"/>
                          <w:lang w:val="es-PA"/>
                        </w:rPr>
                        <w:t xml:space="preserve"> 202</w:t>
                      </w:r>
                      <w:r w:rsidR="0012038E">
                        <w:rPr>
                          <w:rFonts w:asciiTheme="minorHAnsi" w:hAnsiTheme="minorHAnsi"/>
                          <w:color w:val="FFFFFF" w:themeColor="background1"/>
                          <w:sz w:val="22"/>
                          <w:lang w:val="es-PA"/>
                        </w:rPr>
                        <w:t>1</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04BC127"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F26AB">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F26A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71600">
                              <w:rPr>
                                <w:rFonts w:asciiTheme="majorHAnsi" w:hAnsiTheme="majorHAnsi"/>
                                <w:color w:val="0D0D0D" w:themeColor="text1" w:themeTint="F2"/>
                                <w:sz w:val="18"/>
                                <w:szCs w:val="22"/>
                                <w:lang w:val="es-ES"/>
                              </w:rPr>
                              <w:t>1</w:t>
                            </w:r>
                            <w:r w:rsidR="00B05061">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504BC127"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F26AB">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F26A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71600">
                        <w:rPr>
                          <w:rFonts w:asciiTheme="majorHAnsi" w:hAnsiTheme="majorHAnsi"/>
                          <w:color w:val="0D0D0D" w:themeColor="text1" w:themeTint="F2"/>
                          <w:sz w:val="18"/>
                          <w:szCs w:val="22"/>
                          <w:lang w:val="es-ES"/>
                        </w:rPr>
                        <w:t>1</w:t>
                      </w:r>
                      <w:r w:rsidR="00B05061">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CBDA" w14:textId="6D52CD2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BF26AB" w:rsidRPr="00BF26AB">
                              <w:rPr>
                                <w:rFonts w:ascii="Cambria" w:hAnsi="Cambria"/>
                                <w:color w:val="595959"/>
                                <w:sz w:val="18"/>
                                <w:szCs w:val="18"/>
                                <w:lang w:val="pt-BR"/>
                              </w:rPr>
                              <w:t>415</w:t>
                            </w:r>
                            <w:r w:rsidRPr="00BF26AB">
                              <w:rPr>
                                <w:rFonts w:ascii="Cambria" w:hAnsi="Cambria"/>
                                <w:color w:val="595959"/>
                                <w:sz w:val="18"/>
                                <w:szCs w:val="18"/>
                                <w:lang w:val="pt-BR"/>
                              </w:rPr>
                              <w:t xml:space="preserve">/21. </w:t>
                            </w:r>
                            <w:r>
                              <w:rPr>
                                <w:rFonts w:ascii="Cambria" w:hAnsi="Cambria"/>
                                <w:color w:val="595959"/>
                                <w:sz w:val="18"/>
                                <w:szCs w:val="18"/>
                                <w:lang w:val="es-ES_tradnl"/>
                              </w:rPr>
                              <w:t>Petición</w:t>
                            </w:r>
                            <w:r>
                              <w:rPr>
                                <w:rFonts w:ascii="Cambria" w:hAnsi="Cambria"/>
                                <w:color w:val="595959"/>
                                <w:sz w:val="18"/>
                                <w:szCs w:val="18"/>
                                <w:lang w:val="es-ES"/>
                              </w:rPr>
                              <w:t>1</w:t>
                            </w:r>
                            <w:r w:rsidR="00F940C0">
                              <w:rPr>
                                <w:rFonts w:ascii="Cambria" w:hAnsi="Cambria"/>
                                <w:color w:val="595959"/>
                                <w:sz w:val="18"/>
                                <w:szCs w:val="18"/>
                                <w:lang w:val="es-ES"/>
                              </w:rPr>
                              <w:t>367</w:t>
                            </w:r>
                            <w:r>
                              <w:rPr>
                                <w:rFonts w:ascii="Cambria" w:hAnsi="Cambria"/>
                                <w:color w:val="595959"/>
                                <w:sz w:val="18"/>
                                <w:szCs w:val="18"/>
                                <w:lang w:val="es-ES"/>
                              </w:rPr>
                              <w:t>-13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F940C0">
                              <w:rPr>
                                <w:rFonts w:ascii="Cambria" w:hAnsi="Cambria" w:cs="Arial"/>
                                <w:color w:val="595959"/>
                                <w:sz w:val="18"/>
                                <w:szCs w:val="18"/>
                                <w:lang w:val="es-ES_tradnl"/>
                              </w:rPr>
                              <w:t xml:space="preserve">Edgardo Luis </w:t>
                            </w:r>
                            <w:proofErr w:type="spellStart"/>
                            <w:r w:rsidR="00F940C0">
                              <w:rPr>
                                <w:rFonts w:ascii="Cambria" w:hAnsi="Cambria" w:cs="Arial"/>
                                <w:color w:val="595959"/>
                                <w:sz w:val="18"/>
                                <w:szCs w:val="18"/>
                                <w:lang w:val="es-ES_tradnl"/>
                              </w:rPr>
                              <w:t>Pogonza</w:t>
                            </w:r>
                            <w:proofErr w:type="spellEnd"/>
                            <w:r w:rsidRPr="00333146">
                              <w:rPr>
                                <w:rFonts w:ascii="Cambria" w:hAnsi="Cambria"/>
                                <w:color w:val="595959"/>
                                <w:sz w:val="18"/>
                                <w:szCs w:val="18"/>
                                <w:lang w:val="es-ES_tradnl"/>
                              </w:rPr>
                              <w:t xml:space="preserve">. Argentina. </w:t>
                            </w:r>
                            <w:r w:rsidR="00BF26AB">
                              <w:rPr>
                                <w:rFonts w:ascii="Cambria" w:hAnsi="Cambria"/>
                                <w:color w:val="595959"/>
                                <w:sz w:val="18"/>
                                <w:szCs w:val="18"/>
                                <w:lang w:val="es-ES"/>
                              </w:rPr>
                              <w:t>31 de diciembre de 2021</w:t>
                            </w:r>
                            <w:r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AFCBDA" w14:textId="6D52CD24"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BF26AB" w:rsidRPr="00BF26AB">
                        <w:rPr>
                          <w:rFonts w:ascii="Cambria" w:hAnsi="Cambria"/>
                          <w:color w:val="595959"/>
                          <w:sz w:val="18"/>
                          <w:szCs w:val="18"/>
                          <w:lang w:val="pt-BR"/>
                        </w:rPr>
                        <w:t>415</w:t>
                      </w:r>
                      <w:r w:rsidRPr="00BF26AB">
                        <w:rPr>
                          <w:rFonts w:ascii="Cambria" w:hAnsi="Cambria"/>
                          <w:color w:val="595959"/>
                          <w:sz w:val="18"/>
                          <w:szCs w:val="18"/>
                          <w:lang w:val="pt-BR"/>
                        </w:rPr>
                        <w:t xml:space="preserve">/21. </w:t>
                      </w:r>
                      <w:r>
                        <w:rPr>
                          <w:rFonts w:ascii="Cambria" w:hAnsi="Cambria"/>
                          <w:color w:val="595959"/>
                          <w:sz w:val="18"/>
                          <w:szCs w:val="18"/>
                          <w:lang w:val="es-ES_tradnl"/>
                        </w:rPr>
                        <w:t>Petición</w:t>
                      </w:r>
                      <w:r>
                        <w:rPr>
                          <w:rFonts w:ascii="Cambria" w:hAnsi="Cambria"/>
                          <w:color w:val="595959"/>
                          <w:sz w:val="18"/>
                          <w:szCs w:val="18"/>
                          <w:lang w:val="es-ES"/>
                        </w:rPr>
                        <w:t>1</w:t>
                      </w:r>
                      <w:r w:rsidR="00F940C0">
                        <w:rPr>
                          <w:rFonts w:ascii="Cambria" w:hAnsi="Cambria"/>
                          <w:color w:val="595959"/>
                          <w:sz w:val="18"/>
                          <w:szCs w:val="18"/>
                          <w:lang w:val="es-ES"/>
                        </w:rPr>
                        <w:t>367</w:t>
                      </w:r>
                      <w:r>
                        <w:rPr>
                          <w:rFonts w:ascii="Cambria" w:hAnsi="Cambria"/>
                          <w:color w:val="595959"/>
                          <w:sz w:val="18"/>
                          <w:szCs w:val="18"/>
                          <w:lang w:val="es-ES"/>
                        </w:rPr>
                        <w:t>-13</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F940C0">
                        <w:rPr>
                          <w:rFonts w:ascii="Cambria" w:hAnsi="Cambria" w:cs="Arial"/>
                          <w:color w:val="595959"/>
                          <w:sz w:val="18"/>
                          <w:szCs w:val="18"/>
                          <w:lang w:val="es-ES_tradnl"/>
                        </w:rPr>
                        <w:t xml:space="preserve">Edgardo Luis </w:t>
                      </w:r>
                      <w:proofErr w:type="spellStart"/>
                      <w:r w:rsidR="00F940C0">
                        <w:rPr>
                          <w:rFonts w:ascii="Cambria" w:hAnsi="Cambria" w:cs="Arial"/>
                          <w:color w:val="595959"/>
                          <w:sz w:val="18"/>
                          <w:szCs w:val="18"/>
                          <w:lang w:val="es-ES_tradnl"/>
                        </w:rPr>
                        <w:t>Pogonza</w:t>
                      </w:r>
                      <w:proofErr w:type="spellEnd"/>
                      <w:r w:rsidRPr="00333146">
                        <w:rPr>
                          <w:rFonts w:ascii="Cambria" w:hAnsi="Cambria"/>
                          <w:color w:val="595959"/>
                          <w:sz w:val="18"/>
                          <w:szCs w:val="18"/>
                          <w:lang w:val="es-ES_tradnl"/>
                        </w:rPr>
                        <w:t xml:space="preserve">. Argentina. </w:t>
                      </w:r>
                      <w:r w:rsidR="00BF26AB">
                        <w:rPr>
                          <w:rFonts w:ascii="Cambria" w:hAnsi="Cambria"/>
                          <w:color w:val="595959"/>
                          <w:sz w:val="18"/>
                          <w:szCs w:val="18"/>
                          <w:lang w:val="es-ES"/>
                        </w:rPr>
                        <w:t>31 de diciembre de 2021</w:t>
                      </w:r>
                      <w:r w:rsidRPr="00333146">
                        <w:rPr>
                          <w:rFonts w:ascii="Cambria" w:hAnsi="Cambria"/>
                          <w:color w:val="595959"/>
                          <w:sz w:val="18"/>
                          <w:szCs w:val="18"/>
                          <w:lang w:val="es-ES"/>
                        </w:rPr>
                        <w:t>.</w:t>
                      </w:r>
                    </w:p>
                    <w:p w14:paraId="0CF2B52A" w14:textId="2E0234C9" w:rsidR="00F115A5" w:rsidRPr="007B05C4" w:rsidRDefault="00F115A5" w:rsidP="000673D0">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58E93A39"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655637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066B8190" w:rsidR="000673D0" w:rsidRDefault="000E649A" w:rsidP="000673D0">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6B3B1F1">
                <wp:simplePos x="0" y="0"/>
                <wp:positionH relativeFrom="column">
                  <wp:posOffset>1329690</wp:posOffset>
                </wp:positionH>
                <wp:positionV relativeFrom="paragraph">
                  <wp:posOffset>624568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268B65E" w:rsidR="00F115A5" w:rsidRPr="00D72DC6" w:rsidRDefault="003C1A73" w:rsidP="000673D0">
                            <w:pPr>
                              <w:rPr>
                                <w:color w:val="FFFFFF" w:themeColor="background1"/>
                                <w14:textFill>
                                  <w14:noFill/>
                                </w14:textFill>
                              </w:rPr>
                            </w:pPr>
                            <w:r>
                              <w:rPr>
                                <w:noProof/>
                                <w:color w:val="FFFFFF" w:themeColor="background1"/>
                              </w:rPr>
                              <w:drawing>
                                <wp:inline distT="0" distB="0" distL="0" distR="0" wp14:anchorId="0628E801" wp14:editId="692D114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F72E" id="_x0000_t202" coordsize="21600,21600" o:spt="202" path="m,l,21600r21600,l21600,xe">
                <v:stroke joinstyle="miter"/>
                <v:path gradientshapeok="t" o:connecttype="rect"/>
              </v:shapetype>
              <v:shape id="Text Box 9" o:spid="_x0000_s1032" type="#_x0000_t202" style="position:absolute;left:0;text-align:left;margin-left:104.7pt;margin-top:49.2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lPvz3&#10;4gAAAAoBAAAPAAAAZHJzL2Rvd25yZXYueG1sTI9NT4NAEIbvJv6HzZh4MXaxLUKRpTFGbeLN4ke8&#10;bdkRiOwsYbeA/97xpKfJZJ6887z5dradGHHwrSMFV4sIBFLlTEu1gpfy4TIF4YMmoztHqOAbPWyL&#10;05NcZ8ZN9IzjPtSCQ8hnWkETQp9J6asGrfYL1yPx7dMNVgdeh1qaQU8cbju5jKJraXVL/KHRPd41&#10;WH3tj1bBx0X9/uTnx9dpFa/6+91YJm+mVOr8bL69ARFwDn8w/OqzOhTsdHBHMl50CpbRZs2ogk3K&#10;k4E0XscgDkymS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KU+/Pfi&#10;AAAACgEAAA8AAAAAAAAAAAAAAAAA1AQAAGRycy9kb3ducmV2LnhtbFBLBQYAAAAABAAEAPMAAADj&#10;BQAAAAA=&#10;" fillcolor="white [3201]" stroked="f" strokeweight=".5pt">
                <v:textbox>
                  <w:txbxContent>
                    <w:p w14:paraId="561CB564" w14:textId="0268B65E" w:rsidR="00F115A5" w:rsidRPr="00D72DC6" w:rsidRDefault="003C1A73" w:rsidP="000673D0">
                      <w:pPr>
                        <w:rPr>
                          <w:color w:val="FFFFFF" w:themeColor="background1"/>
                          <w14:textFill>
                            <w14:noFill/>
                          </w14:textFill>
                        </w:rPr>
                      </w:pPr>
                      <w:r>
                        <w:rPr>
                          <w:noProof/>
                          <w:color w:val="FFFFFF" w:themeColor="background1"/>
                        </w:rPr>
                        <w:drawing>
                          <wp:inline distT="0" distB="0" distL="0" distR="0" wp14:anchorId="0628E801" wp14:editId="692D114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7C52BB" w:rsidRDefault="000673D0" w:rsidP="000673D0">
      <w:pPr>
        <w:spacing w:after="240"/>
        <w:ind w:firstLine="720"/>
        <w:jc w:val="both"/>
        <w:rPr>
          <w:rFonts w:asciiTheme="majorHAnsi" w:hAnsiTheme="majorHAnsi"/>
          <w:b/>
          <w:bCs/>
          <w:sz w:val="20"/>
          <w:szCs w:val="20"/>
          <w:lang w:val="es-ES"/>
        </w:rPr>
      </w:pPr>
      <w:r w:rsidRPr="007C52BB">
        <w:rPr>
          <w:rFonts w:asciiTheme="majorHAnsi" w:hAnsiTheme="majorHAnsi"/>
          <w:b/>
          <w:bCs/>
          <w:sz w:val="20"/>
          <w:szCs w:val="20"/>
          <w:lang w:val="es-ES"/>
        </w:rPr>
        <w:lastRenderedPageBreak/>
        <w:t>I.</w:t>
      </w:r>
      <w:r w:rsidRPr="007C52B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7C52BB"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Parte peticionaria:</w:t>
            </w:r>
          </w:p>
        </w:tc>
        <w:tc>
          <w:tcPr>
            <w:tcW w:w="5760" w:type="dxa"/>
            <w:vAlign w:val="center"/>
          </w:tcPr>
          <w:p w14:paraId="5A4F615E" w14:textId="1F88F177" w:rsidR="000673D0" w:rsidRPr="007C52BB" w:rsidRDefault="00F940C0" w:rsidP="00B46185">
            <w:pPr>
              <w:jc w:val="both"/>
              <w:rPr>
                <w:rFonts w:asciiTheme="majorHAnsi" w:hAnsiTheme="majorHAnsi"/>
                <w:bCs/>
                <w:sz w:val="20"/>
                <w:szCs w:val="20"/>
                <w:lang w:val="es-PA"/>
              </w:rPr>
            </w:pPr>
            <w:r w:rsidRPr="007C52BB">
              <w:rPr>
                <w:rFonts w:asciiTheme="majorHAnsi" w:hAnsiTheme="majorHAnsi" w:cs="Arial"/>
                <w:sz w:val="20"/>
                <w:szCs w:val="20"/>
                <w:lang w:val="es-ES_tradnl"/>
              </w:rPr>
              <w:t>Stella Maris Mart</w:t>
            </w:r>
            <w:r w:rsidRPr="007C52BB">
              <w:rPr>
                <w:rFonts w:asciiTheme="majorHAnsi" w:hAnsiTheme="majorHAnsi" w:cs="Arial"/>
                <w:sz w:val="20"/>
                <w:szCs w:val="20"/>
                <w:lang w:val="es-PA"/>
              </w:rPr>
              <w:t>ínez</w:t>
            </w:r>
          </w:p>
        </w:tc>
      </w:tr>
      <w:tr w:rsidR="000673D0" w:rsidRPr="007C52BB"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7C52BB" w:rsidRDefault="007D4117"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7C52BB">
                  <w:rPr>
                    <w:rFonts w:asciiTheme="majorHAnsi" w:hAnsiTheme="majorHAnsi"/>
                    <w:b/>
                    <w:bCs/>
                    <w:color w:val="FFFFFF" w:themeColor="background1"/>
                    <w:sz w:val="20"/>
                    <w:szCs w:val="20"/>
                  </w:rPr>
                  <w:t>Presunta víctima</w:t>
                </w:r>
              </w:sdtContent>
            </w:sdt>
            <w:r w:rsidR="000673D0" w:rsidRPr="007C52BB">
              <w:rPr>
                <w:rFonts w:asciiTheme="majorHAnsi" w:hAnsiTheme="majorHAnsi"/>
                <w:b/>
                <w:bCs/>
                <w:color w:val="FFFFFF" w:themeColor="background1"/>
                <w:sz w:val="20"/>
                <w:szCs w:val="20"/>
              </w:rPr>
              <w:t>:</w:t>
            </w:r>
          </w:p>
        </w:tc>
        <w:tc>
          <w:tcPr>
            <w:tcW w:w="5760" w:type="dxa"/>
            <w:vAlign w:val="center"/>
          </w:tcPr>
          <w:p w14:paraId="23FE9BA4" w14:textId="7097EC8B" w:rsidR="000673D0" w:rsidRPr="007C52BB" w:rsidRDefault="00F940C0" w:rsidP="00B46185">
            <w:pPr>
              <w:jc w:val="both"/>
              <w:rPr>
                <w:rFonts w:asciiTheme="majorHAnsi" w:hAnsiTheme="majorHAnsi"/>
                <w:bCs/>
                <w:sz w:val="20"/>
                <w:szCs w:val="20"/>
                <w:lang w:val="es-ES"/>
              </w:rPr>
            </w:pPr>
            <w:r w:rsidRPr="007C52BB">
              <w:rPr>
                <w:rFonts w:asciiTheme="majorHAnsi" w:hAnsiTheme="majorHAnsi"/>
                <w:bCs/>
                <w:sz w:val="20"/>
                <w:szCs w:val="20"/>
                <w:lang w:val="es-ES"/>
              </w:rPr>
              <w:t xml:space="preserve">Edgardo Luiz Pogonza </w:t>
            </w:r>
          </w:p>
        </w:tc>
      </w:tr>
      <w:tr w:rsidR="000673D0" w:rsidRPr="007C52BB"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Estado denunciado:</w:t>
            </w:r>
          </w:p>
        </w:tc>
        <w:tc>
          <w:tcPr>
            <w:tcW w:w="5760" w:type="dxa"/>
            <w:vAlign w:val="center"/>
          </w:tcPr>
          <w:p w14:paraId="057DC689" w14:textId="77777777" w:rsidR="000673D0" w:rsidRPr="007C52BB" w:rsidRDefault="000673D0" w:rsidP="00B46185">
            <w:pPr>
              <w:jc w:val="both"/>
              <w:rPr>
                <w:rFonts w:asciiTheme="majorHAnsi" w:hAnsiTheme="majorHAnsi"/>
                <w:bCs/>
                <w:sz w:val="20"/>
                <w:szCs w:val="20"/>
              </w:rPr>
            </w:pPr>
            <w:r w:rsidRPr="007C52BB">
              <w:rPr>
                <w:rFonts w:asciiTheme="majorHAnsi" w:hAnsiTheme="majorHAnsi"/>
                <w:bCs/>
                <w:sz w:val="20"/>
                <w:szCs w:val="20"/>
              </w:rPr>
              <w:t>Argentina</w:t>
            </w:r>
          </w:p>
        </w:tc>
      </w:tr>
      <w:tr w:rsidR="000673D0" w:rsidRPr="003C1A73"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Derechos invocados:</w:t>
            </w:r>
          </w:p>
        </w:tc>
        <w:tc>
          <w:tcPr>
            <w:tcW w:w="5760" w:type="dxa"/>
            <w:vAlign w:val="center"/>
          </w:tcPr>
          <w:p w14:paraId="4E238173" w14:textId="4EB1D635" w:rsidR="000673D0" w:rsidRPr="007C52BB" w:rsidRDefault="000673D0" w:rsidP="00BB79D4">
            <w:pPr>
              <w:jc w:val="both"/>
              <w:rPr>
                <w:rFonts w:asciiTheme="majorHAnsi" w:hAnsiTheme="majorHAnsi"/>
                <w:bCs/>
                <w:sz w:val="20"/>
                <w:szCs w:val="20"/>
                <w:lang w:val="es-PA"/>
              </w:rPr>
            </w:pPr>
            <w:r w:rsidRPr="007C52BB">
              <w:rPr>
                <w:rFonts w:asciiTheme="majorHAnsi" w:hAnsiTheme="majorHAnsi"/>
                <w:bCs/>
                <w:sz w:val="20"/>
                <w:szCs w:val="20"/>
                <w:lang w:val="es-PA"/>
              </w:rPr>
              <w:t xml:space="preserve">Artículos </w:t>
            </w:r>
            <w:r w:rsidR="00071600" w:rsidRPr="007C52BB">
              <w:rPr>
                <w:rFonts w:asciiTheme="majorHAnsi" w:hAnsiTheme="majorHAnsi"/>
                <w:bCs/>
                <w:sz w:val="20"/>
                <w:szCs w:val="20"/>
                <w:lang w:val="es-PA"/>
              </w:rPr>
              <w:t>5 (integridad personal</w:t>
            </w:r>
            <w:r w:rsidR="00F940C0" w:rsidRPr="007C52BB">
              <w:rPr>
                <w:rFonts w:asciiTheme="majorHAnsi" w:hAnsiTheme="majorHAnsi"/>
                <w:bCs/>
                <w:sz w:val="20"/>
                <w:szCs w:val="20"/>
                <w:lang w:val="es-PA"/>
              </w:rPr>
              <w:t>)</w:t>
            </w:r>
            <w:r w:rsidR="008B75ED" w:rsidRPr="007C52BB">
              <w:rPr>
                <w:rFonts w:asciiTheme="majorHAnsi" w:hAnsiTheme="majorHAnsi"/>
                <w:bCs/>
                <w:sz w:val="20"/>
                <w:szCs w:val="20"/>
                <w:lang w:val="es-PA"/>
              </w:rPr>
              <w:t>,</w:t>
            </w:r>
            <w:r w:rsidR="00F940C0" w:rsidRPr="007C52BB">
              <w:rPr>
                <w:rFonts w:asciiTheme="majorHAnsi" w:hAnsiTheme="majorHAnsi"/>
                <w:bCs/>
                <w:sz w:val="20"/>
                <w:szCs w:val="20"/>
                <w:lang w:val="es-PA"/>
              </w:rPr>
              <w:t xml:space="preserve"> 7 (libertad personal</w:t>
            </w:r>
            <w:r w:rsidR="008B75ED" w:rsidRPr="007C52BB">
              <w:rPr>
                <w:rFonts w:asciiTheme="majorHAnsi" w:hAnsiTheme="majorHAnsi"/>
                <w:bCs/>
                <w:sz w:val="20"/>
                <w:szCs w:val="20"/>
                <w:lang w:val="es-PA"/>
              </w:rPr>
              <w:t>) y 8 (garantías judiciales)</w:t>
            </w:r>
            <w:r w:rsidR="00F940C0" w:rsidRPr="007C52BB">
              <w:rPr>
                <w:rFonts w:asciiTheme="majorHAnsi" w:hAnsiTheme="majorHAnsi"/>
                <w:bCs/>
                <w:sz w:val="20"/>
                <w:szCs w:val="20"/>
                <w:lang w:val="es-PA"/>
              </w:rPr>
              <w:t xml:space="preserve"> </w:t>
            </w:r>
            <w:r w:rsidRPr="007C52BB">
              <w:rPr>
                <w:rFonts w:asciiTheme="majorHAnsi" w:hAnsiTheme="majorHAnsi"/>
                <w:bCs/>
                <w:sz w:val="20"/>
                <w:szCs w:val="20"/>
                <w:lang w:val="es-PA"/>
              </w:rPr>
              <w:t>de la Convención Americana sobre Derechos Humano</w:t>
            </w:r>
            <w:r w:rsidR="00F940C0" w:rsidRPr="007C52BB">
              <w:rPr>
                <w:rFonts w:asciiTheme="majorHAnsi" w:hAnsiTheme="majorHAnsi"/>
                <w:bCs/>
                <w:sz w:val="20"/>
                <w:szCs w:val="20"/>
                <w:lang w:val="es-PA"/>
              </w:rPr>
              <w:t>s</w:t>
            </w:r>
            <w:r w:rsidRPr="007C52BB">
              <w:rPr>
                <w:rStyle w:val="FootnoteReference"/>
                <w:rFonts w:asciiTheme="majorHAnsi" w:hAnsiTheme="majorHAnsi"/>
                <w:bCs/>
                <w:sz w:val="20"/>
                <w:szCs w:val="20"/>
                <w:lang w:val="es-PA"/>
              </w:rPr>
              <w:footnoteReference w:id="2"/>
            </w:r>
            <w:r w:rsidR="00F940C0" w:rsidRPr="007C52BB">
              <w:rPr>
                <w:rFonts w:asciiTheme="majorHAnsi" w:hAnsiTheme="majorHAnsi"/>
                <w:bCs/>
                <w:sz w:val="20"/>
                <w:szCs w:val="20"/>
                <w:lang w:val="es-PA"/>
              </w:rPr>
              <w:t xml:space="preserve"> en relación con sus artículos 1.1. (obligación de respetar los derechos)</w:t>
            </w:r>
            <w:r w:rsidR="008B75ED" w:rsidRPr="007C52BB">
              <w:rPr>
                <w:rFonts w:asciiTheme="majorHAnsi" w:hAnsiTheme="majorHAnsi"/>
                <w:bCs/>
                <w:sz w:val="20"/>
                <w:szCs w:val="20"/>
                <w:lang w:val="es-PA"/>
              </w:rPr>
              <w:t xml:space="preserve">, 2 (deber de adoptar disposiciones de derecho interno) </w:t>
            </w:r>
            <w:r w:rsidR="00F940C0" w:rsidRPr="007C52BB">
              <w:rPr>
                <w:rFonts w:asciiTheme="majorHAnsi" w:hAnsiTheme="majorHAnsi"/>
                <w:bCs/>
                <w:sz w:val="20"/>
                <w:szCs w:val="20"/>
                <w:lang w:val="es-PA"/>
              </w:rPr>
              <w:t>y 19 (derechos del niño)</w:t>
            </w:r>
          </w:p>
        </w:tc>
      </w:tr>
    </w:tbl>
    <w:p w14:paraId="3D195461" w14:textId="77777777" w:rsidR="000673D0" w:rsidRPr="007C52BB" w:rsidRDefault="000673D0" w:rsidP="000673D0">
      <w:pPr>
        <w:spacing w:before="240" w:after="240"/>
        <w:ind w:firstLine="720"/>
        <w:jc w:val="both"/>
        <w:rPr>
          <w:rFonts w:asciiTheme="majorHAnsi" w:hAnsiTheme="majorHAnsi"/>
          <w:b/>
          <w:bCs/>
          <w:sz w:val="20"/>
          <w:szCs w:val="20"/>
          <w:lang w:val="es-ES"/>
        </w:rPr>
      </w:pPr>
      <w:r w:rsidRPr="007C52BB">
        <w:rPr>
          <w:rFonts w:asciiTheme="majorHAnsi" w:hAnsiTheme="majorHAnsi"/>
          <w:b/>
          <w:bCs/>
          <w:sz w:val="20"/>
          <w:szCs w:val="20"/>
          <w:lang w:val="es-ES"/>
        </w:rPr>
        <w:t>II.</w:t>
      </w:r>
      <w:r w:rsidRPr="007C52BB">
        <w:rPr>
          <w:rFonts w:asciiTheme="majorHAnsi" w:hAnsiTheme="majorHAnsi"/>
          <w:b/>
          <w:bCs/>
          <w:sz w:val="20"/>
          <w:szCs w:val="20"/>
          <w:lang w:val="es-ES"/>
        </w:rPr>
        <w:tab/>
        <w:t>TRÁMITE ANTE LA CIDH</w:t>
      </w:r>
      <w:r w:rsidRPr="007C52BB">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7C52BB"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7C52BB" w:rsidRDefault="000673D0" w:rsidP="00B46185">
            <w:pPr>
              <w:jc w:val="center"/>
              <w:rPr>
                <w:rFonts w:asciiTheme="majorHAnsi" w:hAnsiTheme="majorHAnsi"/>
                <w:b/>
                <w:bCs/>
                <w:color w:val="FFFFFF" w:themeColor="background1"/>
                <w:sz w:val="20"/>
                <w:szCs w:val="20"/>
                <w:lang w:val="es-ES"/>
              </w:rPr>
            </w:pPr>
            <w:r w:rsidRPr="007C52BB">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36572C93" w:rsidR="000673D0" w:rsidRPr="007C52BB" w:rsidRDefault="00A64E7D" w:rsidP="006C3525">
            <w:pPr>
              <w:jc w:val="both"/>
              <w:rPr>
                <w:rFonts w:asciiTheme="majorHAnsi" w:hAnsiTheme="majorHAnsi"/>
                <w:bCs/>
                <w:sz w:val="20"/>
                <w:szCs w:val="20"/>
                <w:lang w:val="es-ES"/>
              </w:rPr>
            </w:pPr>
            <w:r w:rsidRPr="007C52BB">
              <w:rPr>
                <w:rFonts w:asciiTheme="majorHAnsi" w:hAnsiTheme="majorHAnsi"/>
                <w:bCs/>
                <w:sz w:val="20"/>
                <w:szCs w:val="20"/>
                <w:lang w:val="es-ES"/>
              </w:rPr>
              <w:t>22 de agosto de 2013</w:t>
            </w:r>
          </w:p>
        </w:tc>
      </w:tr>
      <w:tr w:rsidR="000673D0" w:rsidRPr="007C52BB"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7C52BB" w:rsidRDefault="000673D0" w:rsidP="00B46185">
            <w:pPr>
              <w:jc w:val="center"/>
              <w:rPr>
                <w:rFonts w:asciiTheme="majorHAnsi" w:hAnsiTheme="majorHAnsi"/>
                <w:b/>
                <w:bCs/>
                <w:color w:val="FFFFFF" w:themeColor="background1"/>
                <w:sz w:val="20"/>
                <w:szCs w:val="20"/>
                <w:lang w:val="es-ES"/>
              </w:rPr>
            </w:pPr>
            <w:r w:rsidRPr="007C52BB">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00406597" w:rsidR="000673D0" w:rsidRPr="007C52BB" w:rsidRDefault="002F6E47" w:rsidP="006C3525">
            <w:pPr>
              <w:jc w:val="both"/>
              <w:rPr>
                <w:rFonts w:asciiTheme="majorHAnsi" w:hAnsiTheme="majorHAnsi"/>
                <w:bCs/>
                <w:sz w:val="20"/>
                <w:szCs w:val="20"/>
                <w:lang w:val="es-ES"/>
              </w:rPr>
            </w:pPr>
            <w:r w:rsidRPr="007C52BB">
              <w:rPr>
                <w:rFonts w:asciiTheme="majorHAnsi" w:hAnsiTheme="majorHAnsi"/>
                <w:bCs/>
                <w:sz w:val="20"/>
                <w:szCs w:val="20"/>
                <w:lang w:val="es-ES"/>
              </w:rPr>
              <w:t>28 de marzo de 2016</w:t>
            </w:r>
          </w:p>
        </w:tc>
      </w:tr>
      <w:tr w:rsidR="000673D0" w:rsidRPr="007C52BB"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7C52BB" w:rsidRDefault="000673D0" w:rsidP="00B46185">
            <w:pPr>
              <w:jc w:val="center"/>
              <w:rPr>
                <w:rFonts w:asciiTheme="majorHAnsi" w:hAnsiTheme="majorHAnsi"/>
                <w:b/>
                <w:bCs/>
                <w:color w:val="FFFFFF" w:themeColor="background1"/>
                <w:sz w:val="20"/>
                <w:szCs w:val="20"/>
                <w:lang w:val="es-ES"/>
              </w:rPr>
            </w:pPr>
            <w:r w:rsidRPr="007C52BB">
              <w:rPr>
                <w:rFonts w:asciiTheme="majorHAnsi" w:hAnsiTheme="majorHAnsi"/>
                <w:b/>
                <w:color w:val="FFFFFF" w:themeColor="background1"/>
                <w:sz w:val="20"/>
                <w:szCs w:val="20"/>
                <w:lang w:val="es-ES"/>
              </w:rPr>
              <w:t>Primera respuesta del Estado:</w:t>
            </w:r>
          </w:p>
        </w:tc>
        <w:tc>
          <w:tcPr>
            <w:tcW w:w="5760" w:type="dxa"/>
            <w:vAlign w:val="center"/>
          </w:tcPr>
          <w:p w14:paraId="62EA084B" w14:textId="7DCE1440" w:rsidR="000673D0" w:rsidRPr="007C52BB" w:rsidRDefault="002F6E47" w:rsidP="006C3525">
            <w:pPr>
              <w:jc w:val="both"/>
              <w:rPr>
                <w:rFonts w:asciiTheme="majorHAnsi" w:hAnsiTheme="majorHAnsi"/>
                <w:bCs/>
                <w:sz w:val="20"/>
                <w:szCs w:val="20"/>
                <w:lang w:val="es-ES"/>
              </w:rPr>
            </w:pPr>
            <w:r w:rsidRPr="007C52BB">
              <w:rPr>
                <w:rFonts w:asciiTheme="majorHAnsi" w:hAnsiTheme="majorHAnsi"/>
                <w:bCs/>
                <w:sz w:val="20"/>
                <w:szCs w:val="20"/>
                <w:lang w:val="es-ES"/>
              </w:rPr>
              <w:t>6 de julio de 2017</w:t>
            </w:r>
          </w:p>
        </w:tc>
      </w:tr>
      <w:tr w:rsidR="0096697B" w:rsidRPr="007C52BB"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7C52BB" w:rsidRDefault="0096697B" w:rsidP="00B46185">
            <w:pPr>
              <w:jc w:val="center"/>
              <w:rPr>
                <w:rFonts w:asciiTheme="majorHAnsi" w:hAnsiTheme="majorHAnsi"/>
                <w:b/>
                <w:color w:val="FFFFFF" w:themeColor="background1"/>
                <w:sz w:val="20"/>
                <w:szCs w:val="20"/>
                <w:lang w:val="es-ES"/>
              </w:rPr>
            </w:pPr>
            <w:r w:rsidRPr="007C52BB">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435B23E" w14:textId="2553B919" w:rsidR="0096697B" w:rsidRPr="007C52BB" w:rsidRDefault="002F6E47" w:rsidP="006C3525">
            <w:pPr>
              <w:jc w:val="both"/>
              <w:rPr>
                <w:rFonts w:asciiTheme="majorHAnsi" w:hAnsiTheme="majorHAnsi"/>
                <w:bCs/>
                <w:sz w:val="20"/>
                <w:szCs w:val="20"/>
                <w:lang w:val="es-ES"/>
              </w:rPr>
            </w:pPr>
            <w:r w:rsidRPr="007C52BB">
              <w:rPr>
                <w:rFonts w:asciiTheme="majorHAnsi" w:hAnsiTheme="majorHAnsi"/>
                <w:bCs/>
                <w:sz w:val="20"/>
                <w:szCs w:val="20"/>
                <w:lang w:val="es-ES"/>
              </w:rPr>
              <w:t>3 de agosto de 2017</w:t>
            </w:r>
            <w:r w:rsidR="008D5BF9" w:rsidRPr="007C52BB">
              <w:rPr>
                <w:rStyle w:val="FootnoteReference"/>
                <w:rFonts w:asciiTheme="majorHAnsi" w:hAnsiTheme="majorHAnsi"/>
                <w:bCs/>
                <w:sz w:val="20"/>
                <w:szCs w:val="20"/>
                <w:lang w:val="es-ES"/>
              </w:rPr>
              <w:footnoteReference w:id="4"/>
            </w:r>
          </w:p>
        </w:tc>
      </w:tr>
    </w:tbl>
    <w:p w14:paraId="738616C2" w14:textId="77777777" w:rsidR="000673D0" w:rsidRPr="007C52BB" w:rsidRDefault="000673D0" w:rsidP="000673D0">
      <w:pPr>
        <w:spacing w:before="240" w:after="240"/>
        <w:ind w:firstLine="720"/>
        <w:jc w:val="both"/>
        <w:rPr>
          <w:rFonts w:asciiTheme="majorHAnsi" w:hAnsiTheme="majorHAnsi"/>
          <w:b/>
          <w:bCs/>
          <w:sz w:val="20"/>
          <w:szCs w:val="20"/>
          <w:lang w:val="es-ES"/>
        </w:rPr>
      </w:pPr>
      <w:r w:rsidRPr="007C52BB">
        <w:rPr>
          <w:rFonts w:asciiTheme="majorHAnsi" w:hAnsiTheme="majorHAnsi"/>
          <w:b/>
          <w:bCs/>
          <w:sz w:val="20"/>
          <w:szCs w:val="20"/>
          <w:lang w:val="es-ES"/>
        </w:rPr>
        <w:t xml:space="preserve">III. </w:t>
      </w:r>
      <w:r w:rsidRPr="007C52BB">
        <w:rPr>
          <w:rFonts w:asciiTheme="majorHAnsi" w:hAnsiTheme="majorHAnsi"/>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7C52BB" w14:paraId="3225DD29" w14:textId="77777777" w:rsidTr="007C52BB">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7C52BB" w:rsidRDefault="000673D0" w:rsidP="00B46185">
            <w:pPr>
              <w:jc w:val="center"/>
              <w:rPr>
                <w:rFonts w:asciiTheme="majorHAnsi" w:hAnsiTheme="majorHAnsi"/>
                <w:b/>
                <w:bCs/>
                <w:i/>
                <w:color w:val="FFFFFF" w:themeColor="background1"/>
                <w:sz w:val="20"/>
                <w:szCs w:val="20"/>
              </w:rPr>
            </w:pPr>
            <w:r w:rsidRPr="007C52BB">
              <w:rPr>
                <w:rFonts w:asciiTheme="majorHAnsi" w:hAnsiTheme="majorHAnsi"/>
                <w:b/>
                <w:bCs/>
                <w:color w:val="FFFFFF" w:themeColor="background1"/>
                <w:sz w:val="20"/>
                <w:szCs w:val="20"/>
              </w:rPr>
              <w:t>Competencia</w:t>
            </w:r>
            <w:r w:rsidRPr="007C52BB">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7C52BB" w:rsidRDefault="000673D0" w:rsidP="00B46185">
            <w:pPr>
              <w:rPr>
                <w:rFonts w:asciiTheme="majorHAnsi" w:hAnsiTheme="majorHAnsi"/>
                <w:bCs/>
                <w:sz w:val="20"/>
                <w:szCs w:val="20"/>
              </w:rPr>
            </w:pPr>
            <w:r w:rsidRPr="007C52BB">
              <w:rPr>
                <w:rFonts w:asciiTheme="majorHAnsi" w:hAnsiTheme="majorHAnsi"/>
                <w:bCs/>
                <w:sz w:val="20"/>
                <w:szCs w:val="20"/>
              </w:rPr>
              <w:t>Sí</w:t>
            </w:r>
          </w:p>
        </w:tc>
      </w:tr>
      <w:tr w:rsidR="000673D0" w:rsidRPr="007C52BB" w14:paraId="10BCE6F2" w14:textId="77777777" w:rsidTr="007C52BB">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Competencia</w:t>
            </w:r>
            <w:r w:rsidRPr="007C52BB">
              <w:rPr>
                <w:rFonts w:asciiTheme="majorHAnsi" w:hAnsiTheme="majorHAnsi"/>
                <w:b/>
                <w:bCs/>
                <w:i/>
                <w:color w:val="FFFFFF" w:themeColor="background1"/>
                <w:sz w:val="20"/>
                <w:szCs w:val="20"/>
              </w:rPr>
              <w:t xml:space="preserve"> Ratione loci</w:t>
            </w:r>
            <w:r w:rsidRPr="007C52BB">
              <w:rPr>
                <w:rFonts w:asciiTheme="majorHAnsi" w:hAnsiTheme="majorHAnsi"/>
                <w:b/>
                <w:bCs/>
                <w:color w:val="FFFFFF" w:themeColor="background1"/>
                <w:sz w:val="20"/>
                <w:szCs w:val="20"/>
              </w:rPr>
              <w:t>:</w:t>
            </w:r>
          </w:p>
        </w:tc>
        <w:tc>
          <w:tcPr>
            <w:tcW w:w="5776" w:type="dxa"/>
            <w:vAlign w:val="center"/>
          </w:tcPr>
          <w:p w14:paraId="77DDBD87" w14:textId="77777777" w:rsidR="000673D0" w:rsidRPr="007C52BB" w:rsidRDefault="000673D0" w:rsidP="00B46185">
            <w:pPr>
              <w:rPr>
                <w:rFonts w:asciiTheme="majorHAnsi" w:hAnsiTheme="majorHAnsi"/>
                <w:bCs/>
                <w:sz w:val="20"/>
                <w:szCs w:val="20"/>
              </w:rPr>
            </w:pPr>
            <w:r w:rsidRPr="007C52BB">
              <w:rPr>
                <w:rFonts w:asciiTheme="majorHAnsi" w:hAnsiTheme="majorHAnsi"/>
                <w:bCs/>
                <w:sz w:val="20"/>
                <w:szCs w:val="20"/>
              </w:rPr>
              <w:t>Sí</w:t>
            </w:r>
          </w:p>
        </w:tc>
      </w:tr>
      <w:tr w:rsidR="000673D0" w:rsidRPr="007C52BB" w14:paraId="351D9A06" w14:textId="77777777" w:rsidTr="007C52BB">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Competencia</w:t>
            </w:r>
            <w:r w:rsidRPr="007C52BB">
              <w:rPr>
                <w:rFonts w:asciiTheme="majorHAnsi" w:hAnsiTheme="majorHAnsi"/>
                <w:b/>
                <w:bCs/>
                <w:i/>
                <w:color w:val="FFFFFF" w:themeColor="background1"/>
                <w:sz w:val="20"/>
                <w:szCs w:val="20"/>
              </w:rPr>
              <w:t xml:space="preserve"> Ratione temporis</w:t>
            </w:r>
            <w:r w:rsidRPr="007C52BB">
              <w:rPr>
                <w:rFonts w:asciiTheme="majorHAnsi" w:hAnsiTheme="majorHAnsi"/>
                <w:b/>
                <w:bCs/>
                <w:color w:val="FFFFFF" w:themeColor="background1"/>
                <w:sz w:val="20"/>
                <w:szCs w:val="20"/>
              </w:rPr>
              <w:t>:</w:t>
            </w:r>
          </w:p>
        </w:tc>
        <w:tc>
          <w:tcPr>
            <w:tcW w:w="5776" w:type="dxa"/>
            <w:vAlign w:val="center"/>
          </w:tcPr>
          <w:p w14:paraId="76910945" w14:textId="01DD63C3" w:rsidR="000673D0" w:rsidRPr="007C52BB" w:rsidRDefault="000673D0" w:rsidP="009C6CB7">
            <w:pPr>
              <w:rPr>
                <w:rFonts w:asciiTheme="majorHAnsi" w:hAnsiTheme="majorHAnsi"/>
                <w:bCs/>
                <w:sz w:val="20"/>
                <w:szCs w:val="20"/>
                <w:lang w:val="es-PA"/>
              </w:rPr>
            </w:pPr>
            <w:r w:rsidRPr="007C52BB">
              <w:rPr>
                <w:rFonts w:asciiTheme="majorHAnsi" w:hAnsiTheme="majorHAnsi"/>
                <w:bCs/>
                <w:sz w:val="20"/>
                <w:szCs w:val="20"/>
                <w:lang w:val="es-PA"/>
              </w:rPr>
              <w:t>Sí</w:t>
            </w:r>
          </w:p>
        </w:tc>
      </w:tr>
      <w:tr w:rsidR="000673D0" w:rsidRPr="003C1A73" w14:paraId="160B34C2" w14:textId="77777777" w:rsidTr="007C52BB">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rPr>
              <w:t>Competencia</w:t>
            </w:r>
            <w:r w:rsidRPr="007C52BB">
              <w:rPr>
                <w:rFonts w:asciiTheme="majorHAnsi" w:hAnsiTheme="majorHAnsi"/>
                <w:b/>
                <w:bCs/>
                <w:i/>
                <w:color w:val="FFFFFF" w:themeColor="background1"/>
                <w:sz w:val="20"/>
                <w:szCs w:val="20"/>
              </w:rPr>
              <w:t xml:space="preserve"> Ratione materiae</w:t>
            </w:r>
            <w:r w:rsidRPr="007C52BB">
              <w:rPr>
                <w:rFonts w:asciiTheme="majorHAnsi" w:hAnsiTheme="majorHAnsi"/>
                <w:b/>
                <w:bCs/>
                <w:color w:val="FFFFFF" w:themeColor="background1"/>
                <w:sz w:val="20"/>
                <w:szCs w:val="20"/>
              </w:rPr>
              <w:t>:</w:t>
            </w:r>
          </w:p>
        </w:tc>
        <w:tc>
          <w:tcPr>
            <w:tcW w:w="5776" w:type="dxa"/>
            <w:vAlign w:val="center"/>
          </w:tcPr>
          <w:p w14:paraId="6AB0A733" w14:textId="77777777" w:rsidR="000673D0" w:rsidRPr="007C52BB" w:rsidRDefault="000673D0" w:rsidP="00B46185">
            <w:pPr>
              <w:jc w:val="both"/>
              <w:rPr>
                <w:rFonts w:asciiTheme="majorHAnsi" w:hAnsiTheme="majorHAnsi"/>
                <w:bCs/>
                <w:sz w:val="20"/>
                <w:szCs w:val="20"/>
                <w:lang w:val="es-ES"/>
              </w:rPr>
            </w:pPr>
            <w:r w:rsidRPr="007C52BB">
              <w:rPr>
                <w:rFonts w:asciiTheme="majorHAnsi" w:hAnsiTheme="majorHAnsi"/>
                <w:bCs/>
                <w:sz w:val="20"/>
                <w:szCs w:val="20"/>
                <w:lang w:val="es-ES"/>
              </w:rPr>
              <w:t>Sí, Convención Americana (depósito del instrumento de ratificación realizado el 5 de septiembre de 1984)</w:t>
            </w:r>
          </w:p>
        </w:tc>
      </w:tr>
    </w:tbl>
    <w:p w14:paraId="46F3B92A" w14:textId="04B84A75" w:rsidR="000673D0" w:rsidRPr="007C52BB" w:rsidRDefault="000673D0" w:rsidP="00350138">
      <w:pPr>
        <w:spacing w:before="240" w:after="240"/>
        <w:ind w:left="1440" w:hanging="720"/>
        <w:jc w:val="both"/>
        <w:rPr>
          <w:rFonts w:asciiTheme="majorHAnsi" w:hAnsiTheme="majorHAnsi"/>
          <w:b/>
          <w:bCs/>
          <w:sz w:val="20"/>
          <w:szCs w:val="20"/>
          <w:lang w:val="es-ES"/>
        </w:rPr>
      </w:pPr>
      <w:r w:rsidRPr="007C52BB">
        <w:rPr>
          <w:rFonts w:asciiTheme="majorHAnsi" w:hAnsiTheme="majorHAnsi"/>
          <w:b/>
          <w:bCs/>
          <w:sz w:val="20"/>
          <w:szCs w:val="20"/>
          <w:lang w:val="es-ES"/>
        </w:rPr>
        <w:t xml:space="preserve">IV. </w:t>
      </w:r>
      <w:r w:rsidRPr="007C52BB">
        <w:rPr>
          <w:rFonts w:asciiTheme="majorHAnsi" w:hAnsiTheme="majorHAnsi"/>
          <w:b/>
          <w:bCs/>
          <w:sz w:val="20"/>
          <w:szCs w:val="20"/>
          <w:lang w:val="es-ES"/>
        </w:rPr>
        <w:tab/>
        <w:t>DUPLICACIÓN</w:t>
      </w:r>
      <w:r w:rsidRPr="007C52BB">
        <w:rPr>
          <w:rFonts w:asciiTheme="majorHAnsi" w:hAnsiTheme="majorHAnsi"/>
          <w:b/>
          <w:bCs/>
          <w:color w:val="FFFFFF" w:themeColor="background1"/>
          <w:sz w:val="20"/>
          <w:szCs w:val="20"/>
          <w:lang w:val="es-ES"/>
        </w:rPr>
        <w:t xml:space="preserve"> </w:t>
      </w:r>
      <w:r w:rsidRPr="007C52BB">
        <w:rPr>
          <w:rFonts w:asciiTheme="majorHAnsi" w:hAnsiTheme="majorHAnsi"/>
          <w:b/>
          <w:bCs/>
          <w:sz w:val="20"/>
          <w:szCs w:val="20"/>
          <w:lang w:val="es-ES"/>
        </w:rPr>
        <w:t>DE PROCEDIMIENTOS Y COSA JUZGADA</w:t>
      </w:r>
      <w:r w:rsidR="005C0974" w:rsidRPr="007C52BB">
        <w:rPr>
          <w:rFonts w:asciiTheme="majorHAnsi" w:hAnsiTheme="majorHAnsi"/>
          <w:b/>
          <w:bCs/>
          <w:i/>
          <w:sz w:val="20"/>
          <w:szCs w:val="20"/>
          <w:lang w:val="es-ES"/>
        </w:rPr>
        <w:t xml:space="preserve"> </w:t>
      </w:r>
      <w:r w:rsidRPr="007C52BB">
        <w:rPr>
          <w:rFonts w:asciiTheme="majorHAnsi" w:hAnsiTheme="majorHAnsi"/>
          <w:b/>
          <w:bCs/>
          <w:sz w:val="20"/>
          <w:szCs w:val="20"/>
          <w:lang w:val="es-ES"/>
        </w:rPr>
        <w:t xml:space="preserve">INTERNACIONAL, CARACTERIZACIÓN, </w:t>
      </w:r>
      <w:r w:rsidRPr="007C52BB">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0673D0" w:rsidRPr="007C52BB" w14:paraId="3755C687" w14:textId="77777777" w:rsidTr="007C52BB">
        <w:trPr>
          <w:cantSplit/>
        </w:trPr>
        <w:tc>
          <w:tcPr>
            <w:tcW w:w="3563" w:type="dxa"/>
            <w:tcBorders>
              <w:top w:val="single" w:sz="4" w:space="0" w:color="auto"/>
              <w:bottom w:val="single" w:sz="6" w:space="0" w:color="auto"/>
            </w:tcBorders>
            <w:shd w:val="clear" w:color="auto" w:fill="386294"/>
            <w:vAlign w:val="center"/>
          </w:tcPr>
          <w:p w14:paraId="0F134D10" w14:textId="77777777" w:rsidR="000673D0" w:rsidRPr="007C52BB" w:rsidRDefault="000673D0" w:rsidP="00B46185">
            <w:pPr>
              <w:jc w:val="center"/>
              <w:rPr>
                <w:rFonts w:asciiTheme="majorHAnsi" w:hAnsiTheme="majorHAnsi"/>
                <w:b/>
                <w:bCs/>
                <w:color w:val="FFFFFF" w:themeColor="background1"/>
                <w:sz w:val="20"/>
                <w:szCs w:val="20"/>
                <w:lang w:val="es-ES"/>
              </w:rPr>
            </w:pPr>
            <w:r w:rsidRPr="007C52BB">
              <w:rPr>
                <w:rFonts w:asciiTheme="majorHAnsi" w:hAnsiTheme="majorHAnsi"/>
                <w:b/>
                <w:bCs/>
                <w:color w:val="FFFFFF" w:themeColor="background1"/>
                <w:sz w:val="20"/>
                <w:szCs w:val="20"/>
                <w:lang w:val="es-ES"/>
              </w:rPr>
              <w:t>Duplicación de procedimientos y cosa juzgada internacional:</w:t>
            </w:r>
          </w:p>
        </w:tc>
        <w:tc>
          <w:tcPr>
            <w:tcW w:w="5774" w:type="dxa"/>
            <w:vAlign w:val="center"/>
          </w:tcPr>
          <w:p w14:paraId="72801941" w14:textId="77777777" w:rsidR="000673D0" w:rsidRPr="007C52BB" w:rsidRDefault="000673D0" w:rsidP="00B46185">
            <w:pPr>
              <w:jc w:val="both"/>
              <w:rPr>
                <w:rFonts w:asciiTheme="majorHAnsi" w:hAnsiTheme="majorHAnsi"/>
                <w:bCs/>
                <w:sz w:val="20"/>
                <w:szCs w:val="20"/>
                <w:lang w:val="es-ES"/>
              </w:rPr>
            </w:pPr>
            <w:r w:rsidRPr="007C52BB">
              <w:rPr>
                <w:rFonts w:asciiTheme="majorHAnsi" w:hAnsiTheme="majorHAnsi"/>
                <w:bCs/>
                <w:sz w:val="20"/>
                <w:szCs w:val="20"/>
                <w:lang w:val="es-ES"/>
              </w:rPr>
              <w:t>No</w:t>
            </w:r>
          </w:p>
        </w:tc>
      </w:tr>
      <w:tr w:rsidR="000673D0" w:rsidRPr="003C1A73" w14:paraId="5733AA78" w14:textId="77777777" w:rsidTr="007C52BB">
        <w:trPr>
          <w:cantSplit/>
        </w:trPr>
        <w:tc>
          <w:tcPr>
            <w:tcW w:w="3563" w:type="dxa"/>
            <w:tcBorders>
              <w:top w:val="single" w:sz="4" w:space="0" w:color="auto"/>
              <w:bottom w:val="single" w:sz="6" w:space="0" w:color="auto"/>
            </w:tcBorders>
            <w:shd w:val="clear" w:color="auto" w:fill="386294"/>
            <w:vAlign w:val="center"/>
          </w:tcPr>
          <w:p w14:paraId="70AE02E1" w14:textId="77777777" w:rsidR="000673D0" w:rsidRPr="007C52BB" w:rsidRDefault="000673D0" w:rsidP="00B46185">
            <w:pPr>
              <w:jc w:val="center"/>
              <w:rPr>
                <w:rFonts w:asciiTheme="majorHAnsi" w:hAnsiTheme="majorHAnsi"/>
                <w:b/>
                <w:bCs/>
                <w:i/>
                <w:color w:val="FFFFFF" w:themeColor="background1"/>
                <w:sz w:val="20"/>
                <w:szCs w:val="20"/>
              </w:rPr>
            </w:pPr>
            <w:r w:rsidRPr="007C52BB">
              <w:rPr>
                <w:rFonts w:asciiTheme="majorHAnsi" w:hAnsiTheme="majorHAnsi"/>
                <w:b/>
                <w:bCs/>
                <w:color w:val="FFFFFF" w:themeColor="background1"/>
                <w:sz w:val="20"/>
                <w:szCs w:val="20"/>
              </w:rPr>
              <w:t>Derechos declarados admisibles</w:t>
            </w:r>
            <w:r w:rsidRPr="007C52BB">
              <w:rPr>
                <w:rFonts w:asciiTheme="majorHAnsi" w:hAnsiTheme="majorHAnsi"/>
                <w:b/>
                <w:bCs/>
                <w:i/>
                <w:color w:val="FFFFFF" w:themeColor="background1"/>
                <w:sz w:val="20"/>
                <w:szCs w:val="20"/>
              </w:rPr>
              <w:t>:</w:t>
            </w:r>
          </w:p>
        </w:tc>
        <w:tc>
          <w:tcPr>
            <w:tcW w:w="5774" w:type="dxa"/>
            <w:vAlign w:val="center"/>
          </w:tcPr>
          <w:p w14:paraId="5EB169C6" w14:textId="44227FF9" w:rsidR="000673D0" w:rsidRPr="004854A2" w:rsidRDefault="00E23BA3" w:rsidP="009C6CB7">
            <w:pPr>
              <w:jc w:val="both"/>
              <w:rPr>
                <w:rFonts w:asciiTheme="majorHAnsi" w:hAnsiTheme="majorHAnsi"/>
                <w:bCs/>
                <w:sz w:val="20"/>
                <w:szCs w:val="20"/>
                <w:lang w:val="es-PA" w:eastAsia="es-ES"/>
              </w:rPr>
            </w:pPr>
            <w:r w:rsidRPr="004854A2">
              <w:rPr>
                <w:rFonts w:asciiTheme="majorHAnsi" w:hAnsiTheme="majorHAnsi"/>
                <w:bCs/>
                <w:sz w:val="20"/>
                <w:szCs w:val="20"/>
                <w:lang w:val="es-ES" w:eastAsia="es-ES"/>
              </w:rPr>
              <w:t>Artículos 5 (integridad personal), 7 (libertad personal), 8 (garantías judiciales) y 25 (protección judicial) de la Convención Americana en relación con sus artículos 1.1 (obligación de respetar los derechos), 2 (deber de adoptar disposiciones de derecho interno) y 19 (derechos del niño)</w:t>
            </w:r>
          </w:p>
        </w:tc>
      </w:tr>
      <w:tr w:rsidR="000673D0" w:rsidRPr="00842896" w14:paraId="56C738B6" w14:textId="77777777" w:rsidTr="007C52BB">
        <w:trPr>
          <w:cantSplit/>
        </w:trPr>
        <w:tc>
          <w:tcPr>
            <w:tcW w:w="3563" w:type="dxa"/>
            <w:tcBorders>
              <w:top w:val="single" w:sz="6" w:space="0" w:color="auto"/>
              <w:bottom w:val="single" w:sz="6" w:space="0" w:color="auto"/>
            </w:tcBorders>
            <w:shd w:val="clear" w:color="auto" w:fill="386294"/>
            <w:vAlign w:val="center"/>
          </w:tcPr>
          <w:p w14:paraId="741F99C1" w14:textId="77777777" w:rsidR="000673D0" w:rsidRPr="007C52BB" w:rsidRDefault="000673D0" w:rsidP="00B46185">
            <w:pPr>
              <w:jc w:val="center"/>
              <w:rPr>
                <w:rFonts w:asciiTheme="majorHAnsi" w:hAnsiTheme="majorHAnsi"/>
                <w:b/>
                <w:bCs/>
                <w:color w:val="FFFFFF" w:themeColor="background1"/>
                <w:sz w:val="20"/>
                <w:szCs w:val="20"/>
                <w:lang w:val="es-ES"/>
              </w:rPr>
            </w:pPr>
            <w:r w:rsidRPr="007C52BB">
              <w:rPr>
                <w:rFonts w:asciiTheme="majorHAnsi" w:hAnsiTheme="majorHAnsi"/>
                <w:b/>
                <w:bCs/>
                <w:color w:val="FFFFFF" w:themeColor="background1"/>
                <w:sz w:val="20"/>
                <w:szCs w:val="20"/>
                <w:lang w:val="es-ES"/>
              </w:rPr>
              <w:t>Agotamiento de recursos internos o procedencia de una excepción:</w:t>
            </w:r>
          </w:p>
        </w:tc>
        <w:tc>
          <w:tcPr>
            <w:tcW w:w="5774" w:type="dxa"/>
            <w:vAlign w:val="center"/>
          </w:tcPr>
          <w:p w14:paraId="7B5A6AFC" w14:textId="48AA20CE" w:rsidR="000673D0" w:rsidRPr="007C52BB" w:rsidRDefault="000673D0" w:rsidP="00D06F66">
            <w:pPr>
              <w:rPr>
                <w:rFonts w:asciiTheme="majorHAnsi" w:hAnsiTheme="majorHAnsi"/>
                <w:bCs/>
                <w:sz w:val="20"/>
                <w:szCs w:val="20"/>
                <w:lang w:val="es-ES"/>
              </w:rPr>
            </w:pPr>
            <w:r w:rsidRPr="009F3F96">
              <w:rPr>
                <w:rFonts w:asciiTheme="majorHAnsi" w:hAnsiTheme="majorHAnsi"/>
                <w:bCs/>
                <w:sz w:val="20"/>
                <w:szCs w:val="20"/>
                <w:lang w:val="es-ES"/>
              </w:rPr>
              <w:t xml:space="preserve">Sí, </w:t>
            </w:r>
            <w:r w:rsidR="00CC409E" w:rsidRPr="009F3F96">
              <w:rPr>
                <w:rFonts w:asciiTheme="majorHAnsi" w:hAnsiTheme="majorHAnsi"/>
                <w:bCs/>
                <w:sz w:val="20"/>
                <w:szCs w:val="20"/>
                <w:lang w:val="es-ES"/>
              </w:rPr>
              <w:t>5 de febrero de 2013</w:t>
            </w:r>
          </w:p>
        </w:tc>
      </w:tr>
      <w:tr w:rsidR="000673D0" w:rsidRPr="00CC409E" w14:paraId="64377EF5" w14:textId="77777777" w:rsidTr="007C52BB">
        <w:trPr>
          <w:cantSplit/>
        </w:trPr>
        <w:tc>
          <w:tcPr>
            <w:tcW w:w="3563" w:type="dxa"/>
            <w:tcBorders>
              <w:top w:val="single" w:sz="6" w:space="0" w:color="auto"/>
              <w:bottom w:val="single" w:sz="6" w:space="0" w:color="auto"/>
            </w:tcBorders>
            <w:shd w:val="clear" w:color="auto" w:fill="386294"/>
            <w:vAlign w:val="center"/>
          </w:tcPr>
          <w:p w14:paraId="33D77F00" w14:textId="77777777" w:rsidR="000673D0" w:rsidRPr="007C52BB" w:rsidRDefault="000673D0" w:rsidP="00B46185">
            <w:pPr>
              <w:jc w:val="center"/>
              <w:rPr>
                <w:rFonts w:asciiTheme="majorHAnsi" w:hAnsiTheme="majorHAnsi"/>
                <w:b/>
                <w:bCs/>
                <w:color w:val="FFFFFF" w:themeColor="background1"/>
                <w:sz w:val="20"/>
                <w:szCs w:val="20"/>
              </w:rPr>
            </w:pPr>
            <w:r w:rsidRPr="007C52BB">
              <w:rPr>
                <w:rFonts w:asciiTheme="majorHAnsi" w:hAnsiTheme="majorHAnsi"/>
                <w:b/>
                <w:bCs/>
                <w:color w:val="FFFFFF" w:themeColor="background1"/>
                <w:sz w:val="20"/>
                <w:szCs w:val="20"/>
                <w:lang w:val="es-PA"/>
              </w:rPr>
              <w:t>Presentación dentro de plaz</w:t>
            </w:r>
            <w:r w:rsidRPr="007C52BB">
              <w:rPr>
                <w:rFonts w:asciiTheme="majorHAnsi" w:hAnsiTheme="majorHAnsi"/>
                <w:b/>
                <w:bCs/>
                <w:color w:val="FFFFFF" w:themeColor="background1"/>
                <w:sz w:val="20"/>
                <w:szCs w:val="20"/>
              </w:rPr>
              <w:t>o:</w:t>
            </w:r>
          </w:p>
        </w:tc>
        <w:tc>
          <w:tcPr>
            <w:tcW w:w="5774" w:type="dxa"/>
            <w:vAlign w:val="center"/>
          </w:tcPr>
          <w:p w14:paraId="6D2FF784" w14:textId="66C03460" w:rsidR="000673D0" w:rsidRPr="007C52BB" w:rsidRDefault="00D06F66" w:rsidP="00D06F66">
            <w:pPr>
              <w:rPr>
                <w:rFonts w:asciiTheme="majorHAnsi" w:hAnsiTheme="majorHAnsi"/>
                <w:bCs/>
                <w:sz w:val="20"/>
                <w:szCs w:val="20"/>
                <w:lang w:val="es-PA"/>
              </w:rPr>
            </w:pPr>
            <w:r w:rsidRPr="009F3F96">
              <w:rPr>
                <w:rFonts w:asciiTheme="majorHAnsi" w:hAnsiTheme="majorHAnsi"/>
                <w:bCs/>
                <w:sz w:val="20"/>
                <w:szCs w:val="20"/>
                <w:lang w:val="es-PA"/>
              </w:rPr>
              <w:t>Sí</w:t>
            </w:r>
          </w:p>
        </w:tc>
      </w:tr>
    </w:tbl>
    <w:p w14:paraId="55425AA1" w14:textId="77777777" w:rsidR="007C52BB" w:rsidRDefault="007C52BB" w:rsidP="00350138">
      <w:pPr>
        <w:jc w:val="both"/>
        <w:rPr>
          <w:rFonts w:asciiTheme="majorHAnsi" w:hAnsiTheme="majorHAnsi"/>
          <w:b/>
          <w:sz w:val="20"/>
          <w:szCs w:val="20"/>
          <w:lang w:val="es-UY"/>
        </w:rPr>
      </w:pPr>
    </w:p>
    <w:p w14:paraId="18E6423B" w14:textId="5DB07341" w:rsidR="003239B8" w:rsidRPr="007C52BB" w:rsidRDefault="00223A29" w:rsidP="00350138">
      <w:pPr>
        <w:ind w:firstLine="720"/>
        <w:jc w:val="both"/>
        <w:rPr>
          <w:rFonts w:asciiTheme="majorHAnsi" w:hAnsiTheme="majorHAnsi"/>
          <w:b/>
          <w:sz w:val="20"/>
          <w:szCs w:val="20"/>
          <w:lang w:val="es-UY"/>
        </w:rPr>
      </w:pPr>
      <w:r w:rsidRPr="007C52BB">
        <w:rPr>
          <w:rFonts w:asciiTheme="majorHAnsi" w:hAnsiTheme="majorHAnsi"/>
          <w:b/>
          <w:sz w:val="20"/>
          <w:szCs w:val="20"/>
          <w:lang w:val="es-UY"/>
        </w:rPr>
        <w:t xml:space="preserve">V. </w:t>
      </w:r>
      <w:r w:rsidRPr="007C52BB">
        <w:rPr>
          <w:rFonts w:asciiTheme="majorHAnsi" w:hAnsiTheme="majorHAnsi"/>
          <w:b/>
          <w:sz w:val="20"/>
          <w:szCs w:val="20"/>
          <w:lang w:val="es-UY"/>
        </w:rPr>
        <w:tab/>
      </w:r>
      <w:r w:rsidR="003239B8" w:rsidRPr="007C52BB">
        <w:rPr>
          <w:rFonts w:asciiTheme="majorHAnsi" w:hAnsiTheme="majorHAnsi"/>
          <w:b/>
          <w:sz w:val="20"/>
          <w:szCs w:val="20"/>
          <w:lang w:val="es-UY"/>
        </w:rPr>
        <w:t xml:space="preserve">HECHOS ALEGADOS </w:t>
      </w:r>
    </w:p>
    <w:p w14:paraId="02C410CA" w14:textId="77777777" w:rsidR="00350138" w:rsidRP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2D5FB7D8" w14:textId="2C34DB0B" w:rsidR="005B1F7D" w:rsidRPr="00B05061" w:rsidRDefault="00E95B3B"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bCs/>
          <w:sz w:val="20"/>
          <w:szCs w:val="20"/>
          <w:lang w:val="es-PA"/>
        </w:rPr>
        <w:t>La peticionaria</w:t>
      </w:r>
      <w:r w:rsidR="00050A0B" w:rsidRPr="007C52BB">
        <w:rPr>
          <w:rFonts w:asciiTheme="majorHAnsi" w:hAnsiTheme="majorHAnsi"/>
          <w:bCs/>
          <w:sz w:val="20"/>
          <w:szCs w:val="20"/>
          <w:lang w:val="es-PA"/>
        </w:rPr>
        <w:t xml:space="preserve"> alega que </w:t>
      </w:r>
      <w:r w:rsidR="00CA6722">
        <w:rPr>
          <w:rFonts w:asciiTheme="majorHAnsi" w:hAnsiTheme="majorHAnsi"/>
          <w:bCs/>
          <w:sz w:val="20"/>
          <w:szCs w:val="20"/>
          <w:lang w:val="es-PA"/>
        </w:rPr>
        <w:t>Edgardo Pogonza</w:t>
      </w:r>
      <w:r w:rsidR="00050A0B" w:rsidRPr="007C52BB">
        <w:rPr>
          <w:rFonts w:asciiTheme="majorHAnsi" w:hAnsiTheme="majorHAnsi"/>
          <w:bCs/>
          <w:sz w:val="20"/>
          <w:szCs w:val="20"/>
          <w:lang w:val="es-PA"/>
        </w:rPr>
        <w:t xml:space="preserve"> </w:t>
      </w:r>
      <w:r w:rsidR="00350138">
        <w:rPr>
          <w:rFonts w:asciiTheme="majorHAnsi" w:hAnsiTheme="majorHAnsi"/>
          <w:bCs/>
          <w:sz w:val="20"/>
          <w:szCs w:val="20"/>
          <w:lang w:val="es-PA"/>
        </w:rPr>
        <w:t>(en adelante “la presunta v</w:t>
      </w:r>
      <w:r w:rsidR="00350138">
        <w:rPr>
          <w:rFonts w:asciiTheme="majorHAnsi" w:hAnsiTheme="majorHAnsi"/>
          <w:bCs/>
          <w:sz w:val="20"/>
          <w:szCs w:val="20"/>
          <w:lang w:val="es-ES"/>
        </w:rPr>
        <w:t xml:space="preserve">íctima”) </w:t>
      </w:r>
      <w:r w:rsidR="00050A0B" w:rsidRPr="007C52BB">
        <w:rPr>
          <w:rFonts w:asciiTheme="majorHAnsi" w:hAnsiTheme="majorHAnsi"/>
          <w:bCs/>
          <w:sz w:val="20"/>
          <w:szCs w:val="20"/>
          <w:lang w:val="es-PA"/>
        </w:rPr>
        <w:t>fue condenado penalmente</w:t>
      </w:r>
      <w:r w:rsidR="008B75ED" w:rsidRPr="007C52BB">
        <w:rPr>
          <w:rFonts w:asciiTheme="majorHAnsi" w:hAnsiTheme="majorHAnsi"/>
          <w:bCs/>
          <w:sz w:val="20"/>
          <w:szCs w:val="20"/>
          <w:lang w:val="es-PA"/>
        </w:rPr>
        <w:t xml:space="preserve"> por hechos que cometió cuando tenía </w:t>
      </w:r>
      <w:r w:rsidR="006C3E17">
        <w:rPr>
          <w:rFonts w:asciiTheme="majorHAnsi" w:hAnsiTheme="majorHAnsi"/>
          <w:bCs/>
          <w:sz w:val="20"/>
          <w:szCs w:val="20"/>
          <w:lang w:val="es-PA"/>
        </w:rPr>
        <w:t>dieciséis</w:t>
      </w:r>
      <w:r w:rsidR="008B75ED" w:rsidRPr="007C52BB">
        <w:rPr>
          <w:rFonts w:asciiTheme="majorHAnsi" w:hAnsiTheme="majorHAnsi"/>
          <w:bCs/>
          <w:sz w:val="20"/>
          <w:szCs w:val="20"/>
          <w:lang w:val="es-PA"/>
        </w:rPr>
        <w:t xml:space="preserve"> años</w:t>
      </w:r>
      <w:r w:rsidR="00847BB1">
        <w:rPr>
          <w:rFonts w:asciiTheme="majorHAnsi" w:hAnsiTheme="majorHAnsi"/>
          <w:bCs/>
          <w:sz w:val="20"/>
          <w:szCs w:val="20"/>
          <w:lang w:val="es-PA"/>
        </w:rPr>
        <w:t xml:space="preserve">, y que se </w:t>
      </w:r>
      <w:r w:rsidR="00CA6722">
        <w:rPr>
          <w:rFonts w:asciiTheme="majorHAnsi" w:hAnsiTheme="majorHAnsi"/>
          <w:bCs/>
          <w:sz w:val="20"/>
          <w:szCs w:val="20"/>
          <w:lang w:val="es-PA"/>
        </w:rPr>
        <w:t xml:space="preserve">le </w:t>
      </w:r>
      <w:r w:rsidR="00847BB1">
        <w:rPr>
          <w:rFonts w:asciiTheme="majorHAnsi" w:hAnsiTheme="majorHAnsi"/>
          <w:bCs/>
          <w:sz w:val="20"/>
          <w:szCs w:val="20"/>
          <w:lang w:val="es-PA"/>
        </w:rPr>
        <w:t xml:space="preserve">impuso </w:t>
      </w:r>
      <w:r w:rsidR="00050A0B" w:rsidRPr="007C52BB">
        <w:rPr>
          <w:rFonts w:asciiTheme="majorHAnsi" w:hAnsiTheme="majorHAnsi"/>
          <w:bCs/>
          <w:sz w:val="20"/>
          <w:szCs w:val="20"/>
          <w:lang w:val="es-PA"/>
        </w:rPr>
        <w:t>una pena de prisión</w:t>
      </w:r>
      <w:r w:rsidR="00847BB1">
        <w:rPr>
          <w:rFonts w:asciiTheme="majorHAnsi" w:hAnsiTheme="majorHAnsi"/>
          <w:bCs/>
          <w:sz w:val="20"/>
          <w:szCs w:val="20"/>
          <w:lang w:val="es-PA"/>
        </w:rPr>
        <w:t xml:space="preserve"> </w:t>
      </w:r>
      <w:r w:rsidR="00350138">
        <w:rPr>
          <w:rFonts w:asciiTheme="majorHAnsi" w:hAnsiTheme="majorHAnsi"/>
          <w:bCs/>
          <w:sz w:val="20"/>
          <w:szCs w:val="20"/>
          <w:lang w:val="es-PA"/>
        </w:rPr>
        <w:t>que considera</w:t>
      </w:r>
      <w:r w:rsidR="008B75ED" w:rsidRPr="007C52BB">
        <w:rPr>
          <w:rFonts w:asciiTheme="majorHAnsi" w:hAnsiTheme="majorHAnsi"/>
          <w:bCs/>
          <w:sz w:val="20"/>
          <w:szCs w:val="20"/>
          <w:lang w:val="es-PA"/>
        </w:rPr>
        <w:t xml:space="preserve"> </w:t>
      </w:r>
      <w:r w:rsidR="00050A0B" w:rsidRPr="007C52BB">
        <w:rPr>
          <w:rFonts w:asciiTheme="majorHAnsi" w:hAnsiTheme="majorHAnsi"/>
          <w:bCs/>
          <w:sz w:val="20"/>
          <w:szCs w:val="20"/>
          <w:lang w:val="es-PA"/>
        </w:rPr>
        <w:t>desproporcionada</w:t>
      </w:r>
      <w:r w:rsidR="008B75ED" w:rsidRPr="007C52BB">
        <w:rPr>
          <w:rFonts w:asciiTheme="majorHAnsi" w:hAnsiTheme="majorHAnsi"/>
          <w:bCs/>
          <w:sz w:val="20"/>
          <w:szCs w:val="20"/>
          <w:lang w:val="es-PA"/>
        </w:rPr>
        <w:t xml:space="preserve"> e incompatible con los estándares internacionales</w:t>
      </w:r>
      <w:r w:rsidR="00847BB1">
        <w:rPr>
          <w:rFonts w:asciiTheme="majorHAnsi" w:hAnsiTheme="majorHAnsi"/>
          <w:bCs/>
          <w:sz w:val="20"/>
          <w:szCs w:val="20"/>
          <w:lang w:val="es-PA"/>
        </w:rPr>
        <w:t>.</w:t>
      </w:r>
      <w:r w:rsidR="008B75ED" w:rsidRPr="007C52BB">
        <w:rPr>
          <w:rFonts w:asciiTheme="majorHAnsi" w:hAnsiTheme="majorHAnsi"/>
          <w:bCs/>
          <w:sz w:val="20"/>
          <w:szCs w:val="20"/>
          <w:lang w:val="es-PA"/>
        </w:rPr>
        <w:t xml:space="preserve"> </w:t>
      </w:r>
      <w:r w:rsidR="00D145C5">
        <w:rPr>
          <w:rFonts w:asciiTheme="majorHAnsi" w:hAnsiTheme="majorHAnsi"/>
          <w:bCs/>
          <w:sz w:val="20"/>
          <w:szCs w:val="20"/>
          <w:lang w:val="es-PA"/>
        </w:rPr>
        <w:t>Por otro lado</w:t>
      </w:r>
      <w:r w:rsidR="00A2338A">
        <w:rPr>
          <w:rFonts w:asciiTheme="majorHAnsi" w:hAnsiTheme="majorHAnsi"/>
          <w:bCs/>
          <w:sz w:val="20"/>
          <w:szCs w:val="20"/>
          <w:lang w:val="es-PA"/>
        </w:rPr>
        <w:t>,</w:t>
      </w:r>
      <w:r w:rsidR="00D145C5">
        <w:rPr>
          <w:rFonts w:asciiTheme="majorHAnsi" w:hAnsiTheme="majorHAnsi"/>
          <w:bCs/>
          <w:sz w:val="20"/>
          <w:szCs w:val="20"/>
          <w:lang w:val="es-PA"/>
        </w:rPr>
        <w:t xml:space="preserve"> denuncia que </w:t>
      </w:r>
      <w:r w:rsidR="003B4E83" w:rsidRPr="007C52BB">
        <w:rPr>
          <w:rFonts w:asciiTheme="majorHAnsi" w:hAnsiTheme="majorHAnsi"/>
          <w:bCs/>
          <w:sz w:val="20"/>
          <w:szCs w:val="20"/>
          <w:lang w:val="es-PA"/>
        </w:rPr>
        <w:t xml:space="preserve">la legislación </w:t>
      </w:r>
      <w:r w:rsidR="00E67AE5" w:rsidRPr="007C52BB">
        <w:rPr>
          <w:rFonts w:asciiTheme="majorHAnsi" w:hAnsiTheme="majorHAnsi"/>
          <w:bCs/>
          <w:sz w:val="20"/>
          <w:szCs w:val="20"/>
          <w:lang w:val="es-PA"/>
        </w:rPr>
        <w:t>a</w:t>
      </w:r>
      <w:r w:rsidR="003B4E83" w:rsidRPr="007C52BB">
        <w:rPr>
          <w:rFonts w:asciiTheme="majorHAnsi" w:hAnsiTheme="majorHAnsi"/>
          <w:bCs/>
          <w:sz w:val="20"/>
          <w:szCs w:val="20"/>
          <w:lang w:val="es-PA"/>
        </w:rPr>
        <w:t>rgentina en materia penal</w:t>
      </w:r>
      <w:r w:rsidR="00E67AE5" w:rsidRPr="007C52BB">
        <w:rPr>
          <w:rFonts w:asciiTheme="majorHAnsi" w:hAnsiTheme="majorHAnsi"/>
          <w:bCs/>
          <w:sz w:val="20"/>
          <w:szCs w:val="20"/>
          <w:lang w:val="es-PA"/>
        </w:rPr>
        <w:t xml:space="preserve"> juvenil</w:t>
      </w:r>
      <w:r w:rsidR="003B4E83" w:rsidRPr="007C52BB">
        <w:rPr>
          <w:rFonts w:asciiTheme="majorHAnsi" w:hAnsiTheme="majorHAnsi"/>
          <w:bCs/>
          <w:sz w:val="20"/>
          <w:szCs w:val="20"/>
          <w:lang w:val="es-PA"/>
        </w:rPr>
        <w:t xml:space="preserve"> </w:t>
      </w:r>
      <w:r w:rsidR="00350138">
        <w:rPr>
          <w:rFonts w:asciiTheme="majorHAnsi" w:hAnsiTheme="majorHAnsi"/>
          <w:bCs/>
          <w:sz w:val="20"/>
          <w:szCs w:val="20"/>
          <w:lang w:val="es-PA"/>
        </w:rPr>
        <w:t>es</w:t>
      </w:r>
      <w:r w:rsidR="00E67AE5" w:rsidRPr="007C52BB">
        <w:rPr>
          <w:rFonts w:asciiTheme="majorHAnsi" w:hAnsiTheme="majorHAnsi"/>
          <w:bCs/>
          <w:sz w:val="20"/>
          <w:szCs w:val="20"/>
          <w:lang w:val="es-PA"/>
        </w:rPr>
        <w:t xml:space="preserve"> incompatible con los estándares internacionales por no</w:t>
      </w:r>
      <w:r w:rsidR="003B4E83" w:rsidRPr="007C52BB">
        <w:rPr>
          <w:rFonts w:asciiTheme="majorHAnsi" w:hAnsiTheme="majorHAnsi"/>
          <w:bCs/>
          <w:sz w:val="20"/>
          <w:szCs w:val="20"/>
          <w:lang w:val="es-PA"/>
        </w:rPr>
        <w:t xml:space="preserve"> </w:t>
      </w:r>
      <w:r w:rsidR="00E67AE5" w:rsidRPr="007C52BB">
        <w:rPr>
          <w:rFonts w:asciiTheme="majorHAnsi" w:hAnsiTheme="majorHAnsi"/>
          <w:bCs/>
          <w:sz w:val="20"/>
          <w:szCs w:val="20"/>
          <w:lang w:val="es-PA"/>
        </w:rPr>
        <w:lastRenderedPageBreak/>
        <w:t>garantizar que las</w:t>
      </w:r>
      <w:r w:rsidR="003B4E83" w:rsidRPr="007C52BB">
        <w:rPr>
          <w:rFonts w:asciiTheme="majorHAnsi" w:hAnsiTheme="majorHAnsi"/>
          <w:bCs/>
          <w:sz w:val="20"/>
          <w:szCs w:val="20"/>
          <w:lang w:val="es-PA"/>
        </w:rPr>
        <w:t xml:space="preserve"> penas privativas de libertad sean utilizadas </w:t>
      </w:r>
      <w:r w:rsidR="00E67AE5" w:rsidRPr="007C52BB">
        <w:rPr>
          <w:rFonts w:asciiTheme="majorHAnsi" w:hAnsiTheme="majorHAnsi"/>
          <w:bCs/>
          <w:sz w:val="20"/>
          <w:szCs w:val="20"/>
          <w:lang w:val="es-PA"/>
        </w:rPr>
        <w:t xml:space="preserve">solo </w:t>
      </w:r>
      <w:r w:rsidR="003B4E83" w:rsidRPr="007C52BB">
        <w:rPr>
          <w:rFonts w:asciiTheme="majorHAnsi" w:hAnsiTheme="majorHAnsi"/>
          <w:bCs/>
          <w:sz w:val="20"/>
          <w:szCs w:val="20"/>
          <w:lang w:val="es-PA"/>
        </w:rPr>
        <w:t xml:space="preserve">como </w:t>
      </w:r>
      <w:r w:rsidR="00E67AE5" w:rsidRPr="007C52BB">
        <w:rPr>
          <w:rFonts w:asciiTheme="majorHAnsi" w:hAnsiTheme="majorHAnsi"/>
          <w:bCs/>
          <w:sz w:val="20"/>
          <w:szCs w:val="20"/>
          <w:lang w:val="es-PA"/>
        </w:rPr>
        <w:t>último recurso</w:t>
      </w:r>
      <w:r w:rsidR="00350138">
        <w:rPr>
          <w:rFonts w:asciiTheme="majorHAnsi" w:hAnsiTheme="majorHAnsi"/>
          <w:bCs/>
          <w:sz w:val="20"/>
          <w:szCs w:val="20"/>
          <w:lang w:val="es-PA"/>
        </w:rPr>
        <w:t>; y porque tampoco aseguran su revisión periódica</w:t>
      </w:r>
      <w:r w:rsidR="00E67AE5" w:rsidRPr="007C52BB">
        <w:rPr>
          <w:rFonts w:asciiTheme="majorHAnsi" w:hAnsiTheme="majorHAnsi"/>
          <w:bCs/>
          <w:sz w:val="20"/>
          <w:szCs w:val="20"/>
          <w:lang w:val="es-PA"/>
        </w:rPr>
        <w:t xml:space="preserve">. </w:t>
      </w:r>
    </w:p>
    <w:p w14:paraId="2DF3A025" w14:textId="77777777" w:rsidR="00B05061" w:rsidRPr="007C52BB" w:rsidRDefault="00B05061" w:rsidP="00B050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3F7793C5" w14:textId="7E03FA15" w:rsidR="00E67AE5" w:rsidRDefault="00350138"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La presunta víctima</w:t>
      </w:r>
      <w:r w:rsidR="007D18E4" w:rsidRPr="007C52BB">
        <w:rPr>
          <w:rFonts w:asciiTheme="majorHAnsi" w:hAnsiTheme="majorHAnsi"/>
          <w:sz w:val="20"/>
          <w:szCs w:val="20"/>
          <w:lang w:val="es-UY"/>
        </w:rPr>
        <w:t xml:space="preserve"> fue procesad</w:t>
      </w:r>
      <w:r>
        <w:rPr>
          <w:rFonts w:asciiTheme="majorHAnsi" w:hAnsiTheme="majorHAnsi"/>
          <w:sz w:val="20"/>
          <w:szCs w:val="20"/>
          <w:lang w:val="es-UY"/>
        </w:rPr>
        <w:t>a</w:t>
      </w:r>
      <w:r w:rsidR="007D18E4" w:rsidRPr="007C52BB">
        <w:rPr>
          <w:rFonts w:asciiTheme="majorHAnsi" w:hAnsiTheme="majorHAnsi"/>
          <w:sz w:val="20"/>
          <w:szCs w:val="20"/>
          <w:lang w:val="es-UY"/>
        </w:rPr>
        <w:t xml:space="preserve"> penalmente </w:t>
      </w:r>
      <w:r w:rsidR="001B60A2">
        <w:rPr>
          <w:rFonts w:asciiTheme="majorHAnsi" w:hAnsiTheme="majorHAnsi"/>
          <w:sz w:val="20"/>
          <w:szCs w:val="20"/>
          <w:lang w:val="es-UY"/>
        </w:rPr>
        <w:t>y condenad</w:t>
      </w:r>
      <w:r>
        <w:rPr>
          <w:rFonts w:asciiTheme="majorHAnsi" w:hAnsiTheme="majorHAnsi"/>
          <w:sz w:val="20"/>
          <w:szCs w:val="20"/>
          <w:lang w:val="es-UY"/>
        </w:rPr>
        <w:t>a</w:t>
      </w:r>
      <w:r w:rsidR="001B60A2">
        <w:rPr>
          <w:rFonts w:asciiTheme="majorHAnsi" w:hAnsiTheme="majorHAnsi"/>
          <w:sz w:val="20"/>
          <w:szCs w:val="20"/>
          <w:lang w:val="es-UY"/>
        </w:rPr>
        <w:t xml:space="preserve"> por homicidio agravado por uso de arma de fuego en concurso real con tentativa de homicidio y portación ilegal de arma, actos que cometió </w:t>
      </w:r>
      <w:r w:rsidR="007D18E4" w:rsidRPr="007C52BB">
        <w:rPr>
          <w:rFonts w:asciiTheme="majorHAnsi" w:hAnsiTheme="majorHAnsi"/>
          <w:sz w:val="20"/>
          <w:szCs w:val="20"/>
          <w:lang w:val="es-UY"/>
        </w:rPr>
        <w:t xml:space="preserve">el 20 de abril de 2008 cuando tenía </w:t>
      </w:r>
      <w:r w:rsidR="006C3E17">
        <w:rPr>
          <w:rFonts w:asciiTheme="majorHAnsi" w:hAnsiTheme="majorHAnsi"/>
          <w:bCs/>
          <w:sz w:val="20"/>
          <w:szCs w:val="20"/>
          <w:lang w:val="es-PA"/>
        </w:rPr>
        <w:t>dieciséis</w:t>
      </w:r>
      <w:r w:rsidR="006C3E17" w:rsidRPr="007C52BB">
        <w:rPr>
          <w:rFonts w:asciiTheme="majorHAnsi" w:hAnsiTheme="majorHAnsi"/>
          <w:bCs/>
          <w:sz w:val="20"/>
          <w:szCs w:val="20"/>
          <w:lang w:val="es-PA"/>
        </w:rPr>
        <w:t xml:space="preserve"> </w:t>
      </w:r>
      <w:r w:rsidR="007D18E4" w:rsidRPr="007C52BB">
        <w:rPr>
          <w:rFonts w:asciiTheme="majorHAnsi" w:hAnsiTheme="majorHAnsi"/>
          <w:sz w:val="20"/>
          <w:szCs w:val="20"/>
          <w:lang w:val="es-UY"/>
        </w:rPr>
        <w:t xml:space="preserve">años y </w:t>
      </w:r>
      <w:r w:rsidR="006C3E17">
        <w:rPr>
          <w:rFonts w:asciiTheme="majorHAnsi" w:hAnsiTheme="majorHAnsi"/>
          <w:sz w:val="20"/>
          <w:szCs w:val="20"/>
          <w:lang w:val="es-UY"/>
        </w:rPr>
        <w:t>tres</w:t>
      </w:r>
      <w:r w:rsidR="007D18E4" w:rsidRPr="007C52BB">
        <w:rPr>
          <w:rFonts w:asciiTheme="majorHAnsi" w:hAnsiTheme="majorHAnsi"/>
          <w:sz w:val="20"/>
          <w:szCs w:val="20"/>
          <w:lang w:val="es-UY"/>
        </w:rPr>
        <w:t xml:space="preserve"> meses de eda</w:t>
      </w:r>
      <w:r w:rsidR="00F11FBF">
        <w:rPr>
          <w:rFonts w:asciiTheme="majorHAnsi" w:hAnsiTheme="majorHAnsi"/>
          <w:sz w:val="20"/>
          <w:szCs w:val="20"/>
          <w:lang w:val="es-UY"/>
        </w:rPr>
        <w:t xml:space="preserve">d. </w:t>
      </w:r>
      <w:r w:rsidR="001B60A2">
        <w:rPr>
          <w:rFonts w:asciiTheme="majorHAnsi" w:hAnsiTheme="majorHAnsi"/>
          <w:sz w:val="20"/>
          <w:szCs w:val="20"/>
          <w:lang w:val="es-UY"/>
        </w:rPr>
        <w:t>Como consecuencia</w:t>
      </w:r>
      <w:r w:rsidR="0089227C">
        <w:rPr>
          <w:rFonts w:asciiTheme="majorHAnsi" w:hAnsiTheme="majorHAnsi"/>
          <w:sz w:val="20"/>
          <w:szCs w:val="20"/>
          <w:lang w:val="es-UY"/>
        </w:rPr>
        <w:t>, el 1</w:t>
      </w:r>
      <w:r w:rsidR="00F431C1">
        <w:rPr>
          <w:rFonts w:asciiTheme="majorHAnsi" w:hAnsiTheme="majorHAnsi"/>
          <w:sz w:val="20"/>
          <w:szCs w:val="20"/>
          <w:lang w:val="es-UY"/>
        </w:rPr>
        <w:t xml:space="preserve">º </w:t>
      </w:r>
      <w:r w:rsidR="0089227C">
        <w:rPr>
          <w:rFonts w:asciiTheme="majorHAnsi" w:hAnsiTheme="majorHAnsi"/>
          <w:sz w:val="20"/>
          <w:szCs w:val="20"/>
          <w:lang w:val="es-UY"/>
        </w:rPr>
        <w:t xml:space="preserve">de febrero de 2010 el </w:t>
      </w:r>
      <w:r w:rsidR="0089227C" w:rsidRPr="007C52BB">
        <w:rPr>
          <w:rFonts w:asciiTheme="majorHAnsi" w:hAnsiTheme="majorHAnsi"/>
          <w:sz w:val="20"/>
          <w:szCs w:val="20"/>
          <w:lang w:val="es-UY"/>
        </w:rPr>
        <w:t>Tribunal Oral de Menores No. 3</w:t>
      </w:r>
      <w:r w:rsidR="0089227C">
        <w:rPr>
          <w:rFonts w:asciiTheme="majorHAnsi" w:hAnsiTheme="majorHAnsi"/>
          <w:sz w:val="20"/>
          <w:szCs w:val="20"/>
          <w:lang w:val="es-UY"/>
        </w:rPr>
        <w:t xml:space="preserve"> l</w:t>
      </w:r>
      <w:r w:rsidR="00F431C1">
        <w:rPr>
          <w:rFonts w:asciiTheme="majorHAnsi" w:hAnsiTheme="majorHAnsi"/>
          <w:sz w:val="20"/>
          <w:szCs w:val="20"/>
          <w:lang w:val="es-UY"/>
        </w:rPr>
        <w:t>a</w:t>
      </w:r>
      <w:r w:rsidR="0089227C">
        <w:rPr>
          <w:rFonts w:asciiTheme="majorHAnsi" w:hAnsiTheme="majorHAnsi"/>
          <w:sz w:val="20"/>
          <w:szCs w:val="20"/>
          <w:lang w:val="es-UY"/>
        </w:rPr>
        <w:t xml:space="preserve"> condenó </w:t>
      </w:r>
      <w:r w:rsidR="001B60A2">
        <w:rPr>
          <w:rFonts w:asciiTheme="majorHAnsi" w:hAnsiTheme="majorHAnsi"/>
          <w:sz w:val="20"/>
          <w:szCs w:val="20"/>
          <w:lang w:val="es-UY"/>
        </w:rPr>
        <w:t>a</w:t>
      </w:r>
      <w:r w:rsidR="00FB1C2D" w:rsidRPr="007C52BB">
        <w:rPr>
          <w:rFonts w:asciiTheme="majorHAnsi" w:hAnsiTheme="majorHAnsi"/>
          <w:sz w:val="20"/>
          <w:szCs w:val="20"/>
          <w:lang w:val="es-UY"/>
        </w:rPr>
        <w:t xml:space="preserve"> </w:t>
      </w:r>
      <w:r w:rsidR="00D03ABC" w:rsidRPr="007C52BB">
        <w:rPr>
          <w:rFonts w:asciiTheme="majorHAnsi" w:hAnsiTheme="majorHAnsi"/>
          <w:sz w:val="20"/>
          <w:szCs w:val="20"/>
          <w:lang w:val="es-UY"/>
        </w:rPr>
        <w:t xml:space="preserve">una pena de </w:t>
      </w:r>
      <w:r w:rsidR="00AD4756">
        <w:rPr>
          <w:rFonts w:asciiTheme="majorHAnsi" w:hAnsiTheme="majorHAnsi"/>
          <w:sz w:val="20"/>
          <w:szCs w:val="20"/>
          <w:lang w:val="es-UY"/>
        </w:rPr>
        <w:t>diecisiete</w:t>
      </w:r>
      <w:r w:rsidR="00D03ABC" w:rsidRPr="007C52BB">
        <w:rPr>
          <w:rFonts w:asciiTheme="majorHAnsi" w:hAnsiTheme="majorHAnsi"/>
          <w:sz w:val="20"/>
          <w:szCs w:val="20"/>
          <w:lang w:val="es-UY"/>
        </w:rPr>
        <w:t xml:space="preserve"> años de prisió</w:t>
      </w:r>
      <w:r w:rsidR="00B43505" w:rsidRPr="007C52BB">
        <w:rPr>
          <w:rFonts w:asciiTheme="majorHAnsi" w:hAnsiTheme="majorHAnsi"/>
          <w:sz w:val="20"/>
          <w:szCs w:val="20"/>
          <w:lang w:val="es-UY"/>
        </w:rPr>
        <w:t xml:space="preserve">n, que </w:t>
      </w:r>
      <w:r w:rsidR="00F431C1">
        <w:rPr>
          <w:rFonts w:asciiTheme="majorHAnsi" w:hAnsiTheme="majorHAnsi"/>
          <w:sz w:val="20"/>
          <w:szCs w:val="20"/>
          <w:lang w:val="es-UY"/>
        </w:rPr>
        <w:t xml:space="preserve">consideró </w:t>
      </w:r>
      <w:r w:rsidR="00B43505" w:rsidRPr="007C52BB">
        <w:rPr>
          <w:rFonts w:asciiTheme="majorHAnsi" w:hAnsiTheme="majorHAnsi"/>
          <w:sz w:val="20"/>
          <w:szCs w:val="20"/>
          <w:lang w:val="es-UY"/>
        </w:rPr>
        <w:t xml:space="preserve">una sanción proporcional </w:t>
      </w:r>
      <w:r w:rsidR="00F431C1">
        <w:rPr>
          <w:rFonts w:asciiTheme="majorHAnsi" w:hAnsiTheme="majorHAnsi"/>
          <w:sz w:val="20"/>
          <w:szCs w:val="20"/>
          <w:lang w:val="es-UY"/>
        </w:rPr>
        <w:t>por</w:t>
      </w:r>
      <w:r w:rsidR="009211EA">
        <w:rPr>
          <w:rFonts w:asciiTheme="majorHAnsi" w:hAnsiTheme="majorHAnsi"/>
          <w:sz w:val="20"/>
          <w:szCs w:val="20"/>
          <w:lang w:val="es-UY"/>
        </w:rPr>
        <w:t xml:space="preserve"> los hechos</w:t>
      </w:r>
      <w:r w:rsidR="00F431C1">
        <w:rPr>
          <w:rFonts w:asciiTheme="majorHAnsi" w:hAnsiTheme="majorHAnsi"/>
          <w:sz w:val="20"/>
          <w:szCs w:val="20"/>
          <w:lang w:val="es-UY"/>
        </w:rPr>
        <w:t xml:space="preserve">. </w:t>
      </w:r>
      <w:r w:rsidR="006400A3" w:rsidRPr="007C52BB">
        <w:rPr>
          <w:rFonts w:asciiTheme="majorHAnsi" w:hAnsiTheme="majorHAnsi"/>
          <w:sz w:val="20"/>
          <w:szCs w:val="20"/>
          <w:lang w:val="es-UY"/>
        </w:rPr>
        <w:t>Esta decisión fue recurrida por agentes de la defensa pública</w:t>
      </w:r>
      <w:r w:rsidR="00F431C1">
        <w:rPr>
          <w:rFonts w:asciiTheme="majorHAnsi" w:hAnsiTheme="majorHAnsi"/>
          <w:sz w:val="20"/>
          <w:szCs w:val="20"/>
          <w:lang w:val="es-UY"/>
        </w:rPr>
        <w:t>, pero luego</w:t>
      </w:r>
      <w:r w:rsidR="006400A3" w:rsidRPr="007C52BB">
        <w:rPr>
          <w:rFonts w:asciiTheme="majorHAnsi" w:hAnsiTheme="majorHAnsi"/>
          <w:sz w:val="20"/>
          <w:szCs w:val="20"/>
          <w:lang w:val="es-UY"/>
        </w:rPr>
        <w:t xml:space="preserve"> confirmada el 17 de octubre de 2011 por la Sala Tercera de la Cámara Federal de Casación Penal</w:t>
      </w:r>
      <w:r w:rsidR="009211EA">
        <w:rPr>
          <w:rFonts w:asciiTheme="majorHAnsi" w:hAnsiTheme="majorHAnsi"/>
          <w:sz w:val="20"/>
          <w:szCs w:val="20"/>
          <w:lang w:val="es-UY"/>
        </w:rPr>
        <w:t>,</w:t>
      </w:r>
      <w:r w:rsidR="006400A3" w:rsidRPr="007C52BB">
        <w:rPr>
          <w:rFonts w:asciiTheme="majorHAnsi" w:hAnsiTheme="majorHAnsi"/>
          <w:sz w:val="20"/>
          <w:szCs w:val="20"/>
          <w:lang w:val="es-UY"/>
        </w:rPr>
        <w:t xml:space="preserve"> </w:t>
      </w:r>
      <w:r w:rsidR="009211EA">
        <w:rPr>
          <w:rFonts w:asciiTheme="majorHAnsi" w:hAnsiTheme="majorHAnsi"/>
          <w:sz w:val="20"/>
          <w:szCs w:val="20"/>
          <w:lang w:val="es-UY"/>
        </w:rPr>
        <w:t>que</w:t>
      </w:r>
      <w:r w:rsidR="006400A3" w:rsidRPr="007C52BB">
        <w:rPr>
          <w:rFonts w:asciiTheme="majorHAnsi" w:hAnsiTheme="majorHAnsi"/>
          <w:sz w:val="20"/>
          <w:szCs w:val="20"/>
          <w:lang w:val="es-UY"/>
        </w:rPr>
        <w:t xml:space="preserve"> estimó </w:t>
      </w:r>
      <w:r w:rsidR="00285B91">
        <w:rPr>
          <w:rFonts w:asciiTheme="majorHAnsi" w:hAnsiTheme="majorHAnsi"/>
          <w:i/>
          <w:iCs/>
          <w:sz w:val="20"/>
          <w:szCs w:val="20"/>
          <w:lang w:val="es-UY"/>
        </w:rPr>
        <w:t xml:space="preserve">inter alia </w:t>
      </w:r>
      <w:r w:rsidR="006400A3" w:rsidRPr="007C52BB">
        <w:rPr>
          <w:rFonts w:asciiTheme="majorHAnsi" w:hAnsiTheme="majorHAnsi"/>
          <w:sz w:val="20"/>
          <w:szCs w:val="20"/>
          <w:lang w:val="es-UY"/>
        </w:rPr>
        <w:t>que</w:t>
      </w:r>
      <w:r w:rsidR="00285B91">
        <w:rPr>
          <w:rFonts w:asciiTheme="majorHAnsi" w:hAnsiTheme="majorHAnsi"/>
          <w:sz w:val="20"/>
          <w:szCs w:val="20"/>
          <w:lang w:val="es-UY"/>
        </w:rPr>
        <w:t>:</w:t>
      </w:r>
      <w:r w:rsidR="006400A3" w:rsidRPr="007C52BB">
        <w:rPr>
          <w:rFonts w:asciiTheme="majorHAnsi" w:hAnsiTheme="majorHAnsi"/>
          <w:sz w:val="20"/>
          <w:szCs w:val="20"/>
          <w:lang w:val="es-UY"/>
        </w:rPr>
        <w:t xml:space="preserve"> “</w:t>
      </w:r>
      <w:r w:rsidR="006400A3" w:rsidRPr="00F431C1">
        <w:rPr>
          <w:rFonts w:asciiTheme="majorHAnsi" w:hAnsiTheme="majorHAnsi"/>
          <w:sz w:val="20"/>
          <w:szCs w:val="20"/>
          <w:lang w:val="es-UY"/>
        </w:rPr>
        <w:t>el tribunal sentenciante adecuó la pena a un monto proporcional, en el que tuvo en cuenta todos los índices marcados en las leyes y convenciones con miras a su recuperación y reintegración social con tiempo y suficiente y necesario”.</w:t>
      </w:r>
      <w:r w:rsidR="006400A3" w:rsidRPr="007C52BB">
        <w:rPr>
          <w:rFonts w:asciiTheme="majorHAnsi" w:hAnsiTheme="majorHAnsi"/>
          <w:sz w:val="20"/>
          <w:szCs w:val="20"/>
          <w:lang w:val="es-UY"/>
        </w:rPr>
        <w:t xml:space="preserve"> La defensa pública present</w:t>
      </w:r>
      <w:r w:rsidR="00285B91">
        <w:rPr>
          <w:rFonts w:asciiTheme="majorHAnsi" w:hAnsiTheme="majorHAnsi"/>
          <w:sz w:val="20"/>
          <w:szCs w:val="20"/>
          <w:lang w:val="es-UY"/>
        </w:rPr>
        <w:t>ó</w:t>
      </w:r>
      <w:r w:rsidR="006400A3" w:rsidRPr="007C52BB">
        <w:rPr>
          <w:rFonts w:asciiTheme="majorHAnsi" w:hAnsiTheme="majorHAnsi"/>
          <w:sz w:val="20"/>
          <w:szCs w:val="20"/>
          <w:lang w:val="es-UY"/>
        </w:rPr>
        <w:t xml:space="preserve"> dos recursos extraordinarios federales</w:t>
      </w:r>
      <w:r w:rsidR="00F431C1">
        <w:rPr>
          <w:rFonts w:asciiTheme="majorHAnsi" w:hAnsiTheme="majorHAnsi"/>
          <w:sz w:val="20"/>
          <w:szCs w:val="20"/>
          <w:lang w:val="es-UY"/>
        </w:rPr>
        <w:t>,</w:t>
      </w:r>
      <w:r w:rsidR="006400A3" w:rsidRPr="007C52BB">
        <w:rPr>
          <w:rFonts w:asciiTheme="majorHAnsi" w:hAnsiTheme="majorHAnsi"/>
          <w:sz w:val="20"/>
          <w:szCs w:val="20"/>
          <w:lang w:val="es-UY"/>
        </w:rPr>
        <w:t xml:space="preserve"> </w:t>
      </w:r>
      <w:r w:rsidR="00F431C1">
        <w:rPr>
          <w:rFonts w:asciiTheme="majorHAnsi" w:hAnsiTheme="majorHAnsi"/>
          <w:sz w:val="20"/>
          <w:szCs w:val="20"/>
          <w:lang w:val="es-UY"/>
        </w:rPr>
        <w:t xml:space="preserve">que </w:t>
      </w:r>
      <w:r w:rsidR="006400A3" w:rsidRPr="007C52BB">
        <w:rPr>
          <w:rFonts w:asciiTheme="majorHAnsi" w:hAnsiTheme="majorHAnsi"/>
          <w:sz w:val="20"/>
          <w:szCs w:val="20"/>
          <w:lang w:val="es-UY"/>
        </w:rPr>
        <w:t>fue</w:t>
      </w:r>
      <w:r w:rsidR="00F431C1">
        <w:rPr>
          <w:rFonts w:asciiTheme="majorHAnsi" w:hAnsiTheme="majorHAnsi"/>
          <w:sz w:val="20"/>
          <w:szCs w:val="20"/>
          <w:lang w:val="es-UY"/>
        </w:rPr>
        <w:t>ron</w:t>
      </w:r>
      <w:r w:rsidR="006400A3" w:rsidRPr="007C52BB">
        <w:rPr>
          <w:rFonts w:asciiTheme="majorHAnsi" w:hAnsiTheme="majorHAnsi"/>
          <w:sz w:val="20"/>
          <w:szCs w:val="20"/>
          <w:lang w:val="es-UY"/>
        </w:rPr>
        <w:t xml:space="preserve"> denegad</w:t>
      </w:r>
      <w:r w:rsidR="00F431C1">
        <w:rPr>
          <w:rFonts w:asciiTheme="majorHAnsi" w:hAnsiTheme="majorHAnsi"/>
          <w:sz w:val="20"/>
          <w:szCs w:val="20"/>
          <w:lang w:val="es-UY"/>
        </w:rPr>
        <w:t>os</w:t>
      </w:r>
      <w:r w:rsidR="006400A3" w:rsidRPr="007C52BB">
        <w:rPr>
          <w:rFonts w:asciiTheme="majorHAnsi" w:hAnsiTheme="majorHAnsi"/>
          <w:sz w:val="20"/>
          <w:szCs w:val="20"/>
          <w:lang w:val="es-UY"/>
        </w:rPr>
        <w:t xml:space="preserve"> por la propia sala que había confirmado la condena. Finalmente, la defensa </w:t>
      </w:r>
      <w:r w:rsidR="00287C15">
        <w:rPr>
          <w:rFonts w:asciiTheme="majorHAnsi" w:hAnsiTheme="majorHAnsi"/>
          <w:sz w:val="20"/>
          <w:szCs w:val="20"/>
          <w:lang w:val="es-UY"/>
        </w:rPr>
        <w:t xml:space="preserve">pública </w:t>
      </w:r>
      <w:r w:rsidR="006400A3" w:rsidRPr="007C52BB">
        <w:rPr>
          <w:rFonts w:asciiTheme="majorHAnsi" w:hAnsiTheme="majorHAnsi"/>
          <w:sz w:val="20"/>
          <w:szCs w:val="20"/>
          <w:lang w:val="es-UY"/>
        </w:rPr>
        <w:t xml:space="preserve">interpuso </w:t>
      </w:r>
      <w:r w:rsidR="00287C15" w:rsidRPr="007C52BB">
        <w:rPr>
          <w:rFonts w:asciiTheme="majorHAnsi" w:hAnsiTheme="majorHAnsi"/>
          <w:sz w:val="20"/>
          <w:szCs w:val="20"/>
          <w:lang w:val="es-UY"/>
        </w:rPr>
        <w:t xml:space="preserve">ante la Corte Suprema de Justicia de la Nación </w:t>
      </w:r>
      <w:r w:rsidR="006400A3" w:rsidRPr="007C52BB">
        <w:rPr>
          <w:rFonts w:asciiTheme="majorHAnsi" w:hAnsiTheme="majorHAnsi"/>
          <w:sz w:val="20"/>
          <w:szCs w:val="20"/>
          <w:lang w:val="es-UY"/>
        </w:rPr>
        <w:t>una queja por recurso extraordinario federal denegado</w:t>
      </w:r>
      <w:r w:rsidR="00287C15">
        <w:rPr>
          <w:rFonts w:asciiTheme="majorHAnsi" w:hAnsiTheme="majorHAnsi"/>
          <w:sz w:val="20"/>
          <w:szCs w:val="20"/>
          <w:lang w:val="es-UY"/>
        </w:rPr>
        <w:t>;</w:t>
      </w:r>
      <w:r w:rsidR="006400A3" w:rsidRPr="007C52BB">
        <w:rPr>
          <w:rFonts w:asciiTheme="majorHAnsi" w:hAnsiTheme="majorHAnsi"/>
          <w:sz w:val="20"/>
          <w:szCs w:val="20"/>
          <w:lang w:val="es-UY"/>
        </w:rPr>
        <w:t xml:space="preserve"> </w:t>
      </w:r>
      <w:r w:rsidR="00F431C1">
        <w:rPr>
          <w:rFonts w:asciiTheme="majorHAnsi" w:hAnsiTheme="majorHAnsi"/>
          <w:sz w:val="20"/>
          <w:szCs w:val="20"/>
          <w:lang w:val="es-UY"/>
        </w:rPr>
        <w:t>la máxima</w:t>
      </w:r>
      <w:r w:rsidR="00287C15">
        <w:rPr>
          <w:rFonts w:asciiTheme="majorHAnsi" w:hAnsiTheme="majorHAnsi"/>
          <w:sz w:val="20"/>
          <w:szCs w:val="20"/>
          <w:lang w:val="es-UY"/>
        </w:rPr>
        <w:t xml:space="preserve"> instancia federal </w:t>
      </w:r>
      <w:r w:rsidR="00F431C1">
        <w:rPr>
          <w:rFonts w:asciiTheme="majorHAnsi" w:hAnsiTheme="majorHAnsi"/>
          <w:sz w:val="20"/>
          <w:szCs w:val="20"/>
          <w:lang w:val="es-UY"/>
        </w:rPr>
        <w:t>lo rechazó</w:t>
      </w:r>
      <w:r w:rsidR="00287C15">
        <w:rPr>
          <w:rFonts w:asciiTheme="majorHAnsi" w:hAnsiTheme="majorHAnsi"/>
          <w:sz w:val="20"/>
          <w:szCs w:val="20"/>
          <w:lang w:val="es-UY"/>
        </w:rPr>
        <w:t xml:space="preserve"> con fundamento en su facultad legal de </w:t>
      </w:r>
      <w:r w:rsidR="008E15E4">
        <w:rPr>
          <w:rFonts w:asciiTheme="majorHAnsi" w:hAnsiTheme="majorHAnsi"/>
          <w:sz w:val="20"/>
          <w:szCs w:val="20"/>
          <w:lang w:val="es-UY"/>
        </w:rPr>
        <w:t xml:space="preserve">admitir </w:t>
      </w:r>
      <w:r w:rsidR="00287C15">
        <w:rPr>
          <w:rFonts w:asciiTheme="majorHAnsi" w:hAnsiTheme="majorHAnsi"/>
          <w:sz w:val="20"/>
          <w:szCs w:val="20"/>
          <w:lang w:val="es-UY"/>
        </w:rPr>
        <w:t>o no determinadas causas</w:t>
      </w:r>
      <w:r w:rsidR="00F7295F" w:rsidRPr="007C52BB">
        <w:rPr>
          <w:rStyle w:val="FootnoteReference"/>
          <w:rFonts w:asciiTheme="majorHAnsi" w:hAnsiTheme="majorHAnsi"/>
          <w:sz w:val="20"/>
          <w:szCs w:val="20"/>
          <w:lang w:val="es-UY"/>
        </w:rPr>
        <w:footnoteReference w:id="5"/>
      </w:r>
      <w:r w:rsidR="00CD7AF9" w:rsidRPr="007C52BB">
        <w:rPr>
          <w:rFonts w:asciiTheme="majorHAnsi" w:hAnsiTheme="majorHAnsi"/>
          <w:sz w:val="20"/>
          <w:szCs w:val="20"/>
          <w:lang w:val="es-UY"/>
        </w:rPr>
        <w:t xml:space="preserve">. </w:t>
      </w:r>
    </w:p>
    <w:p w14:paraId="62E65484" w14:textId="77777777" w:rsidR="00350138" w:rsidRPr="007C52BB"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2D4319E5" w14:textId="2E648BCB" w:rsidR="00F7295F" w:rsidRPr="007C52BB" w:rsidRDefault="00F7295F"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 xml:space="preserve">La peticionaria no </w:t>
      </w:r>
      <w:r w:rsidR="00B52C2E" w:rsidRPr="007C52BB">
        <w:rPr>
          <w:rFonts w:asciiTheme="majorHAnsi" w:hAnsiTheme="majorHAnsi"/>
          <w:sz w:val="20"/>
          <w:szCs w:val="20"/>
          <w:lang w:val="es-UY"/>
        </w:rPr>
        <w:t xml:space="preserve">cuestiona la responsabilidad de </w:t>
      </w:r>
      <w:r w:rsidR="008F665E">
        <w:rPr>
          <w:rFonts w:asciiTheme="majorHAnsi" w:hAnsiTheme="majorHAnsi"/>
          <w:sz w:val="20"/>
          <w:szCs w:val="20"/>
          <w:lang w:val="es-UY"/>
        </w:rPr>
        <w:t>su defendido</w:t>
      </w:r>
      <w:r w:rsidR="00B52C2E" w:rsidRPr="007C52BB">
        <w:rPr>
          <w:rFonts w:asciiTheme="majorHAnsi" w:hAnsiTheme="majorHAnsi"/>
          <w:sz w:val="20"/>
          <w:szCs w:val="20"/>
          <w:lang w:val="es-UY"/>
        </w:rPr>
        <w:t xml:space="preserve"> ni la gravedad de los hechos cometidos</w:t>
      </w:r>
      <w:r w:rsidR="00F431C1">
        <w:rPr>
          <w:rFonts w:asciiTheme="majorHAnsi" w:hAnsiTheme="majorHAnsi"/>
          <w:sz w:val="20"/>
          <w:szCs w:val="20"/>
          <w:lang w:val="es-UY"/>
        </w:rPr>
        <w:t>;</w:t>
      </w:r>
      <w:r w:rsidR="00B52C2E" w:rsidRPr="007C52BB">
        <w:rPr>
          <w:rFonts w:asciiTheme="majorHAnsi" w:hAnsiTheme="majorHAnsi"/>
          <w:sz w:val="20"/>
          <w:szCs w:val="20"/>
          <w:lang w:val="es-UY"/>
        </w:rPr>
        <w:t xml:space="preserve"> </w:t>
      </w:r>
      <w:r w:rsidR="00F431C1">
        <w:rPr>
          <w:rFonts w:asciiTheme="majorHAnsi" w:hAnsiTheme="majorHAnsi"/>
          <w:sz w:val="20"/>
          <w:szCs w:val="20"/>
          <w:lang w:val="es-UY"/>
        </w:rPr>
        <w:t>s</w:t>
      </w:r>
      <w:r w:rsidR="00B52C2E" w:rsidRPr="007C52BB">
        <w:rPr>
          <w:rFonts w:asciiTheme="majorHAnsi" w:hAnsiTheme="majorHAnsi"/>
          <w:sz w:val="20"/>
          <w:szCs w:val="20"/>
          <w:lang w:val="es-UY"/>
        </w:rPr>
        <w:t>in embargo, considera que la pena aplicada y las normas que la sustentaron son incompatibles con la Convención Americana</w:t>
      </w:r>
      <w:r w:rsidR="00472084">
        <w:rPr>
          <w:rFonts w:asciiTheme="majorHAnsi" w:hAnsiTheme="majorHAnsi"/>
          <w:sz w:val="20"/>
          <w:szCs w:val="20"/>
          <w:lang w:val="es-UY"/>
        </w:rPr>
        <w:t>,</w:t>
      </w:r>
      <w:r w:rsidR="00B832CD" w:rsidRPr="007C52BB">
        <w:rPr>
          <w:rFonts w:asciiTheme="majorHAnsi" w:hAnsiTheme="majorHAnsi"/>
          <w:sz w:val="20"/>
          <w:szCs w:val="20"/>
          <w:lang w:val="es-UY"/>
        </w:rPr>
        <w:t xml:space="preserve"> y</w:t>
      </w:r>
      <w:r w:rsidR="00703613">
        <w:rPr>
          <w:rFonts w:asciiTheme="majorHAnsi" w:hAnsiTheme="majorHAnsi"/>
          <w:sz w:val="20"/>
          <w:szCs w:val="20"/>
          <w:lang w:val="es-UY"/>
        </w:rPr>
        <w:t xml:space="preserve"> </w:t>
      </w:r>
      <w:r w:rsidR="00B832CD" w:rsidRPr="007C52BB">
        <w:rPr>
          <w:rFonts w:asciiTheme="majorHAnsi" w:hAnsiTheme="majorHAnsi"/>
          <w:sz w:val="20"/>
          <w:szCs w:val="20"/>
          <w:lang w:val="es-UY"/>
        </w:rPr>
        <w:t xml:space="preserve">con los estándares sentados por la Corte Interamericana </w:t>
      </w:r>
      <w:r w:rsidR="00F431C1">
        <w:rPr>
          <w:rFonts w:asciiTheme="majorHAnsi" w:hAnsiTheme="majorHAnsi"/>
          <w:sz w:val="20"/>
          <w:szCs w:val="20"/>
          <w:lang w:val="es-UY"/>
        </w:rPr>
        <w:t xml:space="preserve">de Derechos Humanos </w:t>
      </w:r>
      <w:r w:rsidR="00B832CD" w:rsidRPr="007C52BB">
        <w:rPr>
          <w:rFonts w:asciiTheme="majorHAnsi" w:hAnsiTheme="majorHAnsi"/>
          <w:sz w:val="20"/>
          <w:szCs w:val="20"/>
          <w:lang w:val="es-UY"/>
        </w:rPr>
        <w:t xml:space="preserve">en el caso </w:t>
      </w:r>
      <w:r w:rsidR="00B832CD" w:rsidRPr="00703613">
        <w:rPr>
          <w:rFonts w:asciiTheme="majorHAnsi" w:hAnsiTheme="majorHAnsi"/>
          <w:i/>
          <w:iCs/>
          <w:sz w:val="20"/>
          <w:szCs w:val="20"/>
          <w:lang w:val="es-UY"/>
        </w:rPr>
        <w:t>Mendoza y otros vs. Argentina</w:t>
      </w:r>
      <w:r w:rsidR="00703613">
        <w:rPr>
          <w:rFonts w:asciiTheme="majorHAnsi" w:hAnsiTheme="majorHAnsi"/>
          <w:i/>
          <w:iCs/>
          <w:sz w:val="20"/>
          <w:szCs w:val="20"/>
          <w:lang w:val="es-UY"/>
        </w:rPr>
        <w:t>.</w:t>
      </w:r>
      <w:r w:rsidR="00B832CD" w:rsidRPr="007C52BB">
        <w:rPr>
          <w:rFonts w:asciiTheme="majorHAnsi" w:hAnsiTheme="majorHAnsi"/>
          <w:sz w:val="20"/>
          <w:szCs w:val="20"/>
          <w:lang w:val="es-UY"/>
        </w:rPr>
        <w:t xml:space="preserve"> </w:t>
      </w:r>
      <w:r w:rsidR="00703613">
        <w:rPr>
          <w:rFonts w:asciiTheme="majorHAnsi" w:hAnsiTheme="majorHAnsi"/>
          <w:sz w:val="20"/>
          <w:szCs w:val="20"/>
          <w:lang w:val="es-UY"/>
        </w:rPr>
        <w:t xml:space="preserve">Concretamente, </w:t>
      </w:r>
      <w:r w:rsidR="00F431C1">
        <w:rPr>
          <w:rFonts w:asciiTheme="majorHAnsi" w:hAnsiTheme="majorHAnsi"/>
          <w:sz w:val="20"/>
          <w:szCs w:val="20"/>
          <w:lang w:val="es-UY"/>
        </w:rPr>
        <w:t xml:space="preserve">refiere </w:t>
      </w:r>
      <w:r w:rsidR="00B832CD" w:rsidRPr="007C52BB">
        <w:rPr>
          <w:rFonts w:asciiTheme="majorHAnsi" w:hAnsiTheme="majorHAnsi"/>
          <w:sz w:val="20"/>
          <w:szCs w:val="20"/>
          <w:lang w:val="es-UY"/>
        </w:rPr>
        <w:t xml:space="preserve">que en casos que conciernen a personas menores de </w:t>
      </w:r>
      <w:r w:rsidR="00D730A4">
        <w:rPr>
          <w:rFonts w:asciiTheme="majorHAnsi" w:hAnsiTheme="majorHAnsi"/>
          <w:sz w:val="20"/>
          <w:szCs w:val="20"/>
          <w:lang w:val="es-UY"/>
        </w:rPr>
        <w:t>dieciocho</w:t>
      </w:r>
      <w:r w:rsidR="00B832CD" w:rsidRPr="007C52BB">
        <w:rPr>
          <w:rFonts w:asciiTheme="majorHAnsi" w:hAnsiTheme="majorHAnsi"/>
          <w:sz w:val="20"/>
          <w:szCs w:val="20"/>
          <w:lang w:val="es-UY"/>
        </w:rPr>
        <w:t xml:space="preserve"> años la privación de libertad debe utilizarse como medida de último recurso y durante el periodo más breve que proceda</w:t>
      </w:r>
      <w:r w:rsidR="001E0A84">
        <w:rPr>
          <w:rFonts w:asciiTheme="majorHAnsi" w:hAnsiTheme="majorHAnsi"/>
          <w:sz w:val="20"/>
          <w:szCs w:val="20"/>
          <w:lang w:val="es-UY"/>
        </w:rPr>
        <w:t>;</w:t>
      </w:r>
      <w:r w:rsidR="00B832CD" w:rsidRPr="007C52BB">
        <w:rPr>
          <w:rFonts w:asciiTheme="majorHAnsi" w:hAnsiTheme="majorHAnsi"/>
          <w:sz w:val="20"/>
          <w:szCs w:val="20"/>
          <w:lang w:val="es-UY"/>
        </w:rPr>
        <w:t xml:space="preserve"> y </w:t>
      </w:r>
      <w:r w:rsidR="001E0A84">
        <w:rPr>
          <w:rFonts w:asciiTheme="majorHAnsi" w:hAnsiTheme="majorHAnsi"/>
          <w:sz w:val="20"/>
          <w:szCs w:val="20"/>
          <w:lang w:val="es-UY"/>
        </w:rPr>
        <w:t xml:space="preserve">que </w:t>
      </w:r>
      <w:r w:rsidR="00B832CD" w:rsidRPr="007C52BB">
        <w:rPr>
          <w:rFonts w:asciiTheme="majorHAnsi" w:hAnsiTheme="majorHAnsi"/>
          <w:sz w:val="20"/>
          <w:szCs w:val="20"/>
          <w:lang w:val="es-UY"/>
        </w:rPr>
        <w:t xml:space="preserve">las medidas privativas de libertad deben estar sometidas a una revisión periódica. </w:t>
      </w:r>
      <w:r w:rsidR="00F431C1">
        <w:rPr>
          <w:rFonts w:asciiTheme="majorHAnsi" w:hAnsiTheme="majorHAnsi"/>
          <w:sz w:val="20"/>
          <w:szCs w:val="20"/>
          <w:lang w:val="es-UY"/>
        </w:rPr>
        <w:t>La</w:t>
      </w:r>
      <w:r w:rsidR="004F516B" w:rsidRPr="007C52BB">
        <w:rPr>
          <w:rFonts w:asciiTheme="majorHAnsi" w:hAnsiTheme="majorHAnsi"/>
          <w:sz w:val="20"/>
          <w:szCs w:val="20"/>
          <w:lang w:val="es-UY"/>
        </w:rPr>
        <w:t xml:space="preserve"> peticionaria</w:t>
      </w:r>
      <w:r w:rsidR="00F431C1">
        <w:rPr>
          <w:rFonts w:asciiTheme="majorHAnsi" w:hAnsiTheme="majorHAnsi"/>
          <w:sz w:val="20"/>
          <w:szCs w:val="20"/>
          <w:lang w:val="es-UY"/>
        </w:rPr>
        <w:t xml:space="preserve"> explica que se aplicó a la presunta víctima </w:t>
      </w:r>
      <w:r w:rsidR="00B52C2E" w:rsidRPr="007C52BB">
        <w:rPr>
          <w:rFonts w:asciiTheme="majorHAnsi" w:hAnsiTheme="majorHAnsi"/>
          <w:sz w:val="20"/>
          <w:szCs w:val="20"/>
          <w:lang w:val="es-UY"/>
        </w:rPr>
        <w:t xml:space="preserve">el </w:t>
      </w:r>
      <w:r w:rsidR="009A7A58" w:rsidRPr="007C52BB">
        <w:rPr>
          <w:rFonts w:asciiTheme="majorHAnsi" w:hAnsiTheme="majorHAnsi"/>
          <w:sz w:val="20"/>
          <w:szCs w:val="20"/>
          <w:lang w:val="es-UY"/>
        </w:rPr>
        <w:t>Decreto Ley</w:t>
      </w:r>
      <w:r w:rsidR="00B52C2E" w:rsidRPr="007C52BB">
        <w:rPr>
          <w:rFonts w:asciiTheme="majorHAnsi" w:hAnsiTheme="majorHAnsi"/>
          <w:sz w:val="20"/>
          <w:szCs w:val="20"/>
          <w:lang w:val="es-UY"/>
        </w:rPr>
        <w:t xml:space="preserve"> No. 22.278</w:t>
      </w:r>
      <w:r w:rsidR="00F431C1">
        <w:rPr>
          <w:rFonts w:asciiTheme="majorHAnsi" w:hAnsiTheme="majorHAnsi"/>
          <w:sz w:val="20"/>
          <w:szCs w:val="20"/>
          <w:lang w:val="es-UY"/>
        </w:rPr>
        <w:t xml:space="preserve"> que</w:t>
      </w:r>
      <w:r w:rsidR="00B52C2E" w:rsidRPr="007C52BB">
        <w:rPr>
          <w:rFonts w:asciiTheme="majorHAnsi" w:hAnsiTheme="majorHAnsi"/>
          <w:sz w:val="20"/>
          <w:szCs w:val="20"/>
          <w:lang w:val="es-UY"/>
        </w:rPr>
        <w:t xml:space="preserve"> autoriza la aplicación de pena</w:t>
      </w:r>
      <w:r w:rsidR="009A7A58" w:rsidRPr="007C52BB">
        <w:rPr>
          <w:rFonts w:asciiTheme="majorHAnsi" w:hAnsiTheme="majorHAnsi"/>
          <w:sz w:val="20"/>
          <w:szCs w:val="20"/>
          <w:lang w:val="es-UY"/>
        </w:rPr>
        <w:t xml:space="preserve">s a personas que </w:t>
      </w:r>
      <w:r w:rsidR="00F431C1">
        <w:rPr>
          <w:rFonts w:asciiTheme="majorHAnsi" w:hAnsiTheme="majorHAnsi"/>
          <w:sz w:val="20"/>
          <w:szCs w:val="20"/>
          <w:lang w:val="es-UY"/>
        </w:rPr>
        <w:t xml:space="preserve">hubieran </w:t>
      </w:r>
      <w:r w:rsidR="009A7A58" w:rsidRPr="007C52BB">
        <w:rPr>
          <w:rFonts w:asciiTheme="majorHAnsi" w:hAnsiTheme="majorHAnsi"/>
          <w:sz w:val="20"/>
          <w:szCs w:val="20"/>
          <w:lang w:val="es-UY"/>
        </w:rPr>
        <w:t xml:space="preserve">delinquido </w:t>
      </w:r>
      <w:r w:rsidR="00F431C1">
        <w:rPr>
          <w:rFonts w:asciiTheme="majorHAnsi" w:hAnsiTheme="majorHAnsi"/>
          <w:sz w:val="20"/>
          <w:szCs w:val="20"/>
          <w:lang w:val="es-UY"/>
        </w:rPr>
        <w:t xml:space="preserve">cuanto tenían </w:t>
      </w:r>
      <w:r w:rsidR="009A7A58" w:rsidRPr="007C52BB">
        <w:rPr>
          <w:rFonts w:asciiTheme="majorHAnsi" w:hAnsiTheme="majorHAnsi"/>
          <w:sz w:val="20"/>
          <w:szCs w:val="20"/>
          <w:lang w:val="es-UY"/>
        </w:rPr>
        <w:t>entre</w:t>
      </w:r>
      <w:r w:rsidR="00B52C2E" w:rsidRPr="007C52BB">
        <w:rPr>
          <w:rFonts w:asciiTheme="majorHAnsi" w:hAnsiTheme="majorHAnsi"/>
          <w:sz w:val="20"/>
          <w:szCs w:val="20"/>
          <w:lang w:val="es-UY"/>
        </w:rPr>
        <w:t xml:space="preserve"> </w:t>
      </w:r>
      <w:r w:rsidR="00B80D8F">
        <w:rPr>
          <w:rFonts w:asciiTheme="majorHAnsi" w:hAnsiTheme="majorHAnsi"/>
          <w:sz w:val="20"/>
          <w:szCs w:val="20"/>
          <w:lang w:val="es-UY"/>
        </w:rPr>
        <w:t>dieciséis</w:t>
      </w:r>
      <w:r w:rsidR="00B52C2E" w:rsidRPr="007C52BB">
        <w:rPr>
          <w:rFonts w:asciiTheme="majorHAnsi" w:hAnsiTheme="majorHAnsi"/>
          <w:sz w:val="20"/>
          <w:szCs w:val="20"/>
          <w:lang w:val="es-UY"/>
        </w:rPr>
        <w:t xml:space="preserve"> y </w:t>
      </w:r>
      <w:r w:rsidR="00B80D8F">
        <w:rPr>
          <w:rFonts w:asciiTheme="majorHAnsi" w:hAnsiTheme="majorHAnsi"/>
          <w:sz w:val="20"/>
          <w:szCs w:val="20"/>
          <w:lang w:val="es-UY"/>
        </w:rPr>
        <w:t>dieciocho</w:t>
      </w:r>
      <w:r w:rsidR="00B52C2E" w:rsidRPr="007C52BB">
        <w:rPr>
          <w:rFonts w:asciiTheme="majorHAnsi" w:hAnsiTheme="majorHAnsi"/>
          <w:sz w:val="20"/>
          <w:szCs w:val="20"/>
          <w:lang w:val="es-UY"/>
        </w:rPr>
        <w:t xml:space="preserve"> años </w:t>
      </w:r>
      <w:r w:rsidR="001864C3">
        <w:rPr>
          <w:rFonts w:asciiTheme="majorHAnsi" w:hAnsiTheme="majorHAnsi"/>
          <w:sz w:val="20"/>
          <w:szCs w:val="20"/>
          <w:lang w:val="es-UY"/>
        </w:rPr>
        <w:t xml:space="preserve">cuando la persona tuviese dieciocho años cumplidos en el momento de </w:t>
      </w:r>
      <w:r w:rsidR="00B52C2E" w:rsidRPr="007C52BB">
        <w:rPr>
          <w:rFonts w:asciiTheme="majorHAnsi" w:hAnsiTheme="majorHAnsi"/>
          <w:sz w:val="20"/>
          <w:szCs w:val="20"/>
          <w:lang w:val="es-UY"/>
        </w:rPr>
        <w:t>declara</w:t>
      </w:r>
      <w:r w:rsidR="001864C3">
        <w:rPr>
          <w:rFonts w:asciiTheme="majorHAnsi" w:hAnsiTheme="majorHAnsi"/>
          <w:sz w:val="20"/>
          <w:szCs w:val="20"/>
          <w:lang w:val="es-UY"/>
        </w:rPr>
        <w:t xml:space="preserve">rse la </w:t>
      </w:r>
      <w:r w:rsidR="001864C3" w:rsidRPr="007C52BB">
        <w:rPr>
          <w:rFonts w:asciiTheme="majorHAnsi" w:hAnsiTheme="majorHAnsi"/>
          <w:sz w:val="20"/>
          <w:szCs w:val="20"/>
          <w:lang w:val="es-UY"/>
        </w:rPr>
        <w:t>responsabilidad</w:t>
      </w:r>
      <w:r w:rsidR="00B52C2E" w:rsidRPr="007C52BB">
        <w:rPr>
          <w:rFonts w:asciiTheme="majorHAnsi" w:hAnsiTheme="majorHAnsi"/>
          <w:sz w:val="20"/>
          <w:szCs w:val="20"/>
          <w:lang w:val="es-UY"/>
        </w:rPr>
        <w:t xml:space="preserve"> penal</w:t>
      </w:r>
      <w:r w:rsidR="001864C3">
        <w:rPr>
          <w:rFonts w:asciiTheme="majorHAnsi" w:hAnsiTheme="majorHAnsi"/>
          <w:sz w:val="20"/>
          <w:szCs w:val="20"/>
          <w:lang w:val="es-UY"/>
        </w:rPr>
        <w:t>, y</w:t>
      </w:r>
      <w:r w:rsidR="00B52C2E" w:rsidRPr="007C52BB">
        <w:rPr>
          <w:rFonts w:asciiTheme="majorHAnsi" w:hAnsiTheme="majorHAnsi"/>
          <w:sz w:val="20"/>
          <w:szCs w:val="20"/>
          <w:lang w:val="es-UY"/>
        </w:rPr>
        <w:t xml:space="preserve"> </w:t>
      </w:r>
      <w:r w:rsidR="001864C3">
        <w:rPr>
          <w:rFonts w:asciiTheme="majorHAnsi" w:hAnsiTheme="majorHAnsi"/>
          <w:sz w:val="20"/>
          <w:szCs w:val="20"/>
          <w:lang w:val="es-UY"/>
        </w:rPr>
        <w:t xml:space="preserve">si hubiera </w:t>
      </w:r>
      <w:r w:rsidR="00B52C2E" w:rsidRPr="007C52BB">
        <w:rPr>
          <w:rFonts w:asciiTheme="majorHAnsi" w:hAnsiTheme="majorHAnsi"/>
          <w:sz w:val="20"/>
          <w:szCs w:val="20"/>
          <w:lang w:val="es-UY"/>
        </w:rPr>
        <w:t>sido previamente sometid</w:t>
      </w:r>
      <w:r w:rsidR="001864C3">
        <w:rPr>
          <w:rFonts w:asciiTheme="majorHAnsi" w:hAnsiTheme="majorHAnsi"/>
          <w:sz w:val="20"/>
          <w:szCs w:val="20"/>
          <w:lang w:val="es-UY"/>
        </w:rPr>
        <w:t>a</w:t>
      </w:r>
      <w:r w:rsidR="00B52C2E" w:rsidRPr="007C52BB">
        <w:rPr>
          <w:rFonts w:asciiTheme="majorHAnsi" w:hAnsiTheme="majorHAnsi"/>
          <w:sz w:val="20"/>
          <w:szCs w:val="20"/>
          <w:lang w:val="es-UY"/>
        </w:rPr>
        <w:t xml:space="preserve"> a un tratamiento tutelar no inferior a un año, prorrogable en caso necesario hasta la mayoría de edad. </w:t>
      </w:r>
      <w:r w:rsidR="009A7A58" w:rsidRPr="007C52BB">
        <w:rPr>
          <w:rFonts w:asciiTheme="majorHAnsi" w:hAnsiTheme="majorHAnsi"/>
          <w:sz w:val="20"/>
          <w:szCs w:val="20"/>
          <w:lang w:val="es-UY"/>
        </w:rPr>
        <w:t>E</w:t>
      </w:r>
      <w:r w:rsidR="001864C3">
        <w:rPr>
          <w:rFonts w:asciiTheme="majorHAnsi" w:hAnsiTheme="majorHAnsi"/>
          <w:sz w:val="20"/>
          <w:szCs w:val="20"/>
          <w:lang w:val="es-UY"/>
        </w:rPr>
        <w:t>l</w:t>
      </w:r>
      <w:r w:rsidR="009A7A58" w:rsidRPr="007C52BB">
        <w:rPr>
          <w:rFonts w:asciiTheme="majorHAnsi" w:hAnsiTheme="majorHAnsi"/>
          <w:sz w:val="20"/>
          <w:szCs w:val="20"/>
          <w:lang w:val="es-UY"/>
        </w:rPr>
        <w:t xml:space="preserve"> </w:t>
      </w:r>
      <w:r w:rsidR="00472084">
        <w:rPr>
          <w:rFonts w:asciiTheme="majorHAnsi" w:hAnsiTheme="majorHAnsi"/>
          <w:sz w:val="20"/>
          <w:szCs w:val="20"/>
          <w:lang w:val="es-UY"/>
        </w:rPr>
        <w:t>d</w:t>
      </w:r>
      <w:r w:rsidR="009A7A58" w:rsidRPr="007C52BB">
        <w:rPr>
          <w:rFonts w:asciiTheme="majorHAnsi" w:hAnsiTheme="majorHAnsi"/>
          <w:sz w:val="20"/>
          <w:szCs w:val="20"/>
          <w:lang w:val="es-UY"/>
        </w:rPr>
        <w:t xml:space="preserve">ecreto establece </w:t>
      </w:r>
      <w:r w:rsidR="00472084">
        <w:rPr>
          <w:rFonts w:asciiTheme="majorHAnsi" w:hAnsiTheme="majorHAnsi"/>
          <w:sz w:val="20"/>
          <w:szCs w:val="20"/>
          <w:lang w:val="es-UY"/>
        </w:rPr>
        <w:t xml:space="preserve">además </w:t>
      </w:r>
      <w:r w:rsidR="009A7A58" w:rsidRPr="007C52BB">
        <w:rPr>
          <w:rFonts w:asciiTheme="majorHAnsi" w:hAnsiTheme="majorHAnsi"/>
          <w:sz w:val="20"/>
          <w:szCs w:val="20"/>
          <w:lang w:val="es-UY"/>
        </w:rPr>
        <w:t xml:space="preserve">que la sanción se aplicará únicamente en los casos en que resulte necesaria, </w:t>
      </w:r>
      <w:r w:rsidR="001864C3">
        <w:rPr>
          <w:rFonts w:asciiTheme="majorHAnsi" w:hAnsiTheme="majorHAnsi"/>
          <w:sz w:val="20"/>
          <w:szCs w:val="20"/>
          <w:lang w:val="es-UY"/>
        </w:rPr>
        <w:t xml:space="preserve">y </w:t>
      </w:r>
      <w:r w:rsidR="009A7A58" w:rsidRPr="007C52BB">
        <w:rPr>
          <w:rFonts w:asciiTheme="majorHAnsi" w:hAnsiTheme="majorHAnsi"/>
          <w:sz w:val="20"/>
          <w:szCs w:val="20"/>
          <w:lang w:val="es-UY"/>
        </w:rPr>
        <w:t>permit</w:t>
      </w:r>
      <w:r w:rsidR="001864C3">
        <w:rPr>
          <w:rFonts w:asciiTheme="majorHAnsi" w:hAnsiTheme="majorHAnsi"/>
          <w:sz w:val="20"/>
          <w:szCs w:val="20"/>
          <w:lang w:val="es-UY"/>
        </w:rPr>
        <w:t>e</w:t>
      </w:r>
      <w:r w:rsidR="009A7A58" w:rsidRPr="007C52BB">
        <w:rPr>
          <w:rFonts w:asciiTheme="majorHAnsi" w:hAnsiTheme="majorHAnsi"/>
          <w:sz w:val="20"/>
          <w:szCs w:val="20"/>
          <w:lang w:val="es-UY"/>
        </w:rPr>
        <w:t xml:space="preserve"> que </w:t>
      </w:r>
      <w:r w:rsidR="00472084">
        <w:rPr>
          <w:rFonts w:asciiTheme="majorHAnsi" w:hAnsiTheme="majorHAnsi"/>
          <w:sz w:val="20"/>
          <w:szCs w:val="20"/>
          <w:lang w:val="es-UY"/>
        </w:rPr>
        <w:t>el</w:t>
      </w:r>
      <w:r w:rsidR="009A7A58" w:rsidRPr="007C52BB">
        <w:rPr>
          <w:rFonts w:asciiTheme="majorHAnsi" w:hAnsiTheme="majorHAnsi"/>
          <w:sz w:val="20"/>
          <w:szCs w:val="20"/>
          <w:lang w:val="es-UY"/>
        </w:rPr>
        <w:t xml:space="preserve"> </w:t>
      </w:r>
      <w:r w:rsidR="00472084">
        <w:rPr>
          <w:rFonts w:asciiTheme="majorHAnsi" w:hAnsiTheme="majorHAnsi"/>
          <w:sz w:val="20"/>
          <w:szCs w:val="20"/>
          <w:lang w:val="es-UY"/>
        </w:rPr>
        <w:t>condenado</w:t>
      </w:r>
      <w:r w:rsidR="009A7A58" w:rsidRPr="007C52BB">
        <w:rPr>
          <w:rFonts w:asciiTheme="majorHAnsi" w:hAnsiTheme="majorHAnsi"/>
          <w:sz w:val="20"/>
          <w:szCs w:val="20"/>
          <w:lang w:val="es-UY"/>
        </w:rPr>
        <w:t xml:space="preserve"> sea absuelt</w:t>
      </w:r>
      <w:r w:rsidR="00472084">
        <w:rPr>
          <w:rFonts w:asciiTheme="majorHAnsi" w:hAnsiTheme="majorHAnsi"/>
          <w:sz w:val="20"/>
          <w:szCs w:val="20"/>
          <w:lang w:val="es-UY"/>
        </w:rPr>
        <w:t>o</w:t>
      </w:r>
      <w:r w:rsidR="009A7A58" w:rsidRPr="007C52BB">
        <w:rPr>
          <w:rFonts w:asciiTheme="majorHAnsi" w:hAnsiTheme="majorHAnsi"/>
          <w:sz w:val="20"/>
          <w:szCs w:val="20"/>
          <w:lang w:val="es-UY"/>
        </w:rPr>
        <w:t xml:space="preserve"> pese a haber sido encontrad</w:t>
      </w:r>
      <w:r w:rsidR="00472084">
        <w:rPr>
          <w:rFonts w:asciiTheme="majorHAnsi" w:hAnsiTheme="majorHAnsi"/>
          <w:sz w:val="20"/>
          <w:szCs w:val="20"/>
          <w:lang w:val="es-UY"/>
        </w:rPr>
        <w:t>o</w:t>
      </w:r>
      <w:r w:rsidR="009A7A58" w:rsidRPr="007C52BB">
        <w:rPr>
          <w:rFonts w:asciiTheme="majorHAnsi" w:hAnsiTheme="majorHAnsi"/>
          <w:sz w:val="20"/>
          <w:szCs w:val="20"/>
          <w:lang w:val="es-UY"/>
        </w:rPr>
        <w:t xml:space="preserve"> </w:t>
      </w:r>
      <w:r w:rsidR="00472084">
        <w:rPr>
          <w:rFonts w:asciiTheme="majorHAnsi" w:hAnsiTheme="majorHAnsi"/>
          <w:sz w:val="20"/>
          <w:szCs w:val="20"/>
          <w:lang w:val="es-UY"/>
        </w:rPr>
        <w:t xml:space="preserve">penalmente </w:t>
      </w:r>
      <w:r w:rsidR="009A7A58" w:rsidRPr="007C52BB">
        <w:rPr>
          <w:rFonts w:asciiTheme="majorHAnsi" w:hAnsiTheme="majorHAnsi"/>
          <w:sz w:val="20"/>
          <w:szCs w:val="20"/>
          <w:lang w:val="es-UY"/>
        </w:rPr>
        <w:t xml:space="preserve">responsable. </w:t>
      </w:r>
      <w:r w:rsidR="00047262" w:rsidRPr="007C52BB">
        <w:rPr>
          <w:rFonts w:asciiTheme="majorHAnsi" w:hAnsiTheme="majorHAnsi"/>
          <w:sz w:val="20"/>
          <w:szCs w:val="20"/>
          <w:lang w:val="es-UY"/>
        </w:rPr>
        <w:t xml:space="preserve">También dispone un espectro de sanciones </w:t>
      </w:r>
      <w:r w:rsidR="001864C3">
        <w:rPr>
          <w:rFonts w:asciiTheme="majorHAnsi" w:hAnsiTheme="majorHAnsi"/>
          <w:sz w:val="20"/>
          <w:szCs w:val="20"/>
          <w:lang w:val="es-UY"/>
        </w:rPr>
        <w:t>que permite a</w:t>
      </w:r>
      <w:r w:rsidR="00047262" w:rsidRPr="007C52BB">
        <w:rPr>
          <w:rFonts w:asciiTheme="majorHAnsi" w:hAnsiTheme="majorHAnsi"/>
          <w:sz w:val="20"/>
          <w:szCs w:val="20"/>
          <w:lang w:val="es-UY"/>
        </w:rPr>
        <w:t xml:space="preserve"> los tribunales aplicar desde penas reducidas para delitos en grado de tentativa hasta las penas previstas </w:t>
      </w:r>
      <w:r w:rsidR="001864C3" w:rsidRPr="007C52BB">
        <w:rPr>
          <w:rFonts w:asciiTheme="majorHAnsi" w:hAnsiTheme="majorHAnsi"/>
          <w:sz w:val="20"/>
          <w:szCs w:val="20"/>
          <w:lang w:val="es-UY"/>
        </w:rPr>
        <w:t>para l</w:t>
      </w:r>
      <w:r w:rsidR="001864C3">
        <w:rPr>
          <w:rFonts w:asciiTheme="majorHAnsi" w:hAnsiTheme="majorHAnsi"/>
          <w:sz w:val="20"/>
          <w:szCs w:val="20"/>
          <w:lang w:val="es-UY"/>
        </w:rPr>
        <w:t>o</w:t>
      </w:r>
      <w:r w:rsidR="001864C3" w:rsidRPr="007C52BB">
        <w:rPr>
          <w:rFonts w:asciiTheme="majorHAnsi" w:hAnsiTheme="majorHAnsi"/>
          <w:sz w:val="20"/>
          <w:szCs w:val="20"/>
          <w:lang w:val="es-UY"/>
        </w:rPr>
        <w:t xml:space="preserve">s </w:t>
      </w:r>
      <w:r w:rsidR="001864C3">
        <w:rPr>
          <w:rFonts w:asciiTheme="majorHAnsi" w:hAnsiTheme="majorHAnsi"/>
          <w:sz w:val="20"/>
          <w:szCs w:val="20"/>
          <w:lang w:val="es-UY"/>
        </w:rPr>
        <w:t>adultos</w:t>
      </w:r>
      <w:r w:rsidR="001864C3" w:rsidRPr="007C52BB">
        <w:rPr>
          <w:rFonts w:asciiTheme="majorHAnsi" w:hAnsiTheme="majorHAnsi"/>
          <w:sz w:val="20"/>
          <w:szCs w:val="20"/>
          <w:lang w:val="es-UY"/>
        </w:rPr>
        <w:t xml:space="preserve"> </w:t>
      </w:r>
      <w:r w:rsidR="00047262" w:rsidRPr="007C52BB">
        <w:rPr>
          <w:rFonts w:asciiTheme="majorHAnsi" w:hAnsiTheme="majorHAnsi"/>
          <w:sz w:val="20"/>
          <w:szCs w:val="20"/>
          <w:lang w:val="es-UY"/>
        </w:rPr>
        <w:t>en el Código Penal.</w:t>
      </w:r>
      <w:r w:rsidR="008C2E5A" w:rsidRPr="007C52BB">
        <w:rPr>
          <w:rFonts w:asciiTheme="majorHAnsi" w:hAnsiTheme="majorHAnsi"/>
          <w:sz w:val="20"/>
          <w:szCs w:val="20"/>
          <w:lang w:val="es-UY"/>
        </w:rPr>
        <w:t xml:space="preserve"> </w:t>
      </w:r>
    </w:p>
    <w:p w14:paraId="2FE6CA77" w14:textId="77777777" w:rsidR="00350138" w:rsidRDefault="00350138" w:rsidP="001864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20A80F3B" w14:textId="620BCE2E" w:rsidR="00B832CD" w:rsidRPr="007C52BB" w:rsidRDefault="00B832CD"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 xml:space="preserve">La peticionaria argumenta que la </w:t>
      </w:r>
      <w:r w:rsidR="004F516B" w:rsidRPr="007C52BB">
        <w:rPr>
          <w:rFonts w:asciiTheme="majorHAnsi" w:hAnsiTheme="majorHAnsi"/>
          <w:sz w:val="20"/>
          <w:szCs w:val="20"/>
          <w:lang w:val="es-UY"/>
        </w:rPr>
        <w:t>normativa</w:t>
      </w:r>
      <w:r w:rsidR="00B53C36" w:rsidRPr="007C52BB">
        <w:rPr>
          <w:rFonts w:asciiTheme="majorHAnsi" w:hAnsiTheme="majorHAnsi"/>
          <w:sz w:val="20"/>
          <w:szCs w:val="20"/>
          <w:lang w:val="es-UY"/>
        </w:rPr>
        <w:t xml:space="preserve"> penal juvenil argentina</w:t>
      </w:r>
      <w:r w:rsidR="004F516B" w:rsidRPr="007C52BB">
        <w:rPr>
          <w:rFonts w:asciiTheme="majorHAnsi" w:hAnsiTheme="majorHAnsi"/>
          <w:sz w:val="20"/>
          <w:szCs w:val="20"/>
          <w:lang w:val="es-UY"/>
        </w:rPr>
        <w:t xml:space="preserve"> no garantiza la excepcionalidad de las medidas privativas de libertad</w:t>
      </w:r>
      <w:r w:rsidR="002E7C5A">
        <w:rPr>
          <w:rFonts w:asciiTheme="majorHAnsi" w:hAnsiTheme="majorHAnsi"/>
          <w:sz w:val="20"/>
          <w:szCs w:val="20"/>
          <w:lang w:val="es-UY"/>
        </w:rPr>
        <w:t>,</w:t>
      </w:r>
      <w:r w:rsidR="004F516B" w:rsidRPr="007C52BB">
        <w:rPr>
          <w:rFonts w:asciiTheme="majorHAnsi" w:hAnsiTheme="majorHAnsi"/>
          <w:sz w:val="20"/>
          <w:szCs w:val="20"/>
          <w:lang w:val="es-UY"/>
        </w:rPr>
        <w:t xml:space="preserve"> pues no </w:t>
      </w:r>
      <w:r w:rsidR="001864C3">
        <w:rPr>
          <w:rFonts w:asciiTheme="majorHAnsi" w:hAnsiTheme="majorHAnsi"/>
          <w:sz w:val="20"/>
          <w:szCs w:val="20"/>
          <w:lang w:val="es-UY"/>
        </w:rPr>
        <w:t>ofrece</w:t>
      </w:r>
      <w:r w:rsidR="004F516B" w:rsidRPr="007C52BB">
        <w:rPr>
          <w:rFonts w:asciiTheme="majorHAnsi" w:hAnsiTheme="majorHAnsi"/>
          <w:sz w:val="20"/>
          <w:szCs w:val="20"/>
          <w:lang w:val="es-UY"/>
        </w:rPr>
        <w:t xml:space="preserve"> medidas alternativas al encierro. La única alternativa contemplada en </w:t>
      </w:r>
      <w:r w:rsidR="00B53C36" w:rsidRPr="007C52BB">
        <w:rPr>
          <w:rFonts w:asciiTheme="majorHAnsi" w:hAnsiTheme="majorHAnsi"/>
          <w:sz w:val="20"/>
          <w:szCs w:val="20"/>
          <w:lang w:val="es-UY"/>
        </w:rPr>
        <w:t>esa norma</w:t>
      </w:r>
      <w:r w:rsidR="00EB507E" w:rsidRPr="007C52BB">
        <w:rPr>
          <w:rFonts w:asciiTheme="majorHAnsi" w:hAnsiTheme="majorHAnsi"/>
          <w:sz w:val="20"/>
          <w:szCs w:val="20"/>
          <w:lang w:val="es-UY"/>
        </w:rPr>
        <w:t xml:space="preserve"> </w:t>
      </w:r>
      <w:r w:rsidR="001864C3">
        <w:rPr>
          <w:rFonts w:asciiTheme="majorHAnsi" w:hAnsiTheme="majorHAnsi"/>
          <w:sz w:val="20"/>
          <w:szCs w:val="20"/>
          <w:lang w:val="es-UY"/>
        </w:rPr>
        <w:t>es</w:t>
      </w:r>
      <w:r w:rsidR="007E728C">
        <w:rPr>
          <w:rFonts w:asciiTheme="majorHAnsi" w:hAnsiTheme="majorHAnsi"/>
          <w:sz w:val="20"/>
          <w:szCs w:val="20"/>
          <w:lang w:val="es-UY"/>
        </w:rPr>
        <w:t xml:space="preserve"> </w:t>
      </w:r>
      <w:r w:rsidR="001864C3">
        <w:rPr>
          <w:rFonts w:asciiTheme="majorHAnsi" w:hAnsiTheme="majorHAnsi"/>
          <w:sz w:val="20"/>
          <w:szCs w:val="20"/>
          <w:lang w:val="es-UY"/>
        </w:rPr>
        <w:t>la suspensión d</w:t>
      </w:r>
      <w:r w:rsidR="007E728C">
        <w:rPr>
          <w:rFonts w:asciiTheme="majorHAnsi" w:hAnsiTheme="majorHAnsi"/>
          <w:sz w:val="20"/>
          <w:szCs w:val="20"/>
          <w:lang w:val="es-UY"/>
        </w:rPr>
        <w:t xml:space="preserve">el cumplimiento de la pena, </w:t>
      </w:r>
      <w:r w:rsidR="001864C3">
        <w:rPr>
          <w:rFonts w:asciiTheme="majorHAnsi" w:hAnsiTheme="majorHAnsi"/>
          <w:sz w:val="20"/>
          <w:szCs w:val="20"/>
          <w:lang w:val="es-UY"/>
        </w:rPr>
        <w:t>lo</w:t>
      </w:r>
      <w:r w:rsidR="00CA4D19" w:rsidRPr="007C52BB">
        <w:rPr>
          <w:rFonts w:asciiTheme="majorHAnsi" w:hAnsiTheme="majorHAnsi"/>
          <w:sz w:val="20"/>
          <w:szCs w:val="20"/>
          <w:lang w:val="es-UY"/>
        </w:rPr>
        <w:t xml:space="preserve"> que no ocurrió en el caso de la presunta víctima. </w:t>
      </w:r>
      <w:r w:rsidR="001864C3">
        <w:rPr>
          <w:rFonts w:asciiTheme="majorHAnsi" w:hAnsiTheme="majorHAnsi"/>
          <w:sz w:val="20"/>
          <w:szCs w:val="20"/>
          <w:lang w:val="es-UY"/>
        </w:rPr>
        <w:t>Alega</w:t>
      </w:r>
      <w:r w:rsidR="00541DCE">
        <w:rPr>
          <w:rFonts w:asciiTheme="majorHAnsi" w:hAnsiTheme="majorHAnsi"/>
          <w:sz w:val="20"/>
          <w:szCs w:val="20"/>
          <w:lang w:val="es-UY"/>
        </w:rPr>
        <w:t xml:space="preserve"> además </w:t>
      </w:r>
      <w:proofErr w:type="gramStart"/>
      <w:r w:rsidR="00541DCE">
        <w:rPr>
          <w:rFonts w:asciiTheme="majorHAnsi" w:hAnsiTheme="majorHAnsi"/>
          <w:sz w:val="20"/>
          <w:szCs w:val="20"/>
          <w:lang w:val="es-UY"/>
        </w:rPr>
        <w:t>que</w:t>
      </w:r>
      <w:proofErr w:type="gramEnd"/>
      <w:r w:rsidR="00CA4D19" w:rsidRPr="007C52BB">
        <w:rPr>
          <w:rFonts w:asciiTheme="majorHAnsi" w:hAnsiTheme="majorHAnsi"/>
          <w:sz w:val="20"/>
          <w:szCs w:val="20"/>
          <w:lang w:val="es-UY"/>
        </w:rPr>
        <w:t xml:space="preserve"> si bien se requiere que la pena de prisión vaya precedida de un tratamiento tutelar</w:t>
      </w:r>
      <w:r w:rsidR="000C29DF" w:rsidRPr="007C52BB">
        <w:rPr>
          <w:rFonts w:asciiTheme="majorHAnsi" w:hAnsiTheme="majorHAnsi"/>
          <w:sz w:val="20"/>
          <w:szCs w:val="20"/>
          <w:lang w:val="es-UY"/>
        </w:rPr>
        <w:t xml:space="preserve">, </w:t>
      </w:r>
      <w:r w:rsidR="001864C3">
        <w:rPr>
          <w:rFonts w:asciiTheme="majorHAnsi" w:hAnsiTheme="majorHAnsi"/>
          <w:sz w:val="20"/>
          <w:szCs w:val="20"/>
          <w:lang w:val="es-UY"/>
        </w:rPr>
        <w:t>este</w:t>
      </w:r>
      <w:r w:rsidR="000C29DF" w:rsidRPr="007C52BB">
        <w:rPr>
          <w:rFonts w:asciiTheme="majorHAnsi" w:hAnsiTheme="majorHAnsi"/>
          <w:sz w:val="20"/>
          <w:szCs w:val="20"/>
          <w:lang w:val="es-UY"/>
        </w:rPr>
        <w:t xml:space="preserve"> también implica</w:t>
      </w:r>
      <w:r w:rsidR="002E7C5A">
        <w:rPr>
          <w:rFonts w:asciiTheme="majorHAnsi" w:hAnsiTheme="majorHAnsi"/>
          <w:sz w:val="20"/>
          <w:szCs w:val="20"/>
          <w:lang w:val="es-UY"/>
        </w:rPr>
        <w:t>ría</w:t>
      </w:r>
      <w:r w:rsidR="000C29DF" w:rsidRPr="007C52BB">
        <w:rPr>
          <w:rFonts w:asciiTheme="majorHAnsi" w:hAnsiTheme="majorHAnsi"/>
          <w:sz w:val="20"/>
          <w:szCs w:val="20"/>
          <w:lang w:val="es-UY"/>
        </w:rPr>
        <w:t xml:space="preserve"> una privación de libertad</w:t>
      </w:r>
      <w:r w:rsidR="002E7C5A">
        <w:rPr>
          <w:rFonts w:asciiTheme="majorHAnsi" w:hAnsiTheme="majorHAnsi"/>
          <w:sz w:val="20"/>
          <w:szCs w:val="20"/>
          <w:lang w:val="es-UY"/>
        </w:rPr>
        <w:t xml:space="preserve">. </w:t>
      </w:r>
      <w:r w:rsidR="008B46CA" w:rsidRPr="007C52BB">
        <w:rPr>
          <w:rFonts w:asciiTheme="majorHAnsi" w:hAnsiTheme="majorHAnsi"/>
          <w:sz w:val="20"/>
          <w:szCs w:val="20"/>
          <w:lang w:val="es-UY"/>
        </w:rPr>
        <w:t>Adicionalmente</w:t>
      </w:r>
      <w:r w:rsidR="00A4299F">
        <w:rPr>
          <w:rFonts w:asciiTheme="majorHAnsi" w:hAnsiTheme="majorHAnsi"/>
          <w:sz w:val="20"/>
          <w:szCs w:val="20"/>
          <w:lang w:val="es-UY"/>
        </w:rPr>
        <w:t>,</w:t>
      </w:r>
      <w:r w:rsidR="008B46CA" w:rsidRPr="007C52BB">
        <w:rPr>
          <w:rFonts w:asciiTheme="majorHAnsi" w:hAnsiTheme="majorHAnsi"/>
          <w:sz w:val="20"/>
          <w:szCs w:val="20"/>
          <w:lang w:val="es-UY"/>
        </w:rPr>
        <w:t xml:space="preserve"> denuncia que la normativa argentina sobre concurso de delitos</w:t>
      </w:r>
      <w:r w:rsidR="001E42F7" w:rsidRPr="007C52BB">
        <w:rPr>
          <w:rFonts w:asciiTheme="majorHAnsi" w:hAnsiTheme="majorHAnsi"/>
          <w:sz w:val="20"/>
          <w:szCs w:val="20"/>
          <w:lang w:val="es-UY"/>
        </w:rPr>
        <w:t xml:space="preserve"> viola los estándares internacionales por </w:t>
      </w:r>
      <w:r w:rsidR="008B46CA" w:rsidRPr="007C52BB">
        <w:rPr>
          <w:rFonts w:asciiTheme="majorHAnsi" w:hAnsiTheme="majorHAnsi"/>
          <w:sz w:val="20"/>
          <w:szCs w:val="20"/>
          <w:lang w:val="es-UY"/>
        </w:rPr>
        <w:t>no contempla</w:t>
      </w:r>
      <w:r w:rsidR="001E42F7" w:rsidRPr="007C52BB">
        <w:rPr>
          <w:rFonts w:asciiTheme="majorHAnsi" w:hAnsiTheme="majorHAnsi"/>
          <w:sz w:val="20"/>
          <w:szCs w:val="20"/>
          <w:lang w:val="es-UY"/>
        </w:rPr>
        <w:t>r</w:t>
      </w:r>
      <w:r w:rsidR="008B46CA" w:rsidRPr="007C52BB">
        <w:rPr>
          <w:rFonts w:asciiTheme="majorHAnsi" w:hAnsiTheme="majorHAnsi"/>
          <w:sz w:val="20"/>
          <w:szCs w:val="20"/>
          <w:lang w:val="es-UY"/>
        </w:rPr>
        <w:t xml:space="preserve"> excepciones por razón de la edad, </w:t>
      </w:r>
      <w:r w:rsidR="001864C3">
        <w:rPr>
          <w:rFonts w:asciiTheme="majorHAnsi" w:hAnsiTheme="majorHAnsi"/>
          <w:sz w:val="20"/>
          <w:szCs w:val="20"/>
          <w:lang w:val="es-UY"/>
        </w:rPr>
        <w:t xml:space="preserve">por lo que </w:t>
      </w:r>
      <w:r w:rsidR="008B46CA" w:rsidRPr="007C52BB">
        <w:rPr>
          <w:rFonts w:asciiTheme="majorHAnsi" w:hAnsiTheme="majorHAnsi"/>
          <w:sz w:val="20"/>
          <w:szCs w:val="20"/>
          <w:lang w:val="es-UY"/>
        </w:rPr>
        <w:t>permit</w:t>
      </w:r>
      <w:r w:rsidR="001864C3">
        <w:rPr>
          <w:rFonts w:asciiTheme="majorHAnsi" w:hAnsiTheme="majorHAnsi"/>
          <w:sz w:val="20"/>
          <w:szCs w:val="20"/>
          <w:lang w:val="es-UY"/>
        </w:rPr>
        <w:t>e</w:t>
      </w:r>
      <w:r w:rsidR="0039197F">
        <w:rPr>
          <w:rFonts w:asciiTheme="majorHAnsi" w:hAnsiTheme="majorHAnsi"/>
          <w:sz w:val="20"/>
          <w:szCs w:val="20"/>
          <w:lang w:val="es-UY"/>
        </w:rPr>
        <w:t>,</w:t>
      </w:r>
      <w:r w:rsidR="008B46CA" w:rsidRPr="007C52BB">
        <w:rPr>
          <w:rFonts w:asciiTheme="majorHAnsi" w:hAnsiTheme="majorHAnsi"/>
          <w:sz w:val="20"/>
          <w:szCs w:val="20"/>
          <w:lang w:val="es-UY"/>
        </w:rPr>
        <w:t xml:space="preserve"> </w:t>
      </w:r>
      <w:r w:rsidR="00A4299F">
        <w:rPr>
          <w:rFonts w:asciiTheme="majorHAnsi" w:hAnsiTheme="majorHAnsi"/>
          <w:sz w:val="20"/>
          <w:szCs w:val="20"/>
          <w:lang w:val="es-UY"/>
        </w:rPr>
        <w:t>en principio</w:t>
      </w:r>
      <w:r w:rsidR="0039197F">
        <w:rPr>
          <w:rFonts w:asciiTheme="majorHAnsi" w:hAnsiTheme="majorHAnsi"/>
          <w:sz w:val="20"/>
          <w:szCs w:val="20"/>
          <w:lang w:val="es-UY"/>
        </w:rPr>
        <w:t>,</w:t>
      </w:r>
      <w:r w:rsidR="00A4299F">
        <w:rPr>
          <w:rFonts w:asciiTheme="majorHAnsi" w:hAnsiTheme="majorHAnsi"/>
          <w:sz w:val="20"/>
          <w:szCs w:val="20"/>
          <w:lang w:val="es-UY"/>
        </w:rPr>
        <w:t xml:space="preserve"> </w:t>
      </w:r>
      <w:r w:rsidR="001864C3">
        <w:rPr>
          <w:rFonts w:asciiTheme="majorHAnsi" w:hAnsiTheme="majorHAnsi"/>
          <w:sz w:val="20"/>
          <w:szCs w:val="20"/>
          <w:lang w:val="es-UY"/>
        </w:rPr>
        <w:t xml:space="preserve">que las </w:t>
      </w:r>
      <w:r w:rsidR="008B46CA" w:rsidRPr="007C52BB">
        <w:rPr>
          <w:rFonts w:asciiTheme="majorHAnsi" w:hAnsiTheme="majorHAnsi"/>
          <w:sz w:val="20"/>
          <w:szCs w:val="20"/>
          <w:lang w:val="es-UY"/>
        </w:rPr>
        <w:t xml:space="preserve">personas que </w:t>
      </w:r>
      <w:r w:rsidR="001864C3">
        <w:rPr>
          <w:rFonts w:asciiTheme="majorHAnsi" w:hAnsiTheme="majorHAnsi"/>
          <w:sz w:val="20"/>
          <w:szCs w:val="20"/>
          <w:lang w:val="es-UY"/>
        </w:rPr>
        <w:t xml:space="preserve">hubieran </w:t>
      </w:r>
      <w:r w:rsidR="008B46CA" w:rsidRPr="007C52BB">
        <w:rPr>
          <w:rFonts w:asciiTheme="majorHAnsi" w:hAnsiTheme="majorHAnsi"/>
          <w:sz w:val="20"/>
          <w:szCs w:val="20"/>
          <w:lang w:val="es-UY"/>
        </w:rPr>
        <w:t xml:space="preserve">cometidos varios </w:t>
      </w:r>
      <w:r w:rsidR="00A4299F">
        <w:rPr>
          <w:rFonts w:asciiTheme="majorHAnsi" w:hAnsiTheme="majorHAnsi"/>
          <w:sz w:val="20"/>
          <w:szCs w:val="20"/>
          <w:lang w:val="es-UY"/>
        </w:rPr>
        <w:t xml:space="preserve">crímenes </w:t>
      </w:r>
      <w:r w:rsidR="008B46CA" w:rsidRPr="007C52BB">
        <w:rPr>
          <w:rFonts w:asciiTheme="majorHAnsi" w:hAnsiTheme="majorHAnsi"/>
          <w:sz w:val="20"/>
          <w:szCs w:val="20"/>
          <w:lang w:val="es-UY"/>
        </w:rPr>
        <w:t xml:space="preserve">antes de alcanzar los </w:t>
      </w:r>
      <w:r w:rsidR="0039197F">
        <w:rPr>
          <w:rFonts w:asciiTheme="majorHAnsi" w:hAnsiTheme="majorHAnsi"/>
          <w:sz w:val="20"/>
          <w:szCs w:val="20"/>
          <w:lang w:val="es-UY"/>
        </w:rPr>
        <w:t>dieciocho</w:t>
      </w:r>
      <w:r w:rsidR="008B46CA" w:rsidRPr="007C52BB">
        <w:rPr>
          <w:rFonts w:asciiTheme="majorHAnsi" w:hAnsiTheme="majorHAnsi"/>
          <w:sz w:val="20"/>
          <w:szCs w:val="20"/>
          <w:lang w:val="es-UY"/>
        </w:rPr>
        <w:t xml:space="preserve"> años </w:t>
      </w:r>
      <w:r w:rsidR="001864C3">
        <w:rPr>
          <w:rFonts w:asciiTheme="majorHAnsi" w:hAnsiTheme="majorHAnsi"/>
          <w:sz w:val="20"/>
          <w:szCs w:val="20"/>
          <w:lang w:val="es-UY"/>
        </w:rPr>
        <w:t>sean</w:t>
      </w:r>
      <w:r w:rsidR="0098365B">
        <w:rPr>
          <w:rFonts w:asciiTheme="majorHAnsi" w:hAnsiTheme="majorHAnsi"/>
          <w:sz w:val="20"/>
          <w:szCs w:val="20"/>
          <w:lang w:val="es-UY"/>
        </w:rPr>
        <w:t xml:space="preserve"> </w:t>
      </w:r>
      <w:r w:rsidR="0039197F">
        <w:rPr>
          <w:rFonts w:asciiTheme="majorHAnsi" w:hAnsiTheme="majorHAnsi"/>
          <w:sz w:val="20"/>
          <w:szCs w:val="20"/>
          <w:lang w:val="es-UY"/>
        </w:rPr>
        <w:t xml:space="preserve">eventualmente </w:t>
      </w:r>
      <w:r w:rsidR="008B46CA" w:rsidRPr="007C52BB">
        <w:rPr>
          <w:rFonts w:asciiTheme="majorHAnsi" w:hAnsiTheme="majorHAnsi"/>
          <w:sz w:val="20"/>
          <w:szCs w:val="20"/>
          <w:lang w:val="es-UY"/>
        </w:rPr>
        <w:t xml:space="preserve">condenadas a penas de hasta </w:t>
      </w:r>
      <w:r w:rsidR="0098365B">
        <w:rPr>
          <w:rFonts w:asciiTheme="majorHAnsi" w:hAnsiTheme="majorHAnsi"/>
          <w:sz w:val="20"/>
          <w:szCs w:val="20"/>
          <w:lang w:val="es-UY"/>
        </w:rPr>
        <w:t>cincuenta</w:t>
      </w:r>
      <w:r w:rsidR="008B46CA" w:rsidRPr="007C52BB">
        <w:rPr>
          <w:rFonts w:asciiTheme="majorHAnsi" w:hAnsiTheme="majorHAnsi"/>
          <w:sz w:val="20"/>
          <w:szCs w:val="20"/>
          <w:lang w:val="es-UY"/>
        </w:rPr>
        <w:t xml:space="preserve"> años de prisión</w:t>
      </w:r>
      <w:r w:rsidR="0039197F">
        <w:rPr>
          <w:rFonts w:asciiTheme="majorHAnsi" w:hAnsiTheme="majorHAnsi"/>
          <w:sz w:val="20"/>
          <w:szCs w:val="20"/>
          <w:lang w:val="es-UY"/>
        </w:rPr>
        <w:t>.</w:t>
      </w:r>
    </w:p>
    <w:p w14:paraId="393DA8EF" w14:textId="77777777" w:rsid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573AF075" w14:textId="680F42AE" w:rsidR="00B53C36" w:rsidRDefault="008C1355"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Sostiene</w:t>
      </w:r>
      <w:r w:rsidR="00911F7A">
        <w:rPr>
          <w:rFonts w:asciiTheme="majorHAnsi" w:hAnsiTheme="majorHAnsi"/>
          <w:sz w:val="20"/>
          <w:szCs w:val="20"/>
          <w:lang w:val="es-UY"/>
        </w:rPr>
        <w:t xml:space="preserve"> </w:t>
      </w:r>
      <w:r>
        <w:rPr>
          <w:rFonts w:asciiTheme="majorHAnsi" w:hAnsiTheme="majorHAnsi"/>
          <w:sz w:val="20"/>
          <w:szCs w:val="20"/>
          <w:lang w:val="es-UY"/>
        </w:rPr>
        <w:t xml:space="preserve">que </w:t>
      </w:r>
      <w:r w:rsidR="00911F7A">
        <w:rPr>
          <w:rFonts w:asciiTheme="majorHAnsi" w:hAnsiTheme="majorHAnsi"/>
          <w:sz w:val="20"/>
          <w:szCs w:val="20"/>
          <w:lang w:val="es-UY"/>
        </w:rPr>
        <w:t xml:space="preserve">la pena que </w:t>
      </w:r>
      <w:r>
        <w:rPr>
          <w:rFonts w:asciiTheme="majorHAnsi" w:hAnsiTheme="majorHAnsi"/>
          <w:sz w:val="20"/>
          <w:szCs w:val="20"/>
          <w:lang w:val="es-UY"/>
        </w:rPr>
        <w:t>se</w:t>
      </w:r>
      <w:r w:rsidR="00911F7A">
        <w:rPr>
          <w:rFonts w:asciiTheme="majorHAnsi" w:hAnsiTheme="majorHAnsi"/>
          <w:sz w:val="20"/>
          <w:szCs w:val="20"/>
          <w:lang w:val="es-UY"/>
        </w:rPr>
        <w:t xml:space="preserve"> </w:t>
      </w:r>
      <w:r>
        <w:rPr>
          <w:rFonts w:asciiTheme="majorHAnsi" w:hAnsiTheme="majorHAnsi"/>
          <w:sz w:val="20"/>
          <w:szCs w:val="20"/>
          <w:lang w:val="es-UY"/>
        </w:rPr>
        <w:t xml:space="preserve">impuso </w:t>
      </w:r>
      <w:r w:rsidRPr="007C52BB">
        <w:rPr>
          <w:rFonts w:asciiTheme="majorHAnsi" w:hAnsiTheme="majorHAnsi"/>
          <w:sz w:val="20"/>
          <w:szCs w:val="20"/>
          <w:lang w:val="es-UY"/>
        </w:rPr>
        <w:t>a</w:t>
      </w:r>
      <w:r>
        <w:rPr>
          <w:rFonts w:asciiTheme="majorHAnsi" w:hAnsiTheme="majorHAnsi"/>
          <w:sz w:val="20"/>
          <w:szCs w:val="20"/>
          <w:lang w:val="es-UY"/>
        </w:rPr>
        <w:t xml:space="preserve"> la presunta víctima </w:t>
      </w:r>
      <w:r w:rsidR="00A553B1" w:rsidRPr="007C52BB">
        <w:rPr>
          <w:rFonts w:asciiTheme="majorHAnsi" w:hAnsiTheme="majorHAnsi"/>
          <w:sz w:val="20"/>
          <w:szCs w:val="20"/>
          <w:lang w:val="es-UY"/>
        </w:rPr>
        <w:t>fue desproporcionada</w:t>
      </w:r>
      <w:r>
        <w:rPr>
          <w:rFonts w:asciiTheme="majorHAnsi" w:hAnsiTheme="majorHAnsi"/>
          <w:sz w:val="20"/>
          <w:szCs w:val="20"/>
          <w:lang w:val="es-UY"/>
        </w:rPr>
        <w:t>,</w:t>
      </w:r>
      <w:r w:rsidR="00A553B1" w:rsidRPr="007C52BB">
        <w:rPr>
          <w:rFonts w:asciiTheme="majorHAnsi" w:hAnsiTheme="majorHAnsi"/>
          <w:sz w:val="20"/>
          <w:szCs w:val="20"/>
          <w:lang w:val="es-UY"/>
        </w:rPr>
        <w:t xml:space="preserve"> y que los tribunales no ponderaron apropiadamente que </w:t>
      </w:r>
      <w:r>
        <w:rPr>
          <w:rFonts w:asciiTheme="majorHAnsi" w:hAnsiTheme="majorHAnsi"/>
          <w:sz w:val="20"/>
          <w:szCs w:val="20"/>
          <w:lang w:val="es-UY"/>
        </w:rPr>
        <w:t>su</w:t>
      </w:r>
      <w:r w:rsidR="00A553B1" w:rsidRPr="007C52BB">
        <w:rPr>
          <w:rFonts w:asciiTheme="majorHAnsi" w:hAnsiTheme="majorHAnsi"/>
          <w:sz w:val="20"/>
          <w:szCs w:val="20"/>
          <w:lang w:val="es-UY"/>
        </w:rPr>
        <w:t xml:space="preserve"> culpabilidad era de un grado menor por</w:t>
      </w:r>
      <w:r>
        <w:rPr>
          <w:rFonts w:asciiTheme="majorHAnsi" w:hAnsiTheme="majorHAnsi"/>
          <w:sz w:val="20"/>
          <w:szCs w:val="20"/>
          <w:lang w:val="es-UY"/>
        </w:rPr>
        <w:t>que</w:t>
      </w:r>
      <w:r w:rsidR="00A553B1" w:rsidRPr="007C52BB">
        <w:rPr>
          <w:rFonts w:asciiTheme="majorHAnsi" w:hAnsiTheme="majorHAnsi"/>
          <w:sz w:val="20"/>
          <w:szCs w:val="20"/>
          <w:lang w:val="es-UY"/>
        </w:rPr>
        <w:t xml:space="preserve"> </w:t>
      </w:r>
      <w:r>
        <w:rPr>
          <w:rFonts w:asciiTheme="majorHAnsi" w:hAnsiTheme="majorHAnsi"/>
          <w:sz w:val="20"/>
          <w:szCs w:val="20"/>
          <w:lang w:val="es-UY"/>
        </w:rPr>
        <w:t>era</w:t>
      </w:r>
      <w:r w:rsidR="00A553B1" w:rsidRPr="007C52BB">
        <w:rPr>
          <w:rFonts w:asciiTheme="majorHAnsi" w:hAnsiTheme="majorHAnsi"/>
          <w:sz w:val="20"/>
          <w:szCs w:val="20"/>
          <w:lang w:val="es-UY"/>
        </w:rPr>
        <w:t xml:space="preserve"> </w:t>
      </w:r>
      <w:r w:rsidR="001D1886">
        <w:rPr>
          <w:rFonts w:asciiTheme="majorHAnsi" w:hAnsiTheme="majorHAnsi"/>
          <w:sz w:val="20"/>
          <w:szCs w:val="20"/>
          <w:lang w:val="es-UY"/>
        </w:rPr>
        <w:t xml:space="preserve">un </w:t>
      </w:r>
      <w:r w:rsidR="00A553B1" w:rsidRPr="007C52BB">
        <w:rPr>
          <w:rFonts w:asciiTheme="majorHAnsi" w:hAnsiTheme="majorHAnsi"/>
          <w:sz w:val="20"/>
          <w:szCs w:val="20"/>
          <w:lang w:val="es-UY"/>
        </w:rPr>
        <w:t xml:space="preserve">niño </w:t>
      </w:r>
      <w:r>
        <w:rPr>
          <w:rFonts w:asciiTheme="majorHAnsi" w:hAnsiTheme="majorHAnsi"/>
          <w:sz w:val="20"/>
          <w:szCs w:val="20"/>
          <w:lang w:val="es-UY"/>
        </w:rPr>
        <w:t xml:space="preserve">cuando </w:t>
      </w:r>
      <w:r w:rsidR="00A553B1" w:rsidRPr="007C52BB">
        <w:rPr>
          <w:rFonts w:asciiTheme="majorHAnsi" w:hAnsiTheme="majorHAnsi"/>
          <w:sz w:val="20"/>
          <w:szCs w:val="20"/>
          <w:lang w:val="es-UY"/>
        </w:rPr>
        <w:t xml:space="preserve">cometió los hechos. </w:t>
      </w:r>
      <w:r>
        <w:rPr>
          <w:rFonts w:asciiTheme="majorHAnsi" w:hAnsiTheme="majorHAnsi"/>
          <w:sz w:val="20"/>
          <w:szCs w:val="20"/>
          <w:lang w:val="es-UY"/>
        </w:rPr>
        <w:t>Señala e</w:t>
      </w:r>
      <w:r w:rsidR="00012F86" w:rsidRPr="007C52BB">
        <w:rPr>
          <w:rFonts w:asciiTheme="majorHAnsi" w:hAnsiTheme="majorHAnsi"/>
          <w:sz w:val="20"/>
          <w:szCs w:val="20"/>
          <w:lang w:val="es-UY"/>
        </w:rPr>
        <w:t xml:space="preserve">n </w:t>
      </w:r>
      <w:r>
        <w:rPr>
          <w:rFonts w:asciiTheme="majorHAnsi" w:hAnsiTheme="majorHAnsi"/>
          <w:sz w:val="20"/>
          <w:szCs w:val="20"/>
          <w:lang w:val="es-UY"/>
        </w:rPr>
        <w:t>tal</w:t>
      </w:r>
      <w:r w:rsidR="00012F86" w:rsidRPr="007C52BB">
        <w:rPr>
          <w:rFonts w:asciiTheme="majorHAnsi" w:hAnsiTheme="majorHAnsi"/>
          <w:sz w:val="20"/>
          <w:szCs w:val="20"/>
          <w:lang w:val="es-UY"/>
        </w:rPr>
        <w:t xml:space="preserve"> sentido que para sustentar la pena se invocó un inform</w:t>
      </w:r>
      <w:r w:rsidR="00F058F7">
        <w:rPr>
          <w:rFonts w:asciiTheme="majorHAnsi" w:hAnsiTheme="majorHAnsi"/>
          <w:sz w:val="20"/>
          <w:szCs w:val="20"/>
          <w:lang w:val="es-UY"/>
        </w:rPr>
        <w:t>e</w:t>
      </w:r>
      <w:r w:rsidR="00012F86" w:rsidRPr="007C52BB">
        <w:rPr>
          <w:rFonts w:asciiTheme="majorHAnsi" w:hAnsiTheme="majorHAnsi"/>
          <w:sz w:val="20"/>
          <w:szCs w:val="20"/>
          <w:lang w:val="es-UY"/>
        </w:rPr>
        <w:t xml:space="preserve"> psicosocial según el cual </w:t>
      </w:r>
      <w:r w:rsidR="00F058F7">
        <w:rPr>
          <w:rFonts w:asciiTheme="majorHAnsi" w:hAnsiTheme="majorHAnsi"/>
          <w:sz w:val="20"/>
          <w:szCs w:val="20"/>
          <w:lang w:val="es-UY"/>
        </w:rPr>
        <w:t>el imputado</w:t>
      </w:r>
      <w:r w:rsidR="00012F86" w:rsidRPr="007C52BB">
        <w:rPr>
          <w:rFonts w:asciiTheme="majorHAnsi" w:hAnsiTheme="majorHAnsi"/>
          <w:sz w:val="20"/>
          <w:szCs w:val="20"/>
          <w:lang w:val="es-UY"/>
        </w:rPr>
        <w:t xml:space="preserve"> no había registrado cuestionamiento o reflexión </w:t>
      </w:r>
      <w:r>
        <w:rPr>
          <w:rFonts w:asciiTheme="majorHAnsi" w:hAnsiTheme="majorHAnsi"/>
          <w:sz w:val="20"/>
          <w:szCs w:val="20"/>
          <w:lang w:val="es-UY"/>
        </w:rPr>
        <w:t xml:space="preserve">alguna </w:t>
      </w:r>
      <w:r w:rsidR="00012F86" w:rsidRPr="007C52BB">
        <w:rPr>
          <w:rFonts w:asciiTheme="majorHAnsi" w:hAnsiTheme="majorHAnsi"/>
          <w:sz w:val="20"/>
          <w:szCs w:val="20"/>
          <w:lang w:val="es-UY"/>
        </w:rPr>
        <w:t xml:space="preserve">sobre lo sucedido, sin tomar en cuenta que </w:t>
      </w:r>
      <w:r>
        <w:rPr>
          <w:rFonts w:asciiTheme="majorHAnsi" w:hAnsiTheme="majorHAnsi"/>
          <w:sz w:val="20"/>
          <w:szCs w:val="20"/>
          <w:lang w:val="es-UY"/>
        </w:rPr>
        <w:t>el</w:t>
      </w:r>
      <w:r w:rsidR="00012F86" w:rsidRPr="007C52BB">
        <w:rPr>
          <w:rFonts w:asciiTheme="majorHAnsi" w:hAnsiTheme="majorHAnsi"/>
          <w:sz w:val="20"/>
          <w:szCs w:val="20"/>
          <w:lang w:val="es-UY"/>
        </w:rPr>
        <w:t xml:space="preserve"> informe había sido elaborado a solo un mes de cometidos los hechos</w:t>
      </w:r>
      <w:r>
        <w:rPr>
          <w:rFonts w:asciiTheme="majorHAnsi" w:hAnsiTheme="majorHAnsi"/>
          <w:sz w:val="20"/>
          <w:szCs w:val="20"/>
          <w:lang w:val="es-UY"/>
        </w:rPr>
        <w:t>,</w:t>
      </w:r>
      <w:r w:rsidR="00012F86" w:rsidRPr="007C52BB">
        <w:rPr>
          <w:rFonts w:asciiTheme="majorHAnsi" w:hAnsiTheme="majorHAnsi"/>
          <w:sz w:val="20"/>
          <w:szCs w:val="20"/>
          <w:lang w:val="es-UY"/>
        </w:rPr>
        <w:t xml:space="preserve"> cuando la presunta víctima todavía tenía </w:t>
      </w:r>
      <w:r w:rsidR="001D1886">
        <w:rPr>
          <w:rFonts w:asciiTheme="majorHAnsi" w:hAnsiTheme="majorHAnsi"/>
          <w:sz w:val="20"/>
          <w:szCs w:val="20"/>
          <w:lang w:val="es-UY"/>
        </w:rPr>
        <w:t>dieciséis</w:t>
      </w:r>
      <w:r w:rsidR="00012F86" w:rsidRPr="007C52BB">
        <w:rPr>
          <w:rFonts w:asciiTheme="majorHAnsi" w:hAnsiTheme="majorHAnsi"/>
          <w:sz w:val="20"/>
          <w:szCs w:val="20"/>
          <w:lang w:val="es-UY"/>
        </w:rPr>
        <w:t xml:space="preserve"> años. </w:t>
      </w:r>
      <w:r w:rsidR="00F058F7">
        <w:rPr>
          <w:rFonts w:asciiTheme="majorHAnsi" w:hAnsiTheme="majorHAnsi"/>
          <w:sz w:val="20"/>
          <w:szCs w:val="20"/>
          <w:lang w:val="es-UY"/>
        </w:rPr>
        <w:t>Además,</w:t>
      </w:r>
      <w:r w:rsidR="007F72F1" w:rsidRPr="007C52BB">
        <w:rPr>
          <w:rFonts w:asciiTheme="majorHAnsi" w:hAnsiTheme="majorHAnsi"/>
          <w:sz w:val="20"/>
          <w:szCs w:val="20"/>
          <w:lang w:val="es-UY"/>
        </w:rPr>
        <w:t xml:space="preserve"> </w:t>
      </w:r>
      <w:r w:rsidR="00F058F7">
        <w:rPr>
          <w:rFonts w:asciiTheme="majorHAnsi" w:hAnsiTheme="majorHAnsi"/>
          <w:sz w:val="20"/>
          <w:szCs w:val="20"/>
          <w:lang w:val="es-UY"/>
        </w:rPr>
        <w:t>el tribunal de juicio habría considerado</w:t>
      </w:r>
      <w:r w:rsidR="007F72F1" w:rsidRPr="007C52BB">
        <w:rPr>
          <w:rFonts w:asciiTheme="majorHAnsi" w:hAnsiTheme="majorHAnsi"/>
          <w:sz w:val="20"/>
          <w:szCs w:val="20"/>
          <w:lang w:val="es-UY"/>
        </w:rPr>
        <w:t xml:space="preserve"> como datos de gravedad que las conductas </w:t>
      </w:r>
      <w:r w:rsidR="00F058F7">
        <w:rPr>
          <w:rFonts w:asciiTheme="majorHAnsi" w:hAnsiTheme="majorHAnsi"/>
          <w:sz w:val="20"/>
          <w:szCs w:val="20"/>
          <w:lang w:val="es-UY"/>
        </w:rPr>
        <w:t xml:space="preserve">delictivas atribuidas al procesado </w:t>
      </w:r>
      <w:r w:rsidR="007F72F1" w:rsidRPr="007C52BB">
        <w:rPr>
          <w:rFonts w:asciiTheme="majorHAnsi" w:hAnsiTheme="majorHAnsi"/>
          <w:sz w:val="20"/>
          <w:szCs w:val="20"/>
          <w:lang w:val="es-UY"/>
        </w:rPr>
        <w:t>fueron “descontroladas”, “irreflexivas” y “carentes de sentido”</w:t>
      </w:r>
      <w:r w:rsidR="00F058F7">
        <w:rPr>
          <w:rFonts w:asciiTheme="majorHAnsi" w:hAnsiTheme="majorHAnsi"/>
          <w:sz w:val="20"/>
          <w:szCs w:val="20"/>
          <w:lang w:val="es-UY"/>
        </w:rPr>
        <w:t>,</w:t>
      </w:r>
      <w:r w:rsidR="007F72F1" w:rsidRPr="007C52BB">
        <w:rPr>
          <w:rFonts w:asciiTheme="majorHAnsi" w:hAnsiTheme="majorHAnsi"/>
          <w:sz w:val="20"/>
          <w:szCs w:val="20"/>
          <w:lang w:val="es-UY"/>
        </w:rPr>
        <w:t xml:space="preserve"> sin que </w:t>
      </w:r>
      <w:r w:rsidR="00F058F7">
        <w:rPr>
          <w:rFonts w:asciiTheme="majorHAnsi" w:hAnsiTheme="majorHAnsi"/>
          <w:sz w:val="20"/>
          <w:szCs w:val="20"/>
          <w:lang w:val="es-UY"/>
        </w:rPr>
        <w:t>este</w:t>
      </w:r>
      <w:r w:rsidR="007F72F1" w:rsidRPr="007C52BB">
        <w:rPr>
          <w:rFonts w:asciiTheme="majorHAnsi" w:hAnsiTheme="majorHAnsi"/>
          <w:sz w:val="20"/>
          <w:szCs w:val="20"/>
          <w:lang w:val="es-UY"/>
        </w:rPr>
        <w:t xml:space="preserve"> midiera que estaba poniendo su propia integridad en riesgo de represalias por parte de </w:t>
      </w:r>
      <w:r w:rsidR="00F058F7">
        <w:rPr>
          <w:rFonts w:asciiTheme="majorHAnsi" w:hAnsiTheme="majorHAnsi"/>
          <w:sz w:val="20"/>
          <w:szCs w:val="20"/>
          <w:lang w:val="es-UY"/>
        </w:rPr>
        <w:t>aquellas personas a quienes él estaba agrediendo. Lo que a juicio de la peticionaria pondría</w:t>
      </w:r>
      <w:r w:rsidR="007F72F1" w:rsidRPr="007C52BB">
        <w:rPr>
          <w:rFonts w:asciiTheme="majorHAnsi" w:hAnsiTheme="majorHAnsi"/>
          <w:sz w:val="20"/>
          <w:szCs w:val="20"/>
          <w:lang w:val="es-UY"/>
        </w:rPr>
        <w:t xml:space="preserve"> en evidencia la menor culpabilidad de un niño y sus mayores dificultades para comprender y respetar la ley.</w:t>
      </w:r>
      <w:r w:rsidR="002725D9" w:rsidRPr="007C52BB">
        <w:rPr>
          <w:rFonts w:asciiTheme="majorHAnsi" w:hAnsiTheme="majorHAnsi"/>
          <w:sz w:val="20"/>
          <w:szCs w:val="20"/>
          <w:lang w:val="es-UY"/>
        </w:rPr>
        <w:t xml:space="preserve"> La peticionaria </w:t>
      </w:r>
      <w:r w:rsidR="002725D9" w:rsidRPr="007C52BB">
        <w:rPr>
          <w:rFonts w:asciiTheme="majorHAnsi" w:hAnsiTheme="majorHAnsi"/>
          <w:sz w:val="20"/>
          <w:szCs w:val="20"/>
          <w:lang w:val="es-UY"/>
        </w:rPr>
        <w:lastRenderedPageBreak/>
        <w:t xml:space="preserve">también </w:t>
      </w:r>
      <w:r w:rsidR="00F66E5C" w:rsidRPr="007C52BB">
        <w:rPr>
          <w:rFonts w:asciiTheme="majorHAnsi" w:hAnsiTheme="majorHAnsi"/>
          <w:sz w:val="20"/>
          <w:szCs w:val="20"/>
          <w:lang w:val="es-UY"/>
        </w:rPr>
        <w:t xml:space="preserve">alega </w:t>
      </w:r>
      <w:r w:rsidR="002725D9" w:rsidRPr="007C52BB">
        <w:rPr>
          <w:rFonts w:asciiTheme="majorHAnsi" w:hAnsiTheme="majorHAnsi"/>
          <w:sz w:val="20"/>
          <w:szCs w:val="20"/>
          <w:lang w:val="es-UY"/>
        </w:rPr>
        <w:t>que la pena fue fijada en base a fines retributivos</w:t>
      </w:r>
      <w:r w:rsidR="0083488F">
        <w:rPr>
          <w:rFonts w:asciiTheme="majorHAnsi" w:hAnsiTheme="majorHAnsi"/>
          <w:sz w:val="20"/>
          <w:szCs w:val="20"/>
          <w:lang w:val="es-UY"/>
        </w:rPr>
        <w:t>,</w:t>
      </w:r>
      <w:r w:rsidR="002725D9" w:rsidRPr="007C52BB">
        <w:rPr>
          <w:rFonts w:asciiTheme="majorHAnsi" w:hAnsiTheme="majorHAnsi"/>
          <w:sz w:val="20"/>
          <w:szCs w:val="20"/>
          <w:lang w:val="es-UY"/>
        </w:rPr>
        <w:t xml:space="preserve"> sin reparar en las consecuencias negativas que el encarcelamiento podría tener en </w:t>
      </w:r>
      <w:r w:rsidR="007C3C11">
        <w:rPr>
          <w:rFonts w:asciiTheme="majorHAnsi" w:hAnsiTheme="majorHAnsi"/>
          <w:sz w:val="20"/>
          <w:szCs w:val="20"/>
          <w:lang w:val="es-UY"/>
        </w:rPr>
        <w:t>su</w:t>
      </w:r>
      <w:r w:rsidR="002725D9" w:rsidRPr="007C52BB">
        <w:rPr>
          <w:rFonts w:asciiTheme="majorHAnsi" w:hAnsiTheme="majorHAnsi"/>
          <w:sz w:val="20"/>
          <w:szCs w:val="20"/>
          <w:lang w:val="es-UY"/>
        </w:rPr>
        <w:t xml:space="preserve"> desarrollo </w:t>
      </w:r>
      <w:r w:rsidR="007C3C11">
        <w:rPr>
          <w:rFonts w:asciiTheme="majorHAnsi" w:hAnsiTheme="majorHAnsi"/>
          <w:sz w:val="20"/>
          <w:szCs w:val="20"/>
          <w:lang w:val="es-UY"/>
        </w:rPr>
        <w:t>como</w:t>
      </w:r>
      <w:r w:rsidR="002725D9" w:rsidRPr="007C52BB">
        <w:rPr>
          <w:rFonts w:asciiTheme="majorHAnsi" w:hAnsiTheme="majorHAnsi"/>
          <w:sz w:val="20"/>
          <w:szCs w:val="20"/>
          <w:lang w:val="es-UY"/>
        </w:rPr>
        <w:t xml:space="preserve"> niño</w:t>
      </w:r>
      <w:r w:rsidR="007C3C11">
        <w:rPr>
          <w:rFonts w:asciiTheme="majorHAnsi" w:hAnsiTheme="majorHAnsi"/>
          <w:sz w:val="20"/>
          <w:szCs w:val="20"/>
          <w:lang w:val="es-UY"/>
        </w:rPr>
        <w:t xml:space="preserve">. </w:t>
      </w:r>
    </w:p>
    <w:p w14:paraId="78C61F85" w14:textId="77777777" w:rsidR="00B05061" w:rsidRPr="007C52BB" w:rsidRDefault="00B05061" w:rsidP="00B050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5FBB90B7" w14:textId="002250BB" w:rsidR="00F66E5C" w:rsidRPr="00611FD8" w:rsidRDefault="0083488F"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 xml:space="preserve">La </w:t>
      </w:r>
      <w:r w:rsidR="00693DC9" w:rsidRPr="00611FD8">
        <w:rPr>
          <w:rFonts w:asciiTheme="majorHAnsi" w:hAnsiTheme="majorHAnsi"/>
          <w:sz w:val="20"/>
          <w:szCs w:val="20"/>
          <w:lang w:val="es-UY"/>
        </w:rPr>
        <w:t xml:space="preserve">peticionaria </w:t>
      </w:r>
      <w:r>
        <w:rPr>
          <w:rFonts w:asciiTheme="majorHAnsi" w:hAnsiTheme="majorHAnsi"/>
          <w:sz w:val="20"/>
          <w:szCs w:val="20"/>
          <w:lang w:val="es-UY"/>
        </w:rPr>
        <w:t>se</w:t>
      </w:r>
      <w:r>
        <w:rPr>
          <w:rFonts w:asciiTheme="majorHAnsi" w:hAnsiTheme="majorHAnsi"/>
          <w:sz w:val="20"/>
          <w:szCs w:val="20"/>
          <w:lang w:val="es-ES"/>
        </w:rPr>
        <w:t xml:space="preserve">ñala </w:t>
      </w:r>
      <w:proofErr w:type="gramStart"/>
      <w:r w:rsidR="00F66E5C" w:rsidRPr="00611FD8">
        <w:rPr>
          <w:rFonts w:asciiTheme="majorHAnsi" w:hAnsiTheme="majorHAnsi"/>
          <w:sz w:val="20"/>
          <w:szCs w:val="20"/>
          <w:lang w:val="es-UY"/>
        </w:rPr>
        <w:t>que</w:t>
      </w:r>
      <w:proofErr w:type="gramEnd"/>
      <w:r w:rsidR="00F66E5C" w:rsidRPr="00611FD8">
        <w:rPr>
          <w:rFonts w:asciiTheme="majorHAnsi" w:hAnsiTheme="majorHAnsi"/>
          <w:sz w:val="20"/>
          <w:szCs w:val="20"/>
          <w:lang w:val="es-UY"/>
        </w:rPr>
        <w:t xml:space="preserve"> conforme a las normas aplicables, </w:t>
      </w:r>
      <w:r>
        <w:rPr>
          <w:rFonts w:asciiTheme="majorHAnsi" w:hAnsiTheme="majorHAnsi"/>
          <w:sz w:val="20"/>
          <w:szCs w:val="20"/>
          <w:lang w:val="es-UY"/>
        </w:rPr>
        <w:t>la presunta víctima</w:t>
      </w:r>
      <w:r w:rsidR="00F66E5C" w:rsidRPr="00611FD8">
        <w:rPr>
          <w:rFonts w:asciiTheme="majorHAnsi" w:hAnsiTheme="majorHAnsi"/>
          <w:sz w:val="20"/>
          <w:szCs w:val="20"/>
          <w:lang w:val="es-UY"/>
        </w:rPr>
        <w:t xml:space="preserve"> podrá aspirar por primera vez a la libertad condicional </w:t>
      </w:r>
      <w:r w:rsidR="0004627C" w:rsidRPr="00611FD8">
        <w:rPr>
          <w:rFonts w:asciiTheme="majorHAnsi" w:hAnsiTheme="majorHAnsi"/>
          <w:sz w:val="20"/>
          <w:szCs w:val="20"/>
          <w:lang w:val="es-UY"/>
        </w:rPr>
        <w:t>luego de transcurrido</w:t>
      </w:r>
      <w:r w:rsidR="00693DC9" w:rsidRPr="00611FD8">
        <w:rPr>
          <w:rFonts w:asciiTheme="majorHAnsi" w:hAnsiTheme="majorHAnsi"/>
          <w:sz w:val="20"/>
          <w:szCs w:val="20"/>
          <w:lang w:val="es-UY"/>
        </w:rPr>
        <w:t>s</w:t>
      </w:r>
      <w:r w:rsidR="0004627C" w:rsidRPr="00611FD8">
        <w:rPr>
          <w:rFonts w:asciiTheme="majorHAnsi" w:hAnsiTheme="majorHAnsi"/>
          <w:sz w:val="20"/>
          <w:szCs w:val="20"/>
          <w:lang w:val="es-UY"/>
        </w:rPr>
        <w:t xml:space="preserve"> </w:t>
      </w:r>
      <w:r w:rsidR="00693DC9" w:rsidRPr="00611FD8">
        <w:rPr>
          <w:rFonts w:asciiTheme="majorHAnsi" w:hAnsiTheme="majorHAnsi"/>
          <w:sz w:val="20"/>
          <w:szCs w:val="20"/>
          <w:lang w:val="es-UY"/>
        </w:rPr>
        <w:t>once</w:t>
      </w:r>
      <w:r w:rsidR="0004627C" w:rsidRPr="00611FD8">
        <w:rPr>
          <w:rFonts w:asciiTheme="majorHAnsi" w:hAnsiTheme="majorHAnsi"/>
          <w:sz w:val="20"/>
          <w:szCs w:val="20"/>
          <w:lang w:val="es-UY"/>
        </w:rPr>
        <w:t xml:space="preserve"> años y </w:t>
      </w:r>
      <w:r w:rsidR="00693DC9" w:rsidRPr="00611FD8">
        <w:rPr>
          <w:rFonts w:asciiTheme="majorHAnsi" w:hAnsiTheme="majorHAnsi"/>
          <w:sz w:val="20"/>
          <w:szCs w:val="20"/>
          <w:lang w:val="es-UY"/>
        </w:rPr>
        <w:t>tres</w:t>
      </w:r>
      <w:r w:rsidR="0004627C" w:rsidRPr="00611FD8">
        <w:rPr>
          <w:rFonts w:asciiTheme="majorHAnsi" w:hAnsiTheme="majorHAnsi"/>
          <w:sz w:val="20"/>
          <w:szCs w:val="20"/>
          <w:lang w:val="es-UY"/>
        </w:rPr>
        <w:t xml:space="preserve"> meses de condena</w:t>
      </w:r>
      <w:r w:rsidR="0086785F" w:rsidRPr="00611FD8">
        <w:rPr>
          <w:rFonts w:asciiTheme="majorHAnsi" w:hAnsiTheme="majorHAnsi"/>
          <w:sz w:val="20"/>
          <w:szCs w:val="20"/>
          <w:lang w:val="es-UY"/>
        </w:rPr>
        <w:t xml:space="preserve">, </w:t>
      </w:r>
      <w:r>
        <w:rPr>
          <w:rFonts w:asciiTheme="majorHAnsi" w:hAnsiTheme="majorHAnsi"/>
          <w:sz w:val="20"/>
          <w:szCs w:val="20"/>
          <w:lang w:val="es-UY"/>
        </w:rPr>
        <w:t xml:space="preserve">tiempo durante el cual deberá </w:t>
      </w:r>
      <w:r w:rsidR="0086785F" w:rsidRPr="00611FD8">
        <w:rPr>
          <w:rFonts w:asciiTheme="majorHAnsi" w:hAnsiTheme="majorHAnsi"/>
          <w:sz w:val="20"/>
          <w:szCs w:val="20"/>
          <w:lang w:val="es-UY"/>
        </w:rPr>
        <w:t xml:space="preserve">permanecer privado de libertad. </w:t>
      </w:r>
      <w:r>
        <w:rPr>
          <w:rFonts w:asciiTheme="majorHAnsi" w:hAnsiTheme="majorHAnsi"/>
          <w:sz w:val="20"/>
          <w:szCs w:val="20"/>
          <w:lang w:val="es-UY"/>
        </w:rPr>
        <w:t>A</w:t>
      </w:r>
      <w:r w:rsidR="00D14F49" w:rsidRPr="00611FD8">
        <w:rPr>
          <w:rFonts w:asciiTheme="majorHAnsi" w:hAnsiTheme="majorHAnsi"/>
          <w:sz w:val="20"/>
          <w:szCs w:val="20"/>
          <w:lang w:val="es-UY"/>
        </w:rPr>
        <w:t xml:space="preserve">rgumenta que el Estado incumple su deber de revisión periódica respecto a una medida de privación de libertad de una persona </w:t>
      </w:r>
      <w:r w:rsidR="0086785F" w:rsidRPr="00611FD8">
        <w:rPr>
          <w:rFonts w:asciiTheme="majorHAnsi" w:hAnsiTheme="majorHAnsi"/>
          <w:sz w:val="20"/>
          <w:szCs w:val="20"/>
          <w:lang w:val="es-UY"/>
        </w:rPr>
        <w:t>que</w:t>
      </w:r>
      <w:r w:rsidR="00D14F49" w:rsidRPr="00611FD8">
        <w:rPr>
          <w:rFonts w:asciiTheme="majorHAnsi" w:hAnsiTheme="majorHAnsi"/>
          <w:sz w:val="20"/>
          <w:szCs w:val="20"/>
          <w:lang w:val="es-UY"/>
        </w:rPr>
        <w:t xml:space="preserve"> delinquió siendo </w:t>
      </w:r>
      <w:r w:rsidR="00693DC9" w:rsidRPr="00611FD8">
        <w:rPr>
          <w:rFonts w:asciiTheme="majorHAnsi" w:hAnsiTheme="majorHAnsi"/>
          <w:sz w:val="20"/>
          <w:szCs w:val="20"/>
          <w:lang w:val="es-UY"/>
        </w:rPr>
        <w:t xml:space="preserve">un </w:t>
      </w:r>
      <w:r w:rsidR="00D14F49" w:rsidRPr="00611FD8">
        <w:rPr>
          <w:rFonts w:asciiTheme="majorHAnsi" w:hAnsiTheme="majorHAnsi"/>
          <w:sz w:val="20"/>
          <w:szCs w:val="20"/>
          <w:lang w:val="es-UY"/>
        </w:rPr>
        <w:t>niño</w:t>
      </w:r>
      <w:r>
        <w:rPr>
          <w:rFonts w:asciiTheme="majorHAnsi" w:hAnsiTheme="majorHAnsi"/>
          <w:sz w:val="20"/>
          <w:szCs w:val="20"/>
          <w:lang w:val="es-UY"/>
        </w:rPr>
        <w:t>, y</w:t>
      </w:r>
      <w:r w:rsidR="00D14F49" w:rsidRPr="00611FD8">
        <w:rPr>
          <w:rFonts w:asciiTheme="majorHAnsi" w:hAnsiTheme="majorHAnsi"/>
          <w:sz w:val="20"/>
          <w:szCs w:val="20"/>
          <w:lang w:val="es-UY"/>
        </w:rPr>
        <w:t xml:space="preserve"> que el sistema </w:t>
      </w:r>
      <w:r>
        <w:rPr>
          <w:rFonts w:asciiTheme="majorHAnsi" w:hAnsiTheme="majorHAnsi"/>
          <w:sz w:val="20"/>
          <w:szCs w:val="20"/>
          <w:lang w:val="es-UY"/>
        </w:rPr>
        <w:t>interno</w:t>
      </w:r>
      <w:r w:rsidR="00D14F49" w:rsidRPr="00611FD8">
        <w:rPr>
          <w:rFonts w:asciiTheme="majorHAnsi" w:hAnsiTheme="majorHAnsi"/>
          <w:sz w:val="20"/>
          <w:szCs w:val="20"/>
          <w:lang w:val="es-UY"/>
        </w:rPr>
        <w:t xml:space="preserve"> no</w:t>
      </w:r>
      <w:r w:rsidR="0086785F" w:rsidRPr="00611FD8">
        <w:rPr>
          <w:rFonts w:asciiTheme="majorHAnsi" w:hAnsiTheme="majorHAnsi"/>
          <w:sz w:val="20"/>
          <w:szCs w:val="20"/>
          <w:lang w:val="es-UY"/>
        </w:rPr>
        <w:t xml:space="preserve"> </w:t>
      </w:r>
      <w:r w:rsidR="00D14F49" w:rsidRPr="00611FD8">
        <w:rPr>
          <w:rFonts w:asciiTheme="majorHAnsi" w:hAnsiTheme="majorHAnsi"/>
          <w:sz w:val="20"/>
          <w:szCs w:val="20"/>
          <w:lang w:val="es-UY"/>
        </w:rPr>
        <w:t>permitirá</w:t>
      </w:r>
      <w:r w:rsidR="0086785F" w:rsidRPr="00611FD8">
        <w:rPr>
          <w:rFonts w:asciiTheme="majorHAnsi" w:hAnsiTheme="majorHAnsi"/>
          <w:sz w:val="20"/>
          <w:szCs w:val="20"/>
          <w:lang w:val="es-UY"/>
        </w:rPr>
        <w:t xml:space="preserve"> evaluar el progreso y maduración de la presunta víctima </w:t>
      </w:r>
      <w:r w:rsidR="00D14F49" w:rsidRPr="00611FD8">
        <w:rPr>
          <w:rFonts w:asciiTheme="majorHAnsi" w:hAnsiTheme="majorHAnsi"/>
          <w:sz w:val="20"/>
          <w:szCs w:val="20"/>
          <w:lang w:val="es-UY"/>
        </w:rPr>
        <w:t xml:space="preserve">ni </w:t>
      </w:r>
      <w:r w:rsidR="0086785F" w:rsidRPr="00611FD8">
        <w:rPr>
          <w:rFonts w:asciiTheme="majorHAnsi" w:hAnsiTheme="majorHAnsi"/>
          <w:sz w:val="20"/>
          <w:szCs w:val="20"/>
          <w:lang w:val="es-UY"/>
        </w:rPr>
        <w:t>la necesidad</w:t>
      </w:r>
      <w:r w:rsidR="00D14F49" w:rsidRPr="00611FD8">
        <w:rPr>
          <w:rFonts w:asciiTheme="majorHAnsi" w:hAnsiTheme="majorHAnsi"/>
          <w:sz w:val="20"/>
          <w:szCs w:val="20"/>
          <w:lang w:val="es-UY"/>
        </w:rPr>
        <w:t xml:space="preserve"> </w:t>
      </w:r>
      <w:r w:rsidR="0086785F" w:rsidRPr="00611FD8">
        <w:rPr>
          <w:rFonts w:asciiTheme="majorHAnsi" w:hAnsiTheme="majorHAnsi"/>
          <w:sz w:val="20"/>
          <w:szCs w:val="20"/>
          <w:lang w:val="es-UY"/>
        </w:rPr>
        <w:t>de mantenerl</w:t>
      </w:r>
      <w:r>
        <w:rPr>
          <w:rFonts w:asciiTheme="majorHAnsi" w:hAnsiTheme="majorHAnsi"/>
          <w:sz w:val="20"/>
          <w:szCs w:val="20"/>
          <w:lang w:val="es-UY"/>
        </w:rPr>
        <w:t>a</w:t>
      </w:r>
      <w:r w:rsidR="0086785F" w:rsidRPr="00611FD8">
        <w:rPr>
          <w:rFonts w:asciiTheme="majorHAnsi" w:hAnsiTheme="majorHAnsi"/>
          <w:sz w:val="20"/>
          <w:szCs w:val="20"/>
          <w:lang w:val="es-UY"/>
        </w:rPr>
        <w:t xml:space="preserve"> privad</w:t>
      </w:r>
      <w:r>
        <w:rPr>
          <w:rFonts w:asciiTheme="majorHAnsi" w:hAnsiTheme="majorHAnsi"/>
          <w:sz w:val="20"/>
          <w:szCs w:val="20"/>
          <w:lang w:val="es-UY"/>
        </w:rPr>
        <w:t>a</w:t>
      </w:r>
      <w:r w:rsidR="0086785F" w:rsidRPr="00611FD8">
        <w:rPr>
          <w:rFonts w:asciiTheme="majorHAnsi" w:hAnsiTheme="majorHAnsi"/>
          <w:sz w:val="20"/>
          <w:szCs w:val="20"/>
          <w:lang w:val="es-UY"/>
        </w:rPr>
        <w:t xml:space="preserve"> de libertad</w:t>
      </w:r>
      <w:r w:rsidR="00693DC9" w:rsidRPr="00611FD8">
        <w:rPr>
          <w:rFonts w:asciiTheme="majorHAnsi" w:hAnsiTheme="majorHAnsi"/>
          <w:sz w:val="20"/>
          <w:szCs w:val="20"/>
          <w:lang w:val="es-UY"/>
        </w:rPr>
        <w:t>,</w:t>
      </w:r>
      <w:r w:rsidR="0086785F" w:rsidRPr="00611FD8">
        <w:rPr>
          <w:rFonts w:asciiTheme="majorHAnsi" w:hAnsiTheme="majorHAnsi"/>
          <w:sz w:val="20"/>
          <w:szCs w:val="20"/>
          <w:lang w:val="es-UY"/>
        </w:rPr>
        <w:t xml:space="preserve"> sino hasta más de una década después de haber alcanzado la adultez</w:t>
      </w:r>
      <w:r w:rsidR="00D14F49" w:rsidRPr="00611FD8">
        <w:rPr>
          <w:rFonts w:asciiTheme="majorHAnsi" w:hAnsiTheme="majorHAnsi"/>
          <w:sz w:val="20"/>
          <w:szCs w:val="20"/>
          <w:lang w:val="es-UY"/>
        </w:rPr>
        <w:t xml:space="preserve">. </w:t>
      </w:r>
      <w:r w:rsidR="00693DC9" w:rsidRPr="00611FD8">
        <w:rPr>
          <w:rFonts w:asciiTheme="majorHAnsi" w:hAnsiTheme="majorHAnsi"/>
          <w:sz w:val="20"/>
          <w:szCs w:val="20"/>
          <w:lang w:val="es-UY"/>
        </w:rPr>
        <w:t xml:space="preserve">También argumenta </w:t>
      </w:r>
      <w:r w:rsidR="00D14F49" w:rsidRPr="00611FD8">
        <w:rPr>
          <w:rFonts w:asciiTheme="majorHAnsi" w:hAnsiTheme="majorHAnsi"/>
          <w:sz w:val="20"/>
          <w:szCs w:val="20"/>
          <w:lang w:val="es-UY"/>
        </w:rPr>
        <w:t xml:space="preserve">que el hecho de estar condenado a una pena que obstaculiza cualquier horizonte futuro ha afectado </w:t>
      </w:r>
      <w:r>
        <w:rPr>
          <w:rFonts w:asciiTheme="majorHAnsi" w:hAnsiTheme="majorHAnsi"/>
          <w:sz w:val="20"/>
          <w:szCs w:val="20"/>
          <w:lang w:val="es-UY"/>
        </w:rPr>
        <w:t>a la presunta víctima</w:t>
      </w:r>
      <w:r w:rsidR="00D14F49" w:rsidRPr="00611FD8">
        <w:rPr>
          <w:rFonts w:asciiTheme="majorHAnsi" w:hAnsiTheme="majorHAnsi"/>
          <w:sz w:val="20"/>
          <w:szCs w:val="20"/>
          <w:lang w:val="es-UY"/>
        </w:rPr>
        <w:t xml:space="preserve"> en el plano psíquico</w:t>
      </w:r>
      <w:r w:rsidR="00693DC9" w:rsidRPr="00611FD8">
        <w:rPr>
          <w:rFonts w:asciiTheme="majorHAnsi" w:hAnsiTheme="majorHAnsi"/>
          <w:sz w:val="20"/>
          <w:szCs w:val="20"/>
          <w:lang w:val="es-UY"/>
        </w:rPr>
        <w:t>,</w:t>
      </w:r>
      <w:r w:rsidR="00D14F49" w:rsidRPr="00611FD8">
        <w:rPr>
          <w:rFonts w:asciiTheme="majorHAnsi" w:hAnsiTheme="majorHAnsi"/>
          <w:sz w:val="20"/>
          <w:szCs w:val="20"/>
          <w:lang w:val="es-UY"/>
        </w:rPr>
        <w:t xml:space="preserve"> </w:t>
      </w:r>
      <w:r>
        <w:rPr>
          <w:rFonts w:asciiTheme="majorHAnsi" w:hAnsiTheme="majorHAnsi"/>
          <w:sz w:val="20"/>
          <w:szCs w:val="20"/>
          <w:lang w:val="es-UY"/>
        </w:rPr>
        <w:t xml:space="preserve">lo que </w:t>
      </w:r>
      <w:r w:rsidR="00693DC9" w:rsidRPr="00611FD8">
        <w:rPr>
          <w:rFonts w:asciiTheme="majorHAnsi" w:hAnsiTheme="majorHAnsi"/>
          <w:sz w:val="20"/>
          <w:szCs w:val="20"/>
          <w:lang w:val="es-UY"/>
        </w:rPr>
        <w:t>constituye</w:t>
      </w:r>
      <w:r w:rsidR="00D14F49" w:rsidRPr="00611FD8">
        <w:rPr>
          <w:rFonts w:asciiTheme="majorHAnsi" w:hAnsiTheme="majorHAnsi"/>
          <w:sz w:val="20"/>
          <w:szCs w:val="20"/>
          <w:lang w:val="es-UY"/>
        </w:rPr>
        <w:t xml:space="preserve"> </w:t>
      </w:r>
      <w:r w:rsidR="00693DC9" w:rsidRPr="00611FD8">
        <w:rPr>
          <w:rFonts w:asciiTheme="majorHAnsi" w:hAnsiTheme="majorHAnsi"/>
          <w:sz w:val="20"/>
          <w:szCs w:val="20"/>
          <w:lang w:val="es-UY"/>
        </w:rPr>
        <w:t xml:space="preserve">un </w:t>
      </w:r>
      <w:r w:rsidR="00D14F49" w:rsidRPr="00611FD8">
        <w:rPr>
          <w:rFonts w:asciiTheme="majorHAnsi" w:hAnsiTheme="majorHAnsi"/>
          <w:sz w:val="20"/>
          <w:szCs w:val="20"/>
          <w:lang w:val="es-UY"/>
        </w:rPr>
        <w:t xml:space="preserve">trato cruel e inhumano incompatible con la Convención Americana. </w:t>
      </w:r>
    </w:p>
    <w:p w14:paraId="4ECBB4AE" w14:textId="77777777" w:rsidR="00350138" w:rsidRDefault="00350138" w:rsidP="008348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79BEBD18" w14:textId="62B05AD8" w:rsidR="00D14F49" w:rsidRPr="008E15E4" w:rsidRDefault="00E421E3"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8E15E4">
        <w:rPr>
          <w:rFonts w:asciiTheme="majorHAnsi" w:hAnsiTheme="majorHAnsi"/>
          <w:sz w:val="20"/>
          <w:szCs w:val="20"/>
          <w:lang w:val="es-UY"/>
        </w:rPr>
        <w:t>Adicionalmente</w:t>
      </w:r>
      <w:r w:rsidR="00462C08" w:rsidRPr="008E15E4">
        <w:rPr>
          <w:rFonts w:asciiTheme="majorHAnsi" w:hAnsiTheme="majorHAnsi"/>
          <w:sz w:val="20"/>
          <w:szCs w:val="20"/>
          <w:lang w:val="es-UY"/>
        </w:rPr>
        <w:t>,</w:t>
      </w:r>
      <w:r w:rsidRPr="008E15E4">
        <w:rPr>
          <w:rFonts w:asciiTheme="majorHAnsi" w:hAnsiTheme="majorHAnsi"/>
          <w:sz w:val="20"/>
          <w:szCs w:val="20"/>
          <w:lang w:val="es-UY"/>
        </w:rPr>
        <w:t xml:space="preserve"> </w:t>
      </w:r>
      <w:r w:rsidR="00462C08" w:rsidRPr="008E15E4">
        <w:rPr>
          <w:rFonts w:asciiTheme="majorHAnsi" w:hAnsiTheme="majorHAnsi"/>
          <w:sz w:val="20"/>
          <w:szCs w:val="20"/>
          <w:lang w:val="es-UY"/>
        </w:rPr>
        <w:t>la peticionaria</w:t>
      </w:r>
      <w:r w:rsidRPr="008E15E4">
        <w:rPr>
          <w:rFonts w:asciiTheme="majorHAnsi" w:hAnsiTheme="majorHAnsi"/>
          <w:sz w:val="20"/>
          <w:szCs w:val="20"/>
          <w:lang w:val="es-UY"/>
        </w:rPr>
        <w:t xml:space="preserve"> tacha de incompatible con</w:t>
      </w:r>
      <w:r w:rsidR="0083488F">
        <w:rPr>
          <w:rFonts w:asciiTheme="majorHAnsi" w:hAnsiTheme="majorHAnsi"/>
          <w:sz w:val="20"/>
          <w:szCs w:val="20"/>
          <w:lang w:val="es-UY"/>
        </w:rPr>
        <w:t xml:space="preserve"> dicho tratado</w:t>
      </w:r>
      <w:r w:rsidRPr="008E15E4">
        <w:rPr>
          <w:rFonts w:asciiTheme="majorHAnsi" w:hAnsiTheme="majorHAnsi"/>
          <w:sz w:val="20"/>
          <w:szCs w:val="20"/>
          <w:lang w:val="es-UY"/>
        </w:rPr>
        <w:t xml:space="preserve"> tanto el rechazo sin fundament</w:t>
      </w:r>
      <w:r w:rsidR="006D2CF2" w:rsidRPr="008E15E4">
        <w:rPr>
          <w:rFonts w:asciiTheme="majorHAnsi" w:hAnsiTheme="majorHAnsi"/>
          <w:sz w:val="20"/>
          <w:szCs w:val="20"/>
          <w:lang w:val="es-UY"/>
        </w:rPr>
        <w:t>ación</w:t>
      </w:r>
      <w:r w:rsidRPr="008E15E4">
        <w:rPr>
          <w:rFonts w:asciiTheme="majorHAnsi" w:hAnsiTheme="majorHAnsi"/>
          <w:sz w:val="20"/>
          <w:szCs w:val="20"/>
          <w:lang w:val="es-UY"/>
        </w:rPr>
        <w:t xml:space="preserve"> del recurso de queja por denegatoria de recurso extraordinario federal, como las normas procesales que lo permitieron</w:t>
      </w:r>
      <w:r w:rsidR="00462C08" w:rsidRPr="008E15E4">
        <w:rPr>
          <w:rFonts w:asciiTheme="majorHAnsi" w:hAnsiTheme="majorHAnsi"/>
          <w:sz w:val="20"/>
          <w:szCs w:val="20"/>
          <w:lang w:val="es-UY"/>
        </w:rPr>
        <w:t>.</w:t>
      </w:r>
      <w:r w:rsidRPr="008E15E4">
        <w:rPr>
          <w:rFonts w:asciiTheme="majorHAnsi" w:hAnsiTheme="majorHAnsi"/>
          <w:sz w:val="20"/>
          <w:szCs w:val="20"/>
          <w:lang w:val="es-UY"/>
        </w:rPr>
        <w:t xml:space="preserve"> </w:t>
      </w:r>
      <w:r w:rsidR="0083488F">
        <w:rPr>
          <w:rFonts w:asciiTheme="majorHAnsi" w:hAnsiTheme="majorHAnsi"/>
          <w:sz w:val="20"/>
          <w:szCs w:val="20"/>
          <w:lang w:val="es-UY"/>
        </w:rPr>
        <w:t>D</w:t>
      </w:r>
      <w:r w:rsidRPr="008E15E4">
        <w:rPr>
          <w:rFonts w:asciiTheme="majorHAnsi" w:hAnsiTheme="majorHAnsi"/>
          <w:sz w:val="20"/>
          <w:szCs w:val="20"/>
          <w:lang w:val="es-UY"/>
        </w:rPr>
        <w:t>estaca que el recurso extraordinario fue presentado luego de que la Cámara Federal de Casación Penal</w:t>
      </w:r>
      <w:r w:rsidR="006D2CF2" w:rsidRPr="008E15E4">
        <w:rPr>
          <w:rFonts w:asciiTheme="majorHAnsi" w:hAnsiTheme="majorHAnsi"/>
          <w:sz w:val="20"/>
          <w:szCs w:val="20"/>
          <w:lang w:val="es-UY"/>
        </w:rPr>
        <w:t xml:space="preserve"> rechazara el recurso de casación interpuesto a favor de la presunta víctima sin dar respuesta específica a las impugnaciones de su defensa. En consecuencia, </w:t>
      </w:r>
      <w:r w:rsidR="00FA60C4" w:rsidRPr="008E15E4">
        <w:rPr>
          <w:rFonts w:asciiTheme="majorHAnsi" w:hAnsiTheme="majorHAnsi"/>
          <w:sz w:val="20"/>
          <w:szCs w:val="20"/>
          <w:lang w:val="es-UY"/>
        </w:rPr>
        <w:t xml:space="preserve">considera que </w:t>
      </w:r>
      <w:r w:rsidR="00AF6BF7" w:rsidRPr="008E15E4">
        <w:rPr>
          <w:rFonts w:asciiTheme="majorHAnsi" w:hAnsiTheme="majorHAnsi"/>
          <w:sz w:val="20"/>
          <w:szCs w:val="20"/>
          <w:lang w:val="es-UY"/>
        </w:rPr>
        <w:t>ningún tribunal doméstico brindó respuesta fundamentada a los alegatos presentados por l</w:t>
      </w:r>
      <w:r w:rsidR="006D2CF2" w:rsidRPr="008E15E4">
        <w:rPr>
          <w:rFonts w:asciiTheme="majorHAnsi" w:hAnsiTheme="majorHAnsi"/>
          <w:sz w:val="20"/>
          <w:szCs w:val="20"/>
          <w:lang w:val="es-UY"/>
        </w:rPr>
        <w:t>a</w:t>
      </w:r>
      <w:r w:rsidR="00AF6BF7" w:rsidRPr="008E15E4">
        <w:rPr>
          <w:rFonts w:asciiTheme="majorHAnsi" w:hAnsiTheme="majorHAnsi"/>
          <w:sz w:val="20"/>
          <w:szCs w:val="20"/>
          <w:lang w:val="es-UY"/>
        </w:rPr>
        <w:t xml:space="preserve"> defensa de la presunta víctima en </w:t>
      </w:r>
      <w:r w:rsidR="0083488F">
        <w:rPr>
          <w:rFonts w:asciiTheme="majorHAnsi" w:hAnsiTheme="majorHAnsi"/>
          <w:sz w:val="20"/>
          <w:szCs w:val="20"/>
          <w:lang w:val="es-UY"/>
        </w:rPr>
        <w:t>dicho</w:t>
      </w:r>
      <w:r w:rsidR="00AF6BF7" w:rsidRPr="008E15E4">
        <w:rPr>
          <w:rFonts w:asciiTheme="majorHAnsi" w:hAnsiTheme="majorHAnsi"/>
          <w:sz w:val="20"/>
          <w:szCs w:val="20"/>
          <w:lang w:val="es-UY"/>
        </w:rPr>
        <w:t>s recursos, inclu</w:t>
      </w:r>
      <w:r w:rsidR="0083488F">
        <w:rPr>
          <w:rFonts w:asciiTheme="majorHAnsi" w:hAnsiTheme="majorHAnsi"/>
          <w:sz w:val="20"/>
          <w:szCs w:val="20"/>
          <w:lang w:val="es-UY"/>
        </w:rPr>
        <w:t>so</w:t>
      </w:r>
      <w:r w:rsidR="00AF6BF7" w:rsidRPr="008E15E4">
        <w:rPr>
          <w:rFonts w:asciiTheme="majorHAnsi" w:hAnsiTheme="majorHAnsi"/>
          <w:sz w:val="20"/>
          <w:szCs w:val="20"/>
          <w:lang w:val="es-UY"/>
        </w:rPr>
        <w:t xml:space="preserve"> </w:t>
      </w:r>
      <w:r w:rsidR="0083488F">
        <w:rPr>
          <w:rFonts w:asciiTheme="majorHAnsi" w:hAnsiTheme="majorHAnsi"/>
          <w:sz w:val="20"/>
          <w:szCs w:val="20"/>
          <w:lang w:val="es-UY"/>
        </w:rPr>
        <w:t xml:space="preserve">en </w:t>
      </w:r>
      <w:r w:rsidR="00AF6BF7" w:rsidRPr="008E15E4">
        <w:rPr>
          <w:rFonts w:asciiTheme="majorHAnsi" w:hAnsiTheme="majorHAnsi"/>
          <w:sz w:val="20"/>
          <w:szCs w:val="20"/>
          <w:lang w:val="es-UY"/>
        </w:rPr>
        <w:t xml:space="preserve">los </w:t>
      </w:r>
      <w:r w:rsidR="006D2CF2" w:rsidRPr="008E15E4">
        <w:rPr>
          <w:rFonts w:asciiTheme="majorHAnsi" w:hAnsiTheme="majorHAnsi"/>
          <w:sz w:val="20"/>
          <w:szCs w:val="20"/>
          <w:lang w:val="es-UY"/>
        </w:rPr>
        <w:t>relacionados con la desproporcionalidad de la pena y la</w:t>
      </w:r>
      <w:r w:rsidR="00AF6BF7" w:rsidRPr="008E15E4">
        <w:rPr>
          <w:rFonts w:asciiTheme="majorHAnsi" w:hAnsiTheme="majorHAnsi"/>
          <w:sz w:val="20"/>
          <w:szCs w:val="20"/>
          <w:lang w:val="es-UY"/>
        </w:rPr>
        <w:t xml:space="preserve"> posible</w:t>
      </w:r>
      <w:r w:rsidR="006D2CF2" w:rsidRPr="008E15E4">
        <w:rPr>
          <w:rFonts w:asciiTheme="majorHAnsi" w:hAnsiTheme="majorHAnsi"/>
          <w:sz w:val="20"/>
          <w:szCs w:val="20"/>
          <w:lang w:val="es-UY"/>
        </w:rPr>
        <w:t xml:space="preserve"> incompatibilidad del sistema penal juvenil argentino con los estándares internacional</w:t>
      </w:r>
      <w:r w:rsidR="00AF6BF7" w:rsidRPr="008E15E4">
        <w:rPr>
          <w:rFonts w:asciiTheme="majorHAnsi" w:hAnsiTheme="majorHAnsi"/>
          <w:sz w:val="20"/>
          <w:szCs w:val="20"/>
          <w:lang w:val="es-UY"/>
        </w:rPr>
        <w:t xml:space="preserve">es. </w:t>
      </w:r>
    </w:p>
    <w:p w14:paraId="4EFB686D" w14:textId="77777777" w:rsidR="00350138" w:rsidRDefault="00350138" w:rsidP="008348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318B21D0" w14:textId="017581B4" w:rsidR="00AF6BF7" w:rsidRPr="007C52BB" w:rsidRDefault="00AF6BF7"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 xml:space="preserve">La peticionaria sostiene que </w:t>
      </w:r>
      <w:r w:rsidR="003B5776" w:rsidRPr="007C52BB">
        <w:rPr>
          <w:rFonts w:asciiTheme="majorHAnsi" w:hAnsiTheme="majorHAnsi"/>
          <w:sz w:val="20"/>
          <w:szCs w:val="20"/>
          <w:lang w:val="es-UY"/>
        </w:rPr>
        <w:t xml:space="preserve">los recursos internos quedaron agotados con el </w:t>
      </w:r>
      <w:r w:rsidRPr="007C52BB">
        <w:rPr>
          <w:rFonts w:asciiTheme="majorHAnsi" w:hAnsiTheme="majorHAnsi"/>
          <w:sz w:val="20"/>
          <w:szCs w:val="20"/>
          <w:lang w:val="es-UY"/>
        </w:rPr>
        <w:t>rechazo de la queja por denegatoria de recurso extraordinario federal</w:t>
      </w:r>
      <w:r w:rsidR="0083488F">
        <w:rPr>
          <w:rFonts w:asciiTheme="majorHAnsi" w:hAnsiTheme="majorHAnsi"/>
          <w:sz w:val="20"/>
          <w:szCs w:val="20"/>
          <w:lang w:val="es-UY"/>
        </w:rPr>
        <w:t>,</w:t>
      </w:r>
      <w:r w:rsidR="003B5776" w:rsidRPr="007C52BB">
        <w:rPr>
          <w:rFonts w:asciiTheme="majorHAnsi" w:hAnsiTheme="majorHAnsi"/>
          <w:sz w:val="20"/>
          <w:szCs w:val="20"/>
          <w:lang w:val="es-UY"/>
        </w:rPr>
        <w:t xml:space="preserve"> que fue notificada a </w:t>
      </w:r>
      <w:r w:rsidR="0083488F">
        <w:rPr>
          <w:rFonts w:asciiTheme="majorHAnsi" w:hAnsiTheme="majorHAnsi"/>
          <w:sz w:val="20"/>
          <w:szCs w:val="20"/>
          <w:lang w:val="es-UY"/>
        </w:rPr>
        <w:t>la presunta víctima</w:t>
      </w:r>
      <w:r w:rsidR="003B5776" w:rsidRPr="007C52BB">
        <w:rPr>
          <w:rFonts w:asciiTheme="majorHAnsi" w:hAnsiTheme="majorHAnsi"/>
          <w:sz w:val="20"/>
          <w:szCs w:val="20"/>
          <w:lang w:val="es-UY"/>
        </w:rPr>
        <w:t xml:space="preserve"> con posterioridad al 22 de febrero de 2013. </w:t>
      </w:r>
      <w:r w:rsidR="00FA60C4">
        <w:rPr>
          <w:rFonts w:asciiTheme="majorHAnsi" w:hAnsiTheme="majorHAnsi"/>
          <w:sz w:val="20"/>
          <w:szCs w:val="20"/>
          <w:lang w:val="es-UY"/>
        </w:rPr>
        <w:t>M</w:t>
      </w:r>
      <w:r w:rsidR="003B5776" w:rsidRPr="007C52BB">
        <w:rPr>
          <w:rFonts w:asciiTheme="majorHAnsi" w:hAnsiTheme="majorHAnsi"/>
          <w:sz w:val="20"/>
          <w:szCs w:val="20"/>
          <w:lang w:val="es-UY"/>
        </w:rPr>
        <w:t xml:space="preserve">anifiesta además </w:t>
      </w:r>
      <w:r w:rsidR="00AB3E5F">
        <w:rPr>
          <w:rFonts w:asciiTheme="majorHAnsi" w:hAnsiTheme="majorHAnsi"/>
          <w:sz w:val="20"/>
          <w:szCs w:val="20"/>
          <w:lang w:val="es-UY"/>
        </w:rPr>
        <w:t xml:space="preserve">que </w:t>
      </w:r>
      <w:r w:rsidR="000D407B" w:rsidRPr="007C52BB">
        <w:rPr>
          <w:rFonts w:asciiTheme="majorHAnsi" w:hAnsiTheme="majorHAnsi"/>
          <w:sz w:val="20"/>
          <w:szCs w:val="20"/>
          <w:lang w:val="es-UY"/>
        </w:rPr>
        <w:t xml:space="preserve">en </w:t>
      </w:r>
      <w:r w:rsidR="003B5776" w:rsidRPr="007C52BB">
        <w:rPr>
          <w:rFonts w:asciiTheme="majorHAnsi" w:hAnsiTheme="majorHAnsi"/>
          <w:sz w:val="20"/>
          <w:szCs w:val="20"/>
          <w:lang w:val="es-UY"/>
        </w:rPr>
        <w:t>los recursos de casación y extraordinario federal</w:t>
      </w:r>
      <w:r w:rsidR="000D407B" w:rsidRPr="007C52BB">
        <w:rPr>
          <w:rFonts w:asciiTheme="majorHAnsi" w:hAnsiTheme="majorHAnsi"/>
          <w:sz w:val="20"/>
          <w:szCs w:val="20"/>
          <w:lang w:val="es-UY"/>
        </w:rPr>
        <w:t xml:space="preserve"> presentados a favor de </w:t>
      </w:r>
      <w:r w:rsidR="00713F94">
        <w:rPr>
          <w:rFonts w:asciiTheme="majorHAnsi" w:hAnsiTheme="majorHAnsi"/>
          <w:sz w:val="20"/>
          <w:szCs w:val="20"/>
          <w:lang w:val="es-UY"/>
        </w:rPr>
        <w:t>aquel</w:t>
      </w:r>
      <w:r w:rsidR="00366830">
        <w:rPr>
          <w:rFonts w:asciiTheme="majorHAnsi" w:hAnsiTheme="majorHAnsi"/>
          <w:sz w:val="20"/>
          <w:szCs w:val="20"/>
          <w:lang w:val="es-UY"/>
        </w:rPr>
        <w:t>la</w:t>
      </w:r>
      <w:r w:rsidR="000D407B" w:rsidRPr="007C52BB">
        <w:rPr>
          <w:rFonts w:asciiTheme="majorHAnsi" w:hAnsiTheme="majorHAnsi"/>
          <w:sz w:val="20"/>
          <w:szCs w:val="20"/>
          <w:lang w:val="es-UY"/>
        </w:rPr>
        <w:t xml:space="preserve"> se plantearon </w:t>
      </w:r>
      <w:r w:rsidR="00366830">
        <w:rPr>
          <w:rFonts w:asciiTheme="majorHAnsi" w:hAnsiTheme="majorHAnsi"/>
          <w:sz w:val="20"/>
          <w:szCs w:val="20"/>
          <w:lang w:val="es-UY"/>
        </w:rPr>
        <w:t>los reclamos</w:t>
      </w:r>
      <w:r w:rsidR="000D407B" w:rsidRPr="007C52BB">
        <w:rPr>
          <w:rFonts w:asciiTheme="majorHAnsi" w:hAnsiTheme="majorHAnsi"/>
          <w:sz w:val="20"/>
          <w:szCs w:val="20"/>
          <w:lang w:val="es-UY"/>
        </w:rPr>
        <w:t xml:space="preserve"> </w:t>
      </w:r>
      <w:r w:rsidR="00366830">
        <w:rPr>
          <w:rFonts w:asciiTheme="majorHAnsi" w:hAnsiTheme="majorHAnsi"/>
          <w:sz w:val="20"/>
          <w:szCs w:val="20"/>
          <w:lang w:val="es-UY"/>
        </w:rPr>
        <w:t>sobre</w:t>
      </w:r>
      <w:r w:rsidR="000D407B" w:rsidRPr="007C52BB">
        <w:rPr>
          <w:rFonts w:asciiTheme="majorHAnsi" w:hAnsiTheme="majorHAnsi"/>
          <w:sz w:val="20"/>
          <w:szCs w:val="20"/>
          <w:lang w:val="es-UY"/>
        </w:rPr>
        <w:t xml:space="preserve"> desproporción de la pena y su imposición en contravención al principio de excepcionalidad. A juicio de la peticionaria, la interposición de un recurso de inconstitucionalidad contra el Decreto Ley No. 22.278 no era un recurso idóneo, adecuado y efectivo para </w:t>
      </w:r>
      <w:r w:rsidR="00366830">
        <w:rPr>
          <w:rFonts w:asciiTheme="majorHAnsi" w:hAnsiTheme="majorHAnsi"/>
          <w:sz w:val="20"/>
          <w:szCs w:val="20"/>
          <w:lang w:val="es-UY"/>
        </w:rPr>
        <w:t xml:space="preserve">este asunto, </w:t>
      </w:r>
      <w:r w:rsidR="000D407B" w:rsidRPr="007C52BB">
        <w:rPr>
          <w:rFonts w:asciiTheme="majorHAnsi" w:hAnsiTheme="majorHAnsi"/>
          <w:sz w:val="20"/>
          <w:szCs w:val="20"/>
          <w:lang w:val="es-UY"/>
        </w:rPr>
        <w:t>dada la naturaleza restrictiva</w:t>
      </w:r>
      <w:r w:rsidR="00D16A77" w:rsidRPr="007C52BB">
        <w:rPr>
          <w:rFonts w:asciiTheme="majorHAnsi" w:hAnsiTheme="majorHAnsi"/>
          <w:sz w:val="20"/>
          <w:szCs w:val="20"/>
          <w:lang w:val="es-UY"/>
        </w:rPr>
        <w:t xml:space="preserve"> de sus condiciones de procedencia. Además, considera que no podía ser exigido a la presunta víctima que agotara un recurso de inconstitucionalidad contra esa norma cuando el control de convencionalidad es un deber de oficio del Estado</w:t>
      </w:r>
      <w:r w:rsidR="00032DD6">
        <w:rPr>
          <w:rFonts w:asciiTheme="majorHAnsi" w:hAnsiTheme="majorHAnsi"/>
          <w:sz w:val="20"/>
          <w:szCs w:val="20"/>
          <w:lang w:val="es-UY"/>
        </w:rPr>
        <w:t xml:space="preserve">. </w:t>
      </w:r>
    </w:p>
    <w:p w14:paraId="7FC4A208" w14:textId="77777777" w:rsidR="00350138" w:rsidRDefault="00350138" w:rsidP="008348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4747DADE" w14:textId="06B4C96C" w:rsidR="008E4ADB" w:rsidRPr="007C52BB" w:rsidRDefault="00FA60C4"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Por su parte, e</w:t>
      </w:r>
      <w:r w:rsidR="008E4ADB" w:rsidRPr="007C52BB">
        <w:rPr>
          <w:rFonts w:asciiTheme="majorHAnsi" w:hAnsiTheme="majorHAnsi"/>
          <w:sz w:val="20"/>
          <w:szCs w:val="20"/>
          <w:lang w:val="es-UY"/>
        </w:rPr>
        <w:t>l Estado</w:t>
      </w:r>
      <w:r>
        <w:rPr>
          <w:rFonts w:asciiTheme="majorHAnsi" w:hAnsiTheme="majorHAnsi"/>
          <w:sz w:val="20"/>
          <w:szCs w:val="20"/>
          <w:lang w:val="es-UY"/>
        </w:rPr>
        <w:t xml:space="preserve"> argentino </w:t>
      </w:r>
      <w:r w:rsidR="003A2774" w:rsidRPr="007C52BB">
        <w:rPr>
          <w:rFonts w:asciiTheme="majorHAnsi" w:hAnsiTheme="majorHAnsi"/>
          <w:sz w:val="20"/>
          <w:szCs w:val="20"/>
          <w:lang w:val="es-UY"/>
        </w:rPr>
        <w:t xml:space="preserve">solicita que la petición sea archivada o </w:t>
      </w:r>
      <w:r w:rsidR="003809F4">
        <w:rPr>
          <w:rFonts w:asciiTheme="majorHAnsi" w:hAnsiTheme="majorHAnsi"/>
          <w:sz w:val="20"/>
          <w:szCs w:val="20"/>
          <w:lang w:val="es-UY"/>
        </w:rPr>
        <w:t>--</w:t>
      </w:r>
      <w:r w:rsidR="003A2774" w:rsidRPr="007C52BB">
        <w:rPr>
          <w:rFonts w:asciiTheme="majorHAnsi" w:hAnsiTheme="majorHAnsi"/>
          <w:sz w:val="20"/>
          <w:szCs w:val="20"/>
          <w:lang w:val="es-UY"/>
        </w:rPr>
        <w:t>en subsidio</w:t>
      </w:r>
      <w:r w:rsidR="003809F4">
        <w:rPr>
          <w:rFonts w:asciiTheme="majorHAnsi" w:hAnsiTheme="majorHAnsi"/>
          <w:sz w:val="20"/>
          <w:szCs w:val="20"/>
          <w:lang w:val="es-UY"/>
        </w:rPr>
        <w:t>--</w:t>
      </w:r>
      <w:r w:rsidR="003A2774" w:rsidRPr="007C52BB">
        <w:rPr>
          <w:rFonts w:asciiTheme="majorHAnsi" w:hAnsiTheme="majorHAnsi"/>
          <w:sz w:val="20"/>
          <w:szCs w:val="20"/>
          <w:lang w:val="es-UY"/>
        </w:rPr>
        <w:t xml:space="preserve"> inadmitida porque los recursos </w:t>
      </w:r>
      <w:r w:rsidR="003809F4">
        <w:rPr>
          <w:rFonts w:asciiTheme="majorHAnsi" w:hAnsiTheme="majorHAnsi"/>
          <w:sz w:val="20"/>
          <w:szCs w:val="20"/>
          <w:lang w:val="es-UY"/>
        </w:rPr>
        <w:t>internos</w:t>
      </w:r>
      <w:r w:rsidR="003A2774" w:rsidRPr="007C52BB">
        <w:rPr>
          <w:rFonts w:asciiTheme="majorHAnsi" w:hAnsiTheme="majorHAnsi"/>
          <w:sz w:val="20"/>
          <w:szCs w:val="20"/>
          <w:lang w:val="es-UY"/>
        </w:rPr>
        <w:t xml:space="preserve"> no fueron agotados en debida forma</w:t>
      </w:r>
      <w:r w:rsidR="004F51D7">
        <w:rPr>
          <w:rFonts w:asciiTheme="majorHAnsi" w:hAnsiTheme="majorHAnsi"/>
          <w:sz w:val="20"/>
          <w:szCs w:val="20"/>
          <w:lang w:val="es-UY"/>
        </w:rPr>
        <w:t>;</w:t>
      </w:r>
      <w:r w:rsidR="003A2774" w:rsidRPr="007C52BB">
        <w:rPr>
          <w:rFonts w:asciiTheme="majorHAnsi" w:hAnsiTheme="majorHAnsi"/>
          <w:sz w:val="20"/>
          <w:szCs w:val="20"/>
          <w:lang w:val="es-UY"/>
        </w:rPr>
        <w:t xml:space="preserve"> porque los hechos expuestos en la petición no caracterizan violaciones a la Convención Americana</w:t>
      </w:r>
      <w:r w:rsidR="004F51D7">
        <w:rPr>
          <w:rFonts w:asciiTheme="majorHAnsi" w:hAnsiTheme="majorHAnsi"/>
          <w:sz w:val="20"/>
          <w:szCs w:val="20"/>
          <w:lang w:val="es-UY"/>
        </w:rPr>
        <w:t>;</w:t>
      </w:r>
      <w:r w:rsidR="003A2774" w:rsidRPr="007C52BB">
        <w:rPr>
          <w:rFonts w:asciiTheme="majorHAnsi" w:hAnsiTheme="majorHAnsi"/>
          <w:sz w:val="20"/>
          <w:szCs w:val="20"/>
          <w:lang w:val="es-UY"/>
        </w:rPr>
        <w:t xml:space="preserve"> y porque la petición le fue trasladada extemporáneamente. </w:t>
      </w:r>
    </w:p>
    <w:p w14:paraId="62FFDCFD" w14:textId="77777777" w:rsid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519A7F49" w14:textId="7FE89447" w:rsidR="003A2774" w:rsidRPr="007C52BB" w:rsidRDefault="00C46FF7"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El Estado plantea que</w:t>
      </w:r>
      <w:r w:rsidR="00BB49AE" w:rsidRPr="007C52BB">
        <w:rPr>
          <w:rFonts w:asciiTheme="majorHAnsi" w:hAnsiTheme="majorHAnsi"/>
          <w:sz w:val="20"/>
          <w:szCs w:val="20"/>
          <w:lang w:val="es-UY"/>
        </w:rPr>
        <w:t xml:space="preserve"> los recursos internos no fueron agotados respecto a la supuesta falta de adecuación de la legislación penal juvenil argentina al derecho internacional. </w:t>
      </w:r>
      <w:r w:rsidR="004F51D7">
        <w:rPr>
          <w:rFonts w:asciiTheme="majorHAnsi" w:hAnsiTheme="majorHAnsi"/>
          <w:sz w:val="20"/>
          <w:szCs w:val="20"/>
          <w:lang w:val="es-UY"/>
        </w:rPr>
        <w:t>E</w:t>
      </w:r>
      <w:r w:rsidR="00BB49AE" w:rsidRPr="007C52BB">
        <w:rPr>
          <w:rFonts w:asciiTheme="majorHAnsi" w:hAnsiTheme="majorHAnsi"/>
          <w:sz w:val="20"/>
          <w:szCs w:val="20"/>
          <w:lang w:val="es-UY"/>
        </w:rPr>
        <w:t xml:space="preserve">xplica que la defensa de </w:t>
      </w:r>
      <w:r w:rsidR="003809F4">
        <w:rPr>
          <w:rFonts w:asciiTheme="majorHAnsi" w:hAnsiTheme="majorHAnsi"/>
          <w:sz w:val="20"/>
          <w:szCs w:val="20"/>
          <w:lang w:val="es-UY"/>
        </w:rPr>
        <w:t xml:space="preserve">la presunta víctima </w:t>
      </w:r>
      <w:r w:rsidR="00BB49AE" w:rsidRPr="007C52BB">
        <w:rPr>
          <w:rFonts w:asciiTheme="majorHAnsi" w:hAnsiTheme="majorHAnsi"/>
          <w:sz w:val="20"/>
          <w:szCs w:val="20"/>
          <w:lang w:val="es-UY"/>
        </w:rPr>
        <w:t xml:space="preserve">no realizó manifestación </w:t>
      </w:r>
      <w:r w:rsidR="003809F4">
        <w:rPr>
          <w:rFonts w:asciiTheme="majorHAnsi" w:hAnsiTheme="majorHAnsi"/>
          <w:sz w:val="20"/>
          <w:szCs w:val="20"/>
          <w:lang w:val="es-UY"/>
        </w:rPr>
        <w:t xml:space="preserve">alguna </w:t>
      </w:r>
      <w:r w:rsidR="00BB49AE" w:rsidRPr="007C52BB">
        <w:rPr>
          <w:rFonts w:asciiTheme="majorHAnsi" w:hAnsiTheme="majorHAnsi"/>
          <w:sz w:val="20"/>
          <w:szCs w:val="20"/>
          <w:lang w:val="es-UY"/>
        </w:rPr>
        <w:t>sobre la constitucionalidad del Régimen Penal de la Minoridad durante los debates orales que precedieron</w:t>
      </w:r>
      <w:r w:rsidR="003809F4">
        <w:rPr>
          <w:rFonts w:asciiTheme="majorHAnsi" w:hAnsiTheme="majorHAnsi"/>
          <w:sz w:val="20"/>
          <w:szCs w:val="20"/>
          <w:lang w:val="es-UY"/>
        </w:rPr>
        <w:t xml:space="preserve"> a</w:t>
      </w:r>
      <w:r w:rsidR="00BB49AE" w:rsidRPr="007C52BB">
        <w:rPr>
          <w:rFonts w:asciiTheme="majorHAnsi" w:hAnsiTheme="majorHAnsi"/>
          <w:sz w:val="20"/>
          <w:szCs w:val="20"/>
          <w:lang w:val="es-UY"/>
        </w:rPr>
        <w:t xml:space="preserve"> la condena. Posteriormente, en los recursos </w:t>
      </w:r>
      <w:r w:rsidR="005E1769" w:rsidRPr="007C52BB">
        <w:rPr>
          <w:rFonts w:asciiTheme="majorHAnsi" w:hAnsiTheme="majorHAnsi"/>
          <w:sz w:val="20"/>
          <w:szCs w:val="20"/>
          <w:lang w:val="es-UY"/>
        </w:rPr>
        <w:t>de casación</w:t>
      </w:r>
      <w:r w:rsidR="003809F4">
        <w:rPr>
          <w:rFonts w:asciiTheme="majorHAnsi" w:hAnsiTheme="majorHAnsi"/>
          <w:sz w:val="20"/>
          <w:szCs w:val="20"/>
          <w:lang w:val="es-UY"/>
        </w:rPr>
        <w:t>, su defensa</w:t>
      </w:r>
      <w:r w:rsidR="00947DC6">
        <w:rPr>
          <w:rFonts w:asciiTheme="majorHAnsi" w:hAnsiTheme="majorHAnsi"/>
          <w:sz w:val="20"/>
          <w:szCs w:val="20"/>
          <w:lang w:val="es-UY"/>
        </w:rPr>
        <w:t xml:space="preserve"> </w:t>
      </w:r>
      <w:r w:rsidR="005E1769" w:rsidRPr="007C52BB">
        <w:rPr>
          <w:rFonts w:asciiTheme="majorHAnsi" w:hAnsiTheme="majorHAnsi"/>
          <w:sz w:val="20"/>
          <w:szCs w:val="20"/>
          <w:lang w:val="es-UY"/>
        </w:rPr>
        <w:t xml:space="preserve">cuestionó que no se hubieran aplicado los beneficios de la </w:t>
      </w:r>
      <w:r w:rsidR="00455E6A">
        <w:rPr>
          <w:rFonts w:asciiTheme="majorHAnsi" w:hAnsiTheme="majorHAnsi"/>
          <w:sz w:val="20"/>
          <w:szCs w:val="20"/>
          <w:lang w:val="es-UY"/>
        </w:rPr>
        <w:t>L</w:t>
      </w:r>
      <w:r w:rsidR="005E1769" w:rsidRPr="007C52BB">
        <w:rPr>
          <w:rFonts w:asciiTheme="majorHAnsi" w:hAnsiTheme="majorHAnsi"/>
          <w:sz w:val="20"/>
          <w:szCs w:val="20"/>
          <w:lang w:val="es-UY"/>
        </w:rPr>
        <w:t>ey 22.278</w:t>
      </w:r>
      <w:r w:rsidR="00947DC6">
        <w:rPr>
          <w:rFonts w:asciiTheme="majorHAnsi" w:hAnsiTheme="majorHAnsi"/>
          <w:sz w:val="20"/>
          <w:szCs w:val="20"/>
          <w:lang w:val="es-UY"/>
        </w:rPr>
        <w:t>,</w:t>
      </w:r>
      <w:r w:rsidR="005E1769" w:rsidRPr="007C52BB">
        <w:rPr>
          <w:rFonts w:asciiTheme="majorHAnsi" w:hAnsiTheme="majorHAnsi"/>
          <w:sz w:val="20"/>
          <w:szCs w:val="20"/>
          <w:lang w:val="es-UY"/>
        </w:rPr>
        <w:t xml:space="preserve"> y que la minoridad de </w:t>
      </w:r>
      <w:r w:rsidR="003809F4">
        <w:rPr>
          <w:rFonts w:asciiTheme="majorHAnsi" w:hAnsiTheme="majorHAnsi"/>
          <w:sz w:val="20"/>
          <w:szCs w:val="20"/>
          <w:lang w:val="es-UY"/>
        </w:rPr>
        <w:t xml:space="preserve">la presunta víctima </w:t>
      </w:r>
      <w:r w:rsidR="004F51D7">
        <w:rPr>
          <w:rFonts w:asciiTheme="majorHAnsi" w:hAnsiTheme="majorHAnsi"/>
          <w:sz w:val="20"/>
          <w:szCs w:val="20"/>
          <w:lang w:val="es-UY"/>
        </w:rPr>
        <w:t>Pogonza</w:t>
      </w:r>
      <w:r w:rsidR="005E1769" w:rsidRPr="007C52BB">
        <w:rPr>
          <w:rFonts w:asciiTheme="majorHAnsi" w:hAnsiTheme="majorHAnsi"/>
          <w:sz w:val="20"/>
          <w:szCs w:val="20"/>
          <w:lang w:val="es-UY"/>
        </w:rPr>
        <w:t xml:space="preserve"> no habría sido especialmente tenida en cuenta al graduar la pena; sin </w:t>
      </w:r>
      <w:r w:rsidR="003809F4">
        <w:rPr>
          <w:rFonts w:asciiTheme="majorHAnsi" w:hAnsiTheme="majorHAnsi"/>
          <w:sz w:val="20"/>
          <w:szCs w:val="20"/>
          <w:lang w:val="es-UY"/>
        </w:rPr>
        <w:t xml:space="preserve">embargo, no </w:t>
      </w:r>
      <w:r w:rsidR="003809F4" w:rsidRPr="007C52BB">
        <w:rPr>
          <w:rFonts w:asciiTheme="majorHAnsi" w:hAnsiTheme="majorHAnsi"/>
          <w:sz w:val="20"/>
          <w:szCs w:val="20"/>
          <w:lang w:val="es-UY"/>
        </w:rPr>
        <w:t>controvirti</w:t>
      </w:r>
      <w:r w:rsidR="003809F4">
        <w:rPr>
          <w:rFonts w:asciiTheme="majorHAnsi" w:hAnsiTheme="majorHAnsi"/>
          <w:sz w:val="20"/>
          <w:szCs w:val="20"/>
          <w:lang w:val="es-UY"/>
        </w:rPr>
        <w:t xml:space="preserve">ó </w:t>
      </w:r>
      <w:r w:rsidR="005E1769" w:rsidRPr="007C52BB">
        <w:rPr>
          <w:rFonts w:asciiTheme="majorHAnsi" w:hAnsiTheme="majorHAnsi"/>
          <w:sz w:val="20"/>
          <w:szCs w:val="20"/>
          <w:lang w:val="es-UY"/>
        </w:rPr>
        <w:t xml:space="preserve">la convencionalidad o constitucionalidad de </w:t>
      </w:r>
      <w:r w:rsidR="003809F4">
        <w:rPr>
          <w:rFonts w:asciiTheme="majorHAnsi" w:hAnsiTheme="majorHAnsi"/>
          <w:sz w:val="20"/>
          <w:szCs w:val="20"/>
          <w:lang w:val="es-UY"/>
        </w:rPr>
        <w:t>dicha ley</w:t>
      </w:r>
      <w:r w:rsidR="005E1769" w:rsidRPr="007C52BB">
        <w:rPr>
          <w:rFonts w:asciiTheme="majorHAnsi" w:hAnsiTheme="majorHAnsi"/>
          <w:sz w:val="20"/>
          <w:szCs w:val="20"/>
          <w:lang w:val="es-UY"/>
        </w:rPr>
        <w:t xml:space="preserve">. </w:t>
      </w:r>
      <w:r w:rsidR="00455E6A">
        <w:rPr>
          <w:rFonts w:asciiTheme="majorHAnsi" w:hAnsiTheme="majorHAnsi"/>
          <w:sz w:val="20"/>
          <w:szCs w:val="20"/>
          <w:lang w:val="es-UY"/>
        </w:rPr>
        <w:t>Se</w:t>
      </w:r>
      <w:r w:rsidR="00455E6A">
        <w:rPr>
          <w:rFonts w:asciiTheme="majorHAnsi" w:hAnsiTheme="majorHAnsi"/>
          <w:sz w:val="20"/>
          <w:szCs w:val="20"/>
          <w:lang w:val="es-ES"/>
        </w:rPr>
        <w:t>ñala asimismo que</w:t>
      </w:r>
      <w:r w:rsidR="005E1769" w:rsidRPr="007C52BB">
        <w:rPr>
          <w:rFonts w:asciiTheme="majorHAnsi" w:hAnsiTheme="majorHAnsi"/>
          <w:sz w:val="20"/>
          <w:szCs w:val="20"/>
          <w:lang w:val="es-UY"/>
        </w:rPr>
        <w:t xml:space="preserve"> en el recurso extraordinario federal se alegó que los fallos impugnados violaban los artículos 7 y 8 de la Convención Americana</w:t>
      </w:r>
      <w:r w:rsidR="00455E6A">
        <w:rPr>
          <w:rFonts w:asciiTheme="majorHAnsi" w:hAnsiTheme="majorHAnsi"/>
          <w:sz w:val="20"/>
          <w:szCs w:val="20"/>
          <w:lang w:val="es-UY"/>
        </w:rPr>
        <w:t>,</w:t>
      </w:r>
      <w:r w:rsidR="005E1769" w:rsidRPr="007C52BB">
        <w:rPr>
          <w:rFonts w:asciiTheme="majorHAnsi" w:hAnsiTheme="majorHAnsi"/>
          <w:sz w:val="20"/>
          <w:szCs w:val="20"/>
          <w:lang w:val="es-UY"/>
        </w:rPr>
        <w:t xml:space="preserve"> pero no se cuestionó el </w:t>
      </w:r>
      <w:r w:rsidR="00947DC6">
        <w:rPr>
          <w:rFonts w:asciiTheme="majorHAnsi" w:hAnsiTheme="majorHAnsi"/>
          <w:sz w:val="20"/>
          <w:szCs w:val="20"/>
          <w:lang w:val="es-UY"/>
        </w:rPr>
        <w:t>r</w:t>
      </w:r>
      <w:r w:rsidR="005E1769" w:rsidRPr="007C52BB">
        <w:rPr>
          <w:rFonts w:asciiTheme="majorHAnsi" w:hAnsiTheme="majorHAnsi"/>
          <w:sz w:val="20"/>
          <w:szCs w:val="20"/>
          <w:lang w:val="es-UY"/>
        </w:rPr>
        <w:t xml:space="preserve">égimen </w:t>
      </w:r>
      <w:r w:rsidR="00947DC6">
        <w:rPr>
          <w:rFonts w:asciiTheme="majorHAnsi" w:hAnsiTheme="majorHAnsi"/>
          <w:sz w:val="20"/>
          <w:szCs w:val="20"/>
          <w:lang w:val="es-UY"/>
        </w:rPr>
        <w:t>p</w:t>
      </w:r>
      <w:r w:rsidR="005E1769" w:rsidRPr="007C52BB">
        <w:rPr>
          <w:rFonts w:asciiTheme="majorHAnsi" w:hAnsiTheme="majorHAnsi"/>
          <w:sz w:val="20"/>
          <w:szCs w:val="20"/>
          <w:lang w:val="es-UY"/>
        </w:rPr>
        <w:t xml:space="preserve">enal </w:t>
      </w:r>
      <w:r w:rsidR="00947DC6">
        <w:rPr>
          <w:rFonts w:asciiTheme="majorHAnsi" w:hAnsiTheme="majorHAnsi"/>
          <w:sz w:val="20"/>
          <w:szCs w:val="20"/>
          <w:lang w:val="es-UY"/>
        </w:rPr>
        <w:t>j</w:t>
      </w:r>
      <w:r w:rsidR="005E1769" w:rsidRPr="007C52BB">
        <w:rPr>
          <w:rFonts w:asciiTheme="majorHAnsi" w:hAnsiTheme="majorHAnsi"/>
          <w:sz w:val="20"/>
          <w:szCs w:val="20"/>
          <w:lang w:val="es-UY"/>
        </w:rPr>
        <w:t>uvenil en sí</w:t>
      </w:r>
      <w:r w:rsidR="00EF4A29" w:rsidRPr="007C52BB">
        <w:rPr>
          <w:rFonts w:asciiTheme="majorHAnsi" w:hAnsiTheme="majorHAnsi"/>
          <w:sz w:val="20"/>
          <w:szCs w:val="20"/>
          <w:lang w:val="es-UY"/>
        </w:rPr>
        <w:t>,</w:t>
      </w:r>
      <w:r w:rsidR="005E1769" w:rsidRPr="007C52BB">
        <w:rPr>
          <w:rFonts w:asciiTheme="majorHAnsi" w:hAnsiTheme="majorHAnsi"/>
          <w:sz w:val="20"/>
          <w:szCs w:val="20"/>
          <w:lang w:val="es-UY"/>
        </w:rPr>
        <w:t xml:space="preserve"> sino solo la </w:t>
      </w:r>
      <w:r w:rsidR="003809F4">
        <w:rPr>
          <w:rFonts w:asciiTheme="majorHAnsi" w:hAnsiTheme="majorHAnsi"/>
          <w:sz w:val="20"/>
          <w:szCs w:val="20"/>
          <w:lang w:val="es-UY"/>
        </w:rPr>
        <w:t>falta de</w:t>
      </w:r>
      <w:r w:rsidR="005E1769" w:rsidRPr="007C52BB">
        <w:rPr>
          <w:rFonts w:asciiTheme="majorHAnsi" w:hAnsiTheme="majorHAnsi"/>
          <w:sz w:val="20"/>
          <w:szCs w:val="20"/>
          <w:lang w:val="es-UY"/>
        </w:rPr>
        <w:t xml:space="preserve"> aplicación de una reducción de </w:t>
      </w:r>
      <w:r w:rsidR="00EF4A29" w:rsidRPr="007C52BB">
        <w:rPr>
          <w:rFonts w:asciiTheme="majorHAnsi" w:hAnsiTheme="majorHAnsi"/>
          <w:sz w:val="20"/>
          <w:szCs w:val="20"/>
          <w:lang w:val="es-UY"/>
        </w:rPr>
        <w:t xml:space="preserve">pena prevista en el artículo 4 de </w:t>
      </w:r>
      <w:r w:rsidR="003809F4">
        <w:rPr>
          <w:rFonts w:asciiTheme="majorHAnsi" w:hAnsiTheme="majorHAnsi"/>
          <w:sz w:val="20"/>
          <w:szCs w:val="20"/>
          <w:lang w:val="es-UY"/>
        </w:rPr>
        <w:t>dicha</w:t>
      </w:r>
      <w:r w:rsidR="00EF4A29" w:rsidRPr="007C52BB">
        <w:rPr>
          <w:rFonts w:asciiTheme="majorHAnsi" w:hAnsiTheme="majorHAnsi"/>
          <w:sz w:val="20"/>
          <w:szCs w:val="20"/>
          <w:lang w:val="es-UY"/>
        </w:rPr>
        <w:t xml:space="preserve"> ley</w:t>
      </w:r>
      <w:r w:rsidR="003809F4">
        <w:rPr>
          <w:rFonts w:asciiTheme="majorHAnsi" w:hAnsiTheme="majorHAnsi"/>
          <w:sz w:val="20"/>
          <w:szCs w:val="20"/>
          <w:lang w:val="es-UY"/>
        </w:rPr>
        <w:t>,</w:t>
      </w:r>
      <w:r w:rsidR="00EF4A29" w:rsidRPr="007C52BB">
        <w:rPr>
          <w:rFonts w:asciiTheme="majorHAnsi" w:hAnsiTheme="majorHAnsi"/>
          <w:sz w:val="20"/>
          <w:szCs w:val="20"/>
          <w:lang w:val="es-UY"/>
        </w:rPr>
        <w:t xml:space="preserve"> que la defensa </w:t>
      </w:r>
      <w:r w:rsidR="00947DC6">
        <w:rPr>
          <w:rFonts w:asciiTheme="majorHAnsi" w:hAnsiTheme="majorHAnsi"/>
          <w:sz w:val="20"/>
          <w:szCs w:val="20"/>
          <w:lang w:val="es-UY"/>
        </w:rPr>
        <w:t>del procesado</w:t>
      </w:r>
      <w:r w:rsidR="00EF4A29" w:rsidRPr="007C52BB">
        <w:rPr>
          <w:rFonts w:asciiTheme="majorHAnsi" w:hAnsiTheme="majorHAnsi"/>
          <w:sz w:val="20"/>
          <w:szCs w:val="20"/>
          <w:lang w:val="es-UY"/>
        </w:rPr>
        <w:t xml:space="preserve"> consideraba obligatoria.</w:t>
      </w:r>
      <w:r w:rsidR="00054317" w:rsidRPr="007C52BB">
        <w:rPr>
          <w:rFonts w:asciiTheme="majorHAnsi" w:hAnsiTheme="majorHAnsi"/>
          <w:sz w:val="20"/>
          <w:szCs w:val="20"/>
          <w:lang w:val="es-UY"/>
        </w:rPr>
        <w:t xml:space="preserve"> </w:t>
      </w:r>
      <w:r w:rsidR="00947DC6">
        <w:rPr>
          <w:rFonts w:asciiTheme="majorHAnsi" w:hAnsiTheme="majorHAnsi"/>
          <w:sz w:val="20"/>
          <w:szCs w:val="20"/>
          <w:lang w:val="es-UY"/>
        </w:rPr>
        <w:t xml:space="preserve">El Estado </w:t>
      </w:r>
      <w:r w:rsidR="00054317" w:rsidRPr="007C52BB">
        <w:rPr>
          <w:rFonts w:asciiTheme="majorHAnsi" w:hAnsiTheme="majorHAnsi"/>
          <w:sz w:val="20"/>
          <w:szCs w:val="20"/>
          <w:lang w:val="es-UY"/>
        </w:rPr>
        <w:t xml:space="preserve">añade que la </w:t>
      </w:r>
      <w:r w:rsidR="00455E6A">
        <w:rPr>
          <w:rFonts w:asciiTheme="majorHAnsi" w:hAnsiTheme="majorHAnsi"/>
          <w:sz w:val="20"/>
          <w:szCs w:val="20"/>
          <w:lang w:val="es-UY"/>
        </w:rPr>
        <w:t xml:space="preserve">defensa </w:t>
      </w:r>
      <w:r w:rsidR="003809F4" w:rsidRPr="007C52BB">
        <w:rPr>
          <w:rFonts w:asciiTheme="majorHAnsi" w:hAnsiTheme="majorHAnsi"/>
          <w:sz w:val="20"/>
          <w:szCs w:val="20"/>
          <w:lang w:val="es-UY"/>
        </w:rPr>
        <w:t>tuvo</w:t>
      </w:r>
      <w:r w:rsidR="003809F4">
        <w:rPr>
          <w:rFonts w:asciiTheme="majorHAnsi" w:hAnsiTheme="majorHAnsi"/>
          <w:sz w:val="20"/>
          <w:szCs w:val="20"/>
          <w:lang w:val="es-UY"/>
        </w:rPr>
        <w:t xml:space="preserve"> </w:t>
      </w:r>
      <w:r w:rsidR="003809F4" w:rsidRPr="007C52BB">
        <w:rPr>
          <w:rFonts w:asciiTheme="majorHAnsi" w:hAnsiTheme="majorHAnsi"/>
          <w:sz w:val="20"/>
          <w:szCs w:val="20"/>
          <w:lang w:val="es-UY"/>
        </w:rPr>
        <w:t>la</w:t>
      </w:r>
      <w:r w:rsidR="00054317" w:rsidRPr="007C52BB">
        <w:rPr>
          <w:rFonts w:asciiTheme="majorHAnsi" w:hAnsiTheme="majorHAnsi"/>
          <w:sz w:val="20"/>
          <w:szCs w:val="20"/>
          <w:lang w:val="es-UY"/>
        </w:rPr>
        <w:t xml:space="preserve"> oportunidad de plantear la inconstitucionalidad de</w:t>
      </w:r>
      <w:r w:rsidR="00455E6A">
        <w:rPr>
          <w:rFonts w:asciiTheme="majorHAnsi" w:hAnsiTheme="majorHAnsi"/>
          <w:sz w:val="20"/>
          <w:szCs w:val="20"/>
          <w:lang w:val="es-UY"/>
        </w:rPr>
        <w:t xml:space="preserve"> </w:t>
      </w:r>
      <w:r w:rsidR="00054317" w:rsidRPr="007C52BB">
        <w:rPr>
          <w:rFonts w:asciiTheme="majorHAnsi" w:hAnsiTheme="majorHAnsi"/>
          <w:sz w:val="20"/>
          <w:szCs w:val="20"/>
          <w:lang w:val="es-UY"/>
        </w:rPr>
        <w:t>l</w:t>
      </w:r>
      <w:r w:rsidR="00455E6A">
        <w:rPr>
          <w:rFonts w:asciiTheme="majorHAnsi" w:hAnsiTheme="majorHAnsi"/>
          <w:sz w:val="20"/>
          <w:szCs w:val="20"/>
          <w:lang w:val="es-UY"/>
        </w:rPr>
        <w:t>a</w:t>
      </w:r>
      <w:r w:rsidR="00054317" w:rsidRPr="007C52BB">
        <w:rPr>
          <w:rFonts w:asciiTheme="majorHAnsi" w:hAnsiTheme="majorHAnsi"/>
          <w:sz w:val="20"/>
          <w:szCs w:val="20"/>
          <w:lang w:val="es-UY"/>
        </w:rPr>
        <w:t xml:space="preserve"> Ley 22</w:t>
      </w:r>
      <w:r w:rsidR="003809F4">
        <w:rPr>
          <w:rFonts w:asciiTheme="majorHAnsi" w:hAnsiTheme="majorHAnsi"/>
          <w:sz w:val="20"/>
          <w:szCs w:val="20"/>
          <w:lang w:val="es-UY"/>
        </w:rPr>
        <w:t>.</w:t>
      </w:r>
      <w:r w:rsidR="00054317" w:rsidRPr="007C52BB">
        <w:rPr>
          <w:rFonts w:asciiTheme="majorHAnsi" w:hAnsiTheme="majorHAnsi"/>
          <w:sz w:val="20"/>
          <w:szCs w:val="20"/>
          <w:lang w:val="es-UY"/>
        </w:rPr>
        <w:t>278 mediante un recurso de inconstitucionalidad</w:t>
      </w:r>
      <w:r w:rsidR="003809F4">
        <w:rPr>
          <w:rFonts w:asciiTheme="majorHAnsi" w:hAnsiTheme="majorHAnsi"/>
          <w:sz w:val="20"/>
          <w:szCs w:val="20"/>
          <w:lang w:val="es-UY"/>
        </w:rPr>
        <w:t>, pero no lo hizo</w:t>
      </w:r>
      <w:r w:rsidR="00054317" w:rsidRPr="007C52BB">
        <w:rPr>
          <w:rFonts w:asciiTheme="majorHAnsi" w:hAnsiTheme="majorHAnsi"/>
          <w:sz w:val="20"/>
          <w:szCs w:val="20"/>
          <w:lang w:val="es-UY"/>
        </w:rPr>
        <w:t>.</w:t>
      </w:r>
      <w:r w:rsidR="00194CC6" w:rsidRPr="007C52BB">
        <w:rPr>
          <w:rFonts w:asciiTheme="majorHAnsi" w:hAnsiTheme="majorHAnsi"/>
          <w:sz w:val="20"/>
          <w:szCs w:val="20"/>
          <w:lang w:val="es-UY"/>
        </w:rPr>
        <w:t xml:space="preserve"> </w:t>
      </w:r>
    </w:p>
    <w:p w14:paraId="4E8514C0" w14:textId="77777777" w:rsid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35817B92" w14:textId="33DE8675" w:rsidR="004E3248" w:rsidRPr="007C52BB" w:rsidRDefault="00861DE4"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Manifiesta también</w:t>
      </w:r>
      <w:r w:rsidR="00054317" w:rsidRPr="007C52BB">
        <w:rPr>
          <w:rFonts w:asciiTheme="majorHAnsi" w:hAnsiTheme="majorHAnsi"/>
          <w:sz w:val="20"/>
          <w:szCs w:val="20"/>
          <w:lang w:val="es-UY"/>
        </w:rPr>
        <w:t xml:space="preserve"> </w:t>
      </w:r>
      <w:r w:rsidR="008A6D5B">
        <w:rPr>
          <w:rFonts w:asciiTheme="majorHAnsi" w:hAnsiTheme="majorHAnsi"/>
          <w:sz w:val="20"/>
          <w:szCs w:val="20"/>
          <w:lang w:val="es-UY"/>
        </w:rPr>
        <w:t>Argentina</w:t>
      </w:r>
      <w:r w:rsidR="00054317" w:rsidRPr="007C52BB">
        <w:rPr>
          <w:rFonts w:asciiTheme="majorHAnsi" w:hAnsiTheme="majorHAnsi"/>
          <w:sz w:val="20"/>
          <w:szCs w:val="20"/>
          <w:lang w:val="es-UY"/>
        </w:rPr>
        <w:t xml:space="preserve"> que l</w:t>
      </w:r>
      <w:r w:rsidRPr="007C52BB">
        <w:rPr>
          <w:rFonts w:asciiTheme="majorHAnsi" w:hAnsiTheme="majorHAnsi"/>
          <w:sz w:val="20"/>
          <w:szCs w:val="20"/>
          <w:lang w:val="es-UY"/>
        </w:rPr>
        <w:t xml:space="preserve">a privación de libertad de </w:t>
      </w:r>
      <w:r w:rsidR="00455E6A">
        <w:rPr>
          <w:rFonts w:asciiTheme="majorHAnsi" w:hAnsiTheme="majorHAnsi"/>
          <w:sz w:val="20"/>
          <w:szCs w:val="20"/>
          <w:lang w:val="es-UY"/>
        </w:rPr>
        <w:t xml:space="preserve">la presunta víctima </w:t>
      </w:r>
      <w:r w:rsidRPr="007C52BB">
        <w:rPr>
          <w:rFonts w:asciiTheme="majorHAnsi" w:hAnsiTheme="majorHAnsi"/>
          <w:sz w:val="20"/>
          <w:szCs w:val="20"/>
          <w:lang w:val="es-UY"/>
        </w:rPr>
        <w:t xml:space="preserve">no implica </w:t>
      </w:r>
      <w:r w:rsidR="00991512" w:rsidRPr="00991512">
        <w:rPr>
          <w:rFonts w:asciiTheme="majorHAnsi" w:hAnsiTheme="majorHAnsi"/>
          <w:i/>
          <w:iCs/>
          <w:sz w:val="20"/>
          <w:szCs w:val="20"/>
          <w:lang w:val="es-UY"/>
        </w:rPr>
        <w:t>per se</w:t>
      </w:r>
      <w:r w:rsidR="00991512">
        <w:rPr>
          <w:rFonts w:asciiTheme="majorHAnsi" w:hAnsiTheme="majorHAnsi"/>
          <w:sz w:val="20"/>
          <w:szCs w:val="20"/>
          <w:lang w:val="es-UY"/>
        </w:rPr>
        <w:t xml:space="preserve"> la </w:t>
      </w:r>
      <w:r w:rsidRPr="007C52BB">
        <w:rPr>
          <w:rFonts w:asciiTheme="majorHAnsi" w:hAnsiTheme="majorHAnsi"/>
          <w:sz w:val="20"/>
          <w:szCs w:val="20"/>
          <w:lang w:val="es-UY"/>
        </w:rPr>
        <w:t>violación de sus derechos,</w:t>
      </w:r>
      <w:r w:rsidR="00054317" w:rsidRPr="007C52BB">
        <w:rPr>
          <w:rFonts w:asciiTheme="majorHAnsi" w:hAnsiTheme="majorHAnsi"/>
          <w:sz w:val="20"/>
          <w:szCs w:val="20"/>
          <w:lang w:val="es-UY"/>
        </w:rPr>
        <w:t xml:space="preserve"> </w:t>
      </w:r>
      <w:r w:rsidR="00455E6A">
        <w:rPr>
          <w:rFonts w:asciiTheme="majorHAnsi" w:hAnsiTheme="majorHAnsi"/>
          <w:sz w:val="20"/>
          <w:szCs w:val="20"/>
          <w:lang w:val="es-UY"/>
        </w:rPr>
        <w:t xml:space="preserve">y señala al respecto que </w:t>
      </w:r>
      <w:r w:rsidRPr="007C52BB">
        <w:rPr>
          <w:rFonts w:asciiTheme="majorHAnsi" w:hAnsiTheme="majorHAnsi"/>
          <w:sz w:val="20"/>
          <w:szCs w:val="20"/>
          <w:lang w:val="es-UY"/>
        </w:rPr>
        <w:t>las Reglas Mínimas de las Naciones Unidas para la Administración de la Justicia de Menores (Reglas de Beijing) avalan la privación de libertad de adolescente</w:t>
      </w:r>
      <w:r w:rsidR="00EA3CD2">
        <w:rPr>
          <w:rFonts w:asciiTheme="majorHAnsi" w:hAnsiTheme="majorHAnsi"/>
          <w:sz w:val="20"/>
          <w:szCs w:val="20"/>
          <w:lang w:val="es-UY"/>
        </w:rPr>
        <w:t>s</w:t>
      </w:r>
      <w:r w:rsidRPr="007C52BB">
        <w:rPr>
          <w:rFonts w:asciiTheme="majorHAnsi" w:hAnsiTheme="majorHAnsi"/>
          <w:sz w:val="20"/>
          <w:szCs w:val="20"/>
          <w:lang w:val="es-UY"/>
        </w:rPr>
        <w:t xml:space="preserve"> que haya</w:t>
      </w:r>
      <w:r w:rsidR="00EA3CD2">
        <w:rPr>
          <w:rFonts w:asciiTheme="majorHAnsi" w:hAnsiTheme="majorHAnsi"/>
          <w:sz w:val="20"/>
          <w:szCs w:val="20"/>
          <w:lang w:val="es-UY"/>
        </w:rPr>
        <w:t>n</w:t>
      </w:r>
      <w:r w:rsidRPr="007C52BB">
        <w:rPr>
          <w:rFonts w:asciiTheme="majorHAnsi" w:hAnsiTheme="majorHAnsi"/>
          <w:sz w:val="20"/>
          <w:szCs w:val="20"/>
          <w:lang w:val="es-UY"/>
        </w:rPr>
        <w:t xml:space="preserve"> cometido actos de violencia contra otra persona. Asevera además que la privación de libertad es una medida de último recurso en el régimen penal juvenil argentino, </w:t>
      </w:r>
      <w:r w:rsidR="00455E6A">
        <w:rPr>
          <w:rFonts w:asciiTheme="majorHAnsi" w:hAnsiTheme="majorHAnsi"/>
          <w:sz w:val="20"/>
          <w:szCs w:val="20"/>
          <w:lang w:val="es-UY"/>
        </w:rPr>
        <w:t>que prevé</w:t>
      </w:r>
      <w:r w:rsidRPr="007C52BB">
        <w:rPr>
          <w:rFonts w:asciiTheme="majorHAnsi" w:hAnsiTheme="majorHAnsi"/>
          <w:sz w:val="20"/>
          <w:szCs w:val="20"/>
          <w:lang w:val="es-UY"/>
        </w:rPr>
        <w:t xml:space="preserve"> una serie de alternativ</w:t>
      </w:r>
      <w:r w:rsidR="00455E6A">
        <w:rPr>
          <w:rFonts w:asciiTheme="majorHAnsi" w:hAnsiTheme="majorHAnsi"/>
          <w:sz w:val="20"/>
          <w:szCs w:val="20"/>
          <w:lang w:val="es-UY"/>
        </w:rPr>
        <w:t>a</w:t>
      </w:r>
      <w:r w:rsidRPr="007C52BB">
        <w:rPr>
          <w:rFonts w:asciiTheme="majorHAnsi" w:hAnsiTheme="majorHAnsi"/>
          <w:sz w:val="20"/>
          <w:szCs w:val="20"/>
          <w:lang w:val="es-UY"/>
        </w:rPr>
        <w:t xml:space="preserve">s al encierro </w:t>
      </w:r>
      <w:r w:rsidRPr="007C52BB">
        <w:rPr>
          <w:rFonts w:asciiTheme="majorHAnsi" w:hAnsiTheme="majorHAnsi"/>
          <w:sz w:val="20"/>
          <w:szCs w:val="20"/>
          <w:lang w:val="es-UY"/>
        </w:rPr>
        <w:lastRenderedPageBreak/>
        <w:t xml:space="preserve">tales como la suspensión del proceso a prueba, la ejecución condicional de la pena y la posibilidad de absolver al adolescente cuando </w:t>
      </w:r>
      <w:r w:rsidR="00455E6A">
        <w:rPr>
          <w:rFonts w:asciiTheme="majorHAnsi" w:hAnsiTheme="majorHAnsi"/>
          <w:sz w:val="20"/>
          <w:szCs w:val="20"/>
          <w:lang w:val="es-UY"/>
        </w:rPr>
        <w:t>--</w:t>
      </w:r>
      <w:r w:rsidRPr="007C52BB">
        <w:rPr>
          <w:rFonts w:asciiTheme="majorHAnsi" w:hAnsiTheme="majorHAnsi"/>
          <w:sz w:val="20"/>
          <w:szCs w:val="20"/>
          <w:lang w:val="es-UY"/>
        </w:rPr>
        <w:t>a criterio del juez</w:t>
      </w:r>
      <w:r w:rsidR="00455E6A">
        <w:rPr>
          <w:rFonts w:asciiTheme="majorHAnsi" w:hAnsiTheme="majorHAnsi"/>
          <w:sz w:val="20"/>
          <w:szCs w:val="20"/>
          <w:lang w:val="es-UY"/>
        </w:rPr>
        <w:t>--</w:t>
      </w:r>
      <w:r w:rsidRPr="007C52BB">
        <w:rPr>
          <w:rFonts w:asciiTheme="majorHAnsi" w:hAnsiTheme="majorHAnsi"/>
          <w:sz w:val="20"/>
          <w:szCs w:val="20"/>
          <w:lang w:val="es-UY"/>
        </w:rPr>
        <w:t xml:space="preserve"> </w:t>
      </w:r>
      <w:r w:rsidR="005850A0">
        <w:rPr>
          <w:rFonts w:asciiTheme="majorHAnsi" w:hAnsiTheme="majorHAnsi"/>
          <w:sz w:val="20"/>
          <w:szCs w:val="20"/>
          <w:lang w:val="es-UY"/>
        </w:rPr>
        <w:t>el cumplimiento de la</w:t>
      </w:r>
      <w:r w:rsidRPr="007C52BB">
        <w:rPr>
          <w:rFonts w:asciiTheme="majorHAnsi" w:hAnsiTheme="majorHAnsi"/>
          <w:sz w:val="20"/>
          <w:szCs w:val="20"/>
          <w:lang w:val="es-UY"/>
        </w:rPr>
        <w:t xml:space="preserve"> sanción sea innecesari</w:t>
      </w:r>
      <w:r w:rsidR="005850A0">
        <w:rPr>
          <w:rFonts w:asciiTheme="majorHAnsi" w:hAnsiTheme="majorHAnsi"/>
          <w:sz w:val="20"/>
          <w:szCs w:val="20"/>
          <w:lang w:val="es-UY"/>
        </w:rPr>
        <w:t>o</w:t>
      </w:r>
      <w:r w:rsidRPr="007C52BB">
        <w:rPr>
          <w:rFonts w:asciiTheme="majorHAnsi" w:hAnsiTheme="majorHAnsi"/>
          <w:sz w:val="20"/>
          <w:szCs w:val="20"/>
          <w:lang w:val="es-UY"/>
        </w:rPr>
        <w:t xml:space="preserve">. Sobre este último punto destaca que la normativa </w:t>
      </w:r>
      <w:r w:rsidR="00455E6A">
        <w:rPr>
          <w:rFonts w:asciiTheme="majorHAnsi" w:hAnsiTheme="majorHAnsi"/>
          <w:sz w:val="20"/>
          <w:szCs w:val="20"/>
          <w:lang w:val="es-UY"/>
        </w:rPr>
        <w:t>nacional</w:t>
      </w:r>
      <w:r w:rsidRPr="007C52BB">
        <w:rPr>
          <w:rFonts w:asciiTheme="majorHAnsi" w:hAnsiTheme="majorHAnsi"/>
          <w:sz w:val="20"/>
          <w:szCs w:val="20"/>
          <w:lang w:val="es-UY"/>
        </w:rPr>
        <w:t xml:space="preserve"> obliga a los tribunales a someter </w:t>
      </w:r>
      <w:r w:rsidR="00657A2C">
        <w:rPr>
          <w:rFonts w:asciiTheme="majorHAnsi" w:hAnsiTheme="majorHAnsi"/>
          <w:sz w:val="20"/>
          <w:szCs w:val="20"/>
          <w:lang w:val="es-UY"/>
        </w:rPr>
        <w:t>al</w:t>
      </w:r>
      <w:r w:rsidRPr="007C52BB">
        <w:rPr>
          <w:rFonts w:asciiTheme="majorHAnsi" w:hAnsiTheme="majorHAnsi"/>
          <w:sz w:val="20"/>
          <w:szCs w:val="20"/>
          <w:lang w:val="es-UY"/>
        </w:rPr>
        <w:t xml:space="preserve"> adolescente a por lo</w:t>
      </w:r>
      <w:r w:rsidR="00A16C90" w:rsidRPr="007C52BB">
        <w:rPr>
          <w:rFonts w:asciiTheme="majorHAnsi" w:hAnsiTheme="majorHAnsi"/>
          <w:sz w:val="20"/>
          <w:szCs w:val="20"/>
          <w:lang w:val="es-UY"/>
        </w:rPr>
        <w:t xml:space="preserve"> menos</w:t>
      </w:r>
      <w:r w:rsidRPr="007C52BB">
        <w:rPr>
          <w:rFonts w:asciiTheme="majorHAnsi" w:hAnsiTheme="majorHAnsi"/>
          <w:sz w:val="20"/>
          <w:szCs w:val="20"/>
          <w:lang w:val="es-UY"/>
        </w:rPr>
        <w:t xml:space="preserve"> un año de tratamiento tutelar</w:t>
      </w:r>
      <w:r w:rsidR="005850A0">
        <w:rPr>
          <w:rFonts w:asciiTheme="majorHAnsi" w:hAnsiTheme="majorHAnsi"/>
          <w:sz w:val="20"/>
          <w:szCs w:val="20"/>
          <w:lang w:val="es-UY"/>
        </w:rPr>
        <w:t>, aunque luego se suspenda el cumplimiento de la pena.</w:t>
      </w:r>
      <w:r w:rsidR="00455E6A">
        <w:rPr>
          <w:rFonts w:asciiTheme="majorHAnsi" w:hAnsiTheme="majorHAnsi"/>
          <w:sz w:val="20"/>
          <w:szCs w:val="20"/>
          <w:lang w:val="es-UY"/>
        </w:rPr>
        <w:t xml:space="preserve"> La</w:t>
      </w:r>
      <w:r w:rsidR="00A16C90" w:rsidRPr="007C52BB">
        <w:rPr>
          <w:rFonts w:asciiTheme="majorHAnsi" w:hAnsiTheme="majorHAnsi"/>
          <w:sz w:val="20"/>
          <w:szCs w:val="20"/>
          <w:lang w:val="es-UY"/>
        </w:rPr>
        <w:t xml:space="preserve"> determinación sobre la necesidad de </w:t>
      </w:r>
      <w:r w:rsidR="005850A0">
        <w:rPr>
          <w:rFonts w:asciiTheme="majorHAnsi" w:hAnsiTheme="majorHAnsi"/>
          <w:sz w:val="20"/>
          <w:szCs w:val="20"/>
          <w:lang w:val="es-UY"/>
        </w:rPr>
        <w:t>cumplir con la</w:t>
      </w:r>
      <w:r w:rsidR="00A16C90" w:rsidRPr="007C52BB">
        <w:rPr>
          <w:rFonts w:asciiTheme="majorHAnsi" w:hAnsiTheme="majorHAnsi"/>
          <w:sz w:val="20"/>
          <w:szCs w:val="20"/>
          <w:lang w:val="es-UY"/>
        </w:rPr>
        <w:t xml:space="preserve"> sanción </w:t>
      </w:r>
      <w:r w:rsidR="005850A0">
        <w:rPr>
          <w:rFonts w:asciiTheme="majorHAnsi" w:hAnsiTheme="majorHAnsi"/>
          <w:sz w:val="20"/>
          <w:szCs w:val="20"/>
          <w:lang w:val="es-UY"/>
        </w:rPr>
        <w:t>depende del</w:t>
      </w:r>
      <w:r w:rsidR="00A16C90" w:rsidRPr="007C52BB">
        <w:rPr>
          <w:rFonts w:asciiTheme="majorHAnsi" w:hAnsiTheme="majorHAnsi"/>
          <w:sz w:val="20"/>
          <w:szCs w:val="20"/>
          <w:lang w:val="es-UY"/>
        </w:rPr>
        <w:t xml:space="preserve"> resultado del tratamiento tutelar y la impresión directa recogida por </w:t>
      </w:r>
      <w:r w:rsidR="008A26A6">
        <w:rPr>
          <w:rFonts w:asciiTheme="majorHAnsi" w:hAnsiTheme="majorHAnsi"/>
          <w:sz w:val="20"/>
          <w:szCs w:val="20"/>
          <w:lang w:val="es-UY"/>
        </w:rPr>
        <w:t>el juzgador</w:t>
      </w:r>
      <w:r w:rsidR="00A16C90" w:rsidRPr="007C52BB">
        <w:rPr>
          <w:rFonts w:asciiTheme="majorHAnsi" w:hAnsiTheme="majorHAnsi"/>
          <w:sz w:val="20"/>
          <w:szCs w:val="20"/>
          <w:lang w:val="es-UY"/>
        </w:rPr>
        <w:t xml:space="preserve">. </w:t>
      </w:r>
    </w:p>
    <w:p w14:paraId="7B75AE7F" w14:textId="77777777" w:rsidR="00350138" w:rsidRDefault="00350138" w:rsidP="00455E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5B93290E" w14:textId="5C511715" w:rsidR="00A75E36" w:rsidRPr="007C52BB" w:rsidRDefault="00725ED7"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El Estado sostiene</w:t>
      </w:r>
      <w:r w:rsidR="00A16C90" w:rsidRPr="007C52BB">
        <w:rPr>
          <w:rFonts w:asciiTheme="majorHAnsi" w:hAnsiTheme="majorHAnsi"/>
          <w:sz w:val="20"/>
          <w:szCs w:val="20"/>
          <w:lang w:val="es-UY"/>
        </w:rPr>
        <w:t xml:space="preserve"> </w:t>
      </w:r>
      <w:r w:rsidR="00B23183" w:rsidRPr="007C52BB">
        <w:rPr>
          <w:rFonts w:asciiTheme="majorHAnsi" w:hAnsiTheme="majorHAnsi"/>
          <w:sz w:val="20"/>
          <w:szCs w:val="20"/>
          <w:lang w:val="es-UY"/>
        </w:rPr>
        <w:t>que la pena impuesta a la presunta víctima fue proporcionada</w:t>
      </w:r>
      <w:r w:rsidR="00455E6A">
        <w:rPr>
          <w:rFonts w:asciiTheme="majorHAnsi" w:hAnsiTheme="majorHAnsi"/>
          <w:sz w:val="20"/>
          <w:szCs w:val="20"/>
          <w:lang w:val="es-UY"/>
        </w:rPr>
        <w:t>,</w:t>
      </w:r>
      <w:r w:rsidR="00B23183" w:rsidRPr="007C52BB">
        <w:rPr>
          <w:rFonts w:asciiTheme="majorHAnsi" w:hAnsiTheme="majorHAnsi"/>
          <w:sz w:val="20"/>
          <w:szCs w:val="20"/>
          <w:lang w:val="es-UY"/>
        </w:rPr>
        <w:t xml:space="preserve"> y </w:t>
      </w:r>
      <w:r w:rsidR="001825DA">
        <w:rPr>
          <w:rFonts w:asciiTheme="majorHAnsi" w:hAnsiTheme="majorHAnsi"/>
          <w:sz w:val="20"/>
          <w:szCs w:val="20"/>
          <w:lang w:val="es-UY"/>
        </w:rPr>
        <w:t>que se dio como</w:t>
      </w:r>
      <w:r w:rsidR="00B23183" w:rsidRPr="007C52BB">
        <w:rPr>
          <w:rFonts w:asciiTheme="majorHAnsi" w:hAnsiTheme="majorHAnsi"/>
          <w:sz w:val="20"/>
          <w:szCs w:val="20"/>
          <w:lang w:val="es-UY"/>
        </w:rPr>
        <w:t xml:space="preserve"> resultado de una valoración por parte del tribunal de todos los elementos exigidos por la normativa aplicable</w:t>
      </w:r>
      <w:r w:rsidRPr="007C52BB">
        <w:rPr>
          <w:rFonts w:asciiTheme="majorHAnsi" w:hAnsiTheme="majorHAnsi"/>
          <w:sz w:val="20"/>
          <w:szCs w:val="20"/>
          <w:lang w:val="es-UY"/>
        </w:rPr>
        <w:t>; descart</w:t>
      </w:r>
      <w:r w:rsidR="00045E9B">
        <w:rPr>
          <w:rFonts w:asciiTheme="majorHAnsi" w:hAnsiTheme="majorHAnsi"/>
          <w:sz w:val="20"/>
          <w:szCs w:val="20"/>
          <w:lang w:val="es-UY"/>
        </w:rPr>
        <w:t>a</w:t>
      </w:r>
      <w:r w:rsidRPr="007C52BB">
        <w:rPr>
          <w:rFonts w:asciiTheme="majorHAnsi" w:hAnsiTheme="majorHAnsi"/>
          <w:sz w:val="20"/>
          <w:szCs w:val="20"/>
          <w:lang w:val="es-UY"/>
        </w:rPr>
        <w:t xml:space="preserve"> así que tuviera un enfoque exclusivamente punitivo</w:t>
      </w:r>
      <w:r w:rsidR="00B23183" w:rsidRPr="007C52BB">
        <w:rPr>
          <w:rFonts w:asciiTheme="majorHAnsi" w:hAnsiTheme="majorHAnsi"/>
          <w:sz w:val="20"/>
          <w:szCs w:val="20"/>
          <w:lang w:val="es-UY"/>
        </w:rPr>
        <w:t xml:space="preserve">. </w:t>
      </w:r>
      <w:r w:rsidR="00A75E36" w:rsidRPr="007C52BB">
        <w:rPr>
          <w:rFonts w:asciiTheme="majorHAnsi" w:hAnsiTheme="majorHAnsi"/>
          <w:sz w:val="20"/>
          <w:szCs w:val="20"/>
          <w:lang w:val="es-UY"/>
        </w:rPr>
        <w:t>Adicionalmente</w:t>
      </w:r>
      <w:r w:rsidRPr="007C52BB">
        <w:rPr>
          <w:rFonts w:asciiTheme="majorHAnsi" w:hAnsiTheme="majorHAnsi"/>
          <w:sz w:val="20"/>
          <w:szCs w:val="20"/>
          <w:lang w:val="es-UY"/>
        </w:rPr>
        <w:t>, resalta</w:t>
      </w:r>
      <w:r w:rsidR="00A75E36" w:rsidRPr="007C52BB">
        <w:rPr>
          <w:rFonts w:asciiTheme="majorHAnsi" w:hAnsiTheme="majorHAnsi"/>
          <w:sz w:val="20"/>
          <w:szCs w:val="20"/>
          <w:lang w:val="es-UY"/>
        </w:rPr>
        <w:t xml:space="preserve"> </w:t>
      </w:r>
      <w:r w:rsidR="00B23183" w:rsidRPr="007C52BB">
        <w:rPr>
          <w:rFonts w:asciiTheme="majorHAnsi" w:hAnsiTheme="majorHAnsi"/>
          <w:sz w:val="20"/>
          <w:szCs w:val="20"/>
          <w:lang w:val="es-UY"/>
        </w:rPr>
        <w:t xml:space="preserve">que </w:t>
      </w:r>
      <w:r w:rsidR="00A75E36" w:rsidRPr="007C52BB">
        <w:rPr>
          <w:rFonts w:asciiTheme="majorHAnsi" w:hAnsiTheme="majorHAnsi"/>
          <w:sz w:val="20"/>
          <w:szCs w:val="20"/>
          <w:lang w:val="es-UY"/>
        </w:rPr>
        <w:t xml:space="preserve">la pena </w:t>
      </w:r>
      <w:r w:rsidR="00B23183" w:rsidRPr="007C52BB">
        <w:rPr>
          <w:rFonts w:asciiTheme="majorHAnsi" w:hAnsiTheme="majorHAnsi"/>
          <w:sz w:val="20"/>
          <w:szCs w:val="20"/>
          <w:lang w:val="es-UY"/>
        </w:rPr>
        <w:t>no fue la máxima aplicable</w:t>
      </w:r>
      <w:r w:rsidR="00455E6A">
        <w:rPr>
          <w:rFonts w:asciiTheme="majorHAnsi" w:hAnsiTheme="majorHAnsi"/>
          <w:sz w:val="20"/>
          <w:szCs w:val="20"/>
          <w:lang w:val="es-UY"/>
        </w:rPr>
        <w:t>,</w:t>
      </w:r>
      <w:r w:rsidR="00B23183" w:rsidRPr="007C52BB">
        <w:rPr>
          <w:rFonts w:asciiTheme="majorHAnsi" w:hAnsiTheme="majorHAnsi"/>
          <w:sz w:val="20"/>
          <w:szCs w:val="20"/>
          <w:lang w:val="es-UY"/>
        </w:rPr>
        <w:t xml:space="preserve"> pues</w:t>
      </w:r>
      <w:r w:rsidR="00A75E36" w:rsidRPr="007C52BB">
        <w:rPr>
          <w:rFonts w:asciiTheme="majorHAnsi" w:hAnsiTheme="majorHAnsi"/>
          <w:sz w:val="20"/>
          <w:szCs w:val="20"/>
          <w:lang w:val="es-UY"/>
        </w:rPr>
        <w:t xml:space="preserve"> </w:t>
      </w:r>
      <w:r w:rsidR="00B23183" w:rsidRPr="007C52BB">
        <w:rPr>
          <w:rFonts w:asciiTheme="majorHAnsi" w:hAnsiTheme="majorHAnsi"/>
          <w:sz w:val="20"/>
          <w:szCs w:val="20"/>
          <w:lang w:val="es-UY"/>
        </w:rPr>
        <w:t xml:space="preserve">en una situación de concurso real de cuatro </w:t>
      </w:r>
      <w:r w:rsidR="008B0F46">
        <w:rPr>
          <w:rFonts w:asciiTheme="majorHAnsi" w:hAnsiTheme="majorHAnsi"/>
          <w:sz w:val="20"/>
          <w:szCs w:val="20"/>
          <w:lang w:val="es-UY"/>
        </w:rPr>
        <w:t>delitos</w:t>
      </w:r>
      <w:r w:rsidR="00455E6A">
        <w:rPr>
          <w:rFonts w:asciiTheme="majorHAnsi" w:hAnsiTheme="majorHAnsi"/>
          <w:sz w:val="20"/>
          <w:szCs w:val="20"/>
          <w:lang w:val="es-UY"/>
        </w:rPr>
        <w:t xml:space="preserve"> </w:t>
      </w:r>
      <w:r w:rsidR="00B23183" w:rsidRPr="007C52BB">
        <w:rPr>
          <w:rFonts w:asciiTheme="majorHAnsi" w:hAnsiTheme="majorHAnsi"/>
          <w:sz w:val="20"/>
          <w:szCs w:val="20"/>
          <w:lang w:val="es-UY"/>
        </w:rPr>
        <w:t xml:space="preserve">como </w:t>
      </w:r>
      <w:r w:rsidR="00455E6A">
        <w:rPr>
          <w:rFonts w:asciiTheme="majorHAnsi" w:hAnsiTheme="majorHAnsi"/>
          <w:sz w:val="20"/>
          <w:szCs w:val="20"/>
          <w:lang w:val="es-UY"/>
        </w:rPr>
        <w:t xml:space="preserve">en </w:t>
      </w:r>
      <w:r w:rsidR="00B23183" w:rsidRPr="007C52BB">
        <w:rPr>
          <w:rFonts w:asciiTheme="majorHAnsi" w:hAnsiTheme="majorHAnsi"/>
          <w:sz w:val="20"/>
          <w:szCs w:val="20"/>
          <w:lang w:val="es-UY"/>
        </w:rPr>
        <w:t xml:space="preserve">el </w:t>
      </w:r>
      <w:r w:rsidR="00455E6A">
        <w:rPr>
          <w:rFonts w:asciiTheme="majorHAnsi" w:hAnsiTheme="majorHAnsi"/>
          <w:sz w:val="20"/>
          <w:szCs w:val="20"/>
          <w:lang w:val="es-UY"/>
        </w:rPr>
        <w:t>asunto bajo análisis,</w:t>
      </w:r>
      <w:r w:rsidR="00B23183" w:rsidRPr="007C52BB">
        <w:rPr>
          <w:rFonts w:asciiTheme="majorHAnsi" w:hAnsiTheme="majorHAnsi"/>
          <w:sz w:val="20"/>
          <w:szCs w:val="20"/>
          <w:lang w:val="es-UY"/>
        </w:rPr>
        <w:t xml:space="preserve"> la normativa </w:t>
      </w:r>
      <w:r w:rsidR="00455E6A">
        <w:rPr>
          <w:rFonts w:asciiTheme="majorHAnsi" w:hAnsiTheme="majorHAnsi"/>
          <w:sz w:val="20"/>
          <w:szCs w:val="20"/>
          <w:lang w:val="es-UY"/>
        </w:rPr>
        <w:t xml:space="preserve">interna </w:t>
      </w:r>
      <w:r w:rsidR="00B23183" w:rsidRPr="007C52BB">
        <w:rPr>
          <w:rFonts w:asciiTheme="majorHAnsi" w:hAnsiTheme="majorHAnsi"/>
          <w:sz w:val="20"/>
          <w:szCs w:val="20"/>
          <w:lang w:val="es-UY"/>
        </w:rPr>
        <w:t xml:space="preserve">hubiera permitido penas de hasta </w:t>
      </w:r>
      <w:r w:rsidR="008B0F46">
        <w:rPr>
          <w:rFonts w:asciiTheme="majorHAnsi" w:hAnsiTheme="majorHAnsi"/>
          <w:sz w:val="20"/>
          <w:szCs w:val="20"/>
          <w:lang w:val="es-UY"/>
        </w:rPr>
        <w:t>treinta y tres</w:t>
      </w:r>
      <w:r w:rsidR="00B23183" w:rsidRPr="007C52BB">
        <w:rPr>
          <w:rFonts w:asciiTheme="majorHAnsi" w:hAnsiTheme="majorHAnsi"/>
          <w:sz w:val="20"/>
          <w:szCs w:val="20"/>
          <w:lang w:val="es-UY"/>
        </w:rPr>
        <w:t xml:space="preserve"> años y </w:t>
      </w:r>
      <w:r w:rsidR="008B0F46">
        <w:rPr>
          <w:rFonts w:asciiTheme="majorHAnsi" w:hAnsiTheme="majorHAnsi"/>
          <w:sz w:val="20"/>
          <w:szCs w:val="20"/>
          <w:lang w:val="es-UY"/>
        </w:rPr>
        <w:t>cuatro</w:t>
      </w:r>
      <w:r w:rsidR="00B23183" w:rsidRPr="007C52BB">
        <w:rPr>
          <w:rFonts w:asciiTheme="majorHAnsi" w:hAnsiTheme="majorHAnsi"/>
          <w:sz w:val="20"/>
          <w:szCs w:val="20"/>
          <w:lang w:val="es-UY"/>
        </w:rPr>
        <w:t xml:space="preserve"> meses de prisión</w:t>
      </w:r>
      <w:r w:rsidR="008B0F46">
        <w:rPr>
          <w:rFonts w:asciiTheme="majorHAnsi" w:hAnsiTheme="majorHAnsi"/>
          <w:sz w:val="20"/>
          <w:szCs w:val="20"/>
          <w:lang w:val="es-UY"/>
        </w:rPr>
        <w:t>,</w:t>
      </w:r>
      <w:r w:rsidR="00A75E36" w:rsidRPr="007C52BB">
        <w:rPr>
          <w:rFonts w:asciiTheme="majorHAnsi" w:hAnsiTheme="majorHAnsi"/>
          <w:sz w:val="20"/>
          <w:szCs w:val="20"/>
          <w:lang w:val="es-UY"/>
        </w:rPr>
        <w:t xml:space="preserve"> </w:t>
      </w:r>
      <w:r w:rsidR="00B23183" w:rsidRPr="007C52BB">
        <w:rPr>
          <w:rFonts w:asciiTheme="majorHAnsi" w:hAnsiTheme="majorHAnsi"/>
          <w:sz w:val="20"/>
          <w:szCs w:val="20"/>
          <w:lang w:val="es-UY"/>
        </w:rPr>
        <w:t xml:space="preserve">aún </w:t>
      </w:r>
      <w:r w:rsidR="00455E6A">
        <w:rPr>
          <w:rFonts w:asciiTheme="majorHAnsi" w:hAnsiTheme="majorHAnsi"/>
          <w:sz w:val="20"/>
          <w:szCs w:val="20"/>
          <w:lang w:val="es-UY"/>
        </w:rPr>
        <w:t>si</w:t>
      </w:r>
      <w:r w:rsidR="00B23183" w:rsidRPr="007C52BB">
        <w:rPr>
          <w:rFonts w:asciiTheme="majorHAnsi" w:hAnsiTheme="majorHAnsi"/>
          <w:sz w:val="20"/>
          <w:szCs w:val="20"/>
          <w:lang w:val="es-UY"/>
        </w:rPr>
        <w:t xml:space="preserve"> se aplicara la reducción al grado de tentativa por razón de la edad </w:t>
      </w:r>
      <w:r w:rsidR="00045E9B">
        <w:rPr>
          <w:rFonts w:asciiTheme="majorHAnsi" w:hAnsiTheme="majorHAnsi"/>
          <w:sz w:val="20"/>
          <w:szCs w:val="20"/>
          <w:lang w:val="es-UY"/>
        </w:rPr>
        <w:t>de</w:t>
      </w:r>
      <w:r w:rsidR="00B23183" w:rsidRPr="007C52BB">
        <w:rPr>
          <w:rFonts w:asciiTheme="majorHAnsi" w:hAnsiTheme="majorHAnsi"/>
          <w:sz w:val="20"/>
          <w:szCs w:val="20"/>
          <w:lang w:val="es-UY"/>
        </w:rPr>
        <w:t xml:space="preserve"> la presunta víctima </w:t>
      </w:r>
      <w:r w:rsidR="00455E6A">
        <w:rPr>
          <w:rFonts w:asciiTheme="majorHAnsi" w:hAnsiTheme="majorHAnsi"/>
          <w:sz w:val="20"/>
          <w:szCs w:val="20"/>
          <w:lang w:val="es-UY"/>
        </w:rPr>
        <w:t>en e</w:t>
      </w:r>
      <w:r w:rsidR="00B23183" w:rsidRPr="007C52BB">
        <w:rPr>
          <w:rFonts w:asciiTheme="majorHAnsi" w:hAnsiTheme="majorHAnsi"/>
          <w:sz w:val="20"/>
          <w:szCs w:val="20"/>
          <w:lang w:val="es-UY"/>
        </w:rPr>
        <w:t xml:space="preserve">l momento </w:t>
      </w:r>
      <w:r w:rsidR="00455E6A">
        <w:rPr>
          <w:rFonts w:asciiTheme="majorHAnsi" w:hAnsiTheme="majorHAnsi"/>
          <w:sz w:val="20"/>
          <w:szCs w:val="20"/>
          <w:lang w:val="es-UY"/>
        </w:rPr>
        <w:t>de</w:t>
      </w:r>
      <w:r w:rsidR="00B23183" w:rsidRPr="007C52BB">
        <w:rPr>
          <w:rFonts w:asciiTheme="majorHAnsi" w:hAnsiTheme="majorHAnsi"/>
          <w:sz w:val="20"/>
          <w:szCs w:val="20"/>
          <w:lang w:val="es-UY"/>
        </w:rPr>
        <w:t xml:space="preserve"> los hechos. </w:t>
      </w:r>
      <w:r w:rsidRPr="007C52BB">
        <w:rPr>
          <w:rFonts w:asciiTheme="majorHAnsi" w:hAnsiTheme="majorHAnsi"/>
          <w:sz w:val="20"/>
          <w:szCs w:val="20"/>
          <w:lang w:val="es-UY"/>
        </w:rPr>
        <w:t xml:space="preserve">El Estado también </w:t>
      </w:r>
      <w:r w:rsidR="008B0F46">
        <w:rPr>
          <w:rFonts w:asciiTheme="majorHAnsi" w:hAnsiTheme="majorHAnsi"/>
          <w:sz w:val="20"/>
          <w:szCs w:val="20"/>
          <w:lang w:val="es-UY"/>
        </w:rPr>
        <w:t>controvierte</w:t>
      </w:r>
      <w:r w:rsidRPr="007C52BB">
        <w:rPr>
          <w:rFonts w:asciiTheme="majorHAnsi" w:hAnsiTheme="majorHAnsi"/>
          <w:sz w:val="20"/>
          <w:szCs w:val="20"/>
          <w:lang w:val="es-UY"/>
        </w:rPr>
        <w:t xml:space="preserve"> su responsabilidad </w:t>
      </w:r>
      <w:r w:rsidR="008B0F46">
        <w:rPr>
          <w:rFonts w:asciiTheme="majorHAnsi" w:hAnsiTheme="majorHAnsi"/>
          <w:sz w:val="20"/>
          <w:szCs w:val="20"/>
          <w:lang w:val="es-UY"/>
        </w:rPr>
        <w:t xml:space="preserve">respecto </w:t>
      </w:r>
      <w:r w:rsidRPr="007C52BB">
        <w:rPr>
          <w:rFonts w:asciiTheme="majorHAnsi" w:hAnsiTheme="majorHAnsi"/>
          <w:sz w:val="20"/>
          <w:szCs w:val="20"/>
          <w:lang w:val="es-UY"/>
        </w:rPr>
        <w:t xml:space="preserve">a las presuntas afectaciones psíquicas </w:t>
      </w:r>
      <w:r w:rsidR="004A1AA4">
        <w:rPr>
          <w:rFonts w:asciiTheme="majorHAnsi" w:hAnsiTheme="majorHAnsi"/>
          <w:sz w:val="20"/>
          <w:szCs w:val="20"/>
          <w:lang w:val="es-UY"/>
        </w:rPr>
        <w:t>de</w:t>
      </w:r>
      <w:r w:rsidR="00455E6A">
        <w:rPr>
          <w:rFonts w:asciiTheme="majorHAnsi" w:hAnsiTheme="majorHAnsi"/>
          <w:sz w:val="20"/>
          <w:szCs w:val="20"/>
          <w:lang w:val="es-UY"/>
        </w:rPr>
        <w:t xml:space="preserve"> </w:t>
      </w:r>
      <w:r w:rsidR="004A1AA4">
        <w:rPr>
          <w:rFonts w:asciiTheme="majorHAnsi" w:hAnsiTheme="majorHAnsi"/>
          <w:sz w:val="20"/>
          <w:szCs w:val="20"/>
          <w:lang w:val="es-UY"/>
        </w:rPr>
        <w:t>l</w:t>
      </w:r>
      <w:r w:rsidR="00455E6A">
        <w:rPr>
          <w:rFonts w:asciiTheme="majorHAnsi" w:hAnsiTheme="majorHAnsi"/>
          <w:sz w:val="20"/>
          <w:szCs w:val="20"/>
          <w:lang w:val="es-UY"/>
        </w:rPr>
        <w:t xml:space="preserve">a presunta víctima, </w:t>
      </w:r>
      <w:r w:rsidRPr="007C52BB">
        <w:rPr>
          <w:rFonts w:asciiTheme="majorHAnsi" w:hAnsiTheme="majorHAnsi"/>
          <w:sz w:val="20"/>
          <w:szCs w:val="20"/>
          <w:lang w:val="es-UY"/>
        </w:rPr>
        <w:t>pues</w:t>
      </w:r>
      <w:r w:rsidR="00455E6A">
        <w:rPr>
          <w:rFonts w:asciiTheme="majorHAnsi" w:hAnsiTheme="majorHAnsi"/>
          <w:sz w:val="20"/>
          <w:szCs w:val="20"/>
          <w:lang w:val="es-UY"/>
        </w:rPr>
        <w:t xml:space="preserve"> considera que</w:t>
      </w:r>
      <w:r w:rsidRPr="007C52BB">
        <w:rPr>
          <w:rFonts w:asciiTheme="majorHAnsi" w:hAnsiTheme="majorHAnsi"/>
          <w:sz w:val="20"/>
          <w:szCs w:val="20"/>
          <w:lang w:val="es-UY"/>
        </w:rPr>
        <w:t xml:space="preserve"> no han sido suficientemente acredita</w:t>
      </w:r>
      <w:r w:rsidR="00455E6A">
        <w:rPr>
          <w:rFonts w:asciiTheme="majorHAnsi" w:hAnsiTheme="majorHAnsi"/>
          <w:sz w:val="20"/>
          <w:szCs w:val="20"/>
          <w:lang w:val="es-UY"/>
        </w:rPr>
        <w:t>da</w:t>
      </w:r>
      <w:r w:rsidRPr="007C52BB">
        <w:rPr>
          <w:rFonts w:asciiTheme="majorHAnsi" w:hAnsiTheme="majorHAnsi"/>
          <w:sz w:val="20"/>
          <w:szCs w:val="20"/>
          <w:lang w:val="es-UY"/>
        </w:rPr>
        <w:t>s</w:t>
      </w:r>
      <w:r w:rsidR="00455E6A">
        <w:rPr>
          <w:rFonts w:asciiTheme="majorHAnsi" w:hAnsiTheme="majorHAnsi"/>
          <w:sz w:val="20"/>
          <w:szCs w:val="20"/>
          <w:lang w:val="es-UY"/>
        </w:rPr>
        <w:t>,</w:t>
      </w:r>
      <w:r w:rsidRPr="007C52BB">
        <w:rPr>
          <w:rFonts w:asciiTheme="majorHAnsi" w:hAnsiTheme="majorHAnsi"/>
          <w:sz w:val="20"/>
          <w:szCs w:val="20"/>
          <w:lang w:val="es-UY"/>
        </w:rPr>
        <w:t xml:space="preserve"> ni surge del expediente la forma en que se habrían producido.</w:t>
      </w:r>
    </w:p>
    <w:p w14:paraId="571F2014" w14:textId="77777777" w:rsidR="00350138" w:rsidRDefault="00350138" w:rsidP="00455E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1B9B1B00" w14:textId="05EB6C26" w:rsidR="00CD29BB" w:rsidRPr="007C52BB" w:rsidRDefault="002605E9"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Argentina rechaza también</w:t>
      </w:r>
      <w:r w:rsidR="004A1AA4">
        <w:rPr>
          <w:rFonts w:asciiTheme="majorHAnsi" w:hAnsiTheme="majorHAnsi"/>
          <w:sz w:val="20"/>
          <w:szCs w:val="20"/>
          <w:lang w:val="es-UY"/>
        </w:rPr>
        <w:t xml:space="preserve"> </w:t>
      </w:r>
      <w:r w:rsidR="00CD29BB" w:rsidRPr="007C52BB">
        <w:rPr>
          <w:rFonts w:asciiTheme="majorHAnsi" w:hAnsiTheme="majorHAnsi"/>
          <w:sz w:val="20"/>
          <w:szCs w:val="20"/>
          <w:lang w:val="es-UY"/>
        </w:rPr>
        <w:t xml:space="preserve">que los derechos </w:t>
      </w:r>
      <w:r w:rsidR="00C57AE9">
        <w:rPr>
          <w:rFonts w:asciiTheme="majorHAnsi" w:hAnsiTheme="majorHAnsi"/>
          <w:sz w:val="20"/>
          <w:szCs w:val="20"/>
          <w:lang w:val="es-UY"/>
        </w:rPr>
        <w:t>de</w:t>
      </w:r>
      <w:r w:rsidR="00045E9B">
        <w:rPr>
          <w:rFonts w:asciiTheme="majorHAnsi" w:hAnsiTheme="majorHAnsi"/>
          <w:sz w:val="20"/>
          <w:szCs w:val="20"/>
          <w:lang w:val="es-UY"/>
        </w:rPr>
        <w:t xml:space="preserve"> </w:t>
      </w:r>
      <w:r w:rsidR="00C57AE9">
        <w:rPr>
          <w:rFonts w:asciiTheme="majorHAnsi" w:hAnsiTheme="majorHAnsi"/>
          <w:sz w:val="20"/>
          <w:szCs w:val="20"/>
          <w:lang w:val="es-UY"/>
        </w:rPr>
        <w:t>l</w:t>
      </w:r>
      <w:r w:rsidR="00045E9B">
        <w:rPr>
          <w:rFonts w:asciiTheme="majorHAnsi" w:hAnsiTheme="majorHAnsi"/>
          <w:sz w:val="20"/>
          <w:szCs w:val="20"/>
          <w:lang w:val="es-UY"/>
        </w:rPr>
        <w:t>a presunta víctima</w:t>
      </w:r>
      <w:r w:rsidR="00CD29BB" w:rsidRPr="007C52BB">
        <w:rPr>
          <w:rFonts w:asciiTheme="majorHAnsi" w:hAnsiTheme="majorHAnsi"/>
          <w:sz w:val="20"/>
          <w:szCs w:val="20"/>
          <w:lang w:val="es-UY"/>
        </w:rPr>
        <w:t xml:space="preserve"> se h</w:t>
      </w:r>
      <w:r w:rsidR="00455E6A">
        <w:rPr>
          <w:rFonts w:asciiTheme="majorHAnsi" w:hAnsiTheme="majorHAnsi"/>
          <w:sz w:val="20"/>
          <w:szCs w:val="20"/>
          <w:lang w:val="es-UY"/>
        </w:rPr>
        <w:t>ubieran</w:t>
      </w:r>
      <w:r w:rsidR="00CD29BB" w:rsidRPr="007C52BB">
        <w:rPr>
          <w:rFonts w:asciiTheme="majorHAnsi" w:hAnsiTheme="majorHAnsi"/>
          <w:sz w:val="20"/>
          <w:szCs w:val="20"/>
          <w:lang w:val="es-UY"/>
        </w:rPr>
        <w:t xml:space="preserve"> vulnerado porque la Corte Suprema de </w:t>
      </w:r>
      <w:r w:rsidR="00455E6A">
        <w:rPr>
          <w:rFonts w:asciiTheme="majorHAnsi" w:hAnsiTheme="majorHAnsi"/>
          <w:sz w:val="20"/>
          <w:szCs w:val="20"/>
          <w:lang w:val="es-UY"/>
        </w:rPr>
        <w:t xml:space="preserve">Justicia de </w:t>
      </w:r>
      <w:r w:rsidR="00CD29BB" w:rsidRPr="007C52BB">
        <w:rPr>
          <w:rFonts w:asciiTheme="majorHAnsi" w:hAnsiTheme="majorHAnsi"/>
          <w:sz w:val="20"/>
          <w:szCs w:val="20"/>
          <w:lang w:val="es-UY"/>
        </w:rPr>
        <w:t>la Nación rechaz</w:t>
      </w:r>
      <w:r w:rsidR="00455E6A">
        <w:rPr>
          <w:rFonts w:asciiTheme="majorHAnsi" w:hAnsiTheme="majorHAnsi"/>
          <w:sz w:val="20"/>
          <w:szCs w:val="20"/>
          <w:lang w:val="es-UY"/>
        </w:rPr>
        <w:t>ó</w:t>
      </w:r>
      <w:r w:rsidR="00CD29BB" w:rsidRPr="007C52BB">
        <w:rPr>
          <w:rFonts w:asciiTheme="majorHAnsi" w:hAnsiTheme="majorHAnsi"/>
          <w:sz w:val="20"/>
          <w:szCs w:val="20"/>
          <w:lang w:val="es-UY"/>
        </w:rPr>
        <w:t xml:space="preserve"> </w:t>
      </w:r>
      <w:r w:rsidR="00CD29BB" w:rsidRPr="007C52BB">
        <w:rPr>
          <w:rFonts w:asciiTheme="majorHAnsi" w:hAnsiTheme="majorHAnsi"/>
          <w:i/>
          <w:iCs/>
          <w:sz w:val="20"/>
          <w:szCs w:val="20"/>
          <w:lang w:val="es-UY"/>
        </w:rPr>
        <w:t xml:space="preserve">in limine </w:t>
      </w:r>
      <w:r w:rsidR="00CD29BB" w:rsidRPr="007C52BB">
        <w:rPr>
          <w:rFonts w:asciiTheme="majorHAnsi" w:hAnsiTheme="majorHAnsi"/>
          <w:sz w:val="20"/>
          <w:szCs w:val="20"/>
          <w:lang w:val="es-UY"/>
        </w:rPr>
        <w:t xml:space="preserve">recursos conforme </w:t>
      </w:r>
      <w:r w:rsidR="00455E6A">
        <w:rPr>
          <w:rFonts w:asciiTheme="majorHAnsi" w:hAnsiTheme="majorHAnsi"/>
          <w:sz w:val="20"/>
          <w:szCs w:val="20"/>
          <w:lang w:val="es-UY"/>
        </w:rPr>
        <w:t>a</w:t>
      </w:r>
      <w:r w:rsidR="00CD29BB" w:rsidRPr="007C52BB">
        <w:rPr>
          <w:rFonts w:asciiTheme="majorHAnsi" w:hAnsiTheme="majorHAnsi"/>
          <w:sz w:val="20"/>
          <w:szCs w:val="20"/>
          <w:lang w:val="es-UY"/>
        </w:rPr>
        <w:t xml:space="preserve"> las normas aplicables. Explica que la presunta víctima tuvo acceso a</w:t>
      </w:r>
      <w:r w:rsidR="00181FD1">
        <w:rPr>
          <w:rFonts w:asciiTheme="majorHAnsi" w:hAnsiTheme="majorHAnsi"/>
          <w:sz w:val="20"/>
          <w:szCs w:val="20"/>
          <w:lang w:val="es-UY"/>
        </w:rPr>
        <w:t xml:space="preserve"> </w:t>
      </w:r>
      <w:r w:rsidR="00CD29BB" w:rsidRPr="007C52BB">
        <w:rPr>
          <w:rFonts w:asciiTheme="majorHAnsi" w:hAnsiTheme="majorHAnsi"/>
          <w:sz w:val="20"/>
          <w:szCs w:val="20"/>
          <w:lang w:val="es-UY"/>
        </w:rPr>
        <w:t>l</w:t>
      </w:r>
      <w:r w:rsidR="00181FD1">
        <w:rPr>
          <w:rFonts w:asciiTheme="majorHAnsi" w:hAnsiTheme="majorHAnsi"/>
          <w:sz w:val="20"/>
          <w:szCs w:val="20"/>
          <w:lang w:val="es-UY"/>
        </w:rPr>
        <w:t>a</w:t>
      </w:r>
      <w:r w:rsidR="00CD29BB" w:rsidRPr="007C52BB">
        <w:rPr>
          <w:rFonts w:asciiTheme="majorHAnsi" w:hAnsiTheme="majorHAnsi"/>
          <w:sz w:val="20"/>
          <w:szCs w:val="20"/>
          <w:lang w:val="es-UY"/>
        </w:rPr>
        <w:t xml:space="preserve"> casación</w:t>
      </w:r>
      <w:r w:rsidR="00455E6A">
        <w:rPr>
          <w:rFonts w:asciiTheme="majorHAnsi" w:hAnsiTheme="majorHAnsi"/>
          <w:sz w:val="20"/>
          <w:szCs w:val="20"/>
          <w:lang w:val="es-UY"/>
        </w:rPr>
        <w:t>,</w:t>
      </w:r>
      <w:r w:rsidR="00CD29BB" w:rsidRPr="007C52BB">
        <w:rPr>
          <w:rFonts w:asciiTheme="majorHAnsi" w:hAnsiTheme="majorHAnsi"/>
          <w:sz w:val="20"/>
          <w:szCs w:val="20"/>
          <w:lang w:val="es-UY"/>
        </w:rPr>
        <w:t xml:space="preserve"> que en Argentina es </w:t>
      </w:r>
      <w:r w:rsidR="00455E6A" w:rsidRPr="007C52BB">
        <w:rPr>
          <w:rFonts w:asciiTheme="majorHAnsi" w:hAnsiTheme="majorHAnsi"/>
          <w:sz w:val="20"/>
          <w:szCs w:val="20"/>
          <w:lang w:val="es-UY"/>
        </w:rPr>
        <w:t xml:space="preserve">recurso </w:t>
      </w:r>
      <w:r w:rsidR="00CD29BB" w:rsidRPr="007C52BB">
        <w:rPr>
          <w:rFonts w:asciiTheme="majorHAnsi" w:hAnsiTheme="majorHAnsi"/>
          <w:sz w:val="20"/>
          <w:szCs w:val="20"/>
          <w:lang w:val="es-UY"/>
        </w:rPr>
        <w:t xml:space="preserve">de revisión plena. Por ende, el derecho de la presunta víctima a una tutela judicial efectiva y a recurrir la condena no se vio comprometido por la facultad de la Corte Suprema de resolver cuáles recursos atiende y cuáles no.  A juicio del Estado, </w:t>
      </w:r>
      <w:r w:rsidR="00045E9B">
        <w:rPr>
          <w:rFonts w:asciiTheme="majorHAnsi" w:hAnsiTheme="majorHAnsi"/>
          <w:sz w:val="20"/>
          <w:szCs w:val="20"/>
          <w:lang w:val="es-UY"/>
        </w:rPr>
        <w:t xml:space="preserve">si se </w:t>
      </w:r>
      <w:r w:rsidR="00CD29BB" w:rsidRPr="007C52BB">
        <w:rPr>
          <w:rFonts w:asciiTheme="majorHAnsi" w:hAnsiTheme="majorHAnsi"/>
          <w:sz w:val="20"/>
          <w:szCs w:val="20"/>
          <w:lang w:val="es-UY"/>
        </w:rPr>
        <w:t xml:space="preserve">garantiza un recurso ordinario y eficaz para la revisión completa de la sentencia, nada obsta para que </w:t>
      </w:r>
      <w:r w:rsidR="00045E9B">
        <w:rPr>
          <w:rFonts w:asciiTheme="majorHAnsi" w:hAnsiTheme="majorHAnsi"/>
          <w:sz w:val="20"/>
          <w:szCs w:val="20"/>
          <w:lang w:val="es-UY"/>
        </w:rPr>
        <w:t>se</w:t>
      </w:r>
      <w:r w:rsidR="00CD29BB" w:rsidRPr="007C52BB">
        <w:rPr>
          <w:rFonts w:asciiTheme="majorHAnsi" w:hAnsiTheme="majorHAnsi"/>
          <w:sz w:val="20"/>
          <w:szCs w:val="20"/>
          <w:lang w:val="es-UY"/>
        </w:rPr>
        <w:t xml:space="preserve"> establezca una instancia de revisión adicional y de concesión facultativa</w:t>
      </w:r>
      <w:r w:rsidR="00194CC6" w:rsidRPr="007C52BB">
        <w:rPr>
          <w:rFonts w:asciiTheme="majorHAnsi" w:hAnsiTheme="majorHAnsi"/>
          <w:sz w:val="20"/>
          <w:szCs w:val="20"/>
          <w:lang w:val="es-UY"/>
        </w:rPr>
        <w:t xml:space="preserve">. </w:t>
      </w:r>
      <w:r w:rsidR="00045E9B">
        <w:rPr>
          <w:rFonts w:asciiTheme="majorHAnsi" w:hAnsiTheme="majorHAnsi"/>
          <w:sz w:val="20"/>
          <w:szCs w:val="20"/>
          <w:lang w:val="es-UY"/>
        </w:rPr>
        <w:t>Se</w:t>
      </w:r>
      <w:r w:rsidR="00194CC6" w:rsidRPr="007C52BB">
        <w:rPr>
          <w:rFonts w:asciiTheme="majorHAnsi" w:hAnsiTheme="majorHAnsi"/>
          <w:sz w:val="20"/>
          <w:szCs w:val="20"/>
          <w:lang w:val="es-UY"/>
        </w:rPr>
        <w:t xml:space="preserve">ñala </w:t>
      </w:r>
      <w:r w:rsidR="00045E9B">
        <w:rPr>
          <w:rFonts w:asciiTheme="majorHAnsi" w:hAnsiTheme="majorHAnsi"/>
          <w:sz w:val="20"/>
          <w:szCs w:val="20"/>
          <w:lang w:val="es-UY"/>
        </w:rPr>
        <w:t xml:space="preserve">asimismo </w:t>
      </w:r>
      <w:r w:rsidR="00194CC6" w:rsidRPr="007C52BB">
        <w:rPr>
          <w:rFonts w:asciiTheme="majorHAnsi" w:hAnsiTheme="majorHAnsi"/>
          <w:sz w:val="20"/>
          <w:szCs w:val="20"/>
          <w:lang w:val="es-UY"/>
        </w:rPr>
        <w:t xml:space="preserve">que </w:t>
      </w:r>
      <w:r w:rsidR="00045E9B">
        <w:rPr>
          <w:rFonts w:asciiTheme="majorHAnsi" w:hAnsiTheme="majorHAnsi"/>
          <w:sz w:val="20"/>
          <w:szCs w:val="20"/>
          <w:lang w:val="es-UY"/>
        </w:rPr>
        <w:t xml:space="preserve">si se </w:t>
      </w:r>
      <w:r w:rsidR="00194CC6" w:rsidRPr="007C52BB">
        <w:rPr>
          <w:rFonts w:asciiTheme="majorHAnsi" w:hAnsiTheme="majorHAnsi"/>
          <w:sz w:val="20"/>
          <w:szCs w:val="20"/>
          <w:lang w:val="es-UY"/>
        </w:rPr>
        <w:t>imp</w:t>
      </w:r>
      <w:r w:rsidR="00045E9B">
        <w:rPr>
          <w:rFonts w:asciiTheme="majorHAnsi" w:hAnsiTheme="majorHAnsi"/>
          <w:sz w:val="20"/>
          <w:szCs w:val="20"/>
          <w:lang w:val="es-UY"/>
        </w:rPr>
        <w:t>usiera</w:t>
      </w:r>
      <w:r w:rsidR="00194CC6" w:rsidRPr="007C52BB">
        <w:rPr>
          <w:rFonts w:asciiTheme="majorHAnsi" w:hAnsiTheme="majorHAnsi"/>
          <w:sz w:val="20"/>
          <w:szCs w:val="20"/>
          <w:lang w:val="es-UY"/>
        </w:rPr>
        <w:t xml:space="preserve"> a la Corte Suprema Nación una obligación ineludible de atender absolutamente todos los casos en que se interponga un recurso extraordinario federal</w:t>
      </w:r>
      <w:r w:rsidR="00045E9B">
        <w:rPr>
          <w:rFonts w:asciiTheme="majorHAnsi" w:hAnsiTheme="majorHAnsi"/>
          <w:sz w:val="20"/>
          <w:szCs w:val="20"/>
          <w:lang w:val="es-UY"/>
        </w:rPr>
        <w:t>, ello</w:t>
      </w:r>
      <w:r w:rsidR="00194CC6" w:rsidRPr="007C52BB">
        <w:rPr>
          <w:rFonts w:asciiTheme="majorHAnsi" w:hAnsiTheme="majorHAnsi"/>
          <w:sz w:val="20"/>
          <w:szCs w:val="20"/>
          <w:lang w:val="es-UY"/>
        </w:rPr>
        <w:t xml:space="preserve"> implicaría un dispendio judicial exorbitante y desnaturalizaría el propósito de</w:t>
      </w:r>
      <w:r w:rsidR="00045E9B">
        <w:rPr>
          <w:rFonts w:asciiTheme="majorHAnsi" w:hAnsiTheme="majorHAnsi"/>
          <w:sz w:val="20"/>
          <w:szCs w:val="20"/>
          <w:lang w:val="es-UY"/>
        </w:rPr>
        <w:t xml:space="preserve"> dicho mecanismo jurídico</w:t>
      </w:r>
      <w:r w:rsidR="00194CC6" w:rsidRPr="007C52BB">
        <w:rPr>
          <w:rFonts w:asciiTheme="majorHAnsi" w:hAnsiTheme="majorHAnsi"/>
          <w:sz w:val="20"/>
          <w:szCs w:val="20"/>
          <w:lang w:val="es-UY"/>
        </w:rPr>
        <w:t xml:space="preserve">. </w:t>
      </w:r>
    </w:p>
    <w:p w14:paraId="0B04DEE6" w14:textId="77777777" w:rsidR="00350138" w:rsidRDefault="00350138" w:rsidP="00045E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2FC3CFF4" w14:textId="68E578FE" w:rsidR="00194CC6" w:rsidRPr="007C52BB" w:rsidRDefault="001B7932"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C52BB">
        <w:rPr>
          <w:rFonts w:asciiTheme="majorHAnsi" w:hAnsiTheme="majorHAnsi"/>
          <w:sz w:val="20"/>
          <w:szCs w:val="20"/>
          <w:lang w:val="es-UY"/>
        </w:rPr>
        <w:t>Por lo antes expuesto, el Estado considera que la petici</w:t>
      </w:r>
      <w:r w:rsidR="00045E9B">
        <w:rPr>
          <w:rFonts w:asciiTheme="majorHAnsi" w:hAnsiTheme="majorHAnsi"/>
          <w:sz w:val="20"/>
          <w:szCs w:val="20"/>
          <w:lang w:val="es-UY"/>
        </w:rPr>
        <w:t>onaria</w:t>
      </w:r>
      <w:r w:rsidRPr="007C52BB">
        <w:rPr>
          <w:rFonts w:asciiTheme="majorHAnsi" w:hAnsiTheme="majorHAnsi"/>
          <w:sz w:val="20"/>
          <w:szCs w:val="20"/>
          <w:lang w:val="es-UY"/>
        </w:rPr>
        <w:t xml:space="preserve"> pretende que la Comisión </w:t>
      </w:r>
      <w:r w:rsidR="00045E9B">
        <w:rPr>
          <w:rFonts w:asciiTheme="majorHAnsi" w:hAnsiTheme="majorHAnsi"/>
          <w:sz w:val="20"/>
          <w:szCs w:val="20"/>
          <w:lang w:val="es-UY"/>
        </w:rPr>
        <w:t xml:space="preserve">Interamericana </w:t>
      </w:r>
      <w:r w:rsidRPr="007C52BB">
        <w:rPr>
          <w:rFonts w:asciiTheme="majorHAnsi" w:hAnsiTheme="majorHAnsi"/>
          <w:sz w:val="20"/>
          <w:szCs w:val="20"/>
          <w:lang w:val="es-UY"/>
        </w:rPr>
        <w:t xml:space="preserve">revise una condena que ya fue ampliamente revisada </w:t>
      </w:r>
      <w:r w:rsidR="00045E9B">
        <w:rPr>
          <w:rFonts w:asciiTheme="majorHAnsi" w:hAnsiTheme="majorHAnsi"/>
          <w:sz w:val="20"/>
          <w:szCs w:val="20"/>
          <w:lang w:val="es-UY"/>
        </w:rPr>
        <w:t>en el ámbito interno</w:t>
      </w:r>
      <w:r w:rsidRPr="007C52BB">
        <w:rPr>
          <w:rFonts w:asciiTheme="majorHAnsi" w:hAnsiTheme="majorHAnsi"/>
          <w:sz w:val="20"/>
          <w:szCs w:val="20"/>
          <w:lang w:val="es-UY"/>
        </w:rPr>
        <w:t xml:space="preserve">, lo que sería contrario a la naturaleza subsidiaria del </w:t>
      </w:r>
      <w:r w:rsidR="00045E9B">
        <w:rPr>
          <w:rFonts w:asciiTheme="majorHAnsi" w:hAnsiTheme="majorHAnsi"/>
          <w:sz w:val="20"/>
          <w:szCs w:val="20"/>
          <w:lang w:val="es-UY"/>
        </w:rPr>
        <w:t>s</w:t>
      </w:r>
      <w:r w:rsidRPr="007C52BB">
        <w:rPr>
          <w:rFonts w:asciiTheme="majorHAnsi" w:hAnsiTheme="majorHAnsi"/>
          <w:sz w:val="20"/>
          <w:szCs w:val="20"/>
          <w:lang w:val="es-UY"/>
        </w:rPr>
        <w:t xml:space="preserve">istema </w:t>
      </w:r>
      <w:r w:rsidR="00045E9B">
        <w:rPr>
          <w:rFonts w:asciiTheme="majorHAnsi" w:hAnsiTheme="majorHAnsi"/>
          <w:sz w:val="20"/>
          <w:szCs w:val="20"/>
          <w:lang w:val="es-UY"/>
        </w:rPr>
        <w:t>i</w:t>
      </w:r>
      <w:r w:rsidRPr="007C52BB">
        <w:rPr>
          <w:rFonts w:asciiTheme="majorHAnsi" w:hAnsiTheme="majorHAnsi"/>
          <w:sz w:val="20"/>
          <w:szCs w:val="20"/>
          <w:lang w:val="es-UY"/>
        </w:rPr>
        <w:t xml:space="preserve">nteramericano y a </w:t>
      </w:r>
      <w:r w:rsidR="00045E9B">
        <w:rPr>
          <w:rFonts w:asciiTheme="majorHAnsi" w:hAnsiTheme="majorHAnsi"/>
          <w:sz w:val="20"/>
          <w:szCs w:val="20"/>
          <w:lang w:val="es-UY"/>
        </w:rPr>
        <w:t>la l</w:t>
      </w:r>
      <w:r w:rsidRPr="007C52BB">
        <w:rPr>
          <w:rFonts w:asciiTheme="majorHAnsi" w:hAnsiTheme="majorHAnsi"/>
          <w:sz w:val="20"/>
          <w:szCs w:val="20"/>
          <w:lang w:val="es-UY"/>
        </w:rPr>
        <w:t>la</w:t>
      </w:r>
      <w:r w:rsidR="00045E9B">
        <w:rPr>
          <w:rFonts w:asciiTheme="majorHAnsi" w:hAnsiTheme="majorHAnsi"/>
          <w:sz w:val="20"/>
          <w:szCs w:val="20"/>
          <w:lang w:val="es-UY"/>
        </w:rPr>
        <w:t>mada</w:t>
      </w:r>
      <w:r w:rsidRPr="007C52BB">
        <w:rPr>
          <w:rFonts w:asciiTheme="majorHAnsi" w:hAnsiTheme="majorHAnsi"/>
          <w:sz w:val="20"/>
          <w:szCs w:val="20"/>
          <w:lang w:val="es-UY"/>
        </w:rPr>
        <w:t xml:space="preserve"> </w:t>
      </w:r>
      <w:r w:rsidR="00045E9B">
        <w:rPr>
          <w:rFonts w:asciiTheme="majorHAnsi" w:hAnsiTheme="majorHAnsi"/>
          <w:sz w:val="20"/>
          <w:szCs w:val="20"/>
          <w:lang w:val="es-UY"/>
        </w:rPr>
        <w:t>“</w:t>
      </w:r>
      <w:r w:rsidRPr="007C52BB">
        <w:rPr>
          <w:rFonts w:asciiTheme="majorHAnsi" w:hAnsiTheme="majorHAnsi"/>
          <w:sz w:val="20"/>
          <w:szCs w:val="20"/>
          <w:lang w:val="es-UY"/>
        </w:rPr>
        <w:t>fórmula de la cuarta instancia”. Adicionalmente, reclama que la petición le fue trasladada extemporáneamente</w:t>
      </w:r>
      <w:r w:rsidR="00045E9B">
        <w:rPr>
          <w:rFonts w:asciiTheme="majorHAnsi" w:hAnsiTheme="majorHAnsi"/>
          <w:sz w:val="20"/>
          <w:szCs w:val="20"/>
          <w:lang w:val="es-UY"/>
        </w:rPr>
        <w:t>,</w:t>
      </w:r>
      <w:r w:rsidRPr="007C52BB">
        <w:rPr>
          <w:rFonts w:asciiTheme="majorHAnsi" w:hAnsiTheme="majorHAnsi"/>
          <w:sz w:val="20"/>
          <w:szCs w:val="20"/>
          <w:lang w:val="es-UY"/>
        </w:rPr>
        <w:t xml:space="preserve"> más de </w:t>
      </w:r>
      <w:r w:rsidR="00A36C74">
        <w:rPr>
          <w:rFonts w:asciiTheme="majorHAnsi" w:hAnsiTheme="majorHAnsi"/>
          <w:sz w:val="20"/>
          <w:szCs w:val="20"/>
          <w:lang w:val="es-UY"/>
        </w:rPr>
        <w:t>tres</w:t>
      </w:r>
      <w:r w:rsidRPr="007C52BB">
        <w:rPr>
          <w:rFonts w:asciiTheme="majorHAnsi" w:hAnsiTheme="majorHAnsi"/>
          <w:sz w:val="20"/>
          <w:szCs w:val="20"/>
          <w:lang w:val="es-UY"/>
        </w:rPr>
        <w:t xml:space="preserve"> años luego de su presentación.</w:t>
      </w:r>
    </w:p>
    <w:p w14:paraId="5E059DA9" w14:textId="77777777" w:rsid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mbria"/>
          <w:b/>
          <w:bCs/>
          <w:color w:val="000000"/>
          <w:sz w:val="20"/>
          <w:szCs w:val="20"/>
          <w:u w:color="000000"/>
          <w:lang w:val="es-ES" w:eastAsia="es-ES"/>
        </w:rPr>
      </w:pPr>
    </w:p>
    <w:p w14:paraId="6F4D4171" w14:textId="54E7DC92" w:rsidR="003239B8" w:rsidRPr="007C52BB" w:rsidRDefault="003239B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Y"/>
        </w:rPr>
      </w:pPr>
      <w:r w:rsidRPr="007C52BB">
        <w:rPr>
          <w:rFonts w:asciiTheme="majorHAnsi" w:eastAsia="Cambria" w:hAnsiTheme="majorHAnsi" w:cs="Cambria"/>
          <w:b/>
          <w:bCs/>
          <w:color w:val="000000"/>
          <w:sz w:val="20"/>
          <w:szCs w:val="20"/>
          <w:u w:color="000000"/>
          <w:lang w:val="es-ES" w:eastAsia="es-ES"/>
        </w:rPr>
        <w:t>VI.</w:t>
      </w:r>
      <w:r w:rsidRPr="007C52BB">
        <w:rPr>
          <w:rFonts w:asciiTheme="majorHAnsi" w:eastAsia="Cambria" w:hAnsiTheme="majorHAnsi" w:cs="Cambria"/>
          <w:b/>
          <w:bCs/>
          <w:color w:val="000000"/>
          <w:sz w:val="20"/>
          <w:szCs w:val="20"/>
          <w:u w:color="000000"/>
          <w:lang w:val="es-ES" w:eastAsia="es-ES"/>
        </w:rPr>
        <w:tab/>
      </w:r>
      <w:r w:rsidR="004A6A54" w:rsidRPr="007C52BB">
        <w:rPr>
          <w:rFonts w:asciiTheme="majorHAnsi" w:hAnsiTheme="majorHAnsi"/>
          <w:b/>
          <w:bCs/>
          <w:sz w:val="20"/>
          <w:szCs w:val="20"/>
          <w:lang w:val="es-ES_tradnl"/>
        </w:rPr>
        <w:t xml:space="preserve">ANÁLISIS DE </w:t>
      </w:r>
      <w:r w:rsidR="00C21FEF" w:rsidRPr="007C52BB">
        <w:rPr>
          <w:rFonts w:asciiTheme="majorHAnsi" w:hAnsiTheme="majorHAnsi"/>
          <w:b/>
          <w:sz w:val="20"/>
          <w:szCs w:val="20"/>
          <w:lang w:val="es-ES"/>
        </w:rPr>
        <w:t>AGOTAMIENTO DE LOS RECURSOS INTERNOS Y PLAZO DE PRESENTACIÓN</w:t>
      </w:r>
      <w:r w:rsidR="00C21FEF" w:rsidRPr="007C52BB">
        <w:rPr>
          <w:rFonts w:asciiTheme="majorHAnsi" w:eastAsia="Cambria" w:hAnsiTheme="majorHAnsi" w:cs="Cambria"/>
          <w:b/>
          <w:bCs/>
          <w:color w:val="000000"/>
          <w:sz w:val="20"/>
          <w:szCs w:val="20"/>
          <w:u w:color="000000"/>
          <w:lang w:val="es-ES" w:eastAsia="es-ES"/>
        </w:rPr>
        <w:t xml:space="preserve"> </w:t>
      </w:r>
    </w:p>
    <w:p w14:paraId="7B495AE1" w14:textId="10E70438" w:rsidR="009E7861" w:rsidRPr="004854A2" w:rsidRDefault="009E7861"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4854A2">
        <w:rPr>
          <w:rFonts w:ascii="Cambria" w:hAnsi="Cambria"/>
          <w:sz w:val="20"/>
          <w:szCs w:val="20"/>
          <w:lang w:val="es-ES"/>
        </w:rPr>
        <w:t xml:space="preserve">La parte peticionaria sostiene que los recursos internos quedaron agotados con la decisión que rechazó el recurso de queja interpuesto contra la denegatoria del recurso extraordinario federal presentado a favor de la presunta víctima. A su vez, el Estado considera que los recursos internos no fueron agotados en debida forma porque las reclamaciones respecto a la incompatibilidad del Decreto Ley 22.278 con la Constitución y las obligaciones internacionales del Estado no fueron planteadas a nivel doméstico, y porque no se interpuso un recurso de inconstitucionalidad contra ese decreto. </w:t>
      </w:r>
    </w:p>
    <w:p w14:paraId="09999856" w14:textId="6A1941FC" w:rsidR="009E7861" w:rsidRPr="004854A2" w:rsidRDefault="009E7861"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4854A2">
        <w:rPr>
          <w:rFonts w:ascii="Cambria" w:hAnsi="Cambria"/>
          <w:sz w:val="20"/>
          <w:szCs w:val="20"/>
          <w:lang w:val="es-ES"/>
        </w:rPr>
        <w:t>La Comisión observa que el objeto de la presente peti</w:t>
      </w:r>
      <w:r w:rsidR="00C269CA" w:rsidRPr="004854A2">
        <w:rPr>
          <w:rFonts w:ascii="Cambria" w:hAnsi="Cambria"/>
          <w:sz w:val="20"/>
          <w:szCs w:val="20"/>
          <w:lang w:val="es-ES"/>
        </w:rPr>
        <w:t>c</w:t>
      </w:r>
      <w:r w:rsidR="001A1E98" w:rsidRPr="004854A2">
        <w:rPr>
          <w:rFonts w:ascii="Cambria" w:hAnsi="Cambria"/>
          <w:sz w:val="20"/>
          <w:szCs w:val="20"/>
          <w:lang w:val="es-ES"/>
        </w:rPr>
        <w:t xml:space="preserve">ión </w:t>
      </w:r>
      <w:r w:rsidR="00912B44" w:rsidRPr="004854A2">
        <w:rPr>
          <w:rFonts w:ascii="Cambria" w:hAnsi="Cambria"/>
          <w:sz w:val="20"/>
          <w:szCs w:val="20"/>
          <w:lang w:val="es-ES"/>
        </w:rPr>
        <w:t xml:space="preserve">se refiere a una pena impuesta a una persona </w:t>
      </w:r>
      <w:r w:rsidR="007B4497" w:rsidRPr="004854A2">
        <w:rPr>
          <w:rFonts w:ascii="Cambria" w:hAnsi="Cambria"/>
          <w:sz w:val="20"/>
          <w:szCs w:val="20"/>
          <w:lang w:val="es-ES"/>
        </w:rPr>
        <w:t xml:space="preserve">que </w:t>
      </w:r>
      <w:r w:rsidR="003168D5" w:rsidRPr="004854A2">
        <w:rPr>
          <w:rFonts w:ascii="Cambria" w:hAnsi="Cambria"/>
          <w:sz w:val="20"/>
          <w:szCs w:val="20"/>
          <w:lang w:val="es-ES"/>
        </w:rPr>
        <w:t>entró en conflicto con la ley penal</w:t>
      </w:r>
      <w:r w:rsidR="007B4497" w:rsidRPr="004854A2">
        <w:rPr>
          <w:rFonts w:ascii="Cambria" w:hAnsi="Cambria"/>
          <w:sz w:val="20"/>
          <w:szCs w:val="20"/>
          <w:lang w:val="es-ES"/>
        </w:rPr>
        <w:t xml:space="preserve"> cuando tenía menos de 18 </w:t>
      </w:r>
      <w:proofErr w:type="gramStart"/>
      <w:r w:rsidR="007B4497" w:rsidRPr="004854A2">
        <w:rPr>
          <w:rFonts w:ascii="Cambria" w:hAnsi="Cambria"/>
          <w:sz w:val="20"/>
          <w:szCs w:val="20"/>
          <w:lang w:val="es-ES"/>
        </w:rPr>
        <w:t>años de edad</w:t>
      </w:r>
      <w:proofErr w:type="gramEnd"/>
      <w:r w:rsidR="00EF2E9E" w:rsidRPr="004854A2">
        <w:rPr>
          <w:rFonts w:ascii="Cambria" w:hAnsi="Cambria"/>
          <w:sz w:val="20"/>
          <w:szCs w:val="20"/>
          <w:lang w:val="es-ES"/>
        </w:rPr>
        <w:t>; pena que, según la parte peticionaria, sería desproporcionada y habría sido fijada en base a normativa incompatible con la Convención Americana.</w:t>
      </w:r>
    </w:p>
    <w:p w14:paraId="2205B98E" w14:textId="08CDAD3C" w:rsidR="00EF2E9E" w:rsidRPr="004854A2" w:rsidRDefault="00EF2E9E"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4854A2">
        <w:rPr>
          <w:rFonts w:ascii="Cambria" w:hAnsi="Cambria"/>
          <w:sz w:val="20"/>
          <w:szCs w:val="20"/>
          <w:lang w:val="es-ES_tradnl"/>
        </w:rPr>
        <w:t xml:space="preserve">En el presente caso, </w:t>
      </w:r>
      <w:r w:rsidRPr="004854A2">
        <w:rPr>
          <w:rFonts w:ascii="Cambria" w:hAnsi="Cambria"/>
          <w:sz w:val="20"/>
          <w:szCs w:val="20"/>
          <w:lang w:val="es-ES"/>
        </w:rPr>
        <w:t xml:space="preserve">surge del expediente que tras la condena de la presunta víctima se interpusieron recursos de casación y extraordinario federal en los que se plantearon reclamos relacionados con que la pena impuesta a la presunta víctima seria desproporcionada en consideración a la edad que este tenía cuando cometió los hechos que dieron lugar a la condena; haciéndose incluso referencia a instrumentos internacionales. </w:t>
      </w:r>
    </w:p>
    <w:p w14:paraId="3136DA35" w14:textId="5E093366" w:rsidR="00EF2E9E" w:rsidRPr="004854A2" w:rsidRDefault="00EF2E9E"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4854A2">
        <w:rPr>
          <w:rFonts w:ascii="Cambria" w:hAnsi="Cambria"/>
          <w:sz w:val="20"/>
          <w:szCs w:val="20"/>
          <w:lang w:val="es-ES"/>
        </w:rPr>
        <w:lastRenderedPageBreak/>
        <w:t xml:space="preserve">El Estado reclama que la posible incompatibilidad entre las obligaciones internacionales del Estado y la normativa de derecho interno aplicada en el caso de la presunta víctima no fue expresamente invocada en los referidos recursos. Sin embargo, la Comisión estima que esta circunstancia no implica que el Estado no haya tenido oportunidad adecuada de remediar los asuntos que dan objeto a la petición. En este sentido, la </w:t>
      </w:r>
      <w:r w:rsidRPr="004854A2">
        <w:rPr>
          <w:rFonts w:ascii="Cambria" w:eastAsia="Times New Roman" w:hAnsi="Cambria" w:cs="Calibri"/>
          <w:sz w:val="20"/>
          <w:szCs w:val="20"/>
          <w:lang w:val="es-ES"/>
        </w:rPr>
        <w:t>Corte Interamericana ha señalado que “</w:t>
      </w:r>
      <w:r w:rsidRPr="004854A2">
        <w:rPr>
          <w:rFonts w:ascii="Cambria" w:eastAsia="Times New Roman" w:hAnsi="Cambria"/>
          <w:sz w:val="20"/>
          <w:szCs w:val="20"/>
          <w:lang w:val="es-PA"/>
        </w:rPr>
        <w:t xml:space="preserve">los órganos del Poder Judicial deben ejercer no sólo un control de constitucionalidad, sino también ‘de convencionalidad </w:t>
      </w:r>
      <w:r w:rsidRPr="004854A2">
        <w:rPr>
          <w:rFonts w:ascii="Cambria" w:eastAsia="Times New Roman" w:hAnsi="Cambria"/>
          <w:i/>
          <w:sz w:val="20"/>
          <w:szCs w:val="20"/>
          <w:lang w:val="es-PA"/>
        </w:rPr>
        <w:t xml:space="preserve">ex </w:t>
      </w:r>
      <w:proofErr w:type="spellStart"/>
      <w:r w:rsidRPr="004854A2">
        <w:rPr>
          <w:rFonts w:ascii="Cambria" w:eastAsia="Times New Roman" w:hAnsi="Cambria"/>
          <w:i/>
          <w:sz w:val="20"/>
          <w:szCs w:val="20"/>
          <w:lang w:val="es-PA"/>
        </w:rPr>
        <w:t>officio</w:t>
      </w:r>
      <w:proofErr w:type="spellEnd"/>
      <w:r w:rsidRPr="004854A2">
        <w:rPr>
          <w:rFonts w:ascii="Cambria" w:eastAsia="Times New Roman" w:hAnsi="Cambria"/>
          <w:sz w:val="20"/>
          <w:szCs w:val="20"/>
          <w:lang w:val="es-PA"/>
        </w:rPr>
        <w:t xml:space="preserve"> entre las normas internas y la Convención Americana, evidentemente en el marco de sus respectivas competencias y de las regulaciones procesales correspondientes. Esta función no debe quedar limitada exclusivamente por las manifestaciones o actos de los accionantes en cada caso concreto”</w:t>
      </w:r>
      <w:r w:rsidRPr="004854A2">
        <w:rPr>
          <w:rFonts w:ascii="Cambria" w:eastAsia="Times New Roman" w:hAnsi="Cambria"/>
          <w:sz w:val="20"/>
          <w:szCs w:val="20"/>
          <w:vertAlign w:val="superscript"/>
          <w:lang w:val="es-PA"/>
        </w:rPr>
        <w:footnoteReference w:id="6"/>
      </w:r>
      <w:r w:rsidRPr="004854A2">
        <w:rPr>
          <w:rFonts w:ascii="Cambria" w:eastAsia="Times New Roman" w:hAnsi="Cambria"/>
          <w:sz w:val="20"/>
          <w:szCs w:val="20"/>
          <w:lang w:val="es-PA"/>
        </w:rPr>
        <w:t>.</w:t>
      </w:r>
    </w:p>
    <w:p w14:paraId="5E6E9900" w14:textId="69F0A0E9" w:rsidR="00350138" w:rsidRPr="004854A2" w:rsidRDefault="00EF2E9E"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4854A2">
        <w:rPr>
          <w:rFonts w:ascii="Cambria" w:hAnsi="Cambria"/>
          <w:sz w:val="20"/>
          <w:szCs w:val="20"/>
          <w:lang w:val="es-ES"/>
        </w:rPr>
        <w:t>En cuanto a la falta de agotamiento del recurso de inconstitucionalidad</w:t>
      </w:r>
      <w:r w:rsidR="003E05AD" w:rsidRPr="004854A2">
        <w:rPr>
          <w:rFonts w:ascii="Cambria" w:hAnsi="Cambria"/>
          <w:sz w:val="20"/>
          <w:szCs w:val="20"/>
          <w:lang w:val="es-ES"/>
        </w:rPr>
        <w:t xml:space="preserve"> la Comisión </w:t>
      </w:r>
      <w:r w:rsidRPr="004854A2">
        <w:rPr>
          <w:rFonts w:ascii="Cambria" w:hAnsi="Cambria"/>
          <w:sz w:val="20"/>
          <w:szCs w:val="20"/>
          <w:lang w:val="es-ES"/>
        </w:rPr>
        <w:t xml:space="preserve">ha establecido además </w:t>
      </w:r>
      <w:r w:rsidRPr="004854A2">
        <w:rPr>
          <w:rFonts w:ascii="Cambria" w:hAnsi="Cambria" w:cs="Calibri"/>
          <w:sz w:val="20"/>
          <w:szCs w:val="20"/>
          <w:lang w:val="es-ES_tradnl"/>
        </w:rPr>
        <w:t>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4854A2">
        <w:rPr>
          <w:rStyle w:val="FootnoteReference"/>
          <w:rFonts w:ascii="Cambria" w:hAnsi="Cambria" w:cs="Calibri"/>
          <w:sz w:val="20"/>
          <w:szCs w:val="20"/>
        </w:rPr>
        <w:footnoteReference w:id="7"/>
      </w:r>
      <w:r w:rsidRPr="004854A2">
        <w:rPr>
          <w:rFonts w:ascii="Cambria" w:hAnsi="Cambria" w:cs="Calibri"/>
          <w:sz w:val="20"/>
          <w:szCs w:val="20"/>
          <w:lang w:val="es-ES_tradnl"/>
        </w:rPr>
        <w:t xml:space="preserve">. </w:t>
      </w:r>
    </w:p>
    <w:p w14:paraId="15923592" w14:textId="5781D91A" w:rsidR="00292FAD" w:rsidRPr="004854A2" w:rsidRDefault="003E05AD"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4854A2">
        <w:rPr>
          <w:rFonts w:asciiTheme="majorHAnsi" w:hAnsiTheme="majorHAnsi"/>
          <w:bCs/>
          <w:sz w:val="20"/>
          <w:szCs w:val="20"/>
          <w:lang w:val="es-ES"/>
        </w:rPr>
        <w:t>Por lo tanto, la Comisión considera que la decisión definitiva de la jurisdicción doméstica con respecto al objeto de la pres</w:t>
      </w:r>
      <w:r w:rsidR="00161D20" w:rsidRPr="004854A2">
        <w:rPr>
          <w:rFonts w:asciiTheme="majorHAnsi" w:hAnsiTheme="majorHAnsi"/>
          <w:bCs/>
          <w:sz w:val="20"/>
          <w:szCs w:val="20"/>
          <w:lang w:val="es-ES"/>
        </w:rPr>
        <w:t>ente</w:t>
      </w:r>
      <w:r w:rsidRPr="004854A2">
        <w:rPr>
          <w:rFonts w:asciiTheme="majorHAnsi" w:hAnsiTheme="majorHAnsi"/>
          <w:bCs/>
          <w:sz w:val="20"/>
          <w:szCs w:val="20"/>
          <w:lang w:val="es-ES"/>
        </w:rPr>
        <w:t xml:space="preserve"> petición fue aquella que rechazó el recurso de queja interpuesto contra la denegatoria del recurso extraordinario federal presentado a favor de la presunta víctima. Esa</w:t>
      </w:r>
      <w:r w:rsidR="004C4DA6" w:rsidRPr="004854A2">
        <w:rPr>
          <w:rFonts w:asciiTheme="majorHAnsi" w:hAnsiTheme="majorHAnsi"/>
          <w:bCs/>
          <w:sz w:val="20"/>
          <w:szCs w:val="20"/>
          <w:lang w:val="es-ES"/>
        </w:rPr>
        <w:t xml:space="preserve"> decisión definitiva se notificó a la presunta víctima con posterioridad al 22 de febrero de 2013</w:t>
      </w:r>
      <w:r w:rsidR="0084768E" w:rsidRPr="004854A2">
        <w:rPr>
          <w:rFonts w:asciiTheme="majorHAnsi" w:hAnsiTheme="majorHAnsi"/>
          <w:bCs/>
          <w:sz w:val="20"/>
          <w:szCs w:val="20"/>
          <w:lang w:val="es-ES"/>
        </w:rPr>
        <w:t>,</w:t>
      </w:r>
      <w:r w:rsidR="004C4DA6" w:rsidRPr="004854A2">
        <w:rPr>
          <w:rFonts w:asciiTheme="majorHAnsi" w:hAnsiTheme="majorHAnsi"/>
          <w:bCs/>
          <w:sz w:val="20"/>
          <w:szCs w:val="20"/>
          <w:lang w:val="es-ES"/>
        </w:rPr>
        <w:t xml:space="preserve"> y la petición fue presentada </w:t>
      </w:r>
      <w:r w:rsidR="0084768E" w:rsidRPr="004854A2">
        <w:rPr>
          <w:rFonts w:asciiTheme="majorHAnsi" w:hAnsiTheme="majorHAnsi"/>
          <w:bCs/>
          <w:sz w:val="20"/>
          <w:szCs w:val="20"/>
          <w:lang w:val="es-ES"/>
        </w:rPr>
        <w:t xml:space="preserve">a la CIDH </w:t>
      </w:r>
      <w:r w:rsidR="004C4DA6" w:rsidRPr="004854A2">
        <w:rPr>
          <w:rFonts w:asciiTheme="majorHAnsi" w:hAnsiTheme="majorHAnsi"/>
          <w:bCs/>
          <w:sz w:val="20"/>
          <w:szCs w:val="20"/>
          <w:lang w:val="es-ES"/>
        </w:rPr>
        <w:t xml:space="preserve">el 22 de agosto de 2013, </w:t>
      </w:r>
      <w:r w:rsidR="006C3418" w:rsidRPr="004854A2">
        <w:rPr>
          <w:rFonts w:asciiTheme="majorHAnsi" w:hAnsiTheme="majorHAnsi"/>
          <w:bCs/>
          <w:sz w:val="20"/>
          <w:szCs w:val="20"/>
          <w:lang w:val="es-ES"/>
        </w:rPr>
        <w:t xml:space="preserve">por lo que </w:t>
      </w:r>
      <w:r w:rsidR="004C4DA6" w:rsidRPr="004854A2">
        <w:rPr>
          <w:rFonts w:asciiTheme="majorHAnsi" w:hAnsiTheme="majorHAnsi"/>
          <w:bCs/>
          <w:sz w:val="20"/>
          <w:szCs w:val="20"/>
          <w:lang w:val="es-ES"/>
        </w:rPr>
        <w:t>la C</w:t>
      </w:r>
      <w:r w:rsidR="006C3418" w:rsidRPr="004854A2">
        <w:rPr>
          <w:rFonts w:asciiTheme="majorHAnsi" w:hAnsiTheme="majorHAnsi"/>
          <w:bCs/>
          <w:sz w:val="20"/>
          <w:szCs w:val="20"/>
          <w:lang w:val="es-ES"/>
        </w:rPr>
        <w:t xml:space="preserve">IDH </w:t>
      </w:r>
      <w:r w:rsidR="004C4DA6" w:rsidRPr="004854A2">
        <w:rPr>
          <w:rFonts w:asciiTheme="majorHAnsi" w:hAnsiTheme="majorHAnsi"/>
          <w:bCs/>
          <w:sz w:val="20"/>
          <w:szCs w:val="20"/>
          <w:lang w:val="es-ES"/>
        </w:rPr>
        <w:t xml:space="preserve">concluye que </w:t>
      </w:r>
      <w:r w:rsidRPr="004854A2">
        <w:rPr>
          <w:rFonts w:asciiTheme="majorHAnsi" w:hAnsiTheme="majorHAnsi"/>
          <w:bCs/>
          <w:sz w:val="20"/>
          <w:szCs w:val="20"/>
          <w:lang w:val="es-ES"/>
        </w:rPr>
        <w:t xml:space="preserve">la presente petición </w:t>
      </w:r>
      <w:r w:rsidR="004C4DA6" w:rsidRPr="004854A2">
        <w:rPr>
          <w:rFonts w:asciiTheme="majorHAnsi" w:hAnsiTheme="majorHAnsi"/>
          <w:bCs/>
          <w:sz w:val="20"/>
          <w:szCs w:val="20"/>
          <w:lang w:val="es-ES"/>
        </w:rPr>
        <w:t xml:space="preserve">cumple </w:t>
      </w:r>
      <w:r w:rsidRPr="004854A2">
        <w:rPr>
          <w:rFonts w:asciiTheme="majorHAnsi" w:hAnsiTheme="majorHAnsi"/>
          <w:bCs/>
          <w:sz w:val="20"/>
          <w:szCs w:val="20"/>
          <w:lang w:val="es-ES"/>
        </w:rPr>
        <w:t xml:space="preserve">con los </w:t>
      </w:r>
      <w:r w:rsidR="004C4DA6" w:rsidRPr="004854A2">
        <w:rPr>
          <w:rFonts w:asciiTheme="majorHAnsi" w:hAnsiTheme="majorHAnsi"/>
          <w:bCs/>
          <w:sz w:val="20"/>
          <w:szCs w:val="20"/>
          <w:lang w:val="es-ES"/>
        </w:rPr>
        <w:t>requisitos de</w:t>
      </w:r>
      <w:r w:rsidR="0084768E" w:rsidRPr="004854A2">
        <w:rPr>
          <w:rFonts w:asciiTheme="majorHAnsi" w:hAnsiTheme="majorHAnsi"/>
          <w:bCs/>
          <w:sz w:val="20"/>
          <w:szCs w:val="20"/>
          <w:lang w:val="es-ES"/>
        </w:rPr>
        <w:t xml:space="preserve"> </w:t>
      </w:r>
      <w:r w:rsidR="004C4DA6" w:rsidRPr="004854A2">
        <w:rPr>
          <w:rFonts w:asciiTheme="majorHAnsi" w:hAnsiTheme="majorHAnsi"/>
          <w:bCs/>
          <w:sz w:val="20"/>
          <w:szCs w:val="20"/>
          <w:lang w:val="es-ES"/>
        </w:rPr>
        <w:t>l</w:t>
      </w:r>
      <w:r w:rsidR="0084768E" w:rsidRPr="004854A2">
        <w:rPr>
          <w:rFonts w:asciiTheme="majorHAnsi" w:hAnsiTheme="majorHAnsi"/>
          <w:bCs/>
          <w:sz w:val="20"/>
          <w:szCs w:val="20"/>
          <w:lang w:val="es-ES"/>
        </w:rPr>
        <w:t>os</w:t>
      </w:r>
      <w:r w:rsidR="004C4DA6" w:rsidRPr="004854A2">
        <w:rPr>
          <w:rFonts w:asciiTheme="majorHAnsi" w:hAnsiTheme="majorHAnsi"/>
          <w:bCs/>
          <w:sz w:val="20"/>
          <w:szCs w:val="20"/>
          <w:lang w:val="es-ES"/>
        </w:rPr>
        <w:t xml:space="preserve"> artículo</w:t>
      </w:r>
      <w:r w:rsidR="0084768E" w:rsidRPr="004854A2">
        <w:rPr>
          <w:rFonts w:asciiTheme="majorHAnsi" w:hAnsiTheme="majorHAnsi"/>
          <w:bCs/>
          <w:sz w:val="20"/>
          <w:szCs w:val="20"/>
          <w:lang w:val="es-ES"/>
        </w:rPr>
        <w:t>s</w:t>
      </w:r>
      <w:r w:rsidR="004C4DA6" w:rsidRPr="004854A2">
        <w:rPr>
          <w:rFonts w:asciiTheme="majorHAnsi" w:hAnsiTheme="majorHAnsi"/>
          <w:bCs/>
          <w:sz w:val="20"/>
          <w:szCs w:val="20"/>
          <w:lang w:val="es-ES"/>
        </w:rPr>
        <w:t xml:space="preserve"> 46.1(a) y (b) de la Convención Americana</w:t>
      </w:r>
      <w:r w:rsidR="00DE797C" w:rsidRPr="004854A2">
        <w:rPr>
          <w:rFonts w:asciiTheme="majorHAnsi" w:hAnsiTheme="majorHAnsi"/>
          <w:bCs/>
          <w:sz w:val="20"/>
          <w:szCs w:val="20"/>
          <w:lang w:val="es-ES"/>
        </w:rPr>
        <w:t>.</w:t>
      </w:r>
    </w:p>
    <w:p w14:paraId="4DE3D138" w14:textId="77777777" w:rsidR="00350138" w:rsidRPr="004854A2" w:rsidRDefault="00350138" w:rsidP="006C34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US"/>
        </w:rPr>
      </w:pPr>
    </w:p>
    <w:p w14:paraId="4EF29003" w14:textId="03566CAE" w:rsidR="00DE797C" w:rsidRPr="004854A2" w:rsidRDefault="00A603CD"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r w:rsidRPr="004854A2">
        <w:rPr>
          <w:rFonts w:asciiTheme="majorHAnsi" w:hAnsiTheme="majorHAnsi" w:cs="Calibri"/>
          <w:sz w:val="20"/>
          <w:szCs w:val="20"/>
          <w:lang w:val="es-ES_tradnl"/>
        </w:rPr>
        <w:t xml:space="preserve">La Comisión Interamericana toma nota del reclamo del Estado sobre lo que describe o califica como la extemporaneidad en el traslado de la petición. </w:t>
      </w:r>
      <w:r w:rsidR="00104B2B" w:rsidRPr="004854A2">
        <w:rPr>
          <w:rFonts w:asciiTheme="majorHAnsi" w:hAnsiTheme="majorHAnsi" w:cs="Calibri"/>
          <w:sz w:val="20"/>
          <w:szCs w:val="20"/>
          <w:lang w:val="es-ES_tradnl"/>
        </w:rPr>
        <w:t>A</w:t>
      </w:r>
      <w:r w:rsidRPr="004854A2">
        <w:rPr>
          <w:rFonts w:asciiTheme="majorHAnsi" w:hAnsiTheme="majorHAnsi" w:cs="Calibri"/>
          <w:sz w:val="20"/>
          <w:szCs w:val="20"/>
          <w:lang w:val="es-ES_tradnl"/>
        </w:rPr>
        <w:t>l respecto</w:t>
      </w:r>
      <w:r w:rsidR="00104B2B" w:rsidRPr="004854A2">
        <w:rPr>
          <w:rFonts w:asciiTheme="majorHAnsi" w:hAnsiTheme="majorHAnsi" w:cs="Calibri"/>
          <w:sz w:val="20"/>
          <w:szCs w:val="20"/>
          <w:lang w:val="es-ES_tradnl"/>
        </w:rPr>
        <w:t>, cabe reiterar</w:t>
      </w:r>
      <w:r w:rsidRPr="004854A2">
        <w:rPr>
          <w:rFonts w:asciiTheme="majorHAnsi" w:hAnsiTheme="majorHAnsi" w:cs="Calibri"/>
          <w:sz w:val="20"/>
          <w:szCs w:val="20"/>
          <w:lang w:val="es-ES_tradnl"/>
        </w:rPr>
        <w:t xml:space="preserve"> que ni la Convención Americana ni el Reglamento de la C</w:t>
      </w:r>
      <w:r w:rsidR="00104B2B" w:rsidRPr="004854A2">
        <w:rPr>
          <w:rFonts w:asciiTheme="majorHAnsi" w:hAnsiTheme="majorHAnsi" w:cs="Calibri"/>
          <w:sz w:val="20"/>
          <w:szCs w:val="20"/>
          <w:lang w:val="es-ES_tradnl"/>
        </w:rPr>
        <w:t>IDH</w:t>
      </w:r>
      <w:r w:rsidRPr="004854A2">
        <w:rPr>
          <w:rFonts w:asciiTheme="majorHAnsi" w:hAnsiTheme="majorHAnsi" w:cs="Calibri"/>
          <w:sz w:val="20"/>
          <w:szCs w:val="20"/>
          <w:lang w:val="es-ES_tradnl"/>
        </w:rPr>
        <w:t xml:space="preserve"> establecen un plazo para el traslado de una petición al Estado a partir de su recepción</w:t>
      </w:r>
      <w:r w:rsidR="00104B2B" w:rsidRPr="004854A2">
        <w:rPr>
          <w:rFonts w:asciiTheme="majorHAnsi" w:hAnsiTheme="majorHAnsi" w:cs="Calibri"/>
          <w:sz w:val="20"/>
          <w:szCs w:val="20"/>
          <w:lang w:val="es-ES_tradnl"/>
        </w:rPr>
        <w:t>;</w:t>
      </w:r>
      <w:r w:rsidRPr="004854A2">
        <w:rPr>
          <w:rFonts w:asciiTheme="majorHAnsi" w:hAnsiTheme="majorHAnsi" w:cs="Calibri"/>
          <w:sz w:val="20"/>
          <w:szCs w:val="20"/>
          <w:lang w:val="es-ES_tradnl"/>
        </w:rPr>
        <w:t xml:space="preserve"> y que los plazos establecidos en </w:t>
      </w:r>
      <w:r w:rsidR="00104B2B" w:rsidRPr="004854A2">
        <w:rPr>
          <w:rFonts w:asciiTheme="majorHAnsi" w:hAnsiTheme="majorHAnsi" w:cs="Calibri"/>
          <w:sz w:val="20"/>
          <w:szCs w:val="20"/>
          <w:lang w:val="es-ES_tradnl"/>
        </w:rPr>
        <w:t xml:space="preserve">dichos instrumentos </w:t>
      </w:r>
      <w:r w:rsidRPr="004854A2">
        <w:rPr>
          <w:rFonts w:asciiTheme="majorHAnsi" w:hAnsiTheme="majorHAnsi" w:cs="Calibri"/>
          <w:sz w:val="20"/>
          <w:szCs w:val="20"/>
          <w:lang w:val="es-ES_tradnl"/>
        </w:rPr>
        <w:t>para otras etapas del trámite no son aplicables por analogía.</w:t>
      </w:r>
    </w:p>
    <w:p w14:paraId="62FD26CB" w14:textId="77777777" w:rsidR="00350138"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p>
    <w:p w14:paraId="4FFBE378" w14:textId="37DE3752" w:rsidR="003239B8" w:rsidRPr="007C52BB" w:rsidRDefault="003239B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
        </w:rPr>
      </w:pPr>
      <w:r w:rsidRPr="007C52BB">
        <w:rPr>
          <w:rFonts w:asciiTheme="majorHAnsi" w:hAnsiTheme="majorHAnsi"/>
          <w:b/>
          <w:bCs/>
          <w:sz w:val="20"/>
          <w:szCs w:val="20"/>
          <w:lang w:val="es-ES"/>
        </w:rPr>
        <w:t>VII.</w:t>
      </w:r>
      <w:r w:rsidRPr="007C52BB">
        <w:rPr>
          <w:rFonts w:asciiTheme="majorHAnsi" w:hAnsiTheme="majorHAnsi"/>
          <w:b/>
          <w:bCs/>
          <w:sz w:val="20"/>
          <w:szCs w:val="20"/>
          <w:lang w:val="es-ES"/>
        </w:rPr>
        <w:tab/>
      </w:r>
      <w:r w:rsidR="004A6A54" w:rsidRPr="007C52BB">
        <w:rPr>
          <w:rFonts w:asciiTheme="majorHAnsi" w:hAnsiTheme="majorHAnsi"/>
          <w:b/>
          <w:bCs/>
          <w:sz w:val="20"/>
          <w:szCs w:val="20"/>
          <w:lang w:val="es-ES_tradnl"/>
        </w:rPr>
        <w:t xml:space="preserve">ANÁLISIS DE </w:t>
      </w:r>
      <w:r w:rsidR="00C21FEF" w:rsidRPr="007C52BB">
        <w:rPr>
          <w:rFonts w:asciiTheme="majorHAnsi" w:hAnsiTheme="majorHAnsi"/>
          <w:b/>
          <w:bCs/>
          <w:sz w:val="20"/>
          <w:szCs w:val="20"/>
          <w:lang w:val="es-ES"/>
        </w:rPr>
        <w:t xml:space="preserve">CARACTERIZACIÓN </w:t>
      </w:r>
      <w:r w:rsidR="00C21FEF" w:rsidRPr="007C52BB">
        <w:rPr>
          <w:rFonts w:asciiTheme="majorHAnsi" w:hAnsiTheme="majorHAnsi"/>
          <w:b/>
          <w:bCs/>
          <w:sz w:val="20"/>
          <w:szCs w:val="20"/>
          <w:lang w:val="es-UY"/>
        </w:rPr>
        <w:t>DE LOS HECHOS ALEGADOS</w:t>
      </w:r>
    </w:p>
    <w:p w14:paraId="6A0FB47B" w14:textId="2931D59A" w:rsidR="007A62AA" w:rsidRPr="007A62AA" w:rsidRDefault="007A62AA" w:rsidP="004854A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1FCA415B" w14:textId="77777777" w:rsidR="009E4357" w:rsidRPr="00E638D2" w:rsidRDefault="009E4357" w:rsidP="00C14A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ES"/>
        </w:rPr>
        <w:t xml:space="preserve">Preliminarmente y tomando en consideración los alegatos del Estado respecto a que la petición pretende que la Comisión actúe como una “cuarta instancia”, </w:t>
      </w:r>
      <w:r>
        <w:rPr>
          <w:sz w:val="20"/>
          <w:szCs w:val="20"/>
          <w:lang w:val="es-ES"/>
        </w:rPr>
        <w:t>l</w:t>
      </w:r>
      <w:r>
        <w:rPr>
          <w:sz w:val="20"/>
          <w:szCs w:val="20"/>
          <w:lang w:val="es-ES_tradnl"/>
        </w:rPr>
        <w:t>a Comisión reitera que, para</w:t>
      </w:r>
      <w:r w:rsidRPr="00BF4E8C">
        <w:rPr>
          <w:sz w:val="20"/>
          <w:szCs w:val="20"/>
          <w:lang w:val="es-ES_tradnl"/>
        </w:rPr>
        <w:t xml:space="preserve">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w:t>
      </w:r>
      <w:r>
        <w:rPr>
          <w:sz w:val="20"/>
          <w:szCs w:val="20"/>
          <w:lang w:val="es-ES_tradnl"/>
        </w:rPr>
        <w:t>ones a la Convención Americana”</w:t>
      </w:r>
      <w:r w:rsidRPr="00BF4E8C">
        <w:rPr>
          <w:rStyle w:val="FootnoteReference"/>
          <w:rFonts w:cs="Calibri"/>
          <w:sz w:val="20"/>
          <w:szCs w:val="20"/>
          <w:lang w:val="es-ES_tradnl"/>
        </w:rPr>
        <w:footnoteReference w:id="8"/>
      </w:r>
      <w:r>
        <w:rPr>
          <w:sz w:val="20"/>
          <w:szCs w:val="20"/>
          <w:lang w:val="es-ES_tradnl"/>
        </w:rPr>
        <w:t>.</w:t>
      </w:r>
    </w:p>
    <w:p w14:paraId="3D38241A" w14:textId="1F9325DD" w:rsidR="00B96B5A" w:rsidRPr="004854A2" w:rsidRDefault="00D61D36"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4854A2">
        <w:rPr>
          <w:rFonts w:asciiTheme="majorHAnsi" w:hAnsiTheme="majorHAnsi"/>
          <w:sz w:val="20"/>
          <w:szCs w:val="20"/>
          <w:lang w:val="es-ES"/>
        </w:rPr>
        <w:t xml:space="preserve">La </w:t>
      </w:r>
      <w:r w:rsidR="00BD24B6" w:rsidRPr="004854A2">
        <w:rPr>
          <w:rFonts w:asciiTheme="majorHAnsi" w:hAnsiTheme="majorHAnsi"/>
          <w:sz w:val="20"/>
          <w:szCs w:val="20"/>
          <w:lang w:val="es-ES"/>
        </w:rPr>
        <w:t>peticionaria</w:t>
      </w:r>
      <w:r w:rsidR="007A62AA" w:rsidRPr="004854A2">
        <w:rPr>
          <w:rFonts w:asciiTheme="majorHAnsi" w:hAnsiTheme="majorHAnsi"/>
          <w:sz w:val="20"/>
          <w:szCs w:val="20"/>
          <w:lang w:val="es-ES"/>
        </w:rPr>
        <w:t xml:space="preserve"> denuncia que la normativa utilizada para</w:t>
      </w:r>
      <w:r w:rsidR="00BD24B6" w:rsidRPr="004854A2">
        <w:rPr>
          <w:rFonts w:asciiTheme="majorHAnsi" w:hAnsiTheme="majorHAnsi"/>
          <w:sz w:val="20"/>
          <w:szCs w:val="20"/>
          <w:lang w:val="es-ES"/>
        </w:rPr>
        <w:t xml:space="preserve"> fijar la pena impuesta a la presunta víctima </w:t>
      </w:r>
      <w:r w:rsidR="007A62AA" w:rsidRPr="004854A2">
        <w:rPr>
          <w:rFonts w:asciiTheme="majorHAnsi" w:hAnsiTheme="majorHAnsi"/>
          <w:sz w:val="20"/>
          <w:szCs w:val="20"/>
          <w:lang w:val="es-ES"/>
        </w:rPr>
        <w:t xml:space="preserve">es incompatible con la Convención Americana, entre otras razones, porque no prevé medidas sancionatorias distintas a la privación de libertad y no permitirá que </w:t>
      </w:r>
      <w:r w:rsidR="009525F5" w:rsidRPr="004854A2">
        <w:rPr>
          <w:rFonts w:asciiTheme="majorHAnsi" w:hAnsiTheme="majorHAnsi"/>
          <w:sz w:val="20"/>
          <w:szCs w:val="20"/>
          <w:lang w:val="es-ES"/>
        </w:rPr>
        <w:t>la presunta víctima solicite la libertad condicional sino hasta luego de cumplidos once años de privación de libertad.</w:t>
      </w:r>
    </w:p>
    <w:p w14:paraId="5EEB6403" w14:textId="77777777" w:rsidR="00BD24B6" w:rsidRPr="004854A2" w:rsidRDefault="00BD24B6" w:rsidP="00BD24B6">
      <w:pPr>
        <w:pStyle w:val="ListParagraph"/>
        <w:rPr>
          <w:rFonts w:asciiTheme="majorHAnsi" w:hAnsiTheme="majorHAnsi"/>
          <w:b/>
          <w:bCs/>
          <w:sz w:val="20"/>
          <w:szCs w:val="20"/>
          <w:lang w:val="es-ES"/>
        </w:rPr>
      </w:pPr>
    </w:p>
    <w:p w14:paraId="54EE8EDC" w14:textId="64D26877" w:rsidR="00BD24B6" w:rsidRPr="004854A2" w:rsidRDefault="00005C0A" w:rsidP="00C14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4854A2">
        <w:rPr>
          <w:rFonts w:asciiTheme="majorHAnsi" w:hAnsiTheme="majorHAnsi"/>
          <w:sz w:val="20"/>
          <w:szCs w:val="20"/>
          <w:lang w:val="es-ES"/>
        </w:rPr>
        <w:t>La Comisión Interamericana ya ha señalado que “</w:t>
      </w:r>
      <w:r w:rsidRPr="004854A2">
        <w:rPr>
          <w:rFonts w:asciiTheme="majorHAnsi" w:hAnsiTheme="majorHAnsi"/>
          <w:sz w:val="20"/>
          <w:szCs w:val="20"/>
          <w:lang w:val="es-PA"/>
        </w:rPr>
        <w:t>[d]e conformidad con las normas y estándares internacionales sobre la materia, los Estados deben reservar el uso de la privación de la libertad como un último recurso, y tener a disposición medidas alternativas a la privación de Libertad”</w:t>
      </w:r>
      <w:r w:rsidRPr="004854A2">
        <w:rPr>
          <w:rStyle w:val="FootnoteReference"/>
          <w:rFonts w:asciiTheme="majorHAnsi" w:hAnsiTheme="majorHAnsi"/>
          <w:sz w:val="20"/>
          <w:szCs w:val="20"/>
          <w:lang w:val="es-PA"/>
        </w:rPr>
        <w:footnoteReference w:id="9"/>
      </w:r>
      <w:r w:rsidRPr="004854A2">
        <w:rPr>
          <w:rFonts w:asciiTheme="majorHAnsi" w:hAnsiTheme="majorHAnsi"/>
          <w:sz w:val="20"/>
          <w:szCs w:val="20"/>
          <w:lang w:val="es-PA"/>
        </w:rPr>
        <w:t xml:space="preserve">. </w:t>
      </w:r>
      <w:r w:rsidR="000E50FC" w:rsidRPr="004854A2">
        <w:rPr>
          <w:rFonts w:asciiTheme="majorHAnsi" w:hAnsiTheme="majorHAnsi"/>
          <w:sz w:val="20"/>
          <w:szCs w:val="20"/>
          <w:lang w:val="es-PA"/>
        </w:rPr>
        <w:t>E</w:t>
      </w:r>
      <w:r w:rsidR="00132BCE" w:rsidRPr="004854A2">
        <w:rPr>
          <w:rFonts w:asciiTheme="majorHAnsi" w:hAnsiTheme="majorHAnsi"/>
          <w:sz w:val="20"/>
          <w:szCs w:val="20"/>
          <w:lang w:val="es-PA"/>
        </w:rPr>
        <w:t xml:space="preserve">n adición, la Corte Interamericana ha reconocido que los derechos de personas que son privadas de libertad por delitos cometidos antes de cumplir 18 </w:t>
      </w:r>
      <w:proofErr w:type="gramStart"/>
      <w:r w:rsidR="00132BCE" w:rsidRPr="004854A2">
        <w:rPr>
          <w:rFonts w:asciiTheme="majorHAnsi" w:hAnsiTheme="majorHAnsi"/>
          <w:sz w:val="20"/>
          <w:szCs w:val="20"/>
          <w:lang w:val="es-PA"/>
        </w:rPr>
        <w:t>años de edad</w:t>
      </w:r>
      <w:proofErr w:type="gramEnd"/>
      <w:r w:rsidR="00132BCE" w:rsidRPr="004854A2">
        <w:rPr>
          <w:rFonts w:asciiTheme="majorHAnsi" w:hAnsiTheme="majorHAnsi"/>
          <w:sz w:val="20"/>
          <w:szCs w:val="20"/>
          <w:lang w:val="es-PA"/>
        </w:rPr>
        <w:t xml:space="preserve"> se ven vulnerados si la ley establece plazos abiertamente desproporcionados para que estas puedan solicitar por primera vez la libertad y puedan reintegrarse a la sociedad</w:t>
      </w:r>
      <w:r w:rsidR="009525F5" w:rsidRPr="004854A2">
        <w:rPr>
          <w:rStyle w:val="FootnoteReference"/>
          <w:rFonts w:asciiTheme="majorHAnsi" w:hAnsiTheme="majorHAnsi"/>
          <w:sz w:val="20"/>
          <w:szCs w:val="20"/>
          <w:lang w:val="es-PA"/>
        </w:rPr>
        <w:footnoteReference w:id="10"/>
      </w:r>
      <w:r w:rsidR="00132BCE" w:rsidRPr="004854A2">
        <w:rPr>
          <w:rFonts w:asciiTheme="majorHAnsi" w:hAnsiTheme="majorHAnsi"/>
          <w:sz w:val="20"/>
          <w:szCs w:val="20"/>
          <w:lang w:val="es-PA"/>
        </w:rPr>
        <w:t xml:space="preserve">. </w:t>
      </w:r>
    </w:p>
    <w:p w14:paraId="1E60DA3A" w14:textId="77777777" w:rsidR="00161D20" w:rsidRPr="004854A2" w:rsidRDefault="00161D20" w:rsidP="00161D20">
      <w:pPr>
        <w:pStyle w:val="ListParagraph"/>
        <w:rPr>
          <w:rFonts w:asciiTheme="majorHAnsi" w:hAnsiTheme="majorHAnsi"/>
          <w:b/>
          <w:bCs/>
          <w:sz w:val="20"/>
          <w:szCs w:val="20"/>
          <w:lang w:val="es-ES"/>
        </w:rPr>
      </w:pPr>
    </w:p>
    <w:p w14:paraId="045EE5DA" w14:textId="724C0B56" w:rsidR="00350138" w:rsidRPr="00000429" w:rsidRDefault="00161D20" w:rsidP="000004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4854A2">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4854A2">
        <w:rPr>
          <w:rFonts w:asciiTheme="majorHAnsi" w:hAnsiTheme="majorHAnsi"/>
          <w:bCs/>
          <w:sz w:val="20"/>
          <w:szCs w:val="20"/>
          <w:lang w:val="es-ES" w:eastAsia="es-ES"/>
        </w:rPr>
        <w:t>5 (integridad personal</w:t>
      </w:r>
      <w:r w:rsidRPr="004854A2">
        <w:rPr>
          <w:rFonts w:asciiTheme="majorHAnsi" w:hAnsiTheme="majorHAnsi"/>
          <w:bCs/>
          <w:sz w:val="20"/>
          <w:szCs w:val="20"/>
          <w:lang w:val="es-PA" w:eastAsia="es-ES"/>
        </w:rPr>
        <w:t>), 7 (libertad personal), 8 (garantías judiciales) y 25 (protección judicial) de la Convención Americana en relación con sus artículos 1.1. (obligación de respetar los derechos), 2 (deber de adoptar disposiciones de derecho interno) y 19 (derechos del niño)</w:t>
      </w:r>
      <w:r w:rsidR="00000429">
        <w:rPr>
          <w:rFonts w:asciiTheme="majorHAnsi" w:hAnsiTheme="majorHAnsi"/>
          <w:bCs/>
          <w:sz w:val="20"/>
          <w:szCs w:val="20"/>
          <w:lang w:val="es-PA" w:eastAsia="es-ES"/>
        </w:rPr>
        <w:t>.</w:t>
      </w:r>
    </w:p>
    <w:p w14:paraId="29BB41F5" w14:textId="4F9618B1" w:rsidR="003239B8" w:rsidRPr="004854A2" w:rsidRDefault="00D96D94" w:rsidP="00D96D9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4854A2">
        <w:rPr>
          <w:rFonts w:asciiTheme="majorHAnsi" w:hAnsiTheme="majorHAnsi"/>
          <w:b/>
          <w:bCs/>
          <w:sz w:val="20"/>
          <w:szCs w:val="20"/>
          <w:lang w:val="es-ES"/>
        </w:rPr>
        <w:tab/>
      </w:r>
      <w:r w:rsidR="003239B8" w:rsidRPr="004854A2">
        <w:rPr>
          <w:rFonts w:asciiTheme="majorHAnsi" w:hAnsiTheme="majorHAnsi"/>
          <w:b/>
          <w:bCs/>
          <w:sz w:val="20"/>
          <w:szCs w:val="20"/>
          <w:lang w:val="es-ES"/>
        </w:rPr>
        <w:t xml:space="preserve">VIII. </w:t>
      </w:r>
      <w:r w:rsidR="003239B8" w:rsidRPr="004854A2">
        <w:rPr>
          <w:rFonts w:asciiTheme="majorHAnsi" w:hAnsiTheme="majorHAnsi"/>
          <w:b/>
          <w:bCs/>
          <w:sz w:val="20"/>
          <w:szCs w:val="20"/>
          <w:lang w:val="es-ES"/>
        </w:rPr>
        <w:tab/>
        <w:t>DECISIÓN</w:t>
      </w:r>
    </w:p>
    <w:p w14:paraId="0F1D0BAD" w14:textId="77777777" w:rsidR="00350138" w:rsidRPr="004854A2"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BAAB0C5" w14:textId="49D65D47" w:rsidR="004B091F" w:rsidRPr="004854A2" w:rsidRDefault="004B091F" w:rsidP="00C14A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854A2">
        <w:rPr>
          <w:rFonts w:asciiTheme="majorHAnsi" w:hAnsiTheme="majorHAnsi"/>
          <w:sz w:val="20"/>
          <w:szCs w:val="20"/>
          <w:lang w:val="es-ES"/>
        </w:rPr>
        <w:t xml:space="preserve">Declarar </w:t>
      </w:r>
      <w:r w:rsidR="00161D20" w:rsidRPr="004854A2">
        <w:rPr>
          <w:rFonts w:asciiTheme="majorHAnsi" w:hAnsiTheme="majorHAnsi"/>
          <w:sz w:val="20"/>
          <w:szCs w:val="20"/>
          <w:lang w:val="es-ES"/>
        </w:rPr>
        <w:t>admisible la presente petición en relación con los artículos 5, 7, 8 y 25 de la Convención Americana en relación con sus artículos 1.1, 2 y 19</w:t>
      </w:r>
      <w:r w:rsidR="00000429">
        <w:rPr>
          <w:rFonts w:asciiTheme="majorHAnsi" w:hAnsiTheme="majorHAnsi"/>
          <w:sz w:val="20"/>
          <w:szCs w:val="20"/>
          <w:lang w:val="es-ES"/>
        </w:rPr>
        <w:t>, y;</w:t>
      </w:r>
    </w:p>
    <w:p w14:paraId="3A352926" w14:textId="77777777" w:rsidR="00350138" w:rsidRPr="004854A2" w:rsidRDefault="00350138" w:rsidP="003501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2A7002C" w14:textId="5AC49AFB" w:rsidR="004A6A54" w:rsidRDefault="004A6A54" w:rsidP="00C14A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854A2">
        <w:rPr>
          <w:rFonts w:asciiTheme="majorHAnsi" w:hAnsiTheme="majorHAnsi"/>
          <w:sz w:val="20"/>
          <w:szCs w:val="20"/>
          <w:lang w:val="es-ES"/>
        </w:rPr>
        <w:t>Notificar a las partes la presente decisión;</w:t>
      </w:r>
      <w:r w:rsidR="00161D20" w:rsidRPr="004854A2">
        <w:rPr>
          <w:rFonts w:asciiTheme="majorHAnsi" w:hAnsiTheme="majorHAnsi"/>
          <w:sz w:val="20"/>
          <w:szCs w:val="20"/>
          <w:lang w:val="es-ES"/>
        </w:rPr>
        <w:t xml:space="preserve"> proceder con el análisis del fondo de la cuestión</w:t>
      </w:r>
      <w:r w:rsidRPr="004854A2">
        <w:rPr>
          <w:rFonts w:asciiTheme="majorHAnsi" w:hAnsiTheme="majorHAnsi"/>
          <w:sz w:val="20"/>
          <w:szCs w:val="20"/>
          <w:lang w:val="es-ES"/>
        </w:rPr>
        <w:t xml:space="preserve"> y publicar esta decisión e incluirla en su Informe Anual a la Asamblea General de la Organización de los Estados Americanos.</w:t>
      </w:r>
    </w:p>
    <w:p w14:paraId="0047A333" w14:textId="77777777" w:rsidR="006E7EA8" w:rsidRPr="004854A2" w:rsidRDefault="006E7EA8" w:rsidP="006E7EA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12CB984" w14:textId="31391277" w:rsidR="006E7EA8" w:rsidRDefault="006E7EA8" w:rsidP="006E7EA8">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w:t>
      </w:r>
      <w:bookmarkEnd w:id="1"/>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BD5CC61" w14:textId="77777777" w:rsidR="006E7EA8" w:rsidRDefault="006E7EA8" w:rsidP="006E7EA8">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z w:val="20"/>
          <w:szCs w:val="20"/>
          <w:lang w:val="es-CL"/>
        </w:rPr>
      </w:pPr>
    </w:p>
    <w:sectPr w:rsidR="006E7EA8"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0729" w14:textId="77777777" w:rsidR="007D4117" w:rsidRDefault="007D4117">
      <w:r>
        <w:separator/>
      </w:r>
    </w:p>
  </w:endnote>
  <w:endnote w:type="continuationSeparator" w:id="0">
    <w:p w14:paraId="32C71A1A" w14:textId="77777777" w:rsidR="007D4117" w:rsidRDefault="007D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9F6F" w14:textId="77777777" w:rsidR="007D4117" w:rsidRPr="000F35ED" w:rsidRDefault="007D41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4888C8" w14:textId="77777777" w:rsidR="007D4117" w:rsidRPr="000F35ED" w:rsidRDefault="007D4117" w:rsidP="000F35ED">
      <w:pPr>
        <w:rPr>
          <w:rFonts w:asciiTheme="majorHAnsi" w:hAnsiTheme="majorHAnsi"/>
          <w:sz w:val="16"/>
          <w:szCs w:val="16"/>
        </w:rPr>
      </w:pPr>
      <w:r w:rsidRPr="000F35ED">
        <w:rPr>
          <w:rFonts w:asciiTheme="majorHAnsi" w:hAnsiTheme="majorHAnsi"/>
          <w:sz w:val="16"/>
          <w:szCs w:val="16"/>
        </w:rPr>
        <w:separator/>
      </w:r>
    </w:p>
    <w:p w14:paraId="01B43149" w14:textId="77777777" w:rsidR="007D4117" w:rsidRPr="000F35ED" w:rsidRDefault="007D411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F725D0A" w14:textId="77777777" w:rsidR="007D4117" w:rsidRPr="000F35ED" w:rsidRDefault="007D41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F115A5" w:rsidRPr="00847BB1" w:rsidRDefault="00F115A5" w:rsidP="007C06BA">
      <w:pPr>
        <w:pStyle w:val="FootnoteText"/>
        <w:ind w:firstLine="720"/>
        <w:jc w:val="both"/>
        <w:rPr>
          <w:rFonts w:asciiTheme="majorHAnsi" w:hAnsiTheme="majorHAnsi"/>
          <w:sz w:val="16"/>
          <w:szCs w:val="16"/>
          <w:lang w:val="es-PA"/>
        </w:rPr>
      </w:pPr>
      <w:r w:rsidRPr="00847BB1">
        <w:rPr>
          <w:rStyle w:val="FootnoteReference"/>
          <w:rFonts w:asciiTheme="majorHAnsi" w:hAnsiTheme="majorHAnsi"/>
          <w:sz w:val="16"/>
          <w:szCs w:val="16"/>
        </w:rPr>
        <w:footnoteRef/>
      </w:r>
      <w:r w:rsidRPr="00847BB1">
        <w:rPr>
          <w:rFonts w:asciiTheme="majorHAnsi" w:hAnsiTheme="majorHAnsi"/>
          <w:sz w:val="16"/>
          <w:szCs w:val="16"/>
          <w:lang w:val="es-PA"/>
        </w:rPr>
        <w:t xml:space="preserve"> En adelante “la Convención Americana”.</w:t>
      </w:r>
    </w:p>
  </w:footnote>
  <w:footnote w:id="3">
    <w:p w14:paraId="08CD6656" w14:textId="77777777" w:rsidR="00F115A5" w:rsidRPr="00847BB1" w:rsidRDefault="00F115A5" w:rsidP="007C06BA">
      <w:pPr>
        <w:pStyle w:val="FootnoteText"/>
        <w:ind w:firstLine="720"/>
        <w:jc w:val="both"/>
        <w:rPr>
          <w:rFonts w:asciiTheme="majorHAnsi" w:hAnsiTheme="majorHAnsi"/>
          <w:sz w:val="16"/>
          <w:szCs w:val="16"/>
          <w:lang w:val="es-ES"/>
        </w:rPr>
      </w:pPr>
      <w:r w:rsidRPr="00847BB1">
        <w:rPr>
          <w:rStyle w:val="FootnoteReference"/>
          <w:rFonts w:asciiTheme="majorHAnsi" w:hAnsiTheme="majorHAnsi"/>
          <w:sz w:val="16"/>
          <w:szCs w:val="16"/>
        </w:rPr>
        <w:footnoteRef/>
      </w:r>
      <w:r w:rsidRPr="00847BB1">
        <w:rPr>
          <w:rFonts w:asciiTheme="majorHAnsi" w:hAnsiTheme="majorHAnsi"/>
          <w:sz w:val="16"/>
          <w:szCs w:val="16"/>
          <w:lang w:val="es-ES"/>
        </w:rPr>
        <w:t xml:space="preserve"> Las observaciones de cada parte fueron debidamente trasladadas a la parte contraria.</w:t>
      </w:r>
    </w:p>
  </w:footnote>
  <w:footnote w:id="4">
    <w:p w14:paraId="17F0BAF8" w14:textId="6213B5D1" w:rsidR="008D5BF9" w:rsidRPr="00847BB1" w:rsidRDefault="008D5BF9" w:rsidP="007C06BA">
      <w:pPr>
        <w:pStyle w:val="FootnoteText"/>
        <w:ind w:firstLine="720"/>
        <w:jc w:val="both"/>
        <w:rPr>
          <w:rFonts w:asciiTheme="majorHAnsi" w:hAnsiTheme="majorHAnsi"/>
          <w:sz w:val="16"/>
          <w:szCs w:val="16"/>
          <w:lang w:val="es-PA"/>
        </w:rPr>
      </w:pPr>
      <w:r w:rsidRPr="00847BB1">
        <w:rPr>
          <w:rStyle w:val="FootnoteReference"/>
          <w:rFonts w:asciiTheme="majorHAnsi" w:hAnsiTheme="majorHAnsi"/>
          <w:sz w:val="16"/>
          <w:szCs w:val="16"/>
        </w:rPr>
        <w:footnoteRef/>
      </w:r>
      <w:r w:rsidRPr="00847BB1">
        <w:rPr>
          <w:rFonts w:asciiTheme="majorHAnsi" w:hAnsiTheme="majorHAnsi"/>
          <w:sz w:val="16"/>
          <w:szCs w:val="16"/>
          <w:lang w:val="es-PA"/>
        </w:rPr>
        <w:t xml:space="preserve"> Esta fue la última comunicación de la peticionaria con información sustantiva. Sin embargo, ha enviado comunicaciones adicionales solicitando la emisión del informe de admisibilidad e informando sobre la inviabilidad de una solución amistosa. La última de estas comunicaciones fue recibida el 19 de agosto de 2020.</w:t>
      </w:r>
    </w:p>
  </w:footnote>
  <w:footnote w:id="5">
    <w:p w14:paraId="30408E3C" w14:textId="68FC3B6C" w:rsidR="00F7295F" w:rsidRPr="0083488F" w:rsidRDefault="00F7295F" w:rsidP="007C06BA">
      <w:pPr>
        <w:pStyle w:val="FootnoteText"/>
        <w:ind w:firstLine="720"/>
        <w:jc w:val="both"/>
        <w:rPr>
          <w:rFonts w:asciiTheme="majorHAnsi" w:hAnsiTheme="majorHAnsi"/>
          <w:sz w:val="16"/>
          <w:szCs w:val="16"/>
          <w:lang w:val="es-PA"/>
        </w:rPr>
      </w:pPr>
      <w:r w:rsidRPr="00847BB1">
        <w:rPr>
          <w:rStyle w:val="FootnoteReference"/>
          <w:rFonts w:asciiTheme="majorHAnsi" w:hAnsiTheme="majorHAnsi"/>
          <w:sz w:val="16"/>
          <w:szCs w:val="16"/>
        </w:rPr>
        <w:footnoteRef/>
      </w:r>
      <w:r w:rsidRPr="00847BB1">
        <w:rPr>
          <w:rFonts w:asciiTheme="majorHAnsi" w:hAnsiTheme="majorHAnsi"/>
          <w:sz w:val="16"/>
          <w:szCs w:val="16"/>
          <w:lang w:val="es-PA"/>
        </w:rPr>
        <w:t xml:space="preserve"> Artículo 285 del Código Procesal Civil y Comercial de la Nación según el cual </w:t>
      </w:r>
      <w:r w:rsidRPr="0083488F">
        <w:rPr>
          <w:rFonts w:asciiTheme="majorHAnsi" w:hAnsiTheme="majorHAnsi"/>
          <w:sz w:val="16"/>
          <w:szCs w:val="16"/>
          <w:lang w:val="es-PA"/>
        </w:rPr>
        <w:t>“si la queja fuere por denegación de recurso extraordinario, la Corte podrá rechazar este recurso en los supuestos y formas previstos en el artículo 280”</w:t>
      </w:r>
      <w:r w:rsidR="0083488F">
        <w:rPr>
          <w:rFonts w:asciiTheme="majorHAnsi" w:hAnsiTheme="majorHAnsi"/>
          <w:sz w:val="16"/>
          <w:szCs w:val="16"/>
          <w:lang w:val="es-PA"/>
        </w:rPr>
        <w:t>.</w:t>
      </w:r>
      <w:r w:rsidRPr="0083488F">
        <w:rPr>
          <w:rFonts w:asciiTheme="majorHAnsi" w:hAnsiTheme="majorHAnsi"/>
          <w:sz w:val="16"/>
          <w:szCs w:val="16"/>
          <w:lang w:val="es-PA"/>
        </w:rPr>
        <w:t xml:space="preserve"> </w:t>
      </w:r>
      <w:r w:rsidR="0083488F">
        <w:rPr>
          <w:rFonts w:asciiTheme="majorHAnsi" w:hAnsiTheme="majorHAnsi"/>
          <w:sz w:val="16"/>
          <w:szCs w:val="16"/>
          <w:lang w:val="es-PA"/>
        </w:rPr>
        <w:t xml:space="preserve">El </w:t>
      </w:r>
      <w:r w:rsidRPr="0083488F">
        <w:rPr>
          <w:rFonts w:asciiTheme="majorHAnsi" w:hAnsiTheme="majorHAnsi"/>
          <w:sz w:val="16"/>
          <w:szCs w:val="16"/>
          <w:lang w:val="es-PA"/>
        </w:rPr>
        <w:t xml:space="preserve">artículo 280 </w:t>
      </w:r>
      <w:r w:rsidR="00BB654F" w:rsidRPr="0083488F">
        <w:rPr>
          <w:rFonts w:asciiTheme="majorHAnsi" w:hAnsiTheme="majorHAnsi"/>
          <w:sz w:val="16"/>
          <w:szCs w:val="16"/>
          <w:lang w:val="es-PA"/>
        </w:rPr>
        <w:t>señala</w:t>
      </w:r>
      <w:r w:rsidRPr="0083488F">
        <w:rPr>
          <w:rFonts w:asciiTheme="majorHAnsi" w:hAnsiTheme="majorHAnsi"/>
          <w:sz w:val="16"/>
          <w:szCs w:val="16"/>
          <w:lang w:val="es-PA"/>
        </w:rPr>
        <w:t xml:space="preserve"> </w:t>
      </w:r>
      <w:r w:rsidR="0083488F">
        <w:rPr>
          <w:rFonts w:asciiTheme="majorHAnsi" w:hAnsiTheme="majorHAnsi"/>
          <w:sz w:val="16"/>
          <w:szCs w:val="16"/>
          <w:lang w:val="es-PA"/>
        </w:rPr>
        <w:t xml:space="preserve">que </w:t>
      </w:r>
      <w:r w:rsidRPr="0083488F">
        <w:rPr>
          <w:rFonts w:asciiTheme="majorHAnsi" w:hAnsiTheme="majorHAnsi"/>
          <w:sz w:val="16"/>
          <w:szCs w:val="16"/>
          <w:lang w:val="es-PA"/>
        </w:rPr>
        <w:t>“[l]a Corte, según su sana discreción, y con la sola invocación de esta norma, podrá rechazar el recurso extraordinario, por falta de agravio federal suficiente o cuando las cuestiones planteadas resultaren insustanciales o carentes de trascendencia”.</w:t>
      </w:r>
    </w:p>
  </w:footnote>
  <w:footnote w:id="6">
    <w:p w14:paraId="205DF6E0" w14:textId="77777777" w:rsidR="00EF2E9E" w:rsidRPr="00E95B3B" w:rsidRDefault="00EF2E9E" w:rsidP="007C06BA">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7F668C">
        <w:rPr>
          <w:rFonts w:ascii="Cambria" w:hAnsi="Cambria"/>
          <w:sz w:val="16"/>
          <w:szCs w:val="16"/>
          <w:vertAlign w:val="superscript"/>
        </w:rPr>
        <w:footnoteRef/>
      </w:r>
      <w:r w:rsidRPr="007F668C">
        <w:rPr>
          <w:rFonts w:ascii="Cambria" w:hAnsi="Cambria"/>
          <w:sz w:val="16"/>
          <w:szCs w:val="16"/>
          <w:lang w:val="es-PA" w:eastAsia="x-none"/>
        </w:rPr>
        <w:t xml:space="preserve"> Corte IDH. Caso </w:t>
      </w:r>
      <w:r>
        <w:rPr>
          <w:rFonts w:ascii="Cambria" w:hAnsi="Cambria"/>
          <w:sz w:val="16"/>
          <w:szCs w:val="16"/>
          <w:lang w:val="es-PA" w:eastAsia="x-none"/>
        </w:rPr>
        <w:t>Trabajadores Cesados del Congreso (Aguado Alfaro y otros)</w:t>
      </w:r>
      <w:r w:rsidRPr="007F668C">
        <w:rPr>
          <w:rFonts w:ascii="Cambria" w:hAnsi="Cambria"/>
          <w:sz w:val="16"/>
          <w:szCs w:val="16"/>
          <w:lang w:val="es-PA" w:eastAsia="x-none"/>
        </w:rPr>
        <w:t xml:space="preserve"> Vs. </w:t>
      </w:r>
      <w:r>
        <w:rPr>
          <w:rFonts w:ascii="Cambria" w:hAnsi="Cambria"/>
          <w:sz w:val="16"/>
          <w:szCs w:val="16"/>
          <w:lang w:val="es-PA" w:eastAsia="x-none"/>
        </w:rPr>
        <w:t>Perú. Excepciones</w:t>
      </w:r>
      <w:r w:rsidRPr="007F668C">
        <w:rPr>
          <w:rFonts w:ascii="Cambria" w:hAnsi="Cambria"/>
          <w:sz w:val="16"/>
          <w:szCs w:val="16"/>
          <w:lang w:val="es-PA" w:eastAsia="x-none"/>
        </w:rPr>
        <w:t xml:space="preserve"> Preliminar</w:t>
      </w:r>
      <w:r>
        <w:rPr>
          <w:rFonts w:ascii="Cambria" w:hAnsi="Cambria"/>
          <w:sz w:val="16"/>
          <w:szCs w:val="16"/>
          <w:lang w:val="es-PA" w:eastAsia="x-none"/>
        </w:rPr>
        <w:t>es</w:t>
      </w:r>
      <w:r w:rsidRPr="007F668C">
        <w:rPr>
          <w:rFonts w:ascii="Cambria" w:hAnsi="Cambria"/>
          <w:sz w:val="16"/>
          <w:szCs w:val="16"/>
          <w:lang w:val="es-PA" w:eastAsia="x-none"/>
        </w:rPr>
        <w:t xml:space="preserve">, Fondo, Reparaciones y Costas. </w:t>
      </w:r>
      <w:r>
        <w:rPr>
          <w:rFonts w:ascii="Cambria" w:hAnsi="Cambria"/>
          <w:sz w:val="16"/>
          <w:szCs w:val="16"/>
          <w:lang w:val="es-PA" w:eastAsia="x-none"/>
        </w:rPr>
        <w:t>Sentencia de 24</w:t>
      </w:r>
      <w:r w:rsidRPr="00E271BA">
        <w:rPr>
          <w:rFonts w:ascii="Cambria" w:hAnsi="Cambria"/>
          <w:sz w:val="16"/>
          <w:szCs w:val="16"/>
          <w:lang w:val="es-PA" w:eastAsia="x-none"/>
        </w:rPr>
        <w:t xml:space="preserve"> de </w:t>
      </w:r>
      <w:r>
        <w:rPr>
          <w:rFonts w:ascii="Cambria" w:hAnsi="Cambria"/>
          <w:sz w:val="16"/>
          <w:szCs w:val="16"/>
          <w:lang w:val="es-PA" w:eastAsia="x-none"/>
        </w:rPr>
        <w:t>noviembre</w:t>
      </w:r>
      <w:r w:rsidRPr="00E271BA">
        <w:rPr>
          <w:rFonts w:ascii="Cambria" w:hAnsi="Cambria"/>
          <w:sz w:val="16"/>
          <w:szCs w:val="16"/>
          <w:lang w:val="es-PA" w:eastAsia="x-none"/>
        </w:rPr>
        <w:t xml:space="preserve"> de </w:t>
      </w:r>
      <w:r>
        <w:rPr>
          <w:rFonts w:ascii="Cambria" w:hAnsi="Cambria"/>
          <w:sz w:val="16"/>
          <w:szCs w:val="16"/>
          <w:lang w:val="es-PA" w:eastAsia="x-none"/>
        </w:rPr>
        <w:t>2006</w:t>
      </w:r>
      <w:r w:rsidRPr="00E271BA">
        <w:rPr>
          <w:rFonts w:ascii="Cambria" w:hAnsi="Cambria"/>
          <w:sz w:val="16"/>
          <w:szCs w:val="16"/>
          <w:lang w:val="es-PA" w:eastAsia="x-none"/>
        </w:rPr>
        <w:t>. Serie C No. 215, párr. 128.</w:t>
      </w:r>
    </w:p>
  </w:footnote>
  <w:footnote w:id="7">
    <w:p w14:paraId="0E7F6F55" w14:textId="77777777" w:rsidR="00EF2E9E" w:rsidRPr="006132CC" w:rsidRDefault="00EF2E9E" w:rsidP="007C06BA">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8">
    <w:p w14:paraId="2D3A1268" w14:textId="77777777" w:rsidR="009E4357" w:rsidRPr="0012346A" w:rsidRDefault="009E4357" w:rsidP="007C06BA">
      <w:pPr>
        <w:pStyle w:val="FootnoteText"/>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 w:id="9">
    <w:p w14:paraId="5C76B09F" w14:textId="31337254" w:rsidR="00005C0A" w:rsidRPr="00005C0A" w:rsidRDefault="00005C0A" w:rsidP="007C06BA">
      <w:pPr>
        <w:pStyle w:val="FootnoteText"/>
        <w:ind w:firstLine="720"/>
        <w:jc w:val="both"/>
        <w:rPr>
          <w:rFonts w:asciiTheme="majorHAnsi" w:hAnsiTheme="majorHAnsi"/>
          <w:sz w:val="16"/>
          <w:szCs w:val="16"/>
          <w:lang w:val="es-PA"/>
        </w:rPr>
      </w:pPr>
      <w:r w:rsidRPr="00005C0A">
        <w:rPr>
          <w:rStyle w:val="FootnoteReference"/>
          <w:rFonts w:asciiTheme="majorHAnsi" w:hAnsiTheme="majorHAnsi"/>
          <w:sz w:val="16"/>
          <w:szCs w:val="16"/>
        </w:rPr>
        <w:footnoteRef/>
      </w:r>
      <w:r w:rsidRPr="00005C0A">
        <w:rPr>
          <w:rFonts w:asciiTheme="majorHAnsi" w:hAnsiTheme="majorHAnsi"/>
          <w:sz w:val="16"/>
          <w:szCs w:val="16"/>
          <w:lang w:val="es-PA"/>
        </w:rPr>
        <w:t xml:space="preserve"> CIDH. Justicia Juvenil y Derechos Humanos en las Américas. OEA/</w:t>
      </w:r>
      <w:proofErr w:type="spellStart"/>
      <w:r w:rsidRPr="00005C0A">
        <w:rPr>
          <w:rFonts w:asciiTheme="majorHAnsi" w:hAnsiTheme="majorHAnsi"/>
          <w:sz w:val="16"/>
          <w:szCs w:val="16"/>
          <w:lang w:val="es-PA"/>
        </w:rPr>
        <w:t>Ser.L</w:t>
      </w:r>
      <w:proofErr w:type="spellEnd"/>
      <w:r w:rsidRPr="00005C0A">
        <w:rPr>
          <w:rFonts w:asciiTheme="majorHAnsi" w:hAnsiTheme="majorHAnsi"/>
          <w:sz w:val="16"/>
          <w:szCs w:val="16"/>
          <w:lang w:val="es-PA"/>
        </w:rPr>
        <w:t xml:space="preserve">/V/II. Doc. 78. 13 de julio de 2011, </w:t>
      </w:r>
      <w:proofErr w:type="spellStart"/>
      <w:r w:rsidRPr="00005C0A">
        <w:rPr>
          <w:rFonts w:asciiTheme="majorHAnsi" w:hAnsiTheme="majorHAnsi"/>
          <w:sz w:val="16"/>
          <w:szCs w:val="16"/>
          <w:lang w:val="es-PA"/>
        </w:rPr>
        <w:t>párr</w:t>
      </w:r>
      <w:proofErr w:type="spellEnd"/>
      <w:r w:rsidRPr="00005C0A">
        <w:rPr>
          <w:rFonts w:asciiTheme="majorHAnsi" w:hAnsiTheme="majorHAnsi"/>
          <w:sz w:val="16"/>
          <w:szCs w:val="16"/>
          <w:lang w:val="es-PA"/>
        </w:rPr>
        <w:t>, 308</w:t>
      </w:r>
    </w:p>
  </w:footnote>
  <w:footnote w:id="10">
    <w:p w14:paraId="597D62FE" w14:textId="22C328E4" w:rsidR="009525F5" w:rsidRPr="009525F5" w:rsidRDefault="009525F5" w:rsidP="007C06BA">
      <w:pPr>
        <w:pStyle w:val="FootnoteText"/>
        <w:ind w:firstLine="720"/>
        <w:jc w:val="both"/>
        <w:rPr>
          <w:rFonts w:asciiTheme="majorHAnsi" w:hAnsiTheme="majorHAnsi"/>
          <w:sz w:val="16"/>
          <w:szCs w:val="16"/>
          <w:lang w:val="es-PA"/>
        </w:rPr>
      </w:pPr>
      <w:r w:rsidRPr="009525F5">
        <w:rPr>
          <w:rStyle w:val="FootnoteReference"/>
          <w:rFonts w:asciiTheme="majorHAnsi" w:hAnsiTheme="majorHAnsi"/>
          <w:sz w:val="16"/>
          <w:szCs w:val="16"/>
        </w:rPr>
        <w:footnoteRef/>
      </w:r>
      <w:r w:rsidRPr="009525F5">
        <w:rPr>
          <w:rFonts w:asciiTheme="majorHAnsi" w:hAnsiTheme="majorHAnsi"/>
          <w:sz w:val="16"/>
          <w:szCs w:val="16"/>
          <w:lang w:val="es-PA"/>
        </w:rPr>
        <w:t xml:space="preserve"> Corte IDH, </w:t>
      </w:r>
      <w:r w:rsidRPr="009525F5">
        <w:rPr>
          <w:rFonts w:asciiTheme="majorHAnsi" w:hAnsiTheme="majorHAnsi"/>
          <w:i/>
          <w:iCs/>
          <w:sz w:val="16"/>
          <w:szCs w:val="16"/>
          <w:lang w:val="es-PA"/>
        </w:rPr>
        <w:t>Caso Mendoza y otros vs. Argentina</w:t>
      </w:r>
      <w:r w:rsidRPr="009525F5">
        <w:rPr>
          <w:rFonts w:asciiTheme="majorHAnsi" w:hAnsiTheme="majorHAnsi"/>
          <w:sz w:val="16"/>
          <w:szCs w:val="16"/>
          <w:lang w:val="es-PA"/>
        </w:rPr>
        <w:t>. Excepciones Preliminares, Fondo, Reparaciones y Costas. Sentencia de 14 de mayo de 2013</w:t>
      </w:r>
      <w:r w:rsidR="00161D20">
        <w:rPr>
          <w:rFonts w:asciiTheme="majorHAnsi" w:hAnsiTheme="majorHAnsi"/>
          <w:sz w:val="16"/>
          <w:szCs w:val="16"/>
          <w:lang w:val="es-PA"/>
        </w:rPr>
        <w:t xml:space="preserve">, </w:t>
      </w:r>
      <w:proofErr w:type="spellStart"/>
      <w:r w:rsidR="00161D20">
        <w:rPr>
          <w:rFonts w:asciiTheme="majorHAnsi" w:hAnsiTheme="majorHAnsi"/>
          <w:sz w:val="16"/>
          <w:szCs w:val="16"/>
          <w:lang w:val="es-PA"/>
        </w:rPr>
        <w:t>párrs</w:t>
      </w:r>
      <w:proofErr w:type="spellEnd"/>
      <w:r w:rsidR="00161D20">
        <w:rPr>
          <w:rFonts w:asciiTheme="majorHAnsi" w:hAnsiTheme="majorHAnsi"/>
          <w:sz w:val="16"/>
          <w:szCs w:val="16"/>
          <w:lang w:val="es-PA"/>
        </w:rPr>
        <w:t xml:space="preserve"> 296-298.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7D4117"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7D4117"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E0E8274"/>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5"/>
  </w:num>
  <w:num w:numId="10">
    <w:abstractNumId w:val="39"/>
  </w:num>
  <w:num w:numId="11">
    <w:abstractNumId w:val="0"/>
  </w:num>
  <w:num w:numId="12">
    <w:abstractNumId w:val="34"/>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29"/>
    <w:rsid w:val="00000CDA"/>
    <w:rsid w:val="00005A6E"/>
    <w:rsid w:val="00005C0A"/>
    <w:rsid w:val="00006E1F"/>
    <w:rsid w:val="000070D7"/>
    <w:rsid w:val="0001034D"/>
    <w:rsid w:val="000112E0"/>
    <w:rsid w:val="00012F86"/>
    <w:rsid w:val="00014313"/>
    <w:rsid w:val="0001788C"/>
    <w:rsid w:val="0002227C"/>
    <w:rsid w:val="000263DB"/>
    <w:rsid w:val="00031C40"/>
    <w:rsid w:val="00032DD6"/>
    <w:rsid w:val="000337EF"/>
    <w:rsid w:val="00033DB0"/>
    <w:rsid w:val="00040C3A"/>
    <w:rsid w:val="000419AD"/>
    <w:rsid w:val="000433C9"/>
    <w:rsid w:val="00045E9B"/>
    <w:rsid w:val="0004627C"/>
    <w:rsid w:val="00047262"/>
    <w:rsid w:val="00050A0B"/>
    <w:rsid w:val="00054317"/>
    <w:rsid w:val="00056CD8"/>
    <w:rsid w:val="00067045"/>
    <w:rsid w:val="000673D0"/>
    <w:rsid w:val="00071600"/>
    <w:rsid w:val="000716C5"/>
    <w:rsid w:val="00072E35"/>
    <w:rsid w:val="00075E23"/>
    <w:rsid w:val="00086968"/>
    <w:rsid w:val="0008770E"/>
    <w:rsid w:val="0009344A"/>
    <w:rsid w:val="00093EDD"/>
    <w:rsid w:val="000A2E65"/>
    <w:rsid w:val="000A392E"/>
    <w:rsid w:val="000A3BE8"/>
    <w:rsid w:val="000A4746"/>
    <w:rsid w:val="000A575F"/>
    <w:rsid w:val="000B7341"/>
    <w:rsid w:val="000C29DF"/>
    <w:rsid w:val="000D05CB"/>
    <w:rsid w:val="000D10DB"/>
    <w:rsid w:val="000D407B"/>
    <w:rsid w:val="000E50FC"/>
    <w:rsid w:val="000E5EB5"/>
    <w:rsid w:val="000E649A"/>
    <w:rsid w:val="000F02EC"/>
    <w:rsid w:val="000F056E"/>
    <w:rsid w:val="000F0824"/>
    <w:rsid w:val="000F35ED"/>
    <w:rsid w:val="000F5F2D"/>
    <w:rsid w:val="000F6524"/>
    <w:rsid w:val="00104B2B"/>
    <w:rsid w:val="00107131"/>
    <w:rsid w:val="0010736F"/>
    <w:rsid w:val="00113F73"/>
    <w:rsid w:val="0012038E"/>
    <w:rsid w:val="00121CC2"/>
    <w:rsid w:val="00131425"/>
    <w:rsid w:val="00132BCE"/>
    <w:rsid w:val="00133EE5"/>
    <w:rsid w:val="00142EB6"/>
    <w:rsid w:val="001510C5"/>
    <w:rsid w:val="0015692A"/>
    <w:rsid w:val="00161D20"/>
    <w:rsid w:val="00167A34"/>
    <w:rsid w:val="00174378"/>
    <w:rsid w:val="00175057"/>
    <w:rsid w:val="00176E5D"/>
    <w:rsid w:val="001813E1"/>
    <w:rsid w:val="00181FD1"/>
    <w:rsid w:val="001825DA"/>
    <w:rsid w:val="001864C3"/>
    <w:rsid w:val="001865AD"/>
    <w:rsid w:val="00194CC6"/>
    <w:rsid w:val="001A1E98"/>
    <w:rsid w:val="001A7870"/>
    <w:rsid w:val="001B3A00"/>
    <w:rsid w:val="001B60A2"/>
    <w:rsid w:val="001B7932"/>
    <w:rsid w:val="001C14B3"/>
    <w:rsid w:val="001C1B41"/>
    <w:rsid w:val="001D1886"/>
    <w:rsid w:val="001D3954"/>
    <w:rsid w:val="001D65EF"/>
    <w:rsid w:val="001E0A84"/>
    <w:rsid w:val="001E2632"/>
    <w:rsid w:val="001E42F7"/>
    <w:rsid w:val="001E49E7"/>
    <w:rsid w:val="001F57E7"/>
    <w:rsid w:val="001F7201"/>
    <w:rsid w:val="00210593"/>
    <w:rsid w:val="00216A1D"/>
    <w:rsid w:val="0022072D"/>
    <w:rsid w:val="002213F8"/>
    <w:rsid w:val="00222D1B"/>
    <w:rsid w:val="00222F75"/>
    <w:rsid w:val="00223A29"/>
    <w:rsid w:val="002250A3"/>
    <w:rsid w:val="00231580"/>
    <w:rsid w:val="00235217"/>
    <w:rsid w:val="00237C14"/>
    <w:rsid w:val="00246D1F"/>
    <w:rsid w:val="00247403"/>
    <w:rsid w:val="00247542"/>
    <w:rsid w:val="00251109"/>
    <w:rsid w:val="0025568F"/>
    <w:rsid w:val="002605E9"/>
    <w:rsid w:val="00266B61"/>
    <w:rsid w:val="0026712A"/>
    <w:rsid w:val="002704DB"/>
    <w:rsid w:val="002725D9"/>
    <w:rsid w:val="00277462"/>
    <w:rsid w:val="00285B91"/>
    <w:rsid w:val="00287C15"/>
    <w:rsid w:val="00292FAD"/>
    <w:rsid w:val="002A0AAE"/>
    <w:rsid w:val="002A5820"/>
    <w:rsid w:val="002B0B90"/>
    <w:rsid w:val="002B6C46"/>
    <w:rsid w:val="002C3A5E"/>
    <w:rsid w:val="002C3B2B"/>
    <w:rsid w:val="002D1AB4"/>
    <w:rsid w:val="002D2B26"/>
    <w:rsid w:val="002D3782"/>
    <w:rsid w:val="002D7EA2"/>
    <w:rsid w:val="002E187C"/>
    <w:rsid w:val="002E4781"/>
    <w:rsid w:val="002E7C5A"/>
    <w:rsid w:val="002F3179"/>
    <w:rsid w:val="002F5AFB"/>
    <w:rsid w:val="002F6E47"/>
    <w:rsid w:val="00302733"/>
    <w:rsid w:val="00314078"/>
    <w:rsid w:val="00314161"/>
    <w:rsid w:val="0031535D"/>
    <w:rsid w:val="003168D5"/>
    <w:rsid w:val="00320752"/>
    <w:rsid w:val="00322397"/>
    <w:rsid w:val="003239B8"/>
    <w:rsid w:val="00330F68"/>
    <w:rsid w:val="003312DF"/>
    <w:rsid w:val="0033169F"/>
    <w:rsid w:val="00336D02"/>
    <w:rsid w:val="00344977"/>
    <w:rsid w:val="00344BD9"/>
    <w:rsid w:val="00346C95"/>
    <w:rsid w:val="00350138"/>
    <w:rsid w:val="00356185"/>
    <w:rsid w:val="00360380"/>
    <w:rsid w:val="00366053"/>
    <w:rsid w:val="00366830"/>
    <w:rsid w:val="003732A2"/>
    <w:rsid w:val="0037519E"/>
    <w:rsid w:val="00375317"/>
    <w:rsid w:val="00377E2B"/>
    <w:rsid w:val="003809F4"/>
    <w:rsid w:val="003812C4"/>
    <w:rsid w:val="0038223E"/>
    <w:rsid w:val="00383DF1"/>
    <w:rsid w:val="00386CF0"/>
    <w:rsid w:val="0039197F"/>
    <w:rsid w:val="003A2774"/>
    <w:rsid w:val="003A3E87"/>
    <w:rsid w:val="003B4E83"/>
    <w:rsid w:val="003B5776"/>
    <w:rsid w:val="003B70FB"/>
    <w:rsid w:val="003C1A73"/>
    <w:rsid w:val="003C676B"/>
    <w:rsid w:val="003D3BC2"/>
    <w:rsid w:val="003E04BE"/>
    <w:rsid w:val="003E05AD"/>
    <w:rsid w:val="003E6CA1"/>
    <w:rsid w:val="004065A8"/>
    <w:rsid w:val="00410555"/>
    <w:rsid w:val="00411591"/>
    <w:rsid w:val="004165C2"/>
    <w:rsid w:val="004260C7"/>
    <w:rsid w:val="004273CC"/>
    <w:rsid w:val="00434E29"/>
    <w:rsid w:val="00441ECB"/>
    <w:rsid w:val="004448FD"/>
    <w:rsid w:val="00445193"/>
    <w:rsid w:val="004514EE"/>
    <w:rsid w:val="00455E6A"/>
    <w:rsid w:val="00462C08"/>
    <w:rsid w:val="00462C1B"/>
    <w:rsid w:val="00467B7E"/>
    <w:rsid w:val="00472084"/>
    <w:rsid w:val="00472D77"/>
    <w:rsid w:val="00473BB4"/>
    <w:rsid w:val="00477592"/>
    <w:rsid w:val="0048136A"/>
    <w:rsid w:val="00484027"/>
    <w:rsid w:val="0048440B"/>
    <w:rsid w:val="004854A2"/>
    <w:rsid w:val="00486F1C"/>
    <w:rsid w:val="0049419D"/>
    <w:rsid w:val="00494CCE"/>
    <w:rsid w:val="004A1AA4"/>
    <w:rsid w:val="004A4B9C"/>
    <w:rsid w:val="004A6A54"/>
    <w:rsid w:val="004B052B"/>
    <w:rsid w:val="004B086F"/>
    <w:rsid w:val="004B091F"/>
    <w:rsid w:val="004B2127"/>
    <w:rsid w:val="004B37C3"/>
    <w:rsid w:val="004C0E8D"/>
    <w:rsid w:val="004C1EDB"/>
    <w:rsid w:val="004C20D2"/>
    <w:rsid w:val="004C2312"/>
    <w:rsid w:val="004C4B62"/>
    <w:rsid w:val="004C4DA6"/>
    <w:rsid w:val="004C54C9"/>
    <w:rsid w:val="004D4ABA"/>
    <w:rsid w:val="004D6025"/>
    <w:rsid w:val="004D70F9"/>
    <w:rsid w:val="004E2649"/>
    <w:rsid w:val="004E3248"/>
    <w:rsid w:val="004F516B"/>
    <w:rsid w:val="004F51D7"/>
    <w:rsid w:val="004F626F"/>
    <w:rsid w:val="00501399"/>
    <w:rsid w:val="0050146C"/>
    <w:rsid w:val="0050633D"/>
    <w:rsid w:val="00507BC4"/>
    <w:rsid w:val="00511602"/>
    <w:rsid w:val="0051197E"/>
    <w:rsid w:val="005128E4"/>
    <w:rsid w:val="005133DB"/>
    <w:rsid w:val="00514504"/>
    <w:rsid w:val="00525560"/>
    <w:rsid w:val="00530A97"/>
    <w:rsid w:val="00533A62"/>
    <w:rsid w:val="0053487B"/>
    <w:rsid w:val="00536B21"/>
    <w:rsid w:val="00541DCE"/>
    <w:rsid w:val="00544C49"/>
    <w:rsid w:val="005516A1"/>
    <w:rsid w:val="0055189F"/>
    <w:rsid w:val="005559EF"/>
    <w:rsid w:val="00563557"/>
    <w:rsid w:val="0057402A"/>
    <w:rsid w:val="005771D0"/>
    <w:rsid w:val="005850A0"/>
    <w:rsid w:val="00585A16"/>
    <w:rsid w:val="0059191A"/>
    <w:rsid w:val="005921FF"/>
    <w:rsid w:val="005A24ED"/>
    <w:rsid w:val="005A6D0E"/>
    <w:rsid w:val="005B1F7D"/>
    <w:rsid w:val="005B52B0"/>
    <w:rsid w:val="005B6806"/>
    <w:rsid w:val="005C0974"/>
    <w:rsid w:val="005C4225"/>
    <w:rsid w:val="005D6FF2"/>
    <w:rsid w:val="005E1769"/>
    <w:rsid w:val="005E7F2E"/>
    <w:rsid w:val="005F0DAD"/>
    <w:rsid w:val="005F0F33"/>
    <w:rsid w:val="00600DEB"/>
    <w:rsid w:val="00601040"/>
    <w:rsid w:val="00611FD8"/>
    <w:rsid w:val="0061220D"/>
    <w:rsid w:val="00614C17"/>
    <w:rsid w:val="006232A4"/>
    <w:rsid w:val="00627C9F"/>
    <w:rsid w:val="006311E9"/>
    <w:rsid w:val="00632354"/>
    <w:rsid w:val="00632DDD"/>
    <w:rsid w:val="00635421"/>
    <w:rsid w:val="006400A3"/>
    <w:rsid w:val="00642810"/>
    <w:rsid w:val="006428C3"/>
    <w:rsid w:val="00644D7B"/>
    <w:rsid w:val="00652333"/>
    <w:rsid w:val="00653281"/>
    <w:rsid w:val="00657A2C"/>
    <w:rsid w:val="00675B2C"/>
    <w:rsid w:val="0068009E"/>
    <w:rsid w:val="0068102C"/>
    <w:rsid w:val="006856C8"/>
    <w:rsid w:val="00691772"/>
    <w:rsid w:val="00692219"/>
    <w:rsid w:val="00693DC9"/>
    <w:rsid w:val="0069536F"/>
    <w:rsid w:val="006A17D2"/>
    <w:rsid w:val="006A53B4"/>
    <w:rsid w:val="006A73E6"/>
    <w:rsid w:val="006B2D5C"/>
    <w:rsid w:val="006C3418"/>
    <w:rsid w:val="006C3525"/>
    <w:rsid w:val="006C3E17"/>
    <w:rsid w:val="006C4EB1"/>
    <w:rsid w:val="006D22AD"/>
    <w:rsid w:val="006D2CF2"/>
    <w:rsid w:val="006D46DB"/>
    <w:rsid w:val="006E0166"/>
    <w:rsid w:val="006E291A"/>
    <w:rsid w:val="006E2FFB"/>
    <w:rsid w:val="006E3931"/>
    <w:rsid w:val="006E7B34"/>
    <w:rsid w:val="006E7EA8"/>
    <w:rsid w:val="006F2CD3"/>
    <w:rsid w:val="00703613"/>
    <w:rsid w:val="0070697F"/>
    <w:rsid w:val="00711AC0"/>
    <w:rsid w:val="00713516"/>
    <w:rsid w:val="00713F94"/>
    <w:rsid w:val="0072199C"/>
    <w:rsid w:val="00721AA7"/>
    <w:rsid w:val="00722C9F"/>
    <w:rsid w:val="007253B8"/>
    <w:rsid w:val="00725ED7"/>
    <w:rsid w:val="0073741F"/>
    <w:rsid w:val="00750DE0"/>
    <w:rsid w:val="00763850"/>
    <w:rsid w:val="0076643F"/>
    <w:rsid w:val="00777F63"/>
    <w:rsid w:val="0078377F"/>
    <w:rsid w:val="00785D5C"/>
    <w:rsid w:val="007874F2"/>
    <w:rsid w:val="007A5817"/>
    <w:rsid w:val="007A62AA"/>
    <w:rsid w:val="007A6729"/>
    <w:rsid w:val="007B05C4"/>
    <w:rsid w:val="007B4497"/>
    <w:rsid w:val="007B543E"/>
    <w:rsid w:val="007B60E9"/>
    <w:rsid w:val="007B6CC3"/>
    <w:rsid w:val="007B767B"/>
    <w:rsid w:val="007B76D3"/>
    <w:rsid w:val="007C06BA"/>
    <w:rsid w:val="007C3334"/>
    <w:rsid w:val="007C3C11"/>
    <w:rsid w:val="007C4159"/>
    <w:rsid w:val="007C52BB"/>
    <w:rsid w:val="007D18E4"/>
    <w:rsid w:val="007D2B98"/>
    <w:rsid w:val="007D328D"/>
    <w:rsid w:val="007D4117"/>
    <w:rsid w:val="007D7946"/>
    <w:rsid w:val="007E21BC"/>
    <w:rsid w:val="007E5291"/>
    <w:rsid w:val="007E728C"/>
    <w:rsid w:val="007E75F4"/>
    <w:rsid w:val="007E7C82"/>
    <w:rsid w:val="007F2AA1"/>
    <w:rsid w:val="007F588D"/>
    <w:rsid w:val="007F58A4"/>
    <w:rsid w:val="007F72F1"/>
    <w:rsid w:val="00803423"/>
    <w:rsid w:val="00803C12"/>
    <w:rsid w:val="00803F1C"/>
    <w:rsid w:val="0080600E"/>
    <w:rsid w:val="00807EA2"/>
    <w:rsid w:val="00811520"/>
    <w:rsid w:val="0081267D"/>
    <w:rsid w:val="00812C82"/>
    <w:rsid w:val="00814688"/>
    <w:rsid w:val="00817612"/>
    <w:rsid w:val="00831122"/>
    <w:rsid w:val="008338A4"/>
    <w:rsid w:val="0083488F"/>
    <w:rsid w:val="00834D49"/>
    <w:rsid w:val="00835105"/>
    <w:rsid w:val="00837C45"/>
    <w:rsid w:val="008414F8"/>
    <w:rsid w:val="00842896"/>
    <w:rsid w:val="00844730"/>
    <w:rsid w:val="008457C2"/>
    <w:rsid w:val="0084768E"/>
    <w:rsid w:val="00847BB1"/>
    <w:rsid w:val="00857A82"/>
    <w:rsid w:val="00861DE4"/>
    <w:rsid w:val="00862518"/>
    <w:rsid w:val="00866A35"/>
    <w:rsid w:val="0086785F"/>
    <w:rsid w:val="00873836"/>
    <w:rsid w:val="00874720"/>
    <w:rsid w:val="00885737"/>
    <w:rsid w:val="00885993"/>
    <w:rsid w:val="00890650"/>
    <w:rsid w:val="008915D3"/>
    <w:rsid w:val="0089227C"/>
    <w:rsid w:val="00895C51"/>
    <w:rsid w:val="00897E12"/>
    <w:rsid w:val="008A26A6"/>
    <w:rsid w:val="008A6331"/>
    <w:rsid w:val="008A6D5B"/>
    <w:rsid w:val="008A7D0D"/>
    <w:rsid w:val="008A7E0F"/>
    <w:rsid w:val="008B0F46"/>
    <w:rsid w:val="008B12F5"/>
    <w:rsid w:val="008B46CA"/>
    <w:rsid w:val="008B75ED"/>
    <w:rsid w:val="008C1355"/>
    <w:rsid w:val="008C2E5A"/>
    <w:rsid w:val="008C5E2D"/>
    <w:rsid w:val="008D114A"/>
    <w:rsid w:val="008D5BF9"/>
    <w:rsid w:val="008D768D"/>
    <w:rsid w:val="008E15E4"/>
    <w:rsid w:val="008E3759"/>
    <w:rsid w:val="008E3BFE"/>
    <w:rsid w:val="008E4ADB"/>
    <w:rsid w:val="008E4F1C"/>
    <w:rsid w:val="008E580E"/>
    <w:rsid w:val="008F1912"/>
    <w:rsid w:val="008F665E"/>
    <w:rsid w:val="0090270B"/>
    <w:rsid w:val="009033DA"/>
    <w:rsid w:val="00904013"/>
    <w:rsid w:val="009041DC"/>
    <w:rsid w:val="00904913"/>
    <w:rsid w:val="00904C8E"/>
    <w:rsid w:val="00911F7A"/>
    <w:rsid w:val="00912B44"/>
    <w:rsid w:val="009147F3"/>
    <w:rsid w:val="009148D8"/>
    <w:rsid w:val="00917B5A"/>
    <w:rsid w:val="00920A58"/>
    <w:rsid w:val="00920A8C"/>
    <w:rsid w:val="009211EA"/>
    <w:rsid w:val="009222E5"/>
    <w:rsid w:val="00934A2C"/>
    <w:rsid w:val="0094529B"/>
    <w:rsid w:val="00947DC6"/>
    <w:rsid w:val="009525F5"/>
    <w:rsid w:val="0096697B"/>
    <w:rsid w:val="0096706E"/>
    <w:rsid w:val="00972CF1"/>
    <w:rsid w:val="00974491"/>
    <w:rsid w:val="00975C4E"/>
    <w:rsid w:val="00977306"/>
    <w:rsid w:val="00980499"/>
    <w:rsid w:val="00980F2C"/>
    <w:rsid w:val="00981FBA"/>
    <w:rsid w:val="0098365B"/>
    <w:rsid w:val="00990498"/>
    <w:rsid w:val="00991512"/>
    <w:rsid w:val="00994A6B"/>
    <w:rsid w:val="00997BC5"/>
    <w:rsid w:val="009A4F41"/>
    <w:rsid w:val="009A7A58"/>
    <w:rsid w:val="009B381B"/>
    <w:rsid w:val="009C6CB7"/>
    <w:rsid w:val="009D1753"/>
    <w:rsid w:val="009D7611"/>
    <w:rsid w:val="009E0B61"/>
    <w:rsid w:val="009E41D6"/>
    <w:rsid w:val="009E4357"/>
    <w:rsid w:val="009E4EC3"/>
    <w:rsid w:val="009E53DE"/>
    <w:rsid w:val="009E5B34"/>
    <w:rsid w:val="009E5BFC"/>
    <w:rsid w:val="009E7861"/>
    <w:rsid w:val="009F3F96"/>
    <w:rsid w:val="00A11212"/>
    <w:rsid w:val="00A11E44"/>
    <w:rsid w:val="00A16C90"/>
    <w:rsid w:val="00A2338A"/>
    <w:rsid w:val="00A23FA8"/>
    <w:rsid w:val="00A27159"/>
    <w:rsid w:val="00A30100"/>
    <w:rsid w:val="00A322E4"/>
    <w:rsid w:val="00A328B3"/>
    <w:rsid w:val="00A3454F"/>
    <w:rsid w:val="00A36C74"/>
    <w:rsid w:val="00A4299F"/>
    <w:rsid w:val="00A50FCF"/>
    <w:rsid w:val="00A528D1"/>
    <w:rsid w:val="00A55249"/>
    <w:rsid w:val="00A553B1"/>
    <w:rsid w:val="00A603CD"/>
    <w:rsid w:val="00A610CD"/>
    <w:rsid w:val="00A64E7D"/>
    <w:rsid w:val="00A71294"/>
    <w:rsid w:val="00A758AA"/>
    <w:rsid w:val="00A75E36"/>
    <w:rsid w:val="00A766F3"/>
    <w:rsid w:val="00A850E6"/>
    <w:rsid w:val="00A861CD"/>
    <w:rsid w:val="00A93C5B"/>
    <w:rsid w:val="00AA09A2"/>
    <w:rsid w:val="00AA7996"/>
    <w:rsid w:val="00AB2DCE"/>
    <w:rsid w:val="00AB3E5F"/>
    <w:rsid w:val="00AC19CB"/>
    <w:rsid w:val="00AC75CA"/>
    <w:rsid w:val="00AD4756"/>
    <w:rsid w:val="00AE0953"/>
    <w:rsid w:val="00AE5488"/>
    <w:rsid w:val="00AE6F91"/>
    <w:rsid w:val="00AF0B04"/>
    <w:rsid w:val="00AF1F11"/>
    <w:rsid w:val="00AF5571"/>
    <w:rsid w:val="00AF5738"/>
    <w:rsid w:val="00AF6BF7"/>
    <w:rsid w:val="00AF752C"/>
    <w:rsid w:val="00B05061"/>
    <w:rsid w:val="00B07341"/>
    <w:rsid w:val="00B07C22"/>
    <w:rsid w:val="00B168CA"/>
    <w:rsid w:val="00B2016D"/>
    <w:rsid w:val="00B22BAC"/>
    <w:rsid w:val="00B23183"/>
    <w:rsid w:val="00B261A9"/>
    <w:rsid w:val="00B30049"/>
    <w:rsid w:val="00B30539"/>
    <w:rsid w:val="00B314DB"/>
    <w:rsid w:val="00B318C1"/>
    <w:rsid w:val="00B33D88"/>
    <w:rsid w:val="00B35A48"/>
    <w:rsid w:val="00B361F2"/>
    <w:rsid w:val="00B3718B"/>
    <w:rsid w:val="00B3745F"/>
    <w:rsid w:val="00B43505"/>
    <w:rsid w:val="00B45539"/>
    <w:rsid w:val="00B45E23"/>
    <w:rsid w:val="00B46185"/>
    <w:rsid w:val="00B4632A"/>
    <w:rsid w:val="00B52C2E"/>
    <w:rsid w:val="00B530F1"/>
    <w:rsid w:val="00B53C36"/>
    <w:rsid w:val="00B6754F"/>
    <w:rsid w:val="00B72CC1"/>
    <w:rsid w:val="00B7549F"/>
    <w:rsid w:val="00B80D8F"/>
    <w:rsid w:val="00B832CD"/>
    <w:rsid w:val="00B96B5A"/>
    <w:rsid w:val="00BA276C"/>
    <w:rsid w:val="00BB306F"/>
    <w:rsid w:val="00BB49AE"/>
    <w:rsid w:val="00BB654F"/>
    <w:rsid w:val="00BB79D4"/>
    <w:rsid w:val="00BD24B6"/>
    <w:rsid w:val="00BD4B89"/>
    <w:rsid w:val="00BD5922"/>
    <w:rsid w:val="00BE646F"/>
    <w:rsid w:val="00BF02CB"/>
    <w:rsid w:val="00BF1018"/>
    <w:rsid w:val="00BF26AB"/>
    <w:rsid w:val="00BF6FD8"/>
    <w:rsid w:val="00C03680"/>
    <w:rsid w:val="00C054DF"/>
    <w:rsid w:val="00C14A08"/>
    <w:rsid w:val="00C14BD4"/>
    <w:rsid w:val="00C20783"/>
    <w:rsid w:val="00C21762"/>
    <w:rsid w:val="00C21FEF"/>
    <w:rsid w:val="00C237D9"/>
    <w:rsid w:val="00C23BA4"/>
    <w:rsid w:val="00C24543"/>
    <w:rsid w:val="00C256A2"/>
    <w:rsid w:val="00C25ADB"/>
    <w:rsid w:val="00C2623F"/>
    <w:rsid w:val="00C269CA"/>
    <w:rsid w:val="00C318F4"/>
    <w:rsid w:val="00C46FF7"/>
    <w:rsid w:val="00C51515"/>
    <w:rsid w:val="00C5660B"/>
    <w:rsid w:val="00C57398"/>
    <w:rsid w:val="00C57AE9"/>
    <w:rsid w:val="00C6279E"/>
    <w:rsid w:val="00C64D9E"/>
    <w:rsid w:val="00C65A7C"/>
    <w:rsid w:val="00C66B72"/>
    <w:rsid w:val="00C70198"/>
    <w:rsid w:val="00C72A01"/>
    <w:rsid w:val="00C74717"/>
    <w:rsid w:val="00C87AC4"/>
    <w:rsid w:val="00C902B1"/>
    <w:rsid w:val="00C9491D"/>
    <w:rsid w:val="00C9567A"/>
    <w:rsid w:val="00CA499E"/>
    <w:rsid w:val="00CA4D19"/>
    <w:rsid w:val="00CA6722"/>
    <w:rsid w:val="00CB212D"/>
    <w:rsid w:val="00CB2660"/>
    <w:rsid w:val="00CC388E"/>
    <w:rsid w:val="00CC409E"/>
    <w:rsid w:val="00CC5E90"/>
    <w:rsid w:val="00CD046C"/>
    <w:rsid w:val="00CD29BB"/>
    <w:rsid w:val="00CD7AF9"/>
    <w:rsid w:val="00CE076C"/>
    <w:rsid w:val="00CE5199"/>
    <w:rsid w:val="00CE66D5"/>
    <w:rsid w:val="00CF637A"/>
    <w:rsid w:val="00D037C9"/>
    <w:rsid w:val="00D03ABC"/>
    <w:rsid w:val="00D059DE"/>
    <w:rsid w:val="00D05ABD"/>
    <w:rsid w:val="00D06F66"/>
    <w:rsid w:val="00D13FCE"/>
    <w:rsid w:val="00D145C5"/>
    <w:rsid w:val="00D14F49"/>
    <w:rsid w:val="00D1552A"/>
    <w:rsid w:val="00D16A77"/>
    <w:rsid w:val="00D2102D"/>
    <w:rsid w:val="00D276C6"/>
    <w:rsid w:val="00D306D1"/>
    <w:rsid w:val="00D30800"/>
    <w:rsid w:val="00D325B5"/>
    <w:rsid w:val="00D34786"/>
    <w:rsid w:val="00D349A9"/>
    <w:rsid w:val="00D36B6E"/>
    <w:rsid w:val="00D37BFC"/>
    <w:rsid w:val="00D403CA"/>
    <w:rsid w:val="00D43954"/>
    <w:rsid w:val="00D47A8E"/>
    <w:rsid w:val="00D52D14"/>
    <w:rsid w:val="00D555CE"/>
    <w:rsid w:val="00D61D36"/>
    <w:rsid w:val="00D712D3"/>
    <w:rsid w:val="00D71422"/>
    <w:rsid w:val="00D72DC6"/>
    <w:rsid w:val="00D730A4"/>
    <w:rsid w:val="00D73BA4"/>
    <w:rsid w:val="00D7558D"/>
    <w:rsid w:val="00D8168F"/>
    <w:rsid w:val="00D81D92"/>
    <w:rsid w:val="00D848AC"/>
    <w:rsid w:val="00D876F9"/>
    <w:rsid w:val="00D96D94"/>
    <w:rsid w:val="00DA23D4"/>
    <w:rsid w:val="00DA7B5F"/>
    <w:rsid w:val="00DC11E7"/>
    <w:rsid w:val="00DC24E3"/>
    <w:rsid w:val="00DC7023"/>
    <w:rsid w:val="00DC711C"/>
    <w:rsid w:val="00DC769A"/>
    <w:rsid w:val="00DD21F0"/>
    <w:rsid w:val="00DD3D86"/>
    <w:rsid w:val="00DD4AD2"/>
    <w:rsid w:val="00DE0342"/>
    <w:rsid w:val="00DE2856"/>
    <w:rsid w:val="00DE797C"/>
    <w:rsid w:val="00DF1EC4"/>
    <w:rsid w:val="00E0340B"/>
    <w:rsid w:val="00E04A90"/>
    <w:rsid w:val="00E04E9D"/>
    <w:rsid w:val="00E0551F"/>
    <w:rsid w:val="00E17F9D"/>
    <w:rsid w:val="00E2154B"/>
    <w:rsid w:val="00E219C7"/>
    <w:rsid w:val="00E2373E"/>
    <w:rsid w:val="00E23BA3"/>
    <w:rsid w:val="00E333B3"/>
    <w:rsid w:val="00E4118C"/>
    <w:rsid w:val="00E421C4"/>
    <w:rsid w:val="00E421E3"/>
    <w:rsid w:val="00E43157"/>
    <w:rsid w:val="00E461CE"/>
    <w:rsid w:val="00E573E4"/>
    <w:rsid w:val="00E614FE"/>
    <w:rsid w:val="00E67981"/>
    <w:rsid w:val="00E67AE5"/>
    <w:rsid w:val="00E71C69"/>
    <w:rsid w:val="00E720CA"/>
    <w:rsid w:val="00E84EB5"/>
    <w:rsid w:val="00E85662"/>
    <w:rsid w:val="00E8789F"/>
    <w:rsid w:val="00E95B3B"/>
    <w:rsid w:val="00E9727D"/>
    <w:rsid w:val="00E97B71"/>
    <w:rsid w:val="00EA3CD2"/>
    <w:rsid w:val="00EA3D34"/>
    <w:rsid w:val="00EB2FE4"/>
    <w:rsid w:val="00EB454D"/>
    <w:rsid w:val="00EB507E"/>
    <w:rsid w:val="00EC747F"/>
    <w:rsid w:val="00ED549D"/>
    <w:rsid w:val="00ED560B"/>
    <w:rsid w:val="00ED76BE"/>
    <w:rsid w:val="00EE00E9"/>
    <w:rsid w:val="00EE247F"/>
    <w:rsid w:val="00EE57EB"/>
    <w:rsid w:val="00EF1AAA"/>
    <w:rsid w:val="00EF1E3A"/>
    <w:rsid w:val="00EF2E9E"/>
    <w:rsid w:val="00EF4225"/>
    <w:rsid w:val="00EF4A29"/>
    <w:rsid w:val="00EF5F02"/>
    <w:rsid w:val="00EF619B"/>
    <w:rsid w:val="00EF6510"/>
    <w:rsid w:val="00EF6DDF"/>
    <w:rsid w:val="00F00B55"/>
    <w:rsid w:val="00F02AD1"/>
    <w:rsid w:val="00F02FF8"/>
    <w:rsid w:val="00F058F7"/>
    <w:rsid w:val="00F115A5"/>
    <w:rsid w:val="00F11FBF"/>
    <w:rsid w:val="00F14B36"/>
    <w:rsid w:val="00F253CC"/>
    <w:rsid w:val="00F3260F"/>
    <w:rsid w:val="00F37106"/>
    <w:rsid w:val="00F431C1"/>
    <w:rsid w:val="00F44E25"/>
    <w:rsid w:val="00F51856"/>
    <w:rsid w:val="00F519CF"/>
    <w:rsid w:val="00F56BA5"/>
    <w:rsid w:val="00F60E22"/>
    <w:rsid w:val="00F65FC7"/>
    <w:rsid w:val="00F66E5C"/>
    <w:rsid w:val="00F7295F"/>
    <w:rsid w:val="00F81395"/>
    <w:rsid w:val="00F81BB8"/>
    <w:rsid w:val="00F8437D"/>
    <w:rsid w:val="00F90C64"/>
    <w:rsid w:val="00F917D1"/>
    <w:rsid w:val="00F940C0"/>
    <w:rsid w:val="00F94965"/>
    <w:rsid w:val="00F9653B"/>
    <w:rsid w:val="00FA0C29"/>
    <w:rsid w:val="00FA12E5"/>
    <w:rsid w:val="00FA2D1B"/>
    <w:rsid w:val="00FA60C4"/>
    <w:rsid w:val="00FA79EC"/>
    <w:rsid w:val="00FB1C2D"/>
    <w:rsid w:val="00FB35E7"/>
    <w:rsid w:val="00FB5730"/>
    <w:rsid w:val="00FB62CF"/>
    <w:rsid w:val="00FC0324"/>
    <w:rsid w:val="00FC03F3"/>
    <w:rsid w:val="00FD3C3B"/>
    <w:rsid w:val="00FE07DD"/>
    <w:rsid w:val="00FE1CBA"/>
    <w:rsid w:val="00FE6B45"/>
    <w:rsid w:val="00FF470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customStyle="1" w:styleId="Char2">
    <w:name w:val="Char2"/>
    <w:basedOn w:val="Normal"/>
    <w:rsid w:val="00D1552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Revision">
    <w:name w:val="Revision"/>
    <w:hidden/>
    <w:uiPriority w:val="99"/>
    <w:semiHidden/>
    <w:rsid w:val="003168D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521552553">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47A"/>
    <w:rsid w:val="001C2FE6"/>
    <w:rsid w:val="001C3AC3"/>
    <w:rsid w:val="001D4E7F"/>
    <w:rsid w:val="00200821"/>
    <w:rsid w:val="0025245B"/>
    <w:rsid w:val="002C19C7"/>
    <w:rsid w:val="002C52A7"/>
    <w:rsid w:val="00355513"/>
    <w:rsid w:val="00394049"/>
    <w:rsid w:val="00413A62"/>
    <w:rsid w:val="004B5BBB"/>
    <w:rsid w:val="004C0291"/>
    <w:rsid w:val="004D3321"/>
    <w:rsid w:val="004F2DF8"/>
    <w:rsid w:val="00507B84"/>
    <w:rsid w:val="00555DD5"/>
    <w:rsid w:val="006F24A1"/>
    <w:rsid w:val="007611EB"/>
    <w:rsid w:val="0081121B"/>
    <w:rsid w:val="00864516"/>
    <w:rsid w:val="00973C36"/>
    <w:rsid w:val="009A261B"/>
    <w:rsid w:val="009C33C1"/>
    <w:rsid w:val="009E5C9A"/>
    <w:rsid w:val="009F0134"/>
    <w:rsid w:val="00AA2E17"/>
    <w:rsid w:val="00AC15A4"/>
    <w:rsid w:val="00B0336C"/>
    <w:rsid w:val="00B17E31"/>
    <w:rsid w:val="00BC4099"/>
    <w:rsid w:val="00C35B5F"/>
    <w:rsid w:val="00D241E9"/>
    <w:rsid w:val="00D54B5E"/>
    <w:rsid w:val="00D7750D"/>
    <w:rsid w:val="00D8243F"/>
    <w:rsid w:val="00EB20AD"/>
    <w:rsid w:val="00F00D2F"/>
    <w:rsid w:val="00F128DF"/>
    <w:rsid w:val="00FF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FFCA-5577-4044-9FA7-46E666E3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3554</Words>
  <Characters>18659</Characters>
  <Application>Microsoft Office Word</Application>
  <DocSecurity>0</DocSecurity>
  <Lines>358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415/21</dc:title>
  <dc:creator/>
  <cp:lastModifiedBy/>
  <cp:revision>1</cp:revision>
  <dcterms:created xsi:type="dcterms:W3CDTF">2022-02-14T20:46:00Z</dcterms:created>
  <dcterms:modified xsi:type="dcterms:W3CDTF">2022-02-14T20:46:00Z</dcterms:modified>
</cp:coreProperties>
</file>