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0C5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D3581D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27E2">
                              <w:rPr>
                                <w:rFonts w:asciiTheme="majorHAnsi" w:hAnsiTheme="majorHAnsi" w:cs="Arial"/>
                                <w:b/>
                                <w:bCs/>
                                <w:color w:val="0D0D0D" w:themeColor="text1" w:themeTint="F2"/>
                                <w:sz w:val="36"/>
                                <w:szCs w:val="22"/>
                                <w:lang w:val="es-ES_tradnl"/>
                              </w:rPr>
                              <w:t>280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D11E3">
                              <w:rPr>
                                <w:rFonts w:asciiTheme="majorHAnsi" w:hAnsiTheme="majorHAnsi" w:cs="Arial"/>
                                <w:b/>
                                <w:bCs/>
                                <w:color w:val="0D0D0D" w:themeColor="text1" w:themeTint="F2"/>
                                <w:sz w:val="36"/>
                                <w:szCs w:val="22"/>
                                <w:lang w:val="es-ES_tradnl"/>
                              </w:rPr>
                              <w:t>1</w:t>
                            </w:r>
                          </w:p>
                          <w:p w14:paraId="09C54AB3" w14:textId="21659F2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60B5E">
                              <w:rPr>
                                <w:rFonts w:asciiTheme="majorHAnsi" w:hAnsiTheme="majorHAnsi" w:cs="Arial"/>
                                <w:b/>
                                <w:color w:val="0D0D0D" w:themeColor="text1" w:themeTint="F2"/>
                                <w:sz w:val="36"/>
                                <w:szCs w:val="22"/>
                                <w:lang w:val="es-ES_tradnl"/>
                              </w:rPr>
                              <w:t>345</w:t>
                            </w:r>
                            <w:r w:rsidR="00246D1F" w:rsidRPr="004E2649">
                              <w:rPr>
                                <w:rFonts w:asciiTheme="majorHAnsi" w:hAnsiTheme="majorHAnsi" w:cs="Arial"/>
                                <w:b/>
                                <w:color w:val="0D0D0D" w:themeColor="text1" w:themeTint="F2"/>
                                <w:sz w:val="36"/>
                                <w:szCs w:val="22"/>
                                <w:lang w:val="es-ES_tradnl"/>
                              </w:rPr>
                              <w:t>-</w:t>
                            </w:r>
                            <w:r w:rsidR="00F60B5E">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5F4C8C7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27787E0" w:rsidR="005B52B0" w:rsidRPr="0010736F" w:rsidRDefault="008851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PRAXEDES CANDELMO CORREA</w:t>
                            </w:r>
                            <w:r>
                              <w:rPr>
                                <w:rFonts w:asciiTheme="majorHAnsi" w:hAnsiTheme="majorHAnsi" w:cs="Arial"/>
                                <w:color w:val="0D0D0D" w:themeColor="text1" w:themeTint="F2"/>
                                <w:szCs w:val="22"/>
                                <w:lang w:val="es-ES_tradnl"/>
                              </w:rPr>
                              <w:tab/>
                            </w:r>
                          </w:p>
                          <w:bookmarkEnd w:id="0"/>
                          <w:p w14:paraId="35068D0D" w14:textId="1950769B" w:rsidR="005B52B0" w:rsidRPr="0010736F" w:rsidRDefault="008851C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D3581D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27E2">
                        <w:rPr>
                          <w:rFonts w:asciiTheme="majorHAnsi" w:hAnsiTheme="majorHAnsi" w:cs="Arial"/>
                          <w:b/>
                          <w:bCs/>
                          <w:color w:val="0D0D0D" w:themeColor="text1" w:themeTint="F2"/>
                          <w:sz w:val="36"/>
                          <w:szCs w:val="22"/>
                          <w:lang w:val="es-ES_tradnl"/>
                        </w:rPr>
                        <w:t>280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D11E3">
                        <w:rPr>
                          <w:rFonts w:asciiTheme="majorHAnsi" w:hAnsiTheme="majorHAnsi" w:cs="Arial"/>
                          <w:b/>
                          <w:bCs/>
                          <w:color w:val="0D0D0D" w:themeColor="text1" w:themeTint="F2"/>
                          <w:sz w:val="36"/>
                          <w:szCs w:val="22"/>
                          <w:lang w:val="es-ES_tradnl"/>
                        </w:rPr>
                        <w:t>1</w:t>
                      </w:r>
                    </w:p>
                    <w:p w14:paraId="09C54AB3" w14:textId="21659F2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60B5E">
                        <w:rPr>
                          <w:rFonts w:asciiTheme="majorHAnsi" w:hAnsiTheme="majorHAnsi" w:cs="Arial"/>
                          <w:b/>
                          <w:color w:val="0D0D0D" w:themeColor="text1" w:themeTint="F2"/>
                          <w:sz w:val="36"/>
                          <w:szCs w:val="22"/>
                          <w:lang w:val="es-ES_tradnl"/>
                        </w:rPr>
                        <w:t>345</w:t>
                      </w:r>
                      <w:r w:rsidR="00246D1F" w:rsidRPr="004E2649">
                        <w:rPr>
                          <w:rFonts w:asciiTheme="majorHAnsi" w:hAnsiTheme="majorHAnsi" w:cs="Arial"/>
                          <w:b/>
                          <w:color w:val="0D0D0D" w:themeColor="text1" w:themeTint="F2"/>
                          <w:sz w:val="36"/>
                          <w:szCs w:val="22"/>
                          <w:lang w:val="es-ES_tradnl"/>
                        </w:rPr>
                        <w:t>-</w:t>
                      </w:r>
                      <w:r w:rsidR="00F60B5E">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5F4C8C7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27787E0" w:rsidR="005B52B0" w:rsidRPr="0010736F" w:rsidRDefault="008851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PRAXEDES CANDELMO CORREA</w:t>
                      </w:r>
                      <w:r>
                        <w:rPr>
                          <w:rFonts w:asciiTheme="majorHAnsi" w:hAnsiTheme="majorHAnsi" w:cs="Arial"/>
                          <w:color w:val="0D0D0D" w:themeColor="text1" w:themeTint="F2"/>
                          <w:szCs w:val="22"/>
                          <w:lang w:val="es-ES_tradnl"/>
                        </w:rPr>
                        <w:tab/>
                      </w:r>
                    </w:p>
                    <w:bookmarkEnd w:id="1"/>
                    <w:p w14:paraId="35068D0D" w14:textId="1950769B" w:rsidR="005B52B0" w:rsidRPr="0010736F" w:rsidRDefault="008851C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8C41D49" w:rsidR="00627C9F" w:rsidRPr="00DA1A5C" w:rsidRDefault="00834D49" w:rsidP="007A5817">
                            <w:pPr>
                              <w:spacing w:line="276" w:lineRule="auto"/>
                              <w:jc w:val="right"/>
                              <w:rPr>
                                <w:rFonts w:asciiTheme="minorHAnsi" w:hAnsiTheme="minorHAnsi"/>
                                <w:color w:val="FFFFFF" w:themeColor="background1"/>
                                <w:sz w:val="22"/>
                                <w:lang w:val="es-419"/>
                              </w:rPr>
                            </w:pPr>
                            <w:r w:rsidRPr="00DA1A5C">
                              <w:rPr>
                                <w:rFonts w:asciiTheme="minorHAnsi" w:hAnsiTheme="minorHAnsi"/>
                                <w:color w:val="FFFFFF" w:themeColor="background1"/>
                                <w:sz w:val="22"/>
                                <w:lang w:val="es-419"/>
                              </w:rPr>
                              <w:t>OEA/</w:t>
                            </w:r>
                            <w:proofErr w:type="spellStart"/>
                            <w:r w:rsidRPr="00DA1A5C">
                              <w:rPr>
                                <w:rFonts w:asciiTheme="minorHAnsi" w:hAnsiTheme="minorHAnsi"/>
                                <w:color w:val="FFFFFF" w:themeColor="background1"/>
                                <w:sz w:val="22"/>
                                <w:lang w:val="es-419"/>
                              </w:rPr>
                              <w:t>Ser.L</w:t>
                            </w:r>
                            <w:proofErr w:type="spellEnd"/>
                            <w:r w:rsidRPr="00DA1A5C">
                              <w:rPr>
                                <w:rFonts w:asciiTheme="minorHAnsi" w:hAnsiTheme="minorHAnsi"/>
                                <w:color w:val="FFFFFF" w:themeColor="background1"/>
                                <w:sz w:val="22"/>
                                <w:lang w:val="es-419"/>
                              </w:rPr>
                              <w:t>/V/II</w:t>
                            </w:r>
                          </w:p>
                          <w:p w14:paraId="6A41611B" w14:textId="2CDB2146" w:rsidR="00627C9F" w:rsidRPr="00DA1A5C" w:rsidRDefault="00627C9F" w:rsidP="007A5817">
                            <w:pPr>
                              <w:spacing w:line="276" w:lineRule="auto"/>
                              <w:jc w:val="right"/>
                              <w:rPr>
                                <w:rFonts w:asciiTheme="minorHAnsi" w:hAnsiTheme="minorHAnsi"/>
                                <w:color w:val="FFFFFF" w:themeColor="background1"/>
                                <w:sz w:val="22"/>
                                <w:lang w:val="es-419"/>
                              </w:rPr>
                            </w:pPr>
                            <w:r w:rsidRPr="00DA1A5C">
                              <w:rPr>
                                <w:rFonts w:asciiTheme="minorHAnsi" w:hAnsiTheme="minorHAnsi"/>
                                <w:color w:val="FFFFFF" w:themeColor="background1"/>
                                <w:sz w:val="22"/>
                                <w:lang w:val="es-419"/>
                              </w:rPr>
                              <w:t xml:space="preserve">Doc. </w:t>
                            </w:r>
                            <w:r w:rsidR="00BC27E2" w:rsidRPr="00DA1A5C">
                              <w:rPr>
                                <w:rFonts w:asciiTheme="minorHAnsi" w:hAnsiTheme="minorHAnsi"/>
                                <w:color w:val="FFFFFF" w:themeColor="background1"/>
                                <w:sz w:val="22"/>
                                <w:lang w:val="es-419"/>
                              </w:rPr>
                              <w:t>290</w:t>
                            </w:r>
                          </w:p>
                          <w:p w14:paraId="69373ED2" w14:textId="2C6CEAF4" w:rsidR="00627C9F" w:rsidRPr="00C25ADB" w:rsidRDefault="00BC27E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0D11E3">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8C41D49" w:rsidR="00627C9F" w:rsidRPr="00DA1A5C" w:rsidRDefault="00834D49" w:rsidP="007A5817">
                      <w:pPr>
                        <w:spacing w:line="276" w:lineRule="auto"/>
                        <w:jc w:val="right"/>
                        <w:rPr>
                          <w:rFonts w:asciiTheme="minorHAnsi" w:hAnsiTheme="minorHAnsi"/>
                          <w:color w:val="FFFFFF" w:themeColor="background1"/>
                          <w:sz w:val="22"/>
                          <w:lang w:val="es-419"/>
                        </w:rPr>
                      </w:pPr>
                      <w:r w:rsidRPr="00DA1A5C">
                        <w:rPr>
                          <w:rFonts w:asciiTheme="minorHAnsi" w:hAnsiTheme="minorHAnsi"/>
                          <w:color w:val="FFFFFF" w:themeColor="background1"/>
                          <w:sz w:val="22"/>
                          <w:lang w:val="es-419"/>
                        </w:rPr>
                        <w:t>OEA/</w:t>
                      </w:r>
                      <w:proofErr w:type="spellStart"/>
                      <w:r w:rsidRPr="00DA1A5C">
                        <w:rPr>
                          <w:rFonts w:asciiTheme="minorHAnsi" w:hAnsiTheme="minorHAnsi"/>
                          <w:color w:val="FFFFFF" w:themeColor="background1"/>
                          <w:sz w:val="22"/>
                          <w:lang w:val="es-419"/>
                        </w:rPr>
                        <w:t>Ser.L</w:t>
                      </w:r>
                      <w:proofErr w:type="spellEnd"/>
                      <w:r w:rsidRPr="00DA1A5C">
                        <w:rPr>
                          <w:rFonts w:asciiTheme="minorHAnsi" w:hAnsiTheme="minorHAnsi"/>
                          <w:color w:val="FFFFFF" w:themeColor="background1"/>
                          <w:sz w:val="22"/>
                          <w:lang w:val="es-419"/>
                        </w:rPr>
                        <w:t>/V/II</w:t>
                      </w:r>
                    </w:p>
                    <w:p w14:paraId="6A41611B" w14:textId="2CDB2146" w:rsidR="00627C9F" w:rsidRPr="00DA1A5C" w:rsidRDefault="00627C9F" w:rsidP="007A5817">
                      <w:pPr>
                        <w:spacing w:line="276" w:lineRule="auto"/>
                        <w:jc w:val="right"/>
                        <w:rPr>
                          <w:rFonts w:asciiTheme="minorHAnsi" w:hAnsiTheme="minorHAnsi"/>
                          <w:color w:val="FFFFFF" w:themeColor="background1"/>
                          <w:sz w:val="22"/>
                          <w:lang w:val="es-419"/>
                        </w:rPr>
                      </w:pPr>
                      <w:r w:rsidRPr="00DA1A5C">
                        <w:rPr>
                          <w:rFonts w:asciiTheme="minorHAnsi" w:hAnsiTheme="minorHAnsi"/>
                          <w:color w:val="FFFFFF" w:themeColor="background1"/>
                          <w:sz w:val="22"/>
                          <w:lang w:val="es-419"/>
                        </w:rPr>
                        <w:t xml:space="preserve">Doc. </w:t>
                      </w:r>
                      <w:r w:rsidR="00BC27E2" w:rsidRPr="00DA1A5C">
                        <w:rPr>
                          <w:rFonts w:asciiTheme="minorHAnsi" w:hAnsiTheme="minorHAnsi"/>
                          <w:color w:val="FFFFFF" w:themeColor="background1"/>
                          <w:sz w:val="22"/>
                          <w:lang w:val="es-419"/>
                        </w:rPr>
                        <w:t>290</w:t>
                      </w:r>
                    </w:p>
                    <w:p w14:paraId="69373ED2" w14:textId="2C6CEAF4" w:rsidR="00627C9F" w:rsidRPr="00C25ADB" w:rsidRDefault="00BC27E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0D11E3">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02EEC091" w:rsidR="00DD3D86" w:rsidRPr="00DA1A5C" w:rsidRDefault="00BC27E2" w:rsidP="00247403">
                            <w:pPr>
                              <w:tabs>
                                <w:tab w:val="center" w:pos="5400"/>
                              </w:tabs>
                              <w:suppressAutoHyphens/>
                              <w:spacing w:before="60"/>
                              <w:rPr>
                                <w:rFonts w:asciiTheme="majorHAnsi" w:hAnsiTheme="majorHAnsi" w:cs="Univers"/>
                                <w:color w:val="0D0D0D" w:themeColor="text1" w:themeTint="F2"/>
                                <w:sz w:val="18"/>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octubre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115360">
                              <w:rPr>
                                <w:rFonts w:asciiTheme="majorHAnsi" w:hAnsiTheme="majorHAnsi"/>
                                <w:color w:val="0D0D0D" w:themeColor="text1" w:themeTint="F2"/>
                                <w:sz w:val="18"/>
                                <w:szCs w:val="22"/>
                                <w:lang w:val="es-ES"/>
                              </w:rPr>
                              <w:t>.</w:t>
                            </w:r>
                            <w:r w:rsidR="00E461CE" w:rsidRPr="00890650">
                              <w:rPr>
                                <w:rFonts w:asciiTheme="majorHAnsi" w:hAnsiTheme="majorHAnsi"/>
                                <w:color w:val="0D0D0D" w:themeColor="text1" w:themeTint="F2"/>
                                <w:sz w:val="18"/>
                                <w:szCs w:val="20"/>
                                <w:lang w:val="es-ES"/>
                              </w:rPr>
                              <w:br/>
                            </w:r>
                          </w:p>
                          <w:p w14:paraId="2944B4F7" w14:textId="5EEE121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02EEC091" w:rsidR="00DD3D86" w:rsidRPr="00DA1A5C" w:rsidRDefault="00BC27E2" w:rsidP="00247403">
                      <w:pPr>
                        <w:tabs>
                          <w:tab w:val="center" w:pos="5400"/>
                        </w:tabs>
                        <w:suppressAutoHyphens/>
                        <w:spacing w:before="60"/>
                        <w:rPr>
                          <w:rFonts w:asciiTheme="majorHAnsi" w:hAnsiTheme="majorHAnsi" w:cs="Univers"/>
                          <w:color w:val="0D0D0D" w:themeColor="text1" w:themeTint="F2"/>
                          <w:sz w:val="18"/>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octubre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115360">
                        <w:rPr>
                          <w:rFonts w:asciiTheme="majorHAnsi" w:hAnsiTheme="majorHAnsi"/>
                          <w:color w:val="0D0D0D" w:themeColor="text1" w:themeTint="F2"/>
                          <w:sz w:val="18"/>
                          <w:szCs w:val="22"/>
                          <w:lang w:val="es-ES"/>
                        </w:rPr>
                        <w:t>.</w:t>
                      </w:r>
                      <w:r w:rsidR="00E461CE" w:rsidRPr="00890650">
                        <w:rPr>
                          <w:rFonts w:asciiTheme="majorHAnsi" w:hAnsiTheme="majorHAnsi"/>
                          <w:color w:val="0D0D0D" w:themeColor="text1" w:themeTint="F2"/>
                          <w:sz w:val="18"/>
                          <w:szCs w:val="20"/>
                          <w:lang w:val="es-ES"/>
                        </w:rPr>
                        <w:br/>
                      </w:r>
                    </w:p>
                    <w:p w14:paraId="2944B4F7" w14:textId="5EEE121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C5E2A8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27E2" w:rsidRPr="00BC27E2">
                              <w:rPr>
                                <w:rFonts w:asciiTheme="majorHAnsi" w:hAnsiTheme="majorHAnsi"/>
                                <w:color w:val="595959" w:themeColor="text1" w:themeTint="A6"/>
                                <w:sz w:val="18"/>
                                <w:szCs w:val="18"/>
                                <w:lang w:val="pt-BR"/>
                              </w:rPr>
                              <w:t>280</w:t>
                            </w:r>
                            <w:r w:rsidR="007B05C4" w:rsidRPr="00BC27E2">
                              <w:rPr>
                                <w:rFonts w:asciiTheme="majorHAnsi" w:hAnsiTheme="majorHAnsi"/>
                                <w:color w:val="595959" w:themeColor="text1" w:themeTint="A6"/>
                                <w:sz w:val="18"/>
                                <w:szCs w:val="18"/>
                                <w:lang w:val="pt-BR"/>
                              </w:rPr>
                              <w:t>/</w:t>
                            </w:r>
                            <w:r w:rsidR="00BC27E2" w:rsidRPr="00BC27E2">
                              <w:rPr>
                                <w:rFonts w:asciiTheme="majorHAnsi" w:hAnsiTheme="majorHAnsi"/>
                                <w:color w:val="595959" w:themeColor="text1" w:themeTint="A6"/>
                                <w:sz w:val="18"/>
                                <w:szCs w:val="18"/>
                                <w:lang w:val="pt-BR"/>
                              </w:rPr>
                              <w:t>21</w:t>
                            </w:r>
                            <w:r w:rsidRPr="00BC27E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F60B5E">
                              <w:rPr>
                                <w:rFonts w:asciiTheme="majorHAnsi" w:hAnsiTheme="majorHAnsi"/>
                                <w:color w:val="595959" w:themeColor="text1" w:themeTint="A6"/>
                                <w:sz w:val="18"/>
                                <w:szCs w:val="18"/>
                                <w:lang w:val="es-ES"/>
                              </w:rPr>
                              <w:t>345</w:t>
                            </w:r>
                            <w:r w:rsidR="000433C9">
                              <w:rPr>
                                <w:rFonts w:asciiTheme="majorHAnsi" w:hAnsiTheme="majorHAnsi"/>
                                <w:color w:val="595959" w:themeColor="text1" w:themeTint="A6"/>
                                <w:sz w:val="18"/>
                                <w:szCs w:val="18"/>
                                <w:lang w:val="es-ES"/>
                              </w:rPr>
                              <w:t>-</w:t>
                            </w:r>
                            <w:r w:rsidR="00F60B5E">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w:t>
                            </w:r>
                            <w:r w:rsidR="00F60B5E">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F60B5E">
                              <w:rPr>
                                <w:rFonts w:asciiTheme="majorHAnsi" w:hAnsiTheme="majorHAnsi"/>
                                <w:color w:val="595959" w:themeColor="text1" w:themeTint="A6"/>
                                <w:sz w:val="18"/>
                                <w:szCs w:val="18"/>
                                <w:lang w:val="es-ES_tradnl"/>
                              </w:rPr>
                              <w:t xml:space="preserve"> </w:t>
                            </w:r>
                            <w:proofErr w:type="spellStart"/>
                            <w:r w:rsidR="00F60B5E">
                              <w:rPr>
                                <w:rFonts w:asciiTheme="majorHAnsi" w:hAnsiTheme="majorHAnsi"/>
                                <w:color w:val="595959" w:themeColor="text1" w:themeTint="A6"/>
                                <w:sz w:val="18"/>
                                <w:szCs w:val="18"/>
                                <w:lang w:val="es-ES_tradnl"/>
                              </w:rPr>
                              <w:t>Praxedes</w:t>
                            </w:r>
                            <w:proofErr w:type="spellEnd"/>
                            <w:r w:rsidR="00F60B5E">
                              <w:rPr>
                                <w:rFonts w:asciiTheme="majorHAnsi" w:hAnsiTheme="majorHAnsi"/>
                                <w:color w:val="595959" w:themeColor="text1" w:themeTint="A6"/>
                                <w:sz w:val="18"/>
                                <w:szCs w:val="18"/>
                                <w:lang w:val="es-ES_tradnl"/>
                              </w:rPr>
                              <w:t xml:space="preserve"> </w:t>
                            </w:r>
                            <w:proofErr w:type="spellStart"/>
                            <w:r w:rsidR="00F60B5E">
                              <w:rPr>
                                <w:rFonts w:asciiTheme="majorHAnsi" w:hAnsiTheme="majorHAnsi"/>
                                <w:color w:val="595959" w:themeColor="text1" w:themeTint="A6"/>
                                <w:sz w:val="18"/>
                                <w:szCs w:val="18"/>
                                <w:lang w:val="es-ES_tradnl"/>
                              </w:rPr>
                              <w:t>Candelmo</w:t>
                            </w:r>
                            <w:proofErr w:type="spellEnd"/>
                            <w:r w:rsidR="00F60B5E">
                              <w:rPr>
                                <w:rFonts w:asciiTheme="majorHAnsi" w:hAnsiTheme="majorHAnsi"/>
                                <w:color w:val="595959" w:themeColor="text1" w:themeTint="A6"/>
                                <w:sz w:val="18"/>
                                <w:szCs w:val="18"/>
                                <w:lang w:val="es-ES_tradnl"/>
                              </w:rPr>
                              <w:t xml:space="preserve"> Correa</w:t>
                            </w:r>
                            <w:r w:rsidRPr="00890650">
                              <w:rPr>
                                <w:rFonts w:asciiTheme="majorHAnsi" w:hAnsiTheme="majorHAnsi"/>
                                <w:color w:val="595959" w:themeColor="text1" w:themeTint="A6"/>
                                <w:sz w:val="18"/>
                                <w:szCs w:val="18"/>
                                <w:lang w:val="es-ES_tradnl"/>
                              </w:rPr>
                              <w:t xml:space="preserve">. </w:t>
                            </w:r>
                            <w:r w:rsidR="00F60B5E">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BC27E2">
                              <w:rPr>
                                <w:rFonts w:asciiTheme="majorHAnsi" w:hAnsiTheme="majorHAnsi"/>
                                <w:color w:val="595959" w:themeColor="text1" w:themeTint="A6"/>
                                <w:sz w:val="18"/>
                                <w:szCs w:val="18"/>
                                <w:lang w:val="es-ES"/>
                              </w:rPr>
                              <w:t>9 de octubre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C5E2A8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27E2" w:rsidRPr="00BC27E2">
                        <w:rPr>
                          <w:rFonts w:asciiTheme="majorHAnsi" w:hAnsiTheme="majorHAnsi"/>
                          <w:color w:val="595959" w:themeColor="text1" w:themeTint="A6"/>
                          <w:sz w:val="18"/>
                          <w:szCs w:val="18"/>
                          <w:lang w:val="pt-BR"/>
                        </w:rPr>
                        <w:t>280</w:t>
                      </w:r>
                      <w:r w:rsidR="007B05C4" w:rsidRPr="00BC27E2">
                        <w:rPr>
                          <w:rFonts w:asciiTheme="majorHAnsi" w:hAnsiTheme="majorHAnsi"/>
                          <w:color w:val="595959" w:themeColor="text1" w:themeTint="A6"/>
                          <w:sz w:val="18"/>
                          <w:szCs w:val="18"/>
                          <w:lang w:val="pt-BR"/>
                        </w:rPr>
                        <w:t>/</w:t>
                      </w:r>
                      <w:r w:rsidR="00BC27E2" w:rsidRPr="00BC27E2">
                        <w:rPr>
                          <w:rFonts w:asciiTheme="majorHAnsi" w:hAnsiTheme="majorHAnsi"/>
                          <w:color w:val="595959" w:themeColor="text1" w:themeTint="A6"/>
                          <w:sz w:val="18"/>
                          <w:szCs w:val="18"/>
                          <w:lang w:val="pt-BR"/>
                        </w:rPr>
                        <w:t>21</w:t>
                      </w:r>
                      <w:r w:rsidRPr="00BC27E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F60B5E">
                        <w:rPr>
                          <w:rFonts w:asciiTheme="majorHAnsi" w:hAnsiTheme="majorHAnsi"/>
                          <w:color w:val="595959" w:themeColor="text1" w:themeTint="A6"/>
                          <w:sz w:val="18"/>
                          <w:szCs w:val="18"/>
                          <w:lang w:val="es-ES"/>
                        </w:rPr>
                        <w:t>345</w:t>
                      </w:r>
                      <w:r w:rsidR="000433C9">
                        <w:rPr>
                          <w:rFonts w:asciiTheme="majorHAnsi" w:hAnsiTheme="majorHAnsi"/>
                          <w:color w:val="595959" w:themeColor="text1" w:themeTint="A6"/>
                          <w:sz w:val="18"/>
                          <w:szCs w:val="18"/>
                          <w:lang w:val="es-ES"/>
                        </w:rPr>
                        <w:t>-</w:t>
                      </w:r>
                      <w:r w:rsidR="00F60B5E">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w:t>
                      </w:r>
                      <w:r w:rsidR="00F60B5E">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F60B5E">
                        <w:rPr>
                          <w:rFonts w:asciiTheme="majorHAnsi" w:hAnsiTheme="majorHAnsi"/>
                          <w:color w:val="595959" w:themeColor="text1" w:themeTint="A6"/>
                          <w:sz w:val="18"/>
                          <w:szCs w:val="18"/>
                          <w:lang w:val="es-ES_tradnl"/>
                        </w:rPr>
                        <w:t xml:space="preserve"> </w:t>
                      </w:r>
                      <w:proofErr w:type="spellStart"/>
                      <w:r w:rsidR="00F60B5E">
                        <w:rPr>
                          <w:rFonts w:asciiTheme="majorHAnsi" w:hAnsiTheme="majorHAnsi"/>
                          <w:color w:val="595959" w:themeColor="text1" w:themeTint="A6"/>
                          <w:sz w:val="18"/>
                          <w:szCs w:val="18"/>
                          <w:lang w:val="es-ES_tradnl"/>
                        </w:rPr>
                        <w:t>Praxedes</w:t>
                      </w:r>
                      <w:proofErr w:type="spellEnd"/>
                      <w:r w:rsidR="00F60B5E">
                        <w:rPr>
                          <w:rFonts w:asciiTheme="majorHAnsi" w:hAnsiTheme="majorHAnsi"/>
                          <w:color w:val="595959" w:themeColor="text1" w:themeTint="A6"/>
                          <w:sz w:val="18"/>
                          <w:szCs w:val="18"/>
                          <w:lang w:val="es-ES_tradnl"/>
                        </w:rPr>
                        <w:t xml:space="preserve"> </w:t>
                      </w:r>
                      <w:proofErr w:type="spellStart"/>
                      <w:r w:rsidR="00F60B5E">
                        <w:rPr>
                          <w:rFonts w:asciiTheme="majorHAnsi" w:hAnsiTheme="majorHAnsi"/>
                          <w:color w:val="595959" w:themeColor="text1" w:themeTint="A6"/>
                          <w:sz w:val="18"/>
                          <w:szCs w:val="18"/>
                          <w:lang w:val="es-ES_tradnl"/>
                        </w:rPr>
                        <w:t>Candelmo</w:t>
                      </w:r>
                      <w:proofErr w:type="spellEnd"/>
                      <w:r w:rsidR="00F60B5E">
                        <w:rPr>
                          <w:rFonts w:asciiTheme="majorHAnsi" w:hAnsiTheme="majorHAnsi"/>
                          <w:color w:val="595959" w:themeColor="text1" w:themeTint="A6"/>
                          <w:sz w:val="18"/>
                          <w:szCs w:val="18"/>
                          <w:lang w:val="es-ES_tradnl"/>
                        </w:rPr>
                        <w:t xml:space="preserve"> Correa</w:t>
                      </w:r>
                      <w:r w:rsidRPr="00890650">
                        <w:rPr>
                          <w:rFonts w:asciiTheme="majorHAnsi" w:hAnsiTheme="majorHAnsi"/>
                          <w:color w:val="595959" w:themeColor="text1" w:themeTint="A6"/>
                          <w:sz w:val="18"/>
                          <w:szCs w:val="18"/>
                          <w:lang w:val="es-ES_tradnl"/>
                        </w:rPr>
                        <w:t xml:space="preserve">. </w:t>
                      </w:r>
                      <w:r w:rsidR="00F60B5E">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BC27E2">
                        <w:rPr>
                          <w:rFonts w:asciiTheme="majorHAnsi" w:hAnsiTheme="majorHAnsi"/>
                          <w:color w:val="595959" w:themeColor="text1" w:themeTint="A6"/>
                          <w:sz w:val="18"/>
                          <w:szCs w:val="18"/>
                          <w:lang w:val="es-ES"/>
                        </w:rPr>
                        <w:t>9 de octubre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4AA1EF74"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694E077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16C0D7B" w:rsidR="0070697F" w:rsidRDefault="00BC27E2"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798EB924">
                <wp:simplePos x="0" y="0"/>
                <wp:positionH relativeFrom="column">
                  <wp:posOffset>1329690</wp:posOffset>
                </wp:positionH>
                <wp:positionV relativeFrom="paragraph">
                  <wp:posOffset>575673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3CD4D63" w:rsidR="00D72DC6" w:rsidRPr="00D72DC6" w:rsidRDefault="00BC27E2" w:rsidP="00F02AD1">
                            <w:pPr>
                              <w:rPr>
                                <w:color w:val="FFFFFF" w:themeColor="background1"/>
                                <w14:textFill>
                                  <w14:noFill/>
                                </w14:textFill>
                              </w:rPr>
                            </w:pPr>
                            <w:r>
                              <w:rPr>
                                <w:noProof/>
                                <w:color w:val="FFFFFF" w:themeColor="background1"/>
                              </w:rPr>
                              <w:drawing>
                                <wp:inline distT="0" distB="0" distL="0" distR="0" wp14:anchorId="061EB7F1" wp14:editId="63835E6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5.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" fillcolor="white [3201]" stroked="f" strokeweight=".5pt">
                <v:textbox>
                  <w:txbxContent>
                    <w:p w14:paraId="2A1ECD3C" w14:textId="53CD4D63" w:rsidR="00D72DC6" w:rsidRPr="00D72DC6" w:rsidRDefault="00BC27E2" w:rsidP="00F02AD1">
                      <w:pPr>
                        <w:rPr>
                          <w:color w:val="FFFFFF" w:themeColor="background1"/>
                          <w14:textFill>
                            <w14:noFill/>
                          </w14:textFill>
                        </w:rPr>
                      </w:pPr>
                      <w:r>
                        <w:rPr>
                          <w:noProof/>
                          <w:color w:val="FFFFFF" w:themeColor="background1"/>
                        </w:rPr>
                        <w:drawing>
                          <wp:inline distT="0" distB="0" distL="0" distR="0" wp14:anchorId="061EB7F1" wp14:editId="63835E6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294A319F" w:rsidR="003239B8" w:rsidRPr="000D05CB" w:rsidRDefault="008851C9" w:rsidP="008D2290">
            <w:pPr>
              <w:jc w:val="both"/>
              <w:rPr>
                <w:rFonts w:ascii="Cambria" w:hAnsi="Cambria"/>
                <w:bCs/>
                <w:sz w:val="20"/>
                <w:szCs w:val="20"/>
              </w:rPr>
            </w:pPr>
            <w:proofErr w:type="spellStart"/>
            <w:r>
              <w:rPr>
                <w:rFonts w:ascii="Cambria" w:hAnsi="Cambria"/>
                <w:bCs/>
                <w:sz w:val="20"/>
                <w:szCs w:val="20"/>
              </w:rPr>
              <w:t>Praxedes</w:t>
            </w:r>
            <w:proofErr w:type="spellEnd"/>
            <w:r>
              <w:rPr>
                <w:rFonts w:ascii="Cambria" w:hAnsi="Cambria"/>
                <w:bCs/>
                <w:sz w:val="20"/>
                <w:szCs w:val="20"/>
              </w:rPr>
              <w:t xml:space="preserve"> </w:t>
            </w:r>
            <w:proofErr w:type="spellStart"/>
            <w:r>
              <w:rPr>
                <w:rFonts w:ascii="Cambria" w:hAnsi="Cambria"/>
                <w:bCs/>
                <w:sz w:val="20"/>
                <w:szCs w:val="20"/>
              </w:rPr>
              <w:t>Candelmo</w:t>
            </w:r>
            <w:proofErr w:type="spellEnd"/>
            <w:r>
              <w:rPr>
                <w:rFonts w:ascii="Cambria" w:hAnsi="Cambria"/>
                <w:bCs/>
                <w:sz w:val="20"/>
                <w:szCs w:val="20"/>
              </w:rPr>
              <w:t xml:space="preserve"> Correa</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8414B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E8CBCBE" w:rsidR="003239B8" w:rsidRPr="000D05CB" w:rsidRDefault="008851C9" w:rsidP="008D2290">
            <w:pPr>
              <w:jc w:val="both"/>
              <w:rPr>
                <w:rFonts w:ascii="Cambria" w:hAnsi="Cambria"/>
                <w:bCs/>
                <w:sz w:val="20"/>
                <w:szCs w:val="20"/>
                <w:lang w:val="es-ES"/>
              </w:rPr>
            </w:pPr>
            <w:proofErr w:type="spellStart"/>
            <w:r>
              <w:rPr>
                <w:rFonts w:ascii="Cambria" w:hAnsi="Cambria"/>
                <w:bCs/>
                <w:sz w:val="20"/>
                <w:szCs w:val="20"/>
                <w:lang w:val="es-ES"/>
              </w:rPr>
              <w:t>Praxedes</w:t>
            </w:r>
            <w:proofErr w:type="spellEnd"/>
            <w:r>
              <w:rPr>
                <w:rFonts w:ascii="Cambria" w:hAnsi="Cambria"/>
                <w:bCs/>
                <w:sz w:val="20"/>
                <w:szCs w:val="20"/>
                <w:lang w:val="es-ES"/>
              </w:rPr>
              <w:t xml:space="preserve"> </w:t>
            </w:r>
            <w:proofErr w:type="spellStart"/>
            <w:r>
              <w:rPr>
                <w:rFonts w:ascii="Cambria" w:hAnsi="Cambria"/>
                <w:bCs/>
                <w:sz w:val="20"/>
                <w:szCs w:val="20"/>
                <w:lang w:val="es-ES"/>
              </w:rPr>
              <w:t>Candelmo</w:t>
            </w:r>
            <w:proofErr w:type="spellEnd"/>
            <w:r>
              <w:rPr>
                <w:rFonts w:ascii="Cambria" w:hAnsi="Cambria"/>
                <w:bCs/>
                <w:sz w:val="20"/>
                <w:szCs w:val="20"/>
                <w:lang w:val="es-ES"/>
              </w:rPr>
              <w:t xml:space="preserve"> Correa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168B7FC5" w:rsidR="003239B8" w:rsidRPr="000D05CB" w:rsidRDefault="008851C9" w:rsidP="008D2290">
            <w:pPr>
              <w:jc w:val="both"/>
              <w:rPr>
                <w:rFonts w:ascii="Cambria" w:hAnsi="Cambria"/>
                <w:bCs/>
                <w:sz w:val="20"/>
                <w:szCs w:val="20"/>
              </w:rPr>
            </w:pPr>
            <w:r>
              <w:rPr>
                <w:rFonts w:ascii="Cambria" w:hAnsi="Cambria"/>
                <w:bCs/>
                <w:sz w:val="20"/>
                <w:szCs w:val="20"/>
              </w:rPr>
              <w:t>Argentina</w:t>
            </w:r>
          </w:p>
        </w:tc>
      </w:tr>
      <w:tr w:rsidR="00223A29" w:rsidRPr="0011536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4C126A26" w:rsidR="00223A29" w:rsidRPr="00B75B8B" w:rsidRDefault="00B75B8B" w:rsidP="008D2290">
            <w:pPr>
              <w:jc w:val="both"/>
              <w:rPr>
                <w:rFonts w:ascii="Cambria" w:hAnsi="Cambria"/>
                <w:bCs/>
                <w:sz w:val="20"/>
                <w:szCs w:val="20"/>
                <w:lang w:val="es-ES"/>
              </w:rPr>
            </w:pPr>
            <w:r w:rsidRPr="00B75B8B">
              <w:rPr>
                <w:rFonts w:ascii="Cambria" w:hAnsi="Cambria"/>
                <w:bCs/>
                <w:sz w:val="20"/>
                <w:szCs w:val="20"/>
                <w:lang w:val="es-ES"/>
              </w:rPr>
              <w:t>Artículos 5</w:t>
            </w:r>
            <w:r w:rsidR="00764FFF">
              <w:rPr>
                <w:rFonts w:ascii="Cambria" w:hAnsi="Cambria"/>
                <w:bCs/>
                <w:sz w:val="20"/>
                <w:szCs w:val="20"/>
                <w:lang w:val="es-ES"/>
              </w:rPr>
              <w:t xml:space="preserve"> (integridad personal)</w:t>
            </w:r>
            <w:r w:rsidRPr="00B75B8B">
              <w:rPr>
                <w:rFonts w:ascii="Cambria" w:hAnsi="Cambria"/>
                <w:bCs/>
                <w:sz w:val="20"/>
                <w:szCs w:val="20"/>
                <w:lang w:val="es-ES"/>
              </w:rPr>
              <w:t>,</w:t>
            </w:r>
            <w:r w:rsidR="00432CB9">
              <w:rPr>
                <w:rFonts w:ascii="Cambria" w:hAnsi="Cambria"/>
                <w:bCs/>
                <w:sz w:val="20"/>
                <w:szCs w:val="20"/>
                <w:lang w:val="es-ES"/>
              </w:rPr>
              <w:t xml:space="preserve"> 10 (derecho a la indemnización),</w:t>
            </w:r>
            <w:r w:rsidRPr="00B75B8B">
              <w:rPr>
                <w:rFonts w:ascii="Cambria" w:hAnsi="Cambria"/>
                <w:bCs/>
                <w:sz w:val="20"/>
                <w:szCs w:val="20"/>
                <w:lang w:val="es-ES"/>
              </w:rPr>
              <w:t xml:space="preserve"> 1</w:t>
            </w:r>
            <w:r w:rsidR="00764FFF">
              <w:rPr>
                <w:rFonts w:ascii="Cambria" w:hAnsi="Cambria"/>
                <w:bCs/>
                <w:sz w:val="20"/>
                <w:szCs w:val="20"/>
                <w:lang w:val="es-ES"/>
              </w:rPr>
              <w:t>1 (protección a la honra y a la dignidad)</w:t>
            </w:r>
            <w:r w:rsidRPr="00B75B8B">
              <w:rPr>
                <w:rFonts w:ascii="Cambria" w:hAnsi="Cambria"/>
                <w:bCs/>
                <w:sz w:val="20"/>
                <w:szCs w:val="20"/>
                <w:lang w:val="es-ES"/>
              </w:rPr>
              <w:t xml:space="preserve">, </w:t>
            </w:r>
            <w:r w:rsidR="00432CB9">
              <w:rPr>
                <w:rFonts w:ascii="Cambria" w:hAnsi="Cambria"/>
                <w:bCs/>
                <w:sz w:val="20"/>
                <w:szCs w:val="20"/>
                <w:lang w:val="es-ES"/>
              </w:rPr>
              <w:t xml:space="preserve">13 (libertad de pensamiento y expresión), </w:t>
            </w:r>
            <w:r w:rsidRPr="00B75B8B">
              <w:rPr>
                <w:rFonts w:ascii="Cambria" w:hAnsi="Cambria"/>
                <w:bCs/>
                <w:sz w:val="20"/>
                <w:szCs w:val="20"/>
                <w:lang w:val="es-ES"/>
              </w:rPr>
              <w:t>17</w:t>
            </w:r>
            <w:r w:rsidR="00764FFF">
              <w:rPr>
                <w:rFonts w:ascii="Cambria" w:hAnsi="Cambria"/>
                <w:bCs/>
                <w:sz w:val="20"/>
                <w:szCs w:val="20"/>
                <w:lang w:val="es-ES"/>
              </w:rPr>
              <w:t xml:space="preserve"> (protección a la familia)</w:t>
            </w:r>
            <w:r w:rsidRPr="00B75B8B">
              <w:rPr>
                <w:rFonts w:ascii="Cambria" w:hAnsi="Cambria"/>
                <w:bCs/>
                <w:sz w:val="20"/>
                <w:szCs w:val="20"/>
                <w:lang w:val="es-ES"/>
              </w:rPr>
              <w:t xml:space="preserve"> y 24 </w:t>
            </w:r>
            <w:r w:rsidR="00764FFF">
              <w:rPr>
                <w:rFonts w:ascii="Cambria" w:hAnsi="Cambria"/>
                <w:bCs/>
                <w:sz w:val="20"/>
                <w:szCs w:val="20"/>
                <w:lang w:val="es-ES"/>
              </w:rPr>
              <w:t xml:space="preserve">(igualdad ante la ley) </w:t>
            </w:r>
            <w:r w:rsidRPr="00B75B8B">
              <w:rPr>
                <w:rFonts w:ascii="Cambria" w:hAnsi="Cambria"/>
                <w:bCs/>
                <w:sz w:val="20"/>
                <w:szCs w:val="20"/>
                <w:lang w:val="es-ES"/>
              </w:rPr>
              <w:t>de la Convención A</w:t>
            </w:r>
            <w:r>
              <w:rPr>
                <w:rFonts w:ascii="Cambria" w:hAnsi="Cambria"/>
                <w:bCs/>
                <w:sz w:val="20"/>
                <w:szCs w:val="20"/>
                <w:lang w:val="es-ES"/>
              </w:rPr>
              <w:t>mericana sobre Derechos Humanos</w:t>
            </w:r>
            <w:r w:rsidR="00764FFF">
              <w:rPr>
                <w:rStyle w:val="FootnoteReference"/>
                <w:rFonts w:ascii="Cambria" w:hAnsi="Cambria"/>
                <w:bCs/>
                <w:sz w:val="20"/>
                <w:szCs w:val="20"/>
                <w:lang w:val="es-ES"/>
              </w:rPr>
              <w:footnoteReference w:id="2"/>
            </w:r>
            <w:r w:rsidR="004E117B">
              <w:rPr>
                <w:rFonts w:ascii="Cambria" w:hAnsi="Cambria"/>
                <w:bCs/>
                <w:sz w:val="20"/>
                <w:szCs w:val="20"/>
                <w:lang w:val="es-ES"/>
              </w:rPr>
              <w:t>; y los artículos</w:t>
            </w:r>
            <w:r w:rsidR="00F60B5E">
              <w:rPr>
                <w:rFonts w:ascii="Cambria" w:hAnsi="Cambria"/>
                <w:bCs/>
                <w:sz w:val="20"/>
                <w:szCs w:val="20"/>
                <w:lang w:val="es-ES"/>
              </w:rPr>
              <w:t xml:space="preserve"> X, XI, XVII, XVIII y XXIX de la Declaración Americana de los Derechos y Deberes del Hombre</w:t>
            </w:r>
            <w:r w:rsidR="00F60B5E">
              <w:rPr>
                <w:rStyle w:val="FootnoteReference"/>
                <w:rFonts w:ascii="Cambria" w:hAnsi="Cambria"/>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73C8EBB" w:rsidR="004C2312" w:rsidRPr="003239B8" w:rsidRDefault="008851C9" w:rsidP="002625EA">
            <w:pPr>
              <w:jc w:val="both"/>
              <w:rPr>
                <w:rFonts w:ascii="Cambria" w:hAnsi="Cambria"/>
                <w:bCs/>
                <w:sz w:val="20"/>
                <w:szCs w:val="20"/>
                <w:lang w:val="es-ES"/>
              </w:rPr>
            </w:pPr>
            <w:r>
              <w:rPr>
                <w:rFonts w:ascii="Cambria" w:hAnsi="Cambria"/>
                <w:bCs/>
                <w:sz w:val="20"/>
                <w:szCs w:val="20"/>
                <w:lang w:val="es-ES"/>
              </w:rPr>
              <w:t>21 de abril de 2015</w:t>
            </w:r>
          </w:p>
        </w:tc>
      </w:tr>
      <w:tr w:rsidR="00131425" w:rsidRPr="00115360"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1DAD8B5A" w:rsidR="00131425" w:rsidRPr="003239B8" w:rsidRDefault="00922014" w:rsidP="002625EA">
            <w:pPr>
              <w:jc w:val="both"/>
              <w:rPr>
                <w:rFonts w:ascii="Cambria" w:hAnsi="Cambria"/>
                <w:bCs/>
                <w:sz w:val="20"/>
                <w:szCs w:val="20"/>
                <w:lang w:val="es-ES"/>
              </w:rPr>
            </w:pPr>
            <w:r>
              <w:rPr>
                <w:rFonts w:ascii="Cambria" w:hAnsi="Cambria"/>
                <w:bCs/>
                <w:sz w:val="20"/>
                <w:szCs w:val="20"/>
                <w:lang w:val="es-ES"/>
              </w:rPr>
              <w:t>22 de julio de 2016, 9 de marzo de 2017, 19 de mayo de 2017 y 27 de septiembre de 2017</w:t>
            </w:r>
          </w:p>
        </w:tc>
      </w:tr>
      <w:tr w:rsidR="004C2312" w:rsidRPr="0092201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1CA2622" w:rsidR="004C2312" w:rsidRPr="003239B8" w:rsidRDefault="00922014" w:rsidP="008D2290">
            <w:pPr>
              <w:jc w:val="both"/>
              <w:rPr>
                <w:rFonts w:ascii="Cambria" w:hAnsi="Cambria"/>
                <w:bCs/>
                <w:sz w:val="20"/>
                <w:szCs w:val="20"/>
                <w:lang w:val="es-ES"/>
              </w:rPr>
            </w:pPr>
            <w:r>
              <w:rPr>
                <w:rFonts w:ascii="Cambria" w:hAnsi="Cambria"/>
                <w:bCs/>
                <w:sz w:val="20"/>
                <w:szCs w:val="20"/>
                <w:lang w:val="es-ES"/>
              </w:rPr>
              <w:t>1 de agosto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A7DA663" w:rsidR="004C2312" w:rsidRPr="003239B8" w:rsidRDefault="00922014" w:rsidP="008D2290">
            <w:pPr>
              <w:jc w:val="both"/>
              <w:rPr>
                <w:rFonts w:ascii="Cambria" w:hAnsi="Cambria"/>
                <w:bCs/>
                <w:sz w:val="20"/>
                <w:szCs w:val="20"/>
                <w:lang w:val="es-ES"/>
              </w:rPr>
            </w:pPr>
            <w:r>
              <w:rPr>
                <w:rFonts w:ascii="Cambria" w:hAnsi="Cambria"/>
                <w:bCs/>
                <w:sz w:val="20"/>
                <w:szCs w:val="20"/>
                <w:lang w:val="es-ES"/>
              </w:rPr>
              <w:t>22 de marzo de 2021</w:t>
            </w:r>
          </w:p>
        </w:tc>
      </w:tr>
      <w:tr w:rsidR="004C2312" w:rsidRPr="00922014"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0F3AC59" w:rsidR="004C2312" w:rsidRPr="003239B8" w:rsidRDefault="00922014" w:rsidP="008D2290">
            <w:pPr>
              <w:jc w:val="both"/>
              <w:rPr>
                <w:rFonts w:ascii="Cambria" w:hAnsi="Cambria"/>
                <w:bCs/>
                <w:sz w:val="20"/>
                <w:szCs w:val="20"/>
                <w:lang w:val="es-ES"/>
              </w:rPr>
            </w:pPr>
            <w:r>
              <w:rPr>
                <w:rFonts w:ascii="Cambria" w:hAnsi="Cambria"/>
                <w:bCs/>
                <w:sz w:val="20"/>
                <w:szCs w:val="20"/>
                <w:lang w:val="es-ES"/>
              </w:rPr>
              <w:t>8 de junio de 2021</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24F73236" w:rsidR="004C2312" w:rsidRPr="009111EC" w:rsidRDefault="00922014" w:rsidP="008D2290">
            <w:pPr>
              <w:jc w:val="both"/>
              <w:rPr>
                <w:rFonts w:ascii="Cambria" w:hAnsi="Cambria"/>
                <w:bCs/>
                <w:sz w:val="20"/>
                <w:szCs w:val="20"/>
              </w:rPr>
            </w:pPr>
            <w:r>
              <w:rPr>
                <w:rFonts w:ascii="Cambria" w:hAnsi="Cambria"/>
                <w:bCs/>
                <w:sz w:val="20"/>
                <w:szCs w:val="20"/>
              </w:rPr>
              <w:t xml:space="preserve">2 de </w:t>
            </w:r>
            <w:proofErr w:type="spellStart"/>
            <w:r w:rsidR="00B248ED">
              <w:rPr>
                <w:rFonts w:ascii="Cambria" w:hAnsi="Cambria"/>
                <w:bCs/>
                <w:sz w:val="20"/>
                <w:szCs w:val="20"/>
              </w:rPr>
              <w:t>a</w:t>
            </w:r>
            <w:r>
              <w:rPr>
                <w:rFonts w:ascii="Cambria" w:hAnsi="Cambria"/>
                <w:bCs/>
                <w:sz w:val="20"/>
                <w:szCs w:val="20"/>
              </w:rPr>
              <w:t>gosto</w:t>
            </w:r>
            <w:proofErr w:type="spellEnd"/>
            <w:r>
              <w:rPr>
                <w:rFonts w:ascii="Cambria" w:hAnsi="Cambria"/>
                <w:bCs/>
                <w:sz w:val="20"/>
                <w:szCs w:val="20"/>
              </w:rPr>
              <w:t xml:space="preserve">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31B2DF46" w:rsidR="003239B8" w:rsidRPr="00B3745F" w:rsidRDefault="0092201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0FABDDF9" w:rsidR="003239B8" w:rsidRPr="00B3745F" w:rsidRDefault="0092201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46BA10AD" w:rsidR="003239B8" w:rsidRPr="00B3745F" w:rsidRDefault="0092201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115360"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63AE264D" w:rsidR="003239B8" w:rsidRPr="00B3745F" w:rsidRDefault="00922014" w:rsidP="008D2290">
            <w:pPr>
              <w:jc w:val="both"/>
              <w:rPr>
                <w:rFonts w:ascii="Cambria" w:hAnsi="Cambria"/>
                <w:bCs/>
                <w:sz w:val="20"/>
                <w:szCs w:val="20"/>
                <w:lang w:val="es-ES"/>
              </w:rPr>
            </w:pPr>
            <w:r>
              <w:rPr>
                <w:rFonts w:ascii="Cambria" w:hAnsi="Cambria"/>
                <w:bCs/>
                <w:sz w:val="20"/>
                <w:szCs w:val="20"/>
                <w:lang w:val="es-ES"/>
              </w:rPr>
              <w:t>Sí, Convención Americana sobre Derechos Humanos (</w:t>
            </w:r>
            <w:r w:rsidRPr="00D23DBC">
              <w:rPr>
                <w:rFonts w:ascii="Cambria" w:hAnsi="Cambria"/>
                <w:bCs/>
                <w:sz w:val="20"/>
                <w:szCs w:val="20"/>
                <w:lang w:val="es-ES_tradnl"/>
              </w:rPr>
              <w:t>depósito del instrumento de ratificación realizado el</w:t>
            </w:r>
            <w:r>
              <w:rPr>
                <w:rFonts w:ascii="Cambria" w:hAnsi="Cambria"/>
                <w:bCs/>
                <w:sz w:val="20"/>
                <w:szCs w:val="20"/>
                <w:lang w:val="es-ES_tradnl"/>
              </w:rPr>
              <w:t xml:space="preserve"> 5 de septiembre de 1984)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2201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4654F2C1" w:rsidR="00EE00E9" w:rsidRPr="00DC24E3" w:rsidRDefault="00922014" w:rsidP="008D2290">
            <w:pPr>
              <w:jc w:val="both"/>
              <w:rPr>
                <w:rFonts w:ascii="Cambria" w:hAnsi="Cambria"/>
                <w:bCs/>
                <w:sz w:val="20"/>
                <w:szCs w:val="20"/>
                <w:lang w:val="es-ES"/>
              </w:rPr>
            </w:pPr>
            <w:r>
              <w:rPr>
                <w:rFonts w:ascii="Cambria" w:hAnsi="Cambria"/>
                <w:bCs/>
                <w:sz w:val="20"/>
                <w:szCs w:val="20"/>
                <w:lang w:val="es-ES"/>
              </w:rPr>
              <w:t>No</w:t>
            </w:r>
          </w:p>
        </w:tc>
      </w:tr>
      <w:tr w:rsidR="003239B8" w:rsidRPr="00115360"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580757F4" w:rsidR="003239B8" w:rsidRPr="00681A88" w:rsidRDefault="004E117B" w:rsidP="008D2290">
            <w:pPr>
              <w:jc w:val="both"/>
              <w:rPr>
                <w:rFonts w:ascii="Cambria" w:hAnsi="Cambria"/>
                <w:bCs/>
                <w:sz w:val="20"/>
                <w:szCs w:val="20"/>
                <w:lang w:val="es-ES"/>
              </w:rPr>
            </w:pPr>
            <w:r w:rsidRPr="00681A88">
              <w:rPr>
                <w:rFonts w:ascii="Cambria" w:hAnsi="Cambria"/>
                <w:bCs/>
                <w:sz w:val="20"/>
                <w:szCs w:val="20"/>
                <w:lang w:val="es-ES"/>
              </w:rPr>
              <w:t>Artículos</w:t>
            </w:r>
            <w:r w:rsidR="00681A88" w:rsidRPr="00681A88">
              <w:rPr>
                <w:rFonts w:ascii="Cambria" w:hAnsi="Cambria"/>
                <w:bCs/>
                <w:sz w:val="20"/>
                <w:szCs w:val="20"/>
                <w:lang w:val="es-ES"/>
              </w:rPr>
              <w:t xml:space="preserve"> 5</w:t>
            </w:r>
            <w:r w:rsidR="00681A88">
              <w:rPr>
                <w:rFonts w:ascii="Cambria" w:hAnsi="Cambria"/>
                <w:bCs/>
                <w:sz w:val="20"/>
                <w:szCs w:val="20"/>
                <w:lang w:val="es-ES"/>
              </w:rPr>
              <w:t xml:space="preserve"> (integridad personal),</w:t>
            </w:r>
            <w:r w:rsidR="00681A88" w:rsidRPr="00681A88">
              <w:rPr>
                <w:rFonts w:ascii="Cambria" w:hAnsi="Cambria"/>
                <w:bCs/>
                <w:sz w:val="20"/>
                <w:szCs w:val="20"/>
                <w:lang w:val="es-ES"/>
              </w:rPr>
              <w:t xml:space="preserve"> 8</w:t>
            </w:r>
            <w:r w:rsidR="00681A88">
              <w:rPr>
                <w:rFonts w:ascii="Cambria" w:hAnsi="Cambria"/>
                <w:bCs/>
                <w:sz w:val="20"/>
                <w:szCs w:val="20"/>
                <w:lang w:val="es-ES"/>
              </w:rPr>
              <w:t xml:space="preserve"> (garantías judiciales)</w:t>
            </w:r>
            <w:r w:rsidR="00681A88" w:rsidRPr="00681A88">
              <w:rPr>
                <w:rFonts w:ascii="Cambria" w:hAnsi="Cambria"/>
                <w:bCs/>
                <w:sz w:val="20"/>
                <w:szCs w:val="20"/>
                <w:lang w:val="es-ES"/>
              </w:rPr>
              <w:t>, 11</w:t>
            </w:r>
            <w:r w:rsidR="00681A88">
              <w:rPr>
                <w:rFonts w:ascii="Cambria" w:hAnsi="Cambria"/>
                <w:bCs/>
                <w:sz w:val="20"/>
                <w:szCs w:val="20"/>
                <w:lang w:val="es-ES"/>
              </w:rPr>
              <w:t xml:space="preserve"> (</w:t>
            </w:r>
            <w:r w:rsidR="0059730D">
              <w:rPr>
                <w:rFonts w:ascii="Cambria" w:hAnsi="Cambria"/>
                <w:bCs/>
                <w:sz w:val="20"/>
                <w:szCs w:val="20"/>
                <w:lang w:val="es-ES"/>
              </w:rPr>
              <w:t>protección de la honra y de la dignidad)</w:t>
            </w:r>
            <w:r w:rsidR="00681A88" w:rsidRPr="00681A88">
              <w:rPr>
                <w:rFonts w:ascii="Cambria" w:hAnsi="Cambria"/>
                <w:bCs/>
                <w:sz w:val="20"/>
                <w:szCs w:val="20"/>
                <w:lang w:val="es-ES"/>
              </w:rPr>
              <w:t>, 13</w:t>
            </w:r>
            <w:r w:rsidR="0059730D">
              <w:rPr>
                <w:rFonts w:ascii="Cambria" w:hAnsi="Cambria"/>
                <w:bCs/>
                <w:sz w:val="20"/>
                <w:szCs w:val="20"/>
                <w:lang w:val="es-ES"/>
              </w:rPr>
              <w:t xml:space="preserve"> (libertad de expresión)</w:t>
            </w:r>
            <w:r w:rsidR="00681A88" w:rsidRPr="00681A88">
              <w:rPr>
                <w:rFonts w:ascii="Cambria" w:hAnsi="Cambria"/>
                <w:bCs/>
                <w:sz w:val="20"/>
                <w:szCs w:val="20"/>
                <w:lang w:val="es-ES"/>
              </w:rPr>
              <w:t>, 24</w:t>
            </w:r>
            <w:r w:rsidR="0059730D">
              <w:rPr>
                <w:rFonts w:ascii="Cambria" w:hAnsi="Cambria"/>
                <w:bCs/>
                <w:sz w:val="20"/>
                <w:szCs w:val="20"/>
                <w:lang w:val="es-ES"/>
              </w:rPr>
              <w:t xml:space="preserve"> (igualdad ante la ley)</w:t>
            </w:r>
            <w:r w:rsidR="00681A88" w:rsidRPr="00681A88">
              <w:rPr>
                <w:rFonts w:ascii="Cambria" w:hAnsi="Cambria"/>
                <w:bCs/>
                <w:sz w:val="20"/>
                <w:szCs w:val="20"/>
                <w:lang w:val="es-ES"/>
              </w:rPr>
              <w:t xml:space="preserve"> y 25</w:t>
            </w:r>
            <w:r w:rsidR="0059730D">
              <w:rPr>
                <w:rFonts w:ascii="Cambria" w:hAnsi="Cambria"/>
                <w:bCs/>
                <w:sz w:val="20"/>
                <w:szCs w:val="20"/>
                <w:lang w:val="es-ES"/>
              </w:rPr>
              <w:t xml:space="preserve"> (protección judicial)</w:t>
            </w:r>
            <w:r w:rsidR="00681A88" w:rsidRPr="00681A88">
              <w:rPr>
                <w:rFonts w:ascii="Cambria" w:hAnsi="Cambria"/>
                <w:bCs/>
                <w:sz w:val="20"/>
                <w:szCs w:val="20"/>
                <w:lang w:val="es-ES"/>
              </w:rPr>
              <w:t xml:space="preserve"> de la Convención Americana</w:t>
            </w:r>
          </w:p>
        </w:tc>
      </w:tr>
      <w:tr w:rsidR="003239B8" w:rsidRPr="00115360"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5E27A327" w:rsidR="003239B8" w:rsidRPr="00DC24E3" w:rsidRDefault="00B248ED"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115360"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31881F93" w:rsidR="003239B8" w:rsidRPr="00B248ED" w:rsidRDefault="00B248ED" w:rsidP="008D2290">
            <w:pPr>
              <w:rPr>
                <w:rFonts w:ascii="Cambria" w:hAnsi="Cambria"/>
                <w:bCs/>
                <w:sz w:val="20"/>
                <w:szCs w:val="20"/>
                <w:lang w:val="es-ES"/>
              </w:rPr>
            </w:pPr>
            <w:r w:rsidRPr="00B248ED">
              <w:rPr>
                <w:rFonts w:ascii="Cambria" w:hAnsi="Cambria"/>
                <w:bCs/>
                <w:sz w:val="20"/>
                <w:szCs w:val="20"/>
                <w:lang w:val="es-ES"/>
              </w:rPr>
              <w:t>Sí, en los términos de la sección VI</w:t>
            </w:r>
          </w:p>
        </w:tc>
      </w:tr>
    </w:tbl>
    <w:p w14:paraId="55760290" w14:textId="77777777" w:rsidR="00865F8F" w:rsidRDefault="00865F8F" w:rsidP="003239B8">
      <w:pPr>
        <w:spacing w:before="240" w:after="240"/>
        <w:ind w:firstLine="720"/>
        <w:jc w:val="both"/>
        <w:rPr>
          <w:rFonts w:asciiTheme="majorHAnsi" w:hAnsiTheme="majorHAnsi"/>
          <w:b/>
          <w:sz w:val="20"/>
          <w:szCs w:val="20"/>
          <w:lang w:val="es-UY"/>
        </w:rPr>
      </w:pPr>
    </w:p>
    <w:p w14:paraId="18E6423B" w14:textId="675F7E1D" w:rsidR="003239B8" w:rsidRPr="00D36555" w:rsidRDefault="00223A29" w:rsidP="003239B8">
      <w:pPr>
        <w:spacing w:before="240" w:after="240"/>
        <w:ind w:firstLine="720"/>
        <w:jc w:val="both"/>
        <w:rPr>
          <w:rFonts w:asciiTheme="majorHAnsi" w:hAnsiTheme="majorHAnsi"/>
          <w:b/>
          <w:sz w:val="20"/>
          <w:szCs w:val="20"/>
          <w:lang w:val="es-ES_tradnl"/>
        </w:rPr>
      </w:pPr>
      <w:r w:rsidRPr="00D36555">
        <w:rPr>
          <w:rFonts w:asciiTheme="majorHAnsi" w:hAnsiTheme="majorHAnsi"/>
          <w:b/>
          <w:sz w:val="20"/>
          <w:szCs w:val="20"/>
          <w:lang w:val="es-ES_tradnl"/>
        </w:rPr>
        <w:lastRenderedPageBreak/>
        <w:t xml:space="preserve">V. </w:t>
      </w:r>
      <w:r w:rsidRPr="00D36555">
        <w:rPr>
          <w:rFonts w:asciiTheme="majorHAnsi" w:hAnsiTheme="majorHAnsi"/>
          <w:b/>
          <w:sz w:val="20"/>
          <w:szCs w:val="20"/>
          <w:lang w:val="es-ES_tradnl"/>
        </w:rPr>
        <w:tab/>
      </w:r>
      <w:r w:rsidR="003239B8" w:rsidRPr="00D36555">
        <w:rPr>
          <w:rFonts w:asciiTheme="majorHAnsi" w:hAnsiTheme="majorHAnsi"/>
          <w:b/>
          <w:sz w:val="20"/>
          <w:szCs w:val="20"/>
          <w:lang w:val="es-ES_tradnl"/>
        </w:rPr>
        <w:t xml:space="preserve">HECHOS ALEGADOS </w:t>
      </w:r>
    </w:p>
    <w:p w14:paraId="19EBAEB3" w14:textId="0C029960" w:rsidR="008C5E2D" w:rsidRPr="00D36555" w:rsidRDefault="0059730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roofErr w:type="spellStart"/>
      <w:r w:rsidRPr="00D36555">
        <w:rPr>
          <w:rFonts w:asciiTheme="majorHAnsi" w:hAnsiTheme="majorHAnsi"/>
          <w:sz w:val="20"/>
          <w:szCs w:val="20"/>
          <w:lang w:val="es-ES_tradnl"/>
        </w:rPr>
        <w:t>Praxedes</w:t>
      </w:r>
      <w:proofErr w:type="spellEnd"/>
      <w:r w:rsidRPr="00D36555">
        <w:rPr>
          <w:rFonts w:asciiTheme="majorHAnsi" w:hAnsiTheme="majorHAnsi"/>
          <w:sz w:val="20"/>
          <w:szCs w:val="20"/>
          <w:lang w:val="es-ES_tradnl"/>
        </w:rPr>
        <w:t xml:space="preserve"> </w:t>
      </w:r>
      <w:proofErr w:type="spellStart"/>
      <w:r w:rsidRPr="00D36555">
        <w:rPr>
          <w:rFonts w:asciiTheme="majorHAnsi" w:hAnsiTheme="majorHAnsi"/>
          <w:sz w:val="20"/>
          <w:szCs w:val="20"/>
          <w:lang w:val="es-ES_tradnl"/>
        </w:rPr>
        <w:t>Candelmo</w:t>
      </w:r>
      <w:proofErr w:type="spellEnd"/>
      <w:r w:rsidRPr="00D36555">
        <w:rPr>
          <w:rFonts w:asciiTheme="majorHAnsi" w:hAnsiTheme="majorHAnsi"/>
          <w:sz w:val="20"/>
          <w:szCs w:val="20"/>
          <w:lang w:val="es-ES_tradnl"/>
        </w:rPr>
        <w:t xml:space="preserve"> Correa</w:t>
      </w:r>
      <w:r w:rsidR="00F35CF5">
        <w:rPr>
          <w:rFonts w:asciiTheme="majorHAnsi" w:hAnsiTheme="majorHAnsi"/>
          <w:sz w:val="20"/>
          <w:szCs w:val="20"/>
          <w:lang w:val="es-ES_tradnl"/>
        </w:rPr>
        <w:t xml:space="preserve"> </w:t>
      </w:r>
      <w:r w:rsidRPr="00D36555">
        <w:rPr>
          <w:rFonts w:asciiTheme="majorHAnsi" w:hAnsiTheme="majorHAnsi"/>
          <w:sz w:val="20"/>
          <w:szCs w:val="20"/>
          <w:lang w:val="es-ES_tradnl"/>
        </w:rPr>
        <w:t xml:space="preserve">denuncia que el Estado la discriminó en su condición de persona trans, al no protegerla frente al hostigamiento iniciado por un canal de televisión en su contra, </w:t>
      </w:r>
      <w:r w:rsidR="00D36555" w:rsidRPr="00D36555">
        <w:rPr>
          <w:rFonts w:asciiTheme="majorHAnsi" w:hAnsiTheme="majorHAnsi"/>
          <w:sz w:val="20"/>
          <w:szCs w:val="20"/>
          <w:lang w:val="es-ES_tradnl"/>
        </w:rPr>
        <w:t>debido a</w:t>
      </w:r>
      <w:r w:rsidRPr="00D36555">
        <w:rPr>
          <w:rFonts w:asciiTheme="majorHAnsi" w:hAnsiTheme="majorHAnsi"/>
          <w:sz w:val="20"/>
          <w:szCs w:val="20"/>
          <w:lang w:val="es-ES_tradnl"/>
        </w:rPr>
        <w:t xml:space="preserve"> su identidad de género, y por la mala atención de salud recibida en un hospital. </w:t>
      </w:r>
    </w:p>
    <w:p w14:paraId="06802D54" w14:textId="0B751902" w:rsidR="00596FC8" w:rsidRPr="00D36555" w:rsidRDefault="00596FC8" w:rsidP="00596F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6555">
        <w:rPr>
          <w:rFonts w:asciiTheme="majorHAnsi" w:hAnsiTheme="majorHAnsi"/>
          <w:sz w:val="20"/>
          <w:szCs w:val="20"/>
          <w:lang w:val="es-ES_tradnl"/>
        </w:rPr>
        <w:t xml:space="preserve">De la documentación aportada, se aprecia que el 21 de abril de 2015 la presunta víctima </w:t>
      </w:r>
      <w:r w:rsidR="000775FA" w:rsidRPr="00D36555">
        <w:rPr>
          <w:rFonts w:asciiTheme="majorHAnsi" w:hAnsiTheme="majorHAnsi"/>
          <w:sz w:val="20"/>
          <w:szCs w:val="20"/>
          <w:lang w:val="es-ES_tradnl"/>
        </w:rPr>
        <w:t>presenta ante la CIDH</w:t>
      </w:r>
      <w:r w:rsidRPr="00D36555">
        <w:rPr>
          <w:rFonts w:asciiTheme="majorHAnsi" w:hAnsiTheme="majorHAnsi"/>
          <w:sz w:val="20"/>
          <w:szCs w:val="20"/>
          <w:lang w:val="es-ES_tradnl"/>
        </w:rPr>
        <w:t xml:space="preserve"> una denuncia referida a la falta de protección por los actos de hostigamiento realizados por un programa de televisión en su contra.</w:t>
      </w:r>
      <w:r w:rsidR="000775FA" w:rsidRPr="00D36555">
        <w:rPr>
          <w:rFonts w:asciiTheme="majorHAnsi" w:hAnsiTheme="majorHAnsi"/>
          <w:sz w:val="20"/>
          <w:szCs w:val="20"/>
          <w:lang w:val="es-ES_tradnl"/>
        </w:rPr>
        <w:t xml:space="preserve"> Posteriormente,</w:t>
      </w:r>
      <w:r w:rsidRPr="00D36555">
        <w:rPr>
          <w:rFonts w:asciiTheme="majorHAnsi" w:hAnsiTheme="majorHAnsi"/>
          <w:sz w:val="20"/>
          <w:szCs w:val="20"/>
          <w:lang w:val="es-ES_tradnl"/>
        </w:rPr>
        <w:t xml:space="preserve"> </w:t>
      </w:r>
      <w:r w:rsidR="000775FA" w:rsidRPr="00D36555">
        <w:rPr>
          <w:rFonts w:asciiTheme="majorHAnsi" w:hAnsiTheme="majorHAnsi"/>
          <w:sz w:val="20"/>
          <w:szCs w:val="20"/>
          <w:lang w:val="es-ES_tradnl"/>
        </w:rPr>
        <w:t>e</w:t>
      </w:r>
      <w:r w:rsidR="000C3B15" w:rsidRPr="00D36555">
        <w:rPr>
          <w:rFonts w:asciiTheme="majorHAnsi" w:hAnsiTheme="majorHAnsi"/>
          <w:sz w:val="20"/>
          <w:szCs w:val="20"/>
          <w:lang w:val="es-ES_tradnl"/>
        </w:rPr>
        <w:t>l 22 de julio de 2016</w:t>
      </w:r>
      <w:r w:rsidRPr="00D36555">
        <w:rPr>
          <w:rFonts w:asciiTheme="majorHAnsi" w:hAnsiTheme="majorHAnsi"/>
          <w:sz w:val="20"/>
          <w:szCs w:val="20"/>
          <w:lang w:val="es-ES_tradnl"/>
        </w:rPr>
        <w:t xml:space="preserve"> </w:t>
      </w:r>
      <w:r w:rsidR="000775FA" w:rsidRPr="00D36555">
        <w:rPr>
          <w:rFonts w:asciiTheme="majorHAnsi" w:hAnsiTheme="majorHAnsi"/>
          <w:sz w:val="20"/>
          <w:szCs w:val="20"/>
          <w:lang w:val="es-ES_tradnl"/>
        </w:rPr>
        <w:t>amplía su</w:t>
      </w:r>
      <w:r w:rsidRPr="00D36555">
        <w:rPr>
          <w:rFonts w:asciiTheme="majorHAnsi" w:hAnsiTheme="majorHAnsi"/>
          <w:sz w:val="20"/>
          <w:szCs w:val="20"/>
          <w:lang w:val="es-ES_tradnl"/>
        </w:rPr>
        <w:t xml:space="preserve"> petición alegando </w:t>
      </w:r>
      <w:r w:rsidR="000775FA" w:rsidRPr="00D36555">
        <w:rPr>
          <w:rFonts w:asciiTheme="majorHAnsi" w:hAnsiTheme="majorHAnsi"/>
          <w:sz w:val="20"/>
          <w:szCs w:val="20"/>
          <w:lang w:val="es-ES_tradnl"/>
        </w:rPr>
        <w:t xml:space="preserve">que </w:t>
      </w:r>
      <w:r w:rsidR="000C3B15" w:rsidRPr="00D36555">
        <w:rPr>
          <w:rFonts w:asciiTheme="majorHAnsi" w:hAnsiTheme="majorHAnsi"/>
          <w:sz w:val="20"/>
          <w:szCs w:val="20"/>
          <w:lang w:val="es-ES_tradnl"/>
        </w:rPr>
        <w:t xml:space="preserve">el </w:t>
      </w:r>
      <w:r w:rsidR="000775FA" w:rsidRPr="00D36555">
        <w:rPr>
          <w:rFonts w:asciiTheme="majorHAnsi" w:hAnsiTheme="majorHAnsi"/>
          <w:sz w:val="20"/>
          <w:szCs w:val="20"/>
          <w:lang w:val="es-ES_tradnl"/>
        </w:rPr>
        <w:t>personal</w:t>
      </w:r>
      <w:r w:rsidR="000C3B15" w:rsidRPr="00D36555">
        <w:rPr>
          <w:rFonts w:asciiTheme="majorHAnsi" w:hAnsiTheme="majorHAnsi"/>
          <w:sz w:val="20"/>
          <w:szCs w:val="20"/>
          <w:lang w:val="es-ES_tradnl"/>
        </w:rPr>
        <w:t xml:space="preserve"> médi</w:t>
      </w:r>
      <w:r w:rsidR="000775FA" w:rsidRPr="00D36555">
        <w:rPr>
          <w:rFonts w:asciiTheme="majorHAnsi" w:hAnsiTheme="majorHAnsi"/>
          <w:sz w:val="20"/>
          <w:szCs w:val="20"/>
          <w:lang w:val="es-ES_tradnl"/>
        </w:rPr>
        <w:t>c</w:t>
      </w:r>
      <w:r w:rsidR="000C3B15" w:rsidRPr="00D36555">
        <w:rPr>
          <w:rFonts w:asciiTheme="majorHAnsi" w:hAnsiTheme="majorHAnsi"/>
          <w:sz w:val="20"/>
          <w:szCs w:val="20"/>
          <w:lang w:val="es-ES_tradnl"/>
        </w:rPr>
        <w:t xml:space="preserve">o del hospital Durand no le brindó un </w:t>
      </w:r>
      <w:r w:rsidR="00D36555" w:rsidRPr="00D36555">
        <w:rPr>
          <w:rFonts w:asciiTheme="majorHAnsi" w:hAnsiTheme="majorHAnsi"/>
          <w:sz w:val="20"/>
          <w:szCs w:val="20"/>
          <w:lang w:val="es-ES_tradnl"/>
        </w:rPr>
        <w:t>tratamiento</w:t>
      </w:r>
      <w:r w:rsidR="000C3B15" w:rsidRPr="00D36555">
        <w:rPr>
          <w:rFonts w:asciiTheme="majorHAnsi" w:hAnsiTheme="majorHAnsi"/>
          <w:sz w:val="20"/>
          <w:szCs w:val="20"/>
          <w:lang w:val="es-ES_tradnl"/>
        </w:rPr>
        <w:t xml:space="preserve"> de salud adecuado para solucionar sus dolores en la rodilla.</w:t>
      </w:r>
      <w:r w:rsidRPr="00D36555">
        <w:rPr>
          <w:rFonts w:asciiTheme="majorHAnsi" w:hAnsiTheme="majorHAnsi"/>
          <w:sz w:val="20"/>
          <w:szCs w:val="20"/>
          <w:lang w:val="es-ES_tradnl"/>
        </w:rPr>
        <w:t xml:space="preserve"> A </w:t>
      </w:r>
      <w:proofErr w:type="gramStart"/>
      <w:r w:rsidRPr="00D36555">
        <w:rPr>
          <w:rFonts w:asciiTheme="majorHAnsi" w:hAnsiTheme="majorHAnsi"/>
          <w:sz w:val="20"/>
          <w:szCs w:val="20"/>
          <w:lang w:val="es-ES_tradnl"/>
        </w:rPr>
        <w:t>continuación</w:t>
      </w:r>
      <w:proofErr w:type="gramEnd"/>
      <w:r w:rsidRPr="00D36555">
        <w:rPr>
          <w:rFonts w:asciiTheme="majorHAnsi" w:hAnsiTheme="majorHAnsi"/>
          <w:sz w:val="20"/>
          <w:szCs w:val="20"/>
          <w:lang w:val="es-ES_tradnl"/>
        </w:rPr>
        <w:t xml:space="preserve"> se detallan de forma separada las situaciones </w:t>
      </w:r>
      <w:r w:rsidR="000775FA" w:rsidRPr="00D36555">
        <w:rPr>
          <w:rFonts w:asciiTheme="majorHAnsi" w:hAnsiTheme="majorHAnsi"/>
          <w:sz w:val="20"/>
          <w:szCs w:val="20"/>
          <w:lang w:val="es-ES_tradnl"/>
        </w:rPr>
        <w:t>planteadas</w:t>
      </w:r>
      <w:r w:rsidRPr="00D36555">
        <w:rPr>
          <w:rFonts w:asciiTheme="majorHAnsi" w:hAnsiTheme="majorHAnsi"/>
          <w:sz w:val="20"/>
          <w:szCs w:val="20"/>
          <w:lang w:val="es-ES_tradnl"/>
        </w:rPr>
        <w:t xml:space="preserve">. </w:t>
      </w:r>
    </w:p>
    <w:p w14:paraId="186C1C23" w14:textId="0CF3DBB6" w:rsidR="00596FC8" w:rsidRPr="00D36555" w:rsidRDefault="00596FC8" w:rsidP="009843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D36555">
        <w:rPr>
          <w:rFonts w:asciiTheme="majorHAnsi" w:hAnsiTheme="majorHAnsi"/>
          <w:i/>
          <w:iCs/>
          <w:sz w:val="20"/>
          <w:szCs w:val="20"/>
          <w:lang w:val="es-ES_tradnl"/>
        </w:rPr>
        <w:t>Primera denuncia: hostigamiento de medios de comunicación debido a su condición de persona trans</w:t>
      </w:r>
    </w:p>
    <w:p w14:paraId="7EF18A5E" w14:textId="4D410258" w:rsidR="00402391" w:rsidRPr="00D36555" w:rsidRDefault="00402391" w:rsidP="00596F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6555">
        <w:rPr>
          <w:rFonts w:asciiTheme="majorHAnsi" w:hAnsiTheme="majorHAnsi"/>
          <w:sz w:val="20"/>
          <w:szCs w:val="20"/>
          <w:lang w:val="es-ES_tradnl"/>
        </w:rPr>
        <w:t xml:space="preserve">A modo de contexto, </w:t>
      </w:r>
      <w:r w:rsidR="00D44640" w:rsidRPr="00D36555">
        <w:rPr>
          <w:rFonts w:asciiTheme="majorHAnsi" w:hAnsiTheme="majorHAnsi"/>
          <w:sz w:val="20"/>
          <w:szCs w:val="20"/>
          <w:lang w:val="es-ES_tradnl"/>
        </w:rPr>
        <w:t>señala</w:t>
      </w:r>
      <w:r w:rsidRPr="00D36555">
        <w:rPr>
          <w:rFonts w:asciiTheme="majorHAnsi" w:hAnsiTheme="majorHAnsi"/>
          <w:sz w:val="20"/>
          <w:szCs w:val="20"/>
          <w:lang w:val="es-ES_tradnl"/>
        </w:rPr>
        <w:t xml:space="preserve"> que el 17 de octubre de 1987</w:t>
      </w:r>
      <w:r w:rsidR="00596FC8" w:rsidRPr="00D36555">
        <w:rPr>
          <w:rFonts w:asciiTheme="majorHAnsi" w:hAnsiTheme="majorHAnsi"/>
          <w:sz w:val="20"/>
          <w:szCs w:val="20"/>
          <w:lang w:val="es-ES_tradnl"/>
        </w:rPr>
        <w:t xml:space="preserve"> sufrió una violación sexual a manos de </w:t>
      </w:r>
      <w:r w:rsidRPr="00D36555">
        <w:rPr>
          <w:rFonts w:asciiTheme="majorHAnsi" w:hAnsiTheme="majorHAnsi"/>
          <w:sz w:val="20"/>
          <w:szCs w:val="20"/>
          <w:lang w:val="es-ES_tradnl"/>
        </w:rPr>
        <w:t>un conocido director técnico</w:t>
      </w:r>
      <w:r w:rsidR="00596FC8" w:rsidRPr="00D36555">
        <w:rPr>
          <w:rFonts w:asciiTheme="majorHAnsi" w:hAnsiTheme="majorHAnsi"/>
          <w:sz w:val="20"/>
          <w:szCs w:val="20"/>
          <w:lang w:val="es-ES_tradnl"/>
        </w:rPr>
        <w:t xml:space="preserve"> de futbol</w:t>
      </w:r>
      <w:r w:rsidR="000C3B15" w:rsidRPr="00D36555">
        <w:rPr>
          <w:rFonts w:asciiTheme="majorHAnsi" w:hAnsiTheme="majorHAnsi"/>
          <w:sz w:val="20"/>
          <w:szCs w:val="20"/>
          <w:lang w:val="es-ES_tradnl"/>
        </w:rPr>
        <w:t xml:space="preserve"> y que, </w:t>
      </w:r>
      <w:r w:rsidRPr="00D36555">
        <w:rPr>
          <w:rFonts w:asciiTheme="majorHAnsi" w:hAnsiTheme="majorHAnsi"/>
          <w:sz w:val="20"/>
          <w:szCs w:val="20"/>
          <w:lang w:val="es-ES_tradnl"/>
        </w:rPr>
        <w:t xml:space="preserve">si bien la Corte Suprema de Justicia emitió una sentencia en su favor en dicho caso, </w:t>
      </w:r>
      <w:r w:rsidR="00D44640" w:rsidRPr="00D36555">
        <w:rPr>
          <w:rFonts w:asciiTheme="majorHAnsi" w:hAnsiTheme="majorHAnsi"/>
          <w:sz w:val="20"/>
          <w:szCs w:val="20"/>
          <w:lang w:val="es-ES_tradnl"/>
        </w:rPr>
        <w:t>desde entonces</w:t>
      </w:r>
      <w:r w:rsidR="000C3B15" w:rsidRPr="00D36555">
        <w:rPr>
          <w:rFonts w:asciiTheme="majorHAnsi" w:hAnsiTheme="majorHAnsi"/>
          <w:sz w:val="20"/>
          <w:szCs w:val="20"/>
          <w:lang w:val="es-ES_tradnl"/>
        </w:rPr>
        <w:t>,</w:t>
      </w:r>
      <w:r w:rsidRPr="00D36555">
        <w:rPr>
          <w:rFonts w:asciiTheme="majorHAnsi" w:hAnsiTheme="majorHAnsi"/>
          <w:sz w:val="20"/>
          <w:szCs w:val="20"/>
          <w:lang w:val="es-ES_tradnl"/>
        </w:rPr>
        <w:t xml:space="preserve"> la prensa comenzó a hostigarl</w:t>
      </w:r>
      <w:r w:rsidR="00596FC8" w:rsidRPr="00D36555">
        <w:rPr>
          <w:rFonts w:asciiTheme="majorHAnsi" w:hAnsiTheme="majorHAnsi"/>
          <w:sz w:val="20"/>
          <w:szCs w:val="20"/>
          <w:lang w:val="es-ES_tradnl"/>
        </w:rPr>
        <w:t>a</w:t>
      </w:r>
      <w:r w:rsidRPr="00D36555">
        <w:rPr>
          <w:rFonts w:asciiTheme="majorHAnsi" w:hAnsiTheme="majorHAnsi"/>
          <w:sz w:val="20"/>
          <w:szCs w:val="20"/>
          <w:lang w:val="es-ES_tradnl"/>
        </w:rPr>
        <w:t xml:space="preserve"> y perseguirla, debido a su expresión de género y al carácter público de su agresor. </w:t>
      </w:r>
    </w:p>
    <w:p w14:paraId="26E7F49C" w14:textId="20218AEC" w:rsidR="00402391" w:rsidRPr="00D36555" w:rsidRDefault="00D44640" w:rsidP="00A57B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6555">
        <w:rPr>
          <w:rFonts w:asciiTheme="majorHAnsi" w:hAnsiTheme="majorHAnsi"/>
          <w:sz w:val="20"/>
          <w:szCs w:val="20"/>
          <w:lang w:val="es-ES_tradnl"/>
        </w:rPr>
        <w:t>T</w:t>
      </w:r>
      <w:r w:rsidR="00402391" w:rsidRPr="00D36555">
        <w:rPr>
          <w:rFonts w:asciiTheme="majorHAnsi" w:hAnsiTheme="majorHAnsi"/>
          <w:sz w:val="20"/>
          <w:szCs w:val="20"/>
          <w:lang w:val="es-ES_tradnl"/>
        </w:rPr>
        <w:t xml:space="preserve">ras </w:t>
      </w:r>
      <w:r w:rsidR="00596FC8" w:rsidRPr="00D36555">
        <w:rPr>
          <w:rFonts w:asciiTheme="majorHAnsi" w:hAnsiTheme="majorHAnsi"/>
          <w:sz w:val="20"/>
          <w:szCs w:val="20"/>
          <w:lang w:val="es-ES_tradnl"/>
        </w:rPr>
        <w:t xml:space="preserve">trabajar para </w:t>
      </w:r>
      <w:r w:rsidR="00A57B27" w:rsidRPr="00D36555">
        <w:rPr>
          <w:rFonts w:asciiTheme="majorHAnsi" w:hAnsiTheme="majorHAnsi"/>
          <w:sz w:val="20"/>
          <w:szCs w:val="20"/>
          <w:lang w:val="es-ES_tradnl"/>
        </w:rPr>
        <w:t>algunos programas de televisión</w:t>
      </w:r>
      <w:r w:rsidR="00596FC8" w:rsidRPr="00D36555">
        <w:rPr>
          <w:rFonts w:asciiTheme="majorHAnsi" w:hAnsiTheme="majorHAnsi"/>
          <w:sz w:val="20"/>
          <w:szCs w:val="20"/>
          <w:lang w:val="es-ES_tradnl"/>
        </w:rPr>
        <w:t xml:space="preserve"> y </w:t>
      </w:r>
      <w:r w:rsidR="00A57B27" w:rsidRPr="00D36555">
        <w:rPr>
          <w:rFonts w:asciiTheme="majorHAnsi" w:hAnsiTheme="majorHAnsi"/>
          <w:sz w:val="20"/>
          <w:szCs w:val="20"/>
          <w:lang w:val="es-ES_tradnl"/>
        </w:rPr>
        <w:t xml:space="preserve">relatar sus vivencias personales en algunos medios, </w:t>
      </w:r>
      <w:r w:rsidR="00402391" w:rsidRPr="00D36555">
        <w:rPr>
          <w:rFonts w:asciiTheme="majorHAnsi" w:hAnsiTheme="majorHAnsi"/>
          <w:sz w:val="20"/>
          <w:szCs w:val="20"/>
          <w:lang w:val="es-ES_tradnl"/>
        </w:rPr>
        <w:t xml:space="preserve">en el 2004 </w:t>
      </w:r>
      <w:r w:rsidR="00FF69AC" w:rsidRPr="00D36555">
        <w:rPr>
          <w:rFonts w:asciiTheme="majorHAnsi" w:hAnsiTheme="majorHAnsi"/>
          <w:sz w:val="20"/>
          <w:szCs w:val="20"/>
          <w:lang w:val="es-ES_tradnl"/>
        </w:rPr>
        <w:t>la producción del</w:t>
      </w:r>
      <w:r w:rsidR="00402391" w:rsidRPr="00D36555">
        <w:rPr>
          <w:rFonts w:asciiTheme="majorHAnsi" w:hAnsiTheme="majorHAnsi"/>
          <w:sz w:val="20"/>
          <w:szCs w:val="20"/>
          <w:lang w:val="es-ES_tradnl"/>
        </w:rPr>
        <w:t xml:space="preserve"> programa de televisión “</w:t>
      </w:r>
      <w:r w:rsidR="00402391" w:rsidRPr="00D36555">
        <w:rPr>
          <w:rFonts w:asciiTheme="majorHAnsi" w:hAnsiTheme="majorHAnsi"/>
          <w:i/>
          <w:iCs/>
          <w:sz w:val="20"/>
          <w:szCs w:val="20"/>
          <w:lang w:val="es-ES_tradnl"/>
        </w:rPr>
        <w:t>Aunque usted no lo viera</w:t>
      </w:r>
      <w:r w:rsidR="00402391" w:rsidRPr="00D36555">
        <w:rPr>
          <w:rFonts w:asciiTheme="majorHAnsi" w:hAnsiTheme="majorHAnsi"/>
          <w:sz w:val="20"/>
          <w:szCs w:val="20"/>
          <w:lang w:val="es-ES_tradnl"/>
        </w:rPr>
        <w:t>”</w:t>
      </w:r>
      <w:r w:rsidR="00CB6527" w:rsidRPr="00D36555">
        <w:rPr>
          <w:rFonts w:asciiTheme="majorHAnsi" w:hAnsiTheme="majorHAnsi"/>
          <w:sz w:val="20"/>
          <w:szCs w:val="20"/>
          <w:lang w:val="es-ES_tradnl"/>
        </w:rPr>
        <w:t>, emitida por la cadena y sociedad anónima “Televisión Federal” (en adelante, “</w:t>
      </w:r>
      <w:proofErr w:type="spellStart"/>
      <w:r w:rsidR="00CB6527" w:rsidRPr="00D36555">
        <w:rPr>
          <w:rFonts w:asciiTheme="majorHAnsi" w:hAnsiTheme="majorHAnsi"/>
          <w:sz w:val="20"/>
          <w:szCs w:val="20"/>
          <w:lang w:val="es-ES_tradnl"/>
        </w:rPr>
        <w:t>Telefe</w:t>
      </w:r>
      <w:proofErr w:type="spellEnd"/>
      <w:r w:rsidR="00CB6527" w:rsidRPr="00D36555">
        <w:rPr>
          <w:rFonts w:asciiTheme="majorHAnsi" w:hAnsiTheme="majorHAnsi"/>
          <w:sz w:val="20"/>
          <w:szCs w:val="20"/>
          <w:lang w:val="es-ES_tradnl"/>
        </w:rPr>
        <w:t>”),</w:t>
      </w:r>
      <w:r w:rsidR="00FF69AC" w:rsidRPr="00D36555">
        <w:rPr>
          <w:rFonts w:asciiTheme="majorHAnsi" w:hAnsiTheme="majorHAnsi"/>
          <w:sz w:val="20"/>
          <w:szCs w:val="20"/>
          <w:lang w:val="es-ES_tradnl"/>
        </w:rPr>
        <w:t xml:space="preserve"> utilizó su</w:t>
      </w:r>
      <w:r w:rsidR="00CB6527" w:rsidRPr="00D36555">
        <w:rPr>
          <w:rFonts w:asciiTheme="majorHAnsi" w:hAnsiTheme="majorHAnsi"/>
          <w:sz w:val="20"/>
          <w:szCs w:val="20"/>
          <w:lang w:val="es-ES_tradnl"/>
        </w:rPr>
        <w:t xml:space="preserve"> imagen para burlarse de ella</w:t>
      </w:r>
      <w:r w:rsidR="00A57B27" w:rsidRPr="00D36555">
        <w:rPr>
          <w:rFonts w:asciiTheme="majorHAnsi" w:hAnsiTheme="majorHAnsi"/>
          <w:sz w:val="20"/>
          <w:szCs w:val="20"/>
          <w:lang w:val="es-ES_tradnl"/>
        </w:rPr>
        <w:t xml:space="preserve"> por su identidad de género</w:t>
      </w:r>
      <w:r w:rsidR="00CB6527" w:rsidRPr="00D36555">
        <w:rPr>
          <w:rFonts w:asciiTheme="majorHAnsi" w:hAnsiTheme="majorHAnsi"/>
          <w:sz w:val="20"/>
          <w:szCs w:val="20"/>
          <w:lang w:val="es-ES_tradnl"/>
        </w:rPr>
        <w:t xml:space="preserve">. Sostiene que </w:t>
      </w:r>
      <w:r w:rsidR="00D36555" w:rsidRPr="00D36555">
        <w:rPr>
          <w:rFonts w:asciiTheme="majorHAnsi" w:hAnsiTheme="majorHAnsi"/>
          <w:sz w:val="20"/>
          <w:szCs w:val="20"/>
          <w:lang w:val="es-ES_tradnl"/>
        </w:rPr>
        <w:t>a pesar de que</w:t>
      </w:r>
      <w:r w:rsidR="00CB6527" w:rsidRPr="00D36555">
        <w:rPr>
          <w:rFonts w:asciiTheme="majorHAnsi" w:hAnsiTheme="majorHAnsi"/>
          <w:sz w:val="20"/>
          <w:szCs w:val="20"/>
          <w:lang w:val="es-ES_tradnl"/>
        </w:rPr>
        <w:t xml:space="preserve"> </w:t>
      </w:r>
      <w:r w:rsidR="00D36555" w:rsidRPr="00D36555">
        <w:rPr>
          <w:rFonts w:asciiTheme="majorHAnsi" w:hAnsiTheme="majorHAnsi"/>
          <w:sz w:val="20"/>
          <w:szCs w:val="20"/>
          <w:lang w:val="es-ES_tradnl"/>
        </w:rPr>
        <w:t>envió</w:t>
      </w:r>
      <w:r w:rsidR="00CB6527" w:rsidRPr="00D36555">
        <w:rPr>
          <w:rFonts w:asciiTheme="majorHAnsi" w:hAnsiTheme="majorHAnsi"/>
          <w:sz w:val="20"/>
          <w:szCs w:val="20"/>
          <w:lang w:val="es-ES_tradnl"/>
        </w:rPr>
        <w:t xml:space="preserve"> una carta a los productor</w:t>
      </w:r>
      <w:r w:rsidR="00A57B27" w:rsidRPr="00D36555">
        <w:rPr>
          <w:rFonts w:asciiTheme="majorHAnsi" w:hAnsiTheme="majorHAnsi"/>
          <w:sz w:val="20"/>
          <w:szCs w:val="20"/>
          <w:lang w:val="es-ES_tradnl"/>
        </w:rPr>
        <w:t>es</w:t>
      </w:r>
      <w:r w:rsidR="00CB6527" w:rsidRPr="00D36555">
        <w:rPr>
          <w:rFonts w:asciiTheme="majorHAnsi" w:hAnsiTheme="majorHAnsi"/>
          <w:sz w:val="20"/>
          <w:szCs w:val="20"/>
          <w:lang w:val="es-ES_tradnl"/>
        </w:rPr>
        <w:t xml:space="preserve"> de </w:t>
      </w:r>
      <w:proofErr w:type="spellStart"/>
      <w:r w:rsidR="00CB6527" w:rsidRPr="00D36555">
        <w:rPr>
          <w:rFonts w:asciiTheme="majorHAnsi" w:hAnsiTheme="majorHAnsi"/>
          <w:sz w:val="20"/>
          <w:szCs w:val="20"/>
          <w:lang w:val="es-ES_tradnl"/>
        </w:rPr>
        <w:t>Telefe</w:t>
      </w:r>
      <w:proofErr w:type="spellEnd"/>
      <w:r w:rsidR="00CB6527" w:rsidRPr="00D36555">
        <w:rPr>
          <w:rFonts w:asciiTheme="majorHAnsi" w:hAnsiTheme="majorHAnsi"/>
          <w:sz w:val="20"/>
          <w:szCs w:val="20"/>
          <w:lang w:val="es-ES_tradnl"/>
        </w:rPr>
        <w:t>, las emisiones continuaron no solamente en su contra, sino también de su familia. Detalla que en una de las transmisiones el conducto</w:t>
      </w:r>
      <w:r w:rsidR="00355C19" w:rsidRPr="00D36555">
        <w:rPr>
          <w:rFonts w:asciiTheme="majorHAnsi" w:hAnsiTheme="majorHAnsi"/>
          <w:sz w:val="20"/>
          <w:szCs w:val="20"/>
          <w:lang w:val="es-ES_tradnl"/>
        </w:rPr>
        <w:t>r del programa hizo gestos de repulsión hacia su persona, diciendo “</w:t>
      </w:r>
      <w:r w:rsidR="00355C19" w:rsidRPr="00D36555">
        <w:rPr>
          <w:rFonts w:asciiTheme="majorHAnsi" w:hAnsiTheme="majorHAnsi"/>
          <w:i/>
          <w:iCs/>
          <w:sz w:val="20"/>
          <w:szCs w:val="20"/>
          <w:lang w:val="es-ES_tradnl"/>
        </w:rPr>
        <w:t>qué asco esa forma de hablar</w:t>
      </w:r>
      <w:r w:rsidR="00355C19" w:rsidRPr="00D36555">
        <w:rPr>
          <w:rFonts w:asciiTheme="majorHAnsi" w:hAnsiTheme="majorHAnsi"/>
          <w:sz w:val="20"/>
          <w:szCs w:val="20"/>
          <w:lang w:val="es-ES_tradnl"/>
        </w:rPr>
        <w:t>”, además de desacreditarl</w:t>
      </w:r>
      <w:r w:rsidR="00A57B27" w:rsidRPr="00D36555">
        <w:rPr>
          <w:rFonts w:asciiTheme="majorHAnsi" w:hAnsiTheme="majorHAnsi"/>
          <w:sz w:val="20"/>
          <w:szCs w:val="20"/>
          <w:lang w:val="es-ES_tradnl"/>
        </w:rPr>
        <w:t>a</w:t>
      </w:r>
      <w:r w:rsidR="00355C19" w:rsidRPr="00D36555">
        <w:rPr>
          <w:rFonts w:asciiTheme="majorHAnsi" w:hAnsiTheme="majorHAnsi"/>
          <w:sz w:val="20"/>
          <w:szCs w:val="20"/>
          <w:lang w:val="es-ES_tradnl"/>
        </w:rPr>
        <w:t xml:space="preserve"> por su apariencia física. Asimismo, en otra emisión se utilizó su imagen, mientras se escuchaba una voz </w:t>
      </w:r>
      <w:r w:rsidR="00355C19" w:rsidRPr="00D36555">
        <w:rPr>
          <w:rFonts w:asciiTheme="majorHAnsi" w:hAnsiTheme="majorHAnsi"/>
          <w:i/>
          <w:iCs/>
          <w:sz w:val="20"/>
          <w:szCs w:val="20"/>
          <w:lang w:val="es-ES_tradnl"/>
        </w:rPr>
        <w:t>en off</w:t>
      </w:r>
      <w:r w:rsidR="00355C19" w:rsidRPr="00D36555">
        <w:rPr>
          <w:rFonts w:asciiTheme="majorHAnsi" w:hAnsiTheme="majorHAnsi"/>
          <w:sz w:val="20"/>
          <w:szCs w:val="20"/>
          <w:lang w:val="es-ES_tradnl"/>
        </w:rPr>
        <w:t xml:space="preserve"> diciendo “</w:t>
      </w:r>
      <w:r w:rsidR="00355C19" w:rsidRPr="00D36555">
        <w:rPr>
          <w:rFonts w:asciiTheme="majorHAnsi" w:hAnsiTheme="majorHAnsi"/>
          <w:i/>
          <w:iCs/>
          <w:sz w:val="20"/>
          <w:szCs w:val="20"/>
          <w:lang w:val="es-ES_tradnl"/>
        </w:rPr>
        <w:t xml:space="preserve">el amor verdadero existe, excepto que se le pongan </w:t>
      </w:r>
      <w:r w:rsidR="00B22A89" w:rsidRPr="00D36555">
        <w:rPr>
          <w:rFonts w:asciiTheme="majorHAnsi" w:hAnsiTheme="majorHAnsi"/>
          <w:i/>
          <w:iCs/>
          <w:sz w:val="20"/>
          <w:szCs w:val="20"/>
          <w:lang w:val="es-ES_tradnl"/>
        </w:rPr>
        <w:t>“</w:t>
      </w:r>
      <w:r w:rsidR="00355C19" w:rsidRPr="00D36555">
        <w:rPr>
          <w:rFonts w:asciiTheme="majorHAnsi" w:hAnsiTheme="majorHAnsi"/>
          <w:i/>
          <w:iCs/>
          <w:sz w:val="20"/>
          <w:szCs w:val="20"/>
          <w:lang w:val="es-ES_tradnl"/>
        </w:rPr>
        <w:t>travas</w:t>
      </w:r>
      <w:r w:rsidR="00B22A89" w:rsidRPr="00D36555">
        <w:rPr>
          <w:rFonts w:asciiTheme="majorHAnsi" w:hAnsiTheme="majorHAnsi"/>
          <w:i/>
          <w:iCs/>
          <w:sz w:val="20"/>
          <w:szCs w:val="20"/>
          <w:lang w:val="es-ES_tradnl"/>
        </w:rPr>
        <w:t>”</w:t>
      </w:r>
      <w:r w:rsidR="00355C19" w:rsidRPr="00D36555">
        <w:rPr>
          <w:rStyle w:val="FootnoteReference"/>
          <w:rFonts w:asciiTheme="majorHAnsi" w:hAnsiTheme="majorHAnsi"/>
          <w:sz w:val="20"/>
          <w:szCs w:val="20"/>
          <w:lang w:val="es-ES_tradnl"/>
        </w:rPr>
        <w:footnoteReference w:id="5"/>
      </w:r>
      <w:r w:rsidR="00355C19" w:rsidRPr="00D36555">
        <w:rPr>
          <w:rFonts w:asciiTheme="majorHAnsi" w:hAnsiTheme="majorHAnsi"/>
          <w:sz w:val="20"/>
          <w:szCs w:val="20"/>
          <w:lang w:val="es-ES_tradnl"/>
        </w:rPr>
        <w:t>.</w:t>
      </w:r>
    </w:p>
    <w:p w14:paraId="5236163B" w14:textId="449DFD40" w:rsidR="003406D6" w:rsidRPr="00D36555" w:rsidRDefault="00B808C7" w:rsidP="00340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6555">
        <w:rPr>
          <w:rFonts w:asciiTheme="majorHAnsi" w:hAnsiTheme="majorHAnsi"/>
          <w:sz w:val="20"/>
          <w:szCs w:val="20"/>
          <w:lang w:val="es-ES_tradnl"/>
        </w:rPr>
        <w:t xml:space="preserve">Ante ello, </w:t>
      </w:r>
      <w:r w:rsidR="00B22A89" w:rsidRPr="00D36555">
        <w:rPr>
          <w:rFonts w:asciiTheme="majorHAnsi" w:hAnsiTheme="majorHAnsi"/>
          <w:sz w:val="20"/>
          <w:szCs w:val="20"/>
          <w:lang w:val="es-ES_tradnl"/>
        </w:rPr>
        <w:t xml:space="preserve">la peticionaria </w:t>
      </w:r>
      <w:r w:rsidRPr="00D36555">
        <w:rPr>
          <w:rFonts w:asciiTheme="majorHAnsi" w:hAnsiTheme="majorHAnsi"/>
          <w:sz w:val="20"/>
          <w:szCs w:val="20"/>
          <w:lang w:val="es-ES_tradnl"/>
        </w:rPr>
        <w:t>aduce que</w:t>
      </w:r>
      <w:r w:rsidR="003406D6" w:rsidRPr="00D36555">
        <w:rPr>
          <w:rFonts w:asciiTheme="majorHAnsi" w:hAnsiTheme="majorHAnsi"/>
          <w:sz w:val="20"/>
          <w:szCs w:val="20"/>
          <w:lang w:val="es-ES_tradnl"/>
        </w:rPr>
        <w:t xml:space="preserve"> en el 2005 interpuso una denuncia </w:t>
      </w:r>
      <w:r w:rsidR="000C3B15" w:rsidRPr="00D36555">
        <w:rPr>
          <w:rFonts w:asciiTheme="majorHAnsi" w:hAnsiTheme="majorHAnsi"/>
          <w:sz w:val="20"/>
          <w:szCs w:val="20"/>
          <w:lang w:val="es-ES_tradnl"/>
        </w:rPr>
        <w:t>en</w:t>
      </w:r>
      <w:r w:rsidR="003406D6" w:rsidRPr="00D36555">
        <w:rPr>
          <w:rFonts w:asciiTheme="majorHAnsi" w:hAnsiTheme="majorHAnsi"/>
          <w:sz w:val="20"/>
          <w:szCs w:val="20"/>
          <w:lang w:val="es-ES_tradnl"/>
        </w:rPr>
        <w:t xml:space="preserve"> la </w:t>
      </w:r>
      <w:proofErr w:type="gramStart"/>
      <w:r w:rsidR="003406D6" w:rsidRPr="00D36555">
        <w:rPr>
          <w:rFonts w:asciiTheme="majorHAnsi" w:hAnsiTheme="majorHAnsi"/>
          <w:sz w:val="20"/>
          <w:szCs w:val="20"/>
          <w:lang w:val="es-ES_tradnl"/>
        </w:rPr>
        <w:t>Fiscalía Nacional</w:t>
      </w:r>
      <w:proofErr w:type="gramEnd"/>
      <w:r w:rsidR="003406D6" w:rsidRPr="00D36555">
        <w:rPr>
          <w:rFonts w:asciiTheme="majorHAnsi" w:hAnsiTheme="majorHAnsi"/>
          <w:sz w:val="20"/>
          <w:szCs w:val="20"/>
          <w:lang w:val="es-ES_tradnl"/>
        </w:rPr>
        <w:t xml:space="preserve"> en lo Correccional </w:t>
      </w:r>
      <w:proofErr w:type="spellStart"/>
      <w:r w:rsidR="003406D6" w:rsidRPr="00D36555">
        <w:rPr>
          <w:rFonts w:asciiTheme="majorHAnsi" w:hAnsiTheme="majorHAnsi"/>
          <w:sz w:val="20"/>
          <w:szCs w:val="20"/>
          <w:lang w:val="es-ES_tradnl"/>
        </w:rPr>
        <w:t>Nº</w:t>
      </w:r>
      <w:proofErr w:type="spellEnd"/>
      <w:r w:rsidR="003406D6" w:rsidRPr="00D36555">
        <w:rPr>
          <w:rFonts w:asciiTheme="majorHAnsi" w:hAnsiTheme="majorHAnsi"/>
          <w:sz w:val="20"/>
          <w:szCs w:val="20"/>
          <w:lang w:val="es-ES_tradnl"/>
        </w:rPr>
        <w:t xml:space="preserve"> 4, contra el productor televisivo de “</w:t>
      </w:r>
      <w:proofErr w:type="spellStart"/>
      <w:r w:rsidR="003406D6" w:rsidRPr="00D36555">
        <w:rPr>
          <w:rFonts w:asciiTheme="majorHAnsi" w:hAnsiTheme="majorHAnsi"/>
          <w:sz w:val="20"/>
          <w:szCs w:val="20"/>
          <w:lang w:val="es-ES_tradnl"/>
        </w:rPr>
        <w:t>Telefe</w:t>
      </w:r>
      <w:proofErr w:type="spellEnd"/>
      <w:r w:rsidR="003406D6" w:rsidRPr="00D36555">
        <w:rPr>
          <w:rFonts w:asciiTheme="majorHAnsi" w:hAnsiTheme="majorHAnsi"/>
          <w:sz w:val="20"/>
          <w:szCs w:val="20"/>
          <w:lang w:val="es-ES_tradnl"/>
        </w:rPr>
        <w:t xml:space="preserve">”. No obstante, </w:t>
      </w:r>
      <w:r w:rsidR="00A57B27" w:rsidRPr="00D36555">
        <w:rPr>
          <w:rFonts w:asciiTheme="majorHAnsi" w:hAnsiTheme="majorHAnsi"/>
          <w:sz w:val="20"/>
          <w:szCs w:val="20"/>
          <w:lang w:val="es-ES_tradnl"/>
        </w:rPr>
        <w:t>indica</w:t>
      </w:r>
      <w:r w:rsidR="003406D6" w:rsidRPr="00D36555">
        <w:rPr>
          <w:rFonts w:asciiTheme="majorHAnsi" w:hAnsiTheme="majorHAnsi"/>
          <w:sz w:val="20"/>
          <w:szCs w:val="20"/>
          <w:lang w:val="es-ES_tradnl"/>
        </w:rPr>
        <w:t xml:space="preserve"> que el 28 de noviembre de 2006 el fiscal a cargo de la citada unidad desestimó su denuncia. A juicio de la presunta víctima, tal procedimiento judicial resultó fraudulento, toda vez que la fiscalía colocó que una persona “N/N” interpuso la denuncia, a fin de archivarlo. Posteriormente, sostiene que interpuso una nueva denuncia ante el Juzgado Nacional en lo </w:t>
      </w:r>
      <w:r w:rsidR="00D36555" w:rsidRPr="00D36555">
        <w:rPr>
          <w:rFonts w:asciiTheme="majorHAnsi" w:hAnsiTheme="majorHAnsi"/>
          <w:sz w:val="20"/>
          <w:szCs w:val="20"/>
          <w:lang w:val="es-ES_tradnl"/>
        </w:rPr>
        <w:t>Correccional</w:t>
      </w:r>
      <w:r w:rsidR="003406D6" w:rsidRPr="00D36555">
        <w:rPr>
          <w:rFonts w:asciiTheme="majorHAnsi" w:hAnsiTheme="majorHAnsi"/>
          <w:sz w:val="20"/>
          <w:szCs w:val="20"/>
          <w:lang w:val="es-ES_tradnl"/>
        </w:rPr>
        <w:t xml:space="preserve"> </w:t>
      </w:r>
      <w:proofErr w:type="spellStart"/>
      <w:r w:rsidR="003406D6" w:rsidRPr="00D36555">
        <w:rPr>
          <w:rFonts w:asciiTheme="majorHAnsi" w:hAnsiTheme="majorHAnsi"/>
          <w:sz w:val="20"/>
          <w:szCs w:val="20"/>
          <w:lang w:val="es-ES_tradnl"/>
        </w:rPr>
        <w:t>Nº</w:t>
      </w:r>
      <w:proofErr w:type="spellEnd"/>
      <w:r w:rsidR="003406D6" w:rsidRPr="00D36555">
        <w:rPr>
          <w:rFonts w:asciiTheme="majorHAnsi" w:hAnsiTheme="majorHAnsi"/>
          <w:sz w:val="20"/>
          <w:szCs w:val="20"/>
          <w:lang w:val="es-ES_tradnl"/>
        </w:rPr>
        <w:t xml:space="preserve"> 13, pero </w:t>
      </w:r>
      <w:r w:rsidR="000C3B15" w:rsidRPr="00D36555">
        <w:rPr>
          <w:rFonts w:asciiTheme="majorHAnsi" w:hAnsiTheme="majorHAnsi"/>
          <w:sz w:val="20"/>
          <w:szCs w:val="20"/>
          <w:lang w:val="es-ES_tradnl"/>
        </w:rPr>
        <w:t>cuestiona</w:t>
      </w:r>
      <w:r w:rsidR="003406D6" w:rsidRPr="00D36555">
        <w:rPr>
          <w:rFonts w:asciiTheme="majorHAnsi" w:hAnsiTheme="majorHAnsi"/>
          <w:sz w:val="20"/>
          <w:szCs w:val="20"/>
          <w:lang w:val="es-ES_tradnl"/>
        </w:rPr>
        <w:t xml:space="preserve"> que tal autoridad modificó su identidad de forma maliciosa para desestimar el recurso.</w:t>
      </w:r>
      <w:r w:rsidR="000C3B15" w:rsidRPr="00D36555">
        <w:rPr>
          <w:rFonts w:asciiTheme="majorHAnsi" w:hAnsiTheme="majorHAnsi"/>
          <w:sz w:val="20"/>
          <w:szCs w:val="20"/>
          <w:lang w:val="es-ES_tradnl"/>
        </w:rPr>
        <w:t xml:space="preserve"> </w:t>
      </w:r>
      <w:r w:rsidR="00B22A89" w:rsidRPr="00D36555">
        <w:rPr>
          <w:rFonts w:asciiTheme="majorHAnsi" w:hAnsiTheme="majorHAnsi"/>
          <w:sz w:val="20"/>
          <w:szCs w:val="20"/>
          <w:lang w:val="es-ES_tradnl"/>
        </w:rPr>
        <w:t>–</w:t>
      </w:r>
      <w:r w:rsidR="000C3B15" w:rsidRPr="00D36555">
        <w:rPr>
          <w:rFonts w:asciiTheme="majorHAnsi" w:hAnsiTheme="majorHAnsi"/>
          <w:sz w:val="20"/>
          <w:szCs w:val="20"/>
          <w:lang w:val="es-ES_tradnl"/>
        </w:rPr>
        <w:t xml:space="preserve">La presunta víctima no brinda información a efectos de conocer si, posteriormente, se adoptaron acciones para continuar con el trámite de </w:t>
      </w:r>
      <w:r w:rsidR="00B22A89" w:rsidRPr="00D36555">
        <w:rPr>
          <w:rFonts w:asciiTheme="majorHAnsi" w:hAnsiTheme="majorHAnsi"/>
          <w:sz w:val="20"/>
          <w:szCs w:val="20"/>
          <w:lang w:val="es-ES_tradnl"/>
        </w:rPr>
        <w:t>estos</w:t>
      </w:r>
      <w:r w:rsidR="000C3B15" w:rsidRPr="00D36555">
        <w:rPr>
          <w:rFonts w:asciiTheme="majorHAnsi" w:hAnsiTheme="majorHAnsi"/>
          <w:sz w:val="20"/>
          <w:szCs w:val="20"/>
          <w:lang w:val="es-ES_tradnl"/>
        </w:rPr>
        <w:t xml:space="preserve"> expedientes</w:t>
      </w:r>
      <w:r w:rsidR="00B22A89" w:rsidRPr="00D36555">
        <w:rPr>
          <w:rFonts w:asciiTheme="majorHAnsi" w:hAnsiTheme="majorHAnsi"/>
          <w:sz w:val="20"/>
          <w:szCs w:val="20"/>
          <w:lang w:val="es-ES_tradnl"/>
        </w:rPr>
        <w:t>–</w:t>
      </w:r>
      <w:r w:rsidR="000C3B15" w:rsidRPr="00D36555">
        <w:rPr>
          <w:rFonts w:asciiTheme="majorHAnsi" w:hAnsiTheme="majorHAnsi"/>
          <w:sz w:val="20"/>
          <w:szCs w:val="20"/>
          <w:lang w:val="es-ES_tradnl"/>
        </w:rPr>
        <w:t xml:space="preserve">. </w:t>
      </w:r>
    </w:p>
    <w:p w14:paraId="1E7188B3" w14:textId="7EE341CD" w:rsidR="00B808C7" w:rsidRPr="00D36555" w:rsidRDefault="0003231E" w:rsidP="00355C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6555">
        <w:rPr>
          <w:rFonts w:asciiTheme="majorHAnsi" w:hAnsiTheme="majorHAnsi"/>
          <w:sz w:val="20"/>
          <w:szCs w:val="20"/>
          <w:lang w:val="es-ES_tradnl"/>
        </w:rPr>
        <w:t>P</w:t>
      </w:r>
      <w:r w:rsidR="000C3B15" w:rsidRPr="00D36555">
        <w:rPr>
          <w:rFonts w:asciiTheme="majorHAnsi" w:hAnsiTheme="majorHAnsi"/>
          <w:sz w:val="20"/>
          <w:szCs w:val="20"/>
          <w:lang w:val="es-ES_tradnl"/>
        </w:rPr>
        <w:t xml:space="preserve">aralelamente, </w:t>
      </w:r>
      <w:r w:rsidR="00A57B27" w:rsidRPr="00D36555">
        <w:rPr>
          <w:rFonts w:asciiTheme="majorHAnsi" w:hAnsiTheme="majorHAnsi"/>
          <w:sz w:val="20"/>
          <w:szCs w:val="20"/>
          <w:lang w:val="es-ES_tradnl"/>
        </w:rPr>
        <w:t>en el 2005</w:t>
      </w:r>
      <w:r w:rsidR="00596FC8" w:rsidRPr="00D36555">
        <w:rPr>
          <w:rFonts w:asciiTheme="majorHAnsi" w:hAnsiTheme="majorHAnsi"/>
          <w:sz w:val="20"/>
          <w:szCs w:val="20"/>
          <w:lang w:val="es-ES_tradnl"/>
        </w:rPr>
        <w:t xml:space="preserve"> inició una acción civil por daños y perjuicios contra el productor televisivo y otros responsables de “</w:t>
      </w:r>
      <w:proofErr w:type="spellStart"/>
      <w:r w:rsidR="00596FC8" w:rsidRPr="00D36555">
        <w:rPr>
          <w:rFonts w:asciiTheme="majorHAnsi" w:hAnsiTheme="majorHAnsi"/>
          <w:sz w:val="20"/>
          <w:szCs w:val="20"/>
          <w:lang w:val="es-ES_tradnl"/>
        </w:rPr>
        <w:t>Telefe</w:t>
      </w:r>
      <w:proofErr w:type="spellEnd"/>
      <w:r w:rsidR="00596FC8" w:rsidRPr="00D36555">
        <w:rPr>
          <w:rFonts w:asciiTheme="majorHAnsi" w:hAnsiTheme="majorHAnsi"/>
          <w:sz w:val="20"/>
          <w:szCs w:val="20"/>
          <w:lang w:val="es-ES_tradnl"/>
        </w:rPr>
        <w:t>”</w:t>
      </w:r>
      <w:r w:rsidR="00A57B27" w:rsidRPr="00D36555">
        <w:rPr>
          <w:rFonts w:asciiTheme="majorHAnsi" w:hAnsiTheme="majorHAnsi"/>
          <w:sz w:val="20"/>
          <w:szCs w:val="20"/>
          <w:lang w:val="es-ES_tradnl"/>
        </w:rPr>
        <w:t>, que recayó en el expediente 066860/2005</w:t>
      </w:r>
      <w:r w:rsidR="00596FC8" w:rsidRPr="00D36555">
        <w:rPr>
          <w:rFonts w:asciiTheme="majorHAnsi" w:hAnsiTheme="majorHAnsi"/>
          <w:sz w:val="20"/>
          <w:szCs w:val="20"/>
          <w:lang w:val="es-ES_tradnl"/>
        </w:rPr>
        <w:t>. No obstante, arguye –sin brindar detalles claros</w:t>
      </w:r>
      <w:r w:rsidR="00681A88" w:rsidRPr="00D36555">
        <w:rPr>
          <w:rFonts w:asciiTheme="majorHAnsi" w:hAnsiTheme="majorHAnsi"/>
          <w:sz w:val="20"/>
          <w:szCs w:val="20"/>
          <w:lang w:val="es-ES_tradnl"/>
        </w:rPr>
        <w:t>–</w:t>
      </w:r>
      <w:r w:rsidR="00596FC8" w:rsidRPr="00D36555">
        <w:rPr>
          <w:rFonts w:asciiTheme="majorHAnsi" w:hAnsiTheme="majorHAnsi"/>
          <w:sz w:val="20"/>
          <w:szCs w:val="20"/>
          <w:lang w:val="es-ES_tradnl"/>
        </w:rPr>
        <w:t xml:space="preserve"> que</w:t>
      </w:r>
      <w:r w:rsidR="00681A88" w:rsidRPr="00D36555">
        <w:rPr>
          <w:rFonts w:asciiTheme="majorHAnsi" w:hAnsiTheme="majorHAnsi"/>
          <w:sz w:val="20"/>
          <w:szCs w:val="20"/>
          <w:lang w:val="es-ES_tradnl"/>
        </w:rPr>
        <w:t xml:space="preserve"> en el 2014</w:t>
      </w:r>
      <w:r w:rsidR="00596FC8" w:rsidRPr="00D36555">
        <w:rPr>
          <w:rFonts w:asciiTheme="majorHAnsi" w:hAnsiTheme="majorHAnsi"/>
          <w:sz w:val="20"/>
          <w:szCs w:val="20"/>
          <w:lang w:val="es-ES_tradnl"/>
        </w:rPr>
        <w:t xml:space="preserve"> el Juzgado Nacional en lo Civil </w:t>
      </w:r>
      <w:proofErr w:type="spellStart"/>
      <w:r w:rsidR="00596FC8" w:rsidRPr="00D36555">
        <w:rPr>
          <w:rFonts w:asciiTheme="majorHAnsi" w:hAnsiTheme="majorHAnsi"/>
          <w:sz w:val="20"/>
          <w:szCs w:val="20"/>
          <w:lang w:val="es-ES_tradnl"/>
        </w:rPr>
        <w:t>Nº</w:t>
      </w:r>
      <w:proofErr w:type="spellEnd"/>
      <w:r w:rsidR="00596FC8" w:rsidRPr="00D36555">
        <w:rPr>
          <w:rFonts w:asciiTheme="majorHAnsi" w:hAnsiTheme="majorHAnsi"/>
          <w:sz w:val="20"/>
          <w:szCs w:val="20"/>
          <w:lang w:val="es-ES_tradnl"/>
        </w:rPr>
        <w:t xml:space="preserve"> 89</w:t>
      </w:r>
      <w:r w:rsidR="00A57B27" w:rsidRPr="00D36555">
        <w:rPr>
          <w:rFonts w:asciiTheme="majorHAnsi" w:hAnsiTheme="majorHAnsi"/>
          <w:sz w:val="20"/>
          <w:szCs w:val="20"/>
          <w:lang w:val="es-ES_tradnl"/>
        </w:rPr>
        <w:t xml:space="preserve"> desestimó su demanda por caducidad de la acción, al considerar que no impulso correctamente</w:t>
      </w:r>
      <w:r w:rsidR="000C3B15" w:rsidRPr="00D36555">
        <w:rPr>
          <w:rFonts w:asciiTheme="majorHAnsi" w:hAnsiTheme="majorHAnsi"/>
          <w:sz w:val="20"/>
          <w:szCs w:val="20"/>
          <w:lang w:val="es-ES_tradnl"/>
        </w:rPr>
        <w:t xml:space="preserve"> su recurso</w:t>
      </w:r>
      <w:r w:rsidR="00A57B27" w:rsidRPr="00D36555">
        <w:rPr>
          <w:rFonts w:asciiTheme="majorHAnsi" w:hAnsiTheme="majorHAnsi"/>
          <w:sz w:val="20"/>
          <w:szCs w:val="20"/>
          <w:lang w:val="es-ES_tradnl"/>
        </w:rPr>
        <w:t xml:space="preserve">. Al respecto, la presunta víctima denuncia que </w:t>
      </w:r>
      <w:r w:rsidR="000C3B15" w:rsidRPr="00D36555">
        <w:rPr>
          <w:rFonts w:asciiTheme="majorHAnsi" w:hAnsiTheme="majorHAnsi"/>
          <w:sz w:val="20"/>
          <w:szCs w:val="20"/>
          <w:lang w:val="es-ES_tradnl"/>
        </w:rPr>
        <w:t>el citado proceso</w:t>
      </w:r>
      <w:r w:rsidR="00A57B27" w:rsidRPr="00D36555">
        <w:rPr>
          <w:rFonts w:asciiTheme="majorHAnsi" w:hAnsiTheme="majorHAnsi"/>
          <w:sz w:val="20"/>
          <w:szCs w:val="20"/>
          <w:lang w:val="es-ES_tradnl"/>
        </w:rPr>
        <w:t xml:space="preserve"> incurrió en innumerables irregularidades y que la sentencia que decretó la caducidad de la acción estuvo basada en fundamentos falaces. Si bien no explica los detalles del proceso, afirma que presentó un recurso de apelación contra tal decisión y que, a la fecha de presentación de la petición, el proceso aún estaría pendiente de una decisión definitiva. </w:t>
      </w:r>
    </w:p>
    <w:p w14:paraId="3972A64F" w14:textId="179265BF" w:rsidR="00596FC8" w:rsidRPr="00D36555" w:rsidRDefault="00596FC8" w:rsidP="00596F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6555">
        <w:rPr>
          <w:rFonts w:asciiTheme="majorHAnsi" w:hAnsiTheme="majorHAnsi"/>
          <w:sz w:val="20"/>
          <w:szCs w:val="20"/>
          <w:lang w:val="es-ES_tradnl"/>
        </w:rPr>
        <w:t xml:space="preserve">En virtud de </w:t>
      </w:r>
      <w:r w:rsidR="0003231E" w:rsidRPr="00D36555">
        <w:rPr>
          <w:rFonts w:asciiTheme="majorHAnsi" w:hAnsiTheme="majorHAnsi"/>
          <w:sz w:val="20"/>
          <w:szCs w:val="20"/>
          <w:lang w:val="es-ES_tradnl"/>
        </w:rPr>
        <w:t>estas</w:t>
      </w:r>
      <w:r w:rsidRPr="00D36555">
        <w:rPr>
          <w:rFonts w:asciiTheme="majorHAnsi" w:hAnsiTheme="majorHAnsi"/>
          <w:sz w:val="20"/>
          <w:szCs w:val="20"/>
          <w:lang w:val="es-ES_tradnl"/>
        </w:rPr>
        <w:t xml:space="preserve"> consideraciones, </w:t>
      </w:r>
      <w:r w:rsidR="0003231E" w:rsidRPr="00D36555">
        <w:rPr>
          <w:rFonts w:asciiTheme="majorHAnsi" w:hAnsiTheme="majorHAnsi"/>
          <w:sz w:val="20"/>
          <w:szCs w:val="20"/>
          <w:lang w:val="es-ES_tradnl"/>
        </w:rPr>
        <w:t>la presunta víctima alega</w:t>
      </w:r>
      <w:r w:rsidRPr="00D36555">
        <w:rPr>
          <w:rFonts w:asciiTheme="majorHAnsi" w:hAnsiTheme="majorHAnsi"/>
          <w:sz w:val="20"/>
          <w:szCs w:val="20"/>
          <w:lang w:val="es-ES_tradnl"/>
        </w:rPr>
        <w:t xml:space="preserve"> que tales emisiones le generaron no solamente daño a su familia, sino también conflictos en la vida cotidiana con las personas de su barrio.</w:t>
      </w:r>
      <w:r w:rsidR="00806555" w:rsidRPr="00D36555">
        <w:rPr>
          <w:rFonts w:asciiTheme="majorHAnsi" w:hAnsiTheme="majorHAnsi"/>
          <w:sz w:val="20"/>
          <w:szCs w:val="20"/>
          <w:lang w:val="es-ES_tradnl"/>
        </w:rPr>
        <w:t xml:space="preserve"> Asimismo, aduce que tal situación ha repercutido en su libertad para expresarse y desenvolverse, conforme a su identidad de género. En consecuencia,</w:t>
      </w:r>
      <w:r w:rsidRPr="00D36555">
        <w:rPr>
          <w:rFonts w:asciiTheme="majorHAnsi" w:hAnsiTheme="majorHAnsi"/>
          <w:sz w:val="20"/>
          <w:szCs w:val="20"/>
          <w:lang w:val="es-ES_tradnl"/>
        </w:rPr>
        <w:t xml:space="preserve"> </w:t>
      </w:r>
      <w:r w:rsidR="00806555" w:rsidRPr="00D36555">
        <w:rPr>
          <w:rFonts w:asciiTheme="majorHAnsi" w:hAnsiTheme="majorHAnsi"/>
          <w:sz w:val="20"/>
          <w:szCs w:val="20"/>
          <w:lang w:val="es-ES_tradnl"/>
        </w:rPr>
        <w:t>a</w:t>
      </w:r>
      <w:r w:rsidR="00A57B27" w:rsidRPr="00D36555">
        <w:rPr>
          <w:rFonts w:asciiTheme="majorHAnsi" w:hAnsiTheme="majorHAnsi"/>
          <w:sz w:val="20"/>
          <w:szCs w:val="20"/>
          <w:lang w:val="es-ES_tradnl"/>
        </w:rPr>
        <w:t xml:space="preserve">lega que las autoridades omitieron su deber de protegerla y que, </w:t>
      </w:r>
      <w:r w:rsidR="00D36555" w:rsidRPr="00D36555">
        <w:rPr>
          <w:rFonts w:asciiTheme="majorHAnsi" w:hAnsiTheme="majorHAnsi"/>
          <w:sz w:val="20"/>
          <w:szCs w:val="20"/>
          <w:lang w:val="es-ES_tradnl"/>
        </w:rPr>
        <w:t>a pesar de que</w:t>
      </w:r>
      <w:r w:rsidR="00A57B27" w:rsidRPr="00D36555">
        <w:rPr>
          <w:rFonts w:asciiTheme="majorHAnsi" w:hAnsiTheme="majorHAnsi"/>
          <w:sz w:val="20"/>
          <w:szCs w:val="20"/>
          <w:lang w:val="es-ES_tradnl"/>
        </w:rPr>
        <w:t xml:space="preserve"> interpuso diversas acciones judiciales, no ha tenido una adecuada respuesta. </w:t>
      </w:r>
    </w:p>
    <w:p w14:paraId="34FA1AC2" w14:textId="78826881" w:rsidR="00596FC8" w:rsidRPr="00D36555" w:rsidRDefault="00596FC8" w:rsidP="000323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_tradnl"/>
        </w:rPr>
      </w:pPr>
      <w:r w:rsidRPr="00D36555">
        <w:rPr>
          <w:rFonts w:asciiTheme="majorHAnsi" w:hAnsiTheme="majorHAnsi"/>
          <w:i/>
          <w:iCs/>
          <w:sz w:val="20"/>
          <w:szCs w:val="20"/>
          <w:lang w:val="es-ES_tradnl"/>
        </w:rPr>
        <w:lastRenderedPageBreak/>
        <w:t>Segunda denuncia</w:t>
      </w:r>
      <w:r w:rsidR="000C3B15" w:rsidRPr="00D36555">
        <w:rPr>
          <w:rFonts w:asciiTheme="majorHAnsi" w:hAnsiTheme="majorHAnsi"/>
          <w:i/>
          <w:iCs/>
          <w:sz w:val="20"/>
          <w:szCs w:val="20"/>
          <w:lang w:val="es-ES_tradnl"/>
        </w:rPr>
        <w:t>: inadecuado tratamiento de salud</w:t>
      </w:r>
    </w:p>
    <w:p w14:paraId="49AAD7DA" w14:textId="202A9729" w:rsidR="000C3B15" w:rsidRPr="00D36555" w:rsidRDefault="00A57B27" w:rsidP="00B248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D36555">
        <w:rPr>
          <w:rFonts w:asciiTheme="majorHAnsi" w:hAnsiTheme="majorHAnsi"/>
          <w:sz w:val="20"/>
          <w:szCs w:val="20"/>
          <w:lang w:val="es-ES_tradnl"/>
        </w:rPr>
        <w:t>Adicionalmente, la presunta víctima sostiene que</w:t>
      </w:r>
      <w:r w:rsidR="00687B0E" w:rsidRPr="00D36555">
        <w:rPr>
          <w:rFonts w:asciiTheme="majorHAnsi" w:hAnsiTheme="majorHAnsi"/>
          <w:sz w:val="20"/>
          <w:szCs w:val="20"/>
          <w:lang w:val="es-ES_tradnl"/>
        </w:rPr>
        <w:t xml:space="preserve"> en el 2013 solicitó </w:t>
      </w:r>
      <w:r w:rsidR="00D36555" w:rsidRPr="00D36555">
        <w:rPr>
          <w:rFonts w:asciiTheme="majorHAnsi" w:hAnsiTheme="majorHAnsi"/>
          <w:sz w:val="20"/>
          <w:szCs w:val="20"/>
          <w:lang w:val="es-ES_tradnl"/>
        </w:rPr>
        <w:t>una resonancia magnética</w:t>
      </w:r>
      <w:r w:rsidR="00687B0E" w:rsidRPr="00D36555">
        <w:rPr>
          <w:rFonts w:asciiTheme="majorHAnsi" w:hAnsiTheme="majorHAnsi"/>
          <w:sz w:val="20"/>
          <w:szCs w:val="20"/>
          <w:lang w:val="es-ES_tradnl"/>
        </w:rPr>
        <w:t xml:space="preserve"> en el hospital Durand debido a un dolor en la rodilla. </w:t>
      </w:r>
      <w:r w:rsidR="00432CB9" w:rsidRPr="00D36555">
        <w:rPr>
          <w:rFonts w:asciiTheme="majorHAnsi" w:hAnsiTheme="majorHAnsi"/>
          <w:sz w:val="20"/>
          <w:szCs w:val="20"/>
          <w:lang w:val="es-ES_tradnl"/>
        </w:rPr>
        <w:t xml:space="preserve">No obstante, </w:t>
      </w:r>
      <w:r w:rsidR="000C3B15" w:rsidRPr="00D36555">
        <w:rPr>
          <w:rFonts w:asciiTheme="majorHAnsi" w:hAnsiTheme="majorHAnsi"/>
          <w:sz w:val="20"/>
          <w:szCs w:val="20"/>
          <w:lang w:val="es-ES_tradnl"/>
        </w:rPr>
        <w:t>señala</w:t>
      </w:r>
      <w:r w:rsidR="00432CB9" w:rsidRPr="00D36555">
        <w:rPr>
          <w:rFonts w:asciiTheme="majorHAnsi" w:hAnsiTheme="majorHAnsi"/>
          <w:sz w:val="20"/>
          <w:szCs w:val="20"/>
          <w:lang w:val="es-ES_tradnl"/>
        </w:rPr>
        <w:t xml:space="preserve"> que la doctora </w:t>
      </w:r>
      <w:r w:rsidR="000C3B15" w:rsidRPr="00D36555">
        <w:rPr>
          <w:rFonts w:asciiTheme="majorHAnsi" w:hAnsiTheme="majorHAnsi"/>
          <w:sz w:val="20"/>
          <w:szCs w:val="20"/>
          <w:lang w:val="es-ES_tradnl"/>
        </w:rPr>
        <w:t xml:space="preserve">que la atendía </w:t>
      </w:r>
      <w:r w:rsidR="00432CB9" w:rsidRPr="00D36555">
        <w:rPr>
          <w:rFonts w:asciiTheme="majorHAnsi" w:hAnsiTheme="majorHAnsi"/>
          <w:sz w:val="20"/>
          <w:szCs w:val="20"/>
          <w:lang w:val="es-ES_tradnl"/>
        </w:rPr>
        <w:t xml:space="preserve">se limitaba a solicitar radiografías. Asimismo, aduce que </w:t>
      </w:r>
      <w:r w:rsidR="00D36555" w:rsidRPr="00D36555">
        <w:rPr>
          <w:rFonts w:asciiTheme="majorHAnsi" w:hAnsiTheme="majorHAnsi"/>
          <w:sz w:val="20"/>
          <w:szCs w:val="20"/>
          <w:lang w:val="es-ES_tradnl"/>
        </w:rPr>
        <w:t>a pesar de que</w:t>
      </w:r>
      <w:r w:rsidR="00432CB9" w:rsidRPr="00D36555">
        <w:rPr>
          <w:rFonts w:asciiTheme="majorHAnsi" w:hAnsiTheme="majorHAnsi"/>
          <w:sz w:val="20"/>
          <w:szCs w:val="20"/>
          <w:lang w:val="es-ES_tradnl"/>
        </w:rPr>
        <w:t xml:space="preserve"> el dolor aumento, el personal del hospital no le otorgó un adecuado tratamiento para recuperarse</w:t>
      </w:r>
      <w:r w:rsidR="000C3B15" w:rsidRPr="00D36555">
        <w:rPr>
          <w:rFonts w:asciiTheme="majorHAnsi" w:hAnsiTheme="majorHAnsi"/>
          <w:sz w:val="20"/>
          <w:szCs w:val="20"/>
          <w:lang w:val="es-ES_tradnl"/>
        </w:rPr>
        <w:t>, brindándole terapias que únicamente provocaron que el dolor continuará y se expandiera a otras partes de su cuerpo</w:t>
      </w:r>
      <w:r w:rsidR="00432CB9" w:rsidRPr="00D36555">
        <w:rPr>
          <w:rFonts w:asciiTheme="majorHAnsi" w:hAnsiTheme="majorHAnsi"/>
          <w:sz w:val="20"/>
          <w:szCs w:val="20"/>
          <w:lang w:val="es-ES_tradnl"/>
        </w:rPr>
        <w:t xml:space="preserve">. </w:t>
      </w:r>
    </w:p>
    <w:p w14:paraId="32E39557" w14:textId="4296E915" w:rsidR="00E2252B" w:rsidRPr="00D36555" w:rsidRDefault="00432CB9" w:rsidP="00B248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D36555">
        <w:rPr>
          <w:rFonts w:asciiTheme="majorHAnsi" w:hAnsiTheme="majorHAnsi"/>
          <w:sz w:val="20"/>
          <w:szCs w:val="20"/>
          <w:lang w:val="es-ES_tradnl"/>
        </w:rPr>
        <w:t>Ante ello, indica que interpuso una denuncia ante el Instituto Nacional Contra el Racismo y la Xenofobia</w:t>
      </w:r>
      <w:r w:rsidR="00D674A6" w:rsidRPr="00D36555">
        <w:rPr>
          <w:rFonts w:asciiTheme="majorHAnsi" w:hAnsiTheme="majorHAnsi"/>
          <w:sz w:val="20"/>
          <w:szCs w:val="20"/>
          <w:lang w:val="es-ES_tradnl"/>
        </w:rPr>
        <w:t>;</w:t>
      </w:r>
      <w:r w:rsidRPr="00D36555">
        <w:rPr>
          <w:rFonts w:asciiTheme="majorHAnsi" w:hAnsiTheme="majorHAnsi"/>
          <w:sz w:val="20"/>
          <w:szCs w:val="20"/>
          <w:lang w:val="es-ES_tradnl"/>
        </w:rPr>
        <w:t xml:space="preserve"> </w:t>
      </w:r>
      <w:r w:rsidR="00D674A6" w:rsidRPr="00D36555">
        <w:rPr>
          <w:rFonts w:asciiTheme="majorHAnsi" w:hAnsiTheme="majorHAnsi"/>
          <w:sz w:val="20"/>
          <w:szCs w:val="20"/>
          <w:lang w:val="es-ES_tradnl"/>
        </w:rPr>
        <w:t>sin embargo,</w:t>
      </w:r>
      <w:r w:rsidRPr="00D36555">
        <w:rPr>
          <w:rFonts w:asciiTheme="majorHAnsi" w:hAnsiTheme="majorHAnsi"/>
          <w:sz w:val="20"/>
          <w:szCs w:val="20"/>
          <w:lang w:val="es-ES_tradnl"/>
        </w:rPr>
        <w:t xml:space="preserve"> el 15 de julio de 2015 </w:t>
      </w:r>
      <w:r w:rsidR="00D674A6" w:rsidRPr="00D36555">
        <w:rPr>
          <w:rFonts w:asciiTheme="majorHAnsi" w:hAnsiTheme="majorHAnsi"/>
          <w:sz w:val="20"/>
          <w:szCs w:val="20"/>
          <w:lang w:val="es-ES_tradnl"/>
        </w:rPr>
        <w:t>esta autoridad</w:t>
      </w:r>
      <w:r w:rsidRPr="00D36555">
        <w:rPr>
          <w:rFonts w:asciiTheme="majorHAnsi" w:hAnsiTheme="majorHAnsi"/>
          <w:sz w:val="20"/>
          <w:szCs w:val="20"/>
          <w:lang w:val="es-ES_tradnl"/>
        </w:rPr>
        <w:t xml:space="preserve"> rechazó </w:t>
      </w:r>
      <w:r w:rsidR="00D674A6" w:rsidRPr="00D36555">
        <w:rPr>
          <w:rFonts w:asciiTheme="majorHAnsi" w:hAnsiTheme="majorHAnsi"/>
          <w:sz w:val="20"/>
          <w:szCs w:val="20"/>
          <w:lang w:val="es-ES_tradnl"/>
        </w:rPr>
        <w:t>su reclamo</w:t>
      </w:r>
      <w:r w:rsidR="000C3B15" w:rsidRPr="00D36555">
        <w:rPr>
          <w:rFonts w:asciiTheme="majorHAnsi" w:hAnsiTheme="majorHAnsi"/>
          <w:sz w:val="20"/>
          <w:szCs w:val="20"/>
          <w:lang w:val="es-ES_tradnl"/>
        </w:rPr>
        <w:t xml:space="preserve"> </w:t>
      </w:r>
      <w:r w:rsidRPr="00D36555">
        <w:rPr>
          <w:rFonts w:asciiTheme="majorHAnsi" w:hAnsiTheme="majorHAnsi"/>
          <w:sz w:val="20"/>
          <w:szCs w:val="20"/>
          <w:lang w:val="es-ES_tradnl"/>
        </w:rPr>
        <w:t>al considerar que</w:t>
      </w:r>
      <w:r w:rsidR="00E2252B" w:rsidRPr="00D36555">
        <w:rPr>
          <w:rFonts w:asciiTheme="majorHAnsi" w:hAnsiTheme="majorHAnsi"/>
          <w:sz w:val="20"/>
          <w:szCs w:val="20"/>
          <w:lang w:val="es-ES_tradnl"/>
        </w:rPr>
        <w:t xml:space="preserve"> los hechos denunciados no constituían una conducta discriminatoria, xenofóbica o racista. Al respecto, la presunta víctima aduce que presentó varias cartas ante las autoridades reclamando por lo ocurrido</w:t>
      </w:r>
      <w:r w:rsidR="000C3B15" w:rsidRPr="00D36555">
        <w:rPr>
          <w:rFonts w:asciiTheme="majorHAnsi" w:hAnsiTheme="majorHAnsi"/>
          <w:sz w:val="20"/>
          <w:szCs w:val="20"/>
          <w:lang w:val="es-ES_tradnl"/>
        </w:rPr>
        <w:t>, pero</w:t>
      </w:r>
      <w:r w:rsidR="00E2252B" w:rsidRPr="00D36555">
        <w:rPr>
          <w:rFonts w:asciiTheme="majorHAnsi" w:hAnsiTheme="majorHAnsi"/>
          <w:sz w:val="20"/>
          <w:szCs w:val="20"/>
          <w:lang w:val="es-ES_tradnl"/>
        </w:rPr>
        <w:t xml:space="preserve"> que no pudo interponer una acción judicial, dado que “</w:t>
      </w:r>
      <w:r w:rsidR="00E2252B" w:rsidRPr="00D36555">
        <w:rPr>
          <w:rFonts w:asciiTheme="majorHAnsi" w:hAnsiTheme="majorHAnsi"/>
          <w:i/>
          <w:iCs/>
          <w:sz w:val="20"/>
          <w:szCs w:val="20"/>
          <w:lang w:val="es-ES_tradnl"/>
        </w:rPr>
        <w:t>la ley interna del gobierno de la ciudad prohíbe tomar acciones judiciales contra el gobierno</w:t>
      </w:r>
      <w:r w:rsidR="00E2252B" w:rsidRPr="00D36555">
        <w:rPr>
          <w:rFonts w:asciiTheme="majorHAnsi" w:hAnsiTheme="majorHAnsi"/>
          <w:sz w:val="20"/>
          <w:szCs w:val="20"/>
          <w:lang w:val="es-ES_tradnl"/>
        </w:rPr>
        <w:t xml:space="preserve">”. En consecuencia, sostiene que el Estado </w:t>
      </w:r>
      <w:r w:rsidR="000C3B15" w:rsidRPr="00D36555">
        <w:rPr>
          <w:rFonts w:asciiTheme="majorHAnsi" w:hAnsiTheme="majorHAnsi"/>
          <w:sz w:val="20"/>
          <w:szCs w:val="20"/>
          <w:lang w:val="es-ES_tradnl"/>
        </w:rPr>
        <w:t xml:space="preserve">es </w:t>
      </w:r>
      <w:r w:rsidR="00E2252B" w:rsidRPr="00D36555">
        <w:rPr>
          <w:rFonts w:asciiTheme="majorHAnsi" w:hAnsiTheme="majorHAnsi"/>
          <w:sz w:val="20"/>
          <w:szCs w:val="20"/>
          <w:lang w:val="es-ES_tradnl"/>
        </w:rPr>
        <w:t>responsable por el desmedro que ha sufrido su salud</w:t>
      </w:r>
      <w:r w:rsidR="000C3B15" w:rsidRPr="00D36555">
        <w:rPr>
          <w:rFonts w:asciiTheme="majorHAnsi" w:hAnsiTheme="majorHAnsi"/>
          <w:sz w:val="20"/>
          <w:szCs w:val="20"/>
          <w:lang w:val="es-ES_tradnl"/>
        </w:rPr>
        <w:t>.</w:t>
      </w:r>
    </w:p>
    <w:p w14:paraId="7BCC2323" w14:textId="2A54CF9B" w:rsidR="00B248ED" w:rsidRPr="00D36555" w:rsidRDefault="00B248ED" w:rsidP="00EE22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_tradnl"/>
        </w:rPr>
      </w:pPr>
      <w:r w:rsidRPr="00D36555">
        <w:rPr>
          <w:rFonts w:asciiTheme="majorHAnsi" w:hAnsiTheme="majorHAnsi"/>
          <w:i/>
          <w:iCs/>
          <w:sz w:val="20"/>
          <w:szCs w:val="20"/>
          <w:lang w:val="es-ES_tradnl"/>
        </w:rPr>
        <w:t>Alegatos del Estado</w:t>
      </w:r>
    </w:p>
    <w:p w14:paraId="5B6042D2" w14:textId="77776167" w:rsidR="00B248ED" w:rsidRPr="00D36555" w:rsidRDefault="00355C19" w:rsidP="00B248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D36555">
        <w:rPr>
          <w:rFonts w:asciiTheme="majorHAnsi" w:hAnsiTheme="majorHAnsi"/>
          <w:sz w:val="20"/>
          <w:szCs w:val="20"/>
          <w:lang w:val="es-ES_tradnl"/>
        </w:rPr>
        <w:t>El Estado, por su parte,</w:t>
      </w:r>
      <w:r w:rsidR="00B75B8B" w:rsidRPr="00D36555">
        <w:rPr>
          <w:rFonts w:asciiTheme="majorHAnsi" w:hAnsiTheme="majorHAnsi"/>
          <w:sz w:val="20"/>
          <w:szCs w:val="20"/>
          <w:lang w:val="es-ES_tradnl"/>
        </w:rPr>
        <w:t xml:space="preserve"> </w:t>
      </w:r>
      <w:r w:rsidR="000725C0">
        <w:rPr>
          <w:rFonts w:asciiTheme="majorHAnsi" w:hAnsiTheme="majorHAnsi"/>
          <w:sz w:val="20"/>
          <w:szCs w:val="20"/>
          <w:lang w:val="es-ES_tradnl"/>
        </w:rPr>
        <w:t>considera</w:t>
      </w:r>
      <w:r w:rsidRPr="00D36555">
        <w:rPr>
          <w:rFonts w:asciiTheme="majorHAnsi" w:hAnsiTheme="majorHAnsi"/>
          <w:sz w:val="20"/>
          <w:szCs w:val="20"/>
          <w:lang w:val="es-ES_tradnl"/>
        </w:rPr>
        <w:t xml:space="preserve"> que</w:t>
      </w:r>
      <w:r w:rsidR="00D92F54" w:rsidRPr="00D36555">
        <w:rPr>
          <w:rFonts w:asciiTheme="majorHAnsi" w:hAnsiTheme="majorHAnsi"/>
          <w:sz w:val="20"/>
          <w:szCs w:val="20"/>
          <w:lang w:val="es-ES_tradnl"/>
        </w:rPr>
        <w:t xml:space="preserve"> la petición </w:t>
      </w:r>
      <w:r w:rsidR="00281326" w:rsidRPr="00D36555">
        <w:rPr>
          <w:rFonts w:asciiTheme="majorHAnsi" w:hAnsiTheme="majorHAnsi"/>
          <w:sz w:val="20"/>
          <w:szCs w:val="20"/>
          <w:lang w:val="es-ES_tradnl"/>
        </w:rPr>
        <w:t xml:space="preserve">consta de dos denuncias, referidas a hechos distintos. En consecuencia, indica que analizará de forma separada cada uno de los alegatos de la parte peticionaria. </w:t>
      </w:r>
    </w:p>
    <w:p w14:paraId="074147A7" w14:textId="57A9AA2B" w:rsidR="00B248ED" w:rsidRPr="00D36555" w:rsidRDefault="00281326" w:rsidP="00B248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D36555">
        <w:rPr>
          <w:rFonts w:asciiTheme="majorHAnsi" w:hAnsiTheme="majorHAnsi"/>
          <w:sz w:val="20"/>
          <w:szCs w:val="20"/>
          <w:lang w:val="es-ES_tradnl"/>
        </w:rPr>
        <w:t>Respecto al alegado hostigamiento de diversos medios de comunicación contra la presunta víctima y su familia, sostiene que</w:t>
      </w:r>
      <w:r w:rsidR="00B75B8B" w:rsidRPr="00D36555">
        <w:rPr>
          <w:rFonts w:asciiTheme="majorHAnsi" w:hAnsiTheme="majorHAnsi"/>
          <w:sz w:val="20"/>
          <w:szCs w:val="20"/>
          <w:lang w:val="es-ES_tradnl"/>
        </w:rPr>
        <w:t xml:space="preserve"> la petición adjunta escasa documentación respecto a los procesos judiciales y administrativos iniciados. </w:t>
      </w:r>
      <w:r w:rsidR="000C3B15" w:rsidRPr="00D36555">
        <w:rPr>
          <w:rFonts w:asciiTheme="majorHAnsi" w:hAnsiTheme="majorHAnsi"/>
          <w:sz w:val="20"/>
          <w:szCs w:val="20"/>
          <w:lang w:val="es-ES_tradnl"/>
        </w:rPr>
        <w:t xml:space="preserve">En tal sentido, se limita a indicar </w:t>
      </w:r>
      <w:r w:rsidR="00B75B8B" w:rsidRPr="00D36555">
        <w:rPr>
          <w:rFonts w:asciiTheme="majorHAnsi" w:hAnsiTheme="majorHAnsi"/>
          <w:sz w:val="20"/>
          <w:szCs w:val="20"/>
          <w:lang w:val="es-ES_tradnl"/>
        </w:rPr>
        <w:t xml:space="preserve">que resulta evidente que </w:t>
      </w:r>
      <w:r w:rsidR="00623817" w:rsidRPr="00D36555">
        <w:rPr>
          <w:rFonts w:asciiTheme="majorHAnsi" w:hAnsiTheme="majorHAnsi"/>
          <w:sz w:val="20"/>
          <w:szCs w:val="20"/>
          <w:lang w:val="es-ES_tradnl"/>
        </w:rPr>
        <w:t>no se verifica el adecuado cumplimiento del requisito de admisibilidad contemplado en el artículo 46.1.a) de la Convención Americana</w:t>
      </w:r>
      <w:r w:rsidR="000C3B15" w:rsidRPr="00D36555">
        <w:rPr>
          <w:rFonts w:asciiTheme="majorHAnsi" w:hAnsiTheme="majorHAnsi"/>
          <w:sz w:val="20"/>
          <w:szCs w:val="20"/>
          <w:lang w:val="es-ES_tradnl"/>
        </w:rPr>
        <w:t>, dada la falta información</w:t>
      </w:r>
      <w:r w:rsidR="00623817" w:rsidRPr="00D36555">
        <w:rPr>
          <w:rFonts w:asciiTheme="majorHAnsi" w:hAnsiTheme="majorHAnsi"/>
          <w:sz w:val="20"/>
          <w:szCs w:val="20"/>
          <w:lang w:val="es-ES_tradnl"/>
        </w:rPr>
        <w:t xml:space="preserve">. </w:t>
      </w:r>
    </w:p>
    <w:p w14:paraId="1DA0C68C" w14:textId="207E0D87" w:rsidR="00B248ED" w:rsidRPr="00D36555" w:rsidRDefault="00D36555" w:rsidP="00B248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D36555">
        <w:rPr>
          <w:rFonts w:asciiTheme="majorHAnsi" w:hAnsiTheme="majorHAnsi"/>
          <w:sz w:val="20"/>
          <w:szCs w:val="20"/>
          <w:lang w:val="es-ES_tradnl"/>
        </w:rPr>
        <w:t>Con relación a</w:t>
      </w:r>
      <w:r w:rsidR="00B75B8B" w:rsidRPr="00D36555">
        <w:rPr>
          <w:rFonts w:asciiTheme="majorHAnsi" w:hAnsiTheme="majorHAnsi"/>
          <w:sz w:val="20"/>
          <w:szCs w:val="20"/>
          <w:lang w:val="es-ES_tradnl"/>
        </w:rPr>
        <w:t xml:space="preserve"> la alegada afectación a su derecho a la </w:t>
      </w:r>
      <w:r w:rsidR="00E2252B" w:rsidRPr="00D36555">
        <w:rPr>
          <w:rFonts w:asciiTheme="majorHAnsi" w:hAnsiTheme="majorHAnsi"/>
          <w:sz w:val="20"/>
          <w:szCs w:val="20"/>
          <w:lang w:val="es-ES_tradnl"/>
        </w:rPr>
        <w:t>salud</w:t>
      </w:r>
      <w:r w:rsidR="00B75B8B" w:rsidRPr="00D36555">
        <w:rPr>
          <w:rFonts w:asciiTheme="majorHAnsi" w:hAnsiTheme="majorHAnsi"/>
          <w:sz w:val="20"/>
          <w:szCs w:val="20"/>
          <w:lang w:val="es-ES_tradnl"/>
        </w:rPr>
        <w:t xml:space="preserve">, </w:t>
      </w:r>
      <w:r w:rsidR="00623817" w:rsidRPr="00D36555">
        <w:rPr>
          <w:rFonts w:asciiTheme="majorHAnsi" w:hAnsiTheme="majorHAnsi"/>
          <w:sz w:val="20"/>
          <w:szCs w:val="20"/>
          <w:lang w:val="es-ES_tradnl"/>
        </w:rPr>
        <w:t>resalta</w:t>
      </w:r>
      <w:r w:rsidR="00B75B8B" w:rsidRPr="00D36555">
        <w:rPr>
          <w:rFonts w:asciiTheme="majorHAnsi" w:hAnsiTheme="majorHAnsi"/>
          <w:sz w:val="20"/>
          <w:szCs w:val="20"/>
          <w:lang w:val="es-ES_tradnl"/>
        </w:rPr>
        <w:t xml:space="preserve"> que la peticionaria reconoce que no ha iniciado ninguna instancia en sede judicial interna. En consecuencia, señala que también resulta claro que no se cumple el requisito establecido en el artículo 46.1.a) de la Convención Americana. </w:t>
      </w:r>
    </w:p>
    <w:p w14:paraId="3FF3C70D" w14:textId="6D111979" w:rsidR="00B248ED" w:rsidRPr="000725C0" w:rsidRDefault="000725C0" w:rsidP="00B248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Pr>
          <w:rFonts w:asciiTheme="majorHAnsi" w:hAnsiTheme="majorHAnsi"/>
          <w:sz w:val="20"/>
          <w:szCs w:val="20"/>
          <w:lang w:val="es-ES_tradnl"/>
        </w:rPr>
        <w:t>E</w:t>
      </w:r>
      <w:r w:rsidR="00B75B8B" w:rsidRPr="00D36555">
        <w:rPr>
          <w:rFonts w:asciiTheme="majorHAnsi" w:hAnsiTheme="majorHAnsi"/>
          <w:sz w:val="20"/>
          <w:szCs w:val="20"/>
          <w:lang w:val="es-ES_tradnl"/>
        </w:rPr>
        <w:t xml:space="preserve">l Estado </w:t>
      </w:r>
      <w:r w:rsidR="00623817" w:rsidRPr="00D36555">
        <w:rPr>
          <w:rFonts w:asciiTheme="majorHAnsi" w:hAnsiTheme="majorHAnsi"/>
          <w:sz w:val="20"/>
          <w:szCs w:val="20"/>
          <w:lang w:val="es-ES_tradnl"/>
        </w:rPr>
        <w:t xml:space="preserve">señala </w:t>
      </w:r>
      <w:r w:rsidR="00B75B8B" w:rsidRPr="00D36555">
        <w:rPr>
          <w:rFonts w:asciiTheme="majorHAnsi" w:hAnsiTheme="majorHAnsi"/>
          <w:sz w:val="20"/>
          <w:szCs w:val="20"/>
          <w:lang w:val="es-ES_tradnl"/>
        </w:rPr>
        <w:t>que</w:t>
      </w:r>
      <w:r w:rsidR="00623817" w:rsidRPr="00D36555">
        <w:rPr>
          <w:rFonts w:asciiTheme="majorHAnsi" w:hAnsiTheme="majorHAnsi"/>
          <w:sz w:val="20"/>
          <w:szCs w:val="20"/>
          <w:lang w:val="es-ES_tradnl"/>
        </w:rPr>
        <w:t xml:space="preserve"> en ambas denuncias l</w:t>
      </w:r>
      <w:r w:rsidR="00B75B8B" w:rsidRPr="00D36555">
        <w:rPr>
          <w:rFonts w:asciiTheme="majorHAnsi" w:hAnsiTheme="majorHAnsi"/>
          <w:sz w:val="20"/>
          <w:szCs w:val="20"/>
          <w:lang w:val="es-ES_tradnl"/>
        </w:rPr>
        <w:t xml:space="preserve">a parte peticionaria recurre a la CIDH a fin </w:t>
      </w:r>
      <w:r w:rsidR="00B262DB" w:rsidRPr="00D36555">
        <w:rPr>
          <w:rFonts w:asciiTheme="majorHAnsi" w:hAnsiTheme="majorHAnsi"/>
          <w:sz w:val="20"/>
          <w:szCs w:val="20"/>
          <w:lang w:val="es-ES_tradnl"/>
        </w:rPr>
        <w:t xml:space="preserve">de que esta actúe como </w:t>
      </w:r>
      <w:r w:rsidR="00B75B8B" w:rsidRPr="00D36555">
        <w:rPr>
          <w:rFonts w:asciiTheme="majorHAnsi" w:hAnsiTheme="majorHAnsi"/>
          <w:sz w:val="20"/>
          <w:szCs w:val="20"/>
          <w:lang w:val="es-ES_tradnl"/>
        </w:rPr>
        <w:t>un tribunal de superior que analice cada una de las situaciones por las cuales se considera agraviada, ya sea por no concordar con las razones para el archivo de una denuncia por parte de una fiscalía, o por su desacuerdo con una resolución de primera instancia o un dictamen emanado por un organismo gubernamental</w:t>
      </w:r>
      <w:r w:rsidR="00623817" w:rsidRPr="00D36555">
        <w:rPr>
          <w:rFonts w:asciiTheme="majorHAnsi" w:hAnsiTheme="majorHAnsi"/>
          <w:sz w:val="20"/>
          <w:szCs w:val="20"/>
          <w:lang w:val="es-ES_tradnl"/>
        </w:rPr>
        <w:t xml:space="preserve">, sin que tales cuestiones representen violaciones de derechos humanos. En consecuencia, </w:t>
      </w:r>
      <w:r w:rsidR="00623817" w:rsidRPr="00D36555">
        <w:rPr>
          <w:rFonts w:asciiTheme="majorHAnsi" w:hAnsiTheme="majorHAnsi"/>
          <w:color w:val="000000" w:themeColor="text1"/>
          <w:sz w:val="20"/>
          <w:szCs w:val="20"/>
          <w:lang w:val="es-ES_tradnl"/>
        </w:rPr>
        <w:t>solicita que la petición sea declarada inadmisible con fundamento en el artículo 47(b) de la Convención Americana toda vez que considera que la pretensión del peticionario es que la Comisión actúe como un tribunal de alzada, en contradicción de su naturaleza complementaria.</w:t>
      </w:r>
      <w:r w:rsidR="00623817" w:rsidRPr="00D36555">
        <w:rPr>
          <w:rFonts w:asciiTheme="majorHAnsi" w:hAnsiTheme="majorHAnsi"/>
          <w:sz w:val="20"/>
          <w:szCs w:val="20"/>
          <w:lang w:val="es-ES_tradnl"/>
        </w:rPr>
        <w:t xml:space="preserve"> </w:t>
      </w:r>
    </w:p>
    <w:p w14:paraId="7B877EB7" w14:textId="1AACD7BF" w:rsidR="000725C0" w:rsidRPr="000725C0" w:rsidRDefault="000725C0" w:rsidP="00B248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Finalmente, manifiesta</w:t>
      </w:r>
      <w:r w:rsidRPr="000725C0">
        <w:rPr>
          <w:rFonts w:asciiTheme="majorHAnsi" w:hAnsiTheme="majorHAnsi"/>
          <w:sz w:val="20"/>
          <w:szCs w:val="20"/>
          <w:lang w:val="es-ES_tradnl"/>
        </w:rPr>
        <w:t xml:space="preserve"> su preocupación por </w:t>
      </w:r>
      <w:r>
        <w:rPr>
          <w:rFonts w:asciiTheme="majorHAnsi" w:hAnsiTheme="majorHAnsi"/>
          <w:sz w:val="20"/>
          <w:szCs w:val="20"/>
          <w:lang w:val="es-ES_tradnl"/>
        </w:rPr>
        <w:t>lo que considera la</w:t>
      </w:r>
      <w:r w:rsidRPr="000725C0">
        <w:rPr>
          <w:rFonts w:asciiTheme="majorHAnsi" w:hAnsiTheme="majorHAnsi"/>
          <w:sz w:val="20"/>
          <w:szCs w:val="20"/>
          <w:lang w:val="es-ES_tradnl"/>
        </w:rPr>
        <w:t xml:space="preserve"> extemporaneidad en el traslado de la petición, resaltando el tiempo transcurrido entre la presentación inicial de la misma ante la CIDH y su notificación a las autoridades estatales.  </w:t>
      </w:r>
    </w:p>
    <w:p w14:paraId="4D0B2ABD" w14:textId="7D2A4EFE" w:rsidR="00B248ED" w:rsidRPr="00D36555" w:rsidRDefault="00B248ED" w:rsidP="00B248E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6555">
        <w:rPr>
          <w:rFonts w:asciiTheme="majorHAnsi" w:hAnsiTheme="majorHAnsi"/>
          <w:b/>
          <w:bCs/>
          <w:sz w:val="20"/>
          <w:szCs w:val="20"/>
          <w:lang w:val="es-ES_tradnl"/>
        </w:rPr>
        <w:t>VI.</w:t>
      </w:r>
      <w:r w:rsidRPr="00D36555">
        <w:rPr>
          <w:rFonts w:asciiTheme="majorHAnsi" w:hAnsiTheme="majorHAnsi"/>
          <w:b/>
          <w:bCs/>
          <w:sz w:val="20"/>
          <w:szCs w:val="20"/>
          <w:lang w:val="es-ES_tradnl"/>
        </w:rPr>
        <w:tab/>
        <w:t xml:space="preserve">ANÁLISIS DE </w:t>
      </w:r>
      <w:r w:rsidRPr="00D36555">
        <w:rPr>
          <w:rFonts w:asciiTheme="majorHAnsi" w:hAnsiTheme="majorHAnsi"/>
          <w:b/>
          <w:sz w:val="20"/>
          <w:szCs w:val="20"/>
          <w:lang w:val="es-ES_tradnl"/>
        </w:rPr>
        <w:t>AGOTAMIENTO DE LOS RECURSOS INTERNOS Y PLAZO DE PRESENTACIÓN</w:t>
      </w:r>
      <w:r w:rsidRPr="00D36555">
        <w:rPr>
          <w:rFonts w:asciiTheme="majorHAnsi" w:hAnsiTheme="majorHAnsi"/>
          <w:b/>
          <w:bCs/>
          <w:sz w:val="20"/>
          <w:szCs w:val="20"/>
          <w:lang w:val="es-ES_tradnl"/>
        </w:rPr>
        <w:t xml:space="preserve"> </w:t>
      </w:r>
    </w:p>
    <w:p w14:paraId="01F0D548" w14:textId="0730039D" w:rsidR="00064BF5" w:rsidRPr="0001356A" w:rsidRDefault="00B248ED" w:rsidP="00681A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01356A">
        <w:rPr>
          <w:rFonts w:asciiTheme="majorHAnsi" w:hAnsiTheme="majorHAnsi"/>
          <w:sz w:val="20"/>
          <w:szCs w:val="20"/>
          <w:lang w:val="es-ES_tradnl"/>
        </w:rPr>
        <w:t>En relación con los alegados actos de hostigamiento por parte del programa de “</w:t>
      </w:r>
      <w:proofErr w:type="spellStart"/>
      <w:r w:rsidRPr="0001356A">
        <w:rPr>
          <w:rFonts w:asciiTheme="majorHAnsi" w:hAnsiTheme="majorHAnsi"/>
          <w:sz w:val="20"/>
          <w:szCs w:val="20"/>
          <w:lang w:val="es-ES_tradnl"/>
        </w:rPr>
        <w:t>Telefe</w:t>
      </w:r>
      <w:proofErr w:type="spellEnd"/>
      <w:r w:rsidRPr="0001356A">
        <w:rPr>
          <w:rFonts w:asciiTheme="majorHAnsi" w:hAnsiTheme="majorHAnsi"/>
          <w:sz w:val="20"/>
          <w:szCs w:val="20"/>
          <w:lang w:val="es-ES_tradnl"/>
        </w:rPr>
        <w:t>”, a partir de una lectura del expediente 066860/2005</w:t>
      </w:r>
      <w:r w:rsidRPr="0001356A">
        <w:rPr>
          <w:rStyle w:val="FootnoteReference"/>
          <w:rFonts w:asciiTheme="majorHAnsi" w:hAnsiTheme="majorHAnsi"/>
          <w:sz w:val="20"/>
          <w:szCs w:val="20"/>
          <w:lang w:val="es-ES_tradnl"/>
        </w:rPr>
        <w:footnoteReference w:id="6"/>
      </w:r>
      <w:r w:rsidRPr="0001356A">
        <w:rPr>
          <w:rFonts w:asciiTheme="majorHAnsi" w:hAnsiTheme="majorHAnsi"/>
          <w:sz w:val="20"/>
          <w:szCs w:val="20"/>
          <w:lang w:val="es-ES_tradnl"/>
        </w:rPr>
        <w:t>, la CIDH nota que el 14 de noviembre de 2018 la Cámara Civil-Sala L de Buenos Aires revocó la resolución que decretó la caducidad de la acción, al considerar que</w:t>
      </w:r>
      <w:r w:rsidR="004C15AF" w:rsidRPr="0001356A">
        <w:rPr>
          <w:rFonts w:asciiTheme="majorHAnsi" w:hAnsiTheme="majorHAnsi"/>
          <w:sz w:val="20"/>
          <w:szCs w:val="20"/>
          <w:lang w:val="es-ES_tradnl"/>
        </w:rPr>
        <w:t xml:space="preserve"> la presunta víctima interpuso diversos escritos a fin de impulsar el proceso. En esa línea, dicha </w:t>
      </w:r>
      <w:r w:rsidR="00064BF5" w:rsidRPr="0001356A">
        <w:rPr>
          <w:rFonts w:asciiTheme="majorHAnsi" w:hAnsiTheme="majorHAnsi"/>
          <w:sz w:val="20"/>
          <w:szCs w:val="20"/>
          <w:lang w:val="es-ES_tradnl"/>
        </w:rPr>
        <w:t>c</w:t>
      </w:r>
      <w:r w:rsidR="004C15AF" w:rsidRPr="0001356A">
        <w:rPr>
          <w:rFonts w:asciiTheme="majorHAnsi" w:hAnsiTheme="majorHAnsi"/>
          <w:sz w:val="20"/>
          <w:szCs w:val="20"/>
          <w:lang w:val="es-ES_tradnl"/>
        </w:rPr>
        <w:t xml:space="preserve">ámara consideró </w:t>
      </w:r>
      <w:proofErr w:type="gramStart"/>
      <w:r w:rsidR="004C15AF" w:rsidRPr="0001356A">
        <w:rPr>
          <w:rFonts w:asciiTheme="majorHAnsi" w:hAnsiTheme="majorHAnsi"/>
          <w:sz w:val="20"/>
          <w:szCs w:val="20"/>
          <w:lang w:val="es-ES_tradnl"/>
        </w:rPr>
        <w:t>que</w:t>
      </w:r>
      <w:proofErr w:type="gramEnd"/>
      <w:r w:rsidRPr="0001356A">
        <w:rPr>
          <w:rFonts w:asciiTheme="majorHAnsi" w:hAnsiTheme="majorHAnsi"/>
          <w:sz w:val="20"/>
          <w:szCs w:val="20"/>
          <w:lang w:val="es-ES_tradnl"/>
        </w:rPr>
        <w:t xml:space="preserve"> si bien la car</w:t>
      </w:r>
      <w:r w:rsidR="004C15AF" w:rsidRPr="0001356A">
        <w:rPr>
          <w:rFonts w:asciiTheme="majorHAnsi" w:hAnsiTheme="majorHAnsi"/>
          <w:sz w:val="20"/>
          <w:szCs w:val="20"/>
          <w:lang w:val="es-ES_tradnl"/>
        </w:rPr>
        <w:t>g</w:t>
      </w:r>
      <w:r w:rsidRPr="0001356A">
        <w:rPr>
          <w:rFonts w:asciiTheme="majorHAnsi" w:hAnsiTheme="majorHAnsi"/>
          <w:sz w:val="20"/>
          <w:szCs w:val="20"/>
          <w:lang w:val="es-ES_tradnl"/>
        </w:rPr>
        <w:t>a de impulsar el proceso recae principalmente sobre las partes, las autoridades jurisdiccionales tienen el deber de tomar medidas tendientes a evitar la paralización del proceso</w:t>
      </w:r>
      <w:r w:rsidR="004C15AF" w:rsidRPr="0001356A">
        <w:rPr>
          <w:rFonts w:asciiTheme="majorHAnsi" w:hAnsiTheme="majorHAnsi"/>
          <w:sz w:val="20"/>
          <w:szCs w:val="20"/>
          <w:lang w:val="es-ES_tradnl"/>
        </w:rPr>
        <w:t xml:space="preserve">, por lo que </w:t>
      </w:r>
      <w:r w:rsidRPr="0001356A">
        <w:rPr>
          <w:rFonts w:asciiTheme="majorHAnsi" w:hAnsiTheme="majorHAnsi"/>
          <w:sz w:val="20"/>
          <w:szCs w:val="20"/>
          <w:lang w:val="es-ES_tradnl"/>
        </w:rPr>
        <w:lastRenderedPageBreak/>
        <w:t xml:space="preserve">ordenó al juzgado competente continuar con el proceso de daños y perjuicios. </w:t>
      </w:r>
      <w:r w:rsidR="00064BF5" w:rsidRPr="0001356A">
        <w:rPr>
          <w:rFonts w:asciiTheme="majorHAnsi" w:hAnsiTheme="majorHAnsi"/>
          <w:sz w:val="20"/>
          <w:szCs w:val="20"/>
          <w:lang w:val="es-ES_tradnl"/>
        </w:rPr>
        <w:t>Sin embargo, la CIDH aprecia que, a</w:t>
      </w:r>
      <w:r w:rsidR="004C15AF" w:rsidRPr="0001356A">
        <w:rPr>
          <w:rFonts w:asciiTheme="majorHAnsi" w:hAnsiTheme="majorHAnsi"/>
          <w:sz w:val="20"/>
          <w:szCs w:val="20"/>
          <w:lang w:val="es-ES_tradnl"/>
        </w:rPr>
        <w:t xml:space="preserve"> pesar de tal decisión</w:t>
      </w:r>
      <w:r w:rsidRPr="0001356A">
        <w:rPr>
          <w:rFonts w:asciiTheme="majorHAnsi" w:hAnsiTheme="majorHAnsi"/>
          <w:sz w:val="20"/>
          <w:szCs w:val="20"/>
          <w:lang w:val="es-ES_tradnl"/>
        </w:rPr>
        <w:t xml:space="preserve">, tras </w:t>
      </w:r>
      <w:r w:rsidR="004B578A" w:rsidRPr="0001356A">
        <w:rPr>
          <w:rFonts w:asciiTheme="majorHAnsi" w:hAnsiTheme="majorHAnsi"/>
          <w:sz w:val="20"/>
          <w:szCs w:val="20"/>
          <w:lang w:val="es-ES_tradnl"/>
        </w:rPr>
        <w:t>dieciséis</w:t>
      </w:r>
      <w:r w:rsidRPr="0001356A">
        <w:rPr>
          <w:rFonts w:asciiTheme="majorHAnsi" w:hAnsiTheme="majorHAnsi"/>
          <w:sz w:val="20"/>
          <w:szCs w:val="20"/>
          <w:lang w:val="es-ES_tradnl"/>
        </w:rPr>
        <w:t xml:space="preserve"> años de</w:t>
      </w:r>
      <w:r w:rsidR="004C15AF" w:rsidRPr="0001356A">
        <w:rPr>
          <w:rFonts w:asciiTheme="majorHAnsi" w:hAnsiTheme="majorHAnsi"/>
          <w:sz w:val="20"/>
          <w:szCs w:val="20"/>
          <w:lang w:val="es-ES_tradnl"/>
        </w:rPr>
        <w:t xml:space="preserve">sde la interposición </w:t>
      </w:r>
      <w:r w:rsidR="004B578A" w:rsidRPr="0001356A">
        <w:rPr>
          <w:rFonts w:asciiTheme="majorHAnsi" w:hAnsiTheme="majorHAnsi"/>
          <w:sz w:val="20"/>
          <w:szCs w:val="20"/>
          <w:lang w:val="es-ES_tradnl"/>
        </w:rPr>
        <w:t>de la demanda</w:t>
      </w:r>
      <w:r w:rsidR="004C15AF" w:rsidRPr="0001356A">
        <w:rPr>
          <w:rFonts w:asciiTheme="majorHAnsi" w:hAnsiTheme="majorHAnsi"/>
          <w:sz w:val="20"/>
          <w:szCs w:val="20"/>
          <w:lang w:val="es-ES_tradnl"/>
        </w:rPr>
        <w:t xml:space="preserve">, hasta </w:t>
      </w:r>
      <w:r w:rsidRPr="0001356A">
        <w:rPr>
          <w:rFonts w:asciiTheme="majorHAnsi" w:hAnsiTheme="majorHAnsi"/>
          <w:sz w:val="20"/>
          <w:szCs w:val="20"/>
          <w:lang w:val="es-ES_tradnl"/>
        </w:rPr>
        <w:t xml:space="preserve">la fecha no existiría una decisión definitiva sobre </w:t>
      </w:r>
      <w:r w:rsidR="004C15AF" w:rsidRPr="0001356A">
        <w:rPr>
          <w:rFonts w:asciiTheme="majorHAnsi" w:hAnsiTheme="majorHAnsi"/>
          <w:sz w:val="20"/>
          <w:szCs w:val="20"/>
          <w:lang w:val="es-ES_tradnl"/>
        </w:rPr>
        <w:t>dich</w:t>
      </w:r>
      <w:r w:rsidRPr="0001356A">
        <w:rPr>
          <w:rFonts w:asciiTheme="majorHAnsi" w:hAnsiTheme="majorHAnsi"/>
          <w:sz w:val="20"/>
          <w:szCs w:val="20"/>
          <w:lang w:val="es-ES_tradnl"/>
        </w:rPr>
        <w:t>a</w:t>
      </w:r>
      <w:r w:rsidR="004C15AF" w:rsidRPr="0001356A">
        <w:rPr>
          <w:rFonts w:asciiTheme="majorHAnsi" w:hAnsiTheme="majorHAnsi"/>
          <w:sz w:val="20"/>
          <w:szCs w:val="20"/>
          <w:lang w:val="es-ES_tradnl"/>
        </w:rPr>
        <w:t xml:space="preserve"> causa</w:t>
      </w:r>
      <w:r w:rsidRPr="0001356A">
        <w:rPr>
          <w:rFonts w:asciiTheme="majorHAnsi" w:hAnsiTheme="majorHAnsi"/>
          <w:sz w:val="20"/>
          <w:szCs w:val="20"/>
          <w:lang w:val="es-ES_tradnl"/>
        </w:rPr>
        <w:t xml:space="preserve">. </w:t>
      </w:r>
      <w:r w:rsidR="00064BF5" w:rsidRPr="0001356A">
        <w:rPr>
          <w:rFonts w:asciiTheme="majorHAnsi" w:hAnsiTheme="majorHAnsi"/>
          <w:sz w:val="20"/>
          <w:szCs w:val="20"/>
          <w:lang w:val="es-ES_tradnl"/>
        </w:rPr>
        <w:t xml:space="preserve">Tomando en </w:t>
      </w:r>
      <w:proofErr w:type="gramStart"/>
      <w:r w:rsidR="00064BF5" w:rsidRPr="0001356A">
        <w:rPr>
          <w:rFonts w:asciiTheme="majorHAnsi" w:hAnsiTheme="majorHAnsi"/>
          <w:sz w:val="20"/>
          <w:szCs w:val="20"/>
          <w:lang w:val="es-ES_tradnl"/>
        </w:rPr>
        <w:t>cuenta</w:t>
      </w:r>
      <w:proofErr w:type="gramEnd"/>
      <w:r w:rsidR="00064BF5" w:rsidRPr="0001356A">
        <w:rPr>
          <w:rFonts w:asciiTheme="majorHAnsi" w:hAnsiTheme="majorHAnsi"/>
          <w:sz w:val="20"/>
          <w:szCs w:val="20"/>
          <w:lang w:val="es-ES_tradnl"/>
        </w:rPr>
        <w:t xml:space="preserve"> además, que el Estado está en una mejor posición de aportar esta información</w:t>
      </w:r>
      <w:r w:rsidR="004B578A" w:rsidRPr="0001356A">
        <w:rPr>
          <w:rFonts w:asciiTheme="majorHAnsi" w:hAnsiTheme="majorHAnsi"/>
          <w:sz w:val="20"/>
          <w:szCs w:val="20"/>
          <w:lang w:val="es-ES_tradnl"/>
        </w:rPr>
        <w:t xml:space="preserve">, por lo tanto, le correspondía informar a la CIDH acerca de </w:t>
      </w:r>
      <w:r w:rsidR="0001356A" w:rsidRPr="0001356A">
        <w:rPr>
          <w:rFonts w:asciiTheme="majorHAnsi" w:hAnsiTheme="majorHAnsi"/>
          <w:sz w:val="20"/>
          <w:szCs w:val="20"/>
          <w:lang w:val="es-ES_tradnl"/>
        </w:rPr>
        <w:t>los avances o</w:t>
      </w:r>
      <w:r w:rsidR="004B578A" w:rsidRPr="0001356A">
        <w:rPr>
          <w:rFonts w:asciiTheme="majorHAnsi" w:hAnsiTheme="majorHAnsi"/>
          <w:sz w:val="20"/>
          <w:szCs w:val="20"/>
          <w:lang w:val="es-ES_tradnl"/>
        </w:rPr>
        <w:t xml:space="preserve"> eventual conclusión de este proceso. </w:t>
      </w:r>
    </w:p>
    <w:p w14:paraId="13CD8E31" w14:textId="7A3F3DD6" w:rsidR="004B578A" w:rsidRPr="00D36555" w:rsidRDefault="00B248ED" w:rsidP="00681A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D36555">
        <w:rPr>
          <w:rFonts w:asciiTheme="majorHAnsi" w:hAnsiTheme="majorHAnsi"/>
          <w:sz w:val="20"/>
          <w:szCs w:val="20"/>
          <w:lang w:val="es-ES_tradnl"/>
        </w:rPr>
        <w:t xml:space="preserve">En consecuencia, dado el tiempo transcurrido desde la interposición de la </w:t>
      </w:r>
      <w:r w:rsidR="004B578A" w:rsidRPr="00D36555">
        <w:rPr>
          <w:rFonts w:asciiTheme="majorHAnsi" w:hAnsiTheme="majorHAnsi"/>
          <w:sz w:val="20"/>
          <w:szCs w:val="20"/>
          <w:lang w:val="es-ES_tradnl"/>
        </w:rPr>
        <w:t xml:space="preserve">referida demanda por parte de la peticionaria sin que se haya llegado a una decisión final, </w:t>
      </w:r>
      <w:r w:rsidRPr="00D36555">
        <w:rPr>
          <w:rFonts w:asciiTheme="majorHAnsi" w:hAnsiTheme="majorHAnsi"/>
          <w:sz w:val="20"/>
          <w:szCs w:val="20"/>
          <w:lang w:val="es-ES_tradnl"/>
        </w:rPr>
        <w:t xml:space="preserve">la CIDH considera aplicable la excepción prevista en el artículo 46.2.c) de la Convención Americana, respecto a este extremo de la petición. </w:t>
      </w:r>
      <w:r w:rsidR="00681A88" w:rsidRPr="00D36555">
        <w:rPr>
          <w:rFonts w:asciiTheme="majorHAnsi" w:hAnsiTheme="majorHAnsi"/>
          <w:sz w:val="20"/>
          <w:szCs w:val="20"/>
          <w:lang w:val="es-ES_tradnl"/>
        </w:rPr>
        <w:t xml:space="preserve">Asimismo, </w:t>
      </w:r>
      <w:r w:rsidR="004B578A" w:rsidRPr="00D36555">
        <w:rPr>
          <w:rFonts w:asciiTheme="majorHAnsi" w:hAnsiTheme="majorHAnsi"/>
          <w:sz w:val="20"/>
          <w:szCs w:val="20"/>
          <w:lang w:val="es-ES_tradnl"/>
        </w:rPr>
        <w:t xml:space="preserve">tomando en cuenta que esta vía judicial fue iniciada por la peticionaria en 2005; que la petición se presentó en 2015; que en 2018 se revocó la caducidad de la acción por parte de la Cámara Civil-Sala L de Buenos Aires; y </w:t>
      </w:r>
      <w:proofErr w:type="gramStart"/>
      <w:r w:rsidR="004B578A" w:rsidRPr="00D36555">
        <w:rPr>
          <w:rFonts w:asciiTheme="majorHAnsi" w:hAnsiTheme="majorHAnsi"/>
          <w:sz w:val="20"/>
          <w:szCs w:val="20"/>
          <w:lang w:val="es-ES_tradnl"/>
        </w:rPr>
        <w:t>que</w:t>
      </w:r>
      <w:proofErr w:type="gramEnd"/>
      <w:r w:rsidR="004B578A" w:rsidRPr="00D36555">
        <w:rPr>
          <w:rFonts w:asciiTheme="majorHAnsi" w:hAnsiTheme="majorHAnsi"/>
          <w:sz w:val="20"/>
          <w:szCs w:val="20"/>
          <w:lang w:val="es-ES_tradnl"/>
        </w:rPr>
        <w:t xml:space="preserve"> a la fecha, este proceso seguiría inconcluso, la Comisión concluye que este extremo de la petición también cumple con el requisito establecido en el artículo 32.2 de su Reglamento.</w:t>
      </w:r>
    </w:p>
    <w:p w14:paraId="3BF5B30A" w14:textId="617740ED" w:rsidR="00B248ED" w:rsidRPr="00D36555" w:rsidRDefault="00B248ED" w:rsidP="00B248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D36555">
        <w:rPr>
          <w:rFonts w:asciiTheme="majorHAnsi" w:hAnsiTheme="majorHAnsi"/>
          <w:sz w:val="20"/>
          <w:szCs w:val="20"/>
          <w:lang w:val="es-ES_tradnl"/>
        </w:rPr>
        <w:t xml:space="preserve">Respecto a la presunta falta de otorgamiento de servicios de salud idóneos, la CIDH aprecia que </w:t>
      </w:r>
      <w:r w:rsidR="00681A88" w:rsidRPr="00D36555">
        <w:rPr>
          <w:rFonts w:asciiTheme="majorHAnsi" w:hAnsiTheme="majorHAnsi"/>
          <w:sz w:val="20"/>
          <w:szCs w:val="20"/>
          <w:lang w:val="es-ES_tradnl"/>
        </w:rPr>
        <w:t>la presunta víctima reconoce no haber interpuesto recursos de índole judicial contra el hospital Durand o el personal médico. En consecuencia, la Comisión considera que, respecto a este alegato, no se cumple el requisito establecido en el artículo 46.1.a) de la Convención.</w:t>
      </w:r>
    </w:p>
    <w:p w14:paraId="04AF95EB" w14:textId="565C4EFA" w:rsidR="008C5E2D" w:rsidRPr="00D36555" w:rsidRDefault="00764FFF" w:rsidP="00B248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D36555">
        <w:rPr>
          <w:rFonts w:asciiTheme="majorHAnsi" w:hAnsiTheme="majorHAnsi"/>
          <w:sz w:val="20"/>
          <w:szCs w:val="20"/>
          <w:lang w:val="es-ES_tradnl"/>
        </w:rPr>
        <w:t xml:space="preserve">Finalmente, </w:t>
      </w:r>
      <w:r w:rsidR="004B578A" w:rsidRPr="00D36555">
        <w:rPr>
          <w:rFonts w:asciiTheme="majorHAnsi" w:hAnsiTheme="majorHAnsi"/>
          <w:sz w:val="20"/>
          <w:szCs w:val="20"/>
          <w:lang w:val="es-ES_tradnl"/>
        </w:rPr>
        <w:t>respecto al</w:t>
      </w:r>
      <w:r w:rsidRPr="00D36555">
        <w:rPr>
          <w:rFonts w:asciiTheme="majorHAnsi" w:hAnsiTheme="majorHAnsi"/>
          <w:sz w:val="20"/>
          <w:szCs w:val="20"/>
          <w:lang w:val="es-ES_tradnl"/>
        </w:rPr>
        <w:t xml:space="preserve"> reclamo del Estado sobre la extemporaneidad en el traslado de la petición</w:t>
      </w:r>
      <w:r w:rsidR="004B578A" w:rsidRPr="00D36555">
        <w:rPr>
          <w:rFonts w:asciiTheme="majorHAnsi" w:hAnsiTheme="majorHAnsi"/>
          <w:sz w:val="20"/>
          <w:szCs w:val="20"/>
          <w:lang w:val="es-ES_tradnl"/>
        </w:rPr>
        <w:t>, la CIDH recuerda de manera enfática</w:t>
      </w:r>
      <w:r w:rsidRPr="00D36555">
        <w:rPr>
          <w:rFonts w:asciiTheme="majorHAnsi" w:hAnsiTheme="majorHAnsi"/>
          <w:sz w:val="20"/>
          <w:szCs w:val="20"/>
          <w:lang w:val="es-ES_tradnl"/>
        </w:rPr>
        <w:t xml:space="preserve"> que ni la Convención Americana ni </w:t>
      </w:r>
      <w:r w:rsidR="004B578A" w:rsidRPr="00D36555">
        <w:rPr>
          <w:rFonts w:asciiTheme="majorHAnsi" w:hAnsiTheme="majorHAnsi"/>
          <w:sz w:val="20"/>
          <w:szCs w:val="20"/>
          <w:lang w:val="es-ES_tradnl"/>
        </w:rPr>
        <w:t>su</w:t>
      </w:r>
      <w:r w:rsidRPr="00D36555">
        <w:rPr>
          <w:rFonts w:asciiTheme="majorHAnsi" w:hAnsiTheme="majorHAnsi"/>
          <w:sz w:val="20"/>
          <w:szCs w:val="20"/>
          <w:lang w:val="es-ES_tradnl"/>
        </w:rPr>
        <w:t xml:space="preserve"> </w:t>
      </w:r>
      <w:r w:rsidR="004B578A" w:rsidRPr="00D36555">
        <w:rPr>
          <w:rFonts w:asciiTheme="majorHAnsi" w:hAnsiTheme="majorHAnsi"/>
          <w:sz w:val="20"/>
          <w:szCs w:val="20"/>
          <w:lang w:val="es-ES_tradnl"/>
        </w:rPr>
        <w:t>R</w:t>
      </w:r>
      <w:r w:rsidRPr="00D36555">
        <w:rPr>
          <w:rFonts w:asciiTheme="majorHAnsi" w:hAnsiTheme="majorHAnsi"/>
          <w:sz w:val="20"/>
          <w:szCs w:val="20"/>
          <w:lang w:val="es-ES_tradnl"/>
        </w:rPr>
        <w:t xml:space="preserve">eglamento establecen un plazo para el traslado de una petición al Estado a partir de su recepción, y que los plazos establecidos en el Reglamento y en la Convención para otras etapas del trámite no son aplicables por analogía. </w:t>
      </w:r>
    </w:p>
    <w:p w14:paraId="4FFBE378" w14:textId="64322DE9" w:rsidR="003239B8" w:rsidRPr="00D36555" w:rsidRDefault="003239B8" w:rsidP="003239B8">
      <w:pPr>
        <w:pStyle w:val="ListParagraph"/>
        <w:spacing w:before="240" w:after="240"/>
        <w:jc w:val="both"/>
        <w:rPr>
          <w:rFonts w:asciiTheme="majorHAnsi" w:hAnsiTheme="majorHAnsi"/>
          <w:b/>
          <w:sz w:val="20"/>
          <w:szCs w:val="20"/>
          <w:lang w:val="es-ES_tradnl"/>
        </w:rPr>
      </w:pPr>
      <w:r w:rsidRPr="00D36555">
        <w:rPr>
          <w:rFonts w:asciiTheme="majorHAnsi" w:hAnsiTheme="majorHAnsi"/>
          <w:b/>
          <w:bCs/>
          <w:sz w:val="20"/>
          <w:szCs w:val="20"/>
          <w:lang w:val="es-ES_tradnl"/>
        </w:rPr>
        <w:t>VII.</w:t>
      </w:r>
      <w:r w:rsidRPr="00D36555">
        <w:rPr>
          <w:rFonts w:asciiTheme="majorHAnsi" w:hAnsiTheme="majorHAnsi"/>
          <w:b/>
          <w:bCs/>
          <w:sz w:val="20"/>
          <w:szCs w:val="20"/>
          <w:lang w:val="es-ES_tradnl"/>
        </w:rPr>
        <w:tab/>
      </w:r>
      <w:r w:rsidR="004A6A54" w:rsidRPr="00D36555">
        <w:rPr>
          <w:rFonts w:asciiTheme="majorHAnsi" w:hAnsiTheme="majorHAnsi"/>
          <w:b/>
          <w:bCs/>
          <w:sz w:val="20"/>
          <w:szCs w:val="20"/>
          <w:lang w:val="es-ES_tradnl"/>
        </w:rPr>
        <w:t xml:space="preserve">ANÁLISIS DE </w:t>
      </w:r>
      <w:r w:rsidR="00C21FEF" w:rsidRPr="00D36555">
        <w:rPr>
          <w:rFonts w:asciiTheme="majorHAnsi" w:hAnsiTheme="majorHAnsi"/>
          <w:b/>
          <w:bCs/>
          <w:sz w:val="20"/>
          <w:szCs w:val="20"/>
          <w:lang w:val="es-ES_tradnl"/>
        </w:rPr>
        <w:t>CARACTERIZACIÓN DE LOS HECHOS ALEGADOS</w:t>
      </w:r>
    </w:p>
    <w:p w14:paraId="73FAD543" w14:textId="5AD09B6B" w:rsidR="00D9145F" w:rsidRPr="00D9145F" w:rsidRDefault="004C15AF" w:rsidP="00D914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36555">
        <w:rPr>
          <w:rFonts w:asciiTheme="majorHAnsi" w:hAnsiTheme="majorHAnsi"/>
          <w:sz w:val="20"/>
          <w:szCs w:val="20"/>
          <w:lang w:val="es-ES_tradnl"/>
        </w:rPr>
        <w:t>Al respecto, la CIDH ya ha manifestado su preocupación por el uso de lenguaje discriminatorio, así como de estereotipos dañinos y perjudiciales, en los medios de comunicación, toda vez que podría incitar a la violencia contra las personas LGTBI</w:t>
      </w:r>
      <w:r w:rsidRPr="00D36555">
        <w:rPr>
          <w:rStyle w:val="FootnoteReference"/>
          <w:rFonts w:asciiTheme="majorHAnsi" w:hAnsiTheme="majorHAnsi"/>
          <w:sz w:val="20"/>
          <w:szCs w:val="20"/>
          <w:lang w:val="es-ES_tradnl"/>
        </w:rPr>
        <w:footnoteReference w:id="7"/>
      </w:r>
      <w:r w:rsidRPr="00D36555">
        <w:rPr>
          <w:rFonts w:asciiTheme="majorHAnsi" w:hAnsiTheme="majorHAnsi"/>
          <w:sz w:val="20"/>
          <w:szCs w:val="20"/>
          <w:lang w:val="es-ES_tradnl"/>
        </w:rPr>
        <w:t>. En virtud de tales consideraciones, y t</w:t>
      </w:r>
      <w:r w:rsidR="00B248ED" w:rsidRPr="00D36555">
        <w:rPr>
          <w:rFonts w:asciiTheme="majorHAnsi" w:hAnsiTheme="majorHAnsi"/>
          <w:sz w:val="20"/>
          <w:szCs w:val="20"/>
          <w:lang w:val="es-ES_tradnl"/>
        </w:rPr>
        <w:t xml:space="preserve">ras examinar los elementos de hecho y de derecho expuestos por las partes, la Comisión estima que los alegatos del peticionario, relativos a </w:t>
      </w:r>
      <w:r w:rsidR="00806555" w:rsidRPr="00D36555">
        <w:rPr>
          <w:rFonts w:asciiTheme="majorHAnsi" w:hAnsiTheme="majorHAnsi"/>
          <w:sz w:val="20"/>
          <w:szCs w:val="20"/>
          <w:lang w:val="es-ES_tradnl"/>
        </w:rPr>
        <w:t>la falta de una adecuada protección judicial frente a las prácticas de hostigamiento prácticas en su contra por un medio de comunicación</w:t>
      </w:r>
      <w:r w:rsidR="00B248ED" w:rsidRPr="00D36555">
        <w:rPr>
          <w:rFonts w:asciiTheme="majorHAnsi" w:hAnsiTheme="majorHAnsi"/>
          <w:sz w:val="20"/>
          <w:szCs w:val="20"/>
          <w:lang w:val="es-ES_tradnl"/>
        </w:rPr>
        <w:t xml:space="preserve">, no resultan manifiestamente infundadas y requieren un estudio de fondo. Estos hechos, de corroborarse como ciertos, podrían caracterizar violaciones a los </w:t>
      </w:r>
      <w:r w:rsidR="00B248ED" w:rsidRPr="00D36555">
        <w:rPr>
          <w:rFonts w:asciiTheme="majorHAnsi" w:hAnsiTheme="majorHAnsi"/>
          <w:bCs/>
          <w:sz w:val="20"/>
          <w:szCs w:val="20"/>
          <w:lang w:val="es-ES_tradnl"/>
        </w:rPr>
        <w:t xml:space="preserve">artículos </w:t>
      </w:r>
      <w:r w:rsidR="00806555" w:rsidRPr="00D36555">
        <w:rPr>
          <w:rFonts w:asciiTheme="majorHAnsi" w:hAnsiTheme="majorHAnsi"/>
          <w:bCs/>
          <w:sz w:val="20"/>
          <w:szCs w:val="20"/>
          <w:lang w:val="es-ES_tradnl"/>
        </w:rPr>
        <w:t xml:space="preserve">5 (integridad personal), </w:t>
      </w:r>
      <w:r w:rsidR="00B248ED" w:rsidRPr="00D36555">
        <w:rPr>
          <w:rFonts w:asciiTheme="majorHAnsi" w:hAnsiTheme="majorHAnsi"/>
          <w:bCs/>
          <w:sz w:val="20"/>
          <w:szCs w:val="20"/>
          <w:lang w:val="es-ES_tradnl"/>
        </w:rPr>
        <w:t>8 (garantías judiciales),</w:t>
      </w:r>
      <w:r w:rsidR="00806555" w:rsidRPr="00D36555">
        <w:rPr>
          <w:rFonts w:asciiTheme="majorHAnsi" w:hAnsiTheme="majorHAnsi"/>
          <w:bCs/>
          <w:sz w:val="20"/>
          <w:szCs w:val="20"/>
          <w:lang w:val="es-ES_tradnl"/>
        </w:rPr>
        <w:t xml:space="preserve"> 11 (protección de la honra y de la dignidad)</w:t>
      </w:r>
      <w:r w:rsidR="00B248ED" w:rsidRPr="00D36555">
        <w:rPr>
          <w:rFonts w:asciiTheme="majorHAnsi" w:hAnsiTheme="majorHAnsi"/>
          <w:bCs/>
          <w:sz w:val="20"/>
          <w:szCs w:val="20"/>
          <w:lang w:val="es-ES_tradnl"/>
        </w:rPr>
        <w:t>, 13 (libertad de pensamiento y expresión), 24 (igualdad ante la ley) y 25 (protección judicial) de la Convención Americana, en relación con su artículo 1.1 (obligación de respetar y garantizar los derechos)</w:t>
      </w:r>
      <w:r w:rsidR="001E3704" w:rsidRPr="00D36555">
        <w:rPr>
          <w:rFonts w:asciiTheme="majorHAnsi" w:hAnsiTheme="majorHAnsi"/>
          <w:bCs/>
          <w:sz w:val="20"/>
          <w:szCs w:val="20"/>
          <w:lang w:val="es-ES_tradnl"/>
        </w:rPr>
        <w:t xml:space="preserve">, en perjuicio de la señora </w:t>
      </w:r>
      <w:proofErr w:type="spellStart"/>
      <w:r w:rsidR="001E3704" w:rsidRPr="00D36555">
        <w:rPr>
          <w:rFonts w:asciiTheme="majorHAnsi" w:hAnsiTheme="majorHAnsi"/>
          <w:bCs/>
          <w:sz w:val="20"/>
          <w:szCs w:val="20"/>
          <w:lang w:val="es-ES_tradnl"/>
        </w:rPr>
        <w:t>Praxedes</w:t>
      </w:r>
      <w:proofErr w:type="spellEnd"/>
      <w:r w:rsidR="001E3704" w:rsidRPr="00D36555">
        <w:rPr>
          <w:rFonts w:asciiTheme="majorHAnsi" w:hAnsiTheme="majorHAnsi"/>
          <w:bCs/>
          <w:sz w:val="20"/>
          <w:szCs w:val="20"/>
          <w:lang w:val="es-ES_tradnl"/>
        </w:rPr>
        <w:t xml:space="preserve"> </w:t>
      </w:r>
      <w:proofErr w:type="spellStart"/>
      <w:r w:rsidR="001E3704" w:rsidRPr="00D36555">
        <w:rPr>
          <w:rFonts w:asciiTheme="majorHAnsi" w:hAnsiTheme="majorHAnsi"/>
          <w:bCs/>
          <w:sz w:val="20"/>
          <w:szCs w:val="20"/>
          <w:lang w:val="es-ES_tradnl"/>
        </w:rPr>
        <w:t>Candelmo</w:t>
      </w:r>
      <w:proofErr w:type="spellEnd"/>
      <w:r w:rsidR="001E3704" w:rsidRPr="00D36555">
        <w:rPr>
          <w:rFonts w:asciiTheme="majorHAnsi" w:hAnsiTheme="majorHAnsi"/>
          <w:bCs/>
          <w:sz w:val="20"/>
          <w:szCs w:val="20"/>
          <w:lang w:val="es-ES_tradnl"/>
        </w:rPr>
        <w:t xml:space="preserve"> Correa</w:t>
      </w:r>
      <w:r w:rsidR="00806555" w:rsidRPr="00D36555">
        <w:rPr>
          <w:rFonts w:asciiTheme="majorHAnsi" w:hAnsiTheme="majorHAnsi"/>
          <w:bCs/>
          <w:sz w:val="20"/>
          <w:szCs w:val="20"/>
          <w:lang w:val="es-ES_tradnl"/>
        </w:rPr>
        <w:t>.</w:t>
      </w:r>
      <w:r w:rsidR="00D9145F">
        <w:rPr>
          <w:rFonts w:asciiTheme="majorHAnsi" w:hAnsiTheme="majorHAnsi"/>
          <w:sz w:val="20"/>
          <w:szCs w:val="20"/>
          <w:lang w:val="es-ES_tradnl"/>
        </w:rPr>
        <w:t xml:space="preserve"> </w:t>
      </w:r>
      <w:r w:rsidR="00D9145F" w:rsidRPr="00D9145F">
        <w:rPr>
          <w:rFonts w:asciiTheme="majorHAnsi" w:hAnsiTheme="majorHAnsi"/>
          <w:bCs/>
          <w:sz w:val="20"/>
          <w:szCs w:val="20"/>
          <w:lang w:val="es-ES_tradnl"/>
        </w:rPr>
        <w:t xml:space="preserve">Asimismo, en la etapa de fondo del presente caso la Comisión valorará </w:t>
      </w:r>
      <w:r w:rsidR="00D9145F" w:rsidRPr="00D9145F">
        <w:rPr>
          <w:rFonts w:asciiTheme="majorHAnsi" w:hAnsiTheme="majorHAnsi"/>
          <w:bCs/>
          <w:sz w:val="20"/>
          <w:szCs w:val="20"/>
          <w:lang w:val="es-US"/>
        </w:rPr>
        <w:t>la posible aplicación de la Convención de Belém Do Pará.</w:t>
      </w:r>
    </w:p>
    <w:p w14:paraId="7BA0D0BF" w14:textId="4B744AAD" w:rsidR="00F933E2" w:rsidRPr="00D36555" w:rsidRDefault="00F933E2" w:rsidP="004C15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36555">
        <w:rPr>
          <w:rFonts w:asciiTheme="majorHAnsi" w:hAnsiTheme="majorHAnsi"/>
          <w:sz w:val="20"/>
          <w:szCs w:val="20"/>
          <w:lang w:val="es-ES_tradnl"/>
        </w:rPr>
        <w:t xml:space="preserve">En cuanto al reclamo sobre una posible violación a los artículos 10 (derecho a indemnización) y 17 (protección a la familia) de la Convención Americana, la Comisión observa que </w:t>
      </w:r>
      <w:r w:rsidR="00D55121" w:rsidRPr="00D36555">
        <w:rPr>
          <w:rFonts w:asciiTheme="majorHAnsi" w:hAnsiTheme="majorHAnsi"/>
          <w:sz w:val="20"/>
          <w:szCs w:val="20"/>
          <w:lang w:val="es-ES_tradnl"/>
        </w:rPr>
        <w:t>la</w:t>
      </w:r>
      <w:r w:rsidRPr="00D36555">
        <w:rPr>
          <w:rFonts w:asciiTheme="majorHAnsi" w:hAnsiTheme="majorHAnsi"/>
          <w:sz w:val="20"/>
          <w:szCs w:val="20"/>
          <w:lang w:val="es-ES_tradnl"/>
        </w:rPr>
        <w:t xml:space="preserve"> peticionari</w:t>
      </w:r>
      <w:r w:rsidR="00D55121" w:rsidRPr="00D36555">
        <w:rPr>
          <w:rFonts w:asciiTheme="majorHAnsi" w:hAnsiTheme="majorHAnsi"/>
          <w:sz w:val="20"/>
          <w:szCs w:val="20"/>
          <w:lang w:val="es-ES_tradnl"/>
        </w:rPr>
        <w:t>a</w:t>
      </w:r>
      <w:r w:rsidRPr="00D36555">
        <w:rPr>
          <w:rFonts w:asciiTheme="majorHAnsi" w:hAnsiTheme="majorHAnsi"/>
          <w:sz w:val="20"/>
          <w:szCs w:val="20"/>
          <w:lang w:val="es-ES_tradnl"/>
        </w:rPr>
        <w:t xml:space="preserve"> no ha ofrecido alegatos o sustento suficiente que permita considerar </w:t>
      </w:r>
      <w:r w:rsidRPr="00D36555">
        <w:rPr>
          <w:rFonts w:asciiTheme="majorHAnsi" w:hAnsiTheme="majorHAnsi"/>
          <w:i/>
          <w:iCs/>
          <w:sz w:val="20"/>
          <w:szCs w:val="20"/>
          <w:lang w:val="es-ES_tradnl"/>
        </w:rPr>
        <w:t>prima facie</w:t>
      </w:r>
      <w:r w:rsidRPr="00D36555">
        <w:rPr>
          <w:rFonts w:asciiTheme="majorHAnsi" w:hAnsiTheme="majorHAnsi"/>
          <w:sz w:val="20"/>
          <w:szCs w:val="20"/>
          <w:lang w:val="es-ES_tradnl"/>
        </w:rPr>
        <w:t xml:space="preserve"> su posible violación.</w:t>
      </w:r>
    </w:p>
    <w:p w14:paraId="3013E163" w14:textId="2F9BF016" w:rsidR="00806555" w:rsidRPr="00D36555" w:rsidRDefault="00806555" w:rsidP="008065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36555">
        <w:rPr>
          <w:rFonts w:asciiTheme="majorHAnsi" w:hAnsiTheme="majorHAnsi"/>
          <w:sz w:val="20"/>
          <w:szCs w:val="20"/>
          <w:lang w:val="es-ES_tradnl"/>
        </w:rPr>
        <w:t>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Pr="00D36555">
        <w:rPr>
          <w:rStyle w:val="FootnoteReference"/>
          <w:rFonts w:asciiTheme="majorHAnsi" w:hAnsiTheme="majorHAnsi"/>
          <w:sz w:val="20"/>
          <w:szCs w:val="20"/>
          <w:lang w:val="es-ES_tradnl"/>
        </w:rPr>
        <w:footnoteReference w:id="8"/>
      </w:r>
      <w:r w:rsidRPr="00D36555">
        <w:rPr>
          <w:rFonts w:asciiTheme="majorHAnsi" w:hAnsiTheme="majorHAnsi"/>
          <w:sz w:val="20"/>
          <w:szCs w:val="20"/>
          <w:lang w:val="es-ES_tradnl"/>
        </w:rPr>
        <w:t xml:space="preserve">. En consecuencia, los alegatos presentados por la presunta víctima referidos a artículos de la Declaración </w:t>
      </w:r>
      <w:r w:rsidR="00F933E2" w:rsidRPr="00D36555">
        <w:rPr>
          <w:rFonts w:asciiTheme="majorHAnsi" w:hAnsiTheme="majorHAnsi"/>
          <w:sz w:val="20"/>
          <w:szCs w:val="20"/>
          <w:lang w:val="es-ES_tradnl"/>
        </w:rPr>
        <w:t>Americana</w:t>
      </w:r>
      <w:r w:rsidRPr="00D36555">
        <w:rPr>
          <w:rFonts w:asciiTheme="majorHAnsi" w:hAnsiTheme="majorHAnsi"/>
          <w:sz w:val="20"/>
          <w:szCs w:val="20"/>
          <w:lang w:val="es-ES_tradnl"/>
        </w:rPr>
        <w:t xml:space="preserve"> serán interpretados en función de las </w:t>
      </w:r>
      <w:r w:rsidR="00F933E2" w:rsidRPr="00D36555">
        <w:rPr>
          <w:rFonts w:asciiTheme="majorHAnsi" w:hAnsiTheme="majorHAnsi"/>
          <w:sz w:val="20"/>
          <w:szCs w:val="20"/>
          <w:lang w:val="es-ES_tradnl"/>
        </w:rPr>
        <w:t>citadas disposiciones</w:t>
      </w:r>
      <w:r w:rsidRPr="00D36555">
        <w:rPr>
          <w:rFonts w:asciiTheme="majorHAnsi" w:hAnsiTheme="majorHAnsi"/>
          <w:sz w:val="20"/>
          <w:szCs w:val="20"/>
          <w:lang w:val="es-ES_tradnl"/>
        </w:rPr>
        <w:t xml:space="preserve"> de la Convención Americana. </w:t>
      </w:r>
    </w:p>
    <w:p w14:paraId="2D3E7E99" w14:textId="77777777" w:rsidR="00BC27E2" w:rsidRDefault="00BC27E2" w:rsidP="003239B8">
      <w:pPr>
        <w:pStyle w:val="ListParagraph"/>
        <w:spacing w:before="240" w:after="240"/>
        <w:jc w:val="both"/>
        <w:rPr>
          <w:rFonts w:asciiTheme="majorHAnsi" w:hAnsiTheme="majorHAnsi"/>
          <w:b/>
          <w:bCs/>
          <w:sz w:val="20"/>
          <w:szCs w:val="20"/>
          <w:lang w:val="es-ES_tradnl"/>
        </w:rPr>
      </w:pPr>
    </w:p>
    <w:p w14:paraId="29BB41F5" w14:textId="072B8FF6" w:rsidR="003239B8" w:rsidRPr="00D36555" w:rsidRDefault="003239B8" w:rsidP="003239B8">
      <w:pPr>
        <w:pStyle w:val="ListParagraph"/>
        <w:spacing w:before="240" w:after="240"/>
        <w:jc w:val="both"/>
        <w:rPr>
          <w:rFonts w:asciiTheme="majorHAnsi" w:hAnsiTheme="majorHAnsi"/>
          <w:b/>
          <w:bCs/>
          <w:sz w:val="20"/>
          <w:szCs w:val="20"/>
          <w:lang w:val="es-ES_tradnl"/>
        </w:rPr>
      </w:pPr>
      <w:r w:rsidRPr="00D36555">
        <w:rPr>
          <w:rFonts w:asciiTheme="majorHAnsi" w:hAnsiTheme="majorHAnsi"/>
          <w:b/>
          <w:bCs/>
          <w:sz w:val="20"/>
          <w:szCs w:val="20"/>
          <w:lang w:val="es-ES_tradnl"/>
        </w:rPr>
        <w:lastRenderedPageBreak/>
        <w:t xml:space="preserve">VIII. </w:t>
      </w:r>
      <w:r w:rsidRPr="00D36555">
        <w:rPr>
          <w:rFonts w:asciiTheme="majorHAnsi" w:hAnsiTheme="majorHAnsi"/>
          <w:b/>
          <w:bCs/>
          <w:sz w:val="20"/>
          <w:szCs w:val="20"/>
          <w:lang w:val="es-ES_tradnl"/>
        </w:rPr>
        <w:tab/>
        <w:t>DECISIÓN</w:t>
      </w:r>
    </w:p>
    <w:p w14:paraId="41AA5BF6" w14:textId="06378C79" w:rsidR="000419AD" w:rsidRPr="00D36555"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36555">
        <w:rPr>
          <w:rFonts w:asciiTheme="majorHAnsi" w:hAnsiTheme="majorHAnsi"/>
          <w:sz w:val="20"/>
          <w:szCs w:val="20"/>
          <w:lang w:val="es-ES_tradnl"/>
        </w:rPr>
        <w:t xml:space="preserve">Declarar admisible la presente petición en relación con </w:t>
      </w:r>
      <w:r w:rsidR="00115360">
        <w:rPr>
          <w:rFonts w:asciiTheme="majorHAnsi" w:hAnsiTheme="majorHAnsi"/>
          <w:sz w:val="20"/>
          <w:szCs w:val="20"/>
          <w:lang w:val="es-ES_tradnl"/>
        </w:rPr>
        <w:t xml:space="preserve">los artículos </w:t>
      </w:r>
      <w:r w:rsidR="00F933E2" w:rsidRPr="00D36555">
        <w:rPr>
          <w:rFonts w:asciiTheme="majorHAnsi" w:hAnsiTheme="majorHAnsi"/>
          <w:sz w:val="20"/>
          <w:szCs w:val="20"/>
          <w:lang w:val="es-ES_tradnl"/>
        </w:rPr>
        <w:t>5, 8, 11, 13, 24 y 25 de la Convención Americana</w:t>
      </w:r>
      <w:r w:rsidR="00A758AA" w:rsidRPr="00D36555">
        <w:rPr>
          <w:rFonts w:asciiTheme="majorHAnsi" w:hAnsiTheme="majorHAnsi"/>
          <w:sz w:val="20"/>
          <w:szCs w:val="20"/>
          <w:lang w:val="es-ES_tradnl"/>
        </w:rPr>
        <w:t>;</w:t>
      </w:r>
      <w:r w:rsidR="007B76D3" w:rsidRPr="00D36555">
        <w:rPr>
          <w:rFonts w:asciiTheme="majorHAnsi" w:hAnsiTheme="majorHAnsi"/>
          <w:sz w:val="20"/>
          <w:szCs w:val="20"/>
          <w:lang w:val="es-ES_tradnl"/>
        </w:rPr>
        <w:t xml:space="preserve"> y</w:t>
      </w:r>
    </w:p>
    <w:p w14:paraId="02372AB9" w14:textId="7336B354" w:rsidR="00F933E2" w:rsidRPr="00D36555" w:rsidRDefault="00F933E2"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36555">
        <w:rPr>
          <w:rFonts w:asciiTheme="majorHAnsi" w:hAnsiTheme="majorHAnsi"/>
          <w:sz w:val="20"/>
          <w:szCs w:val="20"/>
          <w:lang w:val="es-ES_tradnl"/>
        </w:rPr>
        <w:t xml:space="preserve">Declarar inadmisible la presente petición en relación con los artículos 10 y 17 de la Convención Americana, </w:t>
      </w:r>
    </w:p>
    <w:p w14:paraId="12A7002C" w14:textId="0312A11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3655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AF87CE7" w14:textId="7F33F42E" w:rsidR="00BC27E2" w:rsidRPr="00A37B82" w:rsidRDefault="00BC27E2" w:rsidP="00BC27E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9DC9032" w14:textId="77777777" w:rsidR="00BC27E2" w:rsidRPr="00A37B82" w:rsidRDefault="00BC27E2" w:rsidP="00BC27E2">
      <w:pPr>
        <w:suppressAutoHyphens/>
        <w:ind w:firstLine="720"/>
        <w:jc w:val="both"/>
        <w:rPr>
          <w:rFonts w:asciiTheme="majorHAnsi" w:hAnsiTheme="majorHAnsi" w:cs="Arial"/>
          <w:noProof/>
          <w:spacing w:val="-2"/>
          <w:sz w:val="20"/>
          <w:szCs w:val="20"/>
          <w:lang w:val="es-CL"/>
        </w:rPr>
      </w:pPr>
    </w:p>
    <w:sectPr w:rsidR="00BC27E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BB4D" w14:textId="77777777" w:rsidR="008414B7" w:rsidRDefault="008414B7">
      <w:r>
        <w:separator/>
      </w:r>
    </w:p>
  </w:endnote>
  <w:endnote w:type="continuationSeparator" w:id="0">
    <w:p w14:paraId="5DE349E0" w14:textId="77777777" w:rsidR="008414B7" w:rsidRDefault="0084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BDDE" w14:textId="77777777" w:rsidR="008414B7" w:rsidRPr="000F35ED" w:rsidRDefault="008414B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D3876B8" w14:textId="77777777" w:rsidR="008414B7" w:rsidRPr="000F35ED" w:rsidRDefault="008414B7" w:rsidP="000F35ED">
      <w:pPr>
        <w:rPr>
          <w:rFonts w:asciiTheme="majorHAnsi" w:hAnsiTheme="majorHAnsi"/>
          <w:sz w:val="16"/>
          <w:szCs w:val="16"/>
        </w:rPr>
      </w:pPr>
      <w:r w:rsidRPr="000F35ED">
        <w:rPr>
          <w:rFonts w:asciiTheme="majorHAnsi" w:hAnsiTheme="majorHAnsi"/>
          <w:sz w:val="16"/>
          <w:szCs w:val="16"/>
        </w:rPr>
        <w:separator/>
      </w:r>
    </w:p>
    <w:p w14:paraId="6A2F2ECF" w14:textId="77777777" w:rsidR="008414B7" w:rsidRPr="000F35ED" w:rsidRDefault="008414B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45883F4" w14:textId="77777777" w:rsidR="008414B7" w:rsidRPr="000F35ED" w:rsidRDefault="008414B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E523AA8" w14:textId="727B070F" w:rsidR="00764FFF" w:rsidRPr="00764FFF" w:rsidRDefault="00764FFF" w:rsidP="00764FFF">
      <w:pPr>
        <w:pStyle w:val="FootnoteText"/>
        <w:ind w:firstLine="720"/>
        <w:jc w:val="both"/>
        <w:rPr>
          <w:rFonts w:ascii="Cambria" w:hAnsi="Cambria"/>
          <w:sz w:val="16"/>
          <w:szCs w:val="16"/>
          <w:lang w:val="es-ES"/>
        </w:rPr>
      </w:pPr>
      <w:r w:rsidRPr="00764FFF">
        <w:rPr>
          <w:rStyle w:val="FootnoteReference"/>
          <w:rFonts w:ascii="Cambria" w:hAnsi="Cambria"/>
          <w:sz w:val="16"/>
          <w:szCs w:val="16"/>
        </w:rPr>
        <w:footnoteRef/>
      </w:r>
      <w:r w:rsidRPr="00764FFF">
        <w:rPr>
          <w:rFonts w:ascii="Cambria" w:hAnsi="Cambria"/>
          <w:sz w:val="16"/>
          <w:szCs w:val="16"/>
          <w:lang w:val="es-ES"/>
        </w:rPr>
        <w:t xml:space="preserve"> </w:t>
      </w:r>
      <w:r w:rsidRPr="00011E32">
        <w:rPr>
          <w:rFonts w:ascii="Cambria" w:hAnsi="Cambria"/>
          <w:sz w:val="16"/>
          <w:szCs w:val="16"/>
          <w:lang w:val="es-ES"/>
        </w:rPr>
        <w:t>En adelante “</w:t>
      </w:r>
      <w:r w:rsidRPr="00BF3FDB">
        <w:rPr>
          <w:rFonts w:ascii="Cambria" w:hAnsi="Cambria"/>
          <w:sz w:val="16"/>
          <w:szCs w:val="16"/>
          <w:lang w:val="es-ES"/>
        </w:rPr>
        <w:t xml:space="preserve">la </w:t>
      </w:r>
      <w:r w:rsidRPr="00011E32">
        <w:rPr>
          <w:rFonts w:ascii="Cambria" w:hAnsi="Cambria"/>
          <w:sz w:val="16"/>
          <w:szCs w:val="16"/>
          <w:lang w:val="es-ES"/>
        </w:rPr>
        <w:t>Convención Americana” o “</w:t>
      </w:r>
      <w:r w:rsidRPr="00BF3FDB">
        <w:rPr>
          <w:rFonts w:ascii="Cambria" w:hAnsi="Cambria"/>
          <w:sz w:val="16"/>
          <w:szCs w:val="16"/>
          <w:lang w:val="es-ES"/>
        </w:rPr>
        <w:t xml:space="preserve">la </w:t>
      </w:r>
      <w:r w:rsidRPr="00011E32">
        <w:rPr>
          <w:rFonts w:ascii="Cambria" w:hAnsi="Cambria"/>
          <w:sz w:val="16"/>
          <w:szCs w:val="16"/>
          <w:lang w:val="es-ES"/>
        </w:rPr>
        <w:t xml:space="preserve">Convención”. </w:t>
      </w:r>
    </w:p>
  </w:footnote>
  <w:footnote w:id="3">
    <w:p w14:paraId="35A3C3DA" w14:textId="592443DE" w:rsidR="00F60B5E" w:rsidRPr="00F60B5E" w:rsidRDefault="00F60B5E" w:rsidP="00F60B5E">
      <w:pPr>
        <w:pStyle w:val="FootnoteText"/>
        <w:ind w:firstLine="720"/>
        <w:rPr>
          <w:rFonts w:ascii="Cambria" w:hAnsi="Cambria"/>
          <w:sz w:val="16"/>
          <w:szCs w:val="16"/>
          <w:lang w:val="es-ES"/>
        </w:rPr>
      </w:pPr>
      <w:r w:rsidRPr="00F60B5E">
        <w:rPr>
          <w:rStyle w:val="FootnoteReference"/>
          <w:rFonts w:ascii="Cambria" w:hAnsi="Cambria"/>
          <w:sz w:val="16"/>
          <w:szCs w:val="16"/>
        </w:rPr>
        <w:footnoteRef/>
      </w:r>
      <w:r w:rsidRPr="00F60B5E">
        <w:rPr>
          <w:rFonts w:ascii="Cambria" w:hAnsi="Cambria"/>
          <w:sz w:val="16"/>
          <w:szCs w:val="16"/>
          <w:lang w:val="es-ES"/>
        </w:rPr>
        <w:t xml:space="preserve"> En adelante “la Declaración Americana” o “la Declaración”. </w:t>
      </w:r>
      <w:r w:rsidRPr="00F60B5E">
        <w:rPr>
          <w:rFonts w:ascii="Cambria" w:hAnsi="Cambria"/>
          <w:sz w:val="16"/>
          <w:szCs w:val="16"/>
          <w:lang w:val="es-ES"/>
        </w:rPr>
        <w:tab/>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764FFF">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64338D4E" w14:textId="01BBF960" w:rsidR="00355C19" w:rsidRPr="00355C19" w:rsidRDefault="00355C19" w:rsidP="00355C19">
      <w:pPr>
        <w:pStyle w:val="FootnoteText"/>
        <w:ind w:firstLine="720"/>
        <w:rPr>
          <w:rFonts w:ascii="Cambria" w:hAnsi="Cambria"/>
          <w:sz w:val="16"/>
          <w:szCs w:val="16"/>
          <w:lang w:val="es-ES"/>
        </w:rPr>
      </w:pPr>
      <w:r w:rsidRPr="00355C19">
        <w:rPr>
          <w:rStyle w:val="FootnoteReference"/>
          <w:rFonts w:ascii="Cambria" w:hAnsi="Cambria"/>
          <w:sz w:val="16"/>
          <w:szCs w:val="16"/>
        </w:rPr>
        <w:footnoteRef/>
      </w:r>
      <w:r w:rsidRPr="00355C19">
        <w:rPr>
          <w:rFonts w:ascii="Cambria" w:hAnsi="Cambria"/>
          <w:sz w:val="16"/>
          <w:szCs w:val="16"/>
          <w:lang w:val="es-ES"/>
        </w:rPr>
        <w:t xml:space="preserve"> La parte peticionaria explica que “travas” </w:t>
      </w:r>
      <w:r>
        <w:rPr>
          <w:rFonts w:ascii="Cambria" w:hAnsi="Cambria"/>
          <w:sz w:val="16"/>
          <w:szCs w:val="16"/>
          <w:lang w:val="es-ES"/>
        </w:rPr>
        <w:t>es un t</w:t>
      </w:r>
      <w:r w:rsidR="004E117B">
        <w:rPr>
          <w:rFonts w:ascii="Cambria" w:hAnsi="Cambria"/>
          <w:sz w:val="16"/>
          <w:szCs w:val="16"/>
          <w:lang w:val="es-ES"/>
        </w:rPr>
        <w:t>ér</w:t>
      </w:r>
      <w:r>
        <w:rPr>
          <w:rFonts w:ascii="Cambria" w:hAnsi="Cambria"/>
          <w:sz w:val="16"/>
          <w:szCs w:val="16"/>
          <w:lang w:val="es-ES"/>
        </w:rPr>
        <w:t>mino agresivo</w:t>
      </w:r>
      <w:r w:rsidRPr="00355C19">
        <w:rPr>
          <w:rFonts w:ascii="Cambria" w:hAnsi="Cambria"/>
          <w:sz w:val="16"/>
          <w:szCs w:val="16"/>
          <w:lang w:val="es-ES"/>
        </w:rPr>
        <w:t xml:space="preserve"> para referirse a las personas trans.</w:t>
      </w:r>
    </w:p>
  </w:footnote>
  <w:footnote w:id="6">
    <w:p w14:paraId="08C0E2AF" w14:textId="1026A2D4" w:rsidR="00B248ED" w:rsidRPr="00B248ED" w:rsidRDefault="00B248ED" w:rsidP="009C3A0D">
      <w:pPr>
        <w:pStyle w:val="FootnoteText"/>
        <w:ind w:firstLine="720"/>
        <w:jc w:val="both"/>
        <w:rPr>
          <w:rFonts w:ascii="Cambria" w:hAnsi="Cambria"/>
          <w:sz w:val="16"/>
          <w:szCs w:val="16"/>
          <w:lang w:val="es-ES"/>
        </w:rPr>
      </w:pPr>
      <w:r w:rsidRPr="00B248ED">
        <w:rPr>
          <w:rStyle w:val="FootnoteReference"/>
          <w:rFonts w:ascii="Cambria" w:hAnsi="Cambria"/>
          <w:sz w:val="16"/>
          <w:szCs w:val="16"/>
        </w:rPr>
        <w:footnoteRef/>
      </w:r>
      <w:r w:rsidRPr="00B248ED">
        <w:rPr>
          <w:rFonts w:ascii="Cambria" w:hAnsi="Cambria"/>
          <w:sz w:val="16"/>
          <w:szCs w:val="16"/>
          <w:lang w:val="es-ES"/>
        </w:rPr>
        <w:t xml:space="preserve"> Di</w:t>
      </w:r>
      <w:r w:rsidR="009C3A0D">
        <w:rPr>
          <w:rFonts w:ascii="Cambria" w:hAnsi="Cambria"/>
          <w:sz w:val="16"/>
          <w:szCs w:val="16"/>
          <w:lang w:val="es-ES"/>
        </w:rPr>
        <w:t>s</w:t>
      </w:r>
      <w:r w:rsidRPr="00B248ED">
        <w:rPr>
          <w:rFonts w:ascii="Cambria" w:hAnsi="Cambria"/>
          <w:sz w:val="16"/>
          <w:szCs w:val="16"/>
          <w:lang w:val="es-ES"/>
        </w:rPr>
        <w:t>ponible en</w:t>
      </w:r>
      <w:r w:rsidR="009C3A0D">
        <w:rPr>
          <w:rFonts w:ascii="Cambria" w:hAnsi="Cambria"/>
          <w:sz w:val="16"/>
          <w:szCs w:val="16"/>
          <w:lang w:val="es-ES"/>
        </w:rPr>
        <w:t xml:space="preserve"> </w:t>
      </w:r>
      <w:r w:rsidR="009C3A0D" w:rsidRPr="009C3A0D">
        <w:rPr>
          <w:rFonts w:ascii="Cambria" w:hAnsi="Cambria"/>
          <w:sz w:val="16"/>
          <w:szCs w:val="16"/>
          <w:lang w:val="es-ES"/>
        </w:rPr>
        <w:t xml:space="preserve">la página </w:t>
      </w:r>
      <w:r w:rsidR="009C3A0D">
        <w:rPr>
          <w:rFonts w:ascii="Cambria" w:hAnsi="Cambria"/>
          <w:sz w:val="16"/>
          <w:szCs w:val="16"/>
          <w:lang w:val="es-ES"/>
        </w:rPr>
        <w:t xml:space="preserve">web oficial </w:t>
      </w:r>
      <w:r w:rsidR="009C3A0D" w:rsidRPr="009C3A0D">
        <w:rPr>
          <w:rFonts w:ascii="Cambria" w:hAnsi="Cambria"/>
          <w:sz w:val="16"/>
          <w:szCs w:val="16"/>
          <w:lang w:val="es-ES"/>
        </w:rPr>
        <w:t>del Poder Judicial de la Nación de la República Argentina</w:t>
      </w:r>
      <w:r w:rsidR="009C3A0D">
        <w:rPr>
          <w:rFonts w:ascii="Cambria" w:hAnsi="Cambria"/>
          <w:sz w:val="16"/>
          <w:szCs w:val="16"/>
          <w:lang w:val="es-ES"/>
        </w:rPr>
        <w:t xml:space="preserve">, en el siguiente enlace: </w:t>
      </w:r>
      <w:r w:rsidRPr="00B248ED">
        <w:rPr>
          <w:rFonts w:ascii="Cambria" w:hAnsi="Cambria"/>
          <w:sz w:val="16"/>
          <w:szCs w:val="16"/>
          <w:lang w:val="es-ES"/>
        </w:rPr>
        <w:t>http://scw.pjn.gov.ar/scw/home.seam?cid=113550</w:t>
      </w:r>
    </w:p>
  </w:footnote>
  <w:footnote w:id="7">
    <w:p w14:paraId="137459EE" w14:textId="22447961" w:rsidR="004C15AF" w:rsidRPr="004C15AF" w:rsidRDefault="004C15AF" w:rsidP="004C15AF">
      <w:pPr>
        <w:pStyle w:val="FootnoteText"/>
        <w:ind w:firstLine="720"/>
        <w:rPr>
          <w:rFonts w:ascii="Cambria" w:hAnsi="Cambria"/>
          <w:sz w:val="16"/>
          <w:szCs w:val="16"/>
          <w:lang w:val="es-ES"/>
        </w:rPr>
      </w:pPr>
      <w:r w:rsidRPr="004C15AF">
        <w:rPr>
          <w:rStyle w:val="FootnoteReference"/>
          <w:rFonts w:ascii="Cambria" w:hAnsi="Cambria"/>
          <w:sz w:val="16"/>
          <w:szCs w:val="16"/>
        </w:rPr>
        <w:footnoteRef/>
      </w:r>
      <w:r w:rsidRPr="004C15AF">
        <w:rPr>
          <w:rFonts w:ascii="Cambria" w:hAnsi="Cambria"/>
          <w:sz w:val="16"/>
          <w:szCs w:val="16"/>
          <w:lang w:val="es-ES"/>
        </w:rPr>
        <w:t xml:space="preserve"> CIDH. Informe sobre violencia contra las personas LGTBI. 12 de noviembre de 2015, párr. 254.  </w:t>
      </w:r>
    </w:p>
  </w:footnote>
  <w:footnote w:id="8">
    <w:p w14:paraId="542E727E" w14:textId="6ABE5C3B" w:rsidR="00806555" w:rsidRPr="00806555" w:rsidRDefault="00806555" w:rsidP="00806555">
      <w:pPr>
        <w:pStyle w:val="FootnoteText"/>
        <w:ind w:firstLine="720"/>
        <w:rPr>
          <w:rFonts w:ascii="Cambria" w:hAnsi="Cambria"/>
          <w:sz w:val="16"/>
          <w:szCs w:val="16"/>
          <w:lang w:val="es-ES"/>
        </w:rPr>
      </w:pPr>
      <w:r w:rsidRPr="00806555">
        <w:rPr>
          <w:rStyle w:val="FootnoteReference"/>
          <w:rFonts w:ascii="Cambria" w:hAnsi="Cambria"/>
          <w:sz w:val="16"/>
          <w:szCs w:val="16"/>
        </w:rPr>
        <w:footnoteRef/>
      </w:r>
      <w:r w:rsidRPr="00806555">
        <w:rPr>
          <w:rFonts w:ascii="Cambria" w:hAnsi="Cambria"/>
          <w:sz w:val="16"/>
          <w:szCs w:val="16"/>
          <w:lang w:val="es-ES"/>
        </w:rPr>
        <w:t xml:space="preserve"> CIDH, Informe No. 180/18. Petición 1616-07. Admisibilidad. A.G.A. y familiares. </w:t>
      </w:r>
      <w:r w:rsidRPr="00806555">
        <w:rPr>
          <w:rFonts w:ascii="Cambria" w:hAnsi="Cambria"/>
          <w:sz w:val="16"/>
          <w:szCs w:val="16"/>
        </w:rPr>
        <w:t xml:space="preserve">Colombia. 26 de </w:t>
      </w:r>
      <w:proofErr w:type="spellStart"/>
      <w:r w:rsidRPr="00806555">
        <w:rPr>
          <w:rFonts w:ascii="Cambria" w:hAnsi="Cambria"/>
          <w:sz w:val="16"/>
          <w:szCs w:val="16"/>
        </w:rPr>
        <w:t>diciembre</w:t>
      </w:r>
      <w:proofErr w:type="spellEnd"/>
      <w:r w:rsidRPr="00806555">
        <w:rPr>
          <w:rFonts w:ascii="Cambria" w:hAnsi="Cambria"/>
          <w:sz w:val="16"/>
          <w:szCs w:val="16"/>
        </w:rPr>
        <w:t xml:space="preserve"> de 2018, </w:t>
      </w:r>
      <w:proofErr w:type="spellStart"/>
      <w:r w:rsidRPr="00806555">
        <w:rPr>
          <w:rFonts w:ascii="Cambria" w:hAnsi="Cambria"/>
          <w:sz w:val="16"/>
          <w:szCs w:val="16"/>
        </w:rPr>
        <w:t>párr</w:t>
      </w:r>
      <w:proofErr w:type="spellEnd"/>
      <w:r w:rsidRPr="00806555">
        <w:rPr>
          <w:rFonts w:ascii="Cambria" w:hAnsi="Cambria"/>
          <w:sz w:val="16"/>
          <w:szCs w:val="16"/>
        </w:rPr>
        <w:t>.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414B7"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514A079A"/>
    <w:lvl w:ilvl="0" w:tplc="10E68778">
      <w:start w:val="1"/>
      <w:numFmt w:val="decimal"/>
      <w:lvlText w:val="%1."/>
      <w:lvlJc w:val="left"/>
      <w:pPr>
        <w:tabs>
          <w:tab w:val="num" w:pos="720"/>
        </w:tabs>
        <w:ind w:left="0" w:firstLine="720"/>
      </w:pPr>
      <w:rPr>
        <w:rFonts w:hint="default"/>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D12B5F"/>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356A"/>
    <w:rsid w:val="0001788C"/>
    <w:rsid w:val="0003231E"/>
    <w:rsid w:val="000337EF"/>
    <w:rsid w:val="0003725F"/>
    <w:rsid w:val="00040C3A"/>
    <w:rsid w:val="000419AD"/>
    <w:rsid w:val="000433C9"/>
    <w:rsid w:val="00064BF5"/>
    <w:rsid w:val="000716C5"/>
    <w:rsid w:val="000725C0"/>
    <w:rsid w:val="00075E23"/>
    <w:rsid w:val="000775FA"/>
    <w:rsid w:val="00091E6A"/>
    <w:rsid w:val="0009344A"/>
    <w:rsid w:val="000A392E"/>
    <w:rsid w:val="000A575F"/>
    <w:rsid w:val="000C3B15"/>
    <w:rsid w:val="000D05CB"/>
    <w:rsid w:val="000D10DB"/>
    <w:rsid w:val="000D11E3"/>
    <w:rsid w:val="000E21F1"/>
    <w:rsid w:val="000E5EB5"/>
    <w:rsid w:val="000F35ED"/>
    <w:rsid w:val="00107131"/>
    <w:rsid w:val="0010736F"/>
    <w:rsid w:val="00113F73"/>
    <w:rsid w:val="00115360"/>
    <w:rsid w:val="00121CC2"/>
    <w:rsid w:val="00131425"/>
    <w:rsid w:val="00133EE5"/>
    <w:rsid w:val="00167A34"/>
    <w:rsid w:val="00185219"/>
    <w:rsid w:val="001A7870"/>
    <w:rsid w:val="001B3A00"/>
    <w:rsid w:val="001C1B41"/>
    <w:rsid w:val="001D65EF"/>
    <w:rsid w:val="001E3704"/>
    <w:rsid w:val="001E49E7"/>
    <w:rsid w:val="001F7201"/>
    <w:rsid w:val="00223A29"/>
    <w:rsid w:val="002250A3"/>
    <w:rsid w:val="00235217"/>
    <w:rsid w:val="00246D1F"/>
    <w:rsid w:val="00247403"/>
    <w:rsid w:val="00247542"/>
    <w:rsid w:val="00266B61"/>
    <w:rsid w:val="0026712A"/>
    <w:rsid w:val="00267197"/>
    <w:rsid w:val="002704DB"/>
    <w:rsid w:val="00281326"/>
    <w:rsid w:val="002A0AAE"/>
    <w:rsid w:val="002A5820"/>
    <w:rsid w:val="002D2B26"/>
    <w:rsid w:val="002D7EA2"/>
    <w:rsid w:val="002E14AB"/>
    <w:rsid w:val="002E187C"/>
    <w:rsid w:val="00302733"/>
    <w:rsid w:val="00314078"/>
    <w:rsid w:val="0031535D"/>
    <w:rsid w:val="003239B8"/>
    <w:rsid w:val="0033169F"/>
    <w:rsid w:val="003406D6"/>
    <w:rsid w:val="00344977"/>
    <w:rsid w:val="00346C95"/>
    <w:rsid w:val="00355C19"/>
    <w:rsid w:val="00356185"/>
    <w:rsid w:val="00360380"/>
    <w:rsid w:val="0037519E"/>
    <w:rsid w:val="00386CF0"/>
    <w:rsid w:val="003B1C46"/>
    <w:rsid w:val="003B70FB"/>
    <w:rsid w:val="003C676B"/>
    <w:rsid w:val="003D3BC2"/>
    <w:rsid w:val="003E6CA1"/>
    <w:rsid w:val="00402391"/>
    <w:rsid w:val="00405F9C"/>
    <w:rsid w:val="004065A8"/>
    <w:rsid w:val="004165C2"/>
    <w:rsid w:val="00432CB9"/>
    <w:rsid w:val="00441ECB"/>
    <w:rsid w:val="00444697"/>
    <w:rsid w:val="00445193"/>
    <w:rsid w:val="00462C1B"/>
    <w:rsid w:val="00467B7E"/>
    <w:rsid w:val="00473BB4"/>
    <w:rsid w:val="00477592"/>
    <w:rsid w:val="00486F1C"/>
    <w:rsid w:val="0049419D"/>
    <w:rsid w:val="004A6A54"/>
    <w:rsid w:val="004B578A"/>
    <w:rsid w:val="004C15AF"/>
    <w:rsid w:val="004C20D2"/>
    <w:rsid w:val="004C2312"/>
    <w:rsid w:val="004C4B62"/>
    <w:rsid w:val="004C54C9"/>
    <w:rsid w:val="004D4ABA"/>
    <w:rsid w:val="004D6025"/>
    <w:rsid w:val="004E117B"/>
    <w:rsid w:val="004E2649"/>
    <w:rsid w:val="004F41CC"/>
    <w:rsid w:val="004F626F"/>
    <w:rsid w:val="00501399"/>
    <w:rsid w:val="0050633D"/>
    <w:rsid w:val="00507BC4"/>
    <w:rsid w:val="005128E4"/>
    <w:rsid w:val="005133DB"/>
    <w:rsid w:val="00514504"/>
    <w:rsid w:val="00525560"/>
    <w:rsid w:val="00544C49"/>
    <w:rsid w:val="005516A1"/>
    <w:rsid w:val="005559EF"/>
    <w:rsid w:val="00563557"/>
    <w:rsid w:val="0057402A"/>
    <w:rsid w:val="005771D0"/>
    <w:rsid w:val="0059191A"/>
    <w:rsid w:val="005921FF"/>
    <w:rsid w:val="00596FC8"/>
    <w:rsid w:val="0059730D"/>
    <w:rsid w:val="005A24ED"/>
    <w:rsid w:val="005A6D0E"/>
    <w:rsid w:val="005B52B0"/>
    <w:rsid w:val="005B6806"/>
    <w:rsid w:val="005C4225"/>
    <w:rsid w:val="005D38F9"/>
    <w:rsid w:val="005F0DAD"/>
    <w:rsid w:val="005F0F33"/>
    <w:rsid w:val="00600DEB"/>
    <w:rsid w:val="00623817"/>
    <w:rsid w:val="00627C9F"/>
    <w:rsid w:val="006311E9"/>
    <w:rsid w:val="00632354"/>
    <w:rsid w:val="00635421"/>
    <w:rsid w:val="00642810"/>
    <w:rsid w:val="00652333"/>
    <w:rsid w:val="0068009E"/>
    <w:rsid w:val="00681A88"/>
    <w:rsid w:val="00687B0E"/>
    <w:rsid w:val="00692219"/>
    <w:rsid w:val="006A17D2"/>
    <w:rsid w:val="006A73E6"/>
    <w:rsid w:val="006B2D5C"/>
    <w:rsid w:val="006C4EB1"/>
    <w:rsid w:val="006E0166"/>
    <w:rsid w:val="006E2FFB"/>
    <w:rsid w:val="006E7B34"/>
    <w:rsid w:val="0070697F"/>
    <w:rsid w:val="0072199C"/>
    <w:rsid w:val="00722C9F"/>
    <w:rsid w:val="007253B8"/>
    <w:rsid w:val="0073741F"/>
    <w:rsid w:val="00764FFF"/>
    <w:rsid w:val="0076643F"/>
    <w:rsid w:val="00777F63"/>
    <w:rsid w:val="007A5817"/>
    <w:rsid w:val="007B05C4"/>
    <w:rsid w:val="007B60E9"/>
    <w:rsid w:val="007B6CC3"/>
    <w:rsid w:val="007B76D3"/>
    <w:rsid w:val="007C3334"/>
    <w:rsid w:val="007D2B98"/>
    <w:rsid w:val="007E21BC"/>
    <w:rsid w:val="007E7C82"/>
    <w:rsid w:val="007F2AA1"/>
    <w:rsid w:val="007F588D"/>
    <w:rsid w:val="007F5B43"/>
    <w:rsid w:val="00803F1C"/>
    <w:rsid w:val="0080600E"/>
    <w:rsid w:val="00806555"/>
    <w:rsid w:val="00814688"/>
    <w:rsid w:val="00817612"/>
    <w:rsid w:val="008338A4"/>
    <w:rsid w:val="00834D49"/>
    <w:rsid w:val="00837C45"/>
    <w:rsid w:val="008414B7"/>
    <w:rsid w:val="00844730"/>
    <w:rsid w:val="008457C2"/>
    <w:rsid w:val="00853F66"/>
    <w:rsid w:val="00857A82"/>
    <w:rsid w:val="00865F8F"/>
    <w:rsid w:val="00873836"/>
    <w:rsid w:val="008851C9"/>
    <w:rsid w:val="00885737"/>
    <w:rsid w:val="00890650"/>
    <w:rsid w:val="00897E12"/>
    <w:rsid w:val="008A7E0F"/>
    <w:rsid w:val="008B12F5"/>
    <w:rsid w:val="008B1813"/>
    <w:rsid w:val="008C5E2D"/>
    <w:rsid w:val="008D768D"/>
    <w:rsid w:val="008E3759"/>
    <w:rsid w:val="008E3BFE"/>
    <w:rsid w:val="008F1912"/>
    <w:rsid w:val="0090270B"/>
    <w:rsid w:val="009041DC"/>
    <w:rsid w:val="00917B5A"/>
    <w:rsid w:val="00920A58"/>
    <w:rsid w:val="00920A8C"/>
    <w:rsid w:val="00922014"/>
    <w:rsid w:val="00934A2C"/>
    <w:rsid w:val="0096706E"/>
    <w:rsid w:val="00974491"/>
    <w:rsid w:val="00975C4E"/>
    <w:rsid w:val="00981FBA"/>
    <w:rsid w:val="009843D2"/>
    <w:rsid w:val="00997BC5"/>
    <w:rsid w:val="009A4F41"/>
    <w:rsid w:val="009B2DC9"/>
    <w:rsid w:val="009B381B"/>
    <w:rsid w:val="009C3A0D"/>
    <w:rsid w:val="009D1753"/>
    <w:rsid w:val="009D7611"/>
    <w:rsid w:val="009E0B61"/>
    <w:rsid w:val="009E4DA1"/>
    <w:rsid w:val="009E53DE"/>
    <w:rsid w:val="00A11212"/>
    <w:rsid w:val="00A11E44"/>
    <w:rsid w:val="00A30100"/>
    <w:rsid w:val="00A328B3"/>
    <w:rsid w:val="00A50FCF"/>
    <w:rsid w:val="00A528D1"/>
    <w:rsid w:val="00A57B27"/>
    <w:rsid w:val="00A610CD"/>
    <w:rsid w:val="00A758AA"/>
    <w:rsid w:val="00AA09A2"/>
    <w:rsid w:val="00AA7996"/>
    <w:rsid w:val="00AC19CB"/>
    <w:rsid w:val="00AE5488"/>
    <w:rsid w:val="00AE6F91"/>
    <w:rsid w:val="00AF5571"/>
    <w:rsid w:val="00B07341"/>
    <w:rsid w:val="00B22A89"/>
    <w:rsid w:val="00B248ED"/>
    <w:rsid w:val="00B262DB"/>
    <w:rsid w:val="00B30539"/>
    <w:rsid w:val="00B314DB"/>
    <w:rsid w:val="00B361F2"/>
    <w:rsid w:val="00B3718B"/>
    <w:rsid w:val="00B3745F"/>
    <w:rsid w:val="00B4632A"/>
    <w:rsid w:val="00B530F1"/>
    <w:rsid w:val="00B75B8B"/>
    <w:rsid w:val="00B808C7"/>
    <w:rsid w:val="00BA276C"/>
    <w:rsid w:val="00BB240A"/>
    <w:rsid w:val="00BB306F"/>
    <w:rsid w:val="00BC27E2"/>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66B72"/>
    <w:rsid w:val="00C87AC4"/>
    <w:rsid w:val="00C9567A"/>
    <w:rsid w:val="00CB212D"/>
    <w:rsid w:val="00CB2660"/>
    <w:rsid w:val="00CB6527"/>
    <w:rsid w:val="00CC5E90"/>
    <w:rsid w:val="00CD046C"/>
    <w:rsid w:val="00CE076C"/>
    <w:rsid w:val="00CE5199"/>
    <w:rsid w:val="00CE66D5"/>
    <w:rsid w:val="00CF637A"/>
    <w:rsid w:val="00D059DE"/>
    <w:rsid w:val="00D05ABD"/>
    <w:rsid w:val="00D13FCE"/>
    <w:rsid w:val="00D306D1"/>
    <w:rsid w:val="00D30800"/>
    <w:rsid w:val="00D34786"/>
    <w:rsid w:val="00D36555"/>
    <w:rsid w:val="00D37BFC"/>
    <w:rsid w:val="00D44640"/>
    <w:rsid w:val="00D47A8E"/>
    <w:rsid w:val="00D52D14"/>
    <w:rsid w:val="00D55121"/>
    <w:rsid w:val="00D674A6"/>
    <w:rsid w:val="00D712D3"/>
    <w:rsid w:val="00D71422"/>
    <w:rsid w:val="00D72DC6"/>
    <w:rsid w:val="00D7558D"/>
    <w:rsid w:val="00D81D92"/>
    <w:rsid w:val="00D876F9"/>
    <w:rsid w:val="00D9145F"/>
    <w:rsid w:val="00D92F54"/>
    <w:rsid w:val="00DA1A5C"/>
    <w:rsid w:val="00DA7B5F"/>
    <w:rsid w:val="00DC11E7"/>
    <w:rsid w:val="00DC24E3"/>
    <w:rsid w:val="00DC7023"/>
    <w:rsid w:val="00DC769A"/>
    <w:rsid w:val="00DD3D86"/>
    <w:rsid w:val="00DD4AD2"/>
    <w:rsid w:val="00DF1EC4"/>
    <w:rsid w:val="00E0340B"/>
    <w:rsid w:val="00E04A90"/>
    <w:rsid w:val="00E0551F"/>
    <w:rsid w:val="00E219C7"/>
    <w:rsid w:val="00E2252B"/>
    <w:rsid w:val="00E4118C"/>
    <w:rsid w:val="00E43157"/>
    <w:rsid w:val="00E461CE"/>
    <w:rsid w:val="00E573E4"/>
    <w:rsid w:val="00E64C3D"/>
    <w:rsid w:val="00E720CA"/>
    <w:rsid w:val="00E84EB5"/>
    <w:rsid w:val="00E85662"/>
    <w:rsid w:val="00E8789F"/>
    <w:rsid w:val="00E97B71"/>
    <w:rsid w:val="00EA3D34"/>
    <w:rsid w:val="00EB454D"/>
    <w:rsid w:val="00ED549D"/>
    <w:rsid w:val="00ED76BE"/>
    <w:rsid w:val="00EE00E9"/>
    <w:rsid w:val="00EE226C"/>
    <w:rsid w:val="00EF1AAA"/>
    <w:rsid w:val="00EF619B"/>
    <w:rsid w:val="00F00B55"/>
    <w:rsid w:val="00F02AD1"/>
    <w:rsid w:val="00F06A6F"/>
    <w:rsid w:val="00F13228"/>
    <w:rsid w:val="00F253CC"/>
    <w:rsid w:val="00F33A11"/>
    <w:rsid w:val="00F35CF5"/>
    <w:rsid w:val="00F37106"/>
    <w:rsid w:val="00F44E25"/>
    <w:rsid w:val="00F519CF"/>
    <w:rsid w:val="00F56BA5"/>
    <w:rsid w:val="00F60B5E"/>
    <w:rsid w:val="00F60E22"/>
    <w:rsid w:val="00F65BBC"/>
    <w:rsid w:val="00F81395"/>
    <w:rsid w:val="00F81BB8"/>
    <w:rsid w:val="00F90C64"/>
    <w:rsid w:val="00F917D1"/>
    <w:rsid w:val="00F933E2"/>
    <w:rsid w:val="00F9653B"/>
    <w:rsid w:val="00FB62CF"/>
    <w:rsid w:val="00FD3C3B"/>
    <w:rsid w:val="00FE07DD"/>
    <w:rsid w:val="00FE6B45"/>
    <w:rsid w:val="00FF55F3"/>
    <w:rsid w:val="00FF5851"/>
    <w:rsid w:val="00FF69A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737C"/>
    <w:rsid w:val="0025245B"/>
    <w:rsid w:val="002567D6"/>
    <w:rsid w:val="002A0D44"/>
    <w:rsid w:val="002A3923"/>
    <w:rsid w:val="00394049"/>
    <w:rsid w:val="004B5BBB"/>
    <w:rsid w:val="004F2DF8"/>
    <w:rsid w:val="006A42B3"/>
    <w:rsid w:val="006F24A1"/>
    <w:rsid w:val="008A1685"/>
    <w:rsid w:val="009A261B"/>
    <w:rsid w:val="00AA2E17"/>
    <w:rsid w:val="00AC15A4"/>
    <w:rsid w:val="00B0336C"/>
    <w:rsid w:val="00BF4DCF"/>
    <w:rsid w:val="00CB664F"/>
    <w:rsid w:val="00D241E9"/>
    <w:rsid w:val="00D7750D"/>
    <w:rsid w:val="00ED48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A656-63C6-4945-8C77-8B924E35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2358</Words>
  <Characters>12760</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280/21</dc:title>
  <dc:creator/>
  <cp:lastModifiedBy/>
  <cp:revision>1</cp:revision>
  <dcterms:created xsi:type="dcterms:W3CDTF">2021-12-02T18:40:00Z</dcterms:created>
  <dcterms:modified xsi:type="dcterms:W3CDTF">2021-12-02T18:40:00Z</dcterms:modified>
</cp:coreProperties>
</file>