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EF3A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1F99A2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46E26">
                              <w:rPr>
                                <w:rFonts w:asciiTheme="majorHAnsi" w:hAnsiTheme="majorHAnsi" w:cs="Arial"/>
                                <w:b/>
                                <w:bCs/>
                                <w:color w:val="0D0D0D" w:themeColor="text1" w:themeTint="F2"/>
                                <w:sz w:val="36"/>
                                <w:szCs w:val="22"/>
                                <w:lang w:val="es-ES_tradnl"/>
                              </w:rPr>
                              <w:t>412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253F2">
                              <w:rPr>
                                <w:rFonts w:asciiTheme="majorHAnsi" w:hAnsiTheme="majorHAnsi" w:cs="Arial"/>
                                <w:b/>
                                <w:bCs/>
                                <w:color w:val="0D0D0D" w:themeColor="text1" w:themeTint="F2"/>
                                <w:sz w:val="36"/>
                                <w:szCs w:val="22"/>
                                <w:lang w:val="es-ES_tradnl"/>
                              </w:rPr>
                              <w:t>1</w:t>
                            </w:r>
                          </w:p>
                          <w:p w14:paraId="45F30ECA" w14:textId="5155E6A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640FF">
                              <w:rPr>
                                <w:rFonts w:asciiTheme="majorHAnsi" w:hAnsiTheme="majorHAnsi" w:cs="Arial"/>
                                <w:b/>
                                <w:color w:val="0D0D0D" w:themeColor="text1" w:themeTint="F2"/>
                                <w:sz w:val="36"/>
                                <w:szCs w:val="22"/>
                                <w:lang w:val="es-ES_tradnl"/>
                              </w:rPr>
                              <w:t>628</w:t>
                            </w:r>
                            <w:r w:rsidR="00C62F76">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188B4303" w14:textId="0115AE8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10E648DA" w14:textId="226852C1" w:rsidR="002253F2" w:rsidRDefault="00F640FF"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LILIA ANA VILLAGRA</w:t>
                            </w:r>
                          </w:p>
                          <w:p w14:paraId="0B9F7D22" w14:textId="1F6F6E46" w:rsidR="005B52B0" w:rsidRPr="00AE5488" w:rsidRDefault="002253F2"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56D75"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1F99A2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46E26">
                        <w:rPr>
                          <w:rFonts w:asciiTheme="majorHAnsi" w:hAnsiTheme="majorHAnsi" w:cs="Arial"/>
                          <w:b/>
                          <w:bCs/>
                          <w:color w:val="0D0D0D" w:themeColor="text1" w:themeTint="F2"/>
                          <w:sz w:val="36"/>
                          <w:szCs w:val="22"/>
                          <w:lang w:val="es-ES_tradnl"/>
                        </w:rPr>
                        <w:t>412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253F2">
                        <w:rPr>
                          <w:rFonts w:asciiTheme="majorHAnsi" w:hAnsiTheme="majorHAnsi" w:cs="Arial"/>
                          <w:b/>
                          <w:bCs/>
                          <w:color w:val="0D0D0D" w:themeColor="text1" w:themeTint="F2"/>
                          <w:sz w:val="36"/>
                          <w:szCs w:val="22"/>
                          <w:lang w:val="es-ES_tradnl"/>
                        </w:rPr>
                        <w:t>1</w:t>
                      </w:r>
                    </w:p>
                    <w:p w14:paraId="45F30ECA" w14:textId="5155E6A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640FF">
                        <w:rPr>
                          <w:rFonts w:asciiTheme="majorHAnsi" w:hAnsiTheme="majorHAnsi" w:cs="Arial"/>
                          <w:b/>
                          <w:color w:val="0D0D0D" w:themeColor="text1" w:themeTint="F2"/>
                          <w:sz w:val="36"/>
                          <w:szCs w:val="22"/>
                          <w:lang w:val="es-ES_tradnl"/>
                        </w:rPr>
                        <w:t>628</w:t>
                      </w:r>
                      <w:r w:rsidR="00C62F76">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188B4303" w14:textId="0115AE8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10E648DA" w14:textId="226852C1" w:rsidR="002253F2" w:rsidRDefault="00F640FF"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LILIA ANA VILLAGRA</w:t>
                      </w:r>
                    </w:p>
                    <w:p w14:paraId="0B9F7D22" w14:textId="1F6F6E46" w:rsidR="005B52B0" w:rsidRPr="00AE5488" w:rsidRDefault="002253F2"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4482426" w:rsidR="00627C9F" w:rsidRPr="00BF2867" w:rsidRDefault="00834D49" w:rsidP="007A5817">
                            <w:pPr>
                              <w:spacing w:line="276" w:lineRule="auto"/>
                              <w:jc w:val="right"/>
                              <w:rPr>
                                <w:rFonts w:asciiTheme="minorHAnsi" w:hAnsiTheme="minorHAnsi"/>
                                <w:color w:val="FFFFFF" w:themeColor="background1"/>
                                <w:sz w:val="22"/>
                                <w:lang w:val="es-419"/>
                              </w:rPr>
                            </w:pPr>
                            <w:r w:rsidRPr="00BF2867">
                              <w:rPr>
                                <w:rFonts w:asciiTheme="minorHAnsi" w:hAnsiTheme="minorHAnsi"/>
                                <w:color w:val="FFFFFF" w:themeColor="background1"/>
                                <w:sz w:val="22"/>
                                <w:lang w:val="es-419"/>
                              </w:rPr>
                              <w:t>OEA/</w:t>
                            </w:r>
                            <w:proofErr w:type="spellStart"/>
                            <w:r w:rsidRPr="00BF2867">
                              <w:rPr>
                                <w:rFonts w:asciiTheme="minorHAnsi" w:hAnsiTheme="minorHAnsi"/>
                                <w:color w:val="FFFFFF" w:themeColor="background1"/>
                                <w:sz w:val="22"/>
                                <w:lang w:val="es-419"/>
                              </w:rPr>
                              <w:t>Ser.L</w:t>
                            </w:r>
                            <w:proofErr w:type="spellEnd"/>
                            <w:r w:rsidRPr="00BF2867">
                              <w:rPr>
                                <w:rFonts w:asciiTheme="minorHAnsi" w:hAnsiTheme="minorHAnsi"/>
                                <w:color w:val="FFFFFF" w:themeColor="background1"/>
                                <w:sz w:val="22"/>
                                <w:lang w:val="es-419"/>
                              </w:rPr>
                              <w:t>/V/II</w:t>
                            </w:r>
                          </w:p>
                          <w:p w14:paraId="71D2D5D2" w14:textId="029895BE" w:rsidR="00627C9F" w:rsidRPr="00BF2867" w:rsidRDefault="00627C9F" w:rsidP="007A5817">
                            <w:pPr>
                              <w:spacing w:line="276" w:lineRule="auto"/>
                              <w:jc w:val="right"/>
                              <w:rPr>
                                <w:rFonts w:asciiTheme="minorHAnsi" w:hAnsiTheme="minorHAnsi"/>
                                <w:color w:val="FFFFFF" w:themeColor="background1"/>
                                <w:sz w:val="22"/>
                                <w:lang w:val="es-419"/>
                              </w:rPr>
                            </w:pPr>
                            <w:r w:rsidRPr="00BF2867">
                              <w:rPr>
                                <w:rFonts w:asciiTheme="minorHAnsi" w:hAnsiTheme="minorHAnsi"/>
                                <w:color w:val="FFFFFF" w:themeColor="background1"/>
                                <w:sz w:val="22"/>
                                <w:lang w:val="es-419"/>
                              </w:rPr>
                              <w:t xml:space="preserve">Doc. </w:t>
                            </w:r>
                            <w:r w:rsidR="00346E26" w:rsidRPr="00BF2867">
                              <w:rPr>
                                <w:rFonts w:asciiTheme="minorHAnsi" w:hAnsiTheme="minorHAnsi"/>
                                <w:color w:val="FFFFFF" w:themeColor="background1"/>
                                <w:sz w:val="22"/>
                                <w:lang w:val="es-419"/>
                              </w:rPr>
                              <w:t>424</w:t>
                            </w:r>
                          </w:p>
                          <w:p w14:paraId="4061DBBD" w14:textId="20467E0B" w:rsidR="00627C9F" w:rsidRPr="00C25ADB" w:rsidRDefault="0011797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253F2">
                              <w:rPr>
                                <w:rFonts w:asciiTheme="minorHAnsi" w:hAnsiTheme="minorHAnsi"/>
                                <w:color w:val="FFFFFF" w:themeColor="background1"/>
                                <w:sz w:val="22"/>
                                <w:lang w:val="es-PA"/>
                              </w:rPr>
                              <w:t>1</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6A9F8"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4482426" w:rsidR="00627C9F" w:rsidRPr="00BF2867" w:rsidRDefault="00834D49" w:rsidP="007A5817">
                      <w:pPr>
                        <w:spacing w:line="276" w:lineRule="auto"/>
                        <w:jc w:val="right"/>
                        <w:rPr>
                          <w:rFonts w:asciiTheme="minorHAnsi" w:hAnsiTheme="minorHAnsi"/>
                          <w:color w:val="FFFFFF" w:themeColor="background1"/>
                          <w:sz w:val="22"/>
                          <w:lang w:val="es-419"/>
                        </w:rPr>
                      </w:pPr>
                      <w:r w:rsidRPr="00BF2867">
                        <w:rPr>
                          <w:rFonts w:asciiTheme="minorHAnsi" w:hAnsiTheme="minorHAnsi"/>
                          <w:color w:val="FFFFFF" w:themeColor="background1"/>
                          <w:sz w:val="22"/>
                          <w:lang w:val="es-419"/>
                        </w:rPr>
                        <w:t>OEA/Ser.L/V/II</w:t>
                      </w:r>
                    </w:p>
                    <w:p w14:paraId="71D2D5D2" w14:textId="029895BE" w:rsidR="00627C9F" w:rsidRPr="00BF2867" w:rsidRDefault="00627C9F" w:rsidP="007A5817">
                      <w:pPr>
                        <w:spacing w:line="276" w:lineRule="auto"/>
                        <w:jc w:val="right"/>
                        <w:rPr>
                          <w:rFonts w:asciiTheme="minorHAnsi" w:hAnsiTheme="minorHAnsi"/>
                          <w:color w:val="FFFFFF" w:themeColor="background1"/>
                          <w:sz w:val="22"/>
                          <w:lang w:val="es-419"/>
                        </w:rPr>
                      </w:pPr>
                      <w:r w:rsidRPr="00BF2867">
                        <w:rPr>
                          <w:rFonts w:asciiTheme="minorHAnsi" w:hAnsiTheme="minorHAnsi"/>
                          <w:color w:val="FFFFFF" w:themeColor="background1"/>
                          <w:sz w:val="22"/>
                          <w:lang w:val="es-419"/>
                        </w:rPr>
                        <w:t xml:space="preserve">Doc. </w:t>
                      </w:r>
                      <w:r w:rsidR="00346E26" w:rsidRPr="00BF2867">
                        <w:rPr>
                          <w:rFonts w:asciiTheme="minorHAnsi" w:hAnsiTheme="minorHAnsi"/>
                          <w:color w:val="FFFFFF" w:themeColor="background1"/>
                          <w:sz w:val="22"/>
                          <w:lang w:val="es-419"/>
                        </w:rPr>
                        <w:t>424</w:t>
                      </w:r>
                    </w:p>
                    <w:p w14:paraId="4061DBBD" w14:textId="20467E0B" w:rsidR="00627C9F" w:rsidRPr="00C25ADB" w:rsidRDefault="0011797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253F2">
                        <w:rPr>
                          <w:rFonts w:asciiTheme="minorHAnsi" w:hAnsiTheme="minorHAnsi"/>
                          <w:color w:val="FFFFFF" w:themeColor="background1"/>
                          <w:sz w:val="22"/>
                          <w:lang w:val="es-PA"/>
                        </w:rPr>
                        <w:t>1</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66F5F2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33C18">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333C18">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715BD">
                              <w:rPr>
                                <w:rFonts w:asciiTheme="majorHAnsi" w:hAnsiTheme="majorHAnsi"/>
                                <w:color w:val="0D0D0D" w:themeColor="text1" w:themeTint="F2"/>
                                <w:sz w:val="18"/>
                                <w:szCs w:val="22"/>
                                <w:lang w:val="es-ES"/>
                              </w:rPr>
                              <w:t>1</w:t>
                            </w:r>
                            <w:r w:rsidR="00F9793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C90F2"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66F5F2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33C18">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333C18">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715BD">
                        <w:rPr>
                          <w:rFonts w:asciiTheme="majorHAnsi" w:hAnsiTheme="majorHAnsi"/>
                          <w:color w:val="0D0D0D" w:themeColor="text1" w:themeTint="F2"/>
                          <w:sz w:val="18"/>
                          <w:szCs w:val="22"/>
                          <w:lang w:val="es-ES"/>
                        </w:rPr>
                        <w:t>1</w:t>
                      </w:r>
                      <w:r w:rsidR="00F9793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00256B8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2253F2" w:rsidRPr="002253F2">
                              <w:rPr>
                                <w:rFonts w:asciiTheme="majorHAnsi" w:hAnsiTheme="majorHAnsi"/>
                                <w:color w:val="595959" w:themeColor="text1" w:themeTint="A6"/>
                                <w:sz w:val="18"/>
                                <w:szCs w:val="18"/>
                                <w:lang w:val="pt-BR"/>
                              </w:rPr>
                              <w:t xml:space="preserve">CIDH, Informe </w:t>
                            </w:r>
                            <w:r w:rsidR="002253F2" w:rsidRPr="0001329D">
                              <w:rPr>
                                <w:rFonts w:asciiTheme="majorHAnsi" w:hAnsiTheme="majorHAnsi"/>
                                <w:color w:val="595959" w:themeColor="text1" w:themeTint="A6"/>
                                <w:sz w:val="18"/>
                                <w:szCs w:val="18"/>
                                <w:lang w:val="pt-BR"/>
                              </w:rPr>
                              <w:t xml:space="preserve">No. </w:t>
                            </w:r>
                            <w:r w:rsidR="00333C18" w:rsidRPr="00333C18">
                              <w:rPr>
                                <w:rFonts w:asciiTheme="majorHAnsi" w:hAnsiTheme="majorHAnsi"/>
                                <w:color w:val="595959" w:themeColor="text1" w:themeTint="A6"/>
                                <w:sz w:val="18"/>
                                <w:szCs w:val="18"/>
                                <w:lang w:val="pt-BR" w:bidi="es-ES"/>
                              </w:rPr>
                              <w:t>412</w:t>
                            </w:r>
                            <w:r w:rsidR="002253F2" w:rsidRPr="00333C18">
                              <w:rPr>
                                <w:rFonts w:asciiTheme="majorHAnsi" w:hAnsiTheme="majorHAnsi"/>
                                <w:color w:val="595959" w:themeColor="text1" w:themeTint="A6"/>
                                <w:sz w:val="18"/>
                                <w:szCs w:val="18"/>
                                <w:lang w:val="pt-BR" w:bidi="es-ES"/>
                              </w:rPr>
                              <w:t xml:space="preserve">/21. </w:t>
                            </w:r>
                            <w:r w:rsidR="002253F2" w:rsidRPr="0001329D">
                              <w:rPr>
                                <w:rFonts w:asciiTheme="majorHAnsi" w:hAnsiTheme="majorHAnsi"/>
                                <w:color w:val="595959" w:themeColor="text1" w:themeTint="A6"/>
                                <w:sz w:val="18"/>
                                <w:szCs w:val="18"/>
                                <w:lang w:val="es-ES" w:bidi="es-ES"/>
                              </w:rPr>
                              <w:t>Petición P-</w:t>
                            </w:r>
                            <w:r w:rsidR="00F640FF" w:rsidRPr="0001329D">
                              <w:rPr>
                                <w:rFonts w:asciiTheme="majorHAnsi" w:hAnsiTheme="majorHAnsi"/>
                                <w:color w:val="595959" w:themeColor="text1" w:themeTint="A6"/>
                                <w:sz w:val="18"/>
                                <w:szCs w:val="18"/>
                                <w:lang w:val="es-ES" w:bidi="es-ES"/>
                              </w:rPr>
                              <w:t>628-11</w:t>
                            </w:r>
                            <w:r w:rsidR="002253F2" w:rsidRPr="0001329D">
                              <w:rPr>
                                <w:rFonts w:asciiTheme="majorHAnsi" w:hAnsiTheme="majorHAnsi"/>
                                <w:color w:val="595959" w:themeColor="text1" w:themeTint="A6"/>
                                <w:sz w:val="18"/>
                                <w:szCs w:val="18"/>
                                <w:lang w:val="es-ES" w:bidi="es-ES"/>
                              </w:rPr>
                              <w:t xml:space="preserve">. Admisibilidad. </w:t>
                            </w:r>
                            <w:r w:rsidR="00F640FF" w:rsidRPr="0001329D">
                              <w:rPr>
                                <w:rFonts w:asciiTheme="majorHAnsi" w:hAnsiTheme="majorHAnsi"/>
                                <w:color w:val="595959" w:themeColor="text1" w:themeTint="A6"/>
                                <w:sz w:val="18"/>
                                <w:szCs w:val="18"/>
                                <w:lang w:val="es-ES" w:bidi="es-ES"/>
                              </w:rPr>
                              <w:t>Lilia Ana Villagra</w:t>
                            </w:r>
                            <w:r w:rsidR="002253F2" w:rsidRPr="0001329D">
                              <w:rPr>
                                <w:rFonts w:asciiTheme="majorHAnsi" w:hAnsiTheme="majorHAnsi"/>
                                <w:color w:val="595959" w:themeColor="text1" w:themeTint="A6"/>
                                <w:sz w:val="18"/>
                                <w:szCs w:val="18"/>
                                <w:lang w:val="es-ES" w:bidi="es-ES"/>
                              </w:rPr>
                              <w:t xml:space="preserve">. </w:t>
                            </w:r>
                            <w:r w:rsidR="002253F2" w:rsidRPr="0001329D">
                              <w:rPr>
                                <w:rFonts w:asciiTheme="majorHAnsi" w:hAnsiTheme="majorHAnsi"/>
                                <w:color w:val="595959" w:themeColor="text1" w:themeTint="A6"/>
                                <w:sz w:val="18"/>
                                <w:szCs w:val="18"/>
                                <w:lang w:val="pt-BR" w:bidi="es-ES"/>
                              </w:rPr>
                              <w:t xml:space="preserve">Argentina. </w:t>
                            </w:r>
                            <w:r w:rsidR="00333C18">
                              <w:rPr>
                                <w:rFonts w:asciiTheme="majorHAnsi" w:hAnsiTheme="majorHAnsi"/>
                                <w:color w:val="595959" w:themeColor="text1" w:themeTint="A6"/>
                                <w:sz w:val="18"/>
                                <w:szCs w:val="18"/>
                                <w:lang w:val="pt-BR" w:bidi="es-ES"/>
                              </w:rPr>
                              <w:t>31</w:t>
                            </w:r>
                            <w:r w:rsidR="002253F2" w:rsidRPr="0001329D">
                              <w:rPr>
                                <w:rFonts w:asciiTheme="majorHAnsi" w:hAnsiTheme="majorHAnsi"/>
                                <w:color w:val="595959" w:themeColor="text1" w:themeTint="A6"/>
                                <w:sz w:val="18"/>
                                <w:szCs w:val="18"/>
                                <w:lang w:val="pt-BR" w:bidi="es-ES"/>
                              </w:rPr>
                              <w:t xml:space="preserve"> de </w:t>
                            </w:r>
                            <w:r w:rsidR="00333C18">
                              <w:rPr>
                                <w:rFonts w:asciiTheme="majorHAnsi" w:hAnsiTheme="majorHAnsi"/>
                                <w:color w:val="595959" w:themeColor="text1" w:themeTint="A6"/>
                                <w:sz w:val="18"/>
                                <w:szCs w:val="18"/>
                                <w:lang w:val="pt-BR" w:bidi="es-ES"/>
                              </w:rPr>
                              <w:t>diciembre</w:t>
                            </w:r>
                            <w:r w:rsidR="002253F2" w:rsidRPr="0001329D">
                              <w:rPr>
                                <w:rFonts w:asciiTheme="majorHAnsi" w:hAnsiTheme="majorHAnsi"/>
                                <w:color w:val="595959" w:themeColor="text1" w:themeTint="A6"/>
                                <w:sz w:val="18"/>
                                <w:szCs w:val="18"/>
                                <w:lang w:val="pt-BR" w:bidi="es-ES"/>
                              </w:rPr>
                              <w:t xml:space="preserv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00256B8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2253F2" w:rsidRPr="002253F2">
                        <w:rPr>
                          <w:rFonts w:asciiTheme="majorHAnsi" w:hAnsiTheme="majorHAnsi"/>
                          <w:color w:val="595959" w:themeColor="text1" w:themeTint="A6"/>
                          <w:sz w:val="18"/>
                          <w:szCs w:val="18"/>
                          <w:lang w:val="pt-BR"/>
                        </w:rPr>
                        <w:t xml:space="preserve">CIDH, Informe </w:t>
                      </w:r>
                      <w:r w:rsidR="002253F2" w:rsidRPr="0001329D">
                        <w:rPr>
                          <w:rFonts w:asciiTheme="majorHAnsi" w:hAnsiTheme="majorHAnsi"/>
                          <w:color w:val="595959" w:themeColor="text1" w:themeTint="A6"/>
                          <w:sz w:val="18"/>
                          <w:szCs w:val="18"/>
                          <w:lang w:val="pt-BR"/>
                        </w:rPr>
                        <w:t xml:space="preserve">No. </w:t>
                      </w:r>
                      <w:r w:rsidR="00333C18" w:rsidRPr="00333C18">
                        <w:rPr>
                          <w:rFonts w:asciiTheme="majorHAnsi" w:hAnsiTheme="majorHAnsi"/>
                          <w:color w:val="595959" w:themeColor="text1" w:themeTint="A6"/>
                          <w:sz w:val="18"/>
                          <w:szCs w:val="18"/>
                          <w:lang w:val="pt-BR" w:bidi="es-ES"/>
                        </w:rPr>
                        <w:t>412</w:t>
                      </w:r>
                      <w:r w:rsidR="002253F2" w:rsidRPr="00333C18">
                        <w:rPr>
                          <w:rFonts w:asciiTheme="majorHAnsi" w:hAnsiTheme="majorHAnsi"/>
                          <w:color w:val="595959" w:themeColor="text1" w:themeTint="A6"/>
                          <w:sz w:val="18"/>
                          <w:szCs w:val="18"/>
                          <w:lang w:val="pt-BR" w:bidi="es-ES"/>
                        </w:rPr>
                        <w:t xml:space="preserve">/21. </w:t>
                      </w:r>
                      <w:r w:rsidR="002253F2" w:rsidRPr="0001329D">
                        <w:rPr>
                          <w:rFonts w:asciiTheme="majorHAnsi" w:hAnsiTheme="majorHAnsi"/>
                          <w:color w:val="595959" w:themeColor="text1" w:themeTint="A6"/>
                          <w:sz w:val="18"/>
                          <w:szCs w:val="18"/>
                          <w:lang w:val="es-ES" w:bidi="es-ES"/>
                        </w:rPr>
                        <w:t>Petición P-</w:t>
                      </w:r>
                      <w:r w:rsidR="00F640FF" w:rsidRPr="0001329D">
                        <w:rPr>
                          <w:rFonts w:asciiTheme="majorHAnsi" w:hAnsiTheme="majorHAnsi"/>
                          <w:color w:val="595959" w:themeColor="text1" w:themeTint="A6"/>
                          <w:sz w:val="18"/>
                          <w:szCs w:val="18"/>
                          <w:lang w:val="es-ES" w:bidi="es-ES"/>
                        </w:rPr>
                        <w:t>628-11</w:t>
                      </w:r>
                      <w:r w:rsidR="002253F2" w:rsidRPr="0001329D">
                        <w:rPr>
                          <w:rFonts w:asciiTheme="majorHAnsi" w:hAnsiTheme="majorHAnsi"/>
                          <w:color w:val="595959" w:themeColor="text1" w:themeTint="A6"/>
                          <w:sz w:val="18"/>
                          <w:szCs w:val="18"/>
                          <w:lang w:val="es-ES" w:bidi="es-ES"/>
                        </w:rPr>
                        <w:t xml:space="preserve">. Admisibilidad. </w:t>
                      </w:r>
                      <w:r w:rsidR="00F640FF" w:rsidRPr="0001329D">
                        <w:rPr>
                          <w:rFonts w:asciiTheme="majorHAnsi" w:hAnsiTheme="majorHAnsi"/>
                          <w:color w:val="595959" w:themeColor="text1" w:themeTint="A6"/>
                          <w:sz w:val="18"/>
                          <w:szCs w:val="18"/>
                          <w:lang w:val="es-ES" w:bidi="es-ES"/>
                        </w:rPr>
                        <w:t>Lilia Ana Villagra</w:t>
                      </w:r>
                      <w:r w:rsidR="002253F2" w:rsidRPr="0001329D">
                        <w:rPr>
                          <w:rFonts w:asciiTheme="majorHAnsi" w:hAnsiTheme="majorHAnsi"/>
                          <w:color w:val="595959" w:themeColor="text1" w:themeTint="A6"/>
                          <w:sz w:val="18"/>
                          <w:szCs w:val="18"/>
                          <w:lang w:val="es-ES" w:bidi="es-ES"/>
                        </w:rPr>
                        <w:t xml:space="preserve">. </w:t>
                      </w:r>
                      <w:r w:rsidR="002253F2" w:rsidRPr="0001329D">
                        <w:rPr>
                          <w:rFonts w:asciiTheme="majorHAnsi" w:hAnsiTheme="majorHAnsi"/>
                          <w:color w:val="595959" w:themeColor="text1" w:themeTint="A6"/>
                          <w:sz w:val="18"/>
                          <w:szCs w:val="18"/>
                          <w:lang w:val="pt-BR" w:bidi="es-ES"/>
                        </w:rPr>
                        <w:t xml:space="preserve">Argentina. </w:t>
                      </w:r>
                      <w:r w:rsidR="00333C18">
                        <w:rPr>
                          <w:rFonts w:asciiTheme="majorHAnsi" w:hAnsiTheme="majorHAnsi"/>
                          <w:color w:val="595959" w:themeColor="text1" w:themeTint="A6"/>
                          <w:sz w:val="18"/>
                          <w:szCs w:val="18"/>
                          <w:lang w:val="pt-BR" w:bidi="es-ES"/>
                        </w:rPr>
                        <w:t>31</w:t>
                      </w:r>
                      <w:r w:rsidR="002253F2" w:rsidRPr="0001329D">
                        <w:rPr>
                          <w:rFonts w:asciiTheme="majorHAnsi" w:hAnsiTheme="majorHAnsi"/>
                          <w:color w:val="595959" w:themeColor="text1" w:themeTint="A6"/>
                          <w:sz w:val="18"/>
                          <w:szCs w:val="18"/>
                          <w:lang w:val="pt-BR" w:bidi="es-ES"/>
                        </w:rPr>
                        <w:t xml:space="preserve"> de </w:t>
                      </w:r>
                      <w:r w:rsidR="00333C18">
                        <w:rPr>
                          <w:rFonts w:asciiTheme="majorHAnsi" w:hAnsiTheme="majorHAnsi"/>
                          <w:color w:val="595959" w:themeColor="text1" w:themeTint="A6"/>
                          <w:sz w:val="18"/>
                          <w:szCs w:val="18"/>
                          <w:lang w:val="pt-BR" w:bidi="es-ES"/>
                        </w:rPr>
                        <w:t>diciembre</w:t>
                      </w:r>
                      <w:r w:rsidR="002253F2" w:rsidRPr="0001329D">
                        <w:rPr>
                          <w:rFonts w:asciiTheme="majorHAnsi" w:hAnsiTheme="majorHAnsi"/>
                          <w:color w:val="595959" w:themeColor="text1" w:themeTint="A6"/>
                          <w:sz w:val="18"/>
                          <w:szCs w:val="18"/>
                          <w:lang w:val="pt-BR" w:bidi="es-ES"/>
                        </w:rPr>
                        <w:t xml:space="preserve"> de 2021.</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0DC05BF8"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152DC6C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2794DEA2" w:rsidR="0070697F" w:rsidRDefault="00346E26"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63020AD2">
                <wp:simplePos x="0" y="0"/>
                <wp:positionH relativeFrom="column">
                  <wp:posOffset>1329690</wp:posOffset>
                </wp:positionH>
                <wp:positionV relativeFrom="paragraph">
                  <wp:posOffset>582658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54B386BC" w:rsidR="00D72DC6" w:rsidRPr="00D72DC6" w:rsidRDefault="00346E26" w:rsidP="00F02AD1">
                            <w:pPr>
                              <w:rPr>
                                <w:color w:val="FFFFFF" w:themeColor="background1"/>
                                <w14:textFill>
                                  <w14:noFill/>
                                </w14:textFill>
                              </w:rPr>
                            </w:pPr>
                            <w:r>
                              <w:rPr>
                                <w:noProof/>
                                <w:color w:val="FFFFFF" w:themeColor="background1"/>
                              </w:rPr>
                              <w:drawing>
                                <wp:inline distT="0" distB="0" distL="0" distR="0" wp14:anchorId="0644BAE2" wp14:editId="15C228C0">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7pt;margin-top:45.9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WVB9m&#10;4QAAAAoBAAAPAAAAZHJzL2Rvd25yZXYueG1sTI9NT4NAEIbvJv6HzZh4MXahLUqRpTFGbeLN4ke8&#10;bdkRiOwsYbeA/97xpMfJPHnf5823s+3EiINvHSmIFxEIpMqZlmoFL+XDZQrCB01Gd45QwTd62Ban&#10;J7nOjJvoGcd9qAWHkM+0giaEPpPSVw1a7ReuR+LfpxusDnwOtTSDnjjcdnIZRVfS6pa4odE93jVY&#10;fe2PVsHHRf3+5OfH12mVrPr73Vhev5lSqfOz+fYGRMA5/MHwq8/qULDTwR3JeNEpWEabNaMKNjFP&#10;YCBN1gmIA5NpHIMscvl/QvEDAAD//wMAUEsBAi0AFAAGAAgAAAAhALaDOJL+AAAA4QEAABMAAAAA&#10;AAAAAAAAAAAAAAAAAFtDb250ZW50X1R5cGVzXS54bWxQSwECLQAUAAYACAAAACEAOP0h/9YAAACU&#10;AQAACwAAAAAAAAAAAAAAAAAvAQAAX3JlbHMvLnJlbHNQSwECLQAUAAYACAAAACEAWVqe3HoCAABs&#10;BQAADgAAAAAAAAAAAAAAAAAuAgAAZHJzL2Uyb0RvYy54bWxQSwECLQAUAAYACAAAACEA1lQfZuEA&#10;AAAKAQAADwAAAAAAAAAAAAAAAADUBAAAZHJzL2Rvd25yZXYueG1sUEsFBgAAAAAEAAQA8wAAAOIF&#10;AAAAAA==&#10;" fillcolor="white [3201]" stroked="f" strokeweight=".5pt">
                <v:textbox>
                  <w:txbxContent>
                    <w:p w14:paraId="16E85441" w14:textId="54B386BC" w:rsidR="00D72DC6" w:rsidRPr="00D72DC6" w:rsidRDefault="00346E26" w:rsidP="00F02AD1">
                      <w:pPr>
                        <w:rPr>
                          <w:color w:val="FFFFFF" w:themeColor="background1"/>
                          <w14:textFill>
                            <w14:noFill/>
                          </w14:textFill>
                        </w:rPr>
                      </w:pPr>
                      <w:r>
                        <w:rPr>
                          <w:noProof/>
                          <w:color w:val="FFFFFF" w:themeColor="background1"/>
                        </w:rPr>
                        <w:drawing>
                          <wp:inline distT="0" distB="0" distL="0" distR="0" wp14:anchorId="0644BAE2" wp14:editId="15C228C0">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640FF"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07DAAE2E" w14:textId="11A74F76" w:rsidR="003239B8" w:rsidRPr="002253F2" w:rsidRDefault="004B1544" w:rsidP="008D2290">
            <w:pPr>
              <w:jc w:val="both"/>
              <w:rPr>
                <w:rFonts w:ascii="Cambria" w:hAnsi="Cambria"/>
                <w:bCs/>
                <w:sz w:val="20"/>
                <w:szCs w:val="20"/>
                <w:lang w:val="es-ES"/>
              </w:rPr>
            </w:pPr>
            <w:r w:rsidRPr="004B1544">
              <w:rPr>
                <w:rFonts w:ascii="Cambria" w:hAnsi="Cambria"/>
                <w:bCs/>
                <w:sz w:val="20"/>
                <w:szCs w:val="20"/>
                <w:lang w:val="es-US"/>
              </w:rPr>
              <w:t>Federico Casiraghi</w:t>
            </w:r>
          </w:p>
        </w:tc>
      </w:tr>
      <w:tr w:rsidR="003239B8" w:rsidRPr="001E49E7"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B62739"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143D44A8" w14:textId="77A66173" w:rsidR="003239B8" w:rsidRPr="002253F2" w:rsidRDefault="004B1544" w:rsidP="008D2290">
            <w:pPr>
              <w:jc w:val="both"/>
              <w:rPr>
                <w:rFonts w:ascii="Cambria" w:hAnsi="Cambria"/>
                <w:bCs/>
                <w:sz w:val="20"/>
                <w:szCs w:val="20"/>
                <w:lang w:val="en-ZA"/>
              </w:rPr>
            </w:pPr>
            <w:r w:rsidRPr="004B1544">
              <w:rPr>
                <w:rFonts w:ascii="Cambria" w:hAnsi="Cambria"/>
                <w:bCs/>
                <w:sz w:val="20"/>
                <w:szCs w:val="20"/>
                <w:lang w:val="en-ZA" w:bidi="es-ES"/>
              </w:rPr>
              <w:t>Lilia Ana Villagra</w:t>
            </w:r>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5D0EC05D" w14:textId="4D787848" w:rsidR="003239B8" w:rsidRPr="000D05CB" w:rsidRDefault="002253F2" w:rsidP="008D2290">
            <w:pPr>
              <w:jc w:val="both"/>
              <w:rPr>
                <w:rFonts w:ascii="Cambria" w:hAnsi="Cambria"/>
                <w:bCs/>
                <w:sz w:val="20"/>
                <w:szCs w:val="20"/>
              </w:rPr>
            </w:pPr>
            <w:r w:rsidRPr="002253F2">
              <w:rPr>
                <w:rFonts w:ascii="Cambria" w:hAnsi="Cambria"/>
                <w:bCs/>
                <w:sz w:val="20"/>
                <w:szCs w:val="20"/>
                <w:lang w:bidi="es-ES"/>
              </w:rPr>
              <w:t>Argentina</w:t>
            </w:r>
          </w:p>
        </w:tc>
      </w:tr>
      <w:tr w:rsidR="00223A29" w:rsidRPr="00F97937"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52B28392" w14:textId="3A7728EF" w:rsidR="00223A29" w:rsidRPr="002253F2" w:rsidRDefault="004B1544" w:rsidP="008D2290">
            <w:pPr>
              <w:jc w:val="both"/>
              <w:rPr>
                <w:rFonts w:ascii="Cambria" w:hAnsi="Cambria"/>
                <w:bCs/>
                <w:sz w:val="20"/>
                <w:szCs w:val="20"/>
                <w:lang w:val="es-ES"/>
              </w:rPr>
            </w:pPr>
            <w:bookmarkStart w:id="1" w:name="_Hlk87646670"/>
            <w:r w:rsidRPr="004B1544">
              <w:rPr>
                <w:rFonts w:ascii="Cambria" w:hAnsi="Cambria"/>
                <w:bCs/>
                <w:sz w:val="20"/>
                <w:szCs w:val="20"/>
                <w:lang w:val="es-ES" w:bidi="es-ES"/>
              </w:rPr>
              <w:t>Artículos 7 (libertad personal), 8 (garantías judiciales), 10 (derecho a indemnización), 22 (circulación y residencia), 24 (igualdad ante la ley), 25 (protección judicial) de la Convención Americana sobre Derechos Humanos</w:t>
            </w:r>
            <w:r w:rsidRPr="004B1544">
              <w:rPr>
                <w:rFonts w:ascii="Cambria" w:hAnsi="Cambria"/>
                <w:bCs/>
                <w:sz w:val="20"/>
                <w:szCs w:val="20"/>
                <w:vertAlign w:val="superscript"/>
                <w:lang w:val="es-ES" w:bidi="es-ES"/>
              </w:rPr>
              <w:footnoteReference w:id="2"/>
            </w:r>
            <w:r w:rsidRPr="004B1544">
              <w:rPr>
                <w:rFonts w:ascii="Cambria" w:hAnsi="Cambria"/>
                <w:bCs/>
                <w:sz w:val="20"/>
                <w:szCs w:val="20"/>
                <w:lang w:val="es-ES" w:bidi="es-ES"/>
              </w:rPr>
              <w:t>, en conexión con el artículo 1.1 (obligación de respetar los derechos)</w:t>
            </w:r>
            <w:bookmarkEnd w:id="1"/>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120FBD">
        <w:rPr>
          <w:rStyle w:val="FootnoteReference"/>
          <w:rFonts w:ascii="Cambria" w:hAnsi="Cambria"/>
          <w:bCs/>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883A5F8" w14:textId="71C0A360" w:rsidR="004C2312" w:rsidRPr="003239B8" w:rsidRDefault="001B01F0" w:rsidP="002625EA">
            <w:pPr>
              <w:jc w:val="both"/>
              <w:rPr>
                <w:rFonts w:ascii="Cambria" w:hAnsi="Cambria"/>
                <w:bCs/>
                <w:sz w:val="20"/>
                <w:szCs w:val="20"/>
                <w:lang w:val="es-ES"/>
              </w:rPr>
            </w:pPr>
            <w:r w:rsidRPr="001B01F0">
              <w:rPr>
                <w:rFonts w:ascii="Cambria" w:hAnsi="Cambria"/>
                <w:bCs/>
                <w:sz w:val="20"/>
                <w:szCs w:val="20"/>
                <w:lang w:val="es-ES" w:bidi="es-ES"/>
              </w:rPr>
              <w:t>7 de mayo de 2011</w:t>
            </w:r>
          </w:p>
        </w:tc>
      </w:tr>
      <w:tr w:rsidR="004C2312" w:rsidRPr="002253F2"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58485921" w14:textId="1C413613" w:rsidR="004C2312" w:rsidRPr="003239B8" w:rsidRDefault="001B01F0" w:rsidP="008D2290">
            <w:pPr>
              <w:jc w:val="both"/>
              <w:rPr>
                <w:rFonts w:ascii="Cambria" w:hAnsi="Cambria"/>
                <w:bCs/>
                <w:sz w:val="20"/>
                <w:szCs w:val="20"/>
                <w:lang w:val="es-ES"/>
              </w:rPr>
            </w:pPr>
            <w:r w:rsidRPr="001B01F0">
              <w:rPr>
                <w:rFonts w:ascii="Cambria" w:hAnsi="Cambria"/>
                <w:bCs/>
                <w:sz w:val="20"/>
                <w:szCs w:val="20"/>
                <w:lang w:val="es-ES" w:bidi="es-ES"/>
              </w:rPr>
              <w:t>18 de abril de 2017</w:t>
            </w:r>
          </w:p>
        </w:tc>
      </w:tr>
      <w:tr w:rsidR="001B01F0" w:rsidRPr="00F97937" w14:paraId="1F3D1580" w14:textId="77777777" w:rsidTr="004A6A54">
        <w:tc>
          <w:tcPr>
            <w:tcW w:w="3600" w:type="dxa"/>
            <w:tcBorders>
              <w:top w:val="single" w:sz="6" w:space="0" w:color="auto"/>
              <w:bottom w:val="single" w:sz="6" w:space="0" w:color="auto"/>
            </w:tcBorders>
            <w:shd w:val="clear" w:color="auto" w:fill="386294"/>
            <w:vAlign w:val="center"/>
          </w:tcPr>
          <w:p w14:paraId="4B0DA708" w14:textId="053A61E6" w:rsidR="001B01F0" w:rsidRDefault="001B01F0" w:rsidP="004A6A54">
            <w:pPr>
              <w:jc w:val="center"/>
              <w:rPr>
                <w:rFonts w:ascii="Cambria" w:hAnsi="Cambria"/>
                <w:b/>
                <w:color w:val="FFFFFF" w:themeColor="background1"/>
                <w:sz w:val="20"/>
                <w:szCs w:val="20"/>
                <w:lang w:val="es-ES"/>
              </w:rPr>
            </w:pPr>
            <w:r w:rsidRPr="001B01F0">
              <w:rPr>
                <w:rFonts w:ascii="Cambria" w:hAnsi="Cambria"/>
                <w:b/>
                <w:bCs/>
                <w:color w:val="FFFFFF" w:themeColor="background1"/>
                <w:sz w:val="20"/>
                <w:szCs w:val="20"/>
                <w:lang w:val="es-ES"/>
              </w:rPr>
              <w:t>Información adicional recibida durante la etapa de estudio:</w:t>
            </w:r>
          </w:p>
        </w:tc>
        <w:tc>
          <w:tcPr>
            <w:tcW w:w="5760" w:type="dxa"/>
            <w:vAlign w:val="center"/>
          </w:tcPr>
          <w:p w14:paraId="65CDB246" w14:textId="5A624892" w:rsidR="001B01F0" w:rsidRPr="001B01F0" w:rsidRDefault="001B01F0" w:rsidP="008D2290">
            <w:pPr>
              <w:jc w:val="both"/>
              <w:rPr>
                <w:rFonts w:ascii="Cambria" w:hAnsi="Cambria"/>
                <w:bCs/>
                <w:sz w:val="20"/>
                <w:szCs w:val="20"/>
                <w:lang w:val="es-ES" w:bidi="es-ES"/>
              </w:rPr>
            </w:pPr>
            <w:r w:rsidRPr="001B01F0">
              <w:rPr>
                <w:rFonts w:ascii="Cambria" w:hAnsi="Cambria"/>
                <w:bCs/>
                <w:sz w:val="20"/>
                <w:szCs w:val="20"/>
                <w:lang w:val="es-ES" w:bidi="es-ES"/>
              </w:rPr>
              <w:t>10 de enero de 2017</w:t>
            </w:r>
            <w:r w:rsidR="005D4B67">
              <w:rPr>
                <w:rFonts w:ascii="Cambria" w:hAnsi="Cambria"/>
                <w:bCs/>
                <w:sz w:val="20"/>
                <w:szCs w:val="20"/>
                <w:lang w:val="es-ES" w:bidi="es-ES"/>
              </w:rPr>
              <w:t xml:space="preserve"> y</w:t>
            </w:r>
            <w:r w:rsidRPr="001B01F0">
              <w:rPr>
                <w:rFonts w:ascii="Cambria" w:hAnsi="Cambria"/>
                <w:bCs/>
                <w:sz w:val="20"/>
                <w:szCs w:val="20"/>
                <w:lang w:val="es-ES" w:bidi="es-ES"/>
              </w:rPr>
              <w:t xml:space="preserve"> 9 de marzo de 2017</w:t>
            </w:r>
          </w:p>
        </w:tc>
      </w:tr>
      <w:tr w:rsidR="004C2312" w:rsidRPr="004A6A54"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6B47064C" w14:textId="3D2C32FA" w:rsidR="004C2312" w:rsidRPr="003239B8" w:rsidRDefault="001B01F0" w:rsidP="008D2290">
            <w:pPr>
              <w:jc w:val="both"/>
              <w:rPr>
                <w:rFonts w:ascii="Cambria" w:hAnsi="Cambria"/>
                <w:bCs/>
                <w:sz w:val="20"/>
                <w:szCs w:val="20"/>
                <w:lang w:val="es-ES"/>
              </w:rPr>
            </w:pPr>
            <w:r w:rsidRPr="001B01F0">
              <w:rPr>
                <w:rFonts w:ascii="Cambria" w:hAnsi="Cambria"/>
                <w:bCs/>
                <w:sz w:val="20"/>
                <w:szCs w:val="20"/>
                <w:lang w:val="es-ES" w:bidi="es-ES"/>
              </w:rPr>
              <w:t>29 de noviembre de 2017</w:t>
            </w:r>
          </w:p>
        </w:tc>
      </w:tr>
      <w:tr w:rsidR="004C2312" w:rsidRPr="00F97937" w14:paraId="1253D75C" w14:textId="77777777" w:rsidTr="004A6A54">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66A99206" w14:textId="48B011B7" w:rsidR="004C2312" w:rsidRPr="001B01F0" w:rsidRDefault="001B01F0" w:rsidP="008D2290">
            <w:pPr>
              <w:jc w:val="both"/>
              <w:rPr>
                <w:rFonts w:ascii="Cambria" w:hAnsi="Cambria"/>
                <w:bCs/>
                <w:sz w:val="20"/>
                <w:szCs w:val="20"/>
                <w:lang w:val="es-ES"/>
              </w:rPr>
            </w:pPr>
            <w:r w:rsidRPr="001B01F0">
              <w:rPr>
                <w:rFonts w:ascii="Cambria" w:hAnsi="Cambria"/>
                <w:bCs/>
                <w:sz w:val="20"/>
                <w:szCs w:val="20"/>
                <w:lang w:val="es-ES" w:bidi="es-ES"/>
              </w:rPr>
              <w:t>7 de febrero de 2018</w:t>
            </w:r>
            <w:r w:rsidR="005D4B67">
              <w:rPr>
                <w:rFonts w:ascii="Cambria" w:hAnsi="Cambria"/>
                <w:bCs/>
                <w:sz w:val="20"/>
                <w:szCs w:val="20"/>
                <w:lang w:val="es-ES" w:bidi="es-ES"/>
              </w:rPr>
              <w:t xml:space="preserve"> y</w:t>
            </w:r>
            <w:r w:rsidRPr="001B01F0">
              <w:rPr>
                <w:rFonts w:ascii="Cambria" w:hAnsi="Cambria"/>
                <w:bCs/>
                <w:sz w:val="20"/>
                <w:szCs w:val="20"/>
                <w:lang w:val="es-ES" w:bidi="es-ES"/>
              </w:rPr>
              <w:t xml:space="preserve"> 21 de diciembre de 2020</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0A722FC4" w:rsidR="003239B8" w:rsidRPr="00B3745F" w:rsidRDefault="002253F2" w:rsidP="008D2290">
            <w:pPr>
              <w:rPr>
                <w:rFonts w:ascii="Cambria" w:hAnsi="Cambria"/>
                <w:bCs/>
                <w:sz w:val="20"/>
                <w:szCs w:val="20"/>
              </w:rPr>
            </w:pPr>
            <w:r w:rsidRPr="002253F2">
              <w:rPr>
                <w:rFonts w:ascii="Cambria" w:hAnsi="Cambria"/>
                <w:bCs/>
                <w:sz w:val="20"/>
                <w:szCs w:val="20"/>
                <w:lang w:bidi="es-ES"/>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3F8F8053" w:rsidR="003239B8" w:rsidRPr="00B3745F" w:rsidRDefault="002253F2" w:rsidP="008D2290">
            <w:pPr>
              <w:rPr>
                <w:rFonts w:ascii="Cambria" w:hAnsi="Cambria"/>
                <w:bCs/>
                <w:sz w:val="20"/>
                <w:szCs w:val="20"/>
              </w:rPr>
            </w:pPr>
            <w:r w:rsidRPr="002253F2">
              <w:rPr>
                <w:rFonts w:ascii="Cambria" w:hAnsi="Cambria"/>
                <w:bCs/>
                <w:sz w:val="20"/>
                <w:szCs w:val="20"/>
                <w:lang w:bidi="es-ES"/>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2FA2DEF9" w:rsidR="003239B8" w:rsidRPr="00B3745F" w:rsidRDefault="002253F2" w:rsidP="008D2290">
            <w:pPr>
              <w:rPr>
                <w:rFonts w:ascii="Cambria" w:hAnsi="Cambria"/>
                <w:bCs/>
                <w:sz w:val="20"/>
                <w:szCs w:val="20"/>
              </w:rPr>
            </w:pPr>
            <w:r w:rsidRPr="002253F2">
              <w:rPr>
                <w:rFonts w:ascii="Cambria" w:hAnsi="Cambria"/>
                <w:bCs/>
                <w:sz w:val="20"/>
                <w:szCs w:val="20"/>
                <w:lang w:bidi="es-ES"/>
              </w:rPr>
              <w:t>Sí</w:t>
            </w:r>
          </w:p>
        </w:tc>
      </w:tr>
      <w:tr w:rsidR="003239B8" w:rsidRPr="00F97937"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2E83BF03" w:rsidR="003239B8" w:rsidRPr="00B3745F" w:rsidRDefault="002253F2" w:rsidP="002253F2">
            <w:pPr>
              <w:jc w:val="both"/>
              <w:rPr>
                <w:rFonts w:ascii="Cambria" w:hAnsi="Cambria"/>
                <w:bCs/>
                <w:sz w:val="20"/>
                <w:szCs w:val="20"/>
                <w:lang w:val="es-ES"/>
              </w:rPr>
            </w:pPr>
            <w:r w:rsidRPr="002253F2">
              <w:rPr>
                <w:rFonts w:ascii="Cambria" w:hAnsi="Cambria"/>
                <w:bCs/>
                <w:sz w:val="20"/>
                <w:szCs w:val="20"/>
                <w:lang w:val="es-ES" w:bidi="es-ES"/>
              </w:rPr>
              <w:t>Sí,</w:t>
            </w:r>
            <w:r>
              <w:rPr>
                <w:rFonts w:ascii="Cambria" w:hAnsi="Cambria"/>
                <w:bCs/>
                <w:sz w:val="20"/>
                <w:szCs w:val="20"/>
                <w:lang w:val="es-ES" w:bidi="es-ES"/>
              </w:rPr>
              <w:t xml:space="preserve"> </w:t>
            </w:r>
            <w:r w:rsidRPr="002253F2">
              <w:rPr>
                <w:rFonts w:ascii="Cambria" w:hAnsi="Cambria"/>
                <w:bCs/>
                <w:sz w:val="20"/>
                <w:szCs w:val="20"/>
                <w:lang w:val="es-ES" w:bidi="es-ES"/>
              </w:rPr>
              <w:t>Convención Americana (depósito del instrumento de ratificación realizado</w:t>
            </w:r>
            <w:r>
              <w:rPr>
                <w:rFonts w:ascii="Cambria" w:hAnsi="Cambria"/>
                <w:bCs/>
                <w:sz w:val="20"/>
                <w:szCs w:val="20"/>
                <w:lang w:val="es-ES" w:bidi="es-ES"/>
              </w:rPr>
              <w:t xml:space="preserve"> </w:t>
            </w:r>
            <w:r w:rsidRPr="002253F2">
              <w:rPr>
                <w:rFonts w:ascii="Cambria" w:hAnsi="Cambria"/>
                <w:bCs/>
                <w:sz w:val="20"/>
                <w:szCs w:val="20"/>
                <w:lang w:val="es-ES" w:bidi="es-ES"/>
              </w:rPr>
              <w:t>el 5 de setiembre de 1984)</w:t>
            </w:r>
          </w:p>
        </w:tc>
      </w:tr>
    </w:tbl>
    <w:p w14:paraId="299A3868" w14:textId="3D4E3062" w:rsidR="003239B8" w:rsidRPr="003239B8" w:rsidRDefault="003239B8" w:rsidP="0001329D">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00DB653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2253F2"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58A06F62" w:rsidR="00EE00E9" w:rsidRPr="00DC24E3" w:rsidRDefault="002253F2" w:rsidP="008D2290">
            <w:pPr>
              <w:jc w:val="both"/>
              <w:rPr>
                <w:rFonts w:ascii="Cambria" w:hAnsi="Cambria"/>
                <w:bCs/>
                <w:sz w:val="20"/>
                <w:szCs w:val="20"/>
                <w:lang w:val="es-ES"/>
              </w:rPr>
            </w:pPr>
            <w:r w:rsidRPr="002253F2">
              <w:rPr>
                <w:rFonts w:ascii="Cambria" w:hAnsi="Cambria"/>
                <w:bCs/>
                <w:sz w:val="20"/>
                <w:szCs w:val="20"/>
                <w:lang w:val="es-ES" w:bidi="es-ES"/>
              </w:rPr>
              <w:t>No</w:t>
            </w:r>
          </w:p>
        </w:tc>
      </w:tr>
      <w:tr w:rsidR="003239B8" w:rsidRPr="00F97937"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39D48C9F" w:rsidR="003239B8" w:rsidRPr="002253F2" w:rsidRDefault="002253F2" w:rsidP="008D2290">
            <w:pPr>
              <w:jc w:val="both"/>
              <w:rPr>
                <w:rFonts w:ascii="Cambria" w:hAnsi="Cambria"/>
                <w:bCs/>
                <w:sz w:val="20"/>
                <w:szCs w:val="20"/>
                <w:lang w:val="es-ES"/>
              </w:rPr>
            </w:pPr>
            <w:r w:rsidRPr="002253F2">
              <w:rPr>
                <w:rFonts w:ascii="Cambria" w:hAnsi="Cambria"/>
                <w:bCs/>
                <w:sz w:val="20"/>
                <w:szCs w:val="20"/>
                <w:lang w:val="es-ES" w:bidi="es-ES"/>
              </w:rPr>
              <w:t>Artículos 8 (garantías judiciales), 24 (igualdad ante la ley), 25 (protección judicial) de la Convención Americana de Derechos Humanos, en conexión con sus artículos 1.1 (obligación de respetar los derechos) y 2 (deber de adoptar disposiciones de derecho interno)</w:t>
            </w:r>
          </w:p>
        </w:tc>
      </w:tr>
      <w:tr w:rsidR="003239B8" w:rsidRPr="00F97937"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0478476C" w:rsidR="003239B8" w:rsidRPr="002253F2" w:rsidRDefault="002253F2" w:rsidP="008D2290">
            <w:pPr>
              <w:rPr>
                <w:rFonts w:ascii="Cambria" w:hAnsi="Cambria"/>
                <w:bCs/>
                <w:sz w:val="20"/>
                <w:szCs w:val="20"/>
                <w:lang w:val="es-ES"/>
              </w:rPr>
            </w:pPr>
            <w:r w:rsidRPr="002253F2">
              <w:rPr>
                <w:rFonts w:ascii="Cambria" w:hAnsi="Cambria"/>
                <w:bCs/>
                <w:sz w:val="20"/>
                <w:szCs w:val="20"/>
                <w:lang w:val="es-ES" w:bidi="es-ES"/>
              </w:rPr>
              <w:t>Sí, en los términos de la sección VI</w:t>
            </w:r>
          </w:p>
        </w:tc>
      </w:tr>
      <w:tr w:rsidR="003239B8" w:rsidRPr="00F97937"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AF0FC69" w14:textId="5E71786F" w:rsidR="003239B8" w:rsidRPr="002253F2" w:rsidRDefault="002253F2" w:rsidP="008D2290">
            <w:pPr>
              <w:rPr>
                <w:rFonts w:ascii="Cambria" w:hAnsi="Cambria"/>
                <w:bCs/>
                <w:sz w:val="20"/>
                <w:szCs w:val="20"/>
                <w:lang w:val="es-ES"/>
              </w:rPr>
            </w:pPr>
            <w:r w:rsidRPr="002253F2">
              <w:rPr>
                <w:rFonts w:ascii="Cambria" w:hAnsi="Cambria"/>
                <w:bCs/>
                <w:sz w:val="20"/>
                <w:szCs w:val="20"/>
                <w:lang w:val="es-ES" w:bidi="es-ES"/>
              </w:rPr>
              <w:t>Sí, en los términos de la sección VI</w:t>
            </w:r>
          </w:p>
        </w:tc>
      </w:tr>
    </w:tbl>
    <w:p w14:paraId="26E3C0E4" w14:textId="66E5D3CD" w:rsidR="00722C9F" w:rsidRPr="00120FBD" w:rsidRDefault="00722C9F" w:rsidP="00BD0FF5">
      <w:pPr>
        <w:jc w:val="both"/>
        <w:rPr>
          <w:rFonts w:ascii="Cambria" w:hAnsi="Cambria" w:cs="Calibri"/>
          <w:sz w:val="16"/>
          <w:szCs w:val="16"/>
          <w:lang w:val="es-ES_tradnl"/>
        </w:rPr>
      </w:pPr>
    </w:p>
    <w:p w14:paraId="277DEF15" w14:textId="0F634487" w:rsidR="005D330F" w:rsidRDefault="005D330F" w:rsidP="00F97937">
      <w:pPr>
        <w:pStyle w:val="ListParagraph"/>
        <w:spacing w:after="240"/>
        <w:ind w:left="0" w:firstLine="720"/>
        <w:rPr>
          <w:rFonts w:asciiTheme="majorHAnsi" w:hAnsiTheme="majorHAnsi"/>
          <w:b/>
          <w:sz w:val="20"/>
          <w:szCs w:val="20"/>
          <w:lang w:val="es-ES_tradnl"/>
        </w:rPr>
      </w:pPr>
      <w:r w:rsidRPr="008E2631">
        <w:rPr>
          <w:rFonts w:asciiTheme="majorHAnsi" w:hAnsiTheme="majorHAnsi"/>
          <w:b/>
          <w:sz w:val="20"/>
          <w:szCs w:val="20"/>
          <w:lang w:val="es-ES_tradnl"/>
        </w:rPr>
        <w:t xml:space="preserve">V. </w:t>
      </w:r>
      <w:r w:rsidRPr="008E2631">
        <w:rPr>
          <w:rFonts w:asciiTheme="majorHAnsi" w:hAnsiTheme="majorHAnsi"/>
          <w:b/>
          <w:sz w:val="20"/>
          <w:szCs w:val="20"/>
          <w:lang w:val="es-ES_tradnl"/>
        </w:rPr>
        <w:tab/>
        <w:t>RESUMEN DE LOS HECHOS ALEGADOS</w:t>
      </w:r>
    </w:p>
    <w:p w14:paraId="2549B0AD" w14:textId="76C03696" w:rsidR="005D330F" w:rsidRDefault="00120FBD" w:rsidP="00F9793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Pr>
          <w:rFonts w:asciiTheme="majorHAnsi" w:hAnsiTheme="majorHAnsi"/>
          <w:sz w:val="20"/>
          <w:szCs w:val="20"/>
          <w:lang w:val="es-ES_tradnl"/>
        </w:rPr>
        <w:t xml:space="preserve">El </w:t>
      </w:r>
      <w:r w:rsidR="00EE0636" w:rsidRPr="008E2631">
        <w:rPr>
          <w:rFonts w:asciiTheme="majorHAnsi" w:hAnsiTheme="majorHAnsi"/>
          <w:sz w:val="20"/>
          <w:szCs w:val="20"/>
          <w:lang w:val="es-ES_tradnl"/>
        </w:rPr>
        <w:t>peticionari</w:t>
      </w:r>
      <w:r>
        <w:rPr>
          <w:rFonts w:asciiTheme="majorHAnsi" w:hAnsiTheme="majorHAnsi"/>
          <w:sz w:val="20"/>
          <w:szCs w:val="20"/>
          <w:lang w:val="es-ES_tradnl"/>
        </w:rPr>
        <w:t>o</w:t>
      </w:r>
      <w:r w:rsidR="00EE0636" w:rsidRPr="008E2631">
        <w:rPr>
          <w:rFonts w:asciiTheme="majorHAnsi" w:hAnsiTheme="majorHAnsi"/>
          <w:sz w:val="20"/>
          <w:szCs w:val="20"/>
          <w:lang w:val="es-ES_tradnl"/>
        </w:rPr>
        <w:t xml:space="preserve"> denuncia la falta de reparación a</w:t>
      </w:r>
      <w:r>
        <w:rPr>
          <w:rFonts w:asciiTheme="majorHAnsi" w:hAnsiTheme="majorHAnsi"/>
          <w:sz w:val="20"/>
          <w:szCs w:val="20"/>
          <w:lang w:val="es-ES_tradnl"/>
        </w:rPr>
        <w:t xml:space="preserve"> </w:t>
      </w:r>
      <w:r w:rsidR="00CD52CE" w:rsidRPr="008E2631">
        <w:rPr>
          <w:rFonts w:asciiTheme="majorHAnsi" w:hAnsiTheme="majorHAnsi"/>
          <w:sz w:val="20"/>
          <w:szCs w:val="20"/>
          <w:lang w:val="es-ES_tradnl"/>
        </w:rPr>
        <w:t xml:space="preserve">Lilia Ana Villagra </w:t>
      </w:r>
      <w:r>
        <w:rPr>
          <w:rFonts w:asciiTheme="majorHAnsi" w:hAnsiTheme="majorHAnsi"/>
          <w:sz w:val="20"/>
          <w:szCs w:val="20"/>
          <w:lang w:val="es-ES_tradnl"/>
        </w:rPr>
        <w:t xml:space="preserve">(en adelante “la presunta víctima”) </w:t>
      </w:r>
      <w:r w:rsidR="00EE0636" w:rsidRPr="008E2631">
        <w:rPr>
          <w:rFonts w:asciiTheme="majorHAnsi" w:hAnsiTheme="majorHAnsi"/>
          <w:sz w:val="20"/>
          <w:szCs w:val="20"/>
          <w:lang w:val="es-ES_tradnl"/>
        </w:rPr>
        <w:t xml:space="preserve">por los daños causados a ella y su familia por la persecución que afirma haber sufrido durante los años </w:t>
      </w:r>
      <w:r>
        <w:rPr>
          <w:rFonts w:asciiTheme="majorHAnsi" w:hAnsiTheme="majorHAnsi"/>
          <w:sz w:val="20"/>
          <w:szCs w:val="20"/>
          <w:lang w:val="es-ES_tradnl"/>
        </w:rPr>
        <w:t>‘</w:t>
      </w:r>
      <w:r w:rsidR="00EE0636" w:rsidRPr="008E2631">
        <w:rPr>
          <w:rFonts w:asciiTheme="majorHAnsi" w:hAnsiTheme="majorHAnsi"/>
          <w:sz w:val="20"/>
          <w:szCs w:val="20"/>
          <w:lang w:val="es-ES_tradnl"/>
        </w:rPr>
        <w:t>70</w:t>
      </w:r>
      <w:r w:rsidR="00C9294E" w:rsidRPr="008E2631">
        <w:rPr>
          <w:rFonts w:asciiTheme="majorHAnsi" w:hAnsiTheme="majorHAnsi"/>
          <w:sz w:val="20"/>
          <w:szCs w:val="20"/>
          <w:lang w:val="es-ES_tradnl"/>
        </w:rPr>
        <w:t>;</w:t>
      </w:r>
      <w:r w:rsidR="00EE0636" w:rsidRPr="008E2631">
        <w:rPr>
          <w:rFonts w:asciiTheme="majorHAnsi" w:hAnsiTheme="majorHAnsi"/>
          <w:sz w:val="20"/>
          <w:szCs w:val="20"/>
          <w:lang w:val="es-ES_tradnl"/>
        </w:rPr>
        <w:t xml:space="preserve"> y el consecuente exilio forzoso, así como la denegación de justicia por violación de las garantías </w:t>
      </w:r>
      <w:r w:rsidR="00EE0636" w:rsidRPr="008E2631">
        <w:rPr>
          <w:rFonts w:asciiTheme="majorHAnsi" w:hAnsiTheme="majorHAnsi"/>
          <w:sz w:val="20"/>
          <w:szCs w:val="20"/>
          <w:lang w:val="es-ES_tradnl"/>
        </w:rPr>
        <w:lastRenderedPageBreak/>
        <w:t>judiciales, la protección judicial y la igualdad y no discriminación en el marco de los procedimientos civiles basados en la Ley 24.043</w:t>
      </w:r>
      <w:r w:rsidR="00C84044">
        <w:rPr>
          <w:rStyle w:val="FootnoteReference"/>
          <w:rFonts w:asciiTheme="majorHAnsi" w:hAnsiTheme="majorHAnsi"/>
          <w:sz w:val="20"/>
          <w:szCs w:val="20"/>
          <w:lang w:val="es-ES_tradnl"/>
        </w:rPr>
        <w:footnoteReference w:id="4"/>
      </w:r>
      <w:r w:rsidR="00EE0636" w:rsidRPr="008E2631">
        <w:rPr>
          <w:rFonts w:asciiTheme="majorHAnsi" w:hAnsiTheme="majorHAnsi"/>
          <w:sz w:val="20"/>
          <w:szCs w:val="20"/>
          <w:lang w:val="es-ES_tradnl"/>
        </w:rPr>
        <w:t>.</w:t>
      </w:r>
    </w:p>
    <w:p w14:paraId="4B8BECEA" w14:textId="58627DAB" w:rsidR="00C74796" w:rsidRDefault="00120FBD" w:rsidP="00F9793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bidi="es-ES"/>
        </w:rPr>
      </w:pPr>
      <w:r>
        <w:rPr>
          <w:rFonts w:asciiTheme="majorHAnsi" w:hAnsiTheme="majorHAnsi"/>
          <w:sz w:val="20"/>
          <w:szCs w:val="20"/>
          <w:lang w:val="es-ES_tradnl"/>
        </w:rPr>
        <w:t xml:space="preserve">Refiere el </w:t>
      </w:r>
      <w:r w:rsidR="005D330F" w:rsidRPr="008E2631">
        <w:rPr>
          <w:rFonts w:asciiTheme="majorHAnsi" w:hAnsiTheme="majorHAnsi"/>
          <w:sz w:val="20"/>
          <w:szCs w:val="20"/>
          <w:lang w:val="es-ES_tradnl"/>
        </w:rPr>
        <w:t>peticionari</w:t>
      </w:r>
      <w:r>
        <w:rPr>
          <w:rFonts w:asciiTheme="majorHAnsi" w:hAnsiTheme="majorHAnsi"/>
          <w:sz w:val="20"/>
          <w:szCs w:val="20"/>
          <w:lang w:val="es-ES_tradnl"/>
        </w:rPr>
        <w:t>o</w:t>
      </w:r>
      <w:r w:rsidR="005D330F" w:rsidRPr="008E2631">
        <w:rPr>
          <w:rFonts w:asciiTheme="majorHAnsi" w:hAnsiTheme="majorHAnsi"/>
          <w:sz w:val="20"/>
          <w:szCs w:val="20"/>
          <w:lang w:val="es-ES_tradnl"/>
        </w:rPr>
        <w:t xml:space="preserve"> </w:t>
      </w:r>
      <w:r w:rsidR="00CD52CE" w:rsidRPr="008E2631">
        <w:rPr>
          <w:rFonts w:asciiTheme="majorHAnsi" w:hAnsiTheme="majorHAnsi"/>
          <w:sz w:val="20"/>
          <w:szCs w:val="20"/>
          <w:lang w:val="es-ES_tradnl" w:bidi="es-ES"/>
        </w:rPr>
        <w:t xml:space="preserve">que durante </w:t>
      </w:r>
      <w:r>
        <w:rPr>
          <w:rFonts w:asciiTheme="majorHAnsi" w:hAnsiTheme="majorHAnsi"/>
          <w:sz w:val="20"/>
          <w:szCs w:val="20"/>
          <w:lang w:val="es-ES_tradnl" w:bidi="es-ES"/>
        </w:rPr>
        <w:t xml:space="preserve">la década de </w:t>
      </w:r>
      <w:r w:rsidR="00CD52CE" w:rsidRPr="008E2631">
        <w:rPr>
          <w:rFonts w:asciiTheme="majorHAnsi" w:hAnsiTheme="majorHAnsi"/>
          <w:sz w:val="20"/>
          <w:szCs w:val="20"/>
          <w:lang w:val="es-ES_tradnl" w:bidi="es-ES"/>
        </w:rPr>
        <w:t xml:space="preserve">los </w:t>
      </w:r>
      <w:r>
        <w:rPr>
          <w:rFonts w:asciiTheme="majorHAnsi" w:hAnsiTheme="majorHAnsi"/>
          <w:sz w:val="20"/>
          <w:szCs w:val="20"/>
          <w:lang w:val="es-ES_tradnl" w:bidi="es-ES"/>
        </w:rPr>
        <w:t>‘</w:t>
      </w:r>
      <w:r w:rsidR="00CD52CE" w:rsidRPr="008E2631">
        <w:rPr>
          <w:rFonts w:asciiTheme="majorHAnsi" w:hAnsiTheme="majorHAnsi"/>
          <w:sz w:val="20"/>
          <w:szCs w:val="20"/>
          <w:lang w:val="es-ES_tradnl" w:bidi="es-ES"/>
        </w:rPr>
        <w:t xml:space="preserve">70 toda </w:t>
      </w:r>
      <w:r w:rsidR="00373155" w:rsidRPr="008E2631">
        <w:rPr>
          <w:rFonts w:asciiTheme="majorHAnsi" w:hAnsiTheme="majorHAnsi"/>
          <w:sz w:val="20"/>
          <w:szCs w:val="20"/>
          <w:lang w:val="es-ES_tradnl" w:bidi="es-ES"/>
        </w:rPr>
        <w:t>la</w:t>
      </w:r>
      <w:r w:rsidR="00CD52CE" w:rsidRPr="008E2631">
        <w:rPr>
          <w:rFonts w:asciiTheme="majorHAnsi" w:hAnsiTheme="majorHAnsi"/>
          <w:sz w:val="20"/>
          <w:szCs w:val="20"/>
          <w:lang w:val="es-ES_tradnl" w:bidi="es-ES"/>
        </w:rPr>
        <w:t xml:space="preserve"> familia </w:t>
      </w:r>
      <w:r w:rsidR="00373155" w:rsidRPr="008E2631">
        <w:rPr>
          <w:rFonts w:asciiTheme="majorHAnsi" w:hAnsiTheme="majorHAnsi"/>
          <w:sz w:val="20"/>
          <w:szCs w:val="20"/>
          <w:lang w:val="es-ES_tradnl" w:bidi="es-ES"/>
        </w:rPr>
        <w:t xml:space="preserve">de la </w:t>
      </w:r>
      <w:r>
        <w:rPr>
          <w:rFonts w:asciiTheme="majorHAnsi" w:hAnsiTheme="majorHAnsi"/>
          <w:sz w:val="20"/>
          <w:szCs w:val="20"/>
          <w:lang w:val="es-ES_tradnl" w:bidi="es-ES"/>
        </w:rPr>
        <w:t>presunta v</w:t>
      </w:r>
      <w:r w:rsidRPr="00120FBD">
        <w:rPr>
          <w:rFonts w:asciiTheme="majorHAnsi" w:hAnsiTheme="majorHAnsi"/>
          <w:sz w:val="20"/>
          <w:szCs w:val="20"/>
          <w:lang w:val="es-US" w:bidi="es-ES"/>
        </w:rPr>
        <w:t>í</w:t>
      </w:r>
      <w:r>
        <w:rPr>
          <w:rFonts w:asciiTheme="majorHAnsi" w:hAnsiTheme="majorHAnsi"/>
          <w:sz w:val="20"/>
          <w:szCs w:val="20"/>
          <w:lang w:val="es-ES_tradnl" w:bidi="es-ES"/>
        </w:rPr>
        <w:t>ctima</w:t>
      </w:r>
      <w:r w:rsidR="00373155" w:rsidRPr="008E2631">
        <w:rPr>
          <w:rFonts w:asciiTheme="majorHAnsi" w:hAnsiTheme="majorHAnsi"/>
          <w:sz w:val="20"/>
          <w:szCs w:val="20"/>
          <w:lang w:val="es-ES_tradnl"/>
        </w:rPr>
        <w:t xml:space="preserve"> </w:t>
      </w:r>
      <w:r w:rsidR="00CD52CE" w:rsidRPr="008E2631">
        <w:rPr>
          <w:rFonts w:asciiTheme="majorHAnsi" w:hAnsiTheme="majorHAnsi"/>
          <w:sz w:val="20"/>
          <w:szCs w:val="20"/>
          <w:lang w:val="es-ES_tradnl" w:bidi="es-ES"/>
        </w:rPr>
        <w:t xml:space="preserve">sufrió el asedio de fuerzas parapoliciales y estatales. Aunque la </w:t>
      </w:r>
      <w:r>
        <w:rPr>
          <w:rFonts w:asciiTheme="majorHAnsi" w:hAnsiTheme="majorHAnsi"/>
          <w:sz w:val="20"/>
          <w:szCs w:val="20"/>
          <w:lang w:val="es-ES_tradnl" w:bidi="es-ES"/>
        </w:rPr>
        <w:t>presunta v</w:t>
      </w:r>
      <w:r w:rsidRPr="00120FBD">
        <w:rPr>
          <w:rFonts w:asciiTheme="majorHAnsi" w:hAnsiTheme="majorHAnsi"/>
          <w:sz w:val="20"/>
          <w:szCs w:val="20"/>
          <w:lang w:val="es-US" w:bidi="es-ES"/>
        </w:rPr>
        <w:t>í</w:t>
      </w:r>
      <w:r>
        <w:rPr>
          <w:rFonts w:asciiTheme="majorHAnsi" w:hAnsiTheme="majorHAnsi"/>
          <w:sz w:val="20"/>
          <w:szCs w:val="20"/>
          <w:lang w:val="es-ES_tradnl" w:bidi="es-ES"/>
        </w:rPr>
        <w:t xml:space="preserve">ctima </w:t>
      </w:r>
      <w:r w:rsidR="00CD52CE" w:rsidRPr="008E2631">
        <w:rPr>
          <w:rFonts w:asciiTheme="majorHAnsi" w:hAnsiTheme="majorHAnsi"/>
          <w:sz w:val="20"/>
          <w:szCs w:val="20"/>
          <w:lang w:val="es-ES_tradnl" w:bidi="es-ES"/>
        </w:rPr>
        <w:t xml:space="preserve">no tuvo </w:t>
      </w:r>
      <w:r>
        <w:rPr>
          <w:rFonts w:asciiTheme="majorHAnsi" w:hAnsiTheme="majorHAnsi"/>
          <w:sz w:val="20"/>
          <w:szCs w:val="20"/>
          <w:lang w:val="es-ES_tradnl" w:bidi="es-ES"/>
        </w:rPr>
        <w:t xml:space="preserve">una </w:t>
      </w:r>
      <w:r w:rsidR="00CD52CE" w:rsidRPr="008E2631">
        <w:rPr>
          <w:rFonts w:asciiTheme="majorHAnsi" w:hAnsiTheme="majorHAnsi"/>
          <w:sz w:val="20"/>
          <w:szCs w:val="20"/>
          <w:lang w:val="es-ES_tradnl" w:bidi="es-ES"/>
        </w:rPr>
        <w:t xml:space="preserve">actuación de enfrentamiento a la dictadura, </w:t>
      </w:r>
      <w:r w:rsidR="009216E5">
        <w:rPr>
          <w:rFonts w:asciiTheme="majorHAnsi" w:hAnsiTheme="majorHAnsi"/>
          <w:sz w:val="20"/>
          <w:szCs w:val="20"/>
          <w:lang w:val="es-ES_tradnl" w:bidi="es-ES"/>
        </w:rPr>
        <w:t xml:space="preserve">indica que </w:t>
      </w:r>
      <w:r w:rsidR="00CD52CE" w:rsidRPr="008E2631">
        <w:rPr>
          <w:rFonts w:asciiTheme="majorHAnsi" w:hAnsiTheme="majorHAnsi"/>
          <w:sz w:val="20"/>
          <w:szCs w:val="20"/>
          <w:lang w:val="es-ES_tradnl" w:bidi="es-ES"/>
        </w:rPr>
        <w:t xml:space="preserve">diferentes hechos la ponían en peligro de sufrir la violencia represiva del aparato estatal, entre ellos: </w:t>
      </w:r>
      <w:r w:rsidR="009216E5">
        <w:rPr>
          <w:rFonts w:asciiTheme="majorHAnsi" w:hAnsiTheme="majorHAnsi"/>
          <w:sz w:val="20"/>
          <w:szCs w:val="20"/>
          <w:lang w:val="es-ES_tradnl" w:bidi="es-ES"/>
        </w:rPr>
        <w:t xml:space="preserve">su padre </w:t>
      </w:r>
      <w:r w:rsidR="009216E5" w:rsidRPr="008E2631">
        <w:rPr>
          <w:rFonts w:asciiTheme="majorHAnsi" w:hAnsiTheme="majorHAnsi"/>
          <w:sz w:val="20"/>
          <w:szCs w:val="20"/>
          <w:lang w:val="es-ES_tradnl" w:bidi="es-ES"/>
        </w:rPr>
        <w:t xml:space="preserve">era abogado y militante del Partido Socialista desde su juventud, </w:t>
      </w:r>
      <w:r w:rsidR="009216E5">
        <w:rPr>
          <w:rFonts w:asciiTheme="majorHAnsi" w:hAnsiTheme="majorHAnsi"/>
          <w:sz w:val="20"/>
          <w:szCs w:val="20"/>
          <w:lang w:val="es-ES_tradnl" w:bidi="es-ES"/>
        </w:rPr>
        <w:t xml:space="preserve">e </w:t>
      </w:r>
      <w:r w:rsidR="009216E5" w:rsidRPr="008E2631">
        <w:rPr>
          <w:rFonts w:asciiTheme="majorHAnsi" w:hAnsiTheme="majorHAnsi"/>
          <w:sz w:val="20"/>
          <w:szCs w:val="20"/>
          <w:lang w:val="es-ES_tradnl" w:bidi="es-ES"/>
        </w:rPr>
        <w:t>hizo denuncias de violaciones de derechos humanos de parte de la dictadura argentina</w:t>
      </w:r>
      <w:r w:rsidR="009216E5">
        <w:rPr>
          <w:rFonts w:asciiTheme="majorHAnsi" w:hAnsiTheme="majorHAnsi"/>
          <w:sz w:val="20"/>
          <w:szCs w:val="20"/>
          <w:lang w:val="es-ES_tradnl" w:bidi="es-ES"/>
        </w:rPr>
        <w:t xml:space="preserve">; </w:t>
      </w:r>
      <w:r w:rsidR="00CD52CE" w:rsidRPr="008E2631">
        <w:rPr>
          <w:rFonts w:asciiTheme="majorHAnsi" w:hAnsiTheme="majorHAnsi"/>
          <w:sz w:val="20"/>
          <w:szCs w:val="20"/>
          <w:lang w:val="es-ES_tradnl" w:bidi="es-ES"/>
        </w:rPr>
        <w:t>su hermana menor estaba casada con un conocido militante del Partido Obrero</w:t>
      </w:r>
      <w:r w:rsidR="009216E5">
        <w:rPr>
          <w:rFonts w:asciiTheme="majorHAnsi" w:hAnsiTheme="majorHAnsi"/>
          <w:sz w:val="20"/>
          <w:szCs w:val="20"/>
          <w:lang w:val="es-ES_tradnl" w:bidi="es-ES"/>
        </w:rPr>
        <w:t>; una</w:t>
      </w:r>
      <w:r w:rsidR="009216E5" w:rsidRPr="008E2631">
        <w:rPr>
          <w:rFonts w:asciiTheme="majorHAnsi" w:hAnsiTheme="majorHAnsi"/>
          <w:sz w:val="20"/>
          <w:szCs w:val="20"/>
          <w:lang w:val="es-ES_tradnl" w:bidi="es-ES"/>
        </w:rPr>
        <w:t xml:space="preserve"> amiga de estudios secundarios, militante de las Fuerzas Armadas Revolucionarias (“FAR”)</w:t>
      </w:r>
      <w:r w:rsidR="006C59E2">
        <w:rPr>
          <w:rFonts w:asciiTheme="majorHAnsi" w:hAnsiTheme="majorHAnsi"/>
          <w:sz w:val="20"/>
          <w:szCs w:val="20"/>
          <w:lang w:val="es-ES_tradnl" w:bidi="es-ES"/>
        </w:rPr>
        <w:t>,</w:t>
      </w:r>
      <w:r w:rsidR="009216E5" w:rsidRPr="008E2631">
        <w:rPr>
          <w:rFonts w:asciiTheme="majorHAnsi" w:hAnsiTheme="majorHAnsi"/>
          <w:sz w:val="20"/>
          <w:szCs w:val="20"/>
          <w:lang w:val="es-ES_tradnl" w:bidi="es-ES"/>
        </w:rPr>
        <w:t xml:space="preserve"> fue asesinada </w:t>
      </w:r>
      <w:r w:rsidR="006C59E2">
        <w:rPr>
          <w:rFonts w:asciiTheme="majorHAnsi" w:hAnsiTheme="majorHAnsi"/>
          <w:sz w:val="20"/>
          <w:szCs w:val="20"/>
          <w:lang w:val="es-ES_tradnl" w:bidi="es-ES"/>
        </w:rPr>
        <w:t>el</w:t>
      </w:r>
      <w:r w:rsidR="006C59E2" w:rsidRPr="008E2631">
        <w:rPr>
          <w:rFonts w:asciiTheme="majorHAnsi" w:hAnsiTheme="majorHAnsi"/>
          <w:sz w:val="20"/>
          <w:szCs w:val="20"/>
          <w:lang w:val="es-ES_tradnl" w:bidi="es-ES"/>
        </w:rPr>
        <w:t xml:space="preserve"> </w:t>
      </w:r>
      <w:r w:rsidR="006C59E2">
        <w:rPr>
          <w:rFonts w:asciiTheme="majorHAnsi" w:hAnsiTheme="majorHAnsi"/>
          <w:sz w:val="20"/>
          <w:szCs w:val="20"/>
          <w:lang w:val="es-ES_tradnl" w:bidi="es-ES"/>
        </w:rPr>
        <w:t>22</w:t>
      </w:r>
      <w:r w:rsidR="006C59E2" w:rsidRPr="008E2631">
        <w:rPr>
          <w:rFonts w:asciiTheme="majorHAnsi" w:hAnsiTheme="majorHAnsi"/>
          <w:sz w:val="20"/>
          <w:szCs w:val="20"/>
          <w:lang w:val="es-ES_tradnl" w:bidi="es-ES"/>
        </w:rPr>
        <w:t xml:space="preserve"> de agosto de 197</w:t>
      </w:r>
      <w:r w:rsidR="006C59E2">
        <w:rPr>
          <w:rFonts w:asciiTheme="majorHAnsi" w:hAnsiTheme="majorHAnsi"/>
          <w:sz w:val="20"/>
          <w:szCs w:val="20"/>
          <w:lang w:val="es-ES_tradnl" w:bidi="es-ES"/>
        </w:rPr>
        <w:t xml:space="preserve">2 </w:t>
      </w:r>
      <w:r w:rsidR="009216E5" w:rsidRPr="008E2631">
        <w:rPr>
          <w:rFonts w:asciiTheme="majorHAnsi" w:hAnsiTheme="majorHAnsi"/>
          <w:sz w:val="20"/>
          <w:szCs w:val="20"/>
          <w:lang w:val="es-ES_tradnl" w:bidi="es-ES"/>
        </w:rPr>
        <w:t xml:space="preserve">durante la </w:t>
      </w:r>
      <w:r w:rsidR="00235108">
        <w:rPr>
          <w:rFonts w:asciiTheme="majorHAnsi" w:hAnsiTheme="majorHAnsi"/>
          <w:sz w:val="20"/>
          <w:szCs w:val="20"/>
          <w:lang w:val="es-ES_tradnl" w:bidi="es-ES"/>
        </w:rPr>
        <w:t xml:space="preserve">llamada </w:t>
      </w:r>
      <w:r w:rsidR="009216E5" w:rsidRPr="008E2631">
        <w:rPr>
          <w:rFonts w:asciiTheme="majorHAnsi" w:hAnsiTheme="majorHAnsi"/>
          <w:sz w:val="20"/>
          <w:szCs w:val="20"/>
          <w:lang w:val="es-ES_tradnl" w:bidi="es-ES"/>
        </w:rPr>
        <w:t>“Masacre de Trelew”</w:t>
      </w:r>
      <w:r w:rsidR="006C59E2">
        <w:rPr>
          <w:rStyle w:val="FootnoteReference"/>
          <w:rFonts w:asciiTheme="majorHAnsi" w:hAnsiTheme="majorHAnsi"/>
          <w:sz w:val="20"/>
          <w:szCs w:val="20"/>
          <w:lang w:val="es-ES_tradnl" w:bidi="es-ES"/>
        </w:rPr>
        <w:footnoteReference w:id="5"/>
      </w:r>
      <w:r w:rsidR="009216E5">
        <w:rPr>
          <w:rFonts w:asciiTheme="majorHAnsi" w:hAnsiTheme="majorHAnsi"/>
          <w:sz w:val="20"/>
          <w:szCs w:val="20"/>
          <w:lang w:val="es-ES_tradnl" w:bidi="es-ES"/>
        </w:rPr>
        <w:t>.</w:t>
      </w:r>
      <w:r w:rsidR="00CD52CE" w:rsidRPr="008E2631">
        <w:rPr>
          <w:rFonts w:asciiTheme="majorHAnsi" w:hAnsiTheme="majorHAnsi"/>
          <w:sz w:val="20"/>
          <w:szCs w:val="20"/>
          <w:lang w:val="es-ES_tradnl" w:bidi="es-ES"/>
        </w:rPr>
        <w:t xml:space="preserve"> </w:t>
      </w:r>
      <w:r w:rsidR="009216E5">
        <w:rPr>
          <w:rFonts w:asciiTheme="majorHAnsi" w:hAnsiTheme="majorHAnsi"/>
          <w:sz w:val="20"/>
          <w:szCs w:val="20"/>
          <w:lang w:val="es-ES_tradnl" w:bidi="es-ES"/>
        </w:rPr>
        <w:t>El</w:t>
      </w:r>
      <w:r w:rsidR="00CD52CE" w:rsidRPr="008E2631">
        <w:rPr>
          <w:rFonts w:asciiTheme="majorHAnsi" w:hAnsiTheme="majorHAnsi"/>
          <w:sz w:val="20"/>
          <w:szCs w:val="20"/>
          <w:lang w:val="es-ES_tradnl" w:bidi="es-ES"/>
        </w:rPr>
        <w:t xml:space="preserve"> peticionari</w:t>
      </w:r>
      <w:r w:rsidR="009216E5">
        <w:rPr>
          <w:rFonts w:asciiTheme="majorHAnsi" w:hAnsiTheme="majorHAnsi"/>
          <w:sz w:val="20"/>
          <w:szCs w:val="20"/>
          <w:lang w:val="es-ES_tradnl" w:bidi="es-ES"/>
        </w:rPr>
        <w:t>o</w:t>
      </w:r>
      <w:r w:rsidR="00CD52CE" w:rsidRPr="008E2631">
        <w:rPr>
          <w:rFonts w:asciiTheme="majorHAnsi" w:hAnsiTheme="majorHAnsi"/>
          <w:sz w:val="20"/>
          <w:szCs w:val="20"/>
          <w:lang w:val="es-ES_tradnl" w:bidi="es-ES"/>
        </w:rPr>
        <w:t xml:space="preserve"> informa que el asedio sufrido por </w:t>
      </w:r>
      <w:r w:rsidR="009216E5">
        <w:rPr>
          <w:rFonts w:asciiTheme="majorHAnsi" w:hAnsiTheme="majorHAnsi"/>
          <w:sz w:val="20"/>
          <w:szCs w:val="20"/>
          <w:lang w:val="es-ES_tradnl" w:bidi="es-ES"/>
        </w:rPr>
        <w:t>la</w:t>
      </w:r>
      <w:r w:rsidR="00CD52CE" w:rsidRPr="008E2631">
        <w:rPr>
          <w:rFonts w:asciiTheme="majorHAnsi" w:hAnsiTheme="majorHAnsi"/>
          <w:sz w:val="20"/>
          <w:szCs w:val="20"/>
          <w:lang w:val="es-ES_tradnl" w:bidi="es-ES"/>
        </w:rPr>
        <w:t xml:space="preserve"> familia incluyó la muerte del primo hermano de </w:t>
      </w:r>
      <w:r w:rsidR="009216E5">
        <w:rPr>
          <w:rFonts w:asciiTheme="majorHAnsi" w:hAnsiTheme="majorHAnsi"/>
          <w:sz w:val="20"/>
          <w:szCs w:val="20"/>
          <w:lang w:val="es-ES_tradnl" w:bidi="es-ES"/>
        </w:rPr>
        <w:t>la presunta víctima</w:t>
      </w:r>
      <w:r w:rsidR="00CD52CE" w:rsidRPr="008E2631">
        <w:rPr>
          <w:rFonts w:asciiTheme="majorHAnsi" w:hAnsiTheme="majorHAnsi"/>
          <w:sz w:val="20"/>
          <w:szCs w:val="20"/>
          <w:lang w:val="es-ES_tradnl" w:bidi="es-ES"/>
        </w:rPr>
        <w:t>, militante de las FAR</w:t>
      </w:r>
      <w:r w:rsidR="00C74796">
        <w:rPr>
          <w:rFonts w:asciiTheme="majorHAnsi" w:hAnsiTheme="majorHAnsi"/>
          <w:sz w:val="20"/>
          <w:szCs w:val="20"/>
          <w:lang w:val="es-ES_tradnl" w:bidi="es-ES"/>
        </w:rPr>
        <w:t>, así como</w:t>
      </w:r>
      <w:r w:rsidR="00CD52CE" w:rsidRPr="008E2631">
        <w:rPr>
          <w:rFonts w:asciiTheme="majorHAnsi" w:hAnsiTheme="majorHAnsi"/>
          <w:sz w:val="20"/>
          <w:szCs w:val="20"/>
          <w:lang w:val="es-ES_tradnl" w:bidi="es-ES"/>
        </w:rPr>
        <w:t xml:space="preserve"> el asesinato de su cuñado</w:t>
      </w:r>
      <w:r w:rsidR="009216E5">
        <w:rPr>
          <w:rFonts w:asciiTheme="majorHAnsi" w:hAnsiTheme="majorHAnsi"/>
          <w:sz w:val="20"/>
          <w:szCs w:val="20"/>
          <w:lang w:val="es-ES_tradnl" w:bidi="es-ES"/>
        </w:rPr>
        <w:t>, que era</w:t>
      </w:r>
      <w:r w:rsidR="00CD52CE" w:rsidRPr="008E2631">
        <w:rPr>
          <w:rFonts w:asciiTheme="majorHAnsi" w:hAnsiTheme="majorHAnsi"/>
          <w:sz w:val="20"/>
          <w:szCs w:val="20"/>
          <w:lang w:val="es-ES_tradnl" w:bidi="es-ES"/>
        </w:rPr>
        <w:t xml:space="preserve"> diputado nacional</w:t>
      </w:r>
      <w:r w:rsidR="009216E5">
        <w:rPr>
          <w:rFonts w:asciiTheme="majorHAnsi" w:hAnsiTheme="majorHAnsi"/>
          <w:sz w:val="20"/>
          <w:szCs w:val="20"/>
          <w:lang w:val="es-ES_tradnl" w:bidi="es-ES"/>
        </w:rPr>
        <w:t>,</w:t>
      </w:r>
      <w:r w:rsidR="00CD52CE" w:rsidRPr="008E2631">
        <w:rPr>
          <w:rFonts w:asciiTheme="majorHAnsi" w:hAnsiTheme="majorHAnsi"/>
          <w:sz w:val="20"/>
          <w:szCs w:val="20"/>
          <w:lang w:val="es-ES_tradnl" w:bidi="es-ES"/>
        </w:rPr>
        <w:t xml:space="preserve"> el 31 de julio de 1974, por un comando de la Alianza Anticomunista Argentina (“Triple A”)</w:t>
      </w:r>
      <w:r w:rsidR="00C74796">
        <w:rPr>
          <w:rFonts w:asciiTheme="majorHAnsi" w:hAnsiTheme="majorHAnsi"/>
          <w:sz w:val="20"/>
          <w:szCs w:val="20"/>
          <w:lang w:val="es-ES_tradnl" w:bidi="es-ES"/>
        </w:rPr>
        <w:t>.</w:t>
      </w:r>
      <w:r w:rsidR="00CD52CE" w:rsidRPr="008E2631">
        <w:rPr>
          <w:rFonts w:asciiTheme="majorHAnsi" w:hAnsiTheme="majorHAnsi"/>
          <w:sz w:val="20"/>
          <w:szCs w:val="20"/>
          <w:lang w:val="es-ES_tradnl" w:bidi="es-ES"/>
        </w:rPr>
        <w:t xml:space="preserve"> </w:t>
      </w:r>
    </w:p>
    <w:p w14:paraId="079B229F" w14:textId="0049DB44" w:rsidR="00CD52CE" w:rsidRDefault="00C74796" w:rsidP="00F9793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bidi="es-ES"/>
        </w:rPr>
      </w:pPr>
      <w:r>
        <w:rPr>
          <w:rFonts w:asciiTheme="majorHAnsi" w:hAnsiTheme="majorHAnsi"/>
          <w:sz w:val="20"/>
          <w:szCs w:val="20"/>
          <w:lang w:val="es-ES_tradnl" w:bidi="es-ES"/>
        </w:rPr>
        <w:t xml:space="preserve">El peticionario destaca que la familia se vio en </w:t>
      </w:r>
      <w:r w:rsidR="00CD52CE" w:rsidRPr="008E2631">
        <w:rPr>
          <w:rFonts w:asciiTheme="majorHAnsi" w:hAnsiTheme="majorHAnsi"/>
          <w:sz w:val="20"/>
          <w:szCs w:val="20"/>
          <w:lang w:val="es-ES_tradnl" w:bidi="es-ES"/>
        </w:rPr>
        <w:t>la necesidad de cambi</w:t>
      </w:r>
      <w:r>
        <w:rPr>
          <w:rFonts w:asciiTheme="majorHAnsi" w:hAnsiTheme="majorHAnsi"/>
          <w:sz w:val="20"/>
          <w:szCs w:val="20"/>
          <w:lang w:val="es-ES_tradnl" w:bidi="es-ES"/>
        </w:rPr>
        <w:t>ar</w:t>
      </w:r>
      <w:r w:rsidR="00CD52CE" w:rsidRPr="008E2631">
        <w:rPr>
          <w:rFonts w:asciiTheme="majorHAnsi" w:hAnsiTheme="majorHAnsi"/>
          <w:sz w:val="20"/>
          <w:szCs w:val="20"/>
          <w:lang w:val="es-ES_tradnl" w:bidi="es-ES"/>
        </w:rPr>
        <w:t xml:space="preserve"> de residencia por miedo y permanente vigilancia </w:t>
      </w:r>
      <w:r>
        <w:rPr>
          <w:rFonts w:asciiTheme="majorHAnsi" w:hAnsiTheme="majorHAnsi"/>
          <w:sz w:val="20"/>
          <w:szCs w:val="20"/>
          <w:lang w:val="es-ES_tradnl" w:bidi="es-ES"/>
        </w:rPr>
        <w:t>de</w:t>
      </w:r>
      <w:r w:rsidR="00CD52CE" w:rsidRPr="008E2631">
        <w:rPr>
          <w:rFonts w:asciiTheme="majorHAnsi" w:hAnsiTheme="majorHAnsi"/>
          <w:sz w:val="20"/>
          <w:szCs w:val="20"/>
          <w:lang w:val="es-ES_tradnl" w:bidi="es-ES"/>
        </w:rPr>
        <w:t xml:space="preserve"> grupos civiles y fuerzas parapoliciales, que </w:t>
      </w:r>
      <w:r>
        <w:rPr>
          <w:rFonts w:asciiTheme="majorHAnsi" w:hAnsiTheme="majorHAnsi"/>
          <w:sz w:val="20"/>
          <w:szCs w:val="20"/>
          <w:lang w:val="es-ES_tradnl" w:bidi="es-ES"/>
        </w:rPr>
        <w:t xml:space="preserve">preguntaban </w:t>
      </w:r>
      <w:r w:rsidR="00CD52CE" w:rsidRPr="008E2631">
        <w:rPr>
          <w:rFonts w:asciiTheme="majorHAnsi" w:hAnsiTheme="majorHAnsi"/>
          <w:sz w:val="20"/>
          <w:szCs w:val="20"/>
          <w:lang w:val="es-ES_tradnl" w:bidi="es-ES"/>
        </w:rPr>
        <w:t>al portero y vecinos sobre sus movimientos y actividades</w:t>
      </w:r>
      <w:r w:rsidR="00373155" w:rsidRPr="008E2631">
        <w:rPr>
          <w:rFonts w:asciiTheme="majorHAnsi" w:hAnsiTheme="majorHAnsi"/>
          <w:sz w:val="20"/>
          <w:szCs w:val="20"/>
          <w:lang w:val="es-ES_tradnl" w:bidi="es-ES"/>
        </w:rPr>
        <w:t>,</w:t>
      </w:r>
      <w:r w:rsidR="00CD52CE" w:rsidRPr="008E2631">
        <w:rPr>
          <w:rFonts w:asciiTheme="majorHAnsi" w:hAnsiTheme="majorHAnsi"/>
          <w:sz w:val="20"/>
          <w:szCs w:val="20"/>
          <w:lang w:val="es-ES_tradnl" w:bidi="es-ES"/>
        </w:rPr>
        <w:t xml:space="preserve"> y merodeaban constantemente </w:t>
      </w:r>
      <w:r>
        <w:rPr>
          <w:rFonts w:asciiTheme="majorHAnsi" w:hAnsiTheme="majorHAnsi"/>
          <w:sz w:val="20"/>
          <w:szCs w:val="20"/>
          <w:lang w:val="es-ES_tradnl" w:bidi="es-ES"/>
        </w:rPr>
        <w:t xml:space="preserve">en </w:t>
      </w:r>
      <w:r w:rsidR="00CD52CE" w:rsidRPr="008E2631">
        <w:rPr>
          <w:rFonts w:asciiTheme="majorHAnsi" w:hAnsiTheme="majorHAnsi"/>
          <w:sz w:val="20"/>
          <w:szCs w:val="20"/>
          <w:lang w:val="es-ES_tradnl" w:bidi="es-ES"/>
        </w:rPr>
        <w:t xml:space="preserve">los alrededores de su domicilio. En este contexto, </w:t>
      </w:r>
      <w:r>
        <w:rPr>
          <w:rFonts w:asciiTheme="majorHAnsi" w:hAnsiTheme="majorHAnsi"/>
          <w:sz w:val="20"/>
          <w:szCs w:val="20"/>
          <w:lang w:val="es-ES_tradnl" w:bidi="es-ES"/>
        </w:rPr>
        <w:t xml:space="preserve">indica que </w:t>
      </w:r>
      <w:r w:rsidR="00CD52CE" w:rsidRPr="008E2631">
        <w:rPr>
          <w:rFonts w:asciiTheme="majorHAnsi" w:hAnsiTheme="majorHAnsi"/>
          <w:sz w:val="20"/>
          <w:szCs w:val="20"/>
          <w:lang w:val="es-ES_tradnl" w:bidi="es-ES"/>
        </w:rPr>
        <w:t xml:space="preserve">la </w:t>
      </w:r>
      <w:r>
        <w:rPr>
          <w:rFonts w:asciiTheme="majorHAnsi" w:hAnsiTheme="majorHAnsi"/>
          <w:sz w:val="20"/>
          <w:szCs w:val="20"/>
          <w:lang w:val="es-ES_tradnl" w:bidi="es-ES"/>
        </w:rPr>
        <w:t>presunta víctima</w:t>
      </w:r>
      <w:r w:rsidR="00CD52CE" w:rsidRPr="008E2631">
        <w:rPr>
          <w:rFonts w:asciiTheme="majorHAnsi" w:hAnsiTheme="majorHAnsi"/>
          <w:sz w:val="20"/>
          <w:szCs w:val="20"/>
          <w:lang w:val="es-ES_tradnl" w:bidi="es-ES"/>
        </w:rPr>
        <w:t xml:space="preserve"> se vio obligada a exil</w:t>
      </w:r>
      <w:r>
        <w:rPr>
          <w:rFonts w:asciiTheme="majorHAnsi" w:hAnsiTheme="majorHAnsi"/>
          <w:sz w:val="20"/>
          <w:szCs w:val="20"/>
          <w:lang w:val="es-ES_tradnl" w:bidi="es-ES"/>
        </w:rPr>
        <w:t>i</w:t>
      </w:r>
      <w:r w:rsidR="00CD52CE" w:rsidRPr="008E2631">
        <w:rPr>
          <w:rFonts w:asciiTheme="majorHAnsi" w:hAnsiTheme="majorHAnsi"/>
          <w:sz w:val="20"/>
          <w:szCs w:val="20"/>
          <w:lang w:val="es-ES_tradnl" w:bidi="es-ES"/>
        </w:rPr>
        <w:t xml:space="preserve">arse, </w:t>
      </w:r>
      <w:r>
        <w:rPr>
          <w:rFonts w:asciiTheme="majorHAnsi" w:hAnsiTheme="majorHAnsi"/>
          <w:sz w:val="20"/>
          <w:szCs w:val="20"/>
          <w:lang w:val="es-ES_tradnl" w:bidi="es-ES"/>
        </w:rPr>
        <w:t xml:space="preserve">por lo que salió </w:t>
      </w:r>
      <w:r w:rsidR="00CD52CE" w:rsidRPr="008E2631">
        <w:rPr>
          <w:rFonts w:asciiTheme="majorHAnsi" w:hAnsiTheme="majorHAnsi"/>
          <w:sz w:val="20"/>
          <w:szCs w:val="20"/>
          <w:lang w:val="es-ES_tradnl" w:bidi="es-ES"/>
        </w:rPr>
        <w:t xml:space="preserve">de Argentina el 10 de marzo de 1977 </w:t>
      </w:r>
      <w:r w:rsidR="00AE356C" w:rsidRPr="008E2631">
        <w:rPr>
          <w:rFonts w:asciiTheme="majorHAnsi" w:hAnsiTheme="majorHAnsi"/>
          <w:sz w:val="20"/>
          <w:szCs w:val="20"/>
          <w:lang w:val="es-ES_tradnl" w:bidi="es-ES"/>
        </w:rPr>
        <w:t>e</w:t>
      </w:r>
      <w:r w:rsidR="00CD52CE" w:rsidRPr="008E2631">
        <w:rPr>
          <w:rFonts w:asciiTheme="majorHAnsi" w:hAnsiTheme="majorHAnsi"/>
          <w:sz w:val="20"/>
          <w:szCs w:val="20"/>
          <w:lang w:val="es-ES_tradnl" w:bidi="es-ES"/>
        </w:rPr>
        <w:t xml:space="preserve"> ingres</w:t>
      </w:r>
      <w:r>
        <w:rPr>
          <w:rFonts w:asciiTheme="majorHAnsi" w:hAnsiTheme="majorHAnsi"/>
          <w:sz w:val="20"/>
          <w:szCs w:val="20"/>
          <w:lang w:val="es-ES_tradnl" w:bidi="es-ES"/>
        </w:rPr>
        <w:t xml:space="preserve">ó </w:t>
      </w:r>
      <w:r w:rsidR="00CD52CE" w:rsidRPr="008E2631">
        <w:rPr>
          <w:rFonts w:asciiTheme="majorHAnsi" w:hAnsiTheme="majorHAnsi"/>
          <w:sz w:val="20"/>
          <w:szCs w:val="20"/>
          <w:lang w:val="es-ES_tradnl" w:bidi="es-ES"/>
        </w:rPr>
        <w:t xml:space="preserve">a Francia dos días después. </w:t>
      </w:r>
      <w:r>
        <w:rPr>
          <w:rFonts w:asciiTheme="majorHAnsi" w:hAnsiTheme="majorHAnsi"/>
          <w:sz w:val="20"/>
          <w:szCs w:val="20"/>
          <w:lang w:val="es-ES_tradnl" w:bidi="es-ES"/>
        </w:rPr>
        <w:t xml:space="preserve">El contexto mencionado fue </w:t>
      </w:r>
      <w:r w:rsidR="00CD52CE" w:rsidRPr="008E2631">
        <w:rPr>
          <w:rFonts w:asciiTheme="majorHAnsi" w:hAnsiTheme="majorHAnsi"/>
          <w:sz w:val="20"/>
          <w:szCs w:val="20"/>
          <w:lang w:val="es-ES_tradnl" w:bidi="es-ES"/>
        </w:rPr>
        <w:t xml:space="preserve">el que valoró la Oficina Francesa para la </w:t>
      </w:r>
      <w:r>
        <w:rPr>
          <w:rFonts w:asciiTheme="majorHAnsi" w:hAnsiTheme="majorHAnsi"/>
          <w:sz w:val="20"/>
          <w:szCs w:val="20"/>
          <w:lang w:val="es-ES_tradnl" w:bidi="es-ES"/>
        </w:rPr>
        <w:t>P</w:t>
      </w:r>
      <w:r w:rsidR="00CD52CE" w:rsidRPr="008E2631">
        <w:rPr>
          <w:rFonts w:asciiTheme="majorHAnsi" w:hAnsiTheme="majorHAnsi"/>
          <w:sz w:val="20"/>
          <w:szCs w:val="20"/>
          <w:lang w:val="es-ES_tradnl" w:bidi="es-ES"/>
        </w:rPr>
        <w:t xml:space="preserve">rotección a Refugiados y Apátridas (OFPRA) del Ministerio de Relaciones Exteriores </w:t>
      </w:r>
      <w:r>
        <w:rPr>
          <w:rFonts w:asciiTheme="majorHAnsi" w:hAnsiTheme="majorHAnsi"/>
          <w:sz w:val="20"/>
          <w:szCs w:val="20"/>
          <w:lang w:val="es-ES_tradnl" w:bidi="es-ES"/>
        </w:rPr>
        <w:t>de dicho país,</w:t>
      </w:r>
      <w:r w:rsidR="00CD52CE" w:rsidRPr="008E2631">
        <w:rPr>
          <w:rFonts w:asciiTheme="majorHAnsi" w:hAnsiTheme="majorHAnsi"/>
          <w:sz w:val="20"/>
          <w:szCs w:val="20"/>
          <w:lang w:val="es-ES_tradnl" w:bidi="es-ES"/>
        </w:rPr>
        <w:t xml:space="preserve"> para otorgarle el </w:t>
      </w:r>
      <w:r>
        <w:rPr>
          <w:rFonts w:asciiTheme="majorHAnsi" w:hAnsiTheme="majorHAnsi"/>
          <w:sz w:val="20"/>
          <w:szCs w:val="20"/>
          <w:lang w:val="es-ES_tradnl" w:bidi="es-ES"/>
        </w:rPr>
        <w:t>e</w:t>
      </w:r>
      <w:r w:rsidR="00373155" w:rsidRPr="008E2631">
        <w:rPr>
          <w:rFonts w:asciiTheme="majorHAnsi" w:hAnsiTheme="majorHAnsi"/>
          <w:sz w:val="20"/>
          <w:szCs w:val="20"/>
          <w:lang w:val="es-ES_tradnl" w:bidi="es-ES"/>
        </w:rPr>
        <w:t>s</w:t>
      </w:r>
      <w:r w:rsidR="00CD52CE" w:rsidRPr="008E2631">
        <w:rPr>
          <w:rFonts w:asciiTheme="majorHAnsi" w:hAnsiTheme="majorHAnsi"/>
          <w:sz w:val="20"/>
          <w:szCs w:val="20"/>
          <w:lang w:val="es-ES_tradnl" w:bidi="es-ES"/>
        </w:rPr>
        <w:t xml:space="preserve">tatus de </w:t>
      </w:r>
      <w:r>
        <w:rPr>
          <w:rFonts w:asciiTheme="majorHAnsi" w:hAnsiTheme="majorHAnsi"/>
          <w:sz w:val="20"/>
          <w:szCs w:val="20"/>
          <w:lang w:val="es-ES_tradnl" w:bidi="es-ES"/>
        </w:rPr>
        <w:t>r</w:t>
      </w:r>
      <w:r w:rsidR="00CD52CE" w:rsidRPr="008E2631">
        <w:rPr>
          <w:rFonts w:asciiTheme="majorHAnsi" w:hAnsiTheme="majorHAnsi"/>
          <w:sz w:val="20"/>
          <w:szCs w:val="20"/>
          <w:lang w:val="es-ES_tradnl" w:bidi="es-ES"/>
        </w:rPr>
        <w:t>efugiada y colocarla bajo su tutela desde el 7 de noviembre de 1977</w:t>
      </w:r>
      <w:r w:rsidR="00373155" w:rsidRPr="008E2631">
        <w:rPr>
          <w:rFonts w:asciiTheme="majorHAnsi" w:hAnsiTheme="majorHAnsi"/>
          <w:sz w:val="20"/>
          <w:szCs w:val="20"/>
          <w:lang w:val="es-ES_tradnl" w:bidi="es-ES"/>
        </w:rPr>
        <w:t>,</w:t>
      </w:r>
      <w:r w:rsidR="00CD52CE" w:rsidRPr="008E2631">
        <w:rPr>
          <w:rFonts w:asciiTheme="majorHAnsi" w:hAnsiTheme="majorHAnsi"/>
          <w:sz w:val="20"/>
          <w:szCs w:val="20"/>
          <w:lang w:val="es-ES_tradnl" w:bidi="es-ES"/>
        </w:rPr>
        <w:t xml:space="preserve"> y con alcances hasta el 13 de noviembre de 1985.</w:t>
      </w:r>
    </w:p>
    <w:p w14:paraId="658BDC97" w14:textId="50012094" w:rsidR="00CD52CE" w:rsidRDefault="00C74796" w:rsidP="00F97937">
      <w:pPr>
        <w:pStyle w:val="ListParagraph"/>
        <w:numPr>
          <w:ilvl w:val="0"/>
          <w:numId w:val="60"/>
        </w:numPr>
        <w:suppressAutoHyphens/>
        <w:spacing w:after="240"/>
        <w:ind w:left="0" w:firstLine="720"/>
        <w:jc w:val="both"/>
        <w:rPr>
          <w:rFonts w:asciiTheme="majorHAnsi" w:hAnsiTheme="majorHAnsi"/>
          <w:sz w:val="20"/>
          <w:szCs w:val="20"/>
          <w:lang w:val="es-ES_tradnl" w:bidi="es-ES"/>
        </w:rPr>
      </w:pPr>
      <w:r>
        <w:rPr>
          <w:rFonts w:asciiTheme="majorHAnsi" w:hAnsiTheme="majorHAnsi"/>
          <w:sz w:val="20"/>
          <w:szCs w:val="20"/>
          <w:lang w:val="es-ES_tradnl" w:bidi="es-ES"/>
        </w:rPr>
        <w:t>En</w:t>
      </w:r>
      <w:r w:rsidR="00CD52CE" w:rsidRPr="008E2631">
        <w:rPr>
          <w:rFonts w:asciiTheme="majorHAnsi" w:hAnsiTheme="majorHAnsi"/>
          <w:sz w:val="20"/>
          <w:szCs w:val="20"/>
          <w:lang w:val="es-ES_tradnl" w:bidi="es-ES"/>
        </w:rPr>
        <w:t xml:space="preserve"> virtud de los hechos impuestos por la dictadura que resultaron en </w:t>
      </w:r>
      <w:r w:rsidR="00373155" w:rsidRPr="008E2631">
        <w:rPr>
          <w:rFonts w:asciiTheme="majorHAnsi" w:hAnsiTheme="majorHAnsi"/>
          <w:sz w:val="20"/>
          <w:szCs w:val="20"/>
          <w:lang w:val="es-ES_tradnl" w:bidi="es-ES"/>
        </w:rPr>
        <w:t>su</w:t>
      </w:r>
      <w:r w:rsidR="00CD52CE" w:rsidRPr="008E2631">
        <w:rPr>
          <w:rFonts w:asciiTheme="majorHAnsi" w:hAnsiTheme="majorHAnsi"/>
          <w:sz w:val="20"/>
          <w:szCs w:val="20"/>
          <w:lang w:val="es-ES_tradnl" w:bidi="es-ES"/>
        </w:rPr>
        <w:t xml:space="preserve"> exilio</w:t>
      </w:r>
      <w:r w:rsidR="00EC4BA8" w:rsidRPr="008E2631">
        <w:rPr>
          <w:rFonts w:asciiTheme="majorHAnsi" w:hAnsiTheme="majorHAnsi"/>
          <w:sz w:val="20"/>
          <w:szCs w:val="20"/>
          <w:lang w:val="es-ES_tradnl" w:bidi="es-ES"/>
        </w:rPr>
        <w:t>,</w:t>
      </w:r>
      <w:r w:rsidR="00CD52CE" w:rsidRPr="008E2631">
        <w:rPr>
          <w:rFonts w:asciiTheme="majorHAnsi" w:hAnsiTheme="majorHAnsi"/>
          <w:sz w:val="20"/>
          <w:szCs w:val="20"/>
          <w:lang w:val="es-ES_tradnl" w:bidi="es-ES"/>
        </w:rPr>
        <w:t xml:space="preserve"> el 14 de diciembre de 2004 la </w:t>
      </w:r>
      <w:r>
        <w:rPr>
          <w:rFonts w:asciiTheme="majorHAnsi" w:hAnsiTheme="majorHAnsi"/>
          <w:sz w:val="20"/>
          <w:szCs w:val="20"/>
          <w:lang w:val="es-ES_tradnl" w:bidi="es-ES"/>
        </w:rPr>
        <w:t>presunta víctima</w:t>
      </w:r>
      <w:r w:rsidR="00CD52CE" w:rsidRPr="008E2631">
        <w:rPr>
          <w:rFonts w:asciiTheme="majorHAnsi" w:hAnsiTheme="majorHAnsi"/>
          <w:sz w:val="20"/>
          <w:szCs w:val="20"/>
          <w:lang w:val="es-ES_tradnl" w:bidi="es-ES"/>
        </w:rPr>
        <w:t xml:space="preserve"> solicitó el beneficio regulado en la Ley 24.043, </w:t>
      </w:r>
      <w:r w:rsidR="00C84044">
        <w:rPr>
          <w:rFonts w:asciiTheme="majorHAnsi" w:hAnsiTheme="majorHAnsi"/>
          <w:sz w:val="20"/>
          <w:szCs w:val="20"/>
          <w:lang w:val="es-ES_tradnl" w:bidi="es-ES"/>
        </w:rPr>
        <w:t>que</w:t>
      </w:r>
      <w:r w:rsidR="00CD52CE" w:rsidRPr="008E2631">
        <w:rPr>
          <w:rFonts w:asciiTheme="majorHAnsi" w:hAnsiTheme="majorHAnsi"/>
          <w:sz w:val="20"/>
          <w:szCs w:val="20"/>
          <w:lang w:val="es-ES_tradnl" w:bidi="es-ES"/>
        </w:rPr>
        <w:t xml:space="preserve"> tramitó </w:t>
      </w:r>
      <w:r w:rsidR="00C84044">
        <w:rPr>
          <w:rFonts w:asciiTheme="majorHAnsi" w:hAnsiTheme="majorHAnsi"/>
          <w:sz w:val="20"/>
          <w:szCs w:val="20"/>
          <w:lang w:val="es-ES_tradnl" w:bidi="es-ES"/>
        </w:rPr>
        <w:t xml:space="preserve">en </w:t>
      </w:r>
      <w:r w:rsidR="00CD52CE" w:rsidRPr="008E2631">
        <w:rPr>
          <w:rFonts w:asciiTheme="majorHAnsi" w:hAnsiTheme="majorHAnsi"/>
          <w:sz w:val="20"/>
          <w:szCs w:val="20"/>
          <w:lang w:val="es-ES_tradnl" w:bidi="es-ES"/>
        </w:rPr>
        <w:t xml:space="preserve">el Expediente No. 146.729/2004 del Ministerio de Justicia y Derechos Humanos de Argentina. Luego </w:t>
      </w:r>
      <w:r w:rsidR="00C84044">
        <w:rPr>
          <w:rFonts w:asciiTheme="majorHAnsi" w:hAnsiTheme="majorHAnsi"/>
          <w:sz w:val="20"/>
          <w:szCs w:val="20"/>
          <w:lang w:val="es-ES_tradnl" w:bidi="es-ES"/>
        </w:rPr>
        <w:t xml:space="preserve">de completar </w:t>
      </w:r>
      <w:r w:rsidR="00CD52CE" w:rsidRPr="008E2631">
        <w:rPr>
          <w:rFonts w:asciiTheme="majorHAnsi" w:hAnsiTheme="majorHAnsi"/>
          <w:sz w:val="20"/>
          <w:szCs w:val="20"/>
          <w:lang w:val="es-ES_tradnl" w:bidi="es-ES"/>
        </w:rPr>
        <w:t>la etapa de recolección probatoria y de las opiniones del Área de Exilio de la Secretaria de Derechos Humanos y la Dirección General de Asuntos Jurídicos del citado Ministerio</w:t>
      </w:r>
      <w:r w:rsidR="000425EB" w:rsidRPr="008E2631">
        <w:rPr>
          <w:rFonts w:asciiTheme="majorHAnsi" w:hAnsiTheme="majorHAnsi"/>
          <w:sz w:val="20"/>
          <w:szCs w:val="20"/>
          <w:lang w:val="es-ES_tradnl" w:bidi="es-ES"/>
        </w:rPr>
        <w:t>,</w:t>
      </w:r>
      <w:r w:rsidR="00CD52CE" w:rsidRPr="008E2631">
        <w:rPr>
          <w:rFonts w:asciiTheme="majorHAnsi" w:hAnsiTheme="majorHAnsi"/>
          <w:sz w:val="20"/>
          <w:szCs w:val="20"/>
          <w:lang w:val="es-ES_tradnl" w:bidi="es-ES"/>
        </w:rPr>
        <w:t xml:space="preserve"> el Ministro de Justicia denegó la reparación por medio de la Resolución No. 828/08. Dicha decisión se apoyó en el Dictamen de la Procuración del Tesoro de la Nación No. 7 de 15 de enero de 2008, y su interpretación restrictiva de la Ley 24.043. </w:t>
      </w:r>
      <w:r w:rsidR="007C5FEE">
        <w:rPr>
          <w:rFonts w:asciiTheme="majorHAnsi" w:hAnsiTheme="majorHAnsi"/>
          <w:sz w:val="20"/>
          <w:szCs w:val="20"/>
          <w:lang w:val="es-ES_tradnl" w:bidi="es-ES"/>
        </w:rPr>
        <w:t xml:space="preserve">El </w:t>
      </w:r>
      <w:r w:rsidR="00CD52CE" w:rsidRPr="008E2631">
        <w:rPr>
          <w:rFonts w:asciiTheme="majorHAnsi" w:hAnsiTheme="majorHAnsi"/>
          <w:sz w:val="20"/>
          <w:szCs w:val="20"/>
          <w:lang w:val="es-ES_tradnl" w:bidi="es-ES"/>
        </w:rPr>
        <w:t>peticionari</w:t>
      </w:r>
      <w:r w:rsidR="007C5FEE">
        <w:rPr>
          <w:rFonts w:asciiTheme="majorHAnsi" w:hAnsiTheme="majorHAnsi"/>
          <w:sz w:val="20"/>
          <w:szCs w:val="20"/>
          <w:lang w:val="es-ES_tradnl" w:bidi="es-ES"/>
        </w:rPr>
        <w:t>o</w:t>
      </w:r>
      <w:r w:rsidR="00CD52CE" w:rsidRPr="008E2631">
        <w:rPr>
          <w:rFonts w:asciiTheme="majorHAnsi" w:hAnsiTheme="majorHAnsi"/>
          <w:sz w:val="20"/>
          <w:szCs w:val="20"/>
          <w:lang w:val="es-ES_tradnl" w:bidi="es-ES"/>
        </w:rPr>
        <w:t xml:space="preserve"> considera que los hechos indicados </w:t>
      </w:r>
      <w:r w:rsidR="007C5FEE">
        <w:rPr>
          <w:rFonts w:asciiTheme="majorHAnsi" w:hAnsiTheme="majorHAnsi"/>
          <w:sz w:val="20"/>
          <w:szCs w:val="20"/>
          <w:lang w:val="es-ES_tradnl" w:bidi="es-ES"/>
        </w:rPr>
        <w:t xml:space="preserve">constituyen </w:t>
      </w:r>
      <w:r w:rsidR="00CD52CE" w:rsidRPr="008E2631">
        <w:rPr>
          <w:rFonts w:asciiTheme="majorHAnsi" w:hAnsiTheme="majorHAnsi"/>
          <w:sz w:val="20"/>
          <w:szCs w:val="20"/>
          <w:lang w:val="es-ES_tradnl" w:bidi="es-ES"/>
        </w:rPr>
        <w:t xml:space="preserve">múltiples vulneraciones </w:t>
      </w:r>
      <w:r w:rsidR="007C5FEE">
        <w:rPr>
          <w:rFonts w:asciiTheme="majorHAnsi" w:hAnsiTheme="majorHAnsi"/>
          <w:sz w:val="20"/>
          <w:szCs w:val="20"/>
          <w:lang w:val="es-ES_tradnl" w:bidi="es-ES"/>
        </w:rPr>
        <w:t>de</w:t>
      </w:r>
      <w:r w:rsidR="00CD52CE" w:rsidRPr="008E2631">
        <w:rPr>
          <w:rFonts w:asciiTheme="majorHAnsi" w:hAnsiTheme="majorHAnsi"/>
          <w:sz w:val="20"/>
          <w:szCs w:val="20"/>
          <w:lang w:val="es-ES_tradnl" w:bidi="es-ES"/>
        </w:rPr>
        <w:t xml:space="preserve"> los derechos humanos de la </w:t>
      </w:r>
      <w:r w:rsidR="007C5FEE">
        <w:rPr>
          <w:rFonts w:asciiTheme="majorHAnsi" w:hAnsiTheme="majorHAnsi"/>
          <w:sz w:val="20"/>
          <w:szCs w:val="20"/>
          <w:lang w:val="es-ES_tradnl" w:bidi="es-ES"/>
        </w:rPr>
        <w:t>presunta víctima</w:t>
      </w:r>
      <w:r w:rsidR="00CD52CE" w:rsidRPr="008E2631">
        <w:rPr>
          <w:rFonts w:asciiTheme="majorHAnsi" w:hAnsiTheme="majorHAnsi"/>
          <w:sz w:val="20"/>
          <w:szCs w:val="20"/>
          <w:lang w:val="es-ES_tradnl" w:bidi="es-ES"/>
        </w:rPr>
        <w:t xml:space="preserve">, </w:t>
      </w:r>
      <w:r w:rsidR="00AE356C" w:rsidRPr="008E2631">
        <w:rPr>
          <w:rFonts w:asciiTheme="majorHAnsi" w:hAnsiTheme="majorHAnsi"/>
          <w:sz w:val="20"/>
          <w:szCs w:val="20"/>
          <w:lang w:val="es-ES_tradnl" w:bidi="es-ES"/>
        </w:rPr>
        <w:t>e</w:t>
      </w:r>
      <w:r w:rsidR="00CD52CE" w:rsidRPr="008E2631">
        <w:rPr>
          <w:rFonts w:asciiTheme="majorHAnsi" w:hAnsiTheme="majorHAnsi"/>
          <w:sz w:val="20"/>
          <w:szCs w:val="20"/>
          <w:lang w:val="es-ES_tradnl" w:bidi="es-ES"/>
        </w:rPr>
        <w:t xml:space="preserve"> informa que los intentos de resolver domésticamente la situación se agotaron, de manera </w:t>
      </w:r>
      <w:r w:rsidR="000425EB" w:rsidRPr="008E2631">
        <w:rPr>
          <w:rFonts w:asciiTheme="majorHAnsi" w:hAnsiTheme="majorHAnsi"/>
          <w:sz w:val="20"/>
          <w:szCs w:val="20"/>
          <w:lang w:val="es-ES_tradnl" w:bidi="es-ES"/>
        </w:rPr>
        <w:t>infructuosa</w:t>
      </w:r>
      <w:r w:rsidR="00CD52CE" w:rsidRPr="008E2631">
        <w:rPr>
          <w:rFonts w:asciiTheme="majorHAnsi" w:hAnsiTheme="majorHAnsi"/>
          <w:sz w:val="20"/>
          <w:szCs w:val="20"/>
          <w:lang w:val="es-ES_tradnl" w:bidi="es-ES"/>
        </w:rPr>
        <w:t xml:space="preserve">, con una decisión definitiva de la Corte Suprema de Justicia de la Nación que desestimó un </w:t>
      </w:r>
      <w:r w:rsidR="009440EF">
        <w:rPr>
          <w:rFonts w:asciiTheme="majorHAnsi" w:hAnsiTheme="majorHAnsi"/>
          <w:sz w:val="20"/>
          <w:szCs w:val="20"/>
          <w:lang w:val="es-ES_tradnl" w:bidi="es-ES"/>
        </w:rPr>
        <w:t>r</w:t>
      </w:r>
      <w:r w:rsidR="00CD52CE" w:rsidRPr="008E2631">
        <w:rPr>
          <w:rFonts w:asciiTheme="majorHAnsi" w:hAnsiTheme="majorHAnsi"/>
          <w:sz w:val="20"/>
          <w:szCs w:val="20"/>
          <w:lang w:val="es-ES_tradnl" w:bidi="es-ES"/>
        </w:rPr>
        <w:t xml:space="preserve">ecurso de </w:t>
      </w:r>
      <w:r w:rsidR="009440EF">
        <w:rPr>
          <w:rFonts w:asciiTheme="majorHAnsi" w:hAnsiTheme="majorHAnsi"/>
          <w:sz w:val="20"/>
          <w:szCs w:val="20"/>
          <w:lang w:val="es-ES_tradnl" w:bidi="es-ES"/>
        </w:rPr>
        <w:t>q</w:t>
      </w:r>
      <w:r w:rsidR="00CD52CE" w:rsidRPr="008E2631">
        <w:rPr>
          <w:rFonts w:asciiTheme="majorHAnsi" w:hAnsiTheme="majorHAnsi"/>
          <w:sz w:val="20"/>
          <w:szCs w:val="20"/>
          <w:lang w:val="es-ES_tradnl" w:bidi="es-ES"/>
        </w:rPr>
        <w:t xml:space="preserve">ueja por </w:t>
      </w:r>
      <w:r w:rsidR="009440EF">
        <w:rPr>
          <w:rFonts w:asciiTheme="majorHAnsi" w:hAnsiTheme="majorHAnsi"/>
          <w:sz w:val="20"/>
          <w:szCs w:val="20"/>
          <w:lang w:val="es-ES_tradnl" w:bidi="es-ES"/>
        </w:rPr>
        <w:t>r</w:t>
      </w:r>
      <w:r w:rsidR="00CD52CE" w:rsidRPr="008E2631">
        <w:rPr>
          <w:rFonts w:asciiTheme="majorHAnsi" w:hAnsiTheme="majorHAnsi"/>
          <w:sz w:val="20"/>
          <w:szCs w:val="20"/>
          <w:lang w:val="es-ES_tradnl" w:bidi="es-ES"/>
        </w:rPr>
        <w:t xml:space="preserve">ecurso </w:t>
      </w:r>
      <w:r w:rsidR="009440EF">
        <w:rPr>
          <w:rFonts w:asciiTheme="majorHAnsi" w:hAnsiTheme="majorHAnsi"/>
          <w:sz w:val="20"/>
          <w:szCs w:val="20"/>
          <w:lang w:val="es-ES_tradnl" w:bidi="es-ES"/>
        </w:rPr>
        <w:t>e</w:t>
      </w:r>
      <w:r w:rsidR="00CD52CE" w:rsidRPr="008E2631">
        <w:rPr>
          <w:rFonts w:asciiTheme="majorHAnsi" w:hAnsiTheme="majorHAnsi"/>
          <w:sz w:val="20"/>
          <w:szCs w:val="20"/>
          <w:lang w:val="es-ES_tradnl" w:bidi="es-ES"/>
        </w:rPr>
        <w:t xml:space="preserve">xtraordinario </w:t>
      </w:r>
      <w:r w:rsidR="009440EF">
        <w:rPr>
          <w:rFonts w:asciiTheme="majorHAnsi" w:hAnsiTheme="majorHAnsi"/>
          <w:sz w:val="20"/>
          <w:szCs w:val="20"/>
          <w:lang w:val="es-ES_tradnl" w:bidi="es-ES"/>
        </w:rPr>
        <w:t>f</w:t>
      </w:r>
      <w:r w:rsidR="00CD52CE" w:rsidRPr="008E2631">
        <w:rPr>
          <w:rFonts w:asciiTheme="majorHAnsi" w:hAnsiTheme="majorHAnsi"/>
          <w:sz w:val="20"/>
          <w:szCs w:val="20"/>
          <w:lang w:val="es-ES_tradnl" w:bidi="es-ES"/>
        </w:rPr>
        <w:t>ederal denegado, notificad</w:t>
      </w:r>
      <w:r w:rsidR="009440EF">
        <w:rPr>
          <w:rFonts w:asciiTheme="majorHAnsi" w:hAnsiTheme="majorHAnsi"/>
          <w:sz w:val="20"/>
          <w:szCs w:val="20"/>
          <w:lang w:val="es-ES_tradnl" w:bidi="es-ES"/>
        </w:rPr>
        <w:t>o</w:t>
      </w:r>
      <w:r w:rsidR="00CD52CE" w:rsidRPr="008E2631">
        <w:rPr>
          <w:rFonts w:asciiTheme="majorHAnsi" w:hAnsiTheme="majorHAnsi"/>
          <w:sz w:val="20"/>
          <w:szCs w:val="20"/>
          <w:lang w:val="es-ES_tradnl" w:bidi="es-ES"/>
        </w:rPr>
        <w:t xml:space="preserve"> el 8 de noviembre de 2010. </w:t>
      </w:r>
    </w:p>
    <w:p w14:paraId="457BDB44" w14:textId="054FA200" w:rsidR="00831F1B" w:rsidRDefault="00E224D8" w:rsidP="00F97937">
      <w:pPr>
        <w:pStyle w:val="ListParagraph"/>
        <w:numPr>
          <w:ilvl w:val="0"/>
          <w:numId w:val="60"/>
        </w:numPr>
        <w:suppressAutoHyphens/>
        <w:spacing w:after="240"/>
        <w:ind w:left="0" w:firstLine="720"/>
        <w:jc w:val="both"/>
        <w:rPr>
          <w:rFonts w:asciiTheme="majorHAnsi" w:hAnsiTheme="majorHAnsi"/>
          <w:sz w:val="20"/>
          <w:szCs w:val="20"/>
          <w:lang w:val="es-ES_tradnl" w:bidi="es-ES"/>
        </w:rPr>
      </w:pPr>
      <w:r w:rsidRPr="008E2631">
        <w:rPr>
          <w:rFonts w:asciiTheme="majorHAnsi" w:hAnsiTheme="majorHAnsi"/>
          <w:sz w:val="20"/>
          <w:szCs w:val="20"/>
          <w:lang w:val="es-ES_tradnl" w:bidi="es-ES"/>
        </w:rPr>
        <w:t xml:space="preserve">El Estado, por su parte, indica que </w:t>
      </w:r>
      <w:r w:rsidR="00CD52CE" w:rsidRPr="008E2631">
        <w:rPr>
          <w:rFonts w:asciiTheme="majorHAnsi" w:hAnsiTheme="majorHAnsi"/>
          <w:sz w:val="20"/>
          <w:szCs w:val="20"/>
          <w:lang w:val="es-ES_tradnl" w:bidi="es-ES"/>
        </w:rPr>
        <w:t xml:space="preserve">la </w:t>
      </w:r>
      <w:r w:rsidR="009440EF">
        <w:rPr>
          <w:rFonts w:asciiTheme="majorHAnsi" w:hAnsiTheme="majorHAnsi"/>
          <w:sz w:val="20"/>
          <w:szCs w:val="20"/>
          <w:lang w:val="es-ES_tradnl" w:bidi="es-ES"/>
        </w:rPr>
        <w:t>presunta víctima</w:t>
      </w:r>
      <w:r w:rsidR="00CD52CE" w:rsidRPr="008E2631">
        <w:rPr>
          <w:rFonts w:asciiTheme="majorHAnsi" w:hAnsiTheme="majorHAnsi"/>
          <w:sz w:val="20"/>
          <w:szCs w:val="20"/>
          <w:lang w:val="es-ES_tradnl" w:bidi="es-ES"/>
        </w:rPr>
        <w:t xml:space="preserve">, luego de la denegatoria de su solicitud inicial, presentó un recurso de apelación ante la Cámara de Apelaciones del Contencioso Administrativo Federal. </w:t>
      </w:r>
      <w:r w:rsidR="009440EF">
        <w:rPr>
          <w:rFonts w:asciiTheme="majorHAnsi" w:hAnsiTheme="majorHAnsi"/>
          <w:sz w:val="20"/>
          <w:szCs w:val="20"/>
          <w:lang w:val="es-ES_tradnl" w:bidi="es-ES"/>
        </w:rPr>
        <w:t>Como</w:t>
      </w:r>
      <w:r w:rsidR="00CD52CE" w:rsidRPr="008E2631">
        <w:rPr>
          <w:rFonts w:asciiTheme="majorHAnsi" w:hAnsiTheme="majorHAnsi"/>
          <w:sz w:val="20"/>
          <w:szCs w:val="20"/>
          <w:lang w:val="es-ES_tradnl" w:bidi="es-ES"/>
        </w:rPr>
        <w:t xml:space="preserve"> el recurso fue rechazado, interpuso </w:t>
      </w:r>
      <w:r w:rsidR="009440EF">
        <w:rPr>
          <w:rFonts w:asciiTheme="majorHAnsi" w:hAnsiTheme="majorHAnsi"/>
          <w:sz w:val="20"/>
          <w:szCs w:val="20"/>
          <w:lang w:val="es-ES_tradnl" w:bidi="es-ES"/>
        </w:rPr>
        <w:t xml:space="preserve">un </w:t>
      </w:r>
      <w:r w:rsidR="00CD52CE" w:rsidRPr="008E2631">
        <w:rPr>
          <w:rFonts w:asciiTheme="majorHAnsi" w:hAnsiTheme="majorHAnsi"/>
          <w:sz w:val="20"/>
          <w:szCs w:val="20"/>
          <w:lang w:val="es-ES_tradnl" w:bidi="es-ES"/>
        </w:rPr>
        <w:t xml:space="preserve">recurso extraordinario federal, </w:t>
      </w:r>
      <w:r w:rsidR="009440EF">
        <w:rPr>
          <w:rFonts w:asciiTheme="majorHAnsi" w:hAnsiTheme="majorHAnsi"/>
          <w:sz w:val="20"/>
          <w:szCs w:val="20"/>
          <w:lang w:val="es-ES_tradnl" w:bidi="es-ES"/>
        </w:rPr>
        <w:t>que</w:t>
      </w:r>
      <w:r w:rsidR="00CD52CE" w:rsidRPr="008E2631">
        <w:rPr>
          <w:rFonts w:asciiTheme="majorHAnsi" w:hAnsiTheme="majorHAnsi"/>
          <w:sz w:val="20"/>
          <w:szCs w:val="20"/>
          <w:lang w:val="es-ES_tradnl" w:bidi="es-ES"/>
        </w:rPr>
        <w:t xml:space="preserve"> </w:t>
      </w:r>
      <w:r w:rsidR="009440EF">
        <w:rPr>
          <w:rFonts w:asciiTheme="majorHAnsi" w:hAnsiTheme="majorHAnsi"/>
          <w:sz w:val="20"/>
          <w:szCs w:val="20"/>
          <w:lang w:val="es-ES_tradnl" w:bidi="es-ES"/>
        </w:rPr>
        <w:t>se</w:t>
      </w:r>
      <w:r w:rsidR="00CD52CE" w:rsidRPr="008E2631">
        <w:rPr>
          <w:rFonts w:asciiTheme="majorHAnsi" w:hAnsiTheme="majorHAnsi"/>
          <w:sz w:val="20"/>
          <w:szCs w:val="20"/>
          <w:lang w:val="es-ES_tradnl" w:bidi="es-ES"/>
        </w:rPr>
        <w:t xml:space="preserve"> declar</w:t>
      </w:r>
      <w:r w:rsidR="009440EF">
        <w:rPr>
          <w:rFonts w:asciiTheme="majorHAnsi" w:hAnsiTheme="majorHAnsi"/>
          <w:sz w:val="20"/>
          <w:szCs w:val="20"/>
          <w:lang w:val="es-ES_tradnl" w:bidi="es-ES"/>
        </w:rPr>
        <w:t>ó</w:t>
      </w:r>
      <w:r w:rsidR="00CD52CE" w:rsidRPr="008E2631">
        <w:rPr>
          <w:rFonts w:asciiTheme="majorHAnsi" w:hAnsiTheme="majorHAnsi"/>
          <w:sz w:val="20"/>
          <w:szCs w:val="20"/>
          <w:lang w:val="es-ES_tradnl" w:bidi="es-ES"/>
        </w:rPr>
        <w:t xml:space="preserve"> mal concedido por la Corte Suprema de Justicia de la Nación el 1</w:t>
      </w:r>
      <w:r w:rsidR="009440EF">
        <w:rPr>
          <w:rFonts w:asciiTheme="majorHAnsi" w:hAnsiTheme="majorHAnsi"/>
          <w:sz w:val="20"/>
          <w:szCs w:val="20"/>
          <w:lang w:val="es-ES_tradnl" w:bidi="es-ES"/>
        </w:rPr>
        <w:t xml:space="preserve">º </w:t>
      </w:r>
      <w:r w:rsidR="00CD52CE" w:rsidRPr="008E2631">
        <w:rPr>
          <w:rFonts w:asciiTheme="majorHAnsi" w:hAnsiTheme="majorHAnsi"/>
          <w:sz w:val="20"/>
          <w:szCs w:val="20"/>
          <w:lang w:val="es-ES_tradnl" w:bidi="es-ES"/>
        </w:rPr>
        <w:t>de junio de 2010</w:t>
      </w:r>
      <w:r w:rsidR="00EC4BA8" w:rsidRPr="008E2631">
        <w:rPr>
          <w:rFonts w:asciiTheme="majorHAnsi" w:hAnsiTheme="majorHAnsi"/>
          <w:sz w:val="20"/>
          <w:szCs w:val="20"/>
          <w:lang w:val="es-ES_tradnl" w:bidi="es-ES"/>
        </w:rPr>
        <w:t>,</w:t>
      </w:r>
      <w:r w:rsidR="00CD52CE" w:rsidRPr="008E2631">
        <w:rPr>
          <w:rFonts w:asciiTheme="majorHAnsi" w:hAnsiTheme="majorHAnsi"/>
          <w:sz w:val="20"/>
          <w:szCs w:val="20"/>
          <w:lang w:val="es-ES_tradnl" w:bidi="es-ES"/>
        </w:rPr>
        <w:t xml:space="preserve"> por incumplimiento de los requisitos formales establecidos </w:t>
      </w:r>
      <w:r w:rsidR="00831F1B" w:rsidRPr="008E2631">
        <w:rPr>
          <w:rFonts w:asciiTheme="majorHAnsi" w:hAnsiTheme="majorHAnsi"/>
          <w:sz w:val="20"/>
          <w:szCs w:val="20"/>
          <w:lang w:val="es-ES_tradnl" w:bidi="es-ES"/>
        </w:rPr>
        <w:t>en</w:t>
      </w:r>
      <w:r w:rsidR="00CD52CE" w:rsidRPr="008E2631">
        <w:rPr>
          <w:rFonts w:asciiTheme="majorHAnsi" w:hAnsiTheme="majorHAnsi"/>
          <w:sz w:val="20"/>
          <w:szCs w:val="20"/>
          <w:lang w:val="es-ES_tradnl" w:bidi="es-ES"/>
        </w:rPr>
        <w:t xml:space="preserve"> </w:t>
      </w:r>
      <w:r w:rsidR="009440EF">
        <w:rPr>
          <w:rFonts w:asciiTheme="majorHAnsi" w:hAnsiTheme="majorHAnsi"/>
          <w:sz w:val="20"/>
          <w:szCs w:val="20"/>
          <w:lang w:val="es-ES_tradnl" w:bidi="es-ES"/>
        </w:rPr>
        <w:t>su</w:t>
      </w:r>
      <w:r w:rsidR="00CD52CE" w:rsidRPr="008E2631">
        <w:rPr>
          <w:rFonts w:asciiTheme="majorHAnsi" w:hAnsiTheme="majorHAnsi"/>
          <w:sz w:val="20"/>
          <w:szCs w:val="20"/>
          <w:lang w:val="es-ES_tradnl" w:bidi="es-ES"/>
        </w:rPr>
        <w:t xml:space="preserve"> Acordada N</w:t>
      </w:r>
      <w:r w:rsidR="009440EF">
        <w:rPr>
          <w:rFonts w:asciiTheme="majorHAnsi" w:hAnsiTheme="majorHAnsi"/>
          <w:sz w:val="20"/>
          <w:szCs w:val="20"/>
          <w:lang w:val="es-ES_tradnl" w:bidi="es-ES"/>
        </w:rPr>
        <w:t xml:space="preserve">º </w:t>
      </w:r>
      <w:r w:rsidR="00CD52CE" w:rsidRPr="008E2631">
        <w:rPr>
          <w:rFonts w:asciiTheme="majorHAnsi" w:hAnsiTheme="majorHAnsi"/>
          <w:sz w:val="20"/>
          <w:szCs w:val="20"/>
          <w:lang w:val="es-ES_tradnl" w:bidi="es-ES"/>
        </w:rPr>
        <w:t xml:space="preserve">4/2007. Contra dicha decisión </w:t>
      </w:r>
      <w:r w:rsidR="00EC4BA8" w:rsidRPr="008E2631">
        <w:rPr>
          <w:rFonts w:asciiTheme="majorHAnsi" w:hAnsiTheme="majorHAnsi"/>
          <w:sz w:val="20"/>
          <w:szCs w:val="20"/>
          <w:lang w:val="es-ES_tradnl" w:bidi="es-ES"/>
        </w:rPr>
        <w:t xml:space="preserve">la presunta víctima </w:t>
      </w:r>
      <w:r w:rsidR="00CD52CE" w:rsidRPr="008E2631">
        <w:rPr>
          <w:rFonts w:asciiTheme="majorHAnsi" w:hAnsiTheme="majorHAnsi"/>
          <w:sz w:val="20"/>
          <w:szCs w:val="20"/>
          <w:lang w:val="es-ES_tradnl" w:bidi="es-ES"/>
        </w:rPr>
        <w:t xml:space="preserve">interpuso </w:t>
      </w:r>
      <w:r w:rsidR="00AE356C" w:rsidRPr="008E2631">
        <w:rPr>
          <w:rFonts w:asciiTheme="majorHAnsi" w:hAnsiTheme="majorHAnsi"/>
          <w:sz w:val="20"/>
          <w:szCs w:val="20"/>
          <w:lang w:val="es-ES_tradnl" w:bidi="es-ES"/>
        </w:rPr>
        <w:t>un recurso de reposición y nulidad</w:t>
      </w:r>
      <w:r w:rsidR="00CD52CE" w:rsidRPr="008E2631">
        <w:rPr>
          <w:rFonts w:asciiTheme="majorHAnsi" w:hAnsiTheme="majorHAnsi"/>
          <w:sz w:val="20"/>
          <w:szCs w:val="20"/>
          <w:lang w:val="es-ES_tradnl" w:bidi="es-ES"/>
        </w:rPr>
        <w:t xml:space="preserve">, </w:t>
      </w:r>
      <w:r w:rsidR="007C5FEE">
        <w:rPr>
          <w:rFonts w:asciiTheme="majorHAnsi" w:hAnsiTheme="majorHAnsi"/>
          <w:sz w:val="20"/>
          <w:szCs w:val="20"/>
          <w:lang w:val="es-ES_tradnl" w:bidi="es-ES"/>
        </w:rPr>
        <w:t>que</w:t>
      </w:r>
      <w:r w:rsidR="00CD52CE" w:rsidRPr="008E2631">
        <w:rPr>
          <w:rFonts w:asciiTheme="majorHAnsi" w:hAnsiTheme="majorHAnsi"/>
          <w:sz w:val="20"/>
          <w:szCs w:val="20"/>
          <w:lang w:val="es-ES_tradnl" w:bidi="es-ES"/>
        </w:rPr>
        <w:t xml:space="preserve"> fue rechazado por la Corte </w:t>
      </w:r>
      <w:r w:rsidR="00E70E27" w:rsidRPr="008E2631">
        <w:rPr>
          <w:rFonts w:asciiTheme="majorHAnsi" w:hAnsiTheme="majorHAnsi"/>
          <w:sz w:val="20"/>
          <w:szCs w:val="20"/>
          <w:lang w:val="es-ES_tradnl" w:bidi="es-ES"/>
        </w:rPr>
        <w:t xml:space="preserve">Suprema </w:t>
      </w:r>
      <w:r w:rsidR="00CD52CE" w:rsidRPr="008E2631">
        <w:rPr>
          <w:rFonts w:asciiTheme="majorHAnsi" w:hAnsiTheme="majorHAnsi"/>
          <w:sz w:val="20"/>
          <w:szCs w:val="20"/>
          <w:lang w:val="es-ES_tradnl" w:bidi="es-ES"/>
        </w:rPr>
        <w:t xml:space="preserve">mediante </w:t>
      </w:r>
      <w:r w:rsidR="00E70E27" w:rsidRPr="008E2631">
        <w:rPr>
          <w:rFonts w:asciiTheme="majorHAnsi" w:hAnsiTheme="majorHAnsi"/>
          <w:sz w:val="20"/>
          <w:szCs w:val="20"/>
          <w:lang w:val="es-ES_tradnl" w:bidi="es-ES"/>
        </w:rPr>
        <w:t>r</w:t>
      </w:r>
      <w:r w:rsidR="00CD52CE" w:rsidRPr="008E2631">
        <w:rPr>
          <w:rFonts w:asciiTheme="majorHAnsi" w:hAnsiTheme="majorHAnsi"/>
          <w:sz w:val="20"/>
          <w:szCs w:val="20"/>
          <w:lang w:val="es-ES_tradnl" w:bidi="es-ES"/>
        </w:rPr>
        <w:t xml:space="preserve">esolución de 28 de septiembre de 2010. </w:t>
      </w:r>
    </w:p>
    <w:p w14:paraId="419A7ADA" w14:textId="5C36BB1D" w:rsidR="00CD52CE" w:rsidRDefault="00CD52CE" w:rsidP="00F97937">
      <w:pPr>
        <w:pStyle w:val="ListParagraph"/>
        <w:numPr>
          <w:ilvl w:val="0"/>
          <w:numId w:val="60"/>
        </w:numPr>
        <w:suppressAutoHyphens/>
        <w:spacing w:after="240"/>
        <w:ind w:left="0" w:firstLine="720"/>
        <w:jc w:val="both"/>
        <w:rPr>
          <w:rFonts w:asciiTheme="majorHAnsi" w:hAnsiTheme="majorHAnsi"/>
          <w:sz w:val="20"/>
          <w:szCs w:val="20"/>
          <w:lang w:val="es-ES_tradnl" w:bidi="es-ES"/>
        </w:rPr>
      </w:pPr>
      <w:r w:rsidRPr="008E2631">
        <w:rPr>
          <w:rFonts w:asciiTheme="majorHAnsi" w:hAnsiTheme="majorHAnsi"/>
          <w:sz w:val="20"/>
          <w:szCs w:val="20"/>
          <w:lang w:val="es-ES_tradnl" w:bidi="es-ES"/>
        </w:rPr>
        <w:lastRenderedPageBreak/>
        <w:t xml:space="preserve">Según el Estado, </w:t>
      </w:r>
      <w:r w:rsidR="00301B59" w:rsidRPr="008E2631">
        <w:rPr>
          <w:rFonts w:asciiTheme="majorHAnsi" w:hAnsiTheme="majorHAnsi"/>
          <w:sz w:val="20"/>
          <w:szCs w:val="20"/>
          <w:lang w:val="es-ES_tradnl" w:bidi="es-ES"/>
        </w:rPr>
        <w:t xml:space="preserve">la representación legal de la </w:t>
      </w:r>
      <w:r w:rsidR="003A64D7">
        <w:rPr>
          <w:rFonts w:asciiTheme="majorHAnsi" w:hAnsiTheme="majorHAnsi"/>
          <w:sz w:val="20"/>
          <w:szCs w:val="20"/>
          <w:lang w:val="es-ES_tradnl" w:bidi="es-ES"/>
        </w:rPr>
        <w:t>presunta víctima</w:t>
      </w:r>
      <w:r w:rsidR="00301B59" w:rsidRPr="008E2631">
        <w:rPr>
          <w:rFonts w:asciiTheme="majorHAnsi" w:hAnsiTheme="majorHAnsi"/>
          <w:sz w:val="20"/>
          <w:szCs w:val="20"/>
          <w:lang w:val="es-ES_tradnl" w:bidi="es-ES"/>
        </w:rPr>
        <w:t xml:space="preserve"> interpretó que se había denegado tácitamente el mencionado recurso en el aspecto aludido </w:t>
      </w:r>
      <w:r w:rsidR="00301B59">
        <w:rPr>
          <w:rFonts w:asciiTheme="majorHAnsi" w:hAnsiTheme="majorHAnsi"/>
          <w:sz w:val="20"/>
          <w:szCs w:val="20"/>
          <w:lang w:val="es-ES_tradnl" w:bidi="es-ES"/>
        </w:rPr>
        <w:t xml:space="preserve">debido a que </w:t>
      </w:r>
      <w:r w:rsidRPr="008E2631">
        <w:rPr>
          <w:rFonts w:asciiTheme="majorHAnsi" w:hAnsiTheme="majorHAnsi"/>
          <w:sz w:val="20"/>
          <w:szCs w:val="20"/>
          <w:lang w:val="es-ES_tradnl" w:bidi="es-ES"/>
        </w:rPr>
        <w:t>la Cámara omiti</w:t>
      </w:r>
      <w:r w:rsidR="00301B59">
        <w:rPr>
          <w:rFonts w:asciiTheme="majorHAnsi" w:hAnsiTheme="majorHAnsi"/>
          <w:sz w:val="20"/>
          <w:szCs w:val="20"/>
          <w:lang w:val="es-ES_tradnl" w:bidi="es-ES"/>
        </w:rPr>
        <w:t>ó</w:t>
      </w:r>
      <w:r w:rsidRPr="008E2631">
        <w:rPr>
          <w:rFonts w:asciiTheme="majorHAnsi" w:hAnsiTheme="majorHAnsi"/>
          <w:sz w:val="20"/>
          <w:szCs w:val="20"/>
          <w:lang w:val="es-ES_tradnl" w:bidi="es-ES"/>
        </w:rPr>
        <w:t xml:space="preserve"> un pronunciamiento sobre la tacha de arbitrariedad formulada por la parte recurrente al interponer el citado </w:t>
      </w:r>
      <w:r w:rsidR="00FD7E60" w:rsidRPr="008E2631">
        <w:rPr>
          <w:rFonts w:asciiTheme="majorHAnsi" w:hAnsiTheme="majorHAnsi"/>
          <w:sz w:val="20"/>
          <w:szCs w:val="20"/>
          <w:lang w:val="es-ES_tradnl" w:bidi="es-ES"/>
        </w:rPr>
        <w:t>r</w:t>
      </w:r>
      <w:r w:rsidRPr="008E2631">
        <w:rPr>
          <w:rFonts w:asciiTheme="majorHAnsi" w:hAnsiTheme="majorHAnsi"/>
          <w:sz w:val="20"/>
          <w:szCs w:val="20"/>
          <w:lang w:val="es-ES_tradnl" w:bidi="es-ES"/>
        </w:rPr>
        <w:t xml:space="preserve">ecurso </w:t>
      </w:r>
      <w:r w:rsidR="00FD7E60" w:rsidRPr="008E2631">
        <w:rPr>
          <w:rFonts w:asciiTheme="majorHAnsi" w:hAnsiTheme="majorHAnsi"/>
          <w:sz w:val="20"/>
          <w:szCs w:val="20"/>
          <w:lang w:val="es-ES_tradnl" w:bidi="es-ES"/>
        </w:rPr>
        <w:t>e</w:t>
      </w:r>
      <w:r w:rsidRPr="008E2631">
        <w:rPr>
          <w:rFonts w:asciiTheme="majorHAnsi" w:hAnsiTheme="majorHAnsi"/>
          <w:sz w:val="20"/>
          <w:szCs w:val="20"/>
          <w:lang w:val="es-ES_tradnl" w:bidi="es-ES"/>
        </w:rPr>
        <w:t xml:space="preserve">xtraordinario, por lo que recurrió en </w:t>
      </w:r>
      <w:r w:rsidR="00831F1B" w:rsidRPr="008E2631">
        <w:rPr>
          <w:rFonts w:asciiTheme="majorHAnsi" w:hAnsiTheme="majorHAnsi"/>
          <w:sz w:val="20"/>
          <w:szCs w:val="20"/>
          <w:lang w:val="es-ES_tradnl" w:bidi="es-ES"/>
        </w:rPr>
        <w:t>q</w:t>
      </w:r>
      <w:r w:rsidRPr="008E2631">
        <w:rPr>
          <w:rFonts w:asciiTheme="majorHAnsi" w:hAnsiTheme="majorHAnsi"/>
          <w:sz w:val="20"/>
          <w:szCs w:val="20"/>
          <w:lang w:val="es-ES_tradnl" w:bidi="es-ES"/>
        </w:rPr>
        <w:t>ueja ante la Corte</w:t>
      </w:r>
      <w:r w:rsidR="007966FF" w:rsidRPr="008E2631">
        <w:rPr>
          <w:rFonts w:asciiTheme="majorHAnsi" w:hAnsiTheme="majorHAnsi"/>
          <w:sz w:val="20"/>
          <w:szCs w:val="20"/>
          <w:lang w:val="es-ES_tradnl" w:bidi="es-ES"/>
        </w:rPr>
        <w:t xml:space="preserve"> Suprema</w:t>
      </w:r>
      <w:r w:rsidR="00D10DC9" w:rsidRPr="008E2631">
        <w:rPr>
          <w:rFonts w:asciiTheme="majorHAnsi" w:hAnsiTheme="majorHAnsi"/>
          <w:sz w:val="20"/>
          <w:szCs w:val="20"/>
          <w:lang w:val="es-ES_tradnl" w:bidi="es-ES"/>
        </w:rPr>
        <w:t>;</w:t>
      </w:r>
      <w:r w:rsidRPr="008E2631">
        <w:rPr>
          <w:rFonts w:asciiTheme="majorHAnsi" w:hAnsiTheme="majorHAnsi"/>
          <w:sz w:val="20"/>
          <w:szCs w:val="20"/>
          <w:lang w:val="es-ES_tradnl" w:bidi="es-ES"/>
        </w:rPr>
        <w:t xml:space="preserve"> dicha pretensión </w:t>
      </w:r>
      <w:r w:rsidR="00301B59">
        <w:rPr>
          <w:rFonts w:asciiTheme="majorHAnsi" w:hAnsiTheme="majorHAnsi"/>
          <w:sz w:val="20"/>
          <w:szCs w:val="20"/>
          <w:lang w:val="es-ES_tradnl" w:bidi="es-ES"/>
        </w:rPr>
        <w:t xml:space="preserve">fue </w:t>
      </w:r>
      <w:r w:rsidR="00301B59" w:rsidRPr="008E2631">
        <w:rPr>
          <w:rFonts w:asciiTheme="majorHAnsi" w:hAnsiTheme="majorHAnsi"/>
          <w:sz w:val="20"/>
          <w:szCs w:val="20"/>
          <w:lang w:val="es-ES_tradnl" w:bidi="es-ES"/>
        </w:rPr>
        <w:t xml:space="preserve">desestimada </w:t>
      </w:r>
      <w:r w:rsidRPr="008E2631">
        <w:rPr>
          <w:rFonts w:asciiTheme="majorHAnsi" w:hAnsiTheme="majorHAnsi"/>
          <w:sz w:val="20"/>
          <w:szCs w:val="20"/>
          <w:lang w:val="es-ES_tradnl" w:bidi="es-ES"/>
        </w:rPr>
        <w:t>mediante resolución de 19 de octubre de 2010. Según la Corte</w:t>
      </w:r>
      <w:r w:rsidR="007966FF" w:rsidRPr="008E2631">
        <w:rPr>
          <w:rFonts w:asciiTheme="majorHAnsi" w:hAnsiTheme="majorHAnsi"/>
          <w:sz w:val="20"/>
          <w:szCs w:val="20"/>
          <w:lang w:val="es-ES_tradnl" w:bidi="es-ES"/>
        </w:rPr>
        <w:t xml:space="preserve"> Suprema</w:t>
      </w:r>
      <w:r w:rsidRPr="008E2631">
        <w:rPr>
          <w:rFonts w:asciiTheme="majorHAnsi" w:hAnsiTheme="majorHAnsi"/>
          <w:sz w:val="20"/>
          <w:szCs w:val="20"/>
          <w:lang w:val="es-ES_tradnl" w:bidi="es-ES"/>
        </w:rPr>
        <w:t xml:space="preserve">, las razones invocadas por la presunta víctima no constituyen una causal válida que justifique la pretendida exención del depósito en los recursos. </w:t>
      </w:r>
      <w:r w:rsidR="00430B11">
        <w:rPr>
          <w:rFonts w:asciiTheme="majorHAnsi" w:hAnsiTheme="majorHAnsi"/>
          <w:sz w:val="20"/>
          <w:szCs w:val="20"/>
          <w:lang w:val="es-ES_tradnl" w:bidi="es-ES"/>
        </w:rPr>
        <w:t>El</w:t>
      </w:r>
      <w:r w:rsidRPr="008E2631">
        <w:rPr>
          <w:rFonts w:asciiTheme="majorHAnsi" w:hAnsiTheme="majorHAnsi"/>
          <w:sz w:val="20"/>
          <w:szCs w:val="20"/>
          <w:lang w:val="es-ES_tradnl" w:bidi="es-ES"/>
        </w:rPr>
        <w:t xml:space="preserve"> Estado</w:t>
      </w:r>
      <w:r w:rsidR="00430B11">
        <w:rPr>
          <w:rFonts w:asciiTheme="majorHAnsi" w:hAnsiTheme="majorHAnsi"/>
          <w:sz w:val="20"/>
          <w:szCs w:val="20"/>
          <w:lang w:val="es-ES_tradnl" w:bidi="es-ES"/>
        </w:rPr>
        <w:t xml:space="preserve"> explica que</w:t>
      </w:r>
      <w:r w:rsidRPr="008E2631">
        <w:rPr>
          <w:rFonts w:asciiTheme="majorHAnsi" w:hAnsiTheme="majorHAnsi"/>
          <w:sz w:val="20"/>
          <w:szCs w:val="20"/>
          <w:lang w:val="es-ES_tradnl" w:bidi="es-ES"/>
        </w:rPr>
        <w:t xml:space="preserve"> la Corte Suprema declinó el tratamiento de los citados </w:t>
      </w:r>
      <w:r w:rsidR="00096B75" w:rsidRPr="008E2631">
        <w:rPr>
          <w:rFonts w:asciiTheme="majorHAnsi" w:hAnsiTheme="majorHAnsi"/>
          <w:sz w:val="20"/>
          <w:szCs w:val="20"/>
          <w:lang w:val="es-ES_tradnl" w:bidi="es-ES"/>
        </w:rPr>
        <w:t>r</w:t>
      </w:r>
      <w:r w:rsidRPr="008E2631">
        <w:rPr>
          <w:rFonts w:asciiTheme="majorHAnsi" w:hAnsiTheme="majorHAnsi"/>
          <w:sz w:val="20"/>
          <w:szCs w:val="20"/>
          <w:lang w:val="es-ES_tradnl" w:bidi="es-ES"/>
        </w:rPr>
        <w:t>ecurso</w:t>
      </w:r>
      <w:r w:rsidR="00096B75" w:rsidRPr="008E2631">
        <w:rPr>
          <w:rFonts w:asciiTheme="majorHAnsi" w:hAnsiTheme="majorHAnsi"/>
          <w:sz w:val="20"/>
          <w:szCs w:val="20"/>
          <w:lang w:val="es-ES_tradnl" w:bidi="es-ES"/>
        </w:rPr>
        <w:t>s</w:t>
      </w:r>
      <w:r w:rsidRPr="008E2631">
        <w:rPr>
          <w:rFonts w:asciiTheme="majorHAnsi" w:hAnsiTheme="majorHAnsi"/>
          <w:sz w:val="20"/>
          <w:szCs w:val="20"/>
          <w:lang w:val="es-ES_tradnl" w:bidi="es-ES"/>
        </w:rPr>
        <w:t xml:space="preserve"> </w:t>
      </w:r>
      <w:r w:rsidR="00096B75" w:rsidRPr="008E2631">
        <w:rPr>
          <w:rFonts w:asciiTheme="majorHAnsi" w:hAnsiTheme="majorHAnsi"/>
          <w:sz w:val="20"/>
          <w:szCs w:val="20"/>
          <w:lang w:val="es-ES_tradnl" w:bidi="es-ES"/>
        </w:rPr>
        <w:t>e</w:t>
      </w:r>
      <w:r w:rsidRPr="008E2631">
        <w:rPr>
          <w:rFonts w:asciiTheme="majorHAnsi" w:hAnsiTheme="majorHAnsi"/>
          <w:sz w:val="20"/>
          <w:szCs w:val="20"/>
          <w:lang w:val="es-ES_tradnl" w:bidi="es-ES"/>
        </w:rPr>
        <w:t xml:space="preserve">xtraordinario y de </w:t>
      </w:r>
      <w:r w:rsidR="00096B75" w:rsidRPr="008E2631">
        <w:rPr>
          <w:rFonts w:asciiTheme="majorHAnsi" w:hAnsiTheme="majorHAnsi"/>
          <w:sz w:val="20"/>
          <w:szCs w:val="20"/>
          <w:lang w:val="es-ES_tradnl" w:bidi="es-ES"/>
        </w:rPr>
        <w:t>q</w:t>
      </w:r>
      <w:r w:rsidRPr="008E2631">
        <w:rPr>
          <w:rFonts w:asciiTheme="majorHAnsi" w:hAnsiTheme="majorHAnsi"/>
          <w:sz w:val="20"/>
          <w:szCs w:val="20"/>
          <w:lang w:val="es-ES_tradnl" w:bidi="es-ES"/>
        </w:rPr>
        <w:t xml:space="preserve">ueja </w:t>
      </w:r>
      <w:r w:rsidR="00430B11">
        <w:rPr>
          <w:rFonts w:asciiTheme="majorHAnsi" w:hAnsiTheme="majorHAnsi"/>
          <w:sz w:val="20"/>
          <w:szCs w:val="20"/>
          <w:lang w:val="es-ES_tradnl" w:bidi="es-ES"/>
        </w:rPr>
        <w:t>por</w:t>
      </w:r>
      <w:r w:rsidRPr="008E2631">
        <w:rPr>
          <w:rFonts w:asciiTheme="majorHAnsi" w:hAnsiTheme="majorHAnsi"/>
          <w:sz w:val="20"/>
          <w:szCs w:val="20"/>
          <w:lang w:val="es-ES_tradnl" w:bidi="es-ES"/>
        </w:rPr>
        <w:t xml:space="preserve"> incumplimiento de la regulación procesal </w:t>
      </w:r>
      <w:r w:rsidR="007966FF" w:rsidRPr="008E2631">
        <w:rPr>
          <w:rFonts w:asciiTheme="majorHAnsi" w:hAnsiTheme="majorHAnsi"/>
          <w:sz w:val="20"/>
          <w:szCs w:val="20"/>
          <w:lang w:val="es-ES_tradnl" w:bidi="es-ES"/>
        </w:rPr>
        <w:t>de la Acordada No. 4/2007</w:t>
      </w:r>
      <w:r w:rsidR="00DA1B44" w:rsidRPr="008E2631">
        <w:rPr>
          <w:rFonts w:asciiTheme="majorHAnsi" w:hAnsiTheme="majorHAnsi"/>
          <w:sz w:val="20"/>
          <w:szCs w:val="20"/>
          <w:lang w:val="es-ES_tradnl" w:bidi="es-ES"/>
        </w:rPr>
        <w:t xml:space="preserve">, que </w:t>
      </w:r>
      <w:r w:rsidR="00430B11">
        <w:rPr>
          <w:rFonts w:asciiTheme="majorHAnsi" w:hAnsiTheme="majorHAnsi"/>
          <w:sz w:val="20"/>
          <w:szCs w:val="20"/>
          <w:lang w:val="es-ES_tradnl" w:bidi="es-ES"/>
        </w:rPr>
        <w:t xml:space="preserve">requiere </w:t>
      </w:r>
      <w:r w:rsidR="00DA1B44" w:rsidRPr="008E2631">
        <w:rPr>
          <w:rFonts w:asciiTheme="majorHAnsi" w:hAnsiTheme="majorHAnsi"/>
          <w:sz w:val="20"/>
          <w:szCs w:val="20"/>
          <w:lang w:val="es-ES_tradnl" w:bidi="es-ES"/>
        </w:rPr>
        <w:t>una</w:t>
      </w:r>
      <w:r w:rsidR="00DA1B44" w:rsidRPr="008E2631">
        <w:rPr>
          <w:rFonts w:asciiTheme="majorHAnsi" w:hAnsiTheme="majorHAnsi"/>
          <w:sz w:val="20"/>
          <w:szCs w:val="20"/>
          <w:lang w:val="es-ES_tradnl"/>
        </w:rPr>
        <w:t xml:space="preserve"> cantidad de renglones por página para los recursos</w:t>
      </w:r>
      <w:r w:rsidR="00DA1B44" w:rsidRPr="008E2631">
        <w:rPr>
          <w:rFonts w:asciiTheme="majorHAnsi" w:hAnsiTheme="majorHAnsi"/>
          <w:sz w:val="20"/>
          <w:szCs w:val="20"/>
          <w:lang w:val="es-ES_tradnl" w:bidi="es-ES"/>
        </w:rPr>
        <w:t>,</w:t>
      </w:r>
      <w:r w:rsidR="007966FF" w:rsidRPr="008E2631">
        <w:rPr>
          <w:rFonts w:asciiTheme="majorHAnsi" w:hAnsiTheme="majorHAnsi"/>
          <w:sz w:val="20"/>
          <w:szCs w:val="20"/>
          <w:lang w:val="es-ES_tradnl" w:bidi="es-ES"/>
        </w:rPr>
        <w:t xml:space="preserve"> y </w:t>
      </w:r>
      <w:r w:rsidR="00DA1B44" w:rsidRPr="008E2631">
        <w:rPr>
          <w:rFonts w:asciiTheme="majorHAnsi" w:hAnsiTheme="majorHAnsi"/>
          <w:sz w:val="20"/>
          <w:szCs w:val="20"/>
          <w:lang w:val="es-ES_tradnl" w:bidi="es-ES"/>
        </w:rPr>
        <w:t xml:space="preserve">de </w:t>
      </w:r>
      <w:r w:rsidR="007966FF" w:rsidRPr="008E2631">
        <w:rPr>
          <w:rFonts w:asciiTheme="majorHAnsi" w:hAnsiTheme="majorHAnsi"/>
          <w:sz w:val="20"/>
          <w:szCs w:val="20"/>
          <w:lang w:val="es-ES_tradnl" w:bidi="es-ES"/>
        </w:rPr>
        <w:t>tacha o depósito previo</w:t>
      </w:r>
      <w:r w:rsidR="00430B11">
        <w:rPr>
          <w:rFonts w:asciiTheme="majorHAnsi" w:hAnsiTheme="majorHAnsi"/>
          <w:sz w:val="20"/>
          <w:szCs w:val="20"/>
          <w:lang w:val="es-ES_tradnl" w:bidi="es-ES"/>
        </w:rPr>
        <w:t>;</w:t>
      </w:r>
      <w:r w:rsidRPr="008E2631">
        <w:rPr>
          <w:rFonts w:asciiTheme="majorHAnsi" w:hAnsiTheme="majorHAnsi"/>
          <w:sz w:val="20"/>
          <w:szCs w:val="20"/>
          <w:lang w:val="es-ES_tradnl" w:bidi="es-ES"/>
        </w:rPr>
        <w:t xml:space="preserve"> </w:t>
      </w:r>
      <w:r w:rsidR="00430B11">
        <w:rPr>
          <w:rFonts w:asciiTheme="majorHAnsi" w:hAnsiTheme="majorHAnsi"/>
          <w:sz w:val="20"/>
          <w:szCs w:val="20"/>
          <w:lang w:val="es-ES_tradnl" w:bidi="es-ES"/>
        </w:rPr>
        <w:t xml:space="preserve">y que </w:t>
      </w:r>
      <w:r w:rsidRPr="008E2631">
        <w:rPr>
          <w:rFonts w:asciiTheme="majorHAnsi" w:hAnsiTheme="majorHAnsi"/>
          <w:sz w:val="20"/>
          <w:szCs w:val="20"/>
          <w:lang w:val="es-ES_tradnl" w:bidi="es-ES"/>
        </w:rPr>
        <w:t xml:space="preserve">tal impericia </w:t>
      </w:r>
      <w:r w:rsidR="00430B11">
        <w:rPr>
          <w:rFonts w:asciiTheme="majorHAnsi" w:hAnsiTheme="majorHAnsi"/>
          <w:sz w:val="20"/>
          <w:szCs w:val="20"/>
          <w:lang w:val="es-ES_tradnl" w:bidi="es-ES"/>
        </w:rPr>
        <w:t xml:space="preserve">era de </w:t>
      </w:r>
      <w:r w:rsidRPr="008E2631">
        <w:rPr>
          <w:rFonts w:asciiTheme="majorHAnsi" w:hAnsiTheme="majorHAnsi"/>
          <w:sz w:val="20"/>
          <w:szCs w:val="20"/>
          <w:lang w:val="es-ES_tradnl" w:bidi="es-ES"/>
        </w:rPr>
        <w:t>exclusiva responsabilidad de la p</w:t>
      </w:r>
      <w:r w:rsidR="00430B11">
        <w:rPr>
          <w:rFonts w:asciiTheme="majorHAnsi" w:hAnsiTheme="majorHAnsi"/>
          <w:sz w:val="20"/>
          <w:szCs w:val="20"/>
          <w:lang w:val="es-ES_tradnl" w:bidi="es-ES"/>
        </w:rPr>
        <w:t xml:space="preserve">resunta víctima </w:t>
      </w:r>
      <w:r w:rsidRPr="008E2631">
        <w:rPr>
          <w:rFonts w:asciiTheme="majorHAnsi" w:hAnsiTheme="majorHAnsi"/>
          <w:sz w:val="20"/>
          <w:szCs w:val="20"/>
          <w:lang w:val="es-ES_tradnl" w:bidi="es-ES"/>
        </w:rPr>
        <w:t xml:space="preserve">y </w:t>
      </w:r>
      <w:r w:rsidR="00430B11">
        <w:rPr>
          <w:rFonts w:asciiTheme="majorHAnsi" w:hAnsiTheme="majorHAnsi"/>
          <w:sz w:val="20"/>
          <w:szCs w:val="20"/>
          <w:lang w:val="es-ES_tradnl" w:bidi="es-ES"/>
        </w:rPr>
        <w:t xml:space="preserve">de </w:t>
      </w:r>
      <w:r w:rsidRPr="008E2631">
        <w:rPr>
          <w:rFonts w:asciiTheme="majorHAnsi" w:hAnsiTheme="majorHAnsi"/>
          <w:sz w:val="20"/>
          <w:szCs w:val="20"/>
          <w:lang w:val="es-ES_tradnl" w:bidi="es-ES"/>
        </w:rPr>
        <w:t>su letrado patrocinante.</w:t>
      </w:r>
    </w:p>
    <w:p w14:paraId="0D361E04" w14:textId="0CFDE4BB" w:rsidR="00096B75" w:rsidRDefault="00D10DC9" w:rsidP="00F9793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bidi="es-ES"/>
        </w:rPr>
      </w:pPr>
      <w:r w:rsidRPr="008E2631">
        <w:rPr>
          <w:rFonts w:asciiTheme="majorHAnsi" w:hAnsiTheme="majorHAnsi"/>
          <w:sz w:val="20"/>
          <w:szCs w:val="20"/>
          <w:lang w:val="es-ES_tradnl" w:bidi="es-ES"/>
        </w:rPr>
        <w:t xml:space="preserve">El Estado afirma que no hubo agotamiento en buena y debida forma, porque los recursos fueron rechazados por defectos formales; y que </w:t>
      </w:r>
      <w:r w:rsidR="00430B11">
        <w:rPr>
          <w:rFonts w:asciiTheme="majorHAnsi" w:hAnsiTheme="majorHAnsi"/>
          <w:sz w:val="20"/>
          <w:szCs w:val="20"/>
          <w:lang w:val="es-ES_tradnl" w:bidi="es-ES"/>
        </w:rPr>
        <w:t>la presunta víctima</w:t>
      </w:r>
      <w:r w:rsidRPr="008E2631">
        <w:rPr>
          <w:rFonts w:asciiTheme="majorHAnsi" w:hAnsiTheme="majorHAnsi"/>
          <w:sz w:val="20"/>
          <w:szCs w:val="20"/>
          <w:lang w:val="es-ES_tradnl" w:bidi="es-ES"/>
        </w:rPr>
        <w:t xml:space="preserve"> tuvo a su disposición la acción ordinaria de daños y perjuicios para hacer valer su pretensión, </w:t>
      </w:r>
      <w:r w:rsidR="00430B11">
        <w:rPr>
          <w:rFonts w:asciiTheme="majorHAnsi" w:hAnsiTheme="majorHAnsi"/>
          <w:sz w:val="20"/>
          <w:szCs w:val="20"/>
          <w:lang w:val="es-ES_tradnl" w:bidi="es-ES"/>
        </w:rPr>
        <w:t>pero no</w:t>
      </w:r>
      <w:r w:rsidRPr="008E2631">
        <w:rPr>
          <w:rFonts w:asciiTheme="majorHAnsi" w:hAnsiTheme="majorHAnsi"/>
          <w:sz w:val="20"/>
          <w:szCs w:val="20"/>
          <w:lang w:val="es-ES_tradnl" w:bidi="es-ES"/>
        </w:rPr>
        <w:t xml:space="preserve"> acredit</w:t>
      </w:r>
      <w:r w:rsidR="00430B11">
        <w:rPr>
          <w:rFonts w:asciiTheme="majorHAnsi" w:hAnsiTheme="majorHAnsi"/>
          <w:sz w:val="20"/>
          <w:szCs w:val="20"/>
          <w:lang w:val="es-ES_tradnl" w:bidi="es-ES"/>
        </w:rPr>
        <w:t>ó</w:t>
      </w:r>
      <w:r w:rsidRPr="008E2631">
        <w:rPr>
          <w:rFonts w:asciiTheme="majorHAnsi" w:hAnsiTheme="majorHAnsi"/>
          <w:sz w:val="20"/>
          <w:szCs w:val="20"/>
          <w:lang w:val="es-ES_tradnl" w:bidi="es-ES"/>
        </w:rPr>
        <w:t xml:space="preserve"> haberla intentado.</w:t>
      </w:r>
    </w:p>
    <w:p w14:paraId="31AD2F3A" w14:textId="0F547AA4" w:rsidR="00D10DC9" w:rsidRPr="00430B11" w:rsidRDefault="00D10DC9" w:rsidP="00F9793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bidi="es-ES"/>
        </w:rPr>
      </w:pPr>
      <w:r w:rsidRPr="00430B11">
        <w:rPr>
          <w:rFonts w:asciiTheme="majorHAnsi" w:hAnsiTheme="majorHAnsi"/>
          <w:sz w:val="20"/>
          <w:szCs w:val="20"/>
          <w:lang w:val="es-ES_tradnl" w:bidi="es-ES"/>
        </w:rPr>
        <w:t xml:space="preserve">Asimismo, sostiene que no </w:t>
      </w:r>
      <w:r w:rsidR="006A7A62" w:rsidRPr="00430B11">
        <w:rPr>
          <w:rFonts w:asciiTheme="majorHAnsi" w:hAnsiTheme="majorHAnsi"/>
          <w:sz w:val="20"/>
          <w:szCs w:val="20"/>
          <w:lang w:val="es-ES_tradnl" w:bidi="es-ES"/>
        </w:rPr>
        <w:t>se puede establecer</w:t>
      </w:r>
      <w:r w:rsidRPr="00430B11">
        <w:rPr>
          <w:rFonts w:asciiTheme="majorHAnsi" w:hAnsiTheme="majorHAnsi"/>
          <w:sz w:val="20"/>
          <w:szCs w:val="20"/>
          <w:lang w:val="es-ES_tradnl" w:bidi="es-ES"/>
        </w:rPr>
        <w:t xml:space="preserve"> si </w:t>
      </w:r>
      <w:r w:rsidR="00430B11" w:rsidRPr="00430B11">
        <w:rPr>
          <w:rFonts w:asciiTheme="majorHAnsi" w:hAnsiTheme="majorHAnsi"/>
          <w:sz w:val="20"/>
          <w:szCs w:val="20"/>
          <w:lang w:val="es-ES_tradnl" w:bidi="es-ES"/>
        </w:rPr>
        <w:t>e</w:t>
      </w:r>
      <w:r w:rsidRPr="00430B11">
        <w:rPr>
          <w:rFonts w:asciiTheme="majorHAnsi" w:hAnsiTheme="majorHAnsi"/>
          <w:sz w:val="20"/>
          <w:szCs w:val="20"/>
          <w:lang w:val="es-ES_tradnl" w:bidi="es-ES"/>
        </w:rPr>
        <w:t>l peticionari</w:t>
      </w:r>
      <w:r w:rsidR="00430B11" w:rsidRPr="00430B11">
        <w:rPr>
          <w:rFonts w:asciiTheme="majorHAnsi" w:hAnsiTheme="majorHAnsi"/>
          <w:sz w:val="20"/>
          <w:szCs w:val="20"/>
          <w:lang w:val="es-ES_tradnl" w:bidi="es-ES"/>
        </w:rPr>
        <w:t>o</w:t>
      </w:r>
      <w:r w:rsidRPr="00430B11">
        <w:rPr>
          <w:rFonts w:asciiTheme="majorHAnsi" w:hAnsiTheme="majorHAnsi"/>
          <w:sz w:val="20"/>
          <w:szCs w:val="20"/>
          <w:lang w:val="es-ES_tradnl" w:bidi="es-ES"/>
        </w:rPr>
        <w:t xml:space="preserve"> cumplió el plazo de seis meses para </w:t>
      </w:r>
      <w:r w:rsidR="00430B11" w:rsidRPr="00430B11">
        <w:rPr>
          <w:rFonts w:asciiTheme="majorHAnsi" w:hAnsiTheme="majorHAnsi"/>
          <w:sz w:val="20"/>
          <w:szCs w:val="20"/>
          <w:lang w:val="es-ES_tradnl" w:bidi="es-ES"/>
        </w:rPr>
        <w:t xml:space="preserve">la </w:t>
      </w:r>
      <w:r w:rsidRPr="00430B11">
        <w:rPr>
          <w:rFonts w:asciiTheme="majorHAnsi" w:hAnsiTheme="majorHAnsi"/>
          <w:sz w:val="20"/>
          <w:szCs w:val="20"/>
          <w:lang w:val="es-ES_tradnl" w:bidi="es-ES"/>
        </w:rPr>
        <w:t xml:space="preserve">presentación de peticiones ante la CIDH. El Estado también solicita que la petición sea declarada inadmisible </w:t>
      </w:r>
      <w:r w:rsidRPr="00430B11">
        <w:rPr>
          <w:rFonts w:asciiTheme="majorHAnsi" w:hAnsiTheme="majorHAnsi"/>
          <w:i/>
          <w:iCs/>
          <w:sz w:val="20"/>
          <w:szCs w:val="20"/>
          <w:lang w:val="es-ES_tradnl" w:bidi="es-ES"/>
        </w:rPr>
        <w:t>ratione temporis</w:t>
      </w:r>
      <w:r w:rsidRPr="00430B11">
        <w:rPr>
          <w:rFonts w:asciiTheme="majorHAnsi" w:hAnsiTheme="majorHAnsi"/>
          <w:sz w:val="20"/>
          <w:szCs w:val="20"/>
          <w:lang w:val="es-ES_tradnl" w:bidi="es-ES"/>
        </w:rPr>
        <w:t xml:space="preserve"> respecto de todo hecho ocurrido con anterioridad a la ratificación de la Convención </w:t>
      </w:r>
      <w:r w:rsidR="00430B11" w:rsidRPr="00430B11">
        <w:rPr>
          <w:rFonts w:asciiTheme="majorHAnsi" w:hAnsiTheme="majorHAnsi"/>
          <w:sz w:val="20"/>
          <w:szCs w:val="20"/>
          <w:lang w:val="es-ES_tradnl" w:bidi="es-ES"/>
        </w:rPr>
        <w:t xml:space="preserve">Americana </w:t>
      </w:r>
      <w:r w:rsidRPr="00430B11">
        <w:rPr>
          <w:rFonts w:asciiTheme="majorHAnsi" w:hAnsiTheme="majorHAnsi"/>
          <w:sz w:val="20"/>
          <w:szCs w:val="20"/>
          <w:lang w:val="es-ES_tradnl" w:bidi="es-ES"/>
        </w:rPr>
        <w:t>por parte de Argentina</w:t>
      </w:r>
      <w:r w:rsidR="00430B11" w:rsidRPr="00430B11">
        <w:rPr>
          <w:rFonts w:asciiTheme="majorHAnsi" w:hAnsiTheme="majorHAnsi"/>
          <w:sz w:val="20"/>
          <w:szCs w:val="20"/>
          <w:lang w:val="es-ES_tradnl" w:bidi="es-ES"/>
        </w:rPr>
        <w:t>. A</w:t>
      </w:r>
      <w:r w:rsidRPr="00430B11">
        <w:rPr>
          <w:rFonts w:asciiTheme="majorHAnsi" w:hAnsiTheme="majorHAnsi"/>
          <w:sz w:val="20"/>
          <w:szCs w:val="20"/>
          <w:lang w:val="es-ES_tradnl" w:bidi="es-ES"/>
        </w:rPr>
        <w:t xml:space="preserve">firma </w:t>
      </w:r>
      <w:r w:rsidR="00430B11" w:rsidRPr="00430B11">
        <w:rPr>
          <w:rFonts w:asciiTheme="majorHAnsi" w:hAnsiTheme="majorHAnsi"/>
          <w:sz w:val="20"/>
          <w:szCs w:val="20"/>
          <w:lang w:val="es-ES_tradnl" w:bidi="es-ES"/>
        </w:rPr>
        <w:t xml:space="preserve">asimismo </w:t>
      </w:r>
      <w:r w:rsidRPr="00430B11">
        <w:rPr>
          <w:rFonts w:asciiTheme="majorHAnsi" w:hAnsiTheme="majorHAnsi"/>
          <w:sz w:val="20"/>
          <w:szCs w:val="20"/>
          <w:lang w:val="es-ES_tradnl" w:bidi="es-ES"/>
        </w:rPr>
        <w:t xml:space="preserve">que </w:t>
      </w:r>
      <w:r w:rsidR="006A7A62" w:rsidRPr="00430B11">
        <w:rPr>
          <w:rFonts w:asciiTheme="majorHAnsi" w:hAnsiTheme="majorHAnsi"/>
          <w:sz w:val="20"/>
          <w:szCs w:val="20"/>
          <w:lang w:val="es-ES_tradnl" w:bidi="es-ES"/>
        </w:rPr>
        <w:t xml:space="preserve">no </w:t>
      </w:r>
      <w:r w:rsidR="00430B11" w:rsidRPr="00430B11">
        <w:rPr>
          <w:rFonts w:asciiTheme="majorHAnsi" w:hAnsiTheme="majorHAnsi"/>
          <w:sz w:val="20"/>
          <w:szCs w:val="20"/>
          <w:lang w:val="es-ES_tradnl" w:bidi="es-ES"/>
        </w:rPr>
        <w:t>hay</w:t>
      </w:r>
      <w:r w:rsidRPr="00430B11">
        <w:rPr>
          <w:rFonts w:asciiTheme="majorHAnsi" w:hAnsiTheme="majorHAnsi"/>
          <w:sz w:val="20"/>
          <w:szCs w:val="20"/>
          <w:lang w:val="es-ES_tradnl" w:bidi="es-ES"/>
        </w:rPr>
        <w:t xml:space="preserve"> hechos que caractericen </w:t>
      </w:r>
      <w:r w:rsidR="00430B11" w:rsidRPr="00430B11">
        <w:rPr>
          <w:rFonts w:asciiTheme="majorHAnsi" w:hAnsiTheme="majorHAnsi"/>
          <w:sz w:val="20"/>
          <w:szCs w:val="20"/>
          <w:lang w:val="es-ES_tradnl" w:bidi="es-ES"/>
        </w:rPr>
        <w:t xml:space="preserve">la posible </w:t>
      </w:r>
      <w:r w:rsidRPr="00430B11">
        <w:rPr>
          <w:rFonts w:asciiTheme="majorHAnsi" w:hAnsiTheme="majorHAnsi"/>
          <w:sz w:val="20"/>
          <w:szCs w:val="20"/>
          <w:lang w:val="es-ES_tradnl" w:bidi="es-ES"/>
        </w:rPr>
        <w:t xml:space="preserve">violación de </w:t>
      </w:r>
      <w:r w:rsidR="00430B11" w:rsidRPr="00430B11">
        <w:rPr>
          <w:rFonts w:asciiTheme="majorHAnsi" w:hAnsiTheme="majorHAnsi"/>
          <w:sz w:val="20"/>
          <w:szCs w:val="20"/>
          <w:lang w:val="es-ES_tradnl" w:bidi="es-ES"/>
        </w:rPr>
        <w:t xml:space="preserve">alguno de </w:t>
      </w:r>
      <w:r w:rsidRPr="00430B11">
        <w:rPr>
          <w:rFonts w:asciiTheme="majorHAnsi" w:hAnsiTheme="majorHAnsi"/>
          <w:sz w:val="20"/>
          <w:szCs w:val="20"/>
          <w:lang w:val="es-ES_tradnl" w:bidi="es-ES"/>
        </w:rPr>
        <w:t xml:space="preserve">los derechos protegidos por </w:t>
      </w:r>
      <w:r w:rsidR="00430B11" w:rsidRPr="00430B11">
        <w:rPr>
          <w:rFonts w:asciiTheme="majorHAnsi" w:hAnsiTheme="majorHAnsi"/>
          <w:sz w:val="20"/>
          <w:szCs w:val="20"/>
          <w:lang w:val="es-ES_tradnl" w:bidi="es-ES"/>
        </w:rPr>
        <w:t>dicho tratado</w:t>
      </w:r>
      <w:r w:rsidR="006A7A62" w:rsidRPr="00430B11">
        <w:rPr>
          <w:rFonts w:asciiTheme="majorHAnsi" w:hAnsiTheme="majorHAnsi"/>
          <w:sz w:val="20"/>
          <w:szCs w:val="20"/>
          <w:lang w:val="es-ES_tradnl" w:bidi="es-ES"/>
        </w:rPr>
        <w:t>;</w:t>
      </w:r>
      <w:r w:rsidRPr="00430B11">
        <w:rPr>
          <w:rFonts w:asciiTheme="majorHAnsi" w:hAnsiTheme="majorHAnsi"/>
          <w:sz w:val="20"/>
          <w:szCs w:val="20"/>
          <w:lang w:val="es-ES_tradnl" w:bidi="es-ES"/>
        </w:rPr>
        <w:t xml:space="preserve"> y que la petición no observa el carácter subsidiario del sistema interamericano y la doctrina de la cuarta instancia. Finalmente, advierte que la petición </w:t>
      </w:r>
      <w:r w:rsidR="00430B11">
        <w:rPr>
          <w:rFonts w:asciiTheme="majorHAnsi" w:hAnsiTheme="majorHAnsi"/>
          <w:sz w:val="20"/>
          <w:szCs w:val="20"/>
          <w:lang w:val="es-ES_tradnl" w:bidi="es-ES"/>
        </w:rPr>
        <w:t>fue</w:t>
      </w:r>
      <w:r w:rsidRPr="00430B11">
        <w:rPr>
          <w:rFonts w:asciiTheme="majorHAnsi" w:hAnsiTheme="majorHAnsi"/>
          <w:sz w:val="20"/>
          <w:szCs w:val="20"/>
          <w:lang w:val="es-ES_tradnl" w:bidi="es-ES"/>
        </w:rPr>
        <w:t xml:space="preserve"> recibida el 7 de mayo de 2011, </w:t>
      </w:r>
      <w:r w:rsidR="00430B11">
        <w:rPr>
          <w:rFonts w:asciiTheme="majorHAnsi" w:hAnsiTheme="majorHAnsi"/>
          <w:sz w:val="20"/>
          <w:szCs w:val="20"/>
          <w:lang w:val="es-ES_tradnl" w:bidi="es-ES"/>
        </w:rPr>
        <w:t xml:space="preserve">pero </w:t>
      </w:r>
      <w:r w:rsidRPr="00430B11">
        <w:rPr>
          <w:rFonts w:asciiTheme="majorHAnsi" w:hAnsiTheme="majorHAnsi"/>
          <w:sz w:val="20"/>
          <w:szCs w:val="20"/>
          <w:lang w:val="es-ES_tradnl" w:bidi="es-ES"/>
        </w:rPr>
        <w:t>puesta en conocimiento del Estado seis años después.</w:t>
      </w:r>
    </w:p>
    <w:p w14:paraId="2912FEBB" w14:textId="7CD1C3BA" w:rsidR="005D330F" w:rsidRPr="008E2631" w:rsidRDefault="005D330F" w:rsidP="00F97937">
      <w:pPr>
        <w:pStyle w:val="Heading2"/>
        <w:suppressAutoHyphens/>
        <w:spacing w:before="0" w:after="240"/>
        <w:ind w:right="12" w:firstLine="720"/>
        <w:jc w:val="both"/>
        <w:rPr>
          <w:rFonts w:asciiTheme="majorHAnsi" w:hAnsiTheme="majorHAnsi"/>
          <w:i w:val="0"/>
          <w:iCs w:val="0"/>
          <w:sz w:val="20"/>
          <w:szCs w:val="20"/>
          <w:lang w:val="es-ES_tradnl"/>
        </w:rPr>
      </w:pPr>
      <w:r w:rsidRPr="008E2631">
        <w:rPr>
          <w:rFonts w:asciiTheme="majorHAnsi" w:hAnsiTheme="majorHAnsi"/>
          <w:i w:val="0"/>
          <w:iCs w:val="0"/>
          <w:sz w:val="20"/>
          <w:szCs w:val="20"/>
          <w:lang w:val="es-ES_tradnl"/>
        </w:rPr>
        <w:t>VI.</w:t>
      </w:r>
      <w:r w:rsidRPr="008E2631">
        <w:rPr>
          <w:rFonts w:asciiTheme="majorHAnsi" w:hAnsiTheme="majorHAnsi"/>
          <w:i w:val="0"/>
          <w:iCs w:val="0"/>
          <w:sz w:val="20"/>
          <w:szCs w:val="20"/>
          <w:lang w:val="es-ES_tradnl"/>
        </w:rPr>
        <w:tab/>
        <w:t>AGOTAMIENTO DE LOS RECURSOS INTERNOS Y PLAZO DE PRESENTACIÓN</w:t>
      </w:r>
    </w:p>
    <w:p w14:paraId="6DABA27F" w14:textId="50C477B2" w:rsidR="001C2AF8" w:rsidRDefault="00AE356C" w:rsidP="00F97937">
      <w:pPr>
        <w:pStyle w:val="ListParagraph"/>
        <w:numPr>
          <w:ilvl w:val="0"/>
          <w:numId w:val="60"/>
        </w:numPr>
        <w:suppressAutoHyphens/>
        <w:spacing w:after="240"/>
        <w:ind w:left="0" w:firstLine="720"/>
        <w:jc w:val="both"/>
        <w:rPr>
          <w:rFonts w:asciiTheme="majorHAnsi" w:hAnsiTheme="majorHAnsi"/>
          <w:sz w:val="20"/>
          <w:szCs w:val="20"/>
          <w:lang w:val="es-ES_tradnl" w:bidi="es-ES"/>
        </w:rPr>
      </w:pPr>
      <w:r w:rsidRPr="008E2631">
        <w:rPr>
          <w:rFonts w:asciiTheme="majorHAnsi" w:hAnsiTheme="majorHAnsi"/>
          <w:sz w:val="20"/>
          <w:szCs w:val="20"/>
          <w:lang w:val="es-ES_tradnl" w:bidi="es-ES"/>
        </w:rPr>
        <w:t>La parte peticionaria sostiene</w:t>
      </w:r>
      <w:r w:rsidR="007966FF" w:rsidRPr="008E2631">
        <w:rPr>
          <w:rFonts w:asciiTheme="majorHAnsi" w:hAnsiTheme="majorHAnsi"/>
          <w:sz w:val="20"/>
          <w:szCs w:val="20"/>
          <w:lang w:val="es-ES_tradnl" w:bidi="es-ES"/>
        </w:rPr>
        <w:t xml:space="preserve"> que la petición es admisible </w:t>
      </w:r>
      <w:r w:rsidR="007966FF" w:rsidRPr="008E2631">
        <w:rPr>
          <w:rFonts w:asciiTheme="majorHAnsi" w:hAnsiTheme="majorHAnsi"/>
          <w:i/>
          <w:iCs/>
          <w:sz w:val="20"/>
          <w:szCs w:val="20"/>
          <w:lang w:val="es-ES_tradnl" w:bidi="es-ES"/>
        </w:rPr>
        <w:t>ratione temporis</w:t>
      </w:r>
      <w:r w:rsidR="007966FF" w:rsidRPr="008E2631">
        <w:rPr>
          <w:rFonts w:asciiTheme="majorHAnsi" w:hAnsiTheme="majorHAnsi"/>
          <w:sz w:val="20"/>
          <w:szCs w:val="20"/>
          <w:lang w:val="es-ES_tradnl" w:bidi="es-ES"/>
        </w:rPr>
        <w:t xml:space="preserve"> en su totalidad, una vez que los hechos alegatos de persecución y exilio forzoso, aunque anteriores a la </w:t>
      </w:r>
      <w:r w:rsidR="00087711" w:rsidRPr="008E2631">
        <w:rPr>
          <w:rFonts w:asciiTheme="majorHAnsi" w:hAnsiTheme="majorHAnsi"/>
          <w:sz w:val="20"/>
          <w:szCs w:val="20"/>
          <w:lang w:val="es-ES_tradnl" w:bidi="es-ES"/>
        </w:rPr>
        <w:t>entrada en vigor</w:t>
      </w:r>
      <w:r w:rsidR="007966FF" w:rsidRPr="008E2631">
        <w:rPr>
          <w:rFonts w:asciiTheme="majorHAnsi" w:hAnsiTheme="majorHAnsi"/>
          <w:sz w:val="20"/>
          <w:szCs w:val="20"/>
          <w:lang w:val="es-ES_tradnl" w:bidi="es-ES"/>
        </w:rPr>
        <w:t xml:space="preserve"> de la Convención</w:t>
      </w:r>
      <w:r w:rsidR="00087711">
        <w:rPr>
          <w:rFonts w:asciiTheme="majorHAnsi" w:hAnsiTheme="majorHAnsi"/>
          <w:sz w:val="20"/>
          <w:szCs w:val="20"/>
          <w:lang w:val="es-ES_tradnl" w:bidi="es-ES"/>
        </w:rPr>
        <w:t xml:space="preserve"> Americana</w:t>
      </w:r>
      <w:r w:rsidR="007966FF" w:rsidRPr="008E2631">
        <w:rPr>
          <w:rFonts w:asciiTheme="majorHAnsi" w:hAnsiTheme="majorHAnsi"/>
          <w:sz w:val="20"/>
          <w:szCs w:val="20"/>
          <w:lang w:val="es-ES_tradnl" w:bidi="es-ES"/>
        </w:rPr>
        <w:t>, se relacionan con el marco reparatorio de las violaciones del periodo dictatorial. La parte peticionaria afirma, adicionalmente, que los recursos se agotaron el 8 de noviembre de 2010, y que la petición ante la CIDH fue presentada en el plazo correcto.</w:t>
      </w:r>
    </w:p>
    <w:p w14:paraId="336F033C" w14:textId="790260CF" w:rsidR="007966FF" w:rsidRDefault="001C2AF8" w:rsidP="00F97937">
      <w:pPr>
        <w:pStyle w:val="ListParagraph"/>
        <w:numPr>
          <w:ilvl w:val="0"/>
          <w:numId w:val="60"/>
        </w:numPr>
        <w:suppressAutoHyphens/>
        <w:spacing w:after="240"/>
        <w:ind w:left="0" w:firstLine="720"/>
        <w:jc w:val="both"/>
        <w:rPr>
          <w:rFonts w:asciiTheme="majorHAnsi" w:hAnsiTheme="majorHAnsi"/>
          <w:sz w:val="20"/>
          <w:szCs w:val="20"/>
          <w:lang w:val="es-ES_tradnl" w:bidi="es-ES"/>
        </w:rPr>
      </w:pPr>
      <w:r w:rsidRPr="008E2631">
        <w:rPr>
          <w:rFonts w:asciiTheme="majorHAnsi" w:hAnsiTheme="majorHAnsi"/>
          <w:sz w:val="20"/>
          <w:szCs w:val="20"/>
          <w:lang w:val="es-ES_tradnl" w:bidi="es-ES"/>
        </w:rPr>
        <w:t xml:space="preserve">Para el Estado, la petición es inadmisible </w:t>
      </w:r>
      <w:r w:rsidRPr="008E2631">
        <w:rPr>
          <w:rFonts w:asciiTheme="majorHAnsi" w:hAnsiTheme="majorHAnsi"/>
          <w:i/>
          <w:iCs/>
          <w:sz w:val="20"/>
          <w:szCs w:val="20"/>
          <w:lang w:val="es-ES_tradnl" w:bidi="es-ES"/>
        </w:rPr>
        <w:t xml:space="preserve">ratione temporis </w:t>
      </w:r>
      <w:r w:rsidR="00FC08C9" w:rsidRPr="008E2631">
        <w:rPr>
          <w:rFonts w:asciiTheme="majorHAnsi" w:hAnsiTheme="majorHAnsi"/>
          <w:sz w:val="20"/>
          <w:szCs w:val="20"/>
          <w:lang w:val="es-ES_tradnl" w:bidi="es-ES"/>
        </w:rPr>
        <w:t>con relación a</w:t>
      </w:r>
      <w:r w:rsidRPr="008E2631">
        <w:rPr>
          <w:rFonts w:asciiTheme="majorHAnsi" w:hAnsiTheme="majorHAnsi"/>
          <w:sz w:val="20"/>
          <w:szCs w:val="20"/>
          <w:lang w:val="es-ES_tradnl" w:bidi="es-ES"/>
        </w:rPr>
        <w:t xml:space="preserve"> los agravios vinculados a los artículos 7, 10 y 22 de la Convención</w:t>
      </w:r>
      <w:r w:rsidR="00087711">
        <w:rPr>
          <w:rFonts w:asciiTheme="majorHAnsi" w:hAnsiTheme="majorHAnsi"/>
          <w:sz w:val="20"/>
          <w:szCs w:val="20"/>
          <w:lang w:val="es-ES_tradnl" w:bidi="es-ES"/>
        </w:rPr>
        <w:t xml:space="preserve"> Americana</w:t>
      </w:r>
      <w:r w:rsidRPr="008E2631">
        <w:rPr>
          <w:rFonts w:asciiTheme="majorHAnsi" w:hAnsiTheme="majorHAnsi"/>
          <w:sz w:val="20"/>
          <w:szCs w:val="20"/>
          <w:lang w:val="es-ES_tradnl" w:bidi="es-ES"/>
        </w:rPr>
        <w:t xml:space="preserve">, porque se refieren a hechos anteriores a la vigencia de </w:t>
      </w:r>
      <w:r w:rsidR="00087711">
        <w:rPr>
          <w:rFonts w:asciiTheme="majorHAnsi" w:hAnsiTheme="majorHAnsi"/>
          <w:sz w:val="20"/>
          <w:szCs w:val="20"/>
          <w:lang w:val="es-ES_tradnl" w:bidi="es-ES"/>
        </w:rPr>
        <w:t>dicho tratado</w:t>
      </w:r>
      <w:r w:rsidRPr="008E2631">
        <w:rPr>
          <w:rFonts w:asciiTheme="majorHAnsi" w:hAnsiTheme="majorHAnsi"/>
          <w:sz w:val="20"/>
          <w:szCs w:val="20"/>
          <w:lang w:val="es-ES_tradnl" w:bidi="es-ES"/>
        </w:rPr>
        <w:t xml:space="preserve">. Adicionalmente, considera que no hubo agotamiento previo </w:t>
      </w:r>
      <w:r w:rsidR="00087711">
        <w:rPr>
          <w:rFonts w:asciiTheme="majorHAnsi" w:hAnsiTheme="majorHAnsi"/>
          <w:sz w:val="20"/>
          <w:szCs w:val="20"/>
          <w:lang w:val="es-ES_tradnl" w:bidi="es-ES"/>
        </w:rPr>
        <w:t xml:space="preserve">por el mencionado </w:t>
      </w:r>
      <w:r w:rsidRPr="008E2631">
        <w:rPr>
          <w:rFonts w:asciiTheme="majorHAnsi" w:hAnsiTheme="majorHAnsi"/>
          <w:sz w:val="20"/>
          <w:szCs w:val="20"/>
          <w:lang w:val="es-ES_tradnl" w:bidi="es-ES"/>
        </w:rPr>
        <w:t xml:space="preserve">incumplimiento de la Acordada No. 4/2007; y que </w:t>
      </w:r>
      <w:r w:rsidR="00FC08C9" w:rsidRPr="008E2631">
        <w:rPr>
          <w:rFonts w:asciiTheme="majorHAnsi" w:hAnsiTheme="majorHAnsi"/>
          <w:sz w:val="20"/>
          <w:szCs w:val="20"/>
          <w:lang w:val="es-ES_tradnl" w:bidi="es-ES"/>
        </w:rPr>
        <w:t>no subsisten</w:t>
      </w:r>
      <w:r w:rsidRPr="008E2631">
        <w:rPr>
          <w:rFonts w:asciiTheme="majorHAnsi" w:hAnsiTheme="majorHAnsi"/>
          <w:sz w:val="20"/>
          <w:szCs w:val="20"/>
          <w:lang w:val="es-ES_tradnl" w:bidi="es-ES"/>
        </w:rPr>
        <w:t xml:space="preserve"> hechos que caractericen </w:t>
      </w:r>
      <w:r w:rsidR="00087711">
        <w:rPr>
          <w:rFonts w:asciiTheme="majorHAnsi" w:hAnsiTheme="majorHAnsi"/>
          <w:sz w:val="20"/>
          <w:szCs w:val="20"/>
          <w:lang w:val="es-ES_tradnl" w:bidi="es-ES"/>
        </w:rPr>
        <w:t xml:space="preserve">posibles </w:t>
      </w:r>
      <w:r w:rsidRPr="008E2631">
        <w:rPr>
          <w:rFonts w:asciiTheme="majorHAnsi" w:hAnsiTheme="majorHAnsi"/>
          <w:sz w:val="20"/>
          <w:szCs w:val="20"/>
          <w:lang w:val="es-ES_tradnl" w:bidi="es-ES"/>
        </w:rPr>
        <w:t xml:space="preserve">violaciones </w:t>
      </w:r>
      <w:r w:rsidR="00087711">
        <w:rPr>
          <w:rFonts w:asciiTheme="majorHAnsi" w:hAnsiTheme="majorHAnsi"/>
          <w:sz w:val="20"/>
          <w:szCs w:val="20"/>
          <w:lang w:val="es-ES_tradnl" w:bidi="es-ES"/>
        </w:rPr>
        <w:t>de</w:t>
      </w:r>
      <w:r w:rsidRPr="008E2631">
        <w:rPr>
          <w:rFonts w:asciiTheme="majorHAnsi" w:hAnsiTheme="majorHAnsi"/>
          <w:sz w:val="20"/>
          <w:szCs w:val="20"/>
          <w:lang w:val="es-ES_tradnl" w:bidi="es-ES"/>
        </w:rPr>
        <w:t xml:space="preserve"> la Convención</w:t>
      </w:r>
      <w:r w:rsidR="00087711">
        <w:rPr>
          <w:rFonts w:asciiTheme="majorHAnsi" w:hAnsiTheme="majorHAnsi"/>
          <w:sz w:val="20"/>
          <w:szCs w:val="20"/>
          <w:lang w:val="es-ES_tradnl" w:bidi="es-ES"/>
        </w:rPr>
        <w:t xml:space="preserve"> Americana</w:t>
      </w:r>
      <w:r w:rsidRPr="008E2631">
        <w:rPr>
          <w:rFonts w:asciiTheme="majorHAnsi" w:hAnsiTheme="majorHAnsi"/>
          <w:sz w:val="20"/>
          <w:szCs w:val="20"/>
          <w:lang w:val="es-ES_tradnl" w:bidi="es-ES"/>
        </w:rPr>
        <w:t xml:space="preserve">, ya que la no aplicación del beneficio de la Ley 24.043 a la situación de la </w:t>
      </w:r>
      <w:r w:rsidR="00087711">
        <w:rPr>
          <w:rFonts w:asciiTheme="majorHAnsi" w:hAnsiTheme="majorHAnsi"/>
          <w:sz w:val="20"/>
          <w:szCs w:val="20"/>
          <w:lang w:val="es-ES_tradnl" w:bidi="es-ES"/>
        </w:rPr>
        <w:t>presunta víctima</w:t>
      </w:r>
      <w:r w:rsidRPr="008E2631">
        <w:rPr>
          <w:rFonts w:asciiTheme="majorHAnsi" w:hAnsiTheme="majorHAnsi"/>
          <w:sz w:val="20"/>
          <w:szCs w:val="20"/>
          <w:lang w:val="es-ES_tradnl" w:bidi="es-ES"/>
        </w:rPr>
        <w:t xml:space="preserve"> </w:t>
      </w:r>
      <w:r w:rsidR="00087711">
        <w:rPr>
          <w:rFonts w:asciiTheme="majorHAnsi" w:hAnsiTheme="majorHAnsi"/>
          <w:sz w:val="20"/>
          <w:szCs w:val="20"/>
          <w:lang w:val="es-ES_tradnl" w:bidi="es-ES"/>
        </w:rPr>
        <w:t xml:space="preserve">se debe a </w:t>
      </w:r>
      <w:r w:rsidRPr="008E2631">
        <w:rPr>
          <w:rFonts w:asciiTheme="majorHAnsi" w:hAnsiTheme="majorHAnsi"/>
          <w:sz w:val="20"/>
          <w:szCs w:val="20"/>
          <w:lang w:val="es-ES_tradnl" w:bidi="es-ES"/>
        </w:rPr>
        <w:t xml:space="preserve">que </w:t>
      </w:r>
      <w:r w:rsidR="00087711">
        <w:rPr>
          <w:rFonts w:asciiTheme="majorHAnsi" w:hAnsiTheme="majorHAnsi"/>
          <w:sz w:val="20"/>
          <w:szCs w:val="20"/>
          <w:lang w:val="es-ES_tradnl" w:bidi="es-ES"/>
        </w:rPr>
        <w:t>e</w:t>
      </w:r>
      <w:r w:rsidRPr="008E2631">
        <w:rPr>
          <w:rFonts w:asciiTheme="majorHAnsi" w:hAnsiTheme="majorHAnsi"/>
          <w:sz w:val="20"/>
          <w:szCs w:val="20"/>
          <w:lang w:val="es-ES_tradnl" w:bidi="es-ES"/>
        </w:rPr>
        <w:t xml:space="preserve">l exilio no estaría </w:t>
      </w:r>
      <w:r w:rsidR="00087711" w:rsidRPr="008E2631">
        <w:rPr>
          <w:rFonts w:asciiTheme="majorHAnsi" w:hAnsiTheme="majorHAnsi"/>
          <w:sz w:val="20"/>
          <w:szCs w:val="20"/>
          <w:lang w:val="es-ES_tradnl" w:bidi="es-ES"/>
        </w:rPr>
        <w:t>incluido</w:t>
      </w:r>
      <w:r w:rsidRPr="008E2631">
        <w:rPr>
          <w:rFonts w:asciiTheme="majorHAnsi" w:hAnsiTheme="majorHAnsi"/>
          <w:sz w:val="20"/>
          <w:szCs w:val="20"/>
          <w:lang w:val="es-ES_tradnl" w:bidi="es-ES"/>
        </w:rPr>
        <w:t xml:space="preserve"> en </w:t>
      </w:r>
      <w:r w:rsidR="00087711">
        <w:rPr>
          <w:rFonts w:asciiTheme="majorHAnsi" w:hAnsiTheme="majorHAnsi"/>
          <w:sz w:val="20"/>
          <w:szCs w:val="20"/>
          <w:lang w:val="es-ES_tradnl" w:bidi="es-ES"/>
        </w:rPr>
        <w:t xml:space="preserve">dicha </w:t>
      </w:r>
      <w:r w:rsidRPr="008E2631">
        <w:rPr>
          <w:rFonts w:asciiTheme="majorHAnsi" w:hAnsiTheme="majorHAnsi"/>
          <w:sz w:val="20"/>
          <w:szCs w:val="20"/>
          <w:lang w:val="es-ES_tradnl" w:bidi="es-ES"/>
        </w:rPr>
        <w:t xml:space="preserve">norma. El Estado sostiene, adicionalmente, un posible incumplimiento de la regla del plazo de presentación porque la información </w:t>
      </w:r>
      <w:r w:rsidR="00087711">
        <w:rPr>
          <w:rFonts w:asciiTheme="majorHAnsi" w:hAnsiTheme="majorHAnsi"/>
          <w:sz w:val="20"/>
          <w:szCs w:val="20"/>
          <w:lang w:val="es-ES_tradnl" w:bidi="es-ES"/>
        </w:rPr>
        <w:t xml:space="preserve">que le fue </w:t>
      </w:r>
      <w:r w:rsidRPr="008E2631">
        <w:rPr>
          <w:rFonts w:asciiTheme="majorHAnsi" w:hAnsiTheme="majorHAnsi"/>
          <w:sz w:val="20"/>
          <w:szCs w:val="20"/>
          <w:lang w:val="es-ES_tradnl" w:bidi="es-ES"/>
        </w:rPr>
        <w:t>trasladada no tenía la fecha de presentación de la petición ante la CIDH.</w:t>
      </w:r>
      <w:r w:rsidR="007966FF" w:rsidRPr="008E2631">
        <w:rPr>
          <w:rFonts w:asciiTheme="majorHAnsi" w:hAnsiTheme="majorHAnsi"/>
          <w:sz w:val="20"/>
          <w:szCs w:val="20"/>
          <w:lang w:val="es-ES_tradnl" w:bidi="es-ES"/>
        </w:rPr>
        <w:t xml:space="preserve"> </w:t>
      </w:r>
    </w:p>
    <w:p w14:paraId="73B1305D" w14:textId="431FC66D" w:rsidR="005A4467" w:rsidRPr="008E2631" w:rsidRDefault="001C2AF8" w:rsidP="00F9793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bidi="es-ES"/>
        </w:rPr>
      </w:pPr>
      <w:r w:rsidRPr="008E2631">
        <w:rPr>
          <w:rFonts w:asciiTheme="majorHAnsi" w:hAnsiTheme="majorHAnsi" w:cs="Calibri"/>
          <w:sz w:val="20"/>
          <w:szCs w:val="20"/>
          <w:lang w:val="es-ES_tradnl"/>
        </w:rPr>
        <w:t xml:space="preserve">La Comisión </w:t>
      </w:r>
      <w:r w:rsidR="00087711">
        <w:rPr>
          <w:rFonts w:asciiTheme="majorHAnsi" w:hAnsiTheme="majorHAnsi" w:cs="Calibri"/>
          <w:sz w:val="20"/>
          <w:szCs w:val="20"/>
          <w:lang w:val="es-ES_tradnl"/>
        </w:rPr>
        <w:t xml:space="preserve">Interamericana </w:t>
      </w:r>
      <w:r w:rsidRPr="008E2631">
        <w:rPr>
          <w:sz w:val="20"/>
          <w:lang w:val="es-ES_tradnl"/>
        </w:rPr>
        <w:t xml:space="preserve">observa que la petición incluye alegatos de violaciones </w:t>
      </w:r>
      <w:r w:rsidRPr="008E2631">
        <w:rPr>
          <w:rFonts w:asciiTheme="majorHAnsi" w:hAnsiTheme="majorHAnsi"/>
          <w:sz w:val="20"/>
          <w:szCs w:val="20"/>
          <w:lang w:val="es-ES_tradnl" w:bidi="es-ES"/>
        </w:rPr>
        <w:t xml:space="preserve">como consecuencia de hechos relacionados a la persecución que la presunta víctima indica haber sufrido durante los años </w:t>
      </w:r>
      <w:r w:rsidR="00087711">
        <w:rPr>
          <w:rFonts w:asciiTheme="majorHAnsi" w:hAnsiTheme="majorHAnsi"/>
          <w:sz w:val="20"/>
          <w:szCs w:val="20"/>
          <w:lang w:val="es-ES_tradnl" w:bidi="es-ES"/>
        </w:rPr>
        <w:t>‘</w:t>
      </w:r>
      <w:r w:rsidRPr="008E2631">
        <w:rPr>
          <w:rFonts w:asciiTheme="majorHAnsi" w:hAnsiTheme="majorHAnsi"/>
          <w:sz w:val="20"/>
          <w:szCs w:val="20"/>
          <w:lang w:val="es-ES_tradnl" w:bidi="es-ES"/>
        </w:rPr>
        <w:t xml:space="preserve">70, así como a la solicitud </w:t>
      </w:r>
      <w:r w:rsidR="00087711">
        <w:rPr>
          <w:rFonts w:asciiTheme="majorHAnsi" w:hAnsiTheme="majorHAnsi"/>
          <w:sz w:val="20"/>
          <w:szCs w:val="20"/>
          <w:lang w:val="es-ES_tradnl" w:bidi="es-ES"/>
        </w:rPr>
        <w:t xml:space="preserve">de </w:t>
      </w:r>
      <w:r w:rsidR="00087711" w:rsidRPr="008E2631">
        <w:rPr>
          <w:rFonts w:asciiTheme="majorHAnsi" w:hAnsiTheme="majorHAnsi"/>
          <w:sz w:val="20"/>
          <w:szCs w:val="20"/>
          <w:lang w:val="es-ES_tradnl" w:bidi="es-ES"/>
        </w:rPr>
        <w:t xml:space="preserve">reparaciones </w:t>
      </w:r>
      <w:r w:rsidRPr="008E2631">
        <w:rPr>
          <w:rFonts w:asciiTheme="majorHAnsi" w:hAnsiTheme="majorHAnsi"/>
          <w:sz w:val="20"/>
          <w:szCs w:val="20"/>
          <w:lang w:val="es-ES_tradnl" w:bidi="es-ES"/>
        </w:rPr>
        <w:t xml:space="preserve">que hizo bajo la Ley 24.043. </w:t>
      </w:r>
    </w:p>
    <w:p w14:paraId="078CBFFB" w14:textId="50108368" w:rsidR="001C2AF8" w:rsidRDefault="001C2AF8" w:rsidP="00F9793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lang w:val="es-ES_tradnl" w:bidi="es-ES"/>
        </w:rPr>
      </w:pPr>
      <w:r w:rsidRPr="008E2631">
        <w:rPr>
          <w:sz w:val="20"/>
          <w:lang w:val="es-ES_tradnl"/>
        </w:rPr>
        <w:t xml:space="preserve">En cuanto a la solicitud de reparaciones, </w:t>
      </w:r>
      <w:r w:rsidR="005A4467" w:rsidRPr="008E2631">
        <w:rPr>
          <w:sz w:val="20"/>
          <w:lang w:val="es-ES_tradnl"/>
        </w:rPr>
        <w:t>la C</w:t>
      </w:r>
      <w:r w:rsidR="00C0779B">
        <w:rPr>
          <w:sz w:val="20"/>
          <w:lang w:val="es-ES_tradnl"/>
        </w:rPr>
        <w:t>IDH</w:t>
      </w:r>
      <w:r w:rsidR="005A4467" w:rsidRPr="008E2631">
        <w:rPr>
          <w:sz w:val="20"/>
          <w:lang w:val="es-ES_tradnl"/>
        </w:rPr>
        <w:t xml:space="preserve"> nota que el propio Estado</w:t>
      </w:r>
      <w:r w:rsidR="00C0779B">
        <w:rPr>
          <w:sz w:val="20"/>
          <w:lang w:val="es-ES_tradnl"/>
        </w:rPr>
        <w:t xml:space="preserve"> indica que</w:t>
      </w:r>
      <w:r w:rsidR="005A4467" w:rsidRPr="008E2631">
        <w:rPr>
          <w:sz w:val="20"/>
          <w:lang w:val="es-ES_tradnl"/>
        </w:rPr>
        <w:t xml:space="preserve"> la </w:t>
      </w:r>
      <w:r w:rsidR="00C0779B">
        <w:rPr>
          <w:sz w:val="20"/>
          <w:lang w:val="es-ES_tradnl"/>
        </w:rPr>
        <w:t xml:space="preserve">presunta víctima </w:t>
      </w:r>
      <w:r w:rsidR="005A4467" w:rsidRPr="008E2631">
        <w:rPr>
          <w:sz w:val="20"/>
          <w:lang w:val="es-ES_tradnl"/>
        </w:rPr>
        <w:t xml:space="preserve">intentó impugnar la tasa judicial y el incumplimiento de la Acordada </w:t>
      </w:r>
      <w:r w:rsidR="00C0779B">
        <w:rPr>
          <w:sz w:val="20"/>
          <w:lang w:val="es-ES_tradnl"/>
        </w:rPr>
        <w:t>N</w:t>
      </w:r>
      <w:r w:rsidR="005A4467" w:rsidRPr="008E2631">
        <w:rPr>
          <w:sz w:val="20"/>
          <w:lang w:val="es-ES_tradnl"/>
        </w:rPr>
        <w:t xml:space="preserve">o. 4/2007, y que </w:t>
      </w:r>
      <w:r w:rsidRPr="008E2631">
        <w:rPr>
          <w:sz w:val="20"/>
          <w:lang w:val="es-ES_tradnl" w:bidi="es-ES"/>
        </w:rPr>
        <w:t xml:space="preserve">el recurso de queja consistió en un </w:t>
      </w:r>
      <w:r w:rsidR="00C0779B" w:rsidRPr="008E2631">
        <w:rPr>
          <w:sz w:val="20"/>
          <w:lang w:val="es-ES_tradnl" w:bidi="es-ES"/>
        </w:rPr>
        <w:t xml:space="preserve">último </w:t>
      </w:r>
      <w:r w:rsidRPr="008E2631">
        <w:rPr>
          <w:sz w:val="20"/>
          <w:lang w:val="es-ES_tradnl" w:bidi="es-ES"/>
        </w:rPr>
        <w:t xml:space="preserve">intento de resolver la situación en </w:t>
      </w:r>
      <w:r w:rsidR="00C0779B">
        <w:rPr>
          <w:sz w:val="20"/>
          <w:lang w:val="es-ES_tradnl" w:bidi="es-ES"/>
        </w:rPr>
        <w:t xml:space="preserve">la jurisdicción </w:t>
      </w:r>
      <w:r w:rsidRPr="008E2631">
        <w:rPr>
          <w:sz w:val="20"/>
          <w:lang w:val="es-ES_tradnl" w:bidi="es-ES"/>
        </w:rPr>
        <w:t>intern</w:t>
      </w:r>
      <w:r w:rsidR="00C0779B">
        <w:rPr>
          <w:sz w:val="20"/>
          <w:lang w:val="es-ES_tradnl" w:bidi="es-ES"/>
        </w:rPr>
        <w:t>a</w:t>
      </w:r>
      <w:r w:rsidR="005A4467" w:rsidRPr="008E2631">
        <w:rPr>
          <w:sz w:val="20"/>
          <w:lang w:val="es-ES_tradnl" w:bidi="es-ES"/>
        </w:rPr>
        <w:t>.</w:t>
      </w:r>
      <w:r w:rsidRPr="008E2631">
        <w:rPr>
          <w:sz w:val="20"/>
          <w:lang w:val="es-ES_tradnl" w:bidi="es-ES"/>
        </w:rPr>
        <w:t xml:space="preserve"> </w:t>
      </w:r>
      <w:r w:rsidR="005A4467" w:rsidRPr="008E2631">
        <w:rPr>
          <w:sz w:val="20"/>
          <w:lang w:val="es-ES_tradnl" w:bidi="es-ES"/>
        </w:rPr>
        <w:t>L</w:t>
      </w:r>
      <w:r w:rsidRPr="008E2631">
        <w:rPr>
          <w:sz w:val="20"/>
          <w:lang w:val="es-ES_tradnl" w:bidi="es-ES"/>
        </w:rPr>
        <w:t xml:space="preserve">a relación entre dicho recurso y los requisitos formales y de depósito previo exigidos podrá ser evaluada en la etapa de fondo </w:t>
      </w:r>
      <w:r w:rsidR="00C0779B">
        <w:rPr>
          <w:sz w:val="20"/>
          <w:lang w:val="es-ES_tradnl" w:bidi="es-ES"/>
        </w:rPr>
        <w:t xml:space="preserve">para determinar si es </w:t>
      </w:r>
      <w:r w:rsidRPr="008E2631">
        <w:rPr>
          <w:sz w:val="20"/>
          <w:lang w:val="es-ES_tradnl" w:bidi="es-ES"/>
        </w:rPr>
        <w:t>coherente con las normas de la Convención Americana</w:t>
      </w:r>
      <w:r w:rsidRPr="008E2631">
        <w:rPr>
          <w:sz w:val="20"/>
          <w:vertAlign w:val="superscript"/>
          <w:lang w:val="es-ES_tradnl" w:bidi="es-ES"/>
        </w:rPr>
        <w:footnoteReference w:id="6"/>
      </w:r>
      <w:r w:rsidRPr="008E2631">
        <w:rPr>
          <w:sz w:val="20"/>
          <w:lang w:val="es-ES_tradnl" w:bidi="es-ES"/>
        </w:rPr>
        <w:t>.</w:t>
      </w:r>
    </w:p>
    <w:p w14:paraId="6364FC21" w14:textId="77777777" w:rsidR="00087711" w:rsidRPr="00087711" w:rsidRDefault="00087711" w:rsidP="00F97937">
      <w:pPr>
        <w:pStyle w:val="ListParagraph"/>
        <w:spacing w:after="240"/>
        <w:rPr>
          <w:sz w:val="20"/>
          <w:lang w:val="es-ES_tradnl" w:bidi="es-ES"/>
        </w:rPr>
      </w:pPr>
    </w:p>
    <w:p w14:paraId="3DADC50B" w14:textId="56F573CB" w:rsidR="001C2AF8" w:rsidRPr="00F97937" w:rsidRDefault="001C2AF8" w:rsidP="00F9793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8E2631">
        <w:rPr>
          <w:rFonts w:asciiTheme="majorHAnsi" w:hAnsiTheme="majorHAnsi" w:cs="Calibri"/>
          <w:sz w:val="20"/>
          <w:szCs w:val="20"/>
          <w:lang w:val="es-ES_tradnl"/>
        </w:rPr>
        <w:lastRenderedPageBreak/>
        <w:t>La Comisión</w:t>
      </w:r>
      <w:r w:rsidR="00C0779B">
        <w:rPr>
          <w:rFonts w:asciiTheme="majorHAnsi" w:hAnsiTheme="majorHAnsi" w:cs="Calibri"/>
          <w:sz w:val="20"/>
          <w:szCs w:val="20"/>
          <w:lang w:val="es-ES_tradnl"/>
        </w:rPr>
        <w:t xml:space="preserve"> Interamericana</w:t>
      </w:r>
      <w:r w:rsidRPr="008E2631">
        <w:rPr>
          <w:rFonts w:asciiTheme="majorHAnsi" w:hAnsiTheme="majorHAnsi" w:cs="Calibri"/>
          <w:sz w:val="20"/>
          <w:szCs w:val="20"/>
          <w:lang w:val="es-ES_tradnl"/>
        </w:rPr>
        <w:t xml:space="preserve"> ha establecido </w:t>
      </w:r>
      <w:r w:rsidR="003A64D7">
        <w:rPr>
          <w:rFonts w:asciiTheme="majorHAnsi" w:hAnsiTheme="majorHAnsi" w:cs="Calibri"/>
          <w:sz w:val="20"/>
          <w:szCs w:val="20"/>
          <w:lang w:val="es-ES_tradnl"/>
        </w:rPr>
        <w:t xml:space="preserve">anteriormente </w:t>
      </w:r>
      <w:r w:rsidRPr="008E2631">
        <w:rPr>
          <w:rFonts w:asciiTheme="majorHAnsi" w:hAnsiTheme="majorHAnsi" w:cs="Calibri"/>
          <w:sz w:val="20"/>
          <w:szCs w:val="20"/>
          <w:lang w:val="es-ES_tradnl"/>
        </w:rPr>
        <w:t>que “no puede considerar que el peticionario ha cumplido debidamente con el requisito del agotamiento previo de los recursos internos si los mismos han sido rechazados con fundamentos procesales razonables y no arbitrarios”</w:t>
      </w:r>
      <w:r w:rsidRPr="008E2631">
        <w:rPr>
          <w:rStyle w:val="FootnoteReference"/>
          <w:rFonts w:asciiTheme="majorHAnsi" w:hAnsiTheme="majorHAnsi" w:cs="Calibri"/>
          <w:sz w:val="20"/>
          <w:szCs w:val="20"/>
          <w:lang w:val="es-ES_tradnl"/>
        </w:rPr>
        <w:footnoteReference w:id="7"/>
      </w:r>
      <w:r w:rsidRPr="008E2631">
        <w:rPr>
          <w:rFonts w:asciiTheme="majorHAnsi" w:hAnsiTheme="majorHAnsi" w:cs="Calibri"/>
          <w:sz w:val="20"/>
          <w:szCs w:val="20"/>
          <w:lang w:val="es-ES_tradnl"/>
        </w:rPr>
        <w:t>. En el presente caso, la información disponible sobre el rechazo de los últimos recursos</w:t>
      </w:r>
      <w:r w:rsidRPr="008E2631">
        <w:rPr>
          <w:rFonts w:asciiTheme="majorHAnsi" w:hAnsiTheme="majorHAnsi"/>
          <w:sz w:val="20"/>
          <w:szCs w:val="20"/>
          <w:lang w:val="es-ES_tradnl"/>
        </w:rPr>
        <w:t xml:space="preserve"> no resulta suficiente para desacreditar </w:t>
      </w:r>
      <w:r w:rsidR="00C0779B">
        <w:rPr>
          <w:rFonts w:asciiTheme="majorHAnsi" w:hAnsiTheme="majorHAnsi"/>
          <w:sz w:val="20"/>
          <w:szCs w:val="20"/>
          <w:lang w:val="es-ES_tradnl"/>
        </w:rPr>
        <w:t>la</w:t>
      </w:r>
      <w:r w:rsidRPr="008E2631">
        <w:rPr>
          <w:rFonts w:asciiTheme="majorHAnsi" w:hAnsiTheme="majorHAnsi"/>
          <w:sz w:val="20"/>
          <w:szCs w:val="20"/>
          <w:lang w:val="es-ES_tradnl"/>
        </w:rPr>
        <w:t xml:space="preserve"> interposición del recurso extraordinario federal y del recurso de queja como recursos válidamente agotados.</w:t>
      </w:r>
    </w:p>
    <w:p w14:paraId="44C7DA4D" w14:textId="71F59FCE" w:rsidR="001C2AF8" w:rsidRPr="008E2631" w:rsidRDefault="001C2AF8" w:rsidP="00F9793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8E2631">
        <w:rPr>
          <w:sz w:val="20"/>
          <w:szCs w:val="20"/>
          <w:lang w:val="es-ES_tradnl"/>
        </w:rPr>
        <w:t>En atención a estas consideraciones</w:t>
      </w:r>
      <w:r w:rsidR="00C0779B">
        <w:rPr>
          <w:sz w:val="20"/>
          <w:szCs w:val="20"/>
          <w:lang w:val="es-ES_tradnl"/>
        </w:rPr>
        <w:t>,</w:t>
      </w:r>
      <w:r w:rsidRPr="008E2631">
        <w:rPr>
          <w:sz w:val="20"/>
          <w:szCs w:val="20"/>
          <w:lang w:val="es-ES_tradnl"/>
        </w:rPr>
        <w:t xml:space="preserve"> la C</w:t>
      </w:r>
      <w:r w:rsidR="00C0779B">
        <w:rPr>
          <w:sz w:val="20"/>
          <w:szCs w:val="20"/>
          <w:lang w:val="es-ES_tradnl"/>
        </w:rPr>
        <w:t>IDH</w:t>
      </w:r>
      <w:r w:rsidRPr="008E2631">
        <w:rPr>
          <w:sz w:val="20"/>
          <w:szCs w:val="20"/>
          <w:lang w:val="es-ES_tradnl"/>
        </w:rPr>
        <w:t xml:space="preserve"> estima que la secuencia procesal de los recursos internos interpuestos tuvo como última decisión la que fue </w:t>
      </w:r>
      <w:r w:rsidRPr="008E2631">
        <w:rPr>
          <w:rFonts w:asciiTheme="majorHAnsi" w:hAnsiTheme="majorHAnsi"/>
          <w:sz w:val="20"/>
          <w:szCs w:val="20"/>
          <w:lang w:val="es-ES_tradnl" w:bidi="es-ES"/>
        </w:rPr>
        <w:t>notificad</w:t>
      </w:r>
      <w:r w:rsidR="00C0779B">
        <w:rPr>
          <w:rFonts w:asciiTheme="majorHAnsi" w:hAnsiTheme="majorHAnsi"/>
          <w:sz w:val="20"/>
          <w:szCs w:val="20"/>
          <w:lang w:val="es-ES_tradnl" w:bidi="es-ES"/>
        </w:rPr>
        <w:t>a</w:t>
      </w:r>
      <w:r w:rsidRPr="008E2631">
        <w:rPr>
          <w:rFonts w:asciiTheme="majorHAnsi" w:hAnsiTheme="majorHAnsi"/>
          <w:sz w:val="20"/>
          <w:szCs w:val="20"/>
          <w:lang w:val="es-ES_tradnl" w:bidi="es-ES"/>
        </w:rPr>
        <w:t xml:space="preserve"> a la </w:t>
      </w:r>
      <w:r w:rsidR="00C0779B">
        <w:rPr>
          <w:rFonts w:asciiTheme="majorHAnsi" w:hAnsiTheme="majorHAnsi"/>
          <w:sz w:val="20"/>
          <w:szCs w:val="20"/>
          <w:lang w:val="es-ES_tradnl" w:bidi="es-ES"/>
        </w:rPr>
        <w:t>presunta víctima</w:t>
      </w:r>
      <w:r w:rsidRPr="008E2631">
        <w:rPr>
          <w:rFonts w:asciiTheme="majorHAnsi" w:hAnsiTheme="majorHAnsi"/>
          <w:sz w:val="20"/>
          <w:szCs w:val="20"/>
          <w:lang w:val="es-ES_tradnl" w:bidi="es-ES"/>
        </w:rPr>
        <w:t xml:space="preserve"> el 8 de noviembre de 2010. Por lo tanto, la presente petición cumple con el requisito establecido en el artículo 46.1</w:t>
      </w:r>
      <w:r w:rsidR="00C0779B">
        <w:rPr>
          <w:rFonts w:asciiTheme="majorHAnsi" w:hAnsiTheme="majorHAnsi"/>
          <w:sz w:val="20"/>
          <w:szCs w:val="20"/>
          <w:lang w:val="es-ES_tradnl" w:bidi="es-ES"/>
        </w:rPr>
        <w:t>(</w:t>
      </w:r>
      <w:r w:rsidRPr="008E2631">
        <w:rPr>
          <w:rFonts w:asciiTheme="majorHAnsi" w:hAnsiTheme="majorHAnsi"/>
          <w:sz w:val="20"/>
          <w:szCs w:val="20"/>
          <w:lang w:val="es-ES_tradnl" w:bidi="es-ES"/>
        </w:rPr>
        <w:t>a</w:t>
      </w:r>
      <w:r w:rsidR="00816E64" w:rsidRPr="008E2631">
        <w:rPr>
          <w:rFonts w:asciiTheme="majorHAnsi" w:hAnsiTheme="majorHAnsi"/>
          <w:sz w:val="20"/>
          <w:szCs w:val="20"/>
          <w:lang w:val="es-ES_tradnl" w:bidi="es-ES"/>
        </w:rPr>
        <w:t>)</w:t>
      </w:r>
      <w:r w:rsidRPr="008E2631">
        <w:rPr>
          <w:rFonts w:asciiTheme="majorHAnsi" w:hAnsiTheme="majorHAnsi"/>
          <w:sz w:val="20"/>
          <w:szCs w:val="20"/>
          <w:lang w:val="es-ES_tradnl" w:bidi="es-ES"/>
        </w:rPr>
        <w:t xml:space="preserve"> de la Convención Americana. Asimismo, la petición fue presentada el 7 de mayo de 2011, </w:t>
      </w:r>
      <w:r w:rsidR="00294FD3">
        <w:rPr>
          <w:rFonts w:asciiTheme="majorHAnsi" w:hAnsiTheme="majorHAnsi"/>
          <w:sz w:val="20"/>
          <w:szCs w:val="20"/>
          <w:lang w:val="es-ES_tradnl" w:bidi="es-ES"/>
        </w:rPr>
        <w:t xml:space="preserve">por lo que </w:t>
      </w:r>
      <w:r w:rsidRPr="008E2631">
        <w:rPr>
          <w:rFonts w:asciiTheme="majorHAnsi" w:hAnsiTheme="majorHAnsi"/>
          <w:sz w:val="20"/>
          <w:szCs w:val="20"/>
          <w:lang w:val="es-ES_tradnl" w:bidi="es-ES"/>
        </w:rPr>
        <w:t xml:space="preserve">la CIDH concluye que </w:t>
      </w:r>
      <w:r w:rsidR="00294FD3">
        <w:rPr>
          <w:rFonts w:asciiTheme="majorHAnsi" w:hAnsiTheme="majorHAnsi"/>
          <w:sz w:val="20"/>
          <w:szCs w:val="20"/>
          <w:lang w:val="es-ES_tradnl" w:bidi="es-ES"/>
        </w:rPr>
        <w:t xml:space="preserve">se cumple con </w:t>
      </w:r>
      <w:r w:rsidRPr="008E2631">
        <w:rPr>
          <w:rFonts w:asciiTheme="majorHAnsi" w:hAnsiTheme="majorHAnsi"/>
          <w:sz w:val="20"/>
          <w:szCs w:val="20"/>
          <w:lang w:val="es-ES_tradnl" w:bidi="es-ES"/>
        </w:rPr>
        <w:t>el plazo de seis meses establecido en el artículo 46.1</w:t>
      </w:r>
      <w:r w:rsidR="00294FD3">
        <w:rPr>
          <w:rFonts w:asciiTheme="majorHAnsi" w:hAnsiTheme="majorHAnsi"/>
          <w:sz w:val="20"/>
          <w:szCs w:val="20"/>
          <w:lang w:val="es-ES_tradnl" w:bidi="es-ES"/>
        </w:rPr>
        <w:t>(</w:t>
      </w:r>
      <w:r w:rsidRPr="008E2631">
        <w:rPr>
          <w:rFonts w:asciiTheme="majorHAnsi" w:hAnsiTheme="majorHAnsi"/>
          <w:sz w:val="20"/>
          <w:szCs w:val="20"/>
          <w:lang w:val="es-ES_tradnl" w:bidi="es-ES"/>
        </w:rPr>
        <w:t>b</w:t>
      </w:r>
      <w:r w:rsidR="00816E64" w:rsidRPr="008E2631">
        <w:rPr>
          <w:rFonts w:asciiTheme="majorHAnsi" w:hAnsiTheme="majorHAnsi"/>
          <w:sz w:val="20"/>
          <w:szCs w:val="20"/>
          <w:lang w:val="es-ES_tradnl" w:bidi="es-ES"/>
        </w:rPr>
        <w:t>)</w:t>
      </w:r>
      <w:r w:rsidRPr="008E2631">
        <w:rPr>
          <w:rFonts w:asciiTheme="majorHAnsi" w:hAnsiTheme="majorHAnsi"/>
          <w:sz w:val="20"/>
          <w:szCs w:val="20"/>
          <w:lang w:val="es-ES_tradnl" w:bidi="es-ES"/>
        </w:rPr>
        <w:t xml:space="preserve"> de la Convención Americana.</w:t>
      </w:r>
    </w:p>
    <w:p w14:paraId="259BAA01" w14:textId="337E7FB5" w:rsidR="002E7490" w:rsidRPr="008E2631" w:rsidRDefault="002E7490" w:rsidP="00F9793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8E2631">
        <w:rPr>
          <w:rFonts w:asciiTheme="majorHAnsi" w:hAnsiTheme="majorHAnsi"/>
          <w:sz w:val="20"/>
          <w:szCs w:val="20"/>
          <w:lang w:val="es-ES_tradnl" w:bidi="es-ES"/>
        </w:rPr>
        <w:t xml:space="preserve">Por otro lado, en cuanto a la </w:t>
      </w:r>
      <w:r w:rsidR="00294FD3">
        <w:rPr>
          <w:rFonts w:asciiTheme="majorHAnsi" w:hAnsiTheme="majorHAnsi"/>
          <w:sz w:val="20"/>
          <w:szCs w:val="20"/>
          <w:lang w:val="es-ES_tradnl" w:bidi="es-ES"/>
        </w:rPr>
        <w:t xml:space="preserve">presunta </w:t>
      </w:r>
      <w:r w:rsidRPr="008E2631">
        <w:rPr>
          <w:rFonts w:asciiTheme="majorHAnsi" w:hAnsiTheme="majorHAnsi"/>
          <w:sz w:val="20"/>
          <w:szCs w:val="20"/>
          <w:lang w:val="es-ES_tradnl" w:bidi="es-ES"/>
        </w:rPr>
        <w:t xml:space="preserve">persecución que habría sufrido la presunta víctima en los </w:t>
      </w:r>
      <w:r w:rsidR="00294FD3">
        <w:rPr>
          <w:rFonts w:asciiTheme="majorHAnsi" w:hAnsiTheme="majorHAnsi"/>
          <w:sz w:val="20"/>
          <w:szCs w:val="20"/>
          <w:lang w:val="es-ES_tradnl" w:bidi="es-ES"/>
        </w:rPr>
        <w:t>‘</w:t>
      </w:r>
      <w:r w:rsidRPr="008E2631">
        <w:rPr>
          <w:rFonts w:asciiTheme="majorHAnsi" w:hAnsiTheme="majorHAnsi"/>
          <w:sz w:val="20"/>
          <w:szCs w:val="20"/>
          <w:lang w:val="es-ES_tradnl" w:bidi="es-ES"/>
        </w:rPr>
        <w:t xml:space="preserve">70, que habrían generado su derecho posterior al resarcimiento, la Comisión </w:t>
      </w:r>
      <w:r w:rsidR="00294FD3">
        <w:rPr>
          <w:rFonts w:asciiTheme="majorHAnsi" w:hAnsiTheme="majorHAnsi"/>
          <w:sz w:val="20"/>
          <w:szCs w:val="20"/>
          <w:lang w:val="es-ES_tradnl" w:bidi="es-ES"/>
        </w:rPr>
        <w:t xml:space="preserve">Interamericana </w:t>
      </w:r>
      <w:r w:rsidRPr="008E2631">
        <w:rPr>
          <w:rFonts w:asciiTheme="majorHAnsi" w:hAnsiTheme="majorHAnsi"/>
          <w:sz w:val="20"/>
          <w:szCs w:val="20"/>
          <w:lang w:val="es-ES_tradnl" w:bidi="es-ES"/>
        </w:rPr>
        <w:t xml:space="preserve">observa que </w:t>
      </w:r>
      <w:r w:rsidR="00294FD3">
        <w:rPr>
          <w:rFonts w:asciiTheme="majorHAnsi" w:hAnsiTheme="majorHAnsi"/>
          <w:sz w:val="20"/>
          <w:szCs w:val="20"/>
          <w:lang w:val="es-ES_tradnl" w:bidi="es-ES"/>
        </w:rPr>
        <w:t xml:space="preserve">el </w:t>
      </w:r>
      <w:r w:rsidRPr="008E2631">
        <w:rPr>
          <w:rFonts w:asciiTheme="majorHAnsi" w:hAnsiTheme="majorHAnsi"/>
          <w:sz w:val="20"/>
          <w:szCs w:val="20"/>
          <w:lang w:val="es-ES_tradnl" w:bidi="es-ES"/>
        </w:rPr>
        <w:t>peticionari</w:t>
      </w:r>
      <w:r w:rsidR="00294FD3">
        <w:rPr>
          <w:rFonts w:asciiTheme="majorHAnsi" w:hAnsiTheme="majorHAnsi"/>
          <w:sz w:val="20"/>
          <w:szCs w:val="20"/>
          <w:lang w:val="es-ES_tradnl" w:bidi="es-ES"/>
        </w:rPr>
        <w:t>o</w:t>
      </w:r>
      <w:r w:rsidRPr="008E2631">
        <w:rPr>
          <w:rFonts w:asciiTheme="majorHAnsi" w:hAnsiTheme="majorHAnsi"/>
          <w:sz w:val="20"/>
          <w:szCs w:val="20"/>
          <w:lang w:val="es-ES_tradnl" w:bidi="es-ES"/>
        </w:rPr>
        <w:t xml:space="preserve"> no ha aportado información concreta </w:t>
      </w:r>
      <w:r w:rsidR="00294FD3">
        <w:rPr>
          <w:rFonts w:asciiTheme="majorHAnsi" w:hAnsiTheme="majorHAnsi"/>
          <w:sz w:val="20"/>
          <w:szCs w:val="20"/>
          <w:lang w:val="es-ES_tradnl" w:bidi="es-ES"/>
        </w:rPr>
        <w:t>sobre e</w:t>
      </w:r>
      <w:r w:rsidRPr="008E2631">
        <w:rPr>
          <w:rFonts w:asciiTheme="majorHAnsi" w:hAnsiTheme="majorHAnsi"/>
          <w:sz w:val="20"/>
          <w:szCs w:val="20"/>
          <w:lang w:val="es-ES_tradnl" w:bidi="es-ES"/>
        </w:rPr>
        <w:t xml:space="preserve">l agotamiento de los recursos internos. </w:t>
      </w:r>
    </w:p>
    <w:p w14:paraId="09706DA3" w14:textId="263C7760" w:rsidR="005D330F" w:rsidRPr="008E2631" w:rsidRDefault="005D330F" w:rsidP="00F9793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8E2631">
        <w:rPr>
          <w:rFonts w:asciiTheme="majorHAnsi" w:hAnsiTheme="majorHAnsi" w:cs="Calibri"/>
          <w:sz w:val="20"/>
          <w:szCs w:val="20"/>
          <w:lang w:val="es-ES_tradnl"/>
        </w:rPr>
        <w:t xml:space="preserve">La Comisión Interamericana también toma nota del reclamo del Estado sobre lo que describe o califica como la extemporaneidad en el traslado de la petición. </w:t>
      </w:r>
      <w:r w:rsidR="00294FD3">
        <w:rPr>
          <w:rFonts w:asciiTheme="majorHAnsi" w:hAnsiTheme="majorHAnsi" w:cs="Calibri"/>
          <w:sz w:val="20"/>
          <w:szCs w:val="20"/>
          <w:lang w:val="es-ES_tradnl"/>
        </w:rPr>
        <w:t xml:space="preserve">Al respecto, </w:t>
      </w:r>
      <w:r w:rsidRPr="008E2631">
        <w:rPr>
          <w:rFonts w:asciiTheme="majorHAnsi" w:hAnsiTheme="majorHAnsi" w:cs="Calibri"/>
          <w:sz w:val="20"/>
          <w:szCs w:val="20"/>
          <w:lang w:val="es-ES_tradnl"/>
        </w:rPr>
        <w:t>ni la Convención Americana ni el Reglamento de la C</w:t>
      </w:r>
      <w:r w:rsidR="00294FD3">
        <w:rPr>
          <w:rFonts w:asciiTheme="majorHAnsi" w:hAnsiTheme="majorHAnsi" w:cs="Calibri"/>
          <w:sz w:val="20"/>
          <w:szCs w:val="20"/>
          <w:lang w:val="es-ES_tradnl"/>
        </w:rPr>
        <w:t>IDH</w:t>
      </w:r>
      <w:r w:rsidRPr="008E2631">
        <w:rPr>
          <w:rFonts w:asciiTheme="majorHAnsi" w:hAnsiTheme="majorHAnsi" w:cs="Calibri"/>
          <w:sz w:val="20"/>
          <w:szCs w:val="20"/>
          <w:lang w:val="es-ES_tradnl"/>
        </w:rPr>
        <w:t xml:space="preserve"> establecen un plazo para el traslado de una petición al Estado a partir de su recepción</w:t>
      </w:r>
      <w:r w:rsidR="00294FD3">
        <w:rPr>
          <w:rFonts w:asciiTheme="majorHAnsi" w:hAnsiTheme="majorHAnsi" w:cs="Calibri"/>
          <w:sz w:val="20"/>
          <w:szCs w:val="20"/>
          <w:lang w:val="es-ES_tradnl"/>
        </w:rPr>
        <w:t>;</w:t>
      </w:r>
      <w:r w:rsidRPr="008E2631">
        <w:rPr>
          <w:rFonts w:asciiTheme="majorHAnsi" w:hAnsiTheme="majorHAnsi" w:cs="Calibri"/>
          <w:sz w:val="20"/>
          <w:szCs w:val="20"/>
          <w:lang w:val="es-ES_tradnl"/>
        </w:rPr>
        <w:t xml:space="preserve"> y los plazos establecidos en </w:t>
      </w:r>
      <w:r w:rsidR="00294FD3">
        <w:rPr>
          <w:rFonts w:asciiTheme="majorHAnsi" w:hAnsiTheme="majorHAnsi" w:cs="Calibri"/>
          <w:sz w:val="20"/>
          <w:szCs w:val="20"/>
          <w:lang w:val="es-ES_tradnl"/>
        </w:rPr>
        <w:t xml:space="preserve">dichos instrumentos </w:t>
      </w:r>
      <w:r w:rsidRPr="008E2631">
        <w:rPr>
          <w:rFonts w:asciiTheme="majorHAnsi" w:hAnsiTheme="majorHAnsi" w:cs="Calibri"/>
          <w:sz w:val="20"/>
          <w:szCs w:val="20"/>
          <w:lang w:val="es-ES_tradnl"/>
        </w:rPr>
        <w:t>para otras etapas del trámite no son aplicables por analogía</w:t>
      </w:r>
      <w:r w:rsidR="008155B2" w:rsidRPr="008E2631">
        <w:rPr>
          <w:rFonts w:asciiTheme="majorHAnsi" w:hAnsiTheme="majorHAnsi"/>
          <w:sz w:val="20"/>
          <w:szCs w:val="20"/>
          <w:vertAlign w:val="superscript"/>
          <w:lang w:val="es-ES_tradnl"/>
        </w:rPr>
        <w:footnoteReference w:id="8"/>
      </w:r>
      <w:r w:rsidR="00E93C88" w:rsidRPr="008E2631">
        <w:rPr>
          <w:rFonts w:asciiTheme="majorHAnsi" w:hAnsiTheme="majorHAnsi" w:cs="Calibri"/>
          <w:sz w:val="20"/>
          <w:szCs w:val="20"/>
          <w:lang w:val="es-ES_tradnl"/>
        </w:rPr>
        <w:t>.</w:t>
      </w:r>
    </w:p>
    <w:p w14:paraId="392AC9CD" w14:textId="7BA6BF6B" w:rsidR="005D330F" w:rsidRPr="008E2631" w:rsidRDefault="005D330F" w:rsidP="00F97937">
      <w:pPr>
        <w:pStyle w:val="Heading2"/>
        <w:spacing w:before="0" w:after="240"/>
        <w:ind w:right="12" w:firstLine="720"/>
        <w:jc w:val="both"/>
        <w:rPr>
          <w:rFonts w:asciiTheme="majorHAnsi" w:hAnsiTheme="majorHAnsi"/>
          <w:i w:val="0"/>
          <w:iCs w:val="0"/>
          <w:sz w:val="20"/>
          <w:szCs w:val="20"/>
          <w:lang w:val="es-ES_tradnl"/>
        </w:rPr>
      </w:pPr>
      <w:r w:rsidRPr="008E2631">
        <w:rPr>
          <w:rFonts w:asciiTheme="majorHAnsi" w:hAnsiTheme="majorHAnsi"/>
          <w:i w:val="0"/>
          <w:iCs w:val="0"/>
          <w:sz w:val="20"/>
          <w:szCs w:val="20"/>
          <w:lang w:val="es-ES_tradnl"/>
        </w:rPr>
        <w:t>VI</w:t>
      </w:r>
      <w:r w:rsidR="00BF2867">
        <w:rPr>
          <w:rFonts w:asciiTheme="majorHAnsi" w:hAnsiTheme="majorHAnsi"/>
          <w:i w:val="0"/>
          <w:iCs w:val="0"/>
          <w:sz w:val="20"/>
          <w:szCs w:val="20"/>
          <w:lang w:val="es-ES_tradnl"/>
        </w:rPr>
        <w:t>I</w:t>
      </w:r>
      <w:r w:rsidRPr="008E2631">
        <w:rPr>
          <w:rFonts w:asciiTheme="majorHAnsi" w:hAnsiTheme="majorHAnsi"/>
          <w:i w:val="0"/>
          <w:iCs w:val="0"/>
          <w:sz w:val="20"/>
          <w:szCs w:val="20"/>
          <w:lang w:val="es-ES_tradnl"/>
        </w:rPr>
        <w:t xml:space="preserve">. </w:t>
      </w:r>
      <w:r w:rsidRPr="008E2631">
        <w:rPr>
          <w:rFonts w:asciiTheme="majorHAnsi" w:hAnsiTheme="majorHAnsi"/>
          <w:i w:val="0"/>
          <w:iCs w:val="0"/>
          <w:sz w:val="20"/>
          <w:szCs w:val="20"/>
          <w:lang w:val="es-ES_tradnl"/>
        </w:rPr>
        <w:tab/>
        <w:t>CARACTERIZACIÓN</w:t>
      </w:r>
    </w:p>
    <w:p w14:paraId="398C912B" w14:textId="5311C38D" w:rsidR="005D330F" w:rsidRPr="008E2631" w:rsidRDefault="005D330F" w:rsidP="00F9793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8E2631">
        <w:rPr>
          <w:rFonts w:asciiTheme="majorHAnsi" w:hAnsiTheme="majorHAnsi"/>
          <w:sz w:val="20"/>
          <w:szCs w:val="20"/>
          <w:lang w:val="es-ES_tradnl"/>
        </w:rPr>
        <w:t xml:space="preserve">La </w:t>
      </w:r>
      <w:r w:rsidR="00816E64" w:rsidRPr="008E2631">
        <w:rPr>
          <w:rFonts w:asciiTheme="majorHAnsi" w:hAnsiTheme="majorHAnsi"/>
          <w:sz w:val="20"/>
          <w:szCs w:val="20"/>
          <w:lang w:val="es-ES_tradnl"/>
        </w:rPr>
        <w:t>petición</w:t>
      </w:r>
      <w:r w:rsidR="0046093F">
        <w:rPr>
          <w:rFonts w:asciiTheme="majorHAnsi" w:hAnsiTheme="majorHAnsi"/>
          <w:sz w:val="20"/>
          <w:szCs w:val="20"/>
          <w:lang w:val="es-ES_tradnl"/>
        </w:rPr>
        <w:t xml:space="preserve"> denuncia</w:t>
      </w:r>
      <w:r w:rsidRPr="008E2631">
        <w:rPr>
          <w:rFonts w:asciiTheme="majorHAnsi" w:hAnsiTheme="majorHAnsi"/>
          <w:sz w:val="20"/>
          <w:szCs w:val="20"/>
          <w:lang w:val="es-ES_tradnl"/>
        </w:rPr>
        <w:t xml:space="preserve"> </w:t>
      </w:r>
      <w:r w:rsidR="00623ECD" w:rsidRPr="008E2631">
        <w:rPr>
          <w:rFonts w:asciiTheme="majorHAnsi" w:hAnsiTheme="majorHAnsi"/>
          <w:sz w:val="20"/>
          <w:szCs w:val="20"/>
          <w:lang w:val="es-ES_tradnl"/>
        </w:rPr>
        <w:t>fundamentalmente</w:t>
      </w:r>
      <w:r w:rsidRPr="008E2631">
        <w:rPr>
          <w:rFonts w:asciiTheme="majorHAnsi" w:hAnsiTheme="majorHAnsi"/>
          <w:sz w:val="20"/>
          <w:szCs w:val="20"/>
          <w:lang w:val="es-ES_tradnl"/>
        </w:rPr>
        <w:t xml:space="preserve"> la violación de derechos humanos de la </w:t>
      </w:r>
      <w:r w:rsidR="0046093F">
        <w:rPr>
          <w:rFonts w:asciiTheme="majorHAnsi" w:hAnsiTheme="majorHAnsi"/>
          <w:sz w:val="20"/>
          <w:szCs w:val="20"/>
          <w:lang w:val="es-ES_tradnl"/>
        </w:rPr>
        <w:t>presunta víctima</w:t>
      </w:r>
      <w:r w:rsidRPr="008E2631">
        <w:rPr>
          <w:rFonts w:asciiTheme="majorHAnsi" w:hAnsiTheme="majorHAnsi"/>
          <w:sz w:val="20"/>
          <w:szCs w:val="20"/>
          <w:lang w:val="es-ES_tradnl"/>
        </w:rPr>
        <w:t xml:space="preserve"> en el marco de su solicitud </w:t>
      </w:r>
      <w:r w:rsidR="0046093F">
        <w:rPr>
          <w:rFonts w:asciiTheme="majorHAnsi" w:hAnsiTheme="majorHAnsi"/>
          <w:sz w:val="20"/>
          <w:szCs w:val="20"/>
          <w:lang w:val="es-ES_tradnl"/>
        </w:rPr>
        <w:t>de</w:t>
      </w:r>
      <w:r w:rsidRPr="008E2631">
        <w:rPr>
          <w:rFonts w:asciiTheme="majorHAnsi" w:hAnsiTheme="majorHAnsi"/>
          <w:sz w:val="20"/>
          <w:szCs w:val="20"/>
          <w:lang w:val="es-ES_tradnl"/>
        </w:rPr>
        <w:t xml:space="preserve"> reparaciones bajo la Ley 24.043</w:t>
      </w:r>
      <w:r w:rsidR="00BB1BFB" w:rsidRPr="00DB6FD7">
        <w:rPr>
          <w:rStyle w:val="FootnoteReference"/>
          <w:rFonts w:asciiTheme="majorHAnsi" w:hAnsiTheme="majorHAnsi" w:cs="Calibri"/>
          <w:sz w:val="20"/>
          <w:szCs w:val="20"/>
          <w:lang w:val="es-ES_tradnl"/>
        </w:rPr>
        <w:footnoteReference w:id="9"/>
      </w:r>
      <w:r w:rsidRPr="008E2631">
        <w:rPr>
          <w:rFonts w:asciiTheme="majorHAnsi" w:hAnsiTheme="majorHAnsi"/>
          <w:sz w:val="20"/>
          <w:szCs w:val="20"/>
          <w:lang w:val="es-ES_tradnl"/>
        </w:rPr>
        <w:t>. Los alegatos y hechos presentados ante la CIDH incluyen consideraciones sobre trato diferenciado del caso de la</w:t>
      </w:r>
      <w:r w:rsidR="0046093F">
        <w:rPr>
          <w:rFonts w:asciiTheme="majorHAnsi" w:hAnsiTheme="majorHAnsi"/>
          <w:sz w:val="20"/>
          <w:szCs w:val="20"/>
          <w:lang w:val="es-ES_tradnl"/>
        </w:rPr>
        <w:t xml:space="preserve"> presunta víctima respecto</w:t>
      </w:r>
      <w:r w:rsidRPr="008E2631">
        <w:rPr>
          <w:rFonts w:asciiTheme="majorHAnsi" w:hAnsiTheme="majorHAnsi"/>
          <w:sz w:val="20"/>
          <w:szCs w:val="20"/>
          <w:lang w:val="es-ES_tradnl"/>
        </w:rPr>
        <w:t xml:space="preserve"> de otras solicitudes de reparación comparables. Además, </w:t>
      </w:r>
      <w:r w:rsidR="0046093F">
        <w:rPr>
          <w:rFonts w:asciiTheme="majorHAnsi" w:hAnsiTheme="majorHAnsi"/>
          <w:sz w:val="20"/>
          <w:szCs w:val="20"/>
          <w:lang w:val="es-ES_tradnl"/>
        </w:rPr>
        <w:t xml:space="preserve">sostiene que </w:t>
      </w:r>
      <w:r w:rsidR="00623ECD" w:rsidRPr="008E2631">
        <w:rPr>
          <w:rFonts w:asciiTheme="majorHAnsi" w:hAnsiTheme="majorHAnsi"/>
          <w:sz w:val="20"/>
          <w:szCs w:val="20"/>
          <w:lang w:val="es-ES_tradnl"/>
        </w:rPr>
        <w:t>habría</w:t>
      </w:r>
      <w:r w:rsidRPr="008E2631">
        <w:rPr>
          <w:rFonts w:asciiTheme="majorHAnsi" w:hAnsiTheme="majorHAnsi"/>
          <w:sz w:val="20"/>
          <w:szCs w:val="20"/>
          <w:lang w:val="es-ES_tradnl"/>
        </w:rPr>
        <w:t xml:space="preserve"> neg</w:t>
      </w:r>
      <w:r w:rsidR="0046093F">
        <w:rPr>
          <w:rFonts w:asciiTheme="majorHAnsi" w:hAnsiTheme="majorHAnsi"/>
          <w:sz w:val="20"/>
          <w:szCs w:val="20"/>
          <w:lang w:val="es-ES_tradnl"/>
        </w:rPr>
        <w:t>ado</w:t>
      </w:r>
      <w:r w:rsidRPr="008E2631">
        <w:rPr>
          <w:rFonts w:asciiTheme="majorHAnsi" w:hAnsiTheme="majorHAnsi"/>
          <w:sz w:val="20"/>
          <w:szCs w:val="20"/>
          <w:lang w:val="es-ES_tradnl"/>
        </w:rPr>
        <w:t xml:space="preserve"> </w:t>
      </w:r>
      <w:r w:rsidR="0046093F" w:rsidRPr="008E2631">
        <w:rPr>
          <w:rFonts w:asciiTheme="majorHAnsi" w:hAnsiTheme="majorHAnsi"/>
          <w:sz w:val="20"/>
          <w:szCs w:val="20"/>
          <w:lang w:val="es-ES_tradnl"/>
        </w:rPr>
        <w:t xml:space="preserve">a la presunta víctima se </w:t>
      </w:r>
      <w:r w:rsidRPr="008E2631">
        <w:rPr>
          <w:rFonts w:asciiTheme="majorHAnsi" w:hAnsiTheme="majorHAnsi"/>
          <w:sz w:val="20"/>
          <w:szCs w:val="20"/>
          <w:lang w:val="es-ES_tradnl"/>
        </w:rPr>
        <w:t>la oportunidad de que la sentencia que confirmó la denegatoria de su pretensión indemnizatoria fuera revisada por la Corte Suprema</w:t>
      </w:r>
      <w:r w:rsidR="0046093F">
        <w:rPr>
          <w:rFonts w:asciiTheme="majorHAnsi" w:hAnsiTheme="majorHAnsi"/>
          <w:sz w:val="20"/>
          <w:szCs w:val="20"/>
          <w:lang w:val="es-ES_tradnl"/>
        </w:rPr>
        <w:t>,</w:t>
      </w:r>
      <w:r w:rsidRPr="008E2631">
        <w:rPr>
          <w:rFonts w:asciiTheme="majorHAnsi" w:hAnsiTheme="majorHAnsi"/>
          <w:sz w:val="20"/>
          <w:szCs w:val="20"/>
          <w:lang w:val="es-ES_tradnl"/>
        </w:rPr>
        <w:t xml:space="preserve"> </w:t>
      </w:r>
      <w:r w:rsidR="0046093F">
        <w:rPr>
          <w:rFonts w:asciiTheme="majorHAnsi" w:hAnsiTheme="majorHAnsi"/>
          <w:sz w:val="20"/>
          <w:szCs w:val="20"/>
          <w:lang w:val="es-ES_tradnl"/>
        </w:rPr>
        <w:t>con</w:t>
      </w:r>
      <w:r w:rsidRPr="008E2631">
        <w:rPr>
          <w:rFonts w:asciiTheme="majorHAnsi" w:hAnsiTheme="majorHAnsi"/>
          <w:sz w:val="20"/>
          <w:szCs w:val="20"/>
          <w:lang w:val="es-ES_tradnl"/>
        </w:rPr>
        <w:t xml:space="preserve"> base </w:t>
      </w:r>
      <w:r w:rsidR="0046093F">
        <w:rPr>
          <w:rFonts w:asciiTheme="majorHAnsi" w:hAnsiTheme="majorHAnsi"/>
          <w:sz w:val="20"/>
          <w:szCs w:val="20"/>
          <w:lang w:val="es-ES_tradnl"/>
        </w:rPr>
        <w:t>en</w:t>
      </w:r>
      <w:r w:rsidRPr="008E2631">
        <w:rPr>
          <w:rFonts w:asciiTheme="majorHAnsi" w:hAnsiTheme="majorHAnsi"/>
          <w:sz w:val="20"/>
          <w:szCs w:val="20"/>
          <w:lang w:val="es-ES_tradnl"/>
        </w:rPr>
        <w:t xml:space="preserve"> un formalismo </w:t>
      </w:r>
      <w:r w:rsidR="00494775" w:rsidRPr="008E2631">
        <w:rPr>
          <w:rFonts w:asciiTheme="majorHAnsi" w:hAnsiTheme="majorHAnsi"/>
          <w:sz w:val="20"/>
          <w:szCs w:val="20"/>
          <w:lang w:val="es-ES_tradnl"/>
        </w:rPr>
        <w:t xml:space="preserve">cuya razonabilidad será analizada por la </w:t>
      </w:r>
      <w:r w:rsidR="0046093F" w:rsidRPr="008E2631">
        <w:rPr>
          <w:rFonts w:asciiTheme="majorHAnsi" w:hAnsiTheme="majorHAnsi"/>
          <w:sz w:val="20"/>
          <w:szCs w:val="20"/>
          <w:lang w:val="es-ES_tradnl"/>
        </w:rPr>
        <w:t>C</w:t>
      </w:r>
      <w:r w:rsidR="0046093F">
        <w:rPr>
          <w:rFonts w:asciiTheme="majorHAnsi" w:hAnsiTheme="majorHAnsi"/>
          <w:sz w:val="20"/>
          <w:szCs w:val="20"/>
          <w:lang w:val="es-ES_tradnl"/>
        </w:rPr>
        <w:t>omisión Interamericana en la etapa de fondo</w:t>
      </w:r>
      <w:r w:rsidR="00494775" w:rsidRPr="008E2631">
        <w:rPr>
          <w:rFonts w:asciiTheme="majorHAnsi" w:hAnsiTheme="majorHAnsi"/>
          <w:sz w:val="20"/>
          <w:szCs w:val="20"/>
          <w:lang w:val="es-ES_tradnl"/>
        </w:rPr>
        <w:t xml:space="preserve">. </w:t>
      </w:r>
    </w:p>
    <w:p w14:paraId="5BA0212A" w14:textId="5887D245" w:rsidR="00C0779B" w:rsidRDefault="007B6924" w:rsidP="00F97937">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Pr>
          <w:rFonts w:asciiTheme="majorHAnsi" w:hAnsiTheme="majorHAnsi"/>
          <w:sz w:val="20"/>
          <w:szCs w:val="20"/>
          <w:lang w:val="es-ES_tradnl"/>
        </w:rPr>
        <w:t>La</w:t>
      </w:r>
      <w:r w:rsidR="005D330F" w:rsidRPr="008E2631">
        <w:rPr>
          <w:rFonts w:asciiTheme="majorHAnsi" w:hAnsiTheme="majorHAnsi"/>
          <w:sz w:val="20"/>
          <w:szCs w:val="20"/>
          <w:lang w:val="es-ES_tradnl"/>
        </w:rPr>
        <w:t xml:space="preserve"> CIDH toma nota de que la Corte Suprema reconoció el 8 de octubre de 2019, en el fallo </w:t>
      </w:r>
      <w:r w:rsidR="003A64D7">
        <w:rPr>
          <w:rFonts w:asciiTheme="majorHAnsi" w:hAnsiTheme="majorHAnsi"/>
          <w:sz w:val="20"/>
          <w:szCs w:val="20"/>
          <w:lang w:val="es-ES_tradnl"/>
        </w:rPr>
        <w:t>“</w:t>
      </w:r>
      <w:r w:rsidR="005D330F" w:rsidRPr="008E2631">
        <w:rPr>
          <w:rFonts w:asciiTheme="majorHAnsi" w:hAnsiTheme="majorHAnsi"/>
          <w:sz w:val="20"/>
          <w:szCs w:val="20"/>
          <w:lang w:val="es-ES_tradnl"/>
        </w:rPr>
        <w:t>Fernández, María Cristina c/ EN</w:t>
      </w:r>
      <w:r w:rsidR="003A64D7">
        <w:rPr>
          <w:rFonts w:asciiTheme="majorHAnsi" w:hAnsiTheme="majorHAnsi"/>
          <w:sz w:val="20"/>
          <w:szCs w:val="20"/>
          <w:lang w:val="es-ES_tradnl"/>
        </w:rPr>
        <w:t>”</w:t>
      </w:r>
      <w:r w:rsidR="005D330F" w:rsidRPr="008E2631">
        <w:rPr>
          <w:rFonts w:asciiTheme="majorHAnsi" w:hAnsiTheme="majorHAnsi"/>
          <w:sz w:val="20"/>
          <w:szCs w:val="20"/>
          <w:lang w:val="es-ES_tradnl"/>
        </w:rPr>
        <w:t>, que los exil</w:t>
      </w:r>
      <w:r>
        <w:rPr>
          <w:rFonts w:asciiTheme="majorHAnsi" w:hAnsiTheme="majorHAnsi"/>
          <w:sz w:val="20"/>
          <w:szCs w:val="20"/>
          <w:lang w:val="es-ES_tradnl"/>
        </w:rPr>
        <w:t>i</w:t>
      </w:r>
      <w:r w:rsidR="005D330F" w:rsidRPr="008E2631">
        <w:rPr>
          <w:rFonts w:asciiTheme="majorHAnsi" w:hAnsiTheme="majorHAnsi"/>
          <w:sz w:val="20"/>
          <w:szCs w:val="20"/>
          <w:lang w:val="es-ES_tradnl"/>
        </w:rPr>
        <w:t xml:space="preserve">ados durante la pasada dictadura </w:t>
      </w:r>
      <w:r>
        <w:rPr>
          <w:rFonts w:asciiTheme="majorHAnsi" w:hAnsiTheme="majorHAnsi"/>
          <w:sz w:val="20"/>
          <w:szCs w:val="20"/>
          <w:lang w:val="es-ES_tradnl"/>
        </w:rPr>
        <w:t xml:space="preserve">deben tener </w:t>
      </w:r>
      <w:r w:rsidR="005D330F" w:rsidRPr="008E2631">
        <w:rPr>
          <w:rFonts w:asciiTheme="majorHAnsi" w:hAnsiTheme="majorHAnsi"/>
          <w:sz w:val="20"/>
          <w:szCs w:val="20"/>
          <w:lang w:val="es-ES_tradnl"/>
        </w:rPr>
        <w:t>igual indemnización que los detenidos en los términos de la Ley 24.043. Por lo tanto, la Comisión Interamericana considera que le corresponde ejercer su competencia complementaria en este asunto y analizar en la etapa de fondo si el sistema interno ofreció a la parte peticionaria las vías adecuadas para buscar una debida reparación y garantizar el derecho a la tutela judicial efectiva</w:t>
      </w:r>
      <w:r>
        <w:rPr>
          <w:rFonts w:asciiTheme="majorHAnsi" w:hAnsiTheme="majorHAnsi"/>
          <w:sz w:val="20"/>
          <w:szCs w:val="20"/>
          <w:lang w:val="es-ES_tradnl"/>
        </w:rPr>
        <w:t>;</w:t>
      </w:r>
      <w:r w:rsidR="005D330F" w:rsidRPr="008E2631">
        <w:rPr>
          <w:rFonts w:asciiTheme="majorHAnsi" w:hAnsiTheme="majorHAnsi"/>
          <w:sz w:val="20"/>
          <w:szCs w:val="20"/>
          <w:lang w:val="es-ES_tradnl"/>
        </w:rPr>
        <w:t xml:space="preserve"> y si hay una violación </w:t>
      </w:r>
      <w:r>
        <w:rPr>
          <w:rFonts w:asciiTheme="majorHAnsi" w:hAnsiTheme="majorHAnsi"/>
          <w:sz w:val="20"/>
          <w:szCs w:val="20"/>
          <w:lang w:val="es-ES_tradnl"/>
        </w:rPr>
        <w:t>de</w:t>
      </w:r>
      <w:r w:rsidR="005D330F" w:rsidRPr="008E2631">
        <w:rPr>
          <w:rFonts w:asciiTheme="majorHAnsi" w:hAnsiTheme="majorHAnsi"/>
          <w:sz w:val="20"/>
          <w:szCs w:val="20"/>
          <w:lang w:val="es-ES_tradnl"/>
        </w:rPr>
        <w:t>l derecho a la igualdad y no discriminación en los casos que escapan al esquema de previsión de supuestos reparables por vía de la Ley 24.043.</w:t>
      </w:r>
    </w:p>
    <w:p w14:paraId="730F7FA6" w14:textId="10DC2454" w:rsidR="005D330F" w:rsidRPr="008E2631" w:rsidRDefault="005D330F" w:rsidP="002D443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8E2631">
        <w:rPr>
          <w:rFonts w:asciiTheme="majorHAnsi" w:hAnsiTheme="majorHAnsi"/>
          <w:sz w:val="20"/>
          <w:szCs w:val="20"/>
          <w:lang w:val="es-ES_tradnl"/>
        </w:rPr>
        <w:t xml:space="preserve">Con respecto al alegato del Estado </w:t>
      </w:r>
      <w:r w:rsidR="007B6924">
        <w:rPr>
          <w:rFonts w:asciiTheme="majorHAnsi" w:hAnsiTheme="majorHAnsi"/>
          <w:sz w:val="20"/>
          <w:szCs w:val="20"/>
          <w:lang w:val="es-ES_tradnl"/>
        </w:rPr>
        <w:t>sobre la llamada</w:t>
      </w:r>
      <w:r w:rsidRPr="008E2631">
        <w:rPr>
          <w:rFonts w:asciiTheme="majorHAnsi" w:hAnsiTheme="majorHAnsi"/>
          <w:sz w:val="20"/>
          <w:szCs w:val="20"/>
          <w:lang w:val="es-ES_tradnl"/>
        </w:rPr>
        <w:t xml:space="preserve"> “</w:t>
      </w:r>
      <w:r w:rsidR="007B6924">
        <w:rPr>
          <w:rFonts w:asciiTheme="majorHAnsi" w:hAnsiTheme="majorHAnsi"/>
          <w:sz w:val="20"/>
          <w:szCs w:val="20"/>
          <w:lang w:val="es-ES_tradnl"/>
        </w:rPr>
        <w:t xml:space="preserve">fórmula de la </w:t>
      </w:r>
      <w:r w:rsidRPr="008E2631">
        <w:rPr>
          <w:rFonts w:asciiTheme="majorHAnsi" w:hAnsiTheme="majorHAnsi"/>
          <w:sz w:val="20"/>
          <w:szCs w:val="20"/>
          <w:lang w:val="es-ES_tradnl"/>
        </w:rPr>
        <w:t xml:space="preserve">cuarta instancia”, la Comisión </w:t>
      </w:r>
      <w:r w:rsidR="007B6924">
        <w:rPr>
          <w:rFonts w:asciiTheme="majorHAnsi" w:hAnsiTheme="majorHAnsi"/>
          <w:sz w:val="20"/>
          <w:szCs w:val="20"/>
          <w:lang w:val="es-ES_tradnl"/>
        </w:rPr>
        <w:t xml:space="preserve">Interamericana </w:t>
      </w:r>
      <w:r w:rsidRPr="008E2631">
        <w:rPr>
          <w:rFonts w:asciiTheme="majorHAnsi" w:hAnsiTheme="majorHAnsi"/>
          <w:sz w:val="20"/>
          <w:szCs w:val="20"/>
          <w:lang w:val="es-ES_tradnl"/>
        </w:rPr>
        <w:t xml:space="preserve">observa que al admitir esta petición no pretende suplantar la competencia de las autoridades judiciales </w:t>
      </w:r>
      <w:r w:rsidR="007B6924">
        <w:rPr>
          <w:rFonts w:asciiTheme="majorHAnsi" w:hAnsiTheme="majorHAnsi"/>
          <w:sz w:val="20"/>
          <w:szCs w:val="20"/>
          <w:lang w:val="es-ES_tradnl"/>
        </w:rPr>
        <w:t>nacionales</w:t>
      </w:r>
      <w:r w:rsidRPr="008E2631">
        <w:rPr>
          <w:rFonts w:asciiTheme="majorHAnsi" w:hAnsiTheme="majorHAnsi"/>
          <w:sz w:val="20"/>
          <w:szCs w:val="20"/>
          <w:lang w:val="es-ES_tradnl"/>
        </w:rPr>
        <w:t xml:space="preserve">. </w:t>
      </w:r>
      <w:r w:rsidR="007B6924">
        <w:rPr>
          <w:rFonts w:asciiTheme="majorHAnsi" w:hAnsiTheme="majorHAnsi"/>
          <w:sz w:val="20"/>
          <w:szCs w:val="20"/>
          <w:lang w:val="es-ES_tradnl"/>
        </w:rPr>
        <w:t xml:space="preserve">Lo que sí hará es </w:t>
      </w:r>
      <w:r w:rsidRPr="008E2631">
        <w:rPr>
          <w:rFonts w:asciiTheme="majorHAnsi" w:hAnsiTheme="majorHAnsi"/>
          <w:sz w:val="20"/>
          <w:szCs w:val="20"/>
          <w:lang w:val="es-ES_tradnl"/>
        </w:rPr>
        <w:t xml:space="preserve">analizar en la etapa de fondo si los procesos judiciales internos cumplieron con las garantías del debido proceso y protección judicial, y </w:t>
      </w:r>
      <w:r w:rsidR="007B6924">
        <w:rPr>
          <w:rFonts w:asciiTheme="majorHAnsi" w:hAnsiTheme="majorHAnsi"/>
          <w:sz w:val="20"/>
          <w:szCs w:val="20"/>
          <w:lang w:val="es-ES_tradnl"/>
        </w:rPr>
        <w:t xml:space="preserve">si el Estado </w:t>
      </w:r>
      <w:r w:rsidRPr="008E2631">
        <w:rPr>
          <w:rFonts w:asciiTheme="majorHAnsi" w:hAnsiTheme="majorHAnsi"/>
          <w:sz w:val="20"/>
          <w:szCs w:val="20"/>
          <w:lang w:val="es-ES_tradnl"/>
        </w:rPr>
        <w:t xml:space="preserve">ofreció las debidas garantías de acceso a la justicia </w:t>
      </w:r>
      <w:r w:rsidR="007B6924">
        <w:rPr>
          <w:rFonts w:asciiTheme="majorHAnsi" w:hAnsiTheme="majorHAnsi"/>
          <w:sz w:val="20"/>
          <w:szCs w:val="20"/>
          <w:lang w:val="es-ES_tradnl"/>
        </w:rPr>
        <w:t>a</w:t>
      </w:r>
      <w:r w:rsidRPr="008E2631">
        <w:rPr>
          <w:rFonts w:asciiTheme="majorHAnsi" w:hAnsiTheme="majorHAnsi"/>
          <w:sz w:val="20"/>
          <w:szCs w:val="20"/>
          <w:lang w:val="es-ES_tradnl"/>
        </w:rPr>
        <w:t xml:space="preserve"> la presunta víctima en los términos de la Convención Americana. Asimismo, dentro del marco de su mandato</w:t>
      </w:r>
      <w:r w:rsidR="007B6924">
        <w:rPr>
          <w:rFonts w:asciiTheme="majorHAnsi" w:hAnsiTheme="majorHAnsi"/>
          <w:sz w:val="20"/>
          <w:szCs w:val="20"/>
          <w:lang w:val="es-ES_tradnl"/>
        </w:rPr>
        <w:t xml:space="preserve"> la CIDH</w:t>
      </w:r>
      <w:r w:rsidRPr="008E2631">
        <w:rPr>
          <w:rFonts w:asciiTheme="majorHAnsi" w:hAnsiTheme="majorHAnsi"/>
          <w:sz w:val="20"/>
          <w:szCs w:val="20"/>
          <w:lang w:val="es-ES_tradnl"/>
        </w:rPr>
        <w:t xml:space="preserve">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w:t>
      </w:r>
      <w:r w:rsidRPr="008E2631">
        <w:rPr>
          <w:rFonts w:asciiTheme="majorHAnsi" w:hAnsiTheme="majorHAnsi"/>
          <w:sz w:val="20"/>
          <w:szCs w:val="20"/>
          <w:lang w:val="es-ES_tradnl"/>
        </w:rPr>
        <w:lastRenderedPageBreak/>
        <w:t xml:space="preserve">Reglamento, el análisis de admisibilidad se centra en la verificación de tales requisitos, los cuales se refieren a elementos que, de ser ciertos, podrían constituir </w:t>
      </w:r>
      <w:r w:rsidRPr="008E2631">
        <w:rPr>
          <w:rFonts w:asciiTheme="majorHAnsi" w:hAnsiTheme="majorHAnsi"/>
          <w:i/>
          <w:iCs/>
          <w:sz w:val="20"/>
          <w:szCs w:val="20"/>
          <w:lang w:val="es-ES_tradnl"/>
        </w:rPr>
        <w:t>prima facie</w:t>
      </w:r>
      <w:r w:rsidRPr="008E2631">
        <w:rPr>
          <w:rFonts w:asciiTheme="majorHAnsi" w:hAnsiTheme="majorHAnsi"/>
          <w:sz w:val="20"/>
          <w:szCs w:val="20"/>
          <w:lang w:val="es-ES_tradnl"/>
        </w:rPr>
        <w:t xml:space="preserve"> </w:t>
      </w:r>
      <w:r w:rsidR="007B6924">
        <w:rPr>
          <w:rFonts w:asciiTheme="majorHAnsi" w:hAnsiTheme="majorHAnsi"/>
          <w:sz w:val="20"/>
          <w:szCs w:val="20"/>
          <w:lang w:val="es-ES_tradnl"/>
        </w:rPr>
        <w:t xml:space="preserve">posibles </w:t>
      </w:r>
      <w:r w:rsidRPr="008E2631">
        <w:rPr>
          <w:rFonts w:asciiTheme="majorHAnsi" w:hAnsiTheme="majorHAnsi"/>
          <w:sz w:val="20"/>
          <w:szCs w:val="20"/>
          <w:lang w:val="es-ES_tradnl"/>
        </w:rPr>
        <w:t xml:space="preserve">violaciones </w:t>
      </w:r>
      <w:r w:rsidR="007B6924">
        <w:rPr>
          <w:rFonts w:asciiTheme="majorHAnsi" w:hAnsiTheme="majorHAnsi"/>
          <w:sz w:val="20"/>
          <w:szCs w:val="20"/>
          <w:lang w:val="es-ES_tradnl"/>
        </w:rPr>
        <w:t>de</w:t>
      </w:r>
      <w:r w:rsidRPr="008E2631">
        <w:rPr>
          <w:rFonts w:asciiTheme="majorHAnsi" w:hAnsiTheme="majorHAnsi"/>
          <w:sz w:val="20"/>
          <w:szCs w:val="20"/>
          <w:lang w:val="es-ES_tradnl"/>
        </w:rPr>
        <w:t xml:space="preserve"> la Convención Americana”</w:t>
      </w:r>
      <w:r w:rsidRPr="008E2631">
        <w:rPr>
          <w:rFonts w:asciiTheme="majorHAnsi" w:hAnsiTheme="majorHAnsi"/>
          <w:sz w:val="20"/>
          <w:szCs w:val="20"/>
          <w:vertAlign w:val="superscript"/>
          <w:lang w:val="es-ES_tradnl"/>
        </w:rPr>
        <w:footnoteReference w:id="10"/>
      </w:r>
      <w:r w:rsidRPr="008E2631">
        <w:rPr>
          <w:rFonts w:asciiTheme="majorHAnsi" w:hAnsiTheme="majorHAnsi"/>
          <w:sz w:val="20"/>
          <w:szCs w:val="20"/>
          <w:lang w:val="es-ES_tradnl"/>
        </w:rPr>
        <w:t>.</w:t>
      </w:r>
    </w:p>
    <w:p w14:paraId="34A0FF89" w14:textId="52A699C3" w:rsidR="005D330F" w:rsidRPr="008E2631" w:rsidRDefault="007B6924" w:rsidP="00F97937">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Pr>
          <w:rFonts w:asciiTheme="majorHAnsi" w:hAnsiTheme="majorHAnsi"/>
          <w:sz w:val="20"/>
          <w:szCs w:val="20"/>
          <w:lang w:val="es-ES_tradnl"/>
        </w:rPr>
        <w:t xml:space="preserve">Con base en </w:t>
      </w:r>
      <w:r w:rsidR="005D330F" w:rsidRPr="008E2631">
        <w:rPr>
          <w:rFonts w:asciiTheme="majorHAnsi" w:hAnsiTheme="majorHAnsi"/>
          <w:sz w:val="20"/>
          <w:szCs w:val="20"/>
          <w:lang w:val="es-ES_tradnl"/>
        </w:rPr>
        <w:t xml:space="preserve">lo anterior, y </w:t>
      </w:r>
      <w:r>
        <w:rPr>
          <w:rFonts w:asciiTheme="majorHAnsi" w:hAnsiTheme="majorHAnsi"/>
          <w:sz w:val="20"/>
          <w:szCs w:val="20"/>
          <w:lang w:val="es-ES_tradnl"/>
        </w:rPr>
        <w:t xml:space="preserve">en </w:t>
      </w:r>
      <w:r w:rsidR="005D330F" w:rsidRPr="008E2631">
        <w:rPr>
          <w:rFonts w:asciiTheme="majorHAnsi" w:hAnsiTheme="majorHAnsi"/>
          <w:sz w:val="20"/>
          <w:szCs w:val="20"/>
          <w:lang w:val="es-ES_tradnl"/>
        </w:rPr>
        <w:t>sus precedentes en esta materia</w:t>
      </w:r>
      <w:r w:rsidR="005D330F" w:rsidRPr="008E2631">
        <w:rPr>
          <w:rFonts w:asciiTheme="majorHAnsi" w:hAnsiTheme="majorHAnsi"/>
          <w:sz w:val="20"/>
          <w:szCs w:val="20"/>
          <w:vertAlign w:val="superscript"/>
          <w:lang w:val="es-ES_tradnl"/>
        </w:rPr>
        <w:footnoteReference w:id="11"/>
      </w:r>
      <w:r w:rsidR="005D330F" w:rsidRPr="008E2631">
        <w:rPr>
          <w:rFonts w:asciiTheme="majorHAnsi" w:hAnsiTheme="majorHAnsi"/>
          <w:sz w:val="20"/>
          <w:szCs w:val="20"/>
          <w:lang w:val="es-ES_tradnl"/>
        </w:rPr>
        <w:t>, la CIDH considera que los alegatos del peticionari</w:t>
      </w:r>
      <w:r w:rsidR="000D5409">
        <w:rPr>
          <w:rFonts w:asciiTheme="majorHAnsi" w:hAnsiTheme="majorHAnsi"/>
          <w:sz w:val="20"/>
          <w:szCs w:val="20"/>
          <w:lang w:val="es-ES_tradnl"/>
        </w:rPr>
        <w:t>o</w:t>
      </w:r>
      <w:r w:rsidR="005D330F" w:rsidRPr="008E2631">
        <w:rPr>
          <w:rFonts w:asciiTheme="majorHAnsi" w:hAnsiTheme="majorHAnsi"/>
          <w:sz w:val="20"/>
          <w:szCs w:val="20"/>
          <w:lang w:val="es-ES_tradnl"/>
        </w:rPr>
        <w:t xml:space="preserve"> no resultan manifiestamente infundad</w:t>
      </w:r>
      <w:r w:rsidR="000D5409">
        <w:rPr>
          <w:rFonts w:asciiTheme="majorHAnsi" w:hAnsiTheme="majorHAnsi"/>
          <w:sz w:val="20"/>
          <w:szCs w:val="20"/>
          <w:lang w:val="es-ES_tradnl"/>
        </w:rPr>
        <w:t>o</w:t>
      </w:r>
      <w:r w:rsidR="005D330F" w:rsidRPr="008E2631">
        <w:rPr>
          <w:rFonts w:asciiTheme="majorHAnsi" w:hAnsiTheme="majorHAnsi"/>
          <w:sz w:val="20"/>
          <w:szCs w:val="20"/>
          <w:lang w:val="es-ES_tradnl"/>
        </w:rPr>
        <w:t>s y requieren un estudio de fondo pues los hechos alegados, de corroborarse como ciertos</w:t>
      </w:r>
      <w:r w:rsidR="000D5409">
        <w:rPr>
          <w:rFonts w:asciiTheme="majorHAnsi" w:hAnsiTheme="majorHAnsi"/>
          <w:sz w:val="20"/>
          <w:szCs w:val="20"/>
          <w:lang w:val="es-ES_tradnl"/>
        </w:rPr>
        <w:t>,</w:t>
      </w:r>
      <w:r w:rsidR="005D330F" w:rsidRPr="008E2631">
        <w:rPr>
          <w:rFonts w:asciiTheme="majorHAnsi" w:hAnsiTheme="majorHAnsi"/>
          <w:sz w:val="20"/>
          <w:szCs w:val="20"/>
          <w:lang w:val="es-ES_tradnl"/>
        </w:rPr>
        <w:t xml:space="preserve"> podrían c</w:t>
      </w:r>
      <w:r w:rsidR="000D5409">
        <w:rPr>
          <w:rFonts w:asciiTheme="majorHAnsi" w:hAnsiTheme="majorHAnsi"/>
          <w:sz w:val="20"/>
          <w:szCs w:val="20"/>
          <w:lang w:val="es-ES_tradnl"/>
        </w:rPr>
        <w:t xml:space="preserve">onstituir </w:t>
      </w:r>
      <w:r w:rsidR="005D330F" w:rsidRPr="008E2631">
        <w:rPr>
          <w:rFonts w:asciiTheme="majorHAnsi" w:hAnsiTheme="majorHAnsi"/>
          <w:sz w:val="20"/>
          <w:szCs w:val="20"/>
          <w:lang w:val="es-ES_tradnl"/>
        </w:rPr>
        <w:t xml:space="preserve">violaciones </w:t>
      </w:r>
      <w:r w:rsidR="000D5409">
        <w:rPr>
          <w:rFonts w:asciiTheme="majorHAnsi" w:hAnsiTheme="majorHAnsi"/>
          <w:sz w:val="20"/>
          <w:szCs w:val="20"/>
          <w:lang w:val="es-ES_tradnl"/>
        </w:rPr>
        <w:t>de</w:t>
      </w:r>
      <w:r w:rsidR="005D330F" w:rsidRPr="008E2631">
        <w:rPr>
          <w:rFonts w:asciiTheme="majorHAnsi" w:hAnsiTheme="majorHAnsi"/>
          <w:sz w:val="20"/>
          <w:szCs w:val="20"/>
          <w:lang w:val="es-ES_tradnl"/>
        </w:rPr>
        <w:t xml:space="preserve"> los derechos </w:t>
      </w:r>
      <w:r w:rsidR="000D5409">
        <w:rPr>
          <w:rFonts w:asciiTheme="majorHAnsi" w:hAnsiTheme="majorHAnsi"/>
          <w:sz w:val="20"/>
          <w:szCs w:val="20"/>
          <w:lang w:val="es-ES_tradnl"/>
        </w:rPr>
        <w:t xml:space="preserve">reconocidos </w:t>
      </w:r>
      <w:r w:rsidR="005D330F" w:rsidRPr="008E2631">
        <w:rPr>
          <w:rFonts w:asciiTheme="majorHAnsi" w:hAnsiTheme="majorHAnsi"/>
          <w:sz w:val="20"/>
          <w:szCs w:val="20"/>
          <w:lang w:val="es-ES_tradnl"/>
        </w:rPr>
        <w:t xml:space="preserve">en los artículos 8 (garantías judiciales), 24 (igualdad ante la ley) y 25 (protección judicial) de la Convención Americana, en relación con sus artículos 1.1 (obligación de respetar los derechos) y 2 (deber de adoptar disposiciones de derecho interno). </w:t>
      </w:r>
    </w:p>
    <w:p w14:paraId="2AF8EB57" w14:textId="5B1AE1E9" w:rsidR="00BE7A45" w:rsidRPr="008E2631" w:rsidRDefault="00BE7A45" w:rsidP="00F97937">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8E2631">
        <w:rPr>
          <w:rFonts w:asciiTheme="majorHAnsi" w:hAnsiTheme="majorHAnsi"/>
          <w:sz w:val="20"/>
          <w:szCs w:val="20"/>
          <w:lang w:val="es-ES_tradnl"/>
        </w:rPr>
        <w:t>En relación con los artículos 7, 10 y 22 de la Convención</w:t>
      </w:r>
      <w:r w:rsidR="000D5409">
        <w:rPr>
          <w:rFonts w:asciiTheme="majorHAnsi" w:hAnsiTheme="majorHAnsi"/>
          <w:sz w:val="20"/>
          <w:szCs w:val="20"/>
          <w:lang w:val="es-ES_tradnl"/>
        </w:rPr>
        <w:t xml:space="preserve"> Americana</w:t>
      </w:r>
      <w:r w:rsidRPr="008E2631">
        <w:rPr>
          <w:rFonts w:asciiTheme="majorHAnsi" w:hAnsiTheme="majorHAnsi"/>
          <w:sz w:val="20"/>
          <w:szCs w:val="20"/>
          <w:lang w:val="es-ES_tradnl"/>
        </w:rPr>
        <w:t xml:space="preserve">, </w:t>
      </w:r>
      <w:r w:rsidRPr="008E2631">
        <w:rPr>
          <w:rFonts w:asciiTheme="majorHAnsi" w:hAnsiTheme="majorHAnsi"/>
          <w:sz w:val="20"/>
          <w:szCs w:val="20"/>
          <w:lang w:val="es-ES_tradnl" w:bidi="es-ES"/>
        </w:rPr>
        <w:t xml:space="preserve">no se observa </w:t>
      </w:r>
      <w:r w:rsidR="000D5409" w:rsidRPr="008E2631">
        <w:rPr>
          <w:rFonts w:asciiTheme="majorHAnsi" w:hAnsiTheme="majorHAnsi"/>
          <w:sz w:val="20"/>
          <w:szCs w:val="20"/>
          <w:lang w:val="es-ES_tradnl" w:bidi="es-ES"/>
        </w:rPr>
        <w:t>información</w:t>
      </w:r>
      <w:r w:rsidRPr="008E2631">
        <w:rPr>
          <w:rFonts w:asciiTheme="majorHAnsi" w:hAnsiTheme="majorHAnsi"/>
          <w:sz w:val="20"/>
          <w:szCs w:val="20"/>
          <w:lang w:val="es-ES_tradnl" w:bidi="es-ES"/>
        </w:rPr>
        <w:t xml:space="preserve"> </w:t>
      </w:r>
      <w:r w:rsidR="000D5409" w:rsidRPr="008E2631">
        <w:rPr>
          <w:rFonts w:asciiTheme="majorHAnsi" w:hAnsiTheme="majorHAnsi"/>
          <w:sz w:val="20"/>
          <w:szCs w:val="20"/>
          <w:lang w:val="es-ES_tradnl" w:bidi="es-ES"/>
        </w:rPr>
        <w:t xml:space="preserve">concreta </w:t>
      </w:r>
      <w:r w:rsidRPr="008E2631">
        <w:rPr>
          <w:rFonts w:asciiTheme="majorHAnsi" w:hAnsiTheme="majorHAnsi"/>
          <w:sz w:val="20"/>
          <w:szCs w:val="20"/>
          <w:lang w:val="es-ES_tradnl" w:bidi="es-ES"/>
        </w:rPr>
        <w:t xml:space="preserve">sobre agotamiento </w:t>
      </w:r>
      <w:r w:rsidR="000D5409">
        <w:rPr>
          <w:rFonts w:asciiTheme="majorHAnsi" w:hAnsiTheme="majorHAnsi"/>
          <w:sz w:val="20"/>
          <w:szCs w:val="20"/>
          <w:lang w:val="es-ES_tradnl" w:bidi="es-ES"/>
        </w:rPr>
        <w:t xml:space="preserve">de los correspondientes recursos internos, </w:t>
      </w:r>
      <w:r w:rsidRPr="008E2631">
        <w:rPr>
          <w:rFonts w:asciiTheme="majorHAnsi" w:hAnsiTheme="majorHAnsi"/>
          <w:sz w:val="20"/>
          <w:szCs w:val="20"/>
          <w:lang w:val="es-ES_tradnl" w:bidi="es-ES"/>
        </w:rPr>
        <w:t xml:space="preserve">o </w:t>
      </w:r>
      <w:r w:rsidR="000D5409">
        <w:rPr>
          <w:rFonts w:asciiTheme="majorHAnsi" w:hAnsiTheme="majorHAnsi"/>
          <w:sz w:val="20"/>
          <w:szCs w:val="20"/>
          <w:lang w:val="es-ES_tradnl" w:bidi="es-ES"/>
        </w:rPr>
        <w:t xml:space="preserve">alegatos sobre la </w:t>
      </w:r>
      <w:r w:rsidRPr="008E2631">
        <w:rPr>
          <w:rFonts w:asciiTheme="majorHAnsi" w:hAnsiTheme="majorHAnsi"/>
          <w:sz w:val="20"/>
          <w:szCs w:val="20"/>
          <w:lang w:val="es-ES_tradnl" w:bidi="es-ES"/>
        </w:rPr>
        <w:t xml:space="preserve">aplicación de excepciones a </w:t>
      </w:r>
      <w:r w:rsidR="000D5409">
        <w:rPr>
          <w:rFonts w:asciiTheme="majorHAnsi" w:hAnsiTheme="majorHAnsi"/>
          <w:sz w:val="20"/>
          <w:szCs w:val="20"/>
          <w:lang w:val="es-ES_tradnl" w:bidi="es-ES"/>
        </w:rPr>
        <w:t>dicho requisito</w:t>
      </w:r>
      <w:r w:rsidRPr="008E2631">
        <w:rPr>
          <w:rFonts w:asciiTheme="majorHAnsi" w:hAnsiTheme="majorHAnsi"/>
          <w:sz w:val="20"/>
          <w:szCs w:val="20"/>
          <w:lang w:val="es-ES_tradnl" w:bidi="es-ES"/>
        </w:rPr>
        <w:t xml:space="preserve">. </w:t>
      </w:r>
      <w:r w:rsidRPr="008E2631">
        <w:rPr>
          <w:rFonts w:asciiTheme="majorHAnsi" w:hAnsiTheme="majorHAnsi"/>
          <w:sz w:val="20"/>
          <w:szCs w:val="20"/>
          <w:lang w:val="es-ES_tradnl"/>
        </w:rPr>
        <w:t xml:space="preserve">Sin embargo, los hechos iniciales ocurridos a partir de los </w:t>
      </w:r>
      <w:r w:rsidR="000D5409">
        <w:rPr>
          <w:rFonts w:asciiTheme="majorHAnsi" w:hAnsiTheme="majorHAnsi"/>
          <w:sz w:val="20"/>
          <w:szCs w:val="20"/>
          <w:lang w:val="es-ES_tradnl"/>
        </w:rPr>
        <w:t>‘</w:t>
      </w:r>
      <w:r w:rsidRPr="008E2631">
        <w:rPr>
          <w:rFonts w:asciiTheme="majorHAnsi" w:hAnsiTheme="majorHAnsi"/>
          <w:sz w:val="20"/>
          <w:szCs w:val="20"/>
          <w:lang w:val="es-ES_tradnl"/>
        </w:rPr>
        <w:t xml:space="preserve">70 serán valorados </w:t>
      </w:r>
      <w:r w:rsidR="000D5409" w:rsidRPr="008E2631">
        <w:rPr>
          <w:rFonts w:asciiTheme="majorHAnsi" w:hAnsiTheme="majorHAnsi"/>
          <w:sz w:val="20"/>
          <w:szCs w:val="20"/>
          <w:lang w:val="es-ES_tradnl"/>
        </w:rPr>
        <w:t>en la etapa de fondo de la presente petición</w:t>
      </w:r>
      <w:r w:rsidR="000D5409">
        <w:rPr>
          <w:rFonts w:asciiTheme="majorHAnsi" w:hAnsiTheme="majorHAnsi"/>
          <w:sz w:val="20"/>
          <w:szCs w:val="20"/>
          <w:lang w:val="es-ES_tradnl"/>
        </w:rPr>
        <w:t>,</w:t>
      </w:r>
      <w:r w:rsidR="000D5409" w:rsidRPr="008E2631">
        <w:rPr>
          <w:rFonts w:asciiTheme="majorHAnsi" w:hAnsiTheme="majorHAnsi"/>
          <w:sz w:val="20"/>
          <w:szCs w:val="20"/>
          <w:lang w:val="es-ES_tradnl"/>
        </w:rPr>
        <w:t xml:space="preserve"> </w:t>
      </w:r>
      <w:r w:rsidRPr="008E2631">
        <w:rPr>
          <w:rFonts w:asciiTheme="majorHAnsi" w:hAnsiTheme="majorHAnsi"/>
          <w:sz w:val="20"/>
          <w:szCs w:val="20"/>
          <w:lang w:val="es-ES_tradnl"/>
        </w:rPr>
        <w:t>a modo de contexto y antecedentes.</w:t>
      </w:r>
    </w:p>
    <w:p w14:paraId="1F780AE8" w14:textId="72E4490C" w:rsidR="005D330F" w:rsidRPr="008E2631" w:rsidRDefault="005D330F" w:rsidP="00F97937">
      <w:pPr>
        <w:pStyle w:val="Heading2"/>
        <w:spacing w:before="0" w:after="240"/>
        <w:ind w:right="12" w:firstLine="720"/>
        <w:rPr>
          <w:rFonts w:asciiTheme="majorHAnsi" w:hAnsiTheme="majorHAnsi"/>
          <w:i w:val="0"/>
          <w:iCs w:val="0"/>
          <w:sz w:val="20"/>
          <w:szCs w:val="20"/>
          <w:lang w:val="es-ES_tradnl"/>
        </w:rPr>
      </w:pPr>
      <w:r w:rsidRPr="008E2631">
        <w:rPr>
          <w:rFonts w:asciiTheme="majorHAnsi" w:hAnsiTheme="majorHAnsi"/>
          <w:i w:val="0"/>
          <w:iCs w:val="0"/>
          <w:sz w:val="20"/>
          <w:szCs w:val="20"/>
          <w:lang w:val="es-ES_tradnl"/>
        </w:rPr>
        <w:t>VI</w:t>
      </w:r>
      <w:r w:rsidR="00BF2867">
        <w:rPr>
          <w:rFonts w:asciiTheme="majorHAnsi" w:hAnsiTheme="majorHAnsi"/>
          <w:i w:val="0"/>
          <w:iCs w:val="0"/>
          <w:sz w:val="20"/>
          <w:szCs w:val="20"/>
          <w:lang w:val="es-ES_tradnl"/>
        </w:rPr>
        <w:t>II</w:t>
      </w:r>
      <w:r w:rsidRPr="008E2631">
        <w:rPr>
          <w:rFonts w:asciiTheme="majorHAnsi" w:hAnsiTheme="majorHAnsi"/>
          <w:i w:val="0"/>
          <w:iCs w:val="0"/>
          <w:sz w:val="20"/>
          <w:szCs w:val="20"/>
          <w:lang w:val="es-ES_tradnl"/>
        </w:rPr>
        <w:t xml:space="preserve">. </w:t>
      </w:r>
      <w:r w:rsidRPr="008E2631">
        <w:rPr>
          <w:rFonts w:asciiTheme="majorHAnsi" w:hAnsiTheme="majorHAnsi"/>
          <w:i w:val="0"/>
          <w:iCs w:val="0"/>
          <w:sz w:val="20"/>
          <w:szCs w:val="20"/>
          <w:lang w:val="es-ES_tradnl"/>
        </w:rPr>
        <w:tab/>
        <w:t>DECISIÓN</w:t>
      </w:r>
    </w:p>
    <w:p w14:paraId="5B471B7B" w14:textId="59324B10" w:rsidR="005D330F" w:rsidRPr="008E2631" w:rsidRDefault="005D330F" w:rsidP="00F9793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8E2631">
        <w:rPr>
          <w:rFonts w:asciiTheme="majorHAnsi" w:hAnsiTheme="majorHAnsi"/>
          <w:sz w:val="20"/>
          <w:szCs w:val="20"/>
          <w:lang w:val="es-ES_tradnl"/>
        </w:rPr>
        <w:t>Declarar admisible la presente petición en relación con los artículos 8, 24 y 25 de la Convención Americana, en concordancia con los artículos 1.1 y 2 del mismo</w:t>
      </w:r>
      <w:r w:rsidRPr="008E2631">
        <w:rPr>
          <w:rFonts w:asciiTheme="majorHAnsi" w:hAnsiTheme="majorHAnsi"/>
          <w:spacing w:val="-11"/>
          <w:sz w:val="20"/>
          <w:szCs w:val="20"/>
          <w:lang w:val="es-ES_tradnl"/>
        </w:rPr>
        <w:t xml:space="preserve"> </w:t>
      </w:r>
      <w:r w:rsidRPr="008E2631">
        <w:rPr>
          <w:rFonts w:asciiTheme="majorHAnsi" w:hAnsiTheme="majorHAnsi"/>
          <w:sz w:val="20"/>
          <w:szCs w:val="20"/>
          <w:lang w:val="es-ES_tradnl"/>
        </w:rPr>
        <w:t>instrumento</w:t>
      </w:r>
      <w:r w:rsidR="0017615C">
        <w:rPr>
          <w:rFonts w:asciiTheme="majorHAnsi" w:hAnsiTheme="majorHAnsi"/>
          <w:sz w:val="20"/>
          <w:szCs w:val="20"/>
          <w:lang w:val="es-ES_tradnl"/>
        </w:rPr>
        <w:t>;</w:t>
      </w:r>
    </w:p>
    <w:p w14:paraId="6978FB92" w14:textId="345131BB" w:rsidR="00C0779B" w:rsidRDefault="005A4467" w:rsidP="00F9793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8E2631">
        <w:rPr>
          <w:rFonts w:asciiTheme="majorHAnsi" w:hAnsiTheme="majorHAnsi"/>
          <w:sz w:val="20"/>
          <w:szCs w:val="20"/>
          <w:lang w:val="es-ES_tradnl"/>
        </w:rPr>
        <w:t>Declarar inadmisible la petición en relación con los artículos 7, 10 y 22 de la Convención</w:t>
      </w:r>
      <w:r w:rsidR="00C0779B">
        <w:rPr>
          <w:rFonts w:asciiTheme="majorHAnsi" w:hAnsiTheme="majorHAnsi"/>
          <w:sz w:val="20"/>
          <w:szCs w:val="20"/>
          <w:lang w:val="es-ES_tradnl"/>
        </w:rPr>
        <w:t xml:space="preserve"> Americana</w:t>
      </w:r>
      <w:r w:rsidR="0017615C">
        <w:rPr>
          <w:rFonts w:asciiTheme="majorHAnsi" w:hAnsiTheme="majorHAnsi"/>
          <w:sz w:val="20"/>
          <w:szCs w:val="20"/>
          <w:lang w:val="es-ES_tradnl"/>
        </w:rPr>
        <w:t>, y;</w:t>
      </w:r>
    </w:p>
    <w:p w14:paraId="19FB5F14" w14:textId="01464931" w:rsidR="005D330F" w:rsidRPr="0017615C" w:rsidRDefault="005D330F" w:rsidP="00F9793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Calibri"/>
          <w:sz w:val="20"/>
          <w:szCs w:val="20"/>
          <w:lang w:val="es-ES_tradnl"/>
        </w:rPr>
      </w:pPr>
      <w:r w:rsidRPr="008E2631">
        <w:rPr>
          <w:rFonts w:asciiTheme="majorHAnsi" w:hAnsiTheme="majorHAnsi"/>
          <w:sz w:val="20"/>
          <w:szCs w:val="20"/>
          <w:lang w:val="es-ES_tradnl"/>
        </w:rPr>
        <w:t>Notificar</w:t>
      </w:r>
      <w:r w:rsidRPr="008E2631">
        <w:rPr>
          <w:rFonts w:asciiTheme="majorHAnsi" w:hAnsiTheme="majorHAnsi"/>
          <w:spacing w:val="-5"/>
          <w:sz w:val="20"/>
          <w:szCs w:val="20"/>
          <w:lang w:val="es-ES_tradnl"/>
        </w:rPr>
        <w:t xml:space="preserve"> </w:t>
      </w:r>
      <w:r w:rsidRPr="008E2631">
        <w:rPr>
          <w:rFonts w:asciiTheme="majorHAnsi" w:hAnsiTheme="majorHAnsi"/>
          <w:sz w:val="20"/>
          <w:szCs w:val="20"/>
          <w:lang w:val="es-ES_tradnl"/>
        </w:rPr>
        <w:t>a</w:t>
      </w:r>
      <w:r w:rsidRPr="008E2631">
        <w:rPr>
          <w:rFonts w:asciiTheme="majorHAnsi" w:hAnsiTheme="majorHAnsi"/>
          <w:spacing w:val="-2"/>
          <w:sz w:val="20"/>
          <w:szCs w:val="20"/>
          <w:lang w:val="es-ES_tradnl"/>
        </w:rPr>
        <w:t xml:space="preserve"> </w:t>
      </w:r>
      <w:r w:rsidRPr="008E2631">
        <w:rPr>
          <w:rFonts w:asciiTheme="majorHAnsi" w:hAnsiTheme="majorHAnsi"/>
          <w:sz w:val="20"/>
          <w:szCs w:val="20"/>
          <w:lang w:val="es-ES_tradnl"/>
        </w:rPr>
        <w:t>las</w:t>
      </w:r>
      <w:r w:rsidRPr="008E2631">
        <w:rPr>
          <w:rFonts w:asciiTheme="majorHAnsi" w:hAnsiTheme="majorHAnsi"/>
          <w:spacing w:val="-2"/>
          <w:sz w:val="20"/>
          <w:szCs w:val="20"/>
          <w:lang w:val="es-ES_tradnl"/>
        </w:rPr>
        <w:t xml:space="preserve"> </w:t>
      </w:r>
      <w:r w:rsidRPr="008E2631">
        <w:rPr>
          <w:rFonts w:asciiTheme="majorHAnsi" w:hAnsiTheme="majorHAnsi"/>
          <w:sz w:val="20"/>
          <w:szCs w:val="20"/>
          <w:lang w:val="es-ES_tradnl"/>
        </w:rPr>
        <w:t>partes</w:t>
      </w:r>
      <w:r w:rsidRPr="008E2631">
        <w:rPr>
          <w:rFonts w:asciiTheme="majorHAnsi" w:hAnsiTheme="majorHAnsi"/>
          <w:spacing w:val="-3"/>
          <w:sz w:val="20"/>
          <w:szCs w:val="20"/>
          <w:lang w:val="es-ES_tradnl"/>
        </w:rPr>
        <w:t xml:space="preserve"> </w:t>
      </w:r>
      <w:r w:rsidRPr="008E2631">
        <w:rPr>
          <w:rFonts w:asciiTheme="majorHAnsi" w:hAnsiTheme="majorHAnsi"/>
          <w:sz w:val="20"/>
          <w:szCs w:val="20"/>
          <w:lang w:val="es-ES_tradnl"/>
        </w:rPr>
        <w:t>la</w:t>
      </w:r>
      <w:r w:rsidRPr="008E2631">
        <w:rPr>
          <w:rFonts w:asciiTheme="majorHAnsi" w:hAnsiTheme="majorHAnsi"/>
          <w:spacing w:val="-2"/>
          <w:sz w:val="20"/>
          <w:szCs w:val="20"/>
          <w:lang w:val="es-ES_tradnl"/>
        </w:rPr>
        <w:t xml:space="preserve"> </w:t>
      </w:r>
      <w:r w:rsidRPr="008E2631">
        <w:rPr>
          <w:rFonts w:asciiTheme="majorHAnsi" w:hAnsiTheme="majorHAnsi"/>
          <w:sz w:val="20"/>
          <w:szCs w:val="20"/>
          <w:lang w:val="es-ES_tradnl"/>
        </w:rPr>
        <w:t>presente</w:t>
      </w:r>
      <w:r w:rsidRPr="008E2631">
        <w:rPr>
          <w:rFonts w:asciiTheme="majorHAnsi" w:hAnsiTheme="majorHAnsi"/>
          <w:spacing w:val="-5"/>
          <w:sz w:val="20"/>
          <w:szCs w:val="20"/>
          <w:lang w:val="es-ES_tradnl"/>
        </w:rPr>
        <w:t xml:space="preserve"> </w:t>
      </w:r>
      <w:r w:rsidRPr="008E2631">
        <w:rPr>
          <w:rFonts w:asciiTheme="majorHAnsi" w:hAnsiTheme="majorHAnsi"/>
          <w:sz w:val="20"/>
          <w:szCs w:val="20"/>
          <w:lang w:val="es-ES_tradnl"/>
        </w:rPr>
        <w:t>decisión;</w:t>
      </w:r>
      <w:r w:rsidRPr="008E2631">
        <w:rPr>
          <w:rFonts w:asciiTheme="majorHAnsi" w:hAnsiTheme="majorHAnsi"/>
          <w:spacing w:val="-3"/>
          <w:sz w:val="20"/>
          <w:szCs w:val="20"/>
          <w:lang w:val="es-ES_tradnl"/>
        </w:rPr>
        <w:t xml:space="preserve"> </w:t>
      </w:r>
      <w:r w:rsidRPr="008E2631">
        <w:rPr>
          <w:rFonts w:asciiTheme="majorHAnsi" w:hAnsiTheme="majorHAnsi"/>
          <w:sz w:val="20"/>
          <w:szCs w:val="20"/>
          <w:lang w:val="es-ES_tradnl"/>
        </w:rPr>
        <w:t>continuar</w:t>
      </w:r>
      <w:r w:rsidRPr="008E2631">
        <w:rPr>
          <w:rFonts w:asciiTheme="majorHAnsi" w:hAnsiTheme="majorHAnsi"/>
          <w:spacing w:val="-5"/>
          <w:sz w:val="20"/>
          <w:szCs w:val="20"/>
          <w:lang w:val="es-ES_tradnl"/>
        </w:rPr>
        <w:t xml:space="preserve"> </w:t>
      </w:r>
      <w:r w:rsidRPr="008E2631">
        <w:rPr>
          <w:rFonts w:asciiTheme="majorHAnsi" w:hAnsiTheme="majorHAnsi"/>
          <w:sz w:val="20"/>
          <w:szCs w:val="20"/>
          <w:lang w:val="es-ES_tradnl"/>
        </w:rPr>
        <w:t>con</w:t>
      </w:r>
      <w:r w:rsidRPr="008E2631">
        <w:rPr>
          <w:rFonts w:asciiTheme="majorHAnsi" w:hAnsiTheme="majorHAnsi"/>
          <w:spacing w:val="-2"/>
          <w:sz w:val="20"/>
          <w:szCs w:val="20"/>
          <w:lang w:val="es-ES_tradnl"/>
        </w:rPr>
        <w:t xml:space="preserve"> </w:t>
      </w:r>
      <w:r w:rsidRPr="008E2631">
        <w:rPr>
          <w:rFonts w:asciiTheme="majorHAnsi" w:hAnsiTheme="majorHAnsi"/>
          <w:sz w:val="20"/>
          <w:szCs w:val="20"/>
          <w:lang w:val="es-ES_tradnl"/>
        </w:rPr>
        <w:t>el</w:t>
      </w:r>
      <w:r w:rsidRPr="008E2631">
        <w:rPr>
          <w:rFonts w:asciiTheme="majorHAnsi" w:hAnsiTheme="majorHAnsi"/>
          <w:spacing w:val="-2"/>
          <w:sz w:val="20"/>
          <w:szCs w:val="20"/>
          <w:lang w:val="es-ES_tradnl"/>
        </w:rPr>
        <w:t xml:space="preserve"> </w:t>
      </w:r>
      <w:r w:rsidRPr="008E2631">
        <w:rPr>
          <w:rFonts w:asciiTheme="majorHAnsi" w:hAnsiTheme="majorHAnsi"/>
          <w:sz w:val="20"/>
          <w:szCs w:val="20"/>
          <w:lang w:val="es-ES_tradnl"/>
        </w:rPr>
        <w:t>análisis</w:t>
      </w:r>
      <w:r w:rsidRPr="008E2631">
        <w:rPr>
          <w:rFonts w:asciiTheme="majorHAnsi" w:hAnsiTheme="majorHAnsi"/>
          <w:spacing w:val="-3"/>
          <w:sz w:val="20"/>
          <w:szCs w:val="20"/>
          <w:lang w:val="es-ES_tradnl"/>
        </w:rPr>
        <w:t xml:space="preserve"> </w:t>
      </w:r>
      <w:r w:rsidRPr="008E2631">
        <w:rPr>
          <w:rFonts w:asciiTheme="majorHAnsi" w:hAnsiTheme="majorHAnsi"/>
          <w:sz w:val="20"/>
          <w:szCs w:val="20"/>
          <w:lang w:val="es-ES_tradnl"/>
        </w:rPr>
        <w:t>del</w:t>
      </w:r>
      <w:r w:rsidRPr="008E2631">
        <w:rPr>
          <w:rFonts w:asciiTheme="majorHAnsi" w:hAnsiTheme="majorHAnsi"/>
          <w:spacing w:val="-2"/>
          <w:sz w:val="20"/>
          <w:szCs w:val="20"/>
          <w:lang w:val="es-ES_tradnl"/>
        </w:rPr>
        <w:t xml:space="preserve"> </w:t>
      </w:r>
      <w:r w:rsidRPr="008E2631">
        <w:rPr>
          <w:rFonts w:asciiTheme="majorHAnsi" w:hAnsiTheme="majorHAnsi"/>
          <w:sz w:val="20"/>
          <w:szCs w:val="20"/>
          <w:lang w:val="es-ES_tradnl"/>
        </w:rPr>
        <w:t>fondo</w:t>
      </w:r>
      <w:r w:rsidRPr="008E2631">
        <w:rPr>
          <w:rFonts w:asciiTheme="majorHAnsi" w:hAnsiTheme="majorHAnsi"/>
          <w:spacing w:val="-3"/>
          <w:sz w:val="20"/>
          <w:szCs w:val="20"/>
          <w:lang w:val="es-ES_tradnl"/>
        </w:rPr>
        <w:t xml:space="preserve"> </w:t>
      </w:r>
      <w:r w:rsidRPr="008E2631">
        <w:rPr>
          <w:rFonts w:asciiTheme="majorHAnsi" w:hAnsiTheme="majorHAnsi"/>
          <w:sz w:val="20"/>
          <w:szCs w:val="20"/>
          <w:lang w:val="es-ES_tradnl"/>
        </w:rPr>
        <w:t>de</w:t>
      </w:r>
      <w:r w:rsidRPr="008E2631">
        <w:rPr>
          <w:rFonts w:asciiTheme="majorHAnsi" w:hAnsiTheme="majorHAnsi"/>
          <w:spacing w:val="-5"/>
          <w:sz w:val="20"/>
          <w:szCs w:val="20"/>
          <w:lang w:val="es-ES_tradnl"/>
        </w:rPr>
        <w:t xml:space="preserve"> </w:t>
      </w:r>
      <w:r w:rsidRPr="008E2631">
        <w:rPr>
          <w:rFonts w:asciiTheme="majorHAnsi" w:hAnsiTheme="majorHAnsi"/>
          <w:sz w:val="20"/>
          <w:szCs w:val="20"/>
          <w:lang w:val="es-ES_tradnl"/>
        </w:rPr>
        <w:t>la</w:t>
      </w:r>
      <w:r w:rsidRPr="008E2631">
        <w:rPr>
          <w:rFonts w:asciiTheme="majorHAnsi" w:hAnsiTheme="majorHAnsi"/>
          <w:spacing w:val="-3"/>
          <w:sz w:val="20"/>
          <w:szCs w:val="20"/>
          <w:lang w:val="es-ES_tradnl"/>
        </w:rPr>
        <w:t xml:space="preserve"> </w:t>
      </w:r>
      <w:r w:rsidRPr="008E2631">
        <w:rPr>
          <w:rFonts w:asciiTheme="majorHAnsi" w:hAnsiTheme="majorHAnsi"/>
          <w:sz w:val="20"/>
          <w:szCs w:val="20"/>
          <w:lang w:val="es-ES_tradnl"/>
        </w:rPr>
        <w:t>cuestión;</w:t>
      </w:r>
      <w:r w:rsidRPr="008E2631">
        <w:rPr>
          <w:rFonts w:asciiTheme="majorHAnsi" w:hAnsiTheme="majorHAnsi"/>
          <w:spacing w:val="-3"/>
          <w:sz w:val="20"/>
          <w:szCs w:val="20"/>
          <w:lang w:val="es-ES_tradnl"/>
        </w:rPr>
        <w:t xml:space="preserve"> </w:t>
      </w:r>
      <w:r w:rsidRPr="008E2631">
        <w:rPr>
          <w:rFonts w:asciiTheme="majorHAnsi" w:hAnsiTheme="majorHAnsi"/>
          <w:sz w:val="20"/>
          <w:szCs w:val="20"/>
          <w:lang w:val="es-ES_tradnl"/>
        </w:rPr>
        <w:t>y publicar esta decisión e incluirla en su Informe Anual a la Asamblea General de la Organización de los Estados Americanos.</w:t>
      </w:r>
    </w:p>
    <w:p w14:paraId="004AF93D" w14:textId="2168240A" w:rsidR="0017615C" w:rsidRPr="00A37B82" w:rsidRDefault="0017615C" w:rsidP="00F97937">
      <w:pPr>
        <w:spacing w:after="240"/>
        <w:ind w:firstLine="720"/>
        <w:jc w:val="both"/>
        <w:rPr>
          <w:rFonts w:asciiTheme="majorHAnsi" w:hAnsiTheme="majorHAnsi" w:cs="Arial"/>
          <w:noProof/>
          <w:spacing w:val="-2"/>
          <w:sz w:val="20"/>
          <w:szCs w:val="20"/>
          <w:lang w:val="es-CL"/>
        </w:rPr>
      </w:pPr>
      <w:bookmarkStart w:id="2"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sidR="00081980">
        <w:rPr>
          <w:rFonts w:asciiTheme="majorHAnsi" w:hAnsiTheme="majorHAnsi" w:cs="Arial"/>
          <w:noProof/>
          <w:spacing w:val="-2"/>
          <w:sz w:val="20"/>
          <w:szCs w:val="20"/>
          <w:lang w:val="es-CL"/>
        </w:rPr>
        <w:t>31</w:t>
      </w:r>
      <w:r w:rsidRPr="00A37B82">
        <w:rPr>
          <w:rFonts w:asciiTheme="majorHAnsi" w:hAnsiTheme="majorHAnsi" w:cs="Arial"/>
          <w:noProof/>
          <w:spacing w:val="-2"/>
          <w:sz w:val="20"/>
          <w:szCs w:val="20"/>
          <w:lang w:val="es-CL"/>
        </w:rPr>
        <w:t xml:space="preserve"> días del mes de </w:t>
      </w:r>
      <w:r w:rsidR="00081980">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2"/>
    </w:p>
    <w:sectPr w:rsidR="0017615C"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231C0" w14:textId="77777777" w:rsidR="00B62739" w:rsidRDefault="00B62739">
      <w:r>
        <w:separator/>
      </w:r>
    </w:p>
  </w:endnote>
  <w:endnote w:type="continuationSeparator" w:id="0">
    <w:p w14:paraId="6100D0B9" w14:textId="77777777" w:rsidR="00B62739" w:rsidRDefault="00B6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B2819" w14:textId="77777777" w:rsidR="00B62739" w:rsidRPr="000F35ED" w:rsidRDefault="00B6273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BE6E92A" w14:textId="77777777" w:rsidR="00B62739" w:rsidRPr="000F35ED" w:rsidRDefault="00B62739" w:rsidP="000F35ED">
      <w:pPr>
        <w:rPr>
          <w:rFonts w:asciiTheme="majorHAnsi" w:hAnsiTheme="majorHAnsi"/>
          <w:sz w:val="16"/>
          <w:szCs w:val="16"/>
        </w:rPr>
      </w:pPr>
      <w:r w:rsidRPr="000F35ED">
        <w:rPr>
          <w:rFonts w:asciiTheme="majorHAnsi" w:hAnsiTheme="majorHAnsi"/>
          <w:sz w:val="16"/>
          <w:szCs w:val="16"/>
        </w:rPr>
        <w:separator/>
      </w:r>
    </w:p>
    <w:p w14:paraId="548BA921" w14:textId="77777777" w:rsidR="00B62739" w:rsidRPr="000F35ED" w:rsidRDefault="00B62739"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86BAF9D" w14:textId="77777777" w:rsidR="00B62739" w:rsidRPr="000F35ED" w:rsidRDefault="00B6273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86A3584" w14:textId="5D9C0863" w:rsidR="004B1544" w:rsidRPr="00235108" w:rsidRDefault="004B1544" w:rsidP="00B11ECF">
      <w:pPr>
        <w:pStyle w:val="FootnoteText"/>
        <w:ind w:firstLine="720"/>
        <w:jc w:val="both"/>
        <w:rPr>
          <w:rFonts w:asciiTheme="majorHAnsi" w:hAnsiTheme="majorHAnsi"/>
          <w:sz w:val="16"/>
          <w:szCs w:val="16"/>
          <w:lang w:val="es-MX"/>
        </w:rPr>
      </w:pPr>
      <w:r w:rsidRPr="00235108">
        <w:rPr>
          <w:rStyle w:val="FootnoteReference"/>
          <w:rFonts w:asciiTheme="majorHAnsi" w:hAnsiTheme="majorHAnsi"/>
          <w:sz w:val="16"/>
          <w:szCs w:val="16"/>
        </w:rPr>
        <w:footnoteRef/>
      </w:r>
      <w:r w:rsidRPr="00235108">
        <w:rPr>
          <w:rFonts w:asciiTheme="majorHAnsi" w:hAnsiTheme="majorHAnsi"/>
          <w:sz w:val="16"/>
          <w:szCs w:val="16"/>
          <w:lang w:val="es-ES"/>
        </w:rPr>
        <w:t xml:space="preserve"> En adelante, “la Convención Americana”.</w:t>
      </w:r>
    </w:p>
  </w:footnote>
  <w:footnote w:id="3">
    <w:p w14:paraId="1AFEF3B0" w14:textId="77777777" w:rsidR="008E3BFE" w:rsidRPr="00235108" w:rsidRDefault="008E3BFE" w:rsidP="00B11ECF">
      <w:pPr>
        <w:pStyle w:val="FootnoteText"/>
        <w:ind w:firstLine="720"/>
        <w:jc w:val="both"/>
        <w:rPr>
          <w:rFonts w:asciiTheme="majorHAnsi" w:hAnsiTheme="majorHAnsi"/>
          <w:sz w:val="16"/>
          <w:szCs w:val="16"/>
          <w:lang w:val="es-ES"/>
        </w:rPr>
      </w:pPr>
      <w:r w:rsidRPr="00235108">
        <w:rPr>
          <w:rStyle w:val="FootnoteReference"/>
          <w:rFonts w:asciiTheme="majorHAnsi" w:hAnsiTheme="majorHAnsi"/>
          <w:sz w:val="16"/>
          <w:szCs w:val="16"/>
        </w:rPr>
        <w:footnoteRef/>
      </w:r>
      <w:r w:rsidRPr="00235108">
        <w:rPr>
          <w:rFonts w:asciiTheme="majorHAnsi" w:hAnsiTheme="majorHAnsi"/>
          <w:sz w:val="16"/>
          <w:szCs w:val="16"/>
          <w:lang w:val="es-ES"/>
        </w:rPr>
        <w:t xml:space="preserve"> Las observaciones de cada parte fueron debidamente trasladadas a la parte contraria.</w:t>
      </w:r>
    </w:p>
  </w:footnote>
  <w:footnote w:id="4">
    <w:p w14:paraId="46FB018B" w14:textId="08702EFB" w:rsidR="00C84044" w:rsidRPr="00235108" w:rsidRDefault="00C84044" w:rsidP="00B11ECF">
      <w:pPr>
        <w:pStyle w:val="NormalWeb"/>
        <w:spacing w:before="0" w:beforeAutospacing="0" w:after="0" w:afterAutospacing="0"/>
        <w:ind w:firstLine="720"/>
        <w:jc w:val="both"/>
        <w:rPr>
          <w:rFonts w:asciiTheme="majorHAnsi" w:hAnsiTheme="majorHAnsi"/>
          <w:color w:val="000000"/>
          <w:sz w:val="16"/>
          <w:szCs w:val="16"/>
          <w:lang w:val="es-US"/>
        </w:rPr>
      </w:pPr>
      <w:r w:rsidRPr="00235108">
        <w:rPr>
          <w:rStyle w:val="FootnoteReference"/>
          <w:rFonts w:asciiTheme="majorHAnsi" w:hAnsiTheme="majorHAnsi"/>
          <w:sz w:val="16"/>
          <w:szCs w:val="16"/>
        </w:rPr>
        <w:footnoteRef/>
      </w:r>
      <w:r w:rsidRPr="00235108">
        <w:rPr>
          <w:rFonts w:asciiTheme="majorHAnsi" w:hAnsiTheme="majorHAnsi"/>
          <w:sz w:val="16"/>
          <w:szCs w:val="16"/>
          <w:lang w:val="es-US"/>
        </w:rPr>
        <w:t xml:space="preserve"> La </w:t>
      </w:r>
      <w:hyperlink r:id="rId1" w:history="1">
        <w:r w:rsidRPr="00235108">
          <w:rPr>
            <w:rStyle w:val="Hyperlink"/>
            <w:rFonts w:asciiTheme="majorHAnsi" w:hAnsiTheme="majorHAnsi"/>
            <w:color w:val="0000FF"/>
            <w:sz w:val="16"/>
            <w:szCs w:val="16"/>
            <w:lang w:val="es-US"/>
          </w:rPr>
          <w:t xml:space="preserve">Ley </w:t>
        </w:r>
        <w:proofErr w:type="spellStart"/>
        <w:r w:rsidRPr="00235108">
          <w:rPr>
            <w:rStyle w:val="Hyperlink"/>
            <w:rFonts w:asciiTheme="majorHAnsi" w:hAnsiTheme="majorHAnsi"/>
            <w:color w:val="0000FF"/>
            <w:sz w:val="16"/>
            <w:szCs w:val="16"/>
            <w:lang w:val="es-US"/>
          </w:rPr>
          <w:t>N°</w:t>
        </w:r>
        <w:proofErr w:type="spellEnd"/>
        <w:r w:rsidRPr="00235108">
          <w:rPr>
            <w:rStyle w:val="Hyperlink"/>
            <w:rFonts w:asciiTheme="majorHAnsi" w:hAnsiTheme="majorHAnsi"/>
            <w:color w:val="0000FF"/>
            <w:sz w:val="16"/>
            <w:szCs w:val="16"/>
            <w:lang w:val="es-US"/>
          </w:rPr>
          <w:t xml:space="preserve"> 24.043</w:t>
        </w:r>
      </w:hyperlink>
      <w:r w:rsidRPr="00235108">
        <w:rPr>
          <w:rFonts w:asciiTheme="majorHAnsi" w:hAnsiTheme="majorHAnsi"/>
          <w:color w:val="000000"/>
          <w:sz w:val="16"/>
          <w:szCs w:val="16"/>
          <w:lang w:val="es-US"/>
        </w:rPr>
        <w:t xml:space="preserve"> promulgada el 23 de diciembre de 1991 otorga beneficios a las personas que hubieran sido puestas a disposición del Poder Ejecutivo Nacional (P.E.N.) durante la vigencia del estado de sitio</w:t>
      </w:r>
      <w:r w:rsidR="00235108">
        <w:rPr>
          <w:rFonts w:asciiTheme="majorHAnsi" w:hAnsiTheme="majorHAnsi"/>
          <w:color w:val="000000"/>
          <w:sz w:val="16"/>
          <w:szCs w:val="16"/>
          <w:lang w:val="es-US"/>
        </w:rPr>
        <w:t xml:space="preserve"> en Argentina</w:t>
      </w:r>
      <w:r w:rsidRPr="00235108">
        <w:rPr>
          <w:rFonts w:asciiTheme="majorHAnsi" w:hAnsiTheme="majorHAnsi"/>
          <w:color w:val="000000"/>
          <w:sz w:val="16"/>
          <w:szCs w:val="16"/>
          <w:lang w:val="es-US"/>
        </w:rPr>
        <w:t xml:space="preserve">, o </w:t>
      </w:r>
      <w:r w:rsidR="00235108">
        <w:rPr>
          <w:rFonts w:asciiTheme="majorHAnsi" w:hAnsiTheme="majorHAnsi"/>
          <w:color w:val="000000"/>
          <w:sz w:val="16"/>
          <w:szCs w:val="16"/>
          <w:lang w:val="es-US"/>
        </w:rPr>
        <w:t xml:space="preserve">a las personas </w:t>
      </w:r>
      <w:r w:rsidRPr="00235108">
        <w:rPr>
          <w:rFonts w:asciiTheme="majorHAnsi" w:hAnsiTheme="majorHAnsi"/>
          <w:color w:val="000000"/>
          <w:sz w:val="16"/>
          <w:szCs w:val="16"/>
          <w:lang w:val="es-US"/>
        </w:rPr>
        <w:t xml:space="preserve">civiles </w:t>
      </w:r>
      <w:r w:rsidR="00235108">
        <w:rPr>
          <w:rFonts w:asciiTheme="majorHAnsi" w:hAnsiTheme="majorHAnsi"/>
          <w:color w:val="000000"/>
          <w:sz w:val="16"/>
          <w:szCs w:val="16"/>
          <w:lang w:val="es-US"/>
        </w:rPr>
        <w:t xml:space="preserve">que </w:t>
      </w:r>
      <w:r w:rsidRPr="00235108">
        <w:rPr>
          <w:rFonts w:asciiTheme="majorHAnsi" w:hAnsiTheme="majorHAnsi"/>
          <w:color w:val="000000"/>
          <w:sz w:val="16"/>
          <w:szCs w:val="16"/>
          <w:lang w:val="es-US"/>
        </w:rPr>
        <w:t>hubiesen sufrido detención en virtud de actos emanados de tribunales militares.</w:t>
      </w:r>
    </w:p>
  </w:footnote>
  <w:footnote w:id="5">
    <w:p w14:paraId="09F19171" w14:textId="64657A6B" w:rsidR="00964FEE" w:rsidRPr="000D1422" w:rsidRDefault="006C59E2" w:rsidP="00B11ECF">
      <w:pPr>
        <w:pStyle w:val="NormalWeb"/>
        <w:shd w:val="clear" w:color="auto" w:fill="FFFFFF"/>
        <w:spacing w:before="0" w:beforeAutospacing="0" w:after="0" w:afterAutospacing="0"/>
        <w:ind w:firstLine="720"/>
        <w:jc w:val="both"/>
        <w:rPr>
          <w:rFonts w:asciiTheme="majorHAnsi" w:hAnsiTheme="majorHAnsi"/>
          <w:color w:val="000000"/>
          <w:sz w:val="16"/>
          <w:szCs w:val="16"/>
          <w:lang w:val="es-US"/>
        </w:rPr>
      </w:pPr>
      <w:r w:rsidRPr="006C59E2">
        <w:rPr>
          <w:rStyle w:val="FootnoteReference"/>
          <w:rFonts w:ascii="Cambria" w:hAnsi="Cambria"/>
          <w:sz w:val="16"/>
          <w:szCs w:val="16"/>
        </w:rPr>
        <w:footnoteRef/>
      </w:r>
      <w:r w:rsidRPr="00964FEE">
        <w:rPr>
          <w:rFonts w:ascii="Cambria" w:hAnsi="Cambria"/>
          <w:sz w:val="16"/>
          <w:szCs w:val="16"/>
          <w:lang w:val="es-US"/>
        </w:rPr>
        <w:t xml:space="preserve"> </w:t>
      </w:r>
      <w:r w:rsidR="000D1422" w:rsidRPr="000D1422">
        <w:rPr>
          <w:rFonts w:ascii="Cambria" w:hAnsi="Cambria"/>
          <w:color w:val="000000"/>
          <w:sz w:val="16"/>
          <w:szCs w:val="16"/>
          <w:lang w:val="es-US"/>
        </w:rPr>
        <w:t xml:space="preserve">El nombre de la compañera de secundaria de la presunta víctima consta entre las víctimas de la Masacre de Trelew conforme a la información de la </w:t>
      </w:r>
      <w:hyperlink r:id="rId2" w:history="1">
        <w:r w:rsidR="00964FEE" w:rsidRPr="000D1422">
          <w:rPr>
            <w:rStyle w:val="Hyperlink"/>
            <w:rFonts w:asciiTheme="majorHAnsi" w:hAnsiTheme="majorHAnsi"/>
            <w:color w:val="0000FF"/>
            <w:sz w:val="16"/>
            <w:szCs w:val="16"/>
            <w:lang w:val="es-US"/>
          </w:rPr>
          <w:t>Comisión Provincial de la Memoria de Córdoba</w:t>
        </w:r>
      </w:hyperlink>
      <w:r w:rsidR="000D1422" w:rsidRPr="000D1422">
        <w:rPr>
          <w:rFonts w:ascii="Cambria" w:hAnsi="Cambria"/>
          <w:color w:val="000000"/>
          <w:sz w:val="16"/>
          <w:szCs w:val="16"/>
          <w:lang w:val="es-US"/>
        </w:rPr>
        <w:t>.</w:t>
      </w:r>
      <w:r w:rsidR="00964FEE" w:rsidRPr="000D1422">
        <w:rPr>
          <w:rFonts w:ascii="Cambria" w:hAnsi="Cambria"/>
          <w:color w:val="000000"/>
          <w:sz w:val="16"/>
          <w:szCs w:val="16"/>
          <w:lang w:val="es-US"/>
        </w:rPr>
        <w:t xml:space="preserve"> </w:t>
      </w:r>
      <w:r w:rsidR="003A64D7">
        <w:rPr>
          <w:rFonts w:ascii="Cambria" w:hAnsi="Cambria"/>
          <w:color w:val="000000"/>
          <w:sz w:val="16"/>
          <w:szCs w:val="16"/>
          <w:lang w:val="es-US"/>
        </w:rPr>
        <w:t>En una publicación de d</w:t>
      </w:r>
      <w:r w:rsidR="000D1422" w:rsidRPr="000D1422">
        <w:rPr>
          <w:rFonts w:ascii="Cambria" w:hAnsi="Cambria"/>
          <w:color w:val="000000"/>
          <w:sz w:val="16"/>
          <w:szCs w:val="16"/>
          <w:lang w:val="es-US"/>
        </w:rPr>
        <w:t xml:space="preserve">icha Comisión </w:t>
      </w:r>
      <w:r w:rsidR="003A64D7">
        <w:rPr>
          <w:rFonts w:ascii="Cambria" w:hAnsi="Cambria"/>
          <w:color w:val="000000"/>
          <w:sz w:val="16"/>
          <w:szCs w:val="16"/>
          <w:lang w:val="es-US"/>
        </w:rPr>
        <w:t xml:space="preserve">se </w:t>
      </w:r>
      <w:r w:rsidR="00964FEE" w:rsidRPr="000D1422">
        <w:rPr>
          <w:rFonts w:ascii="Cambria" w:hAnsi="Cambria"/>
          <w:color w:val="000000"/>
          <w:sz w:val="16"/>
          <w:szCs w:val="16"/>
          <w:lang w:val="es-US"/>
        </w:rPr>
        <w:t xml:space="preserve">explica que el 15 de agosto de 1972, durante la dictadura encabezada por </w:t>
      </w:r>
      <w:r w:rsidR="007C5FEE" w:rsidRPr="000D1422">
        <w:rPr>
          <w:rFonts w:ascii="Cambria" w:hAnsi="Cambria"/>
          <w:color w:val="000000"/>
          <w:sz w:val="16"/>
          <w:szCs w:val="16"/>
          <w:lang w:val="es-US"/>
        </w:rPr>
        <w:t xml:space="preserve">el General </w:t>
      </w:r>
      <w:r w:rsidR="00964FEE" w:rsidRPr="000D1422">
        <w:rPr>
          <w:rFonts w:ascii="Cambria" w:hAnsi="Cambria"/>
          <w:color w:val="000000"/>
          <w:sz w:val="16"/>
          <w:szCs w:val="16"/>
          <w:lang w:val="es-US"/>
        </w:rPr>
        <w:t>Alejandro Lanusse, veinticinco presos políticos se fugaron del penal de máxima seguridad de Rawson y recorrieron 21 kilómetros hasta el aeropuerto de Trelew con el objetivo de viajar a Chile, entonces gobernado por Salvador Allende. S</w:t>
      </w:r>
      <w:r w:rsidR="007C5FEE" w:rsidRPr="000D1422">
        <w:rPr>
          <w:rFonts w:ascii="Cambria" w:hAnsi="Cambria"/>
          <w:color w:val="000000"/>
          <w:sz w:val="16"/>
          <w:szCs w:val="16"/>
          <w:lang w:val="es-US"/>
        </w:rPr>
        <w:t>in embargo, s</w:t>
      </w:r>
      <w:r w:rsidR="00964FEE" w:rsidRPr="000D1422">
        <w:rPr>
          <w:rFonts w:ascii="Cambria" w:hAnsi="Cambria"/>
          <w:color w:val="000000"/>
          <w:sz w:val="16"/>
          <w:szCs w:val="16"/>
          <w:lang w:val="es-US"/>
        </w:rPr>
        <w:t xml:space="preserve">olo seis </w:t>
      </w:r>
      <w:r w:rsidR="007C5FEE" w:rsidRPr="000D1422">
        <w:rPr>
          <w:rFonts w:ascii="Cambria" w:hAnsi="Cambria"/>
          <w:color w:val="000000"/>
          <w:sz w:val="16"/>
          <w:szCs w:val="16"/>
          <w:lang w:val="es-US"/>
        </w:rPr>
        <w:t xml:space="preserve">de ellos </w:t>
      </w:r>
      <w:r w:rsidR="00964FEE" w:rsidRPr="000D1422">
        <w:rPr>
          <w:rFonts w:ascii="Cambria" w:hAnsi="Cambria"/>
          <w:color w:val="000000"/>
          <w:sz w:val="16"/>
          <w:szCs w:val="16"/>
          <w:lang w:val="es-US"/>
        </w:rPr>
        <w:t>lograron tomar el vuelo hacia el país limítrofe</w:t>
      </w:r>
      <w:r w:rsidR="007C5FEE" w:rsidRPr="000D1422">
        <w:rPr>
          <w:rFonts w:ascii="Cambria" w:hAnsi="Cambria"/>
          <w:color w:val="000000"/>
          <w:sz w:val="16"/>
          <w:szCs w:val="16"/>
          <w:lang w:val="es-US"/>
        </w:rPr>
        <w:t>, y e</w:t>
      </w:r>
      <w:r w:rsidR="00964FEE" w:rsidRPr="000D1422">
        <w:rPr>
          <w:rFonts w:ascii="Cambria" w:hAnsi="Cambria"/>
          <w:color w:val="000000"/>
          <w:sz w:val="16"/>
          <w:szCs w:val="16"/>
          <w:lang w:val="es-US"/>
        </w:rPr>
        <w:t xml:space="preserve">l resto se entregó a las autoridades militares, bajo la condición de que los retornaran al penal y que se garantizara la seguridad de los presos. En lugar de llevarlos a Rawson, </w:t>
      </w:r>
      <w:r w:rsidR="007C5FEE" w:rsidRPr="000D1422">
        <w:rPr>
          <w:rFonts w:ascii="Cambria" w:hAnsi="Cambria"/>
          <w:color w:val="000000"/>
          <w:sz w:val="16"/>
          <w:szCs w:val="16"/>
          <w:lang w:val="es-US"/>
        </w:rPr>
        <w:t xml:space="preserve">fueron trasladados </w:t>
      </w:r>
      <w:r w:rsidR="00964FEE" w:rsidRPr="000D1422">
        <w:rPr>
          <w:rFonts w:ascii="Cambria" w:hAnsi="Cambria"/>
          <w:color w:val="000000"/>
          <w:sz w:val="16"/>
          <w:szCs w:val="16"/>
          <w:lang w:val="es-US"/>
        </w:rPr>
        <w:t xml:space="preserve">a </w:t>
      </w:r>
      <w:r w:rsidR="007C5FEE" w:rsidRPr="000D1422">
        <w:rPr>
          <w:rFonts w:ascii="Cambria" w:hAnsi="Cambria"/>
          <w:color w:val="000000"/>
          <w:sz w:val="16"/>
          <w:szCs w:val="16"/>
          <w:lang w:val="es-US"/>
        </w:rPr>
        <w:t>una b</w:t>
      </w:r>
      <w:r w:rsidR="00964FEE" w:rsidRPr="000D1422">
        <w:rPr>
          <w:rFonts w:ascii="Cambria" w:hAnsi="Cambria"/>
          <w:color w:val="000000"/>
          <w:sz w:val="16"/>
          <w:szCs w:val="16"/>
          <w:lang w:val="es-US"/>
        </w:rPr>
        <w:t xml:space="preserve">ase </w:t>
      </w:r>
      <w:r w:rsidR="007C5FEE" w:rsidRPr="000D1422">
        <w:rPr>
          <w:rFonts w:ascii="Cambria" w:hAnsi="Cambria"/>
          <w:color w:val="000000"/>
          <w:sz w:val="16"/>
          <w:szCs w:val="16"/>
          <w:lang w:val="es-US"/>
        </w:rPr>
        <w:t>a</w:t>
      </w:r>
      <w:r w:rsidR="00964FEE" w:rsidRPr="000D1422">
        <w:rPr>
          <w:rFonts w:ascii="Cambria" w:hAnsi="Cambria"/>
          <w:color w:val="000000"/>
          <w:sz w:val="16"/>
          <w:szCs w:val="16"/>
          <w:lang w:val="es-US"/>
        </w:rPr>
        <w:t>eronaval dependiente de la Armada</w:t>
      </w:r>
      <w:r w:rsidR="007C5FEE" w:rsidRPr="000D1422">
        <w:rPr>
          <w:rFonts w:ascii="Cambria" w:hAnsi="Cambria"/>
          <w:color w:val="000000"/>
          <w:sz w:val="16"/>
          <w:szCs w:val="16"/>
          <w:lang w:val="es-US"/>
        </w:rPr>
        <w:t>;</w:t>
      </w:r>
      <w:r w:rsidR="00964FEE" w:rsidRPr="000D1422">
        <w:rPr>
          <w:rFonts w:ascii="Cambria" w:hAnsi="Cambria"/>
          <w:color w:val="000000"/>
          <w:sz w:val="16"/>
          <w:szCs w:val="16"/>
          <w:lang w:val="es-US"/>
        </w:rPr>
        <w:t xml:space="preserve"> y en la madrugada del 22 de agosto, </w:t>
      </w:r>
      <w:r w:rsidR="007C5FEE" w:rsidRPr="000D1422">
        <w:rPr>
          <w:rFonts w:ascii="Cambria" w:hAnsi="Cambria"/>
          <w:color w:val="000000"/>
          <w:sz w:val="16"/>
          <w:szCs w:val="16"/>
          <w:lang w:val="es-US"/>
        </w:rPr>
        <w:t>fueron</w:t>
      </w:r>
      <w:r w:rsidR="00964FEE" w:rsidRPr="000D1422">
        <w:rPr>
          <w:rFonts w:ascii="Cambria" w:hAnsi="Cambria"/>
          <w:color w:val="000000"/>
          <w:sz w:val="16"/>
          <w:szCs w:val="16"/>
          <w:lang w:val="es-US"/>
        </w:rPr>
        <w:t xml:space="preserve"> oblig</w:t>
      </w:r>
      <w:r w:rsidR="007C5FEE" w:rsidRPr="000D1422">
        <w:rPr>
          <w:rFonts w:ascii="Cambria" w:hAnsi="Cambria"/>
          <w:color w:val="000000"/>
          <w:sz w:val="16"/>
          <w:szCs w:val="16"/>
          <w:lang w:val="es-US"/>
        </w:rPr>
        <w:t>ados</w:t>
      </w:r>
      <w:r w:rsidR="00964FEE" w:rsidRPr="000D1422">
        <w:rPr>
          <w:rFonts w:ascii="Cambria" w:hAnsi="Cambria"/>
          <w:color w:val="000000"/>
          <w:sz w:val="16"/>
          <w:szCs w:val="16"/>
          <w:lang w:val="es-US"/>
        </w:rPr>
        <w:t xml:space="preserve"> a salir de sus celdas y asesinados.</w:t>
      </w:r>
      <w:r w:rsidR="00964FEE" w:rsidRPr="00964FEE">
        <w:rPr>
          <w:rFonts w:asciiTheme="majorHAnsi" w:hAnsiTheme="majorHAnsi"/>
          <w:color w:val="000000"/>
          <w:sz w:val="16"/>
          <w:szCs w:val="16"/>
          <w:lang w:val="es-US"/>
        </w:rPr>
        <w:t> </w:t>
      </w:r>
      <w:r w:rsidR="000D1422">
        <w:rPr>
          <w:rFonts w:asciiTheme="majorHAnsi" w:hAnsiTheme="majorHAnsi"/>
          <w:color w:val="000000"/>
          <w:sz w:val="16"/>
          <w:szCs w:val="16"/>
          <w:lang w:val="es-US"/>
        </w:rPr>
        <w:t xml:space="preserve"> </w:t>
      </w:r>
    </w:p>
    <w:p w14:paraId="1E995DF7" w14:textId="13655021" w:rsidR="006C59E2" w:rsidRPr="00964FEE" w:rsidRDefault="006C59E2" w:rsidP="00B11ECF">
      <w:pPr>
        <w:pStyle w:val="FootnoteText"/>
        <w:ind w:firstLine="720"/>
        <w:rPr>
          <w:rFonts w:ascii="Cambria" w:hAnsi="Cambria"/>
          <w:sz w:val="16"/>
          <w:szCs w:val="16"/>
          <w:lang w:val="es-US"/>
        </w:rPr>
      </w:pPr>
    </w:p>
  </w:footnote>
  <w:footnote w:id="6">
    <w:p w14:paraId="48C15833" w14:textId="77777777" w:rsidR="001C2AF8" w:rsidRPr="00235108" w:rsidRDefault="001C2AF8" w:rsidP="00B11ECF">
      <w:pPr>
        <w:pStyle w:val="FootnoteText"/>
        <w:ind w:firstLine="720"/>
        <w:jc w:val="both"/>
        <w:rPr>
          <w:rFonts w:asciiTheme="majorHAnsi" w:hAnsiTheme="majorHAnsi"/>
          <w:sz w:val="16"/>
          <w:szCs w:val="16"/>
          <w:lang w:val="es-ES"/>
        </w:rPr>
      </w:pPr>
      <w:r w:rsidRPr="00235108">
        <w:rPr>
          <w:rStyle w:val="FootnoteReference"/>
          <w:rFonts w:asciiTheme="majorHAnsi" w:hAnsiTheme="majorHAnsi"/>
          <w:sz w:val="16"/>
          <w:szCs w:val="16"/>
        </w:rPr>
        <w:footnoteRef/>
      </w:r>
      <w:r w:rsidRPr="00235108">
        <w:rPr>
          <w:rFonts w:asciiTheme="majorHAnsi" w:hAnsiTheme="majorHAnsi"/>
          <w:sz w:val="16"/>
          <w:szCs w:val="16"/>
          <w:lang w:val="es-ES"/>
        </w:rPr>
        <w:t xml:space="preserve"> Similarmente: CIDH, Informe No. 180/20, Petición 270-11. Admisibilidad. Mateo Amelia Griselda. Argentina. 6 de julio de 2020, párrafos 6, 10, 13.</w:t>
      </w:r>
    </w:p>
  </w:footnote>
  <w:footnote w:id="7">
    <w:p w14:paraId="3C6174F1" w14:textId="2BC8F7AD" w:rsidR="001C2AF8" w:rsidRPr="00235108" w:rsidRDefault="001C2AF8" w:rsidP="00B11ECF">
      <w:pPr>
        <w:pStyle w:val="FootnoteText"/>
        <w:ind w:firstLine="720"/>
        <w:jc w:val="both"/>
        <w:rPr>
          <w:rFonts w:asciiTheme="majorHAnsi" w:hAnsiTheme="majorHAnsi"/>
          <w:sz w:val="16"/>
          <w:szCs w:val="16"/>
          <w:lang w:val="es-ES"/>
        </w:rPr>
      </w:pPr>
      <w:r w:rsidRPr="00235108">
        <w:rPr>
          <w:rStyle w:val="FootnoteReference"/>
          <w:rFonts w:asciiTheme="majorHAnsi" w:hAnsiTheme="majorHAnsi"/>
          <w:sz w:val="16"/>
          <w:szCs w:val="16"/>
        </w:rPr>
        <w:footnoteRef/>
      </w:r>
      <w:r w:rsidRPr="00235108">
        <w:rPr>
          <w:rFonts w:asciiTheme="majorHAnsi" w:hAnsiTheme="majorHAnsi"/>
          <w:sz w:val="16"/>
          <w:szCs w:val="16"/>
          <w:lang w:val="es-ES"/>
        </w:rPr>
        <w:t xml:space="preserve"> </w:t>
      </w:r>
      <w:r w:rsidRPr="00235108">
        <w:rPr>
          <w:rFonts w:asciiTheme="majorHAnsi" w:hAnsiTheme="majorHAnsi"/>
          <w:sz w:val="16"/>
          <w:szCs w:val="16"/>
          <w:lang w:val="es-ES_tradnl"/>
        </w:rPr>
        <w:t>CIDH, Informe No. 90/03, Petición 581/99. Inadmisibilidad. Gustavo Trujillo González. Perú. 22 de octubre de 2003, párr. 32.</w:t>
      </w:r>
    </w:p>
  </w:footnote>
  <w:footnote w:id="8">
    <w:p w14:paraId="4604E0CC" w14:textId="51FF0FC5" w:rsidR="008155B2" w:rsidRPr="00235108" w:rsidRDefault="008155B2" w:rsidP="00B11ECF">
      <w:pPr>
        <w:ind w:firstLine="720"/>
        <w:jc w:val="both"/>
        <w:rPr>
          <w:rFonts w:asciiTheme="majorHAnsi" w:hAnsiTheme="majorHAnsi"/>
          <w:sz w:val="16"/>
          <w:szCs w:val="16"/>
          <w:lang w:val="es-US" w:eastAsia="fr-FR" w:bidi="es-ES"/>
        </w:rPr>
      </w:pPr>
      <w:r w:rsidRPr="00235108">
        <w:rPr>
          <w:rStyle w:val="FootnoteReference"/>
          <w:rFonts w:asciiTheme="majorHAnsi" w:hAnsiTheme="majorHAnsi"/>
          <w:sz w:val="16"/>
          <w:szCs w:val="16"/>
        </w:rPr>
        <w:footnoteRef/>
      </w:r>
      <w:r w:rsidRPr="00235108">
        <w:rPr>
          <w:rFonts w:asciiTheme="majorHAnsi" w:hAnsiTheme="majorHAnsi"/>
          <w:sz w:val="16"/>
          <w:szCs w:val="16"/>
          <w:lang w:val="es-ES"/>
        </w:rPr>
        <w:t xml:space="preserve"> </w:t>
      </w:r>
      <w:r w:rsidRPr="00235108">
        <w:rPr>
          <w:rFonts w:asciiTheme="majorHAnsi" w:hAnsiTheme="majorHAnsi"/>
          <w:sz w:val="16"/>
          <w:szCs w:val="16"/>
          <w:lang w:val="es-ES" w:eastAsia="fr-FR" w:bidi="es-ES"/>
        </w:rPr>
        <w:t xml:space="preserve">Véase CIDH, Informe No. 56/16. Petición 666-03. Admisibilidad. Luis Alberto Leiva. Argentina. 6 de diciembre de 2016. También véase Corte IDH, Caso </w:t>
      </w:r>
      <w:proofErr w:type="spellStart"/>
      <w:r w:rsidRPr="00235108">
        <w:rPr>
          <w:rFonts w:asciiTheme="majorHAnsi" w:hAnsiTheme="majorHAnsi"/>
          <w:sz w:val="16"/>
          <w:szCs w:val="16"/>
          <w:lang w:val="es-ES" w:eastAsia="fr-FR" w:bidi="es-ES"/>
        </w:rPr>
        <w:t>Mémoli</w:t>
      </w:r>
      <w:proofErr w:type="spellEnd"/>
      <w:r w:rsidRPr="00235108">
        <w:rPr>
          <w:rFonts w:asciiTheme="majorHAnsi" w:hAnsiTheme="majorHAnsi"/>
          <w:sz w:val="16"/>
          <w:szCs w:val="16"/>
          <w:lang w:val="es-ES" w:eastAsia="fr-FR" w:bidi="es-ES"/>
        </w:rPr>
        <w:t xml:space="preserve"> vs. Argentina. Excepciones Preliminares, Fondo, Reparaciones y Costas. Sentencia de 22 de agosto de 2013. Serie C No. 295, </w:t>
      </w:r>
      <w:proofErr w:type="spellStart"/>
      <w:r w:rsidRPr="00235108">
        <w:rPr>
          <w:rFonts w:asciiTheme="majorHAnsi" w:hAnsiTheme="majorHAnsi"/>
          <w:sz w:val="16"/>
          <w:szCs w:val="16"/>
          <w:lang w:val="es-ES" w:eastAsia="fr-FR" w:bidi="es-ES"/>
        </w:rPr>
        <w:t>párrs</w:t>
      </w:r>
      <w:proofErr w:type="spellEnd"/>
      <w:r w:rsidRPr="00235108">
        <w:rPr>
          <w:rFonts w:asciiTheme="majorHAnsi" w:hAnsiTheme="majorHAnsi"/>
          <w:sz w:val="16"/>
          <w:szCs w:val="16"/>
          <w:lang w:val="es-ES" w:eastAsia="fr-FR" w:bidi="es-ES"/>
        </w:rPr>
        <w:t>. 30-33.</w:t>
      </w:r>
    </w:p>
  </w:footnote>
  <w:footnote w:id="9">
    <w:p w14:paraId="6B87ED55" w14:textId="77777777" w:rsidR="00BB1BFB" w:rsidRPr="00C5491B" w:rsidRDefault="00BB1BFB" w:rsidP="00B11ECF">
      <w:pPr>
        <w:pStyle w:val="FootnoteText"/>
        <w:ind w:firstLine="720"/>
        <w:jc w:val="both"/>
        <w:rPr>
          <w:rFonts w:ascii="Cambria" w:hAnsi="Cambria"/>
          <w:sz w:val="16"/>
          <w:szCs w:val="16"/>
          <w:lang w:val="es-ES"/>
        </w:rPr>
      </w:pPr>
      <w:r w:rsidRPr="00C5491B">
        <w:rPr>
          <w:rStyle w:val="FootnoteReference"/>
          <w:rFonts w:ascii="Cambria" w:hAnsi="Cambria"/>
          <w:sz w:val="16"/>
          <w:szCs w:val="16"/>
        </w:rPr>
        <w:footnoteRef/>
      </w:r>
      <w:r w:rsidRPr="00C5491B">
        <w:rPr>
          <w:rFonts w:ascii="Cambria" w:hAnsi="Cambria"/>
          <w:sz w:val="16"/>
          <w:szCs w:val="16"/>
          <w:lang w:val="es-ES"/>
        </w:rPr>
        <w:t xml:space="preserve"> </w:t>
      </w:r>
      <w:r>
        <w:rPr>
          <w:rFonts w:ascii="Cambria" w:hAnsi="Cambria"/>
          <w:sz w:val="16"/>
          <w:szCs w:val="16"/>
          <w:lang w:val="es-ES_tradnl"/>
        </w:rPr>
        <w:t>Para una sistematización de la legislación argentina sobre el tema, véase: CIDH, Informe No. 56/19. Caso 13.392. Admisibilidad y Fondo. Familia Julien – Grisonas. Argentina. 4 de mayo de 2019, parágrafos 47 y siguientes.</w:t>
      </w:r>
    </w:p>
  </w:footnote>
  <w:footnote w:id="10">
    <w:p w14:paraId="2270BD92" w14:textId="77777777" w:rsidR="005D330F" w:rsidRPr="00235108" w:rsidRDefault="005D330F" w:rsidP="00B11ECF">
      <w:pPr>
        <w:pStyle w:val="FootnoteText"/>
        <w:ind w:firstLine="720"/>
        <w:jc w:val="both"/>
        <w:rPr>
          <w:rFonts w:asciiTheme="majorHAnsi" w:hAnsiTheme="majorHAnsi"/>
          <w:sz w:val="16"/>
          <w:szCs w:val="16"/>
          <w:lang w:val="es-ES"/>
        </w:rPr>
      </w:pPr>
      <w:r w:rsidRPr="00235108">
        <w:rPr>
          <w:rStyle w:val="FootnoteReference"/>
          <w:rFonts w:asciiTheme="majorHAnsi" w:hAnsiTheme="majorHAnsi"/>
          <w:sz w:val="16"/>
          <w:szCs w:val="16"/>
        </w:rPr>
        <w:footnoteRef/>
      </w:r>
      <w:r w:rsidRPr="00235108">
        <w:rPr>
          <w:rFonts w:asciiTheme="majorHAnsi" w:hAnsiTheme="majorHAnsi"/>
          <w:sz w:val="16"/>
          <w:szCs w:val="16"/>
          <w:lang w:val="es-PA"/>
        </w:rPr>
        <w:t xml:space="preserve"> CIDH, Informe No. 143/18, Petición 940-08. </w:t>
      </w:r>
      <w:r w:rsidRPr="00235108">
        <w:rPr>
          <w:rFonts w:asciiTheme="majorHAnsi" w:hAnsiTheme="majorHAnsi"/>
          <w:sz w:val="16"/>
          <w:szCs w:val="16"/>
          <w:lang w:val="es-ES"/>
        </w:rPr>
        <w:t>Admisibilidad. Luis Américo Ayala Gonzales. Perú. 4 de diciembre de 2018, párr. 12.</w:t>
      </w:r>
    </w:p>
  </w:footnote>
  <w:footnote w:id="11">
    <w:p w14:paraId="5A254874" w14:textId="0C1F72D1" w:rsidR="005D330F" w:rsidRPr="00235108" w:rsidRDefault="005D330F" w:rsidP="00B11ECF">
      <w:pPr>
        <w:ind w:firstLine="720"/>
        <w:jc w:val="both"/>
        <w:rPr>
          <w:rFonts w:asciiTheme="majorHAnsi" w:hAnsiTheme="majorHAnsi"/>
          <w:sz w:val="16"/>
          <w:szCs w:val="16"/>
          <w:lang w:val="es-US" w:eastAsia="fr-FR" w:bidi="es-ES"/>
        </w:rPr>
      </w:pPr>
      <w:r w:rsidRPr="00235108">
        <w:rPr>
          <w:rStyle w:val="FootnoteReference"/>
          <w:rFonts w:asciiTheme="majorHAnsi" w:hAnsiTheme="majorHAnsi"/>
          <w:sz w:val="16"/>
          <w:szCs w:val="16"/>
        </w:rPr>
        <w:footnoteRef/>
      </w:r>
      <w:r w:rsidRPr="00235108">
        <w:rPr>
          <w:rFonts w:asciiTheme="majorHAnsi" w:hAnsiTheme="majorHAnsi"/>
          <w:sz w:val="16"/>
          <w:szCs w:val="16"/>
          <w:lang w:val="es-ES"/>
        </w:rPr>
        <w:t xml:space="preserve"> </w:t>
      </w:r>
      <w:r w:rsidR="008C1355" w:rsidRPr="00235108">
        <w:rPr>
          <w:rFonts w:asciiTheme="majorHAnsi" w:hAnsiTheme="majorHAnsi"/>
          <w:sz w:val="16"/>
          <w:szCs w:val="16"/>
          <w:lang w:val="es-US" w:eastAsia="fr-FR" w:bidi="es-ES"/>
        </w:rPr>
        <w:t xml:space="preserve">CIDH. </w:t>
      </w:r>
      <w:hyperlink r:id="rId3" w:history="1">
        <w:r w:rsidR="008C1355" w:rsidRPr="00235108">
          <w:rPr>
            <w:rStyle w:val="Hyperlink"/>
            <w:rFonts w:asciiTheme="majorHAnsi" w:hAnsiTheme="majorHAnsi"/>
            <w:sz w:val="16"/>
            <w:szCs w:val="16"/>
            <w:u w:val="none"/>
            <w:lang w:val="es-US" w:eastAsia="fr-FR" w:bidi="es-ES"/>
          </w:rPr>
          <w:t>Informe 45/14</w:t>
        </w:r>
      </w:hyperlink>
      <w:r w:rsidR="008C1355" w:rsidRPr="00235108">
        <w:rPr>
          <w:rFonts w:asciiTheme="majorHAnsi" w:hAnsiTheme="majorHAnsi"/>
          <w:sz w:val="16"/>
          <w:szCs w:val="16"/>
          <w:lang w:val="es-US" w:eastAsia="fr-FR" w:bidi="es-ES"/>
        </w:rPr>
        <w:t xml:space="preserve">. Admisibilidad. Petición 325-00. Rufino Jorge Almeida. Argentina. 18 de julio de 2014; CIDH. </w:t>
      </w:r>
      <w:hyperlink r:id="rId4" w:history="1">
        <w:r w:rsidR="008C1355" w:rsidRPr="00235108">
          <w:rPr>
            <w:rStyle w:val="Hyperlink"/>
            <w:rFonts w:asciiTheme="majorHAnsi" w:hAnsiTheme="majorHAnsi"/>
            <w:sz w:val="16"/>
            <w:szCs w:val="16"/>
            <w:u w:val="none"/>
            <w:lang w:val="es-US" w:eastAsia="fr-FR" w:bidi="es-ES"/>
          </w:rPr>
          <w:t>Informe No. 57/16</w:t>
        </w:r>
      </w:hyperlink>
      <w:r w:rsidR="008C1355" w:rsidRPr="00235108">
        <w:rPr>
          <w:rFonts w:asciiTheme="majorHAnsi" w:hAnsiTheme="majorHAnsi"/>
          <w:sz w:val="16"/>
          <w:szCs w:val="16"/>
          <w:lang w:val="es-US" w:eastAsia="fr-FR" w:bidi="es-ES"/>
        </w:rPr>
        <w:t>. Admisibilidad. Peticiones 589-07, 590-07 y 591-07. Julio Cesar Rito de los Santos y otros. Argentina. 6 de diciembre de 2016</w:t>
      </w:r>
      <w:r w:rsidR="008155B2" w:rsidRPr="00235108">
        <w:rPr>
          <w:rFonts w:asciiTheme="majorHAnsi" w:hAnsiTheme="majorHAnsi"/>
          <w:sz w:val="16"/>
          <w:szCs w:val="16"/>
          <w:lang w:val="es-US" w:eastAsia="fr-FR" w:bidi="es-ES"/>
        </w:rPr>
        <w:t>; CIDH</w:t>
      </w:r>
      <w:hyperlink r:id="rId5" w:history="1">
        <w:r w:rsidR="008155B2" w:rsidRPr="00235108">
          <w:rPr>
            <w:rStyle w:val="Hyperlink"/>
            <w:rFonts w:asciiTheme="majorHAnsi" w:hAnsiTheme="majorHAnsi"/>
            <w:sz w:val="16"/>
            <w:szCs w:val="16"/>
            <w:u w:val="none"/>
            <w:lang w:val="es-US" w:eastAsia="fr-FR" w:bidi="es-ES"/>
          </w:rPr>
          <w:t>. Informe No. 58/21</w:t>
        </w:r>
      </w:hyperlink>
      <w:r w:rsidR="008155B2" w:rsidRPr="00235108">
        <w:rPr>
          <w:rFonts w:asciiTheme="majorHAnsi" w:hAnsiTheme="majorHAnsi"/>
          <w:sz w:val="16"/>
          <w:szCs w:val="16"/>
          <w:lang w:val="es-US" w:eastAsia="fr-FR" w:bidi="es-ES"/>
        </w:rPr>
        <w:t>. Admisibilidad. Petición 1548-10. Eduardo Hugo Molina Zequeira. Argentina. 9 de marzo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B62739"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1B38CB"/>
    <w:multiLevelType w:val="hybridMultilevel"/>
    <w:tmpl w:val="08F89648"/>
    <w:lvl w:ilvl="0" w:tplc="D0FCE410">
      <w:start w:val="1"/>
      <w:numFmt w:val="decimal"/>
      <w:lvlText w:val="%1."/>
      <w:lvlJc w:val="left"/>
      <w:pPr>
        <w:ind w:left="760" w:hanging="720"/>
      </w:pPr>
      <w:rPr>
        <w:rFonts w:ascii="Cambria" w:eastAsia="Cambria" w:hAnsi="Cambria" w:cs="Cambria" w:hint="default"/>
        <w:w w:val="99"/>
        <w:sz w:val="20"/>
        <w:szCs w:val="20"/>
        <w:lang w:val="es-ES" w:eastAsia="es-ES" w:bidi="es-ES"/>
      </w:rPr>
    </w:lvl>
    <w:lvl w:ilvl="1" w:tplc="DA801E7C">
      <w:numFmt w:val="bullet"/>
      <w:lvlText w:val="•"/>
      <w:lvlJc w:val="left"/>
      <w:pPr>
        <w:ind w:left="1720" w:hanging="720"/>
      </w:pPr>
      <w:rPr>
        <w:rFonts w:hint="default"/>
        <w:lang w:val="es-ES" w:eastAsia="es-ES" w:bidi="es-ES"/>
      </w:rPr>
    </w:lvl>
    <w:lvl w:ilvl="2" w:tplc="F84C39F6">
      <w:numFmt w:val="bullet"/>
      <w:lvlText w:val="•"/>
      <w:lvlJc w:val="left"/>
      <w:pPr>
        <w:ind w:left="2680" w:hanging="720"/>
      </w:pPr>
      <w:rPr>
        <w:rFonts w:hint="default"/>
        <w:lang w:val="es-ES" w:eastAsia="es-ES" w:bidi="es-ES"/>
      </w:rPr>
    </w:lvl>
    <w:lvl w:ilvl="3" w:tplc="E7CC33BC">
      <w:numFmt w:val="bullet"/>
      <w:lvlText w:val="•"/>
      <w:lvlJc w:val="left"/>
      <w:pPr>
        <w:ind w:left="3640" w:hanging="720"/>
      </w:pPr>
      <w:rPr>
        <w:rFonts w:hint="default"/>
        <w:lang w:val="es-ES" w:eastAsia="es-ES" w:bidi="es-ES"/>
      </w:rPr>
    </w:lvl>
    <w:lvl w:ilvl="4" w:tplc="0E4234B4">
      <w:numFmt w:val="bullet"/>
      <w:lvlText w:val="•"/>
      <w:lvlJc w:val="left"/>
      <w:pPr>
        <w:ind w:left="4600" w:hanging="720"/>
      </w:pPr>
      <w:rPr>
        <w:rFonts w:hint="default"/>
        <w:lang w:val="es-ES" w:eastAsia="es-ES" w:bidi="es-ES"/>
      </w:rPr>
    </w:lvl>
    <w:lvl w:ilvl="5" w:tplc="4E04560C">
      <w:numFmt w:val="bullet"/>
      <w:lvlText w:val="•"/>
      <w:lvlJc w:val="left"/>
      <w:pPr>
        <w:ind w:left="5560" w:hanging="720"/>
      </w:pPr>
      <w:rPr>
        <w:rFonts w:hint="default"/>
        <w:lang w:val="es-ES" w:eastAsia="es-ES" w:bidi="es-ES"/>
      </w:rPr>
    </w:lvl>
    <w:lvl w:ilvl="6" w:tplc="5AA013D0">
      <w:numFmt w:val="bullet"/>
      <w:lvlText w:val="•"/>
      <w:lvlJc w:val="left"/>
      <w:pPr>
        <w:ind w:left="6520" w:hanging="720"/>
      </w:pPr>
      <w:rPr>
        <w:rFonts w:hint="default"/>
        <w:lang w:val="es-ES" w:eastAsia="es-ES" w:bidi="es-ES"/>
      </w:rPr>
    </w:lvl>
    <w:lvl w:ilvl="7" w:tplc="53544870">
      <w:numFmt w:val="bullet"/>
      <w:lvlText w:val="•"/>
      <w:lvlJc w:val="left"/>
      <w:pPr>
        <w:ind w:left="7480" w:hanging="720"/>
      </w:pPr>
      <w:rPr>
        <w:rFonts w:hint="default"/>
        <w:lang w:val="es-ES" w:eastAsia="es-ES" w:bidi="es-ES"/>
      </w:rPr>
    </w:lvl>
    <w:lvl w:ilvl="8" w:tplc="4AEE12A0">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F785C96"/>
    <w:multiLevelType w:val="hybridMultilevel"/>
    <w:tmpl w:val="112C4270"/>
    <w:lvl w:ilvl="0" w:tplc="21D8E59C">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AD47811"/>
    <w:multiLevelType w:val="hybridMultilevel"/>
    <w:tmpl w:val="96ACC8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001150"/>
    <w:multiLevelType w:val="hybridMultilevel"/>
    <w:tmpl w:val="B36A63D2"/>
    <w:lvl w:ilvl="0" w:tplc="D5CC9B08">
      <w:start w:val="1"/>
      <w:numFmt w:val="decimal"/>
      <w:lvlText w:val="%1."/>
      <w:lvlJc w:val="left"/>
      <w:pPr>
        <w:ind w:left="758" w:hanging="720"/>
      </w:pPr>
      <w:rPr>
        <w:rFonts w:ascii="Cambria" w:eastAsia="Cambria" w:hAnsi="Cambria" w:cs="Cambria" w:hint="default"/>
        <w:w w:val="99"/>
        <w:sz w:val="20"/>
        <w:szCs w:val="20"/>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4"/>
  </w:num>
  <w:num w:numId="4">
    <w:abstractNumId w:val="21"/>
  </w:num>
  <w:num w:numId="5">
    <w:abstractNumId w:val="48"/>
  </w:num>
  <w:num w:numId="6">
    <w:abstractNumId w:val="28"/>
  </w:num>
  <w:num w:numId="7">
    <w:abstractNumId w:val="6"/>
  </w:num>
  <w:num w:numId="8">
    <w:abstractNumId w:val="16"/>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6"/>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7"/>
  </w:num>
  <w:num w:numId="48">
    <w:abstractNumId w:val="58"/>
  </w:num>
  <w:num w:numId="49">
    <w:abstractNumId w:val="60"/>
  </w:num>
  <w:num w:numId="50">
    <w:abstractNumId w:val="61"/>
  </w:num>
  <w:num w:numId="51">
    <w:abstractNumId w:val="20"/>
  </w:num>
  <w:num w:numId="52">
    <w:abstractNumId w:val="42"/>
  </w:num>
  <w:num w:numId="53">
    <w:abstractNumId w:val="51"/>
  </w:num>
  <w:num w:numId="54">
    <w:abstractNumId w:val="46"/>
  </w:num>
  <w:num w:numId="55">
    <w:abstractNumId w:val="44"/>
  </w:num>
  <w:num w:numId="56">
    <w:abstractNumId w:val="27"/>
  </w:num>
  <w:num w:numId="57">
    <w:abstractNumId w:val="25"/>
  </w:num>
  <w:num w:numId="58">
    <w:abstractNumId w:val="37"/>
  </w:num>
  <w:num w:numId="59">
    <w:abstractNumId w:val="3"/>
  </w:num>
  <w:num w:numId="60">
    <w:abstractNumId w:val="56"/>
  </w:num>
  <w:num w:numId="61">
    <w:abstractNumId w:val="19"/>
  </w:num>
  <w:num w:numId="62">
    <w:abstractNumId w:val="5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329D"/>
    <w:rsid w:val="0001788C"/>
    <w:rsid w:val="000337EF"/>
    <w:rsid w:val="00036DFE"/>
    <w:rsid w:val="0004035D"/>
    <w:rsid w:val="00040C3A"/>
    <w:rsid w:val="000419AD"/>
    <w:rsid w:val="000425EB"/>
    <w:rsid w:val="000433C9"/>
    <w:rsid w:val="000621E3"/>
    <w:rsid w:val="00071174"/>
    <w:rsid w:val="000716C5"/>
    <w:rsid w:val="00075E23"/>
    <w:rsid w:val="00081980"/>
    <w:rsid w:val="00087711"/>
    <w:rsid w:val="0009344A"/>
    <w:rsid w:val="00096B75"/>
    <w:rsid w:val="000A1848"/>
    <w:rsid w:val="000A392E"/>
    <w:rsid w:val="000A575F"/>
    <w:rsid w:val="000D05CB"/>
    <w:rsid w:val="000D10DB"/>
    <w:rsid w:val="000D1422"/>
    <w:rsid w:val="000D5409"/>
    <w:rsid w:val="000E5EB5"/>
    <w:rsid w:val="000F00ED"/>
    <w:rsid w:val="000F35ED"/>
    <w:rsid w:val="001034BA"/>
    <w:rsid w:val="00107131"/>
    <w:rsid w:val="0010736F"/>
    <w:rsid w:val="00113F73"/>
    <w:rsid w:val="00117972"/>
    <w:rsid w:val="00120FBD"/>
    <w:rsid w:val="00121CC2"/>
    <w:rsid w:val="00131425"/>
    <w:rsid w:val="00133EE5"/>
    <w:rsid w:val="00167A34"/>
    <w:rsid w:val="00175F7E"/>
    <w:rsid w:val="0017615C"/>
    <w:rsid w:val="001A520D"/>
    <w:rsid w:val="001A7870"/>
    <w:rsid w:val="001B01F0"/>
    <w:rsid w:val="001B3A00"/>
    <w:rsid w:val="001C1B41"/>
    <w:rsid w:val="001C2AF8"/>
    <w:rsid w:val="001D65EF"/>
    <w:rsid w:val="001E49E7"/>
    <w:rsid w:val="001F7201"/>
    <w:rsid w:val="00200804"/>
    <w:rsid w:val="00223A29"/>
    <w:rsid w:val="002250A3"/>
    <w:rsid w:val="002253F2"/>
    <w:rsid w:val="00235108"/>
    <w:rsid w:val="00235217"/>
    <w:rsid w:val="00243048"/>
    <w:rsid w:val="00246D1F"/>
    <w:rsid w:val="00247403"/>
    <w:rsid w:val="00247542"/>
    <w:rsid w:val="00266B61"/>
    <w:rsid w:val="0026712A"/>
    <w:rsid w:val="002704DB"/>
    <w:rsid w:val="00294FD3"/>
    <w:rsid w:val="002A0AAE"/>
    <w:rsid w:val="002A5820"/>
    <w:rsid w:val="002D2B26"/>
    <w:rsid w:val="002D4437"/>
    <w:rsid w:val="002D7EA2"/>
    <w:rsid w:val="002E187C"/>
    <w:rsid w:val="002E7490"/>
    <w:rsid w:val="00301B59"/>
    <w:rsid w:val="003020CB"/>
    <w:rsid w:val="00302733"/>
    <w:rsid w:val="00305835"/>
    <w:rsid w:val="00306F33"/>
    <w:rsid w:val="00314078"/>
    <w:rsid w:val="0031535D"/>
    <w:rsid w:val="00320365"/>
    <w:rsid w:val="003239B8"/>
    <w:rsid w:val="0033169F"/>
    <w:rsid w:val="00333C18"/>
    <w:rsid w:val="00344977"/>
    <w:rsid w:val="00346C95"/>
    <w:rsid w:val="00346E26"/>
    <w:rsid w:val="00356185"/>
    <w:rsid w:val="00360380"/>
    <w:rsid w:val="00373155"/>
    <w:rsid w:val="0037519E"/>
    <w:rsid w:val="00386CF0"/>
    <w:rsid w:val="003A64D7"/>
    <w:rsid w:val="003A7D5D"/>
    <w:rsid w:val="003B70FB"/>
    <w:rsid w:val="003C676B"/>
    <w:rsid w:val="003D3BC2"/>
    <w:rsid w:val="003D4581"/>
    <w:rsid w:val="003E6CA1"/>
    <w:rsid w:val="003F5154"/>
    <w:rsid w:val="00405F9C"/>
    <w:rsid w:val="004065A8"/>
    <w:rsid w:val="004165C2"/>
    <w:rsid w:val="00422A96"/>
    <w:rsid w:val="004241A0"/>
    <w:rsid w:val="004273B8"/>
    <w:rsid w:val="00430B11"/>
    <w:rsid w:val="00441ECB"/>
    <w:rsid w:val="00445193"/>
    <w:rsid w:val="0046093F"/>
    <w:rsid w:val="00462C1B"/>
    <w:rsid w:val="0046712F"/>
    <w:rsid w:val="00467B7E"/>
    <w:rsid w:val="00473085"/>
    <w:rsid w:val="00473BB4"/>
    <w:rsid w:val="00477592"/>
    <w:rsid w:val="00486F1C"/>
    <w:rsid w:val="0049419D"/>
    <w:rsid w:val="00494775"/>
    <w:rsid w:val="004A057B"/>
    <w:rsid w:val="004A6A54"/>
    <w:rsid w:val="004B1544"/>
    <w:rsid w:val="004B421C"/>
    <w:rsid w:val="004C20D2"/>
    <w:rsid w:val="004C2312"/>
    <w:rsid w:val="004C4B62"/>
    <w:rsid w:val="004C54C9"/>
    <w:rsid w:val="004D4ABA"/>
    <w:rsid w:val="004D6025"/>
    <w:rsid w:val="004D6261"/>
    <w:rsid w:val="004E2649"/>
    <w:rsid w:val="004F626F"/>
    <w:rsid w:val="00501399"/>
    <w:rsid w:val="005047ED"/>
    <w:rsid w:val="0050633D"/>
    <w:rsid w:val="00507BC4"/>
    <w:rsid w:val="005128E4"/>
    <w:rsid w:val="005133DB"/>
    <w:rsid w:val="00514504"/>
    <w:rsid w:val="00521E1F"/>
    <w:rsid w:val="00525560"/>
    <w:rsid w:val="00544C49"/>
    <w:rsid w:val="00544F91"/>
    <w:rsid w:val="005516A1"/>
    <w:rsid w:val="005559EF"/>
    <w:rsid w:val="00563557"/>
    <w:rsid w:val="0057402A"/>
    <w:rsid w:val="005771D0"/>
    <w:rsid w:val="0059191A"/>
    <w:rsid w:val="005921FF"/>
    <w:rsid w:val="005A24ED"/>
    <w:rsid w:val="005A4467"/>
    <w:rsid w:val="005A6D0E"/>
    <w:rsid w:val="005B52B0"/>
    <w:rsid w:val="005B6806"/>
    <w:rsid w:val="005C4225"/>
    <w:rsid w:val="005C766F"/>
    <w:rsid w:val="005D330F"/>
    <w:rsid w:val="005D4B67"/>
    <w:rsid w:val="005F0DAD"/>
    <w:rsid w:val="005F0F33"/>
    <w:rsid w:val="005F550E"/>
    <w:rsid w:val="005F6987"/>
    <w:rsid w:val="00600DEB"/>
    <w:rsid w:val="00623ECD"/>
    <w:rsid w:val="00627C9F"/>
    <w:rsid w:val="006311E9"/>
    <w:rsid w:val="00632354"/>
    <w:rsid w:val="00635421"/>
    <w:rsid w:val="00642810"/>
    <w:rsid w:val="00652333"/>
    <w:rsid w:val="006715BD"/>
    <w:rsid w:val="0068009E"/>
    <w:rsid w:val="00692219"/>
    <w:rsid w:val="006A17D2"/>
    <w:rsid w:val="006A73E6"/>
    <w:rsid w:val="006A7A62"/>
    <w:rsid w:val="006B2D5C"/>
    <w:rsid w:val="006C0ECF"/>
    <w:rsid w:val="006C4EB1"/>
    <w:rsid w:val="006C59E2"/>
    <w:rsid w:val="006E0166"/>
    <w:rsid w:val="006E2FFB"/>
    <w:rsid w:val="006E7B34"/>
    <w:rsid w:val="0070697F"/>
    <w:rsid w:val="007103C4"/>
    <w:rsid w:val="007217E4"/>
    <w:rsid w:val="0072199C"/>
    <w:rsid w:val="00722C9F"/>
    <w:rsid w:val="007253B8"/>
    <w:rsid w:val="0073741F"/>
    <w:rsid w:val="00737786"/>
    <w:rsid w:val="007509C3"/>
    <w:rsid w:val="00764670"/>
    <w:rsid w:val="0076643F"/>
    <w:rsid w:val="00777F63"/>
    <w:rsid w:val="00781577"/>
    <w:rsid w:val="007966FF"/>
    <w:rsid w:val="007A5817"/>
    <w:rsid w:val="007B05C4"/>
    <w:rsid w:val="007B60E9"/>
    <w:rsid w:val="007B6924"/>
    <w:rsid w:val="007B6CC3"/>
    <w:rsid w:val="007B76D3"/>
    <w:rsid w:val="007C3334"/>
    <w:rsid w:val="007C5FEE"/>
    <w:rsid w:val="007D12BD"/>
    <w:rsid w:val="007D2B98"/>
    <w:rsid w:val="007E21BC"/>
    <w:rsid w:val="007E7A15"/>
    <w:rsid w:val="007E7C82"/>
    <w:rsid w:val="007F2AA1"/>
    <w:rsid w:val="007F588D"/>
    <w:rsid w:val="00803F1C"/>
    <w:rsid w:val="0080600E"/>
    <w:rsid w:val="00814688"/>
    <w:rsid w:val="008155B2"/>
    <w:rsid w:val="00816E64"/>
    <w:rsid w:val="00817612"/>
    <w:rsid w:val="00831F1B"/>
    <w:rsid w:val="008338A4"/>
    <w:rsid w:val="00834D49"/>
    <w:rsid w:val="00837C45"/>
    <w:rsid w:val="00844730"/>
    <w:rsid w:val="008457C2"/>
    <w:rsid w:val="00857A82"/>
    <w:rsid w:val="00873836"/>
    <w:rsid w:val="00885737"/>
    <w:rsid w:val="00890650"/>
    <w:rsid w:val="008944DC"/>
    <w:rsid w:val="00897E12"/>
    <w:rsid w:val="008A7E0F"/>
    <w:rsid w:val="008B12F5"/>
    <w:rsid w:val="008C1355"/>
    <w:rsid w:val="008C5E2D"/>
    <w:rsid w:val="008D768D"/>
    <w:rsid w:val="008E2631"/>
    <w:rsid w:val="008E3759"/>
    <w:rsid w:val="008E3BFE"/>
    <w:rsid w:val="008E786C"/>
    <w:rsid w:val="008F1912"/>
    <w:rsid w:val="0090270B"/>
    <w:rsid w:val="009041DC"/>
    <w:rsid w:val="00917B5A"/>
    <w:rsid w:val="00920A58"/>
    <w:rsid w:val="00920A8C"/>
    <w:rsid w:val="009216E5"/>
    <w:rsid w:val="00934A2C"/>
    <w:rsid w:val="009440EF"/>
    <w:rsid w:val="00964FEE"/>
    <w:rsid w:val="0096706E"/>
    <w:rsid w:val="00974491"/>
    <w:rsid w:val="00975C4E"/>
    <w:rsid w:val="00981FBA"/>
    <w:rsid w:val="009977D4"/>
    <w:rsid w:val="00997BC5"/>
    <w:rsid w:val="009A4F41"/>
    <w:rsid w:val="009B381B"/>
    <w:rsid w:val="009D1753"/>
    <w:rsid w:val="009D7611"/>
    <w:rsid w:val="009E0B61"/>
    <w:rsid w:val="009E53DE"/>
    <w:rsid w:val="00A00233"/>
    <w:rsid w:val="00A11212"/>
    <w:rsid w:val="00A11E44"/>
    <w:rsid w:val="00A14FE7"/>
    <w:rsid w:val="00A30100"/>
    <w:rsid w:val="00A328B3"/>
    <w:rsid w:val="00A50FCF"/>
    <w:rsid w:val="00A528D1"/>
    <w:rsid w:val="00A610CD"/>
    <w:rsid w:val="00A758AA"/>
    <w:rsid w:val="00A8321B"/>
    <w:rsid w:val="00A95AC7"/>
    <w:rsid w:val="00AA09A2"/>
    <w:rsid w:val="00AA7996"/>
    <w:rsid w:val="00AC19CB"/>
    <w:rsid w:val="00AE356C"/>
    <w:rsid w:val="00AE5488"/>
    <w:rsid w:val="00AE6F91"/>
    <w:rsid w:val="00AE7408"/>
    <w:rsid w:val="00AF5571"/>
    <w:rsid w:val="00B02964"/>
    <w:rsid w:val="00B07341"/>
    <w:rsid w:val="00B11ECF"/>
    <w:rsid w:val="00B30539"/>
    <w:rsid w:val="00B314DB"/>
    <w:rsid w:val="00B361F2"/>
    <w:rsid w:val="00B3718B"/>
    <w:rsid w:val="00B3745F"/>
    <w:rsid w:val="00B4632A"/>
    <w:rsid w:val="00B530F1"/>
    <w:rsid w:val="00B62739"/>
    <w:rsid w:val="00B93D7F"/>
    <w:rsid w:val="00B94EBE"/>
    <w:rsid w:val="00B955B1"/>
    <w:rsid w:val="00BA276C"/>
    <w:rsid w:val="00BB019D"/>
    <w:rsid w:val="00BB1BFB"/>
    <w:rsid w:val="00BB306F"/>
    <w:rsid w:val="00BD0FF5"/>
    <w:rsid w:val="00BD4B89"/>
    <w:rsid w:val="00BD5922"/>
    <w:rsid w:val="00BE7A45"/>
    <w:rsid w:val="00BF02CB"/>
    <w:rsid w:val="00BF2867"/>
    <w:rsid w:val="00BF6FD8"/>
    <w:rsid w:val="00C03246"/>
    <w:rsid w:val="00C03680"/>
    <w:rsid w:val="00C054DF"/>
    <w:rsid w:val="00C0779B"/>
    <w:rsid w:val="00C21762"/>
    <w:rsid w:val="00C21FEF"/>
    <w:rsid w:val="00C23BA4"/>
    <w:rsid w:val="00C24543"/>
    <w:rsid w:val="00C256A2"/>
    <w:rsid w:val="00C25ADB"/>
    <w:rsid w:val="00C419E3"/>
    <w:rsid w:val="00C51515"/>
    <w:rsid w:val="00C5660B"/>
    <w:rsid w:val="00C62F76"/>
    <w:rsid w:val="00C66B72"/>
    <w:rsid w:val="00C74796"/>
    <w:rsid w:val="00C84044"/>
    <w:rsid w:val="00C87AC4"/>
    <w:rsid w:val="00C9294E"/>
    <w:rsid w:val="00C9567A"/>
    <w:rsid w:val="00CB212D"/>
    <w:rsid w:val="00CB2660"/>
    <w:rsid w:val="00CC4A12"/>
    <w:rsid w:val="00CC5E90"/>
    <w:rsid w:val="00CD046C"/>
    <w:rsid w:val="00CD52CE"/>
    <w:rsid w:val="00CE076C"/>
    <w:rsid w:val="00CE5199"/>
    <w:rsid w:val="00CE66D5"/>
    <w:rsid w:val="00CF637A"/>
    <w:rsid w:val="00D047A8"/>
    <w:rsid w:val="00D059DE"/>
    <w:rsid w:val="00D05ABD"/>
    <w:rsid w:val="00D10DC9"/>
    <w:rsid w:val="00D11E4A"/>
    <w:rsid w:val="00D13FCE"/>
    <w:rsid w:val="00D306D1"/>
    <w:rsid w:val="00D30800"/>
    <w:rsid w:val="00D34786"/>
    <w:rsid w:val="00D37BFC"/>
    <w:rsid w:val="00D46E21"/>
    <w:rsid w:val="00D47A8E"/>
    <w:rsid w:val="00D52D14"/>
    <w:rsid w:val="00D6036E"/>
    <w:rsid w:val="00D712D3"/>
    <w:rsid w:val="00D71422"/>
    <w:rsid w:val="00D72DC6"/>
    <w:rsid w:val="00D7558D"/>
    <w:rsid w:val="00D81D92"/>
    <w:rsid w:val="00D876F9"/>
    <w:rsid w:val="00DA0786"/>
    <w:rsid w:val="00DA1B44"/>
    <w:rsid w:val="00DA64E6"/>
    <w:rsid w:val="00DA7B5F"/>
    <w:rsid w:val="00DB6539"/>
    <w:rsid w:val="00DC11E7"/>
    <w:rsid w:val="00DC24E3"/>
    <w:rsid w:val="00DC7023"/>
    <w:rsid w:val="00DC769A"/>
    <w:rsid w:val="00DD3D86"/>
    <w:rsid w:val="00DD4AD2"/>
    <w:rsid w:val="00DE2862"/>
    <w:rsid w:val="00DF1EC4"/>
    <w:rsid w:val="00E0340B"/>
    <w:rsid w:val="00E04A90"/>
    <w:rsid w:val="00E0551F"/>
    <w:rsid w:val="00E219C7"/>
    <w:rsid w:val="00E224D8"/>
    <w:rsid w:val="00E4118C"/>
    <w:rsid w:val="00E43157"/>
    <w:rsid w:val="00E461CE"/>
    <w:rsid w:val="00E573E4"/>
    <w:rsid w:val="00E64C3D"/>
    <w:rsid w:val="00E70E27"/>
    <w:rsid w:val="00E720CA"/>
    <w:rsid w:val="00E84EB5"/>
    <w:rsid w:val="00E85662"/>
    <w:rsid w:val="00E8789F"/>
    <w:rsid w:val="00E93C88"/>
    <w:rsid w:val="00E97B71"/>
    <w:rsid w:val="00EA3D34"/>
    <w:rsid w:val="00EB454D"/>
    <w:rsid w:val="00EC4BA8"/>
    <w:rsid w:val="00ED549D"/>
    <w:rsid w:val="00ED5E10"/>
    <w:rsid w:val="00ED76BE"/>
    <w:rsid w:val="00EE00E9"/>
    <w:rsid w:val="00EE0636"/>
    <w:rsid w:val="00EF0A87"/>
    <w:rsid w:val="00EF1AAA"/>
    <w:rsid w:val="00EF619B"/>
    <w:rsid w:val="00F00B55"/>
    <w:rsid w:val="00F02AD1"/>
    <w:rsid w:val="00F253CC"/>
    <w:rsid w:val="00F37106"/>
    <w:rsid w:val="00F44E25"/>
    <w:rsid w:val="00F519CF"/>
    <w:rsid w:val="00F56BA5"/>
    <w:rsid w:val="00F60E22"/>
    <w:rsid w:val="00F640FF"/>
    <w:rsid w:val="00F81395"/>
    <w:rsid w:val="00F8181E"/>
    <w:rsid w:val="00F81BB8"/>
    <w:rsid w:val="00F82FD0"/>
    <w:rsid w:val="00F90C64"/>
    <w:rsid w:val="00F917D1"/>
    <w:rsid w:val="00F9653B"/>
    <w:rsid w:val="00F97937"/>
    <w:rsid w:val="00FB62CF"/>
    <w:rsid w:val="00FC08C9"/>
    <w:rsid w:val="00FC3986"/>
    <w:rsid w:val="00FD3C3B"/>
    <w:rsid w:val="00FD7E60"/>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5D330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UnresolvedMention">
    <w:name w:val="Unresolved Mention"/>
    <w:basedOn w:val="DefaultParagraphFont"/>
    <w:uiPriority w:val="99"/>
    <w:semiHidden/>
    <w:unhideWhenUsed/>
    <w:rsid w:val="00D46E21"/>
    <w:rPr>
      <w:color w:val="605E5C"/>
      <w:shd w:val="clear" w:color="auto" w:fill="E1DFDD"/>
    </w:rPr>
  </w:style>
  <w:style w:type="character" w:styleId="CommentReference">
    <w:name w:val="annotation reference"/>
    <w:basedOn w:val="DefaultParagraphFont"/>
    <w:uiPriority w:val="99"/>
    <w:semiHidden/>
    <w:unhideWhenUsed/>
    <w:rsid w:val="00AE7408"/>
    <w:rPr>
      <w:sz w:val="16"/>
      <w:szCs w:val="16"/>
    </w:rPr>
  </w:style>
  <w:style w:type="paragraph" w:styleId="CommentText">
    <w:name w:val="annotation text"/>
    <w:basedOn w:val="Normal"/>
    <w:link w:val="CommentTextChar"/>
    <w:uiPriority w:val="99"/>
    <w:semiHidden/>
    <w:unhideWhenUsed/>
    <w:rsid w:val="00AE7408"/>
    <w:rPr>
      <w:sz w:val="20"/>
      <w:szCs w:val="20"/>
    </w:rPr>
  </w:style>
  <w:style w:type="character" w:customStyle="1" w:styleId="CommentTextChar">
    <w:name w:val="Comment Text Char"/>
    <w:basedOn w:val="DefaultParagraphFont"/>
    <w:link w:val="CommentText"/>
    <w:uiPriority w:val="99"/>
    <w:semiHidden/>
    <w:rsid w:val="00AE7408"/>
    <w:rPr>
      <w:lang w:val="en-US" w:eastAsia="en-US"/>
    </w:rPr>
  </w:style>
  <w:style w:type="paragraph" w:styleId="CommentSubject">
    <w:name w:val="annotation subject"/>
    <w:basedOn w:val="CommentText"/>
    <w:next w:val="CommentText"/>
    <w:link w:val="CommentSubjectChar"/>
    <w:uiPriority w:val="99"/>
    <w:semiHidden/>
    <w:unhideWhenUsed/>
    <w:rsid w:val="00AE7408"/>
    <w:rPr>
      <w:b/>
      <w:bCs/>
    </w:rPr>
  </w:style>
  <w:style w:type="character" w:customStyle="1" w:styleId="CommentSubjectChar">
    <w:name w:val="Comment Subject Char"/>
    <w:basedOn w:val="CommentTextChar"/>
    <w:link w:val="CommentSubject"/>
    <w:uiPriority w:val="99"/>
    <w:semiHidden/>
    <w:rsid w:val="00AE7408"/>
    <w:rPr>
      <w:b/>
      <w:bCs/>
      <w:lang w:val="en-US" w:eastAsia="en-US"/>
    </w:rPr>
  </w:style>
  <w:style w:type="paragraph" w:styleId="NormalWeb">
    <w:name w:val="Normal (Web)"/>
    <w:basedOn w:val="Normal"/>
    <w:uiPriority w:val="99"/>
    <w:unhideWhenUsed/>
    <w:rsid w:val="00C84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15364">
      <w:bodyDiv w:val="1"/>
      <w:marLeft w:val="0"/>
      <w:marRight w:val="0"/>
      <w:marTop w:val="0"/>
      <w:marBottom w:val="0"/>
      <w:divBdr>
        <w:top w:val="none" w:sz="0" w:space="0" w:color="auto"/>
        <w:left w:val="none" w:sz="0" w:space="0" w:color="auto"/>
        <w:bottom w:val="none" w:sz="0" w:space="0" w:color="auto"/>
        <w:right w:val="none" w:sz="0" w:space="0" w:color="auto"/>
      </w:divBdr>
    </w:div>
    <w:div w:id="676809022">
      <w:bodyDiv w:val="1"/>
      <w:marLeft w:val="0"/>
      <w:marRight w:val="0"/>
      <w:marTop w:val="0"/>
      <w:marBottom w:val="0"/>
      <w:divBdr>
        <w:top w:val="none" w:sz="0" w:space="0" w:color="auto"/>
        <w:left w:val="none" w:sz="0" w:space="0" w:color="auto"/>
        <w:bottom w:val="none" w:sz="0" w:space="0" w:color="auto"/>
        <w:right w:val="none" w:sz="0" w:space="0" w:color="auto"/>
      </w:divBdr>
    </w:div>
    <w:div w:id="907306047">
      <w:bodyDiv w:val="1"/>
      <w:marLeft w:val="0"/>
      <w:marRight w:val="0"/>
      <w:marTop w:val="0"/>
      <w:marBottom w:val="0"/>
      <w:divBdr>
        <w:top w:val="none" w:sz="0" w:space="0" w:color="auto"/>
        <w:left w:val="none" w:sz="0" w:space="0" w:color="auto"/>
        <w:bottom w:val="none" w:sz="0" w:space="0" w:color="auto"/>
        <w:right w:val="none" w:sz="0" w:space="0" w:color="auto"/>
      </w:divBdr>
    </w:div>
    <w:div w:id="1225994461">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decisiones/2014/ARAD325-00ES.pdf" TargetMode="External"/><Relationship Id="rId2" Type="http://schemas.openxmlformats.org/officeDocument/2006/relationships/hyperlink" Target="https://apm.gov.ar/em/la-masacre-de-trelew" TargetMode="External"/><Relationship Id="rId1" Type="http://schemas.openxmlformats.org/officeDocument/2006/relationships/hyperlink" Target="http://servicios.infoleg.gob.ar/infolegInternet/anexos/0-4999/442/texact.htm" TargetMode="External"/><Relationship Id="rId5" Type="http://schemas.openxmlformats.org/officeDocument/2006/relationships/hyperlink" Target="https://www.oas.org/es/cidh/decisiones/2021/ARAD1548-10ES.pdf" TargetMode="External"/><Relationship Id="rId4" Type="http://schemas.openxmlformats.org/officeDocument/2006/relationships/hyperlink" Target="http://www.oas.org/es/cidh/decisiones/2016/ARAD589-07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434CC"/>
    <w:rsid w:val="000B11A6"/>
    <w:rsid w:val="0017440E"/>
    <w:rsid w:val="00200821"/>
    <w:rsid w:val="0025245B"/>
    <w:rsid w:val="002A3923"/>
    <w:rsid w:val="00371E2C"/>
    <w:rsid w:val="00394049"/>
    <w:rsid w:val="003A262A"/>
    <w:rsid w:val="003B0C71"/>
    <w:rsid w:val="0046526A"/>
    <w:rsid w:val="004B5BBB"/>
    <w:rsid w:val="004F2DF8"/>
    <w:rsid w:val="00505E46"/>
    <w:rsid w:val="00517E2A"/>
    <w:rsid w:val="006A3868"/>
    <w:rsid w:val="006C30F0"/>
    <w:rsid w:val="006F24A1"/>
    <w:rsid w:val="00875B8A"/>
    <w:rsid w:val="008E05EB"/>
    <w:rsid w:val="00954EAD"/>
    <w:rsid w:val="009A261B"/>
    <w:rsid w:val="009D25CA"/>
    <w:rsid w:val="009E3FF5"/>
    <w:rsid w:val="00AA2E17"/>
    <w:rsid w:val="00AC15A4"/>
    <w:rsid w:val="00AC245B"/>
    <w:rsid w:val="00B0336C"/>
    <w:rsid w:val="00C07E64"/>
    <w:rsid w:val="00C36DF1"/>
    <w:rsid w:val="00CE27FF"/>
    <w:rsid w:val="00D241E9"/>
    <w:rsid w:val="00D7750D"/>
    <w:rsid w:val="00F00D2F"/>
    <w:rsid w:val="00F128DF"/>
    <w:rsid w:val="00FC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3B0D1-3DD1-4F29-82D5-F4B0BB1D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2565</Words>
  <Characters>13571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412/21</dc:title>
  <dc:creator/>
  <cp:lastModifiedBy/>
  <cp:revision>1</cp:revision>
  <dcterms:created xsi:type="dcterms:W3CDTF">2022-02-09T21:38:00Z</dcterms:created>
  <dcterms:modified xsi:type="dcterms:W3CDTF">2022-02-09T21:39:00Z</dcterms:modified>
</cp:coreProperties>
</file>