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89CF8ED" w14:textId="77777777" w:rsidR="00040C3A" w:rsidRPr="00140BD2" w:rsidRDefault="00D306D1" w:rsidP="002856F1">
      <w:pPr>
        <w:jc w:val="both"/>
        <w:rPr>
          <w:rFonts w:asciiTheme="majorHAnsi" w:hAnsiTheme="majorHAnsi" w:cs="Univers"/>
          <w:b/>
          <w:bCs/>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A7C892F" wp14:editId="16A7B72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7D7D0A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40BD2">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B2B10CA" wp14:editId="7E2FEE3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DC6C7" w14:textId="77777777" w:rsidR="003652E7" w:rsidRDefault="003652E7" w:rsidP="00AE5488">
                            <w:r>
                              <w:rPr>
                                <w:noProof/>
                              </w:rPr>
                              <w:drawing>
                                <wp:inline distT="0" distB="0" distL="0" distR="0" wp14:anchorId="4C2549D7" wp14:editId="4D8E8B0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3B2B10C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9CDC6C7" w14:textId="77777777" w:rsidR="003652E7" w:rsidRDefault="003652E7" w:rsidP="00AE5488">
                      <w:r>
                        <w:rPr>
                          <w:noProof/>
                        </w:rPr>
                        <w:drawing>
                          <wp:inline distT="0" distB="0" distL="0" distR="0" wp14:anchorId="4C2549D7" wp14:editId="4D8E8B0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140BD2">
        <w:rPr>
          <w:rFonts w:asciiTheme="majorHAnsi" w:hAnsiTheme="majorHAnsi" w:cs="Univers"/>
          <w:b/>
          <w:bCs/>
          <w:sz w:val="20"/>
          <w:szCs w:val="20"/>
          <w:lang w:val="es-ES"/>
        </w:rPr>
        <w:t xml:space="preserve"> </w:t>
      </w:r>
    </w:p>
    <w:p w14:paraId="59065A83" w14:textId="77777777" w:rsidR="00040C3A" w:rsidRPr="00140BD2" w:rsidRDefault="00040C3A" w:rsidP="002856F1">
      <w:pPr>
        <w:tabs>
          <w:tab w:val="center" w:pos="5400"/>
        </w:tabs>
        <w:suppressAutoHyphens/>
        <w:jc w:val="both"/>
        <w:rPr>
          <w:rFonts w:asciiTheme="majorHAnsi" w:hAnsiTheme="majorHAnsi"/>
          <w:sz w:val="20"/>
          <w:szCs w:val="20"/>
          <w:lang w:val="es-ES"/>
        </w:rPr>
      </w:pPr>
    </w:p>
    <w:p w14:paraId="63CB3931" w14:textId="77777777" w:rsidR="00040C3A" w:rsidRPr="00140BD2" w:rsidRDefault="00040C3A" w:rsidP="002856F1">
      <w:pPr>
        <w:tabs>
          <w:tab w:val="center" w:pos="5400"/>
        </w:tabs>
        <w:suppressAutoHyphens/>
        <w:jc w:val="both"/>
        <w:rPr>
          <w:rFonts w:asciiTheme="majorHAnsi" w:hAnsiTheme="majorHAnsi"/>
          <w:sz w:val="20"/>
          <w:szCs w:val="20"/>
          <w:lang w:val="es-ES"/>
        </w:rPr>
      </w:pPr>
    </w:p>
    <w:p w14:paraId="065DF255" w14:textId="77777777" w:rsidR="005128E4" w:rsidRPr="00140BD2" w:rsidRDefault="005128E4" w:rsidP="002856F1">
      <w:pPr>
        <w:tabs>
          <w:tab w:val="center" w:pos="5400"/>
        </w:tabs>
        <w:suppressAutoHyphens/>
        <w:rPr>
          <w:rFonts w:asciiTheme="majorHAnsi" w:hAnsiTheme="majorHAnsi"/>
          <w:sz w:val="20"/>
          <w:szCs w:val="20"/>
          <w:lang w:val="es-ES"/>
        </w:rPr>
      </w:pPr>
    </w:p>
    <w:p w14:paraId="5D265F13" w14:textId="77777777" w:rsidR="005128E4" w:rsidRPr="00140BD2" w:rsidRDefault="005128E4" w:rsidP="002856F1">
      <w:pPr>
        <w:tabs>
          <w:tab w:val="center" w:pos="5400"/>
        </w:tabs>
        <w:suppressAutoHyphens/>
        <w:rPr>
          <w:rFonts w:asciiTheme="majorHAnsi" w:hAnsiTheme="majorHAnsi"/>
          <w:sz w:val="20"/>
          <w:szCs w:val="20"/>
          <w:lang w:val="es-ES"/>
        </w:rPr>
      </w:pPr>
    </w:p>
    <w:p w14:paraId="241A3E96" w14:textId="77777777" w:rsidR="005128E4" w:rsidRPr="00140BD2" w:rsidRDefault="005128E4" w:rsidP="002856F1">
      <w:pPr>
        <w:tabs>
          <w:tab w:val="center" w:pos="5400"/>
        </w:tabs>
        <w:suppressAutoHyphens/>
        <w:rPr>
          <w:rFonts w:asciiTheme="majorHAnsi" w:hAnsiTheme="majorHAnsi"/>
          <w:sz w:val="20"/>
          <w:szCs w:val="20"/>
          <w:lang w:val="es-ES"/>
        </w:rPr>
      </w:pPr>
    </w:p>
    <w:p w14:paraId="1DDFBC70"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2B4CD427"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3D73B03D" w14:textId="77777777" w:rsidR="005B52B0" w:rsidRPr="00140BD2" w:rsidRDefault="005B52B0" w:rsidP="002856F1">
      <w:pPr>
        <w:tabs>
          <w:tab w:val="center" w:pos="5400"/>
        </w:tabs>
        <w:suppressAutoHyphens/>
        <w:jc w:val="center"/>
        <w:rPr>
          <w:rFonts w:asciiTheme="majorHAnsi" w:hAnsiTheme="majorHAnsi"/>
          <w:sz w:val="20"/>
          <w:szCs w:val="20"/>
          <w:lang w:val="es-ES"/>
        </w:rPr>
      </w:pPr>
    </w:p>
    <w:p w14:paraId="1A3CE65C" w14:textId="77777777" w:rsidR="005B52B0" w:rsidRPr="00140BD2" w:rsidRDefault="005B52B0" w:rsidP="002856F1">
      <w:pPr>
        <w:tabs>
          <w:tab w:val="center" w:pos="5400"/>
        </w:tabs>
        <w:suppressAutoHyphens/>
        <w:jc w:val="center"/>
        <w:rPr>
          <w:rFonts w:asciiTheme="majorHAnsi" w:hAnsiTheme="majorHAnsi"/>
          <w:sz w:val="20"/>
          <w:szCs w:val="20"/>
          <w:lang w:val="es-ES"/>
        </w:rPr>
      </w:pPr>
    </w:p>
    <w:p w14:paraId="2D5E14DD" w14:textId="77777777" w:rsidR="005B52B0" w:rsidRPr="00140BD2" w:rsidRDefault="005B52B0" w:rsidP="002856F1">
      <w:pPr>
        <w:tabs>
          <w:tab w:val="center" w:pos="5400"/>
        </w:tabs>
        <w:suppressAutoHyphens/>
        <w:jc w:val="center"/>
        <w:rPr>
          <w:rFonts w:asciiTheme="majorHAnsi" w:hAnsiTheme="majorHAnsi"/>
          <w:sz w:val="20"/>
          <w:szCs w:val="20"/>
          <w:lang w:val="es-ES"/>
        </w:rPr>
      </w:pPr>
    </w:p>
    <w:p w14:paraId="0D533A08"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4CE5ECEB"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2BBECD10" w14:textId="77777777" w:rsidR="00040C3A" w:rsidRPr="00140BD2" w:rsidRDefault="003D3BC2" w:rsidP="002856F1">
      <w:pPr>
        <w:tabs>
          <w:tab w:val="center" w:pos="5400"/>
        </w:tabs>
        <w:suppressAutoHyphens/>
        <w:jc w:val="center"/>
        <w:rPr>
          <w:rFonts w:asciiTheme="majorHAnsi" w:hAnsiTheme="majorHAnsi"/>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FD3D110" wp14:editId="4C08152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36F0E" w14:textId="29AB3603" w:rsidR="003652E7" w:rsidRPr="004E2649" w:rsidRDefault="003652E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3B2E73">
                              <w:rPr>
                                <w:rFonts w:asciiTheme="majorHAnsi" w:hAnsiTheme="majorHAnsi" w:cs="Arial"/>
                                <w:b/>
                                <w:bCs/>
                                <w:color w:val="0D0D0D" w:themeColor="text1" w:themeTint="F2"/>
                                <w:sz w:val="36"/>
                                <w:szCs w:val="40"/>
                                <w:lang w:val="es-ES_tradnl"/>
                              </w:rPr>
                              <w:t>.</w:t>
                            </w:r>
                            <w:r w:rsidRPr="003B2E73">
                              <w:rPr>
                                <w:rFonts w:asciiTheme="majorHAnsi" w:hAnsiTheme="majorHAnsi" w:cs="Arial"/>
                                <w:b/>
                                <w:bCs/>
                                <w:color w:val="0D0D0D" w:themeColor="text1" w:themeTint="F2"/>
                                <w:sz w:val="36"/>
                                <w:szCs w:val="22"/>
                                <w:lang w:val="es-ES_tradnl"/>
                              </w:rPr>
                              <w:t xml:space="preserve"> </w:t>
                            </w:r>
                            <w:r w:rsidR="003B2E73">
                              <w:rPr>
                                <w:rFonts w:asciiTheme="majorHAnsi" w:hAnsiTheme="majorHAnsi" w:cs="Arial"/>
                                <w:b/>
                                <w:bCs/>
                                <w:color w:val="0D0D0D" w:themeColor="text1" w:themeTint="F2"/>
                                <w:sz w:val="36"/>
                                <w:szCs w:val="22"/>
                                <w:lang w:val="es-ES_tradnl"/>
                              </w:rPr>
                              <w:t>25</w:t>
                            </w:r>
                            <w:r w:rsidR="00955988" w:rsidRPr="003B2E73">
                              <w:rPr>
                                <w:rFonts w:asciiTheme="majorHAnsi" w:hAnsiTheme="majorHAnsi" w:cs="Arial"/>
                                <w:b/>
                                <w:bCs/>
                                <w:color w:val="0D0D0D" w:themeColor="text1" w:themeTint="F2"/>
                                <w:sz w:val="36"/>
                                <w:szCs w:val="22"/>
                                <w:lang w:val="es-ES_tradnl"/>
                              </w:rPr>
                              <w:t>/21</w:t>
                            </w:r>
                          </w:p>
                          <w:p w14:paraId="5BE81DC3" w14:textId="2EC28AD0" w:rsidR="003652E7" w:rsidRDefault="003652E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37D89">
                              <w:rPr>
                                <w:rFonts w:asciiTheme="majorHAnsi" w:hAnsiTheme="majorHAnsi" w:cs="Arial"/>
                                <w:b/>
                                <w:color w:val="0D0D0D" w:themeColor="text1" w:themeTint="F2"/>
                                <w:sz w:val="36"/>
                                <w:szCs w:val="22"/>
                                <w:lang w:val="es-ES_tradnl"/>
                              </w:rPr>
                              <w:t>673</w:t>
                            </w:r>
                            <w:r w:rsidRPr="004E2649">
                              <w:rPr>
                                <w:rFonts w:asciiTheme="majorHAnsi" w:hAnsiTheme="majorHAnsi" w:cs="Arial"/>
                                <w:b/>
                                <w:color w:val="0D0D0D" w:themeColor="text1" w:themeTint="F2"/>
                                <w:sz w:val="36"/>
                                <w:szCs w:val="22"/>
                                <w:lang w:val="es-ES_tradnl"/>
                              </w:rPr>
                              <w:t>-</w:t>
                            </w:r>
                            <w:r w:rsidR="00937D89">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2CAAC16" w14:textId="77777777" w:rsidR="003652E7" w:rsidRPr="0010736F" w:rsidRDefault="003652E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438B78F" w14:textId="77777777" w:rsidR="003652E7" w:rsidRPr="0010736F" w:rsidRDefault="003652E7" w:rsidP="00997BC5">
                            <w:pPr>
                              <w:spacing w:line="276" w:lineRule="auto"/>
                              <w:rPr>
                                <w:rFonts w:asciiTheme="majorHAnsi" w:hAnsiTheme="majorHAnsi" w:cs="Arial"/>
                                <w:color w:val="0D0D0D" w:themeColor="text1" w:themeTint="F2"/>
                                <w:szCs w:val="22"/>
                                <w:lang w:val="es-ES_tradnl"/>
                              </w:rPr>
                            </w:pPr>
                            <w:bookmarkStart w:id="1" w:name="_ftnref1"/>
                          </w:p>
                          <w:p w14:paraId="6EE6D49E" w14:textId="32E89274" w:rsidR="003652E7" w:rsidRPr="0010736F" w:rsidRDefault="00937D8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CLAUDIO ALBERTO OGOLMA</w:t>
                            </w:r>
                            <w:r w:rsidR="003652E7">
                              <w:rPr>
                                <w:rFonts w:asciiTheme="majorHAnsi" w:hAnsiTheme="majorHAnsi" w:cs="Arial"/>
                                <w:color w:val="0D0D0D" w:themeColor="text1" w:themeTint="F2"/>
                                <w:szCs w:val="22"/>
                                <w:lang w:val="es-ES_tradnl"/>
                              </w:rPr>
                              <w:t xml:space="preserve"> Y FAMILIA</w:t>
                            </w:r>
                          </w:p>
                          <w:bookmarkEnd w:id="1"/>
                          <w:p w14:paraId="2877B247" w14:textId="77777777" w:rsidR="003652E7" w:rsidRPr="0010736F" w:rsidRDefault="003652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2FF1175" w14:textId="77777777" w:rsidR="003652E7" w:rsidRPr="00AE5488" w:rsidRDefault="003652E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D3D110"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FA36F0E" w14:textId="29AB3603" w:rsidR="003652E7" w:rsidRPr="004E2649" w:rsidRDefault="003652E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3B2E73">
                        <w:rPr>
                          <w:rFonts w:asciiTheme="majorHAnsi" w:hAnsiTheme="majorHAnsi" w:cs="Arial"/>
                          <w:b/>
                          <w:bCs/>
                          <w:color w:val="0D0D0D" w:themeColor="text1" w:themeTint="F2"/>
                          <w:sz w:val="36"/>
                          <w:szCs w:val="40"/>
                          <w:lang w:val="es-ES_tradnl"/>
                        </w:rPr>
                        <w:t>.</w:t>
                      </w:r>
                      <w:r w:rsidRPr="003B2E73">
                        <w:rPr>
                          <w:rFonts w:asciiTheme="majorHAnsi" w:hAnsiTheme="majorHAnsi" w:cs="Arial"/>
                          <w:b/>
                          <w:bCs/>
                          <w:color w:val="0D0D0D" w:themeColor="text1" w:themeTint="F2"/>
                          <w:sz w:val="36"/>
                          <w:szCs w:val="22"/>
                          <w:lang w:val="es-ES_tradnl"/>
                        </w:rPr>
                        <w:t xml:space="preserve"> </w:t>
                      </w:r>
                      <w:r w:rsidR="003B2E73">
                        <w:rPr>
                          <w:rFonts w:asciiTheme="majorHAnsi" w:hAnsiTheme="majorHAnsi" w:cs="Arial"/>
                          <w:b/>
                          <w:bCs/>
                          <w:color w:val="0D0D0D" w:themeColor="text1" w:themeTint="F2"/>
                          <w:sz w:val="36"/>
                          <w:szCs w:val="22"/>
                          <w:lang w:val="es-ES_tradnl"/>
                        </w:rPr>
                        <w:t>25</w:t>
                      </w:r>
                      <w:r w:rsidR="00955988" w:rsidRPr="003B2E73">
                        <w:rPr>
                          <w:rFonts w:asciiTheme="majorHAnsi" w:hAnsiTheme="majorHAnsi" w:cs="Arial"/>
                          <w:b/>
                          <w:bCs/>
                          <w:color w:val="0D0D0D" w:themeColor="text1" w:themeTint="F2"/>
                          <w:sz w:val="36"/>
                          <w:szCs w:val="22"/>
                          <w:lang w:val="es-ES_tradnl"/>
                        </w:rPr>
                        <w:t>/21</w:t>
                      </w:r>
                    </w:p>
                    <w:p w14:paraId="5BE81DC3" w14:textId="2EC28AD0" w:rsidR="003652E7" w:rsidRDefault="003652E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37D89">
                        <w:rPr>
                          <w:rFonts w:asciiTheme="majorHAnsi" w:hAnsiTheme="majorHAnsi" w:cs="Arial"/>
                          <w:b/>
                          <w:color w:val="0D0D0D" w:themeColor="text1" w:themeTint="F2"/>
                          <w:sz w:val="36"/>
                          <w:szCs w:val="22"/>
                          <w:lang w:val="es-ES_tradnl"/>
                        </w:rPr>
                        <w:t>673</w:t>
                      </w:r>
                      <w:r w:rsidRPr="004E2649">
                        <w:rPr>
                          <w:rFonts w:asciiTheme="majorHAnsi" w:hAnsiTheme="majorHAnsi" w:cs="Arial"/>
                          <w:b/>
                          <w:color w:val="0D0D0D" w:themeColor="text1" w:themeTint="F2"/>
                          <w:sz w:val="36"/>
                          <w:szCs w:val="22"/>
                          <w:lang w:val="es-ES_tradnl"/>
                        </w:rPr>
                        <w:t>-</w:t>
                      </w:r>
                      <w:r w:rsidR="00937D89">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2CAAC16" w14:textId="77777777" w:rsidR="003652E7" w:rsidRPr="0010736F" w:rsidRDefault="003652E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6438B78F" w14:textId="77777777" w:rsidR="003652E7" w:rsidRPr="0010736F" w:rsidRDefault="003652E7" w:rsidP="00997BC5">
                      <w:pPr>
                        <w:spacing w:line="276" w:lineRule="auto"/>
                        <w:rPr>
                          <w:rFonts w:asciiTheme="majorHAnsi" w:hAnsiTheme="majorHAnsi" w:cs="Arial"/>
                          <w:color w:val="0D0D0D" w:themeColor="text1" w:themeTint="F2"/>
                          <w:szCs w:val="22"/>
                          <w:lang w:val="es-ES_tradnl"/>
                        </w:rPr>
                      </w:pPr>
                      <w:bookmarkStart w:id="1" w:name="_ftnref1"/>
                    </w:p>
                    <w:p w14:paraId="6EE6D49E" w14:textId="32E89274" w:rsidR="003652E7" w:rsidRPr="0010736F" w:rsidRDefault="00937D8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CLAUDIO ALBERTO OGOLMA</w:t>
                      </w:r>
                      <w:r w:rsidR="003652E7">
                        <w:rPr>
                          <w:rFonts w:asciiTheme="majorHAnsi" w:hAnsiTheme="majorHAnsi" w:cs="Arial"/>
                          <w:color w:val="0D0D0D" w:themeColor="text1" w:themeTint="F2"/>
                          <w:szCs w:val="22"/>
                          <w:lang w:val="es-ES_tradnl"/>
                        </w:rPr>
                        <w:t xml:space="preserve"> Y FAMILIA</w:t>
                      </w:r>
                    </w:p>
                    <w:bookmarkEnd w:id="1"/>
                    <w:p w14:paraId="2877B247" w14:textId="77777777" w:rsidR="003652E7" w:rsidRPr="0010736F" w:rsidRDefault="003652E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2FF1175" w14:textId="77777777" w:rsidR="003652E7" w:rsidRPr="00AE5488" w:rsidRDefault="003652E7" w:rsidP="007A5817">
                      <w:pPr>
                        <w:rPr>
                          <w:color w:val="0D0D0D" w:themeColor="text1" w:themeTint="F2"/>
                          <w:lang w:val="es-ES_tradnl"/>
                        </w:rPr>
                      </w:pPr>
                    </w:p>
                  </w:txbxContent>
                </v:textbox>
              </v:shape>
            </w:pict>
          </mc:Fallback>
        </mc:AlternateContent>
      </w:r>
      <w:r w:rsidR="004E2649" w:rsidRPr="00140BD2">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D1F3CF2" wp14:editId="6272055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0D56E" w14:textId="1D9DA69D" w:rsidR="003652E7" w:rsidRPr="003B2E73" w:rsidRDefault="003652E7" w:rsidP="007A5817">
                            <w:pPr>
                              <w:spacing w:line="276" w:lineRule="auto"/>
                              <w:jc w:val="right"/>
                              <w:rPr>
                                <w:rFonts w:asciiTheme="minorHAnsi" w:hAnsiTheme="minorHAnsi"/>
                                <w:color w:val="FFFFFF" w:themeColor="background1"/>
                                <w:sz w:val="22"/>
                                <w:lang w:val="es-419"/>
                              </w:rPr>
                            </w:pPr>
                            <w:r w:rsidRPr="003B2E73">
                              <w:rPr>
                                <w:rFonts w:asciiTheme="minorHAnsi" w:hAnsiTheme="minorHAnsi"/>
                                <w:color w:val="FFFFFF" w:themeColor="background1"/>
                                <w:sz w:val="22"/>
                                <w:lang w:val="es-419"/>
                              </w:rPr>
                              <w:t>OEA/</w:t>
                            </w:r>
                            <w:proofErr w:type="spellStart"/>
                            <w:r w:rsidRPr="003B2E73">
                              <w:rPr>
                                <w:rFonts w:asciiTheme="minorHAnsi" w:hAnsiTheme="minorHAnsi"/>
                                <w:color w:val="FFFFFF" w:themeColor="background1"/>
                                <w:sz w:val="22"/>
                                <w:lang w:val="es-419"/>
                              </w:rPr>
                              <w:t>Ser.L</w:t>
                            </w:r>
                            <w:proofErr w:type="spellEnd"/>
                            <w:r w:rsidRPr="003B2E73">
                              <w:rPr>
                                <w:rFonts w:asciiTheme="minorHAnsi" w:hAnsiTheme="minorHAnsi"/>
                                <w:color w:val="FFFFFF" w:themeColor="background1"/>
                                <w:sz w:val="22"/>
                                <w:lang w:val="es-419"/>
                              </w:rPr>
                              <w:t>/V/</w:t>
                            </w:r>
                            <w:r w:rsidR="003B2E73" w:rsidRPr="003B2E73">
                              <w:rPr>
                                <w:rFonts w:asciiTheme="minorHAnsi" w:hAnsiTheme="minorHAnsi"/>
                                <w:color w:val="FFFFFF" w:themeColor="background1"/>
                                <w:sz w:val="22"/>
                                <w:lang w:val="es-419"/>
                              </w:rPr>
                              <w:t>II</w:t>
                            </w:r>
                          </w:p>
                          <w:p w14:paraId="7E68D5BE" w14:textId="07D9E137" w:rsidR="003652E7" w:rsidRPr="003B2E73" w:rsidRDefault="003652E7" w:rsidP="007A5817">
                            <w:pPr>
                              <w:spacing w:line="276" w:lineRule="auto"/>
                              <w:jc w:val="right"/>
                              <w:rPr>
                                <w:rFonts w:asciiTheme="minorHAnsi" w:hAnsiTheme="minorHAnsi"/>
                                <w:color w:val="FFFFFF" w:themeColor="background1"/>
                                <w:sz w:val="22"/>
                                <w:lang w:val="es-419"/>
                              </w:rPr>
                            </w:pPr>
                            <w:r w:rsidRPr="003B2E73">
                              <w:rPr>
                                <w:rFonts w:asciiTheme="minorHAnsi" w:hAnsiTheme="minorHAnsi"/>
                                <w:color w:val="FFFFFF" w:themeColor="background1"/>
                                <w:sz w:val="22"/>
                                <w:lang w:val="es-419"/>
                              </w:rPr>
                              <w:t xml:space="preserve">Doc. </w:t>
                            </w:r>
                            <w:r w:rsidR="003B2E73" w:rsidRPr="003B2E73">
                              <w:rPr>
                                <w:rFonts w:asciiTheme="minorHAnsi" w:hAnsiTheme="minorHAnsi"/>
                                <w:color w:val="FFFFFF" w:themeColor="background1"/>
                                <w:sz w:val="22"/>
                                <w:lang w:val="es-419"/>
                              </w:rPr>
                              <w:t>29</w:t>
                            </w:r>
                          </w:p>
                          <w:p w14:paraId="16DCD2BC" w14:textId="0793BB79" w:rsidR="003652E7" w:rsidRPr="00C25ADB" w:rsidRDefault="003B2E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marzo</w:t>
                            </w:r>
                            <w:r w:rsidR="003652E7" w:rsidRPr="003B2E73">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308D41C0" w14:textId="77777777" w:rsidR="003652E7" w:rsidRPr="00C25ADB" w:rsidRDefault="003652E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1F3CF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5AE0D56E" w14:textId="1D9DA69D" w:rsidR="003652E7" w:rsidRPr="003B2E73" w:rsidRDefault="003652E7" w:rsidP="007A5817">
                      <w:pPr>
                        <w:spacing w:line="276" w:lineRule="auto"/>
                        <w:jc w:val="right"/>
                        <w:rPr>
                          <w:rFonts w:asciiTheme="minorHAnsi" w:hAnsiTheme="minorHAnsi"/>
                          <w:color w:val="FFFFFF" w:themeColor="background1"/>
                          <w:sz w:val="22"/>
                          <w:lang w:val="es-419"/>
                        </w:rPr>
                      </w:pPr>
                      <w:r w:rsidRPr="003B2E73">
                        <w:rPr>
                          <w:rFonts w:asciiTheme="minorHAnsi" w:hAnsiTheme="minorHAnsi"/>
                          <w:color w:val="FFFFFF" w:themeColor="background1"/>
                          <w:sz w:val="22"/>
                          <w:lang w:val="es-419"/>
                        </w:rPr>
                        <w:t>OEA/Ser.L/V/</w:t>
                      </w:r>
                      <w:r w:rsidR="003B2E73" w:rsidRPr="003B2E73">
                        <w:rPr>
                          <w:rFonts w:asciiTheme="minorHAnsi" w:hAnsiTheme="minorHAnsi"/>
                          <w:color w:val="FFFFFF" w:themeColor="background1"/>
                          <w:sz w:val="22"/>
                          <w:lang w:val="es-419"/>
                        </w:rPr>
                        <w:t>II</w:t>
                      </w:r>
                    </w:p>
                    <w:p w14:paraId="7E68D5BE" w14:textId="07D9E137" w:rsidR="003652E7" w:rsidRPr="003B2E73" w:rsidRDefault="003652E7" w:rsidP="007A5817">
                      <w:pPr>
                        <w:spacing w:line="276" w:lineRule="auto"/>
                        <w:jc w:val="right"/>
                        <w:rPr>
                          <w:rFonts w:asciiTheme="minorHAnsi" w:hAnsiTheme="minorHAnsi"/>
                          <w:color w:val="FFFFFF" w:themeColor="background1"/>
                          <w:sz w:val="22"/>
                          <w:lang w:val="es-419"/>
                        </w:rPr>
                      </w:pPr>
                      <w:r w:rsidRPr="003B2E73">
                        <w:rPr>
                          <w:rFonts w:asciiTheme="minorHAnsi" w:hAnsiTheme="minorHAnsi"/>
                          <w:color w:val="FFFFFF" w:themeColor="background1"/>
                          <w:sz w:val="22"/>
                          <w:lang w:val="es-419"/>
                        </w:rPr>
                        <w:t xml:space="preserve">Doc. </w:t>
                      </w:r>
                      <w:r w:rsidR="003B2E73" w:rsidRPr="003B2E73">
                        <w:rPr>
                          <w:rFonts w:asciiTheme="minorHAnsi" w:hAnsiTheme="minorHAnsi"/>
                          <w:color w:val="FFFFFF" w:themeColor="background1"/>
                          <w:sz w:val="22"/>
                          <w:lang w:val="es-419"/>
                        </w:rPr>
                        <w:t>29</w:t>
                      </w:r>
                    </w:p>
                    <w:p w14:paraId="16DCD2BC" w14:textId="0793BB79" w:rsidR="003652E7" w:rsidRPr="00C25ADB" w:rsidRDefault="003B2E7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marzo</w:t>
                      </w:r>
                      <w:r w:rsidR="003652E7" w:rsidRPr="003B2E73">
                        <w:rPr>
                          <w:rFonts w:asciiTheme="minorHAnsi" w:hAnsiTheme="minorHAnsi"/>
                          <w:color w:val="FFFFFF" w:themeColor="background1"/>
                          <w:sz w:val="22"/>
                          <w:lang w:val="es-PA"/>
                        </w:rPr>
                        <w:t xml:space="preserve"> 20</w:t>
                      </w:r>
                      <w:r>
                        <w:rPr>
                          <w:rFonts w:asciiTheme="minorHAnsi" w:hAnsiTheme="minorHAnsi"/>
                          <w:color w:val="FFFFFF" w:themeColor="background1"/>
                          <w:sz w:val="22"/>
                          <w:lang w:val="es-PA"/>
                        </w:rPr>
                        <w:t>21</w:t>
                      </w:r>
                    </w:p>
                    <w:p w14:paraId="308D41C0" w14:textId="77777777" w:rsidR="003652E7" w:rsidRPr="00C25ADB" w:rsidRDefault="003652E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1CDA28C"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58E1B67D"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6622CD3F" w14:textId="77777777" w:rsidR="00040C3A" w:rsidRPr="00140BD2" w:rsidRDefault="00040C3A" w:rsidP="002856F1">
      <w:pPr>
        <w:tabs>
          <w:tab w:val="center" w:pos="5400"/>
        </w:tabs>
        <w:suppressAutoHyphens/>
        <w:jc w:val="center"/>
        <w:rPr>
          <w:rFonts w:asciiTheme="majorHAnsi" w:hAnsiTheme="majorHAnsi" w:cs="Arial"/>
          <w:sz w:val="20"/>
          <w:szCs w:val="20"/>
          <w:lang w:val="es-ES"/>
        </w:rPr>
      </w:pPr>
    </w:p>
    <w:p w14:paraId="6028E30B"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1B9B1230"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27157236"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7CCB52FC"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1F3B97CB"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4C3AFF2B"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0E5BE5D9"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768D6569"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29785419" w14:textId="77777777" w:rsidR="005128E4" w:rsidRPr="00140BD2" w:rsidRDefault="005128E4" w:rsidP="002856F1">
      <w:pPr>
        <w:tabs>
          <w:tab w:val="center" w:pos="5400"/>
        </w:tabs>
        <w:suppressAutoHyphens/>
        <w:jc w:val="center"/>
        <w:rPr>
          <w:rFonts w:asciiTheme="majorHAnsi" w:hAnsiTheme="majorHAnsi"/>
          <w:sz w:val="20"/>
          <w:szCs w:val="20"/>
          <w:lang w:val="es-ES"/>
        </w:rPr>
      </w:pPr>
    </w:p>
    <w:p w14:paraId="083F0CBE"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75D87756" w14:textId="77777777" w:rsidR="00040C3A" w:rsidRPr="00140BD2" w:rsidRDefault="00040C3A" w:rsidP="002856F1">
      <w:pPr>
        <w:tabs>
          <w:tab w:val="center" w:pos="5400"/>
        </w:tabs>
        <w:suppressAutoHyphens/>
        <w:jc w:val="center"/>
        <w:rPr>
          <w:rFonts w:asciiTheme="majorHAnsi" w:hAnsiTheme="majorHAnsi"/>
          <w:sz w:val="20"/>
          <w:szCs w:val="20"/>
          <w:lang w:val="es-ES"/>
        </w:rPr>
      </w:pPr>
    </w:p>
    <w:p w14:paraId="0C6725CA"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C21807C"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5C4B0789"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456D0197"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01E2CA23"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747150BE"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3A33736D"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2DFE474"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424C1766"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7C2A750C"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03D95B21"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4489A794"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FEEA125"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30A8F41D"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5CA9D71F" w14:textId="77777777" w:rsidR="00A50FCF" w:rsidRPr="00140BD2" w:rsidRDefault="0090270B" w:rsidP="002856F1">
      <w:pPr>
        <w:tabs>
          <w:tab w:val="center" w:pos="5400"/>
        </w:tabs>
        <w:suppressAutoHyphens/>
        <w:jc w:val="center"/>
        <w:rPr>
          <w:rFonts w:asciiTheme="majorHAnsi" w:hAnsiTheme="majorHAnsi"/>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B433345" wp14:editId="6C12AA0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7FD5A" w14:textId="30D24709" w:rsidR="003652E7" w:rsidRPr="00937D89" w:rsidRDefault="003652E7"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3B2E73">
                              <w:rPr>
                                <w:rFonts w:asciiTheme="majorHAnsi" w:hAnsiTheme="majorHAnsi"/>
                                <w:color w:val="0D0D0D" w:themeColor="text1" w:themeTint="F2"/>
                                <w:sz w:val="18"/>
                                <w:szCs w:val="20"/>
                                <w:lang w:val="es-ES"/>
                              </w:rPr>
                              <w:t xml:space="preserve">Aprobado </w:t>
                            </w:r>
                            <w:r w:rsidR="003B2E73">
                              <w:rPr>
                                <w:rFonts w:asciiTheme="majorHAnsi" w:hAnsiTheme="majorHAnsi"/>
                                <w:color w:val="0D0D0D" w:themeColor="text1" w:themeTint="F2"/>
                                <w:sz w:val="18"/>
                                <w:szCs w:val="20"/>
                                <w:lang w:val="es-ES"/>
                              </w:rPr>
                              <w:t xml:space="preserve">electrónicamente </w:t>
                            </w:r>
                            <w:r w:rsidRPr="003B2E73">
                              <w:rPr>
                                <w:rFonts w:asciiTheme="majorHAnsi" w:hAnsiTheme="majorHAnsi"/>
                                <w:color w:val="0D0D0D" w:themeColor="text1" w:themeTint="F2"/>
                                <w:sz w:val="18"/>
                                <w:szCs w:val="20"/>
                                <w:lang w:val="es-ES"/>
                              </w:rPr>
                              <w:t xml:space="preserve">por la Comisión </w:t>
                            </w:r>
                            <w:r w:rsidR="003B2E73">
                              <w:rPr>
                                <w:rFonts w:asciiTheme="majorHAnsi" w:hAnsiTheme="majorHAnsi"/>
                                <w:color w:val="0D0D0D" w:themeColor="text1" w:themeTint="F2"/>
                                <w:sz w:val="18"/>
                                <w:szCs w:val="20"/>
                                <w:lang w:val="es-ES"/>
                              </w:rPr>
                              <w:t>el 2 de marzo de 2021</w:t>
                            </w:r>
                            <w:r w:rsidR="00E90DD6">
                              <w:rPr>
                                <w:rFonts w:asciiTheme="majorHAnsi" w:hAnsiTheme="majorHAnsi"/>
                                <w:color w:val="0D0D0D" w:themeColor="text1" w:themeTint="F2"/>
                                <w:sz w:val="18"/>
                                <w:szCs w:val="20"/>
                                <w:lang w:val="es-ES"/>
                              </w:rPr>
                              <w:t>.</w:t>
                            </w:r>
                          </w:p>
                          <w:p w14:paraId="042F496E" w14:textId="77777777" w:rsidR="003652E7" w:rsidRPr="007A5817" w:rsidRDefault="003652E7" w:rsidP="00247403">
                            <w:pPr>
                              <w:tabs>
                                <w:tab w:val="center" w:pos="5400"/>
                              </w:tabs>
                              <w:suppressAutoHyphens/>
                              <w:spacing w:before="60"/>
                              <w:rPr>
                                <w:rFonts w:asciiTheme="minorHAnsi" w:hAnsiTheme="minorHAnsi" w:cs="Univers"/>
                                <w:color w:val="0D0D0D" w:themeColor="text1" w:themeTint="F2"/>
                                <w:sz w:val="20"/>
                                <w:szCs w:val="20"/>
                                <w:lang w:val="es-ES"/>
                              </w:rPr>
                            </w:pPr>
                          </w:p>
                          <w:p w14:paraId="2520AB5F" w14:textId="77777777" w:rsidR="003652E7" w:rsidRPr="00167A34" w:rsidRDefault="003652E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3334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27FD5A" w14:textId="30D24709" w:rsidR="003652E7" w:rsidRPr="00937D89" w:rsidRDefault="003652E7"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3B2E73">
                        <w:rPr>
                          <w:rFonts w:asciiTheme="majorHAnsi" w:hAnsiTheme="majorHAnsi"/>
                          <w:color w:val="0D0D0D" w:themeColor="text1" w:themeTint="F2"/>
                          <w:sz w:val="18"/>
                          <w:szCs w:val="20"/>
                          <w:lang w:val="es-ES"/>
                        </w:rPr>
                        <w:t xml:space="preserve">Aprobado </w:t>
                      </w:r>
                      <w:r w:rsidR="003B2E73">
                        <w:rPr>
                          <w:rFonts w:asciiTheme="majorHAnsi" w:hAnsiTheme="majorHAnsi"/>
                          <w:color w:val="0D0D0D" w:themeColor="text1" w:themeTint="F2"/>
                          <w:sz w:val="18"/>
                          <w:szCs w:val="20"/>
                          <w:lang w:val="es-ES"/>
                        </w:rPr>
                        <w:t xml:space="preserve">electrónicamente </w:t>
                      </w:r>
                      <w:r w:rsidRPr="003B2E73">
                        <w:rPr>
                          <w:rFonts w:asciiTheme="majorHAnsi" w:hAnsiTheme="majorHAnsi"/>
                          <w:color w:val="0D0D0D" w:themeColor="text1" w:themeTint="F2"/>
                          <w:sz w:val="18"/>
                          <w:szCs w:val="20"/>
                          <w:lang w:val="es-ES"/>
                        </w:rPr>
                        <w:t xml:space="preserve">por la Comisión </w:t>
                      </w:r>
                      <w:r w:rsidR="003B2E73">
                        <w:rPr>
                          <w:rFonts w:asciiTheme="majorHAnsi" w:hAnsiTheme="majorHAnsi"/>
                          <w:color w:val="0D0D0D" w:themeColor="text1" w:themeTint="F2"/>
                          <w:sz w:val="18"/>
                          <w:szCs w:val="20"/>
                          <w:lang w:val="es-ES"/>
                        </w:rPr>
                        <w:t>el 2 de marzo de 2021</w:t>
                      </w:r>
                      <w:r w:rsidR="00E90DD6">
                        <w:rPr>
                          <w:rFonts w:asciiTheme="majorHAnsi" w:hAnsiTheme="majorHAnsi"/>
                          <w:color w:val="0D0D0D" w:themeColor="text1" w:themeTint="F2"/>
                          <w:sz w:val="18"/>
                          <w:szCs w:val="20"/>
                          <w:lang w:val="es-ES"/>
                        </w:rPr>
                        <w:t>.</w:t>
                      </w:r>
                    </w:p>
                    <w:p w14:paraId="042F496E" w14:textId="77777777" w:rsidR="003652E7" w:rsidRPr="007A5817" w:rsidRDefault="003652E7" w:rsidP="00247403">
                      <w:pPr>
                        <w:tabs>
                          <w:tab w:val="center" w:pos="5400"/>
                        </w:tabs>
                        <w:suppressAutoHyphens/>
                        <w:spacing w:before="60"/>
                        <w:rPr>
                          <w:rFonts w:asciiTheme="minorHAnsi" w:hAnsiTheme="minorHAnsi" w:cs="Univers"/>
                          <w:color w:val="0D0D0D" w:themeColor="text1" w:themeTint="F2"/>
                          <w:sz w:val="20"/>
                          <w:szCs w:val="20"/>
                          <w:lang w:val="es-ES"/>
                        </w:rPr>
                      </w:pPr>
                    </w:p>
                    <w:p w14:paraId="2520AB5F" w14:textId="77777777" w:rsidR="003652E7" w:rsidRPr="00167A34" w:rsidRDefault="003652E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AAEB140"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1AD2E128"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27148D94"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5A883CA2"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378AF2D6" w14:textId="77777777" w:rsidR="00A50FCF" w:rsidRPr="00140BD2" w:rsidRDefault="0090270B" w:rsidP="002856F1">
      <w:pPr>
        <w:tabs>
          <w:tab w:val="center" w:pos="5400"/>
        </w:tabs>
        <w:suppressAutoHyphens/>
        <w:jc w:val="center"/>
        <w:rPr>
          <w:rFonts w:asciiTheme="majorHAnsi" w:hAnsiTheme="majorHAnsi"/>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31248E1" wp14:editId="0F82B45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0DC0A" w14:textId="302515DF" w:rsidR="003652E7" w:rsidRPr="007B05C4" w:rsidRDefault="003652E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B2E73">
                              <w:rPr>
                                <w:rFonts w:asciiTheme="majorHAnsi" w:hAnsiTheme="majorHAnsi"/>
                                <w:color w:val="595959" w:themeColor="text1" w:themeTint="A6"/>
                                <w:sz w:val="18"/>
                                <w:szCs w:val="18"/>
                                <w:lang w:val="pt-BR"/>
                              </w:rPr>
                              <w:t xml:space="preserve">No. </w:t>
                            </w:r>
                            <w:r w:rsidR="003B2E73" w:rsidRPr="003B2E73">
                              <w:rPr>
                                <w:rFonts w:asciiTheme="majorHAnsi" w:hAnsiTheme="majorHAnsi"/>
                                <w:color w:val="595959" w:themeColor="text1" w:themeTint="A6"/>
                                <w:sz w:val="18"/>
                                <w:szCs w:val="18"/>
                                <w:lang w:val="pt-BR"/>
                              </w:rPr>
                              <w:t>25</w:t>
                            </w:r>
                            <w:r w:rsidRPr="003B2E73">
                              <w:rPr>
                                <w:rFonts w:asciiTheme="majorHAnsi" w:hAnsiTheme="majorHAnsi"/>
                                <w:color w:val="595959" w:themeColor="text1" w:themeTint="A6"/>
                                <w:sz w:val="18"/>
                                <w:szCs w:val="18"/>
                                <w:lang w:val="pt-BR"/>
                              </w:rPr>
                              <w:t>/</w:t>
                            </w:r>
                            <w:r w:rsidR="003B2E73" w:rsidRPr="003B2E73">
                              <w:rPr>
                                <w:rFonts w:asciiTheme="majorHAnsi" w:hAnsiTheme="majorHAnsi"/>
                                <w:color w:val="595959" w:themeColor="text1" w:themeTint="A6"/>
                                <w:sz w:val="18"/>
                                <w:szCs w:val="18"/>
                                <w:lang w:val="pt-BR"/>
                              </w:rPr>
                              <w:t>21</w:t>
                            </w:r>
                            <w:r w:rsidRPr="003B2E73">
                              <w:rPr>
                                <w:rFonts w:asciiTheme="majorHAnsi" w:hAnsiTheme="majorHAnsi"/>
                                <w:color w:val="595959" w:themeColor="text1" w:themeTint="A6"/>
                                <w:sz w:val="18"/>
                                <w:szCs w:val="18"/>
                                <w:lang w:val="pt-BR"/>
                              </w:rPr>
                              <w:t xml:space="preserve">. </w:t>
                            </w:r>
                            <w:proofErr w:type="spellStart"/>
                            <w:r w:rsidRPr="003B2E73">
                              <w:rPr>
                                <w:rFonts w:asciiTheme="majorHAnsi" w:hAnsiTheme="majorHAnsi"/>
                                <w:color w:val="595959" w:themeColor="text1" w:themeTint="A6"/>
                                <w:sz w:val="18"/>
                                <w:szCs w:val="18"/>
                                <w:lang w:val="es-ES_tradnl"/>
                              </w:rPr>
                              <w:t>Petici</w:t>
                            </w:r>
                            <w:r w:rsidRPr="003B2E73">
                              <w:rPr>
                                <w:rFonts w:asciiTheme="majorHAnsi" w:hAnsiTheme="majorHAnsi"/>
                                <w:color w:val="595959" w:themeColor="text1" w:themeTint="A6"/>
                                <w:sz w:val="18"/>
                                <w:szCs w:val="18"/>
                                <w:lang w:val="es-ES"/>
                              </w:rPr>
                              <w:t>ón</w:t>
                            </w:r>
                            <w:proofErr w:type="spellEnd"/>
                            <w:r w:rsidRPr="003B2E73">
                              <w:rPr>
                                <w:rFonts w:asciiTheme="majorHAnsi" w:hAnsiTheme="majorHAnsi"/>
                                <w:color w:val="595959" w:themeColor="text1" w:themeTint="A6"/>
                                <w:sz w:val="18"/>
                                <w:szCs w:val="18"/>
                                <w:lang w:val="es-ES"/>
                              </w:rPr>
                              <w:t xml:space="preserve"> </w:t>
                            </w:r>
                            <w:r w:rsidR="00937D89" w:rsidRPr="003B2E73">
                              <w:rPr>
                                <w:rFonts w:asciiTheme="majorHAnsi" w:hAnsiTheme="majorHAnsi"/>
                                <w:color w:val="595959" w:themeColor="text1" w:themeTint="A6"/>
                                <w:sz w:val="18"/>
                                <w:szCs w:val="18"/>
                                <w:lang w:val="es-ES"/>
                              </w:rPr>
                              <w:t>6</w:t>
                            </w:r>
                            <w:r w:rsidR="00FC286F">
                              <w:rPr>
                                <w:rFonts w:asciiTheme="majorHAnsi" w:hAnsiTheme="majorHAnsi"/>
                                <w:color w:val="595959" w:themeColor="text1" w:themeTint="A6"/>
                                <w:sz w:val="18"/>
                                <w:szCs w:val="18"/>
                                <w:lang w:val="es-ES"/>
                              </w:rPr>
                              <w:t>7</w:t>
                            </w:r>
                            <w:r w:rsidR="00937D89" w:rsidRPr="003B2E73">
                              <w:rPr>
                                <w:rFonts w:asciiTheme="majorHAnsi" w:hAnsiTheme="majorHAnsi"/>
                                <w:color w:val="595959" w:themeColor="text1" w:themeTint="A6"/>
                                <w:sz w:val="18"/>
                                <w:szCs w:val="18"/>
                                <w:lang w:val="es-ES"/>
                              </w:rPr>
                              <w:t>3</w:t>
                            </w:r>
                            <w:r w:rsidRPr="003B2E73">
                              <w:rPr>
                                <w:rFonts w:asciiTheme="majorHAnsi" w:hAnsiTheme="majorHAnsi"/>
                                <w:color w:val="595959" w:themeColor="text1" w:themeTint="A6"/>
                                <w:sz w:val="18"/>
                                <w:szCs w:val="18"/>
                                <w:lang w:val="es-ES"/>
                              </w:rPr>
                              <w:t>-</w:t>
                            </w:r>
                            <w:r w:rsidR="00937D89" w:rsidRPr="003B2E73">
                              <w:rPr>
                                <w:rFonts w:asciiTheme="majorHAnsi" w:hAnsiTheme="majorHAnsi"/>
                                <w:color w:val="595959" w:themeColor="text1" w:themeTint="A6"/>
                                <w:sz w:val="18"/>
                                <w:szCs w:val="18"/>
                                <w:lang w:val="es-ES"/>
                              </w:rPr>
                              <w:t>09</w:t>
                            </w:r>
                            <w:r w:rsidRPr="003B2E73">
                              <w:rPr>
                                <w:rFonts w:asciiTheme="majorHAnsi" w:hAnsiTheme="majorHAnsi"/>
                                <w:color w:val="595959" w:themeColor="text1" w:themeTint="A6"/>
                                <w:sz w:val="18"/>
                                <w:szCs w:val="18"/>
                                <w:lang w:val="es-ES"/>
                              </w:rPr>
                              <w:t xml:space="preserve">. </w:t>
                            </w:r>
                            <w:r w:rsidRPr="003B2E73">
                              <w:rPr>
                                <w:rFonts w:asciiTheme="majorHAnsi" w:hAnsiTheme="majorHAnsi"/>
                                <w:color w:val="595959" w:themeColor="text1" w:themeTint="A6"/>
                                <w:sz w:val="18"/>
                                <w:szCs w:val="18"/>
                                <w:lang w:val="es-ES_tradnl"/>
                              </w:rPr>
                              <w:t xml:space="preserve">Admisibilidad. </w:t>
                            </w:r>
                            <w:r w:rsidR="00937D89" w:rsidRPr="003B2E73">
                              <w:rPr>
                                <w:rFonts w:asciiTheme="majorHAnsi" w:hAnsiTheme="majorHAnsi"/>
                                <w:color w:val="595959" w:themeColor="text1" w:themeTint="A6"/>
                                <w:sz w:val="18"/>
                                <w:szCs w:val="18"/>
                                <w:lang w:val="es-ES_tradnl"/>
                              </w:rPr>
                              <w:t xml:space="preserve">Claudio Alberto </w:t>
                            </w:r>
                            <w:proofErr w:type="spellStart"/>
                            <w:r w:rsidR="00937D89" w:rsidRPr="003B2E73">
                              <w:rPr>
                                <w:rFonts w:asciiTheme="majorHAnsi" w:hAnsiTheme="majorHAnsi"/>
                                <w:color w:val="595959" w:themeColor="text1" w:themeTint="A6"/>
                                <w:sz w:val="18"/>
                                <w:szCs w:val="18"/>
                                <w:lang w:val="es-ES_tradnl"/>
                              </w:rPr>
                              <w:t>Ogolma</w:t>
                            </w:r>
                            <w:proofErr w:type="spellEnd"/>
                            <w:r w:rsidRPr="003B2E73">
                              <w:rPr>
                                <w:rFonts w:asciiTheme="majorHAnsi" w:hAnsiTheme="majorHAnsi"/>
                                <w:color w:val="595959" w:themeColor="text1" w:themeTint="A6"/>
                                <w:sz w:val="18"/>
                                <w:szCs w:val="18"/>
                                <w:lang w:val="es-ES_tradnl"/>
                              </w:rPr>
                              <w:t xml:space="preserve"> y familia. Argentina. </w:t>
                            </w:r>
                            <w:r w:rsidR="003B2E73">
                              <w:rPr>
                                <w:rFonts w:asciiTheme="majorHAnsi" w:hAnsiTheme="majorHAnsi"/>
                                <w:color w:val="595959" w:themeColor="text1" w:themeTint="A6"/>
                                <w:sz w:val="18"/>
                                <w:szCs w:val="18"/>
                                <w:lang w:val="es-ES"/>
                              </w:rPr>
                              <w:t>2 de marzo de 2021</w:t>
                            </w:r>
                            <w:r w:rsidRPr="003B2E7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1248E1"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200DC0A" w14:textId="302515DF" w:rsidR="003652E7" w:rsidRPr="007B05C4" w:rsidRDefault="003652E7"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3B2E73">
                        <w:rPr>
                          <w:rFonts w:asciiTheme="majorHAnsi" w:hAnsiTheme="majorHAnsi"/>
                          <w:color w:val="595959" w:themeColor="text1" w:themeTint="A6"/>
                          <w:sz w:val="18"/>
                          <w:szCs w:val="18"/>
                          <w:lang w:val="pt-BR"/>
                        </w:rPr>
                        <w:t xml:space="preserve">No. </w:t>
                      </w:r>
                      <w:r w:rsidR="003B2E73" w:rsidRPr="003B2E73">
                        <w:rPr>
                          <w:rFonts w:asciiTheme="majorHAnsi" w:hAnsiTheme="majorHAnsi"/>
                          <w:color w:val="595959" w:themeColor="text1" w:themeTint="A6"/>
                          <w:sz w:val="18"/>
                          <w:szCs w:val="18"/>
                          <w:lang w:val="pt-BR"/>
                        </w:rPr>
                        <w:t>25</w:t>
                      </w:r>
                      <w:r w:rsidRPr="003B2E73">
                        <w:rPr>
                          <w:rFonts w:asciiTheme="majorHAnsi" w:hAnsiTheme="majorHAnsi"/>
                          <w:color w:val="595959" w:themeColor="text1" w:themeTint="A6"/>
                          <w:sz w:val="18"/>
                          <w:szCs w:val="18"/>
                          <w:lang w:val="pt-BR"/>
                        </w:rPr>
                        <w:t>/</w:t>
                      </w:r>
                      <w:r w:rsidR="003B2E73" w:rsidRPr="003B2E73">
                        <w:rPr>
                          <w:rFonts w:asciiTheme="majorHAnsi" w:hAnsiTheme="majorHAnsi"/>
                          <w:color w:val="595959" w:themeColor="text1" w:themeTint="A6"/>
                          <w:sz w:val="18"/>
                          <w:szCs w:val="18"/>
                          <w:lang w:val="pt-BR"/>
                        </w:rPr>
                        <w:t>21</w:t>
                      </w:r>
                      <w:r w:rsidRPr="003B2E73">
                        <w:rPr>
                          <w:rFonts w:asciiTheme="majorHAnsi" w:hAnsiTheme="majorHAnsi"/>
                          <w:color w:val="595959" w:themeColor="text1" w:themeTint="A6"/>
                          <w:sz w:val="18"/>
                          <w:szCs w:val="18"/>
                          <w:lang w:val="pt-BR"/>
                        </w:rPr>
                        <w:t xml:space="preserve">. </w:t>
                      </w:r>
                      <w:proofErr w:type="spellStart"/>
                      <w:r w:rsidRPr="003B2E73">
                        <w:rPr>
                          <w:rFonts w:asciiTheme="majorHAnsi" w:hAnsiTheme="majorHAnsi"/>
                          <w:color w:val="595959" w:themeColor="text1" w:themeTint="A6"/>
                          <w:sz w:val="18"/>
                          <w:szCs w:val="18"/>
                          <w:lang w:val="es-ES_tradnl"/>
                        </w:rPr>
                        <w:t>Petici</w:t>
                      </w:r>
                      <w:r w:rsidRPr="003B2E73">
                        <w:rPr>
                          <w:rFonts w:asciiTheme="majorHAnsi" w:hAnsiTheme="majorHAnsi"/>
                          <w:color w:val="595959" w:themeColor="text1" w:themeTint="A6"/>
                          <w:sz w:val="18"/>
                          <w:szCs w:val="18"/>
                          <w:lang w:val="es-ES"/>
                        </w:rPr>
                        <w:t>ón</w:t>
                      </w:r>
                      <w:proofErr w:type="spellEnd"/>
                      <w:r w:rsidRPr="003B2E73">
                        <w:rPr>
                          <w:rFonts w:asciiTheme="majorHAnsi" w:hAnsiTheme="majorHAnsi"/>
                          <w:color w:val="595959" w:themeColor="text1" w:themeTint="A6"/>
                          <w:sz w:val="18"/>
                          <w:szCs w:val="18"/>
                          <w:lang w:val="es-ES"/>
                        </w:rPr>
                        <w:t xml:space="preserve"> </w:t>
                      </w:r>
                      <w:r w:rsidR="00937D89" w:rsidRPr="003B2E73">
                        <w:rPr>
                          <w:rFonts w:asciiTheme="majorHAnsi" w:hAnsiTheme="majorHAnsi"/>
                          <w:color w:val="595959" w:themeColor="text1" w:themeTint="A6"/>
                          <w:sz w:val="18"/>
                          <w:szCs w:val="18"/>
                          <w:lang w:val="es-ES"/>
                        </w:rPr>
                        <w:t>6</w:t>
                      </w:r>
                      <w:r w:rsidR="00FC286F">
                        <w:rPr>
                          <w:rFonts w:asciiTheme="majorHAnsi" w:hAnsiTheme="majorHAnsi"/>
                          <w:color w:val="595959" w:themeColor="text1" w:themeTint="A6"/>
                          <w:sz w:val="18"/>
                          <w:szCs w:val="18"/>
                          <w:lang w:val="es-ES"/>
                        </w:rPr>
                        <w:t>7</w:t>
                      </w:r>
                      <w:r w:rsidR="00937D89" w:rsidRPr="003B2E73">
                        <w:rPr>
                          <w:rFonts w:asciiTheme="majorHAnsi" w:hAnsiTheme="majorHAnsi"/>
                          <w:color w:val="595959" w:themeColor="text1" w:themeTint="A6"/>
                          <w:sz w:val="18"/>
                          <w:szCs w:val="18"/>
                          <w:lang w:val="es-ES"/>
                        </w:rPr>
                        <w:t>3</w:t>
                      </w:r>
                      <w:r w:rsidRPr="003B2E73">
                        <w:rPr>
                          <w:rFonts w:asciiTheme="majorHAnsi" w:hAnsiTheme="majorHAnsi"/>
                          <w:color w:val="595959" w:themeColor="text1" w:themeTint="A6"/>
                          <w:sz w:val="18"/>
                          <w:szCs w:val="18"/>
                          <w:lang w:val="es-ES"/>
                        </w:rPr>
                        <w:t>-</w:t>
                      </w:r>
                      <w:r w:rsidR="00937D89" w:rsidRPr="003B2E73">
                        <w:rPr>
                          <w:rFonts w:asciiTheme="majorHAnsi" w:hAnsiTheme="majorHAnsi"/>
                          <w:color w:val="595959" w:themeColor="text1" w:themeTint="A6"/>
                          <w:sz w:val="18"/>
                          <w:szCs w:val="18"/>
                          <w:lang w:val="es-ES"/>
                        </w:rPr>
                        <w:t>09</w:t>
                      </w:r>
                      <w:r w:rsidRPr="003B2E73">
                        <w:rPr>
                          <w:rFonts w:asciiTheme="majorHAnsi" w:hAnsiTheme="majorHAnsi"/>
                          <w:color w:val="595959" w:themeColor="text1" w:themeTint="A6"/>
                          <w:sz w:val="18"/>
                          <w:szCs w:val="18"/>
                          <w:lang w:val="es-ES"/>
                        </w:rPr>
                        <w:t xml:space="preserve">. </w:t>
                      </w:r>
                      <w:r w:rsidRPr="003B2E73">
                        <w:rPr>
                          <w:rFonts w:asciiTheme="majorHAnsi" w:hAnsiTheme="majorHAnsi"/>
                          <w:color w:val="595959" w:themeColor="text1" w:themeTint="A6"/>
                          <w:sz w:val="18"/>
                          <w:szCs w:val="18"/>
                          <w:lang w:val="es-ES_tradnl"/>
                        </w:rPr>
                        <w:t xml:space="preserve">Admisibilidad. </w:t>
                      </w:r>
                      <w:r w:rsidR="00937D89" w:rsidRPr="003B2E73">
                        <w:rPr>
                          <w:rFonts w:asciiTheme="majorHAnsi" w:hAnsiTheme="majorHAnsi"/>
                          <w:color w:val="595959" w:themeColor="text1" w:themeTint="A6"/>
                          <w:sz w:val="18"/>
                          <w:szCs w:val="18"/>
                          <w:lang w:val="es-ES_tradnl"/>
                        </w:rPr>
                        <w:t xml:space="preserve">Claudio Alberto </w:t>
                      </w:r>
                      <w:proofErr w:type="spellStart"/>
                      <w:r w:rsidR="00937D89" w:rsidRPr="003B2E73">
                        <w:rPr>
                          <w:rFonts w:asciiTheme="majorHAnsi" w:hAnsiTheme="majorHAnsi"/>
                          <w:color w:val="595959" w:themeColor="text1" w:themeTint="A6"/>
                          <w:sz w:val="18"/>
                          <w:szCs w:val="18"/>
                          <w:lang w:val="es-ES_tradnl"/>
                        </w:rPr>
                        <w:t>Ogolma</w:t>
                      </w:r>
                      <w:proofErr w:type="spellEnd"/>
                      <w:r w:rsidRPr="003B2E73">
                        <w:rPr>
                          <w:rFonts w:asciiTheme="majorHAnsi" w:hAnsiTheme="majorHAnsi"/>
                          <w:color w:val="595959" w:themeColor="text1" w:themeTint="A6"/>
                          <w:sz w:val="18"/>
                          <w:szCs w:val="18"/>
                          <w:lang w:val="es-ES_tradnl"/>
                        </w:rPr>
                        <w:t xml:space="preserve"> y familia. Argentina. </w:t>
                      </w:r>
                      <w:r w:rsidR="003B2E73">
                        <w:rPr>
                          <w:rFonts w:asciiTheme="majorHAnsi" w:hAnsiTheme="majorHAnsi"/>
                          <w:color w:val="595959" w:themeColor="text1" w:themeTint="A6"/>
                          <w:sz w:val="18"/>
                          <w:szCs w:val="18"/>
                          <w:lang w:val="es-ES"/>
                        </w:rPr>
                        <w:t>2 de marzo de 2021</w:t>
                      </w:r>
                      <w:r w:rsidRPr="003B2E73">
                        <w:rPr>
                          <w:rFonts w:asciiTheme="majorHAnsi" w:hAnsiTheme="majorHAnsi"/>
                          <w:color w:val="595959" w:themeColor="text1" w:themeTint="A6"/>
                          <w:sz w:val="18"/>
                          <w:szCs w:val="18"/>
                          <w:lang w:val="es-ES"/>
                        </w:rPr>
                        <w:t>.</w:t>
                      </w:r>
                    </w:p>
                  </w:txbxContent>
                </v:textbox>
              </v:shape>
            </w:pict>
          </mc:Fallback>
        </mc:AlternateContent>
      </w:r>
    </w:p>
    <w:p w14:paraId="6892C95E" w14:textId="77777777" w:rsidR="00A50FCF" w:rsidRPr="00140BD2" w:rsidRDefault="00A50FCF" w:rsidP="002856F1">
      <w:pPr>
        <w:tabs>
          <w:tab w:val="center" w:pos="5400"/>
        </w:tabs>
        <w:suppressAutoHyphens/>
        <w:jc w:val="center"/>
        <w:rPr>
          <w:rFonts w:asciiTheme="majorHAnsi" w:hAnsiTheme="majorHAnsi"/>
          <w:sz w:val="20"/>
          <w:szCs w:val="20"/>
          <w:lang w:val="es-ES"/>
        </w:rPr>
      </w:pPr>
    </w:p>
    <w:p w14:paraId="6243FBE1" w14:textId="77777777" w:rsidR="0090270B" w:rsidRPr="00140BD2" w:rsidRDefault="00D306D1" w:rsidP="002856F1">
      <w:pPr>
        <w:tabs>
          <w:tab w:val="center" w:pos="5400"/>
        </w:tabs>
        <w:suppressAutoHyphens/>
        <w:jc w:val="center"/>
        <w:rPr>
          <w:rFonts w:asciiTheme="majorHAnsi" w:hAnsiTheme="majorHAnsi"/>
          <w:b/>
          <w:sz w:val="20"/>
          <w:szCs w:val="20"/>
          <w:lang w:val="es-ES"/>
        </w:rPr>
      </w:pPr>
      <w:r w:rsidRPr="00140BD2">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244CFD7E" wp14:editId="38A591B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AE27D" w14:textId="5009896D" w:rsidR="003652E7" w:rsidRPr="00D72DC6" w:rsidRDefault="00E90DD6" w:rsidP="00F02AD1">
                            <w:pPr>
                              <w:rPr>
                                <w:color w:val="FFFFFF" w:themeColor="background1"/>
                                <w14:textFill>
                                  <w14:noFill/>
                                </w14:textFill>
                              </w:rPr>
                            </w:pPr>
                            <w:r>
                              <w:rPr>
                                <w:noProof/>
                                <w:color w:val="FFFFFF" w:themeColor="background1"/>
                              </w:rPr>
                              <w:drawing>
                                <wp:inline distT="0" distB="0" distL="0" distR="0" wp14:anchorId="18EA0DC4" wp14:editId="661ED2A5">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CFD7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C9AE27D" w14:textId="5009896D" w:rsidR="003652E7" w:rsidRPr="00D72DC6" w:rsidRDefault="00E90DD6" w:rsidP="00F02AD1">
                      <w:pPr>
                        <w:rPr>
                          <w:color w:val="FFFFFF" w:themeColor="background1"/>
                          <w14:textFill>
                            <w14:noFill/>
                          </w14:textFill>
                        </w:rPr>
                      </w:pPr>
                      <w:r>
                        <w:rPr>
                          <w:noProof/>
                          <w:color w:val="FFFFFF" w:themeColor="background1"/>
                        </w:rPr>
                        <w:drawing>
                          <wp:inline distT="0" distB="0" distL="0" distR="0" wp14:anchorId="18EA0DC4" wp14:editId="661ED2A5">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40BD2">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2D48D4C" wp14:editId="6F3D78B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0D47F" w14:textId="77777777" w:rsidR="003652E7" w:rsidRPr="004B7EB6" w:rsidRDefault="003652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42D48D4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000D47F" w14:textId="77777777" w:rsidR="003652E7" w:rsidRPr="004B7EB6" w:rsidRDefault="003652E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522D3AF" w14:textId="77777777" w:rsidR="0070697F" w:rsidRPr="00140BD2" w:rsidRDefault="004A6A54" w:rsidP="002856F1">
      <w:pPr>
        <w:tabs>
          <w:tab w:val="center" w:pos="5400"/>
        </w:tabs>
        <w:suppressAutoHyphens/>
        <w:jc w:val="center"/>
        <w:rPr>
          <w:rFonts w:asciiTheme="majorHAnsi" w:hAnsiTheme="majorHAnsi"/>
          <w:b/>
          <w:sz w:val="20"/>
          <w:szCs w:val="20"/>
          <w:lang w:val="es-ES"/>
        </w:rPr>
        <w:sectPr w:rsidR="0070697F" w:rsidRPr="00140BD2"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40BD2">
        <w:rPr>
          <w:rFonts w:asciiTheme="majorHAnsi" w:hAnsiTheme="majorHAnsi"/>
          <w:b/>
          <w:sz w:val="20"/>
          <w:szCs w:val="20"/>
          <w:lang w:val="es-ES"/>
        </w:rPr>
        <w:tab/>
      </w:r>
    </w:p>
    <w:p w14:paraId="041FBE77" w14:textId="00752449" w:rsidR="003239B8" w:rsidRPr="00140BD2" w:rsidRDefault="003239B8" w:rsidP="00DA1B00">
      <w:pPr>
        <w:pStyle w:val="ListParagraph"/>
        <w:numPr>
          <w:ilvl w:val="0"/>
          <w:numId w:val="60"/>
        </w:numPr>
        <w:jc w:val="both"/>
        <w:rPr>
          <w:rFonts w:asciiTheme="majorHAnsi" w:hAnsiTheme="majorHAnsi"/>
          <w:b/>
          <w:bCs/>
          <w:sz w:val="20"/>
          <w:szCs w:val="20"/>
          <w:lang w:val="es-ES"/>
        </w:rPr>
      </w:pPr>
      <w:r w:rsidRPr="00140BD2">
        <w:rPr>
          <w:rFonts w:asciiTheme="majorHAnsi" w:hAnsiTheme="majorHAnsi"/>
          <w:b/>
          <w:bCs/>
          <w:sz w:val="20"/>
          <w:szCs w:val="20"/>
          <w:lang w:val="es-ES"/>
        </w:rPr>
        <w:lastRenderedPageBreak/>
        <w:t xml:space="preserve">DATOS DE LA PETICIÓN </w:t>
      </w:r>
    </w:p>
    <w:p w14:paraId="679EAC40" w14:textId="77777777" w:rsidR="00DA1B00" w:rsidRPr="00140BD2" w:rsidRDefault="00DA1B00" w:rsidP="00DA1B00">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37D89" w14:paraId="03E59AA0" w14:textId="77777777" w:rsidTr="004A6A54">
        <w:tc>
          <w:tcPr>
            <w:tcW w:w="3600" w:type="dxa"/>
            <w:tcBorders>
              <w:top w:val="single" w:sz="4" w:space="0" w:color="auto"/>
              <w:bottom w:val="single" w:sz="6" w:space="0" w:color="auto"/>
            </w:tcBorders>
            <w:shd w:val="clear" w:color="auto" w:fill="386294"/>
            <w:vAlign w:val="center"/>
          </w:tcPr>
          <w:p w14:paraId="50DA7F32"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Parte peticionaria:</w:t>
            </w:r>
          </w:p>
        </w:tc>
        <w:tc>
          <w:tcPr>
            <w:tcW w:w="5760" w:type="dxa"/>
            <w:vAlign w:val="center"/>
          </w:tcPr>
          <w:p w14:paraId="694E8232" w14:textId="5A72BECA" w:rsidR="003239B8" w:rsidRPr="00140BD2" w:rsidRDefault="00937D89" w:rsidP="002856F1">
            <w:pPr>
              <w:jc w:val="both"/>
              <w:rPr>
                <w:rFonts w:asciiTheme="majorHAnsi" w:hAnsiTheme="majorHAnsi"/>
                <w:bCs/>
                <w:sz w:val="20"/>
                <w:szCs w:val="20"/>
                <w:lang w:val="es-ES"/>
              </w:rPr>
            </w:pPr>
            <w:r w:rsidRPr="00D05604">
              <w:rPr>
                <w:rFonts w:ascii="Cambria" w:hAnsi="Cambria"/>
                <w:bCs/>
                <w:sz w:val="19"/>
                <w:szCs w:val="19"/>
                <w:lang w:val="es-US"/>
              </w:rPr>
              <w:t xml:space="preserve">Mercedes </w:t>
            </w:r>
            <w:proofErr w:type="spellStart"/>
            <w:r w:rsidRPr="00D05604">
              <w:rPr>
                <w:rFonts w:ascii="Cambria" w:hAnsi="Cambria"/>
                <w:bCs/>
                <w:sz w:val="19"/>
                <w:szCs w:val="19"/>
                <w:lang w:val="es-US"/>
              </w:rPr>
              <w:t>Ogolma</w:t>
            </w:r>
            <w:proofErr w:type="spellEnd"/>
          </w:p>
        </w:tc>
      </w:tr>
      <w:tr w:rsidR="00937D89" w:rsidRPr="007375DF" w14:paraId="21D4E4F1" w14:textId="77777777" w:rsidTr="004A6A54">
        <w:tc>
          <w:tcPr>
            <w:tcW w:w="3600" w:type="dxa"/>
            <w:tcBorders>
              <w:top w:val="single" w:sz="6" w:space="0" w:color="auto"/>
              <w:bottom w:val="single" w:sz="6" w:space="0" w:color="auto"/>
            </w:tcBorders>
            <w:shd w:val="clear" w:color="auto" w:fill="386294"/>
            <w:vAlign w:val="center"/>
          </w:tcPr>
          <w:p w14:paraId="1A69932A" w14:textId="77777777" w:rsidR="00937D89" w:rsidRPr="00140BD2" w:rsidRDefault="00A54134" w:rsidP="00937D89">
            <w:pPr>
              <w:jc w:val="center"/>
              <w:rPr>
                <w:rFonts w:asciiTheme="majorHAnsi" w:hAnsiTheme="majorHAnsi"/>
                <w:b/>
                <w:bCs/>
                <w:color w:val="FFFFFF" w:themeColor="background1"/>
                <w:sz w:val="20"/>
                <w:szCs w:val="20"/>
                <w:lang w:val="es-ES"/>
              </w:rPr>
            </w:pPr>
            <w:sdt>
              <w:sdtPr>
                <w:rPr>
                  <w:rFonts w:asciiTheme="majorHAnsi" w:hAnsiTheme="majorHAnsi"/>
                  <w:b/>
                  <w:bCs/>
                  <w:color w:val="FFFFFF" w:themeColor="background1"/>
                  <w:sz w:val="20"/>
                  <w:szCs w:val="20"/>
                  <w:lang w:val="es-ES"/>
                </w:rPr>
                <w:alias w:val="Elegir una opción"/>
                <w:tag w:val="Elegir una opción"/>
                <w:id w:val="931095713"/>
                <w:placeholder>
                  <w:docPart w:val="7EDC5FB4ED2CF242A52F24FC9686BAF8"/>
                </w:placeholder>
                <w:dropDownList>
                  <w:listItem w:value="Choose an item."/>
                  <w:listItem w:displayText="Presunta víctima" w:value="Presunta víctima"/>
                  <w:listItem w:displayText="Presuntas víctimas" w:value="Presuntas víctimas"/>
                </w:dropDownList>
              </w:sdtPr>
              <w:sdtEndPr/>
              <w:sdtContent>
                <w:r w:rsidR="00937D89" w:rsidRPr="00140BD2">
                  <w:rPr>
                    <w:rFonts w:asciiTheme="majorHAnsi" w:hAnsiTheme="majorHAnsi"/>
                    <w:b/>
                    <w:bCs/>
                    <w:color w:val="FFFFFF" w:themeColor="background1"/>
                    <w:sz w:val="20"/>
                    <w:szCs w:val="20"/>
                    <w:lang w:val="es-ES"/>
                  </w:rPr>
                  <w:t>Presunta víctima</w:t>
                </w:r>
              </w:sdtContent>
            </w:sdt>
            <w:r w:rsidR="00937D89" w:rsidRPr="00140BD2">
              <w:rPr>
                <w:rFonts w:asciiTheme="majorHAnsi" w:hAnsiTheme="majorHAnsi"/>
                <w:b/>
                <w:bCs/>
                <w:color w:val="FFFFFF" w:themeColor="background1"/>
                <w:sz w:val="20"/>
                <w:szCs w:val="20"/>
                <w:lang w:val="es-ES"/>
              </w:rPr>
              <w:t>:</w:t>
            </w:r>
          </w:p>
        </w:tc>
        <w:tc>
          <w:tcPr>
            <w:tcW w:w="5760" w:type="dxa"/>
            <w:vAlign w:val="center"/>
          </w:tcPr>
          <w:p w14:paraId="5F3F7E15" w14:textId="6C939798" w:rsidR="00937D89" w:rsidRPr="00140BD2" w:rsidRDefault="00937D89" w:rsidP="003B2E73">
            <w:pPr>
              <w:jc w:val="both"/>
              <w:rPr>
                <w:rFonts w:asciiTheme="majorHAnsi" w:hAnsiTheme="majorHAnsi"/>
                <w:bCs/>
                <w:sz w:val="20"/>
                <w:szCs w:val="20"/>
                <w:lang w:val="es-ES"/>
              </w:rPr>
            </w:pPr>
            <w:r w:rsidRPr="00D05604">
              <w:rPr>
                <w:rFonts w:ascii="Cambria" w:hAnsi="Cambria"/>
                <w:bCs/>
                <w:sz w:val="19"/>
                <w:szCs w:val="19"/>
                <w:lang w:val="es-US"/>
              </w:rPr>
              <w:t xml:space="preserve">Claudio Alberto </w:t>
            </w:r>
            <w:proofErr w:type="spellStart"/>
            <w:r w:rsidRPr="00D05604">
              <w:rPr>
                <w:rFonts w:ascii="Cambria" w:hAnsi="Cambria"/>
                <w:bCs/>
                <w:sz w:val="19"/>
                <w:szCs w:val="19"/>
                <w:lang w:val="es-US"/>
              </w:rPr>
              <w:t>Ogolma</w:t>
            </w:r>
            <w:proofErr w:type="spellEnd"/>
            <w:r w:rsidR="003B2E73">
              <w:rPr>
                <w:rFonts w:ascii="Cambria" w:hAnsi="Cambria"/>
                <w:bCs/>
                <w:sz w:val="19"/>
                <w:szCs w:val="19"/>
                <w:lang w:val="es-US"/>
              </w:rPr>
              <w:t xml:space="preserve"> y</w:t>
            </w:r>
            <w:r>
              <w:rPr>
                <w:rFonts w:ascii="Cambria" w:hAnsi="Cambria"/>
                <w:bCs/>
                <w:sz w:val="19"/>
                <w:szCs w:val="19"/>
                <w:lang w:val="es-US"/>
              </w:rPr>
              <w:t xml:space="preserve"> famil</w:t>
            </w:r>
            <w:r w:rsidR="003B2E73">
              <w:rPr>
                <w:rFonts w:ascii="Cambria" w:hAnsi="Cambria"/>
                <w:bCs/>
                <w:sz w:val="19"/>
                <w:szCs w:val="19"/>
                <w:lang w:val="es-US"/>
              </w:rPr>
              <w:t>ia</w:t>
            </w:r>
          </w:p>
        </w:tc>
      </w:tr>
      <w:tr w:rsidR="003239B8" w:rsidRPr="00140BD2" w14:paraId="04B66C2F" w14:textId="77777777" w:rsidTr="004A6A54">
        <w:tc>
          <w:tcPr>
            <w:tcW w:w="3600" w:type="dxa"/>
            <w:tcBorders>
              <w:top w:val="single" w:sz="6" w:space="0" w:color="auto"/>
              <w:bottom w:val="single" w:sz="6" w:space="0" w:color="auto"/>
            </w:tcBorders>
            <w:shd w:val="clear" w:color="auto" w:fill="386294"/>
            <w:vAlign w:val="center"/>
          </w:tcPr>
          <w:p w14:paraId="7F5FA7F2"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Estado denunciado:</w:t>
            </w:r>
          </w:p>
        </w:tc>
        <w:tc>
          <w:tcPr>
            <w:tcW w:w="5760" w:type="dxa"/>
            <w:vAlign w:val="center"/>
          </w:tcPr>
          <w:p w14:paraId="13BAEA2D" w14:textId="77777777" w:rsidR="003239B8" w:rsidRPr="00140BD2" w:rsidRDefault="00B631B3" w:rsidP="002856F1">
            <w:pPr>
              <w:jc w:val="both"/>
              <w:rPr>
                <w:rFonts w:asciiTheme="majorHAnsi" w:hAnsiTheme="majorHAnsi"/>
                <w:bCs/>
                <w:sz w:val="20"/>
                <w:szCs w:val="20"/>
                <w:lang w:val="es-ES"/>
              </w:rPr>
            </w:pPr>
            <w:r w:rsidRPr="00140BD2">
              <w:rPr>
                <w:rFonts w:asciiTheme="majorHAnsi" w:hAnsiTheme="majorHAnsi"/>
                <w:bCs/>
                <w:sz w:val="20"/>
                <w:szCs w:val="20"/>
                <w:lang w:val="es-ES"/>
              </w:rPr>
              <w:t>Argentina</w:t>
            </w:r>
          </w:p>
        </w:tc>
      </w:tr>
      <w:tr w:rsidR="00223A29" w:rsidRPr="007375DF" w14:paraId="02BB620B" w14:textId="77777777" w:rsidTr="004A6A54">
        <w:tc>
          <w:tcPr>
            <w:tcW w:w="3600" w:type="dxa"/>
            <w:tcBorders>
              <w:top w:val="single" w:sz="6" w:space="0" w:color="auto"/>
              <w:bottom w:val="single" w:sz="6" w:space="0" w:color="auto"/>
            </w:tcBorders>
            <w:shd w:val="clear" w:color="auto" w:fill="386294"/>
            <w:vAlign w:val="center"/>
          </w:tcPr>
          <w:p w14:paraId="65610483" w14:textId="77777777" w:rsidR="00223A29" w:rsidRPr="00140BD2" w:rsidRDefault="001B3A00"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 xml:space="preserve">Derechos </w:t>
            </w:r>
            <w:r w:rsidR="00E4118C" w:rsidRPr="00140BD2">
              <w:rPr>
                <w:rFonts w:asciiTheme="majorHAnsi" w:hAnsiTheme="majorHAnsi"/>
                <w:b/>
                <w:bCs/>
                <w:color w:val="FFFFFF" w:themeColor="background1"/>
                <w:sz w:val="20"/>
                <w:szCs w:val="20"/>
                <w:lang w:val="es-ES"/>
              </w:rPr>
              <w:t>invocados</w:t>
            </w:r>
            <w:r w:rsidRPr="00140BD2">
              <w:rPr>
                <w:rFonts w:asciiTheme="majorHAnsi" w:hAnsiTheme="majorHAnsi"/>
                <w:b/>
                <w:bCs/>
                <w:color w:val="FFFFFF" w:themeColor="background1"/>
                <w:sz w:val="20"/>
                <w:szCs w:val="20"/>
                <w:lang w:val="es-ES"/>
              </w:rPr>
              <w:t>:</w:t>
            </w:r>
          </w:p>
        </w:tc>
        <w:tc>
          <w:tcPr>
            <w:tcW w:w="5760" w:type="dxa"/>
            <w:vAlign w:val="center"/>
          </w:tcPr>
          <w:p w14:paraId="55F713B1" w14:textId="2ACE899D" w:rsidR="00223A29" w:rsidRPr="00140BD2" w:rsidRDefault="00841E47" w:rsidP="002856F1">
            <w:pPr>
              <w:jc w:val="both"/>
              <w:rPr>
                <w:rFonts w:asciiTheme="majorHAnsi" w:hAnsiTheme="majorHAnsi"/>
                <w:bCs/>
                <w:sz w:val="20"/>
                <w:szCs w:val="20"/>
                <w:lang w:val="es-ES"/>
              </w:rPr>
            </w:pPr>
            <w:r w:rsidRPr="00140BD2">
              <w:rPr>
                <w:rFonts w:asciiTheme="majorHAnsi" w:hAnsiTheme="majorHAnsi"/>
                <w:bCs/>
                <w:sz w:val="20"/>
                <w:szCs w:val="20"/>
                <w:lang w:val="es-ES"/>
              </w:rPr>
              <w:t>Artículos</w:t>
            </w:r>
            <w:r w:rsidR="00937D89">
              <w:rPr>
                <w:rFonts w:asciiTheme="majorHAnsi" w:hAnsiTheme="majorHAnsi"/>
                <w:bCs/>
                <w:sz w:val="20"/>
                <w:szCs w:val="20"/>
                <w:lang w:val="es-ES"/>
              </w:rPr>
              <w:t xml:space="preserve"> 4 (derecho a la vida), 17 (protección a la familia), 19 (derecho del niño), 24 (igualdad ante la ley) and </w:t>
            </w:r>
            <w:r w:rsidRPr="00140BD2">
              <w:rPr>
                <w:rFonts w:asciiTheme="majorHAnsi" w:hAnsiTheme="majorHAnsi"/>
                <w:bCs/>
                <w:sz w:val="20"/>
                <w:szCs w:val="20"/>
                <w:lang w:val="es-ES"/>
              </w:rPr>
              <w:t>25 (protección judicial) de la Convención Americana sobre Derechos Humanos</w:t>
            </w:r>
            <w:r w:rsidRPr="00140BD2">
              <w:rPr>
                <w:rStyle w:val="FootnoteReference"/>
                <w:rFonts w:asciiTheme="majorHAnsi" w:hAnsiTheme="majorHAnsi"/>
                <w:bCs/>
                <w:sz w:val="20"/>
                <w:szCs w:val="20"/>
                <w:lang w:val="es-ES"/>
              </w:rPr>
              <w:footnoteReference w:id="2"/>
            </w:r>
          </w:p>
        </w:tc>
      </w:tr>
    </w:tbl>
    <w:p w14:paraId="01927D9B" w14:textId="77777777" w:rsidR="00207BF9" w:rsidRPr="00140BD2" w:rsidRDefault="00207BF9" w:rsidP="002856F1">
      <w:pPr>
        <w:ind w:firstLine="720"/>
        <w:jc w:val="both"/>
        <w:rPr>
          <w:rFonts w:asciiTheme="majorHAnsi" w:hAnsiTheme="majorHAnsi"/>
          <w:b/>
          <w:bCs/>
          <w:sz w:val="20"/>
          <w:szCs w:val="20"/>
          <w:lang w:val="es-ES"/>
        </w:rPr>
      </w:pPr>
    </w:p>
    <w:p w14:paraId="69ACF352" w14:textId="6BE94E2A" w:rsidR="003239B8" w:rsidRPr="00140BD2" w:rsidRDefault="003239B8" w:rsidP="002856F1">
      <w:pPr>
        <w:ind w:firstLine="720"/>
        <w:jc w:val="both"/>
        <w:rPr>
          <w:rFonts w:asciiTheme="majorHAnsi" w:hAnsiTheme="majorHAnsi"/>
          <w:b/>
          <w:bCs/>
          <w:sz w:val="20"/>
          <w:szCs w:val="20"/>
          <w:lang w:val="es-ES"/>
        </w:rPr>
      </w:pPr>
      <w:r w:rsidRPr="00140BD2">
        <w:rPr>
          <w:rFonts w:asciiTheme="majorHAnsi" w:hAnsiTheme="majorHAnsi"/>
          <w:b/>
          <w:bCs/>
          <w:sz w:val="20"/>
          <w:szCs w:val="20"/>
          <w:lang w:val="es-ES"/>
        </w:rPr>
        <w:t>II.</w:t>
      </w:r>
      <w:r w:rsidRPr="00140BD2">
        <w:rPr>
          <w:rFonts w:asciiTheme="majorHAnsi" w:hAnsiTheme="majorHAnsi"/>
          <w:b/>
          <w:bCs/>
          <w:sz w:val="20"/>
          <w:szCs w:val="20"/>
          <w:lang w:val="es-ES"/>
        </w:rPr>
        <w:tab/>
        <w:t>TRÁMITE ANTE LA CIDH</w:t>
      </w:r>
      <w:r w:rsidR="008E3BFE" w:rsidRPr="00140BD2">
        <w:rPr>
          <w:rStyle w:val="FootnoteReference"/>
          <w:rFonts w:asciiTheme="majorHAnsi" w:hAnsiTheme="majorHAnsi"/>
          <w:b/>
          <w:sz w:val="20"/>
          <w:szCs w:val="20"/>
          <w:lang w:val="es-ES"/>
        </w:rPr>
        <w:footnoteReference w:id="3"/>
      </w:r>
    </w:p>
    <w:p w14:paraId="70689D90" w14:textId="77777777" w:rsidR="00207BF9" w:rsidRPr="00140BD2" w:rsidRDefault="00207BF9" w:rsidP="002856F1">
      <w:pPr>
        <w:ind w:firstLine="72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40BD2" w14:paraId="5A595CDB" w14:textId="77777777" w:rsidTr="004A6A54">
        <w:tc>
          <w:tcPr>
            <w:tcW w:w="3600" w:type="dxa"/>
            <w:tcBorders>
              <w:top w:val="single" w:sz="6" w:space="0" w:color="auto"/>
              <w:bottom w:val="single" w:sz="6" w:space="0" w:color="auto"/>
            </w:tcBorders>
            <w:shd w:val="clear" w:color="auto" w:fill="386294"/>
            <w:vAlign w:val="center"/>
          </w:tcPr>
          <w:p w14:paraId="2AFF7AE4" w14:textId="77777777" w:rsidR="004C2312" w:rsidRPr="00140BD2" w:rsidRDefault="004A6A54"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P</w:t>
            </w:r>
            <w:r w:rsidR="004C2312" w:rsidRPr="00140BD2">
              <w:rPr>
                <w:rFonts w:asciiTheme="majorHAnsi" w:hAnsiTheme="majorHAnsi"/>
                <w:b/>
                <w:bCs/>
                <w:color w:val="FFFFFF" w:themeColor="background1"/>
                <w:sz w:val="20"/>
                <w:szCs w:val="20"/>
                <w:lang w:val="es-ES"/>
              </w:rPr>
              <w:t>resentación de la petición:</w:t>
            </w:r>
          </w:p>
        </w:tc>
        <w:tc>
          <w:tcPr>
            <w:tcW w:w="5760" w:type="dxa"/>
            <w:vAlign w:val="center"/>
          </w:tcPr>
          <w:p w14:paraId="261A4F1A" w14:textId="59D4B1F6" w:rsidR="004C2312" w:rsidRPr="00140BD2" w:rsidRDefault="00937D89" w:rsidP="002856F1">
            <w:pPr>
              <w:jc w:val="both"/>
              <w:rPr>
                <w:rFonts w:asciiTheme="majorHAnsi" w:hAnsiTheme="majorHAnsi"/>
                <w:bCs/>
                <w:sz w:val="20"/>
                <w:szCs w:val="20"/>
                <w:lang w:val="es-ES"/>
              </w:rPr>
            </w:pPr>
            <w:r>
              <w:rPr>
                <w:rFonts w:asciiTheme="majorHAnsi" w:hAnsiTheme="majorHAnsi"/>
                <w:bCs/>
                <w:sz w:val="20"/>
                <w:szCs w:val="20"/>
                <w:lang w:val="es-ES"/>
              </w:rPr>
              <w:t>25 de mayo de 2009</w:t>
            </w:r>
          </w:p>
        </w:tc>
      </w:tr>
      <w:tr w:rsidR="004C2312" w:rsidRPr="00140BD2" w14:paraId="3628D533" w14:textId="77777777" w:rsidTr="004A6A54">
        <w:tc>
          <w:tcPr>
            <w:tcW w:w="3600" w:type="dxa"/>
            <w:tcBorders>
              <w:top w:val="single" w:sz="6" w:space="0" w:color="auto"/>
              <w:bottom w:val="single" w:sz="6" w:space="0" w:color="auto"/>
            </w:tcBorders>
            <w:shd w:val="clear" w:color="auto" w:fill="386294"/>
            <w:vAlign w:val="center"/>
          </w:tcPr>
          <w:p w14:paraId="3E455FC3" w14:textId="77777777" w:rsidR="004C2312" w:rsidRPr="00140BD2" w:rsidRDefault="004A6A54" w:rsidP="002856F1">
            <w:pPr>
              <w:jc w:val="center"/>
              <w:rPr>
                <w:rFonts w:asciiTheme="majorHAnsi" w:hAnsiTheme="majorHAnsi"/>
                <w:b/>
                <w:bCs/>
                <w:color w:val="FFFFFF" w:themeColor="background1"/>
                <w:sz w:val="20"/>
                <w:szCs w:val="20"/>
                <w:lang w:val="es-ES"/>
              </w:rPr>
            </w:pPr>
            <w:r w:rsidRPr="00140BD2">
              <w:rPr>
                <w:rFonts w:asciiTheme="majorHAnsi" w:hAnsiTheme="majorHAnsi"/>
                <w:b/>
                <w:color w:val="FFFFFF" w:themeColor="background1"/>
                <w:sz w:val="20"/>
                <w:szCs w:val="20"/>
                <w:lang w:val="es-ES"/>
              </w:rPr>
              <w:t>N</w:t>
            </w:r>
            <w:r w:rsidR="004C2312" w:rsidRPr="00140BD2">
              <w:rPr>
                <w:rFonts w:asciiTheme="majorHAnsi" w:hAnsiTheme="majorHAnsi"/>
                <w:b/>
                <w:color w:val="FFFFFF" w:themeColor="background1"/>
                <w:sz w:val="20"/>
                <w:szCs w:val="20"/>
                <w:lang w:val="es-ES"/>
              </w:rPr>
              <w:t>otificación de la petición al Estado:</w:t>
            </w:r>
          </w:p>
        </w:tc>
        <w:tc>
          <w:tcPr>
            <w:tcW w:w="5760" w:type="dxa"/>
            <w:vAlign w:val="center"/>
          </w:tcPr>
          <w:p w14:paraId="06779F59" w14:textId="0E5F65BE" w:rsidR="004C2312" w:rsidRPr="00140BD2" w:rsidRDefault="00937D89" w:rsidP="002856F1">
            <w:pPr>
              <w:jc w:val="both"/>
              <w:rPr>
                <w:rFonts w:asciiTheme="majorHAnsi" w:hAnsiTheme="majorHAnsi"/>
                <w:bCs/>
                <w:sz w:val="20"/>
                <w:szCs w:val="20"/>
                <w:lang w:val="es-ES"/>
              </w:rPr>
            </w:pPr>
            <w:r>
              <w:rPr>
                <w:rFonts w:asciiTheme="majorHAnsi" w:hAnsiTheme="majorHAnsi"/>
                <w:bCs/>
                <w:sz w:val="20"/>
                <w:szCs w:val="20"/>
                <w:lang w:val="es-ES"/>
              </w:rPr>
              <w:t>1 de octubre de 2014</w:t>
            </w:r>
          </w:p>
        </w:tc>
      </w:tr>
      <w:tr w:rsidR="004C2312" w:rsidRPr="00140BD2" w14:paraId="38FB0A5B" w14:textId="77777777" w:rsidTr="004A6A54">
        <w:tc>
          <w:tcPr>
            <w:tcW w:w="3600" w:type="dxa"/>
            <w:tcBorders>
              <w:top w:val="single" w:sz="6" w:space="0" w:color="auto"/>
              <w:bottom w:val="single" w:sz="6" w:space="0" w:color="auto"/>
            </w:tcBorders>
            <w:shd w:val="clear" w:color="auto" w:fill="386294"/>
            <w:vAlign w:val="center"/>
          </w:tcPr>
          <w:p w14:paraId="5787E463" w14:textId="77777777" w:rsidR="004C2312" w:rsidRPr="00140BD2" w:rsidRDefault="004A6A54" w:rsidP="002856F1">
            <w:pPr>
              <w:jc w:val="center"/>
              <w:rPr>
                <w:rFonts w:asciiTheme="majorHAnsi" w:hAnsiTheme="majorHAnsi"/>
                <w:b/>
                <w:bCs/>
                <w:color w:val="FFFFFF" w:themeColor="background1"/>
                <w:sz w:val="20"/>
                <w:szCs w:val="20"/>
                <w:lang w:val="es-ES"/>
              </w:rPr>
            </w:pPr>
            <w:r w:rsidRPr="00140BD2">
              <w:rPr>
                <w:rFonts w:asciiTheme="majorHAnsi" w:hAnsiTheme="majorHAnsi"/>
                <w:b/>
                <w:color w:val="FFFFFF" w:themeColor="background1"/>
                <w:sz w:val="20"/>
                <w:szCs w:val="20"/>
                <w:lang w:val="es-ES"/>
              </w:rPr>
              <w:t>P</w:t>
            </w:r>
            <w:r w:rsidR="004C2312" w:rsidRPr="00140BD2">
              <w:rPr>
                <w:rFonts w:asciiTheme="majorHAnsi" w:hAnsiTheme="majorHAnsi"/>
                <w:b/>
                <w:color w:val="FFFFFF" w:themeColor="background1"/>
                <w:sz w:val="20"/>
                <w:szCs w:val="20"/>
                <w:lang w:val="es-ES"/>
              </w:rPr>
              <w:t>rimera respuesta del Estado:</w:t>
            </w:r>
          </w:p>
        </w:tc>
        <w:tc>
          <w:tcPr>
            <w:tcW w:w="5760" w:type="dxa"/>
            <w:vAlign w:val="center"/>
          </w:tcPr>
          <w:p w14:paraId="13518229" w14:textId="0BA38DA0" w:rsidR="004C2312" w:rsidRPr="00140BD2" w:rsidRDefault="00316DE5" w:rsidP="002856F1">
            <w:pPr>
              <w:jc w:val="both"/>
              <w:rPr>
                <w:rFonts w:asciiTheme="majorHAnsi" w:hAnsiTheme="majorHAnsi"/>
                <w:bCs/>
                <w:sz w:val="20"/>
                <w:szCs w:val="20"/>
                <w:lang w:val="es-ES"/>
              </w:rPr>
            </w:pPr>
            <w:r>
              <w:rPr>
                <w:rFonts w:asciiTheme="majorHAnsi" w:hAnsiTheme="majorHAnsi"/>
                <w:bCs/>
                <w:sz w:val="20"/>
                <w:szCs w:val="20"/>
                <w:lang w:val="es-ES"/>
              </w:rPr>
              <w:t>6 de febrero d 2017</w:t>
            </w:r>
          </w:p>
        </w:tc>
      </w:tr>
      <w:tr w:rsidR="00316DE5" w:rsidRPr="00316DE5" w14:paraId="44697443" w14:textId="77777777" w:rsidTr="004A6A54">
        <w:tc>
          <w:tcPr>
            <w:tcW w:w="3600" w:type="dxa"/>
            <w:tcBorders>
              <w:top w:val="single" w:sz="6" w:space="0" w:color="auto"/>
              <w:bottom w:val="single" w:sz="6" w:space="0" w:color="auto"/>
            </w:tcBorders>
            <w:shd w:val="clear" w:color="auto" w:fill="386294"/>
            <w:vAlign w:val="center"/>
          </w:tcPr>
          <w:p w14:paraId="162E3C49" w14:textId="0C74D6CE" w:rsidR="00316DE5" w:rsidRPr="00140BD2" w:rsidRDefault="00316DE5" w:rsidP="002856F1">
            <w:pPr>
              <w:jc w:val="center"/>
              <w:rPr>
                <w:rFonts w:asciiTheme="majorHAnsi" w:hAnsiTheme="majorHAnsi"/>
                <w:b/>
                <w:color w:val="FFFFFF" w:themeColor="background1"/>
                <w:sz w:val="20"/>
                <w:szCs w:val="20"/>
                <w:lang w:val="es-ES"/>
              </w:rPr>
            </w:pPr>
            <w:r>
              <w:rPr>
                <w:rFonts w:asciiTheme="majorHAnsi" w:hAnsiTheme="majorHAnsi"/>
                <w:b/>
                <w:color w:val="FFFFFF" w:themeColor="background1"/>
                <w:sz w:val="20"/>
                <w:szCs w:val="20"/>
                <w:lang w:val="es-ES"/>
              </w:rPr>
              <w:t>Notificación del posible archivo de la petición</w:t>
            </w:r>
          </w:p>
        </w:tc>
        <w:tc>
          <w:tcPr>
            <w:tcW w:w="5760" w:type="dxa"/>
            <w:vAlign w:val="center"/>
          </w:tcPr>
          <w:p w14:paraId="06CB6835" w14:textId="71E86A73" w:rsidR="00316DE5" w:rsidRDefault="00316DE5" w:rsidP="002856F1">
            <w:pPr>
              <w:jc w:val="both"/>
              <w:rPr>
                <w:rFonts w:asciiTheme="majorHAnsi" w:hAnsiTheme="majorHAnsi"/>
                <w:bCs/>
                <w:sz w:val="20"/>
                <w:szCs w:val="20"/>
                <w:lang w:val="es-ES"/>
              </w:rPr>
            </w:pPr>
            <w:r>
              <w:rPr>
                <w:rFonts w:asciiTheme="majorHAnsi" w:hAnsiTheme="majorHAnsi"/>
                <w:bCs/>
                <w:sz w:val="20"/>
                <w:szCs w:val="20"/>
                <w:lang w:val="es-ES"/>
              </w:rPr>
              <w:t>16 de noviembre de 2018</w:t>
            </w:r>
          </w:p>
        </w:tc>
      </w:tr>
      <w:tr w:rsidR="004C2312" w:rsidRPr="00140BD2" w14:paraId="50D649C2" w14:textId="77777777" w:rsidTr="004A6A54">
        <w:tc>
          <w:tcPr>
            <w:tcW w:w="3600" w:type="dxa"/>
            <w:tcBorders>
              <w:top w:val="single" w:sz="6" w:space="0" w:color="auto"/>
              <w:bottom w:val="single" w:sz="6" w:space="0" w:color="auto"/>
            </w:tcBorders>
            <w:shd w:val="clear" w:color="auto" w:fill="386294"/>
            <w:vAlign w:val="center"/>
          </w:tcPr>
          <w:p w14:paraId="11C90606" w14:textId="6E476215" w:rsidR="004C2312" w:rsidRPr="00140BD2" w:rsidRDefault="00937D89" w:rsidP="002856F1">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Respuesta a la notificación de posible archivo de la petición</w:t>
            </w:r>
          </w:p>
        </w:tc>
        <w:tc>
          <w:tcPr>
            <w:tcW w:w="5760" w:type="dxa"/>
            <w:vAlign w:val="center"/>
          </w:tcPr>
          <w:p w14:paraId="67F8DA29" w14:textId="7E27E035" w:rsidR="004C2312" w:rsidRPr="00140BD2" w:rsidRDefault="00937D89" w:rsidP="002856F1">
            <w:pPr>
              <w:jc w:val="both"/>
              <w:rPr>
                <w:rFonts w:asciiTheme="majorHAnsi" w:hAnsiTheme="majorHAnsi"/>
                <w:bCs/>
                <w:sz w:val="20"/>
                <w:szCs w:val="20"/>
                <w:lang w:val="es-ES"/>
              </w:rPr>
            </w:pPr>
            <w:r>
              <w:rPr>
                <w:rFonts w:asciiTheme="majorHAnsi" w:hAnsiTheme="majorHAnsi"/>
                <w:bCs/>
                <w:sz w:val="20"/>
                <w:szCs w:val="20"/>
                <w:lang w:val="es-ES"/>
              </w:rPr>
              <w:t>17 de diciembre de 2018</w:t>
            </w:r>
          </w:p>
        </w:tc>
      </w:tr>
    </w:tbl>
    <w:p w14:paraId="37A97A3D" w14:textId="77777777" w:rsidR="00207BF9" w:rsidRPr="00140BD2" w:rsidRDefault="00207BF9" w:rsidP="002856F1">
      <w:pPr>
        <w:ind w:firstLine="720"/>
        <w:jc w:val="both"/>
        <w:rPr>
          <w:rFonts w:asciiTheme="majorHAnsi" w:hAnsiTheme="majorHAnsi"/>
          <w:b/>
          <w:bCs/>
          <w:sz w:val="20"/>
          <w:szCs w:val="20"/>
          <w:lang w:val="es-ES"/>
        </w:rPr>
      </w:pPr>
    </w:p>
    <w:p w14:paraId="47D882C6" w14:textId="7BC3455B" w:rsidR="003239B8" w:rsidRPr="00140BD2" w:rsidRDefault="003239B8" w:rsidP="002856F1">
      <w:pPr>
        <w:ind w:firstLine="720"/>
        <w:jc w:val="both"/>
        <w:rPr>
          <w:rFonts w:asciiTheme="majorHAnsi" w:hAnsiTheme="majorHAnsi"/>
          <w:b/>
          <w:bCs/>
          <w:sz w:val="20"/>
          <w:szCs w:val="20"/>
          <w:lang w:val="es-ES"/>
        </w:rPr>
      </w:pPr>
      <w:r w:rsidRPr="00140BD2">
        <w:rPr>
          <w:rFonts w:asciiTheme="majorHAnsi" w:hAnsiTheme="majorHAnsi"/>
          <w:b/>
          <w:bCs/>
          <w:sz w:val="20"/>
          <w:szCs w:val="20"/>
          <w:lang w:val="es-ES"/>
        </w:rPr>
        <w:t xml:space="preserve">III. </w:t>
      </w:r>
      <w:r w:rsidRPr="00140BD2">
        <w:rPr>
          <w:rFonts w:asciiTheme="majorHAnsi" w:hAnsiTheme="majorHAnsi"/>
          <w:b/>
          <w:bCs/>
          <w:sz w:val="20"/>
          <w:szCs w:val="20"/>
          <w:lang w:val="es-ES"/>
        </w:rPr>
        <w:tab/>
        <w:t>COMPETENCIA</w:t>
      </w:r>
      <w:r w:rsidR="00EE00E9" w:rsidRPr="00140BD2">
        <w:rPr>
          <w:rFonts w:asciiTheme="majorHAnsi" w:hAnsiTheme="majorHAnsi"/>
          <w:b/>
          <w:bCs/>
          <w:sz w:val="20"/>
          <w:szCs w:val="20"/>
          <w:lang w:val="es-ES"/>
        </w:rPr>
        <w:t xml:space="preserve"> </w:t>
      </w:r>
    </w:p>
    <w:p w14:paraId="0D48B40A" w14:textId="77777777" w:rsidR="00207BF9" w:rsidRPr="00140BD2" w:rsidRDefault="00207BF9" w:rsidP="002856F1">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40BD2" w14:paraId="0826B96E" w14:textId="77777777" w:rsidTr="004A6A54">
        <w:trPr>
          <w:cantSplit/>
        </w:trPr>
        <w:tc>
          <w:tcPr>
            <w:tcW w:w="3600" w:type="dxa"/>
            <w:tcBorders>
              <w:top w:val="single" w:sz="4" w:space="0" w:color="auto"/>
              <w:bottom w:val="single" w:sz="6" w:space="0" w:color="auto"/>
            </w:tcBorders>
            <w:shd w:val="clear" w:color="auto" w:fill="386294"/>
            <w:vAlign w:val="center"/>
          </w:tcPr>
          <w:p w14:paraId="581DC3F7" w14:textId="77777777" w:rsidR="003239B8" w:rsidRPr="00140BD2" w:rsidRDefault="003239B8" w:rsidP="002856F1">
            <w:pPr>
              <w:jc w:val="center"/>
              <w:rPr>
                <w:rFonts w:asciiTheme="majorHAnsi" w:hAnsiTheme="majorHAnsi"/>
                <w:b/>
                <w:bCs/>
                <w:i/>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personae</w:t>
            </w:r>
            <w:proofErr w:type="spellEnd"/>
            <w:r w:rsidRPr="00140BD2">
              <w:rPr>
                <w:rFonts w:asciiTheme="majorHAnsi" w:hAnsiTheme="majorHAnsi"/>
                <w:b/>
                <w:bCs/>
                <w:i/>
                <w:color w:val="FFFFFF" w:themeColor="background1"/>
                <w:sz w:val="20"/>
                <w:szCs w:val="20"/>
                <w:lang w:val="es-ES"/>
              </w:rPr>
              <w:t>:</w:t>
            </w:r>
          </w:p>
        </w:tc>
        <w:tc>
          <w:tcPr>
            <w:tcW w:w="5760" w:type="dxa"/>
            <w:vAlign w:val="center"/>
          </w:tcPr>
          <w:p w14:paraId="08F3B300" w14:textId="77777777"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Sí</w:t>
            </w:r>
          </w:p>
        </w:tc>
      </w:tr>
      <w:tr w:rsidR="003239B8" w:rsidRPr="00140BD2" w14:paraId="7CFFCD24" w14:textId="77777777" w:rsidTr="004A6A54">
        <w:trPr>
          <w:cantSplit/>
        </w:trPr>
        <w:tc>
          <w:tcPr>
            <w:tcW w:w="3600" w:type="dxa"/>
            <w:tcBorders>
              <w:top w:val="single" w:sz="6" w:space="0" w:color="auto"/>
              <w:bottom w:val="single" w:sz="6" w:space="0" w:color="auto"/>
            </w:tcBorders>
            <w:shd w:val="clear" w:color="auto" w:fill="386294"/>
            <w:vAlign w:val="center"/>
          </w:tcPr>
          <w:p w14:paraId="50A46DCD"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loci</w:t>
            </w:r>
            <w:proofErr w:type="spellEnd"/>
            <w:r w:rsidRPr="00140BD2">
              <w:rPr>
                <w:rFonts w:asciiTheme="majorHAnsi" w:hAnsiTheme="majorHAnsi"/>
                <w:b/>
                <w:bCs/>
                <w:color w:val="FFFFFF" w:themeColor="background1"/>
                <w:sz w:val="20"/>
                <w:szCs w:val="20"/>
                <w:lang w:val="es-ES"/>
              </w:rPr>
              <w:t>:</w:t>
            </w:r>
          </w:p>
        </w:tc>
        <w:tc>
          <w:tcPr>
            <w:tcW w:w="5760" w:type="dxa"/>
            <w:vAlign w:val="center"/>
          </w:tcPr>
          <w:p w14:paraId="4F153E31" w14:textId="77777777"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Sí</w:t>
            </w:r>
          </w:p>
        </w:tc>
      </w:tr>
      <w:tr w:rsidR="003239B8" w:rsidRPr="00140BD2" w14:paraId="4D60BBF1" w14:textId="77777777" w:rsidTr="004A6A54">
        <w:trPr>
          <w:cantSplit/>
        </w:trPr>
        <w:tc>
          <w:tcPr>
            <w:tcW w:w="3600" w:type="dxa"/>
            <w:tcBorders>
              <w:top w:val="single" w:sz="6" w:space="0" w:color="auto"/>
              <w:bottom w:val="single" w:sz="6" w:space="0" w:color="auto"/>
            </w:tcBorders>
            <w:shd w:val="clear" w:color="auto" w:fill="386294"/>
            <w:vAlign w:val="center"/>
          </w:tcPr>
          <w:p w14:paraId="7C6DDB21"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temporis</w:t>
            </w:r>
            <w:proofErr w:type="spellEnd"/>
            <w:r w:rsidRPr="00140BD2">
              <w:rPr>
                <w:rFonts w:asciiTheme="majorHAnsi" w:hAnsiTheme="majorHAnsi"/>
                <w:b/>
                <w:bCs/>
                <w:color w:val="FFFFFF" w:themeColor="background1"/>
                <w:sz w:val="20"/>
                <w:szCs w:val="20"/>
                <w:lang w:val="es-ES"/>
              </w:rPr>
              <w:t>:</w:t>
            </w:r>
          </w:p>
        </w:tc>
        <w:tc>
          <w:tcPr>
            <w:tcW w:w="5760" w:type="dxa"/>
            <w:vAlign w:val="center"/>
          </w:tcPr>
          <w:p w14:paraId="1D7C8756" w14:textId="77777777"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Sí</w:t>
            </w:r>
          </w:p>
        </w:tc>
      </w:tr>
      <w:tr w:rsidR="003239B8" w:rsidRPr="007375DF" w14:paraId="4465CB2A" w14:textId="77777777" w:rsidTr="004A6A54">
        <w:trPr>
          <w:cantSplit/>
        </w:trPr>
        <w:tc>
          <w:tcPr>
            <w:tcW w:w="3600" w:type="dxa"/>
            <w:tcBorders>
              <w:top w:val="single" w:sz="6" w:space="0" w:color="auto"/>
              <w:bottom w:val="single" w:sz="6" w:space="0" w:color="auto"/>
            </w:tcBorders>
            <w:shd w:val="clear" w:color="auto" w:fill="386294"/>
            <w:vAlign w:val="center"/>
          </w:tcPr>
          <w:p w14:paraId="1316F441"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Competencia</w:t>
            </w:r>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Ratione</w:t>
            </w:r>
            <w:proofErr w:type="spellEnd"/>
            <w:r w:rsidRPr="00140BD2">
              <w:rPr>
                <w:rFonts w:asciiTheme="majorHAnsi" w:hAnsiTheme="majorHAnsi"/>
                <w:b/>
                <w:bCs/>
                <w:i/>
                <w:color w:val="FFFFFF" w:themeColor="background1"/>
                <w:sz w:val="20"/>
                <w:szCs w:val="20"/>
                <w:lang w:val="es-ES"/>
              </w:rPr>
              <w:t xml:space="preserve"> </w:t>
            </w:r>
            <w:proofErr w:type="spellStart"/>
            <w:r w:rsidRPr="00140BD2">
              <w:rPr>
                <w:rFonts w:asciiTheme="majorHAnsi" w:hAnsiTheme="majorHAnsi"/>
                <w:b/>
                <w:bCs/>
                <w:i/>
                <w:color w:val="FFFFFF" w:themeColor="background1"/>
                <w:sz w:val="20"/>
                <w:szCs w:val="20"/>
                <w:lang w:val="es-ES"/>
              </w:rPr>
              <w:t>materia</w:t>
            </w:r>
            <w:r w:rsidR="00EE00E9" w:rsidRPr="00140BD2">
              <w:rPr>
                <w:rFonts w:asciiTheme="majorHAnsi" w:hAnsiTheme="majorHAnsi"/>
                <w:b/>
                <w:bCs/>
                <w:i/>
                <w:color w:val="FFFFFF" w:themeColor="background1"/>
                <w:sz w:val="20"/>
                <w:szCs w:val="20"/>
                <w:lang w:val="es-ES"/>
              </w:rPr>
              <w:t>e</w:t>
            </w:r>
            <w:proofErr w:type="spellEnd"/>
            <w:r w:rsidRPr="00140BD2">
              <w:rPr>
                <w:rFonts w:asciiTheme="majorHAnsi" w:hAnsiTheme="majorHAnsi"/>
                <w:b/>
                <w:bCs/>
                <w:color w:val="FFFFFF" w:themeColor="background1"/>
                <w:sz w:val="20"/>
                <w:szCs w:val="20"/>
                <w:lang w:val="es-ES"/>
              </w:rPr>
              <w:t>:</w:t>
            </w:r>
          </w:p>
        </w:tc>
        <w:tc>
          <w:tcPr>
            <w:tcW w:w="5760" w:type="dxa"/>
            <w:vAlign w:val="center"/>
          </w:tcPr>
          <w:p w14:paraId="72A52412" w14:textId="1D159BC1" w:rsidR="003239B8"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Sí,</w:t>
            </w:r>
            <w:r w:rsidR="00937D89">
              <w:rPr>
                <w:rFonts w:asciiTheme="majorHAnsi" w:hAnsiTheme="majorHAnsi"/>
                <w:bCs/>
                <w:sz w:val="20"/>
                <w:szCs w:val="20"/>
                <w:lang w:val="es-ES"/>
              </w:rPr>
              <w:t xml:space="preserve"> </w:t>
            </w:r>
            <w:r w:rsidRPr="00140BD2">
              <w:rPr>
                <w:rFonts w:asciiTheme="majorHAnsi" w:hAnsiTheme="majorHAnsi"/>
                <w:bCs/>
                <w:sz w:val="20"/>
                <w:szCs w:val="20"/>
                <w:lang w:val="es-ES"/>
              </w:rPr>
              <w:t>Convención Americana (depósito del instrumento de ratificación realizado el 5 de septiembre de 1984)</w:t>
            </w:r>
          </w:p>
        </w:tc>
      </w:tr>
    </w:tbl>
    <w:p w14:paraId="73294ECE" w14:textId="77777777" w:rsidR="00207BF9" w:rsidRPr="00140BD2" w:rsidRDefault="00207BF9" w:rsidP="002856F1">
      <w:pPr>
        <w:ind w:firstLine="720"/>
        <w:jc w:val="both"/>
        <w:rPr>
          <w:rFonts w:asciiTheme="majorHAnsi" w:hAnsiTheme="majorHAnsi"/>
          <w:b/>
          <w:bCs/>
          <w:sz w:val="20"/>
          <w:szCs w:val="20"/>
          <w:lang w:val="es-ES"/>
        </w:rPr>
      </w:pPr>
    </w:p>
    <w:p w14:paraId="102FD138" w14:textId="722D3035" w:rsidR="003239B8" w:rsidRPr="00140BD2" w:rsidRDefault="003239B8" w:rsidP="002856F1">
      <w:pPr>
        <w:ind w:firstLine="720"/>
        <w:jc w:val="both"/>
        <w:rPr>
          <w:rFonts w:asciiTheme="majorHAnsi" w:hAnsiTheme="majorHAnsi"/>
          <w:b/>
          <w:sz w:val="20"/>
          <w:szCs w:val="20"/>
          <w:lang w:val="es-ES"/>
        </w:rPr>
      </w:pPr>
      <w:r w:rsidRPr="00140BD2">
        <w:rPr>
          <w:rFonts w:asciiTheme="majorHAnsi" w:hAnsiTheme="majorHAnsi"/>
          <w:b/>
          <w:bCs/>
          <w:sz w:val="20"/>
          <w:szCs w:val="20"/>
          <w:lang w:val="es-ES"/>
        </w:rPr>
        <w:t xml:space="preserve">IV. </w:t>
      </w:r>
      <w:r w:rsidRPr="00140BD2">
        <w:rPr>
          <w:rFonts w:asciiTheme="majorHAnsi" w:hAnsiTheme="majorHAnsi"/>
          <w:b/>
          <w:bCs/>
          <w:sz w:val="20"/>
          <w:szCs w:val="20"/>
          <w:lang w:val="es-ES"/>
        </w:rPr>
        <w:tab/>
      </w:r>
      <w:r w:rsidR="00EE00E9" w:rsidRPr="00140BD2">
        <w:rPr>
          <w:rFonts w:asciiTheme="majorHAnsi" w:hAnsiTheme="majorHAnsi"/>
          <w:b/>
          <w:bCs/>
          <w:sz w:val="20"/>
          <w:szCs w:val="20"/>
          <w:lang w:val="es-ES"/>
        </w:rPr>
        <w:t>DUPLICACIÓN</w:t>
      </w:r>
      <w:r w:rsidR="00EE00E9" w:rsidRPr="00140BD2">
        <w:rPr>
          <w:rFonts w:asciiTheme="majorHAnsi" w:hAnsiTheme="majorHAnsi"/>
          <w:b/>
          <w:bCs/>
          <w:color w:val="FFFFFF" w:themeColor="background1"/>
          <w:sz w:val="20"/>
          <w:szCs w:val="20"/>
          <w:lang w:val="es-ES"/>
        </w:rPr>
        <w:t xml:space="preserve"> </w:t>
      </w:r>
      <w:r w:rsidR="00EE00E9" w:rsidRPr="00140BD2">
        <w:rPr>
          <w:rFonts w:asciiTheme="majorHAnsi" w:hAnsiTheme="majorHAnsi"/>
          <w:b/>
          <w:bCs/>
          <w:sz w:val="20"/>
          <w:szCs w:val="20"/>
          <w:lang w:val="es-ES"/>
        </w:rPr>
        <w:t>DE PROCEDIMIENTOS Y COSA JUZGADA</w:t>
      </w:r>
      <w:r w:rsidR="00EE00E9" w:rsidRPr="00140BD2">
        <w:rPr>
          <w:rFonts w:asciiTheme="majorHAnsi" w:hAnsiTheme="majorHAnsi"/>
          <w:b/>
          <w:bCs/>
          <w:i/>
          <w:sz w:val="20"/>
          <w:szCs w:val="20"/>
          <w:lang w:val="es-ES"/>
        </w:rPr>
        <w:t xml:space="preserve"> </w:t>
      </w:r>
      <w:r w:rsidR="00904DDA" w:rsidRPr="00140BD2">
        <w:rPr>
          <w:rFonts w:asciiTheme="majorHAnsi" w:hAnsiTheme="majorHAnsi"/>
          <w:b/>
          <w:bCs/>
          <w:sz w:val="20"/>
          <w:szCs w:val="20"/>
          <w:lang w:val="es-ES"/>
        </w:rPr>
        <w:t>INTERNACIONAL, CARACTERIZACIÓN</w:t>
      </w:r>
      <w:r w:rsidRPr="00140BD2">
        <w:rPr>
          <w:rFonts w:asciiTheme="majorHAnsi" w:hAnsiTheme="majorHAnsi"/>
          <w:b/>
          <w:bCs/>
          <w:sz w:val="20"/>
          <w:szCs w:val="20"/>
          <w:lang w:val="es-ES"/>
        </w:rPr>
        <w:t xml:space="preserve">, </w:t>
      </w:r>
      <w:r w:rsidRPr="00140BD2">
        <w:rPr>
          <w:rFonts w:asciiTheme="majorHAnsi" w:hAnsiTheme="majorHAnsi"/>
          <w:b/>
          <w:sz w:val="20"/>
          <w:szCs w:val="20"/>
          <w:lang w:val="es-ES"/>
        </w:rPr>
        <w:t>AGOTAMIENTO DE LOS RECURSOS INTERNOS Y PLAZO DE PRESENTACIÓN</w:t>
      </w:r>
    </w:p>
    <w:p w14:paraId="1733E85E" w14:textId="77777777" w:rsidR="00207BF9" w:rsidRPr="00140BD2" w:rsidRDefault="00207BF9" w:rsidP="002856F1">
      <w:pPr>
        <w:ind w:firstLine="720"/>
        <w:jc w:val="both"/>
        <w:rPr>
          <w:rFonts w:asciiTheme="majorHAnsi" w:hAnsiTheme="majorHAnsi"/>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40BD2" w14:paraId="7ECC44FD" w14:textId="77777777" w:rsidTr="004A6A54">
        <w:trPr>
          <w:cantSplit/>
        </w:trPr>
        <w:tc>
          <w:tcPr>
            <w:tcW w:w="3600" w:type="dxa"/>
            <w:tcBorders>
              <w:top w:val="single" w:sz="4" w:space="0" w:color="auto"/>
              <w:bottom w:val="single" w:sz="6" w:space="0" w:color="auto"/>
            </w:tcBorders>
            <w:shd w:val="clear" w:color="auto" w:fill="386294"/>
            <w:vAlign w:val="center"/>
          </w:tcPr>
          <w:p w14:paraId="157A0559" w14:textId="77777777" w:rsidR="00EE00E9" w:rsidRPr="00140BD2" w:rsidRDefault="00EE00E9"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052BDD0F" w14:textId="77777777" w:rsidR="00EE00E9" w:rsidRPr="00140BD2" w:rsidRDefault="00FF5F95" w:rsidP="002856F1">
            <w:pPr>
              <w:jc w:val="both"/>
              <w:rPr>
                <w:rFonts w:asciiTheme="majorHAnsi" w:hAnsiTheme="majorHAnsi"/>
                <w:bCs/>
                <w:sz w:val="20"/>
                <w:szCs w:val="20"/>
                <w:lang w:val="es-ES"/>
              </w:rPr>
            </w:pPr>
            <w:r w:rsidRPr="00140BD2">
              <w:rPr>
                <w:rFonts w:asciiTheme="majorHAnsi" w:hAnsiTheme="majorHAnsi"/>
                <w:bCs/>
                <w:sz w:val="20"/>
                <w:szCs w:val="20"/>
                <w:lang w:val="es-ES"/>
              </w:rPr>
              <w:t>No</w:t>
            </w:r>
          </w:p>
        </w:tc>
      </w:tr>
      <w:tr w:rsidR="003239B8" w:rsidRPr="007375DF" w14:paraId="6E6757B5" w14:textId="77777777" w:rsidTr="004A6A54">
        <w:trPr>
          <w:cantSplit/>
        </w:trPr>
        <w:tc>
          <w:tcPr>
            <w:tcW w:w="3600" w:type="dxa"/>
            <w:tcBorders>
              <w:top w:val="single" w:sz="4" w:space="0" w:color="auto"/>
              <w:bottom w:val="single" w:sz="6" w:space="0" w:color="auto"/>
            </w:tcBorders>
            <w:shd w:val="clear" w:color="auto" w:fill="386294"/>
            <w:vAlign w:val="center"/>
          </w:tcPr>
          <w:p w14:paraId="7D7F951E" w14:textId="77777777" w:rsidR="003239B8" w:rsidRPr="00140BD2" w:rsidRDefault="003239B8" w:rsidP="002856F1">
            <w:pPr>
              <w:jc w:val="center"/>
              <w:rPr>
                <w:rFonts w:asciiTheme="majorHAnsi" w:hAnsiTheme="majorHAnsi"/>
                <w:b/>
                <w:bCs/>
                <w:i/>
                <w:color w:val="FFFFFF" w:themeColor="background1"/>
                <w:sz w:val="20"/>
                <w:szCs w:val="20"/>
                <w:lang w:val="es-ES"/>
              </w:rPr>
            </w:pPr>
            <w:r w:rsidRPr="00140BD2">
              <w:rPr>
                <w:rFonts w:asciiTheme="majorHAnsi" w:hAnsiTheme="majorHAnsi"/>
                <w:b/>
                <w:bCs/>
                <w:color w:val="FFFFFF" w:themeColor="background1"/>
                <w:sz w:val="20"/>
                <w:szCs w:val="20"/>
                <w:lang w:val="es-ES"/>
              </w:rPr>
              <w:t>Derechos declarados admisibles</w:t>
            </w:r>
            <w:r w:rsidRPr="00140BD2">
              <w:rPr>
                <w:rFonts w:asciiTheme="majorHAnsi" w:hAnsiTheme="majorHAnsi"/>
                <w:b/>
                <w:bCs/>
                <w:i/>
                <w:color w:val="FFFFFF" w:themeColor="background1"/>
                <w:sz w:val="20"/>
                <w:szCs w:val="20"/>
                <w:lang w:val="es-ES"/>
              </w:rPr>
              <w:t>:</w:t>
            </w:r>
          </w:p>
        </w:tc>
        <w:tc>
          <w:tcPr>
            <w:tcW w:w="5760" w:type="dxa"/>
            <w:vAlign w:val="center"/>
          </w:tcPr>
          <w:p w14:paraId="22889FCE" w14:textId="2370AA72" w:rsidR="003239B8" w:rsidRPr="00140BD2" w:rsidRDefault="00937D89" w:rsidP="002856F1">
            <w:pPr>
              <w:jc w:val="both"/>
              <w:rPr>
                <w:rFonts w:asciiTheme="majorHAnsi" w:hAnsiTheme="majorHAnsi"/>
                <w:bCs/>
                <w:sz w:val="20"/>
                <w:szCs w:val="20"/>
                <w:lang w:val="es-ES"/>
              </w:rPr>
            </w:pPr>
            <w:r w:rsidRPr="00140BD2">
              <w:rPr>
                <w:rFonts w:asciiTheme="majorHAnsi" w:hAnsiTheme="majorHAnsi"/>
                <w:bCs/>
                <w:sz w:val="20"/>
                <w:szCs w:val="20"/>
                <w:lang w:val="es-ES"/>
              </w:rPr>
              <w:t>Artículos</w:t>
            </w:r>
            <w:r>
              <w:rPr>
                <w:rFonts w:asciiTheme="majorHAnsi" w:hAnsiTheme="majorHAnsi"/>
                <w:bCs/>
                <w:sz w:val="20"/>
                <w:szCs w:val="20"/>
                <w:lang w:val="es-ES"/>
              </w:rPr>
              <w:t xml:space="preserve"> 4 (derecho a la vida), 17 (protección a la familia), 19 (derecho del niño), 24 (igualdad ante la ley) and </w:t>
            </w:r>
            <w:r w:rsidRPr="00140BD2">
              <w:rPr>
                <w:rFonts w:asciiTheme="majorHAnsi" w:hAnsiTheme="majorHAnsi"/>
                <w:bCs/>
                <w:sz w:val="20"/>
                <w:szCs w:val="20"/>
                <w:lang w:val="es-ES"/>
              </w:rPr>
              <w:t xml:space="preserve">25 (protección judicial) de la Convención </w:t>
            </w:r>
            <w:r>
              <w:rPr>
                <w:rFonts w:asciiTheme="majorHAnsi" w:hAnsiTheme="majorHAnsi"/>
                <w:bCs/>
                <w:sz w:val="20"/>
                <w:szCs w:val="20"/>
                <w:lang w:val="es-ES"/>
              </w:rPr>
              <w:t>en relación al artículo 1.1 (obligación de respetar los derechos) del mismo instrumento</w:t>
            </w:r>
          </w:p>
        </w:tc>
      </w:tr>
      <w:tr w:rsidR="003239B8" w:rsidRPr="007375DF" w14:paraId="33582C65" w14:textId="77777777" w:rsidTr="004A6A54">
        <w:trPr>
          <w:cantSplit/>
        </w:trPr>
        <w:tc>
          <w:tcPr>
            <w:tcW w:w="3600" w:type="dxa"/>
            <w:tcBorders>
              <w:top w:val="single" w:sz="6" w:space="0" w:color="auto"/>
              <w:bottom w:val="single" w:sz="6" w:space="0" w:color="auto"/>
            </w:tcBorders>
            <w:shd w:val="clear" w:color="auto" w:fill="386294"/>
            <w:vAlign w:val="center"/>
          </w:tcPr>
          <w:p w14:paraId="0D9CAB99"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Agotamiento de recursos internos</w:t>
            </w:r>
            <w:r w:rsidR="00EE00E9" w:rsidRPr="00140BD2">
              <w:rPr>
                <w:rFonts w:asciiTheme="majorHAnsi" w:hAnsiTheme="majorHAnsi"/>
                <w:b/>
                <w:bCs/>
                <w:color w:val="FFFFFF" w:themeColor="background1"/>
                <w:sz w:val="20"/>
                <w:szCs w:val="20"/>
                <w:lang w:val="es-ES"/>
              </w:rPr>
              <w:t xml:space="preserve"> o procedencia de una excepción</w:t>
            </w:r>
            <w:r w:rsidRPr="00140BD2">
              <w:rPr>
                <w:rFonts w:asciiTheme="majorHAnsi" w:hAnsiTheme="majorHAnsi"/>
                <w:b/>
                <w:bCs/>
                <w:color w:val="FFFFFF" w:themeColor="background1"/>
                <w:sz w:val="20"/>
                <w:szCs w:val="20"/>
                <w:lang w:val="es-ES"/>
              </w:rPr>
              <w:t>:</w:t>
            </w:r>
          </w:p>
        </w:tc>
        <w:tc>
          <w:tcPr>
            <w:tcW w:w="5760" w:type="dxa"/>
            <w:vAlign w:val="center"/>
          </w:tcPr>
          <w:p w14:paraId="4E6FD556" w14:textId="2D160A1A" w:rsidR="003239B8" w:rsidRPr="00140BD2" w:rsidRDefault="00FF5F95" w:rsidP="002856F1">
            <w:pPr>
              <w:rPr>
                <w:rFonts w:asciiTheme="majorHAnsi" w:hAnsiTheme="majorHAnsi"/>
                <w:bCs/>
                <w:sz w:val="20"/>
                <w:szCs w:val="20"/>
                <w:lang w:val="es-ES"/>
              </w:rPr>
            </w:pPr>
            <w:r w:rsidRPr="00140BD2">
              <w:rPr>
                <w:rFonts w:asciiTheme="majorHAnsi" w:hAnsiTheme="majorHAnsi"/>
                <w:bCs/>
                <w:sz w:val="20"/>
                <w:szCs w:val="20"/>
                <w:lang w:val="es-ES"/>
              </w:rPr>
              <w:t xml:space="preserve">Sí, </w:t>
            </w:r>
            <w:r w:rsidR="00A459CD" w:rsidRPr="00140BD2">
              <w:rPr>
                <w:rFonts w:asciiTheme="majorHAnsi" w:hAnsiTheme="majorHAnsi"/>
                <w:bCs/>
                <w:sz w:val="20"/>
                <w:szCs w:val="20"/>
                <w:lang w:val="es-ES"/>
              </w:rPr>
              <w:t>en los términos de la Sección VI</w:t>
            </w:r>
          </w:p>
        </w:tc>
      </w:tr>
      <w:tr w:rsidR="003239B8" w:rsidRPr="007375DF" w14:paraId="6BA510BD" w14:textId="77777777" w:rsidTr="004A6A54">
        <w:trPr>
          <w:cantSplit/>
        </w:trPr>
        <w:tc>
          <w:tcPr>
            <w:tcW w:w="3600" w:type="dxa"/>
            <w:tcBorders>
              <w:top w:val="single" w:sz="6" w:space="0" w:color="auto"/>
              <w:bottom w:val="single" w:sz="6" w:space="0" w:color="auto"/>
            </w:tcBorders>
            <w:shd w:val="clear" w:color="auto" w:fill="386294"/>
            <w:vAlign w:val="center"/>
          </w:tcPr>
          <w:p w14:paraId="58ABE499" w14:textId="77777777" w:rsidR="003239B8" w:rsidRPr="00140BD2" w:rsidRDefault="003239B8" w:rsidP="002856F1">
            <w:pPr>
              <w:jc w:val="center"/>
              <w:rPr>
                <w:rFonts w:asciiTheme="majorHAnsi" w:hAnsiTheme="majorHAnsi"/>
                <w:b/>
                <w:bCs/>
                <w:color w:val="FFFFFF" w:themeColor="background1"/>
                <w:sz w:val="20"/>
                <w:szCs w:val="20"/>
                <w:lang w:val="es-ES"/>
              </w:rPr>
            </w:pPr>
            <w:r w:rsidRPr="00140BD2">
              <w:rPr>
                <w:rFonts w:asciiTheme="majorHAnsi" w:hAnsiTheme="majorHAnsi"/>
                <w:b/>
                <w:bCs/>
                <w:color w:val="FFFFFF" w:themeColor="background1"/>
                <w:sz w:val="20"/>
                <w:szCs w:val="20"/>
                <w:lang w:val="es-ES"/>
              </w:rPr>
              <w:t>Presentación dentro de plazo:</w:t>
            </w:r>
          </w:p>
        </w:tc>
        <w:tc>
          <w:tcPr>
            <w:tcW w:w="5760" w:type="dxa"/>
            <w:vAlign w:val="center"/>
          </w:tcPr>
          <w:p w14:paraId="556DAD7A" w14:textId="77777777" w:rsidR="003239B8" w:rsidRPr="00140BD2" w:rsidRDefault="00B34C94" w:rsidP="002856F1">
            <w:pPr>
              <w:rPr>
                <w:rFonts w:asciiTheme="majorHAnsi" w:hAnsiTheme="majorHAnsi"/>
                <w:bCs/>
                <w:sz w:val="20"/>
                <w:szCs w:val="20"/>
                <w:lang w:val="es-ES"/>
              </w:rPr>
            </w:pPr>
            <w:r w:rsidRPr="00140BD2">
              <w:rPr>
                <w:rFonts w:asciiTheme="majorHAnsi" w:hAnsiTheme="majorHAnsi"/>
                <w:bCs/>
                <w:sz w:val="20"/>
                <w:szCs w:val="20"/>
                <w:lang w:val="es-ES"/>
              </w:rPr>
              <w:t>Sí, en los términos de la Sección VI</w:t>
            </w:r>
          </w:p>
        </w:tc>
      </w:tr>
    </w:tbl>
    <w:p w14:paraId="0012C5FE" w14:textId="77777777" w:rsidR="00F3551A" w:rsidRDefault="00F3551A" w:rsidP="002856F1">
      <w:pPr>
        <w:ind w:firstLine="720"/>
        <w:jc w:val="both"/>
        <w:rPr>
          <w:rFonts w:asciiTheme="majorHAnsi" w:hAnsiTheme="majorHAnsi"/>
          <w:b/>
          <w:sz w:val="20"/>
          <w:szCs w:val="20"/>
          <w:lang w:val="es-ES"/>
        </w:rPr>
      </w:pPr>
    </w:p>
    <w:p w14:paraId="36800052" w14:textId="64B1478D" w:rsidR="003239B8" w:rsidRPr="00140BD2" w:rsidRDefault="00223A29" w:rsidP="002856F1">
      <w:pPr>
        <w:ind w:firstLine="720"/>
        <w:jc w:val="both"/>
        <w:rPr>
          <w:rFonts w:asciiTheme="majorHAnsi" w:hAnsiTheme="majorHAnsi"/>
          <w:b/>
          <w:sz w:val="20"/>
          <w:szCs w:val="20"/>
          <w:lang w:val="es-ES"/>
        </w:rPr>
      </w:pPr>
      <w:r w:rsidRPr="00140BD2">
        <w:rPr>
          <w:rFonts w:asciiTheme="majorHAnsi" w:hAnsiTheme="majorHAnsi"/>
          <w:b/>
          <w:sz w:val="20"/>
          <w:szCs w:val="20"/>
          <w:lang w:val="es-ES"/>
        </w:rPr>
        <w:t xml:space="preserve">V. </w:t>
      </w:r>
      <w:r w:rsidRPr="00140BD2">
        <w:rPr>
          <w:rFonts w:asciiTheme="majorHAnsi" w:hAnsiTheme="majorHAnsi"/>
          <w:b/>
          <w:sz w:val="20"/>
          <w:szCs w:val="20"/>
          <w:lang w:val="es-ES"/>
        </w:rPr>
        <w:tab/>
      </w:r>
      <w:r w:rsidR="003239B8" w:rsidRPr="00140BD2">
        <w:rPr>
          <w:rFonts w:asciiTheme="majorHAnsi" w:hAnsiTheme="majorHAnsi"/>
          <w:b/>
          <w:sz w:val="20"/>
          <w:szCs w:val="20"/>
          <w:lang w:val="es-ES"/>
        </w:rPr>
        <w:t xml:space="preserve">HECHOS ALEGADOS </w:t>
      </w:r>
    </w:p>
    <w:p w14:paraId="3D756B93"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09760E7" w14:textId="481B61A9"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 xml:space="preserve">1. </w:t>
      </w:r>
      <w:r w:rsidR="00BE2060" w:rsidRPr="00140BD2">
        <w:rPr>
          <w:rFonts w:asciiTheme="majorHAnsi" w:hAnsiTheme="majorHAnsi"/>
          <w:sz w:val="20"/>
          <w:szCs w:val="20"/>
          <w:lang w:val="es-ES"/>
        </w:rPr>
        <w:tab/>
      </w:r>
      <w:r w:rsidR="00B34C94" w:rsidRPr="00140BD2">
        <w:rPr>
          <w:rFonts w:asciiTheme="majorHAnsi" w:hAnsiTheme="majorHAnsi"/>
          <w:sz w:val="20"/>
          <w:szCs w:val="20"/>
          <w:lang w:val="es-ES"/>
        </w:rPr>
        <w:t>L</w:t>
      </w:r>
      <w:r w:rsidR="00937D89">
        <w:rPr>
          <w:rFonts w:asciiTheme="majorHAnsi" w:hAnsiTheme="majorHAnsi"/>
          <w:sz w:val="20"/>
          <w:szCs w:val="20"/>
          <w:lang w:val="es-ES"/>
        </w:rPr>
        <w:t>a petición</w:t>
      </w:r>
      <w:r w:rsidR="00B34C94" w:rsidRPr="00140BD2">
        <w:rPr>
          <w:rFonts w:asciiTheme="majorHAnsi" w:hAnsiTheme="majorHAnsi"/>
          <w:sz w:val="20"/>
          <w:szCs w:val="20"/>
          <w:lang w:val="es-ES"/>
        </w:rPr>
        <w:t xml:space="preserve"> </w:t>
      </w:r>
      <w:r w:rsidR="00BE2060" w:rsidRPr="00140BD2">
        <w:rPr>
          <w:rFonts w:asciiTheme="majorHAnsi" w:hAnsiTheme="majorHAnsi"/>
          <w:sz w:val="20"/>
          <w:szCs w:val="20"/>
          <w:lang w:val="es-ES"/>
        </w:rPr>
        <w:t>alega</w:t>
      </w:r>
      <w:r w:rsidR="00B34C94" w:rsidRPr="00140BD2">
        <w:rPr>
          <w:rFonts w:asciiTheme="majorHAnsi" w:hAnsiTheme="majorHAnsi"/>
          <w:sz w:val="20"/>
          <w:szCs w:val="20"/>
          <w:lang w:val="es-ES"/>
        </w:rPr>
        <w:t xml:space="preserve"> que </w:t>
      </w:r>
      <w:r w:rsidR="00937D89" w:rsidRPr="00937D89">
        <w:rPr>
          <w:rFonts w:asciiTheme="majorHAnsi" w:hAnsiTheme="majorHAnsi"/>
          <w:sz w:val="20"/>
          <w:szCs w:val="20"/>
          <w:lang w:val="es-ES"/>
        </w:rPr>
        <w:t xml:space="preserve">en la madrugada del 5 de enero de 2008 Claudio Alberto </w:t>
      </w:r>
      <w:proofErr w:type="spellStart"/>
      <w:r w:rsidR="00937D89" w:rsidRPr="00937D89">
        <w:rPr>
          <w:rFonts w:asciiTheme="majorHAnsi" w:hAnsiTheme="majorHAnsi"/>
          <w:sz w:val="20"/>
          <w:szCs w:val="20"/>
          <w:lang w:val="es-ES"/>
        </w:rPr>
        <w:t>Ogolma</w:t>
      </w:r>
      <w:proofErr w:type="spellEnd"/>
      <w:r w:rsidR="00937D89" w:rsidRPr="00937D89">
        <w:rPr>
          <w:rFonts w:asciiTheme="majorHAnsi" w:hAnsiTheme="majorHAnsi"/>
          <w:sz w:val="20"/>
          <w:szCs w:val="20"/>
          <w:lang w:val="es-ES"/>
        </w:rPr>
        <w:t xml:space="preserve">, de 15 años (presunta víctima) fue asesinado a balazos por un policía adscrito a la Policía de Santa Fe (en la provincia de Santa </w:t>
      </w:r>
      <w:proofErr w:type="gramStart"/>
      <w:r w:rsidR="00937D89" w:rsidRPr="00937D89">
        <w:rPr>
          <w:rFonts w:asciiTheme="majorHAnsi" w:hAnsiTheme="majorHAnsi"/>
          <w:sz w:val="20"/>
          <w:szCs w:val="20"/>
          <w:lang w:val="es-ES"/>
        </w:rPr>
        <w:t>Fe ,</w:t>
      </w:r>
      <w:proofErr w:type="gramEnd"/>
      <w:r w:rsidR="00937D89" w:rsidRPr="00937D89">
        <w:rPr>
          <w:rFonts w:asciiTheme="majorHAnsi" w:hAnsiTheme="majorHAnsi"/>
          <w:sz w:val="20"/>
          <w:szCs w:val="20"/>
          <w:lang w:val="es-ES"/>
        </w:rPr>
        <w:t xml:space="preserve"> Argentina). Según la petición, el disparo fatal de la presunta víctima fue </w:t>
      </w:r>
      <w:r w:rsidR="00937D89">
        <w:rPr>
          <w:rFonts w:asciiTheme="majorHAnsi" w:hAnsiTheme="majorHAnsi"/>
          <w:sz w:val="20"/>
          <w:szCs w:val="20"/>
          <w:lang w:val="es-ES"/>
        </w:rPr>
        <w:t>a raíz</w:t>
      </w:r>
      <w:r w:rsidR="00937D89" w:rsidRPr="00937D89">
        <w:rPr>
          <w:rFonts w:asciiTheme="majorHAnsi" w:hAnsiTheme="majorHAnsi"/>
          <w:sz w:val="20"/>
          <w:szCs w:val="20"/>
          <w:lang w:val="es-ES"/>
        </w:rPr>
        <w:t xml:space="preserve"> de un uso excesivo de la fuerza por parte de la policía. En este sentido, la petición alega además que, contrariamente a la narrativa de la policía, el tiroteo fue injustificado; y que los procesos judiciales posteriores (que investigaron el tiroteo) estuvieron viciados </w:t>
      </w:r>
      <w:r w:rsidR="00937D89">
        <w:rPr>
          <w:rFonts w:asciiTheme="majorHAnsi" w:hAnsiTheme="majorHAnsi"/>
          <w:sz w:val="20"/>
          <w:szCs w:val="20"/>
          <w:lang w:val="es-ES"/>
        </w:rPr>
        <w:t>de</w:t>
      </w:r>
      <w:r w:rsidR="00937D89" w:rsidRPr="00937D89">
        <w:rPr>
          <w:rFonts w:asciiTheme="majorHAnsi" w:hAnsiTheme="majorHAnsi"/>
          <w:sz w:val="20"/>
          <w:szCs w:val="20"/>
          <w:lang w:val="es-ES"/>
        </w:rPr>
        <w:t xml:space="preserve"> arbitrariedad.</w:t>
      </w:r>
    </w:p>
    <w:p w14:paraId="536A1594"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32FC29F" w14:textId="0E95ED62"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 xml:space="preserve">2. </w:t>
      </w:r>
      <w:r w:rsidR="00BE2060" w:rsidRPr="00140BD2">
        <w:rPr>
          <w:rFonts w:asciiTheme="majorHAnsi" w:hAnsiTheme="majorHAnsi"/>
          <w:sz w:val="20"/>
          <w:szCs w:val="20"/>
          <w:lang w:val="es-ES"/>
        </w:rPr>
        <w:tab/>
      </w:r>
      <w:r w:rsidR="00937D89">
        <w:rPr>
          <w:rFonts w:asciiTheme="majorHAnsi" w:hAnsiTheme="majorHAnsi"/>
          <w:sz w:val="20"/>
          <w:szCs w:val="20"/>
          <w:lang w:val="es-ES"/>
        </w:rPr>
        <w:t xml:space="preserve">De acuerdo a la petición, la narrativa presentada por la policía afirmó que cuatro policías en dos autos de policía </w:t>
      </w:r>
      <w:r w:rsidR="00937D89" w:rsidRPr="00937D89">
        <w:rPr>
          <w:rFonts w:asciiTheme="majorHAnsi" w:hAnsiTheme="majorHAnsi"/>
          <w:sz w:val="20"/>
          <w:szCs w:val="20"/>
          <w:lang w:val="es-ES"/>
        </w:rPr>
        <w:t xml:space="preserve">patrullaban por la calle Juan José Paso cuando observaron a dos hombres en un </w:t>
      </w:r>
      <w:r w:rsidR="00937D89" w:rsidRPr="00937D89">
        <w:rPr>
          <w:rFonts w:asciiTheme="majorHAnsi" w:hAnsiTheme="majorHAnsi"/>
          <w:sz w:val="20"/>
          <w:szCs w:val="20"/>
          <w:lang w:val="es-ES"/>
        </w:rPr>
        <w:lastRenderedPageBreak/>
        <w:t xml:space="preserve">enfrentamiento con una pareja (Carolina Elsa </w:t>
      </w:r>
      <w:proofErr w:type="spellStart"/>
      <w:r w:rsidR="00937D89" w:rsidRPr="00937D89">
        <w:rPr>
          <w:rFonts w:asciiTheme="majorHAnsi" w:hAnsiTheme="majorHAnsi"/>
          <w:sz w:val="20"/>
          <w:szCs w:val="20"/>
          <w:lang w:val="es-ES"/>
        </w:rPr>
        <w:t>Gerez</w:t>
      </w:r>
      <w:proofErr w:type="spellEnd"/>
      <w:r w:rsidR="00937D89" w:rsidRPr="00937D89">
        <w:rPr>
          <w:rFonts w:asciiTheme="majorHAnsi" w:hAnsiTheme="majorHAnsi"/>
          <w:sz w:val="20"/>
          <w:szCs w:val="20"/>
          <w:lang w:val="es-ES"/>
        </w:rPr>
        <w:t xml:space="preserve"> y Juan Ángel González). Al ver a los policías, la pareja pidió ayuda a la policía, indicando que dos jóvenes habían intentado robarlos. Según este relato, el señor González había sufrido un corte en la cara como consecuencia del encuentro. La petición establece además que el relato policial afirma que uno de los jóvenes (que resultó ser la presunta víctima) corrió en dirección este </w:t>
      </w:r>
      <w:r w:rsidR="00937D89">
        <w:rPr>
          <w:rFonts w:asciiTheme="majorHAnsi" w:hAnsiTheme="majorHAnsi"/>
          <w:sz w:val="20"/>
          <w:szCs w:val="20"/>
          <w:lang w:val="es-ES"/>
        </w:rPr>
        <w:t>sobre</w:t>
      </w:r>
      <w:r w:rsidR="00937D89" w:rsidRPr="00937D89">
        <w:rPr>
          <w:rFonts w:asciiTheme="majorHAnsi" w:hAnsiTheme="majorHAnsi"/>
          <w:sz w:val="20"/>
          <w:szCs w:val="20"/>
          <w:lang w:val="es-ES"/>
        </w:rPr>
        <w:t xml:space="preserve"> la calle Juan José Paso, perseguido por agentes de la policía. Posteriormente, de acuerdo con el relato policial, (a) uno de los policías - Laura Lovera </w:t>
      </w:r>
      <w:r w:rsidR="00316DE5">
        <w:rPr>
          <w:rFonts w:asciiTheme="majorHAnsi" w:hAnsiTheme="majorHAnsi"/>
          <w:sz w:val="20"/>
          <w:szCs w:val="20"/>
          <w:lang w:val="es-ES"/>
        </w:rPr>
        <w:t xml:space="preserve">- </w:t>
      </w:r>
      <w:r w:rsidR="00937D89" w:rsidRPr="00937D89">
        <w:rPr>
          <w:rFonts w:asciiTheme="majorHAnsi" w:hAnsiTheme="majorHAnsi"/>
          <w:sz w:val="20"/>
          <w:szCs w:val="20"/>
          <w:lang w:val="es-ES"/>
        </w:rPr>
        <w:t xml:space="preserve">abordó a la presunta víctima llamándolo en voz alta; (b) en respuesta, la presunta víctima agredió a Laura Lovera, golpeándola con una mano, apuñalándola en el cuello, </w:t>
      </w:r>
      <w:r w:rsidR="00937D89">
        <w:rPr>
          <w:rFonts w:asciiTheme="majorHAnsi" w:hAnsiTheme="majorHAnsi"/>
          <w:sz w:val="20"/>
          <w:szCs w:val="20"/>
          <w:lang w:val="es-ES"/>
        </w:rPr>
        <w:t xml:space="preserve">la </w:t>
      </w:r>
      <w:r w:rsidR="00937D89" w:rsidRPr="00937D89">
        <w:rPr>
          <w:rFonts w:asciiTheme="majorHAnsi" w:hAnsiTheme="majorHAnsi"/>
          <w:sz w:val="20"/>
          <w:szCs w:val="20"/>
          <w:lang w:val="es-ES"/>
        </w:rPr>
        <w:t xml:space="preserve">camisa y </w:t>
      </w:r>
      <w:r w:rsidR="00937D89">
        <w:rPr>
          <w:rFonts w:asciiTheme="majorHAnsi" w:hAnsiTheme="majorHAnsi"/>
          <w:sz w:val="20"/>
          <w:szCs w:val="20"/>
          <w:lang w:val="es-ES"/>
        </w:rPr>
        <w:t xml:space="preserve">el </w:t>
      </w:r>
      <w:r w:rsidR="00937D89" w:rsidRPr="00937D89">
        <w:rPr>
          <w:rFonts w:asciiTheme="majorHAnsi" w:hAnsiTheme="majorHAnsi"/>
          <w:sz w:val="20"/>
          <w:szCs w:val="20"/>
          <w:lang w:val="es-ES"/>
        </w:rPr>
        <w:t xml:space="preserve">chaleco antibalas con un trozo de vidrio, e intentó quitarle el arma de fuego a Laura Lovera. En la lucha se disparó el arma de fuego, lo que resultó en una herida fatal a la presunta víctima. Antes o durante esta lucha, otro policía pidió refuerzos. Tras el tiroteo, la presunta víctima fue finalmente trasladada por la policía a un hospital (Hospital de Emergencias Clemente </w:t>
      </w:r>
      <w:proofErr w:type="spellStart"/>
      <w:r w:rsidR="00937D89" w:rsidRPr="00937D89">
        <w:rPr>
          <w:rFonts w:asciiTheme="majorHAnsi" w:hAnsiTheme="majorHAnsi"/>
          <w:sz w:val="20"/>
          <w:szCs w:val="20"/>
          <w:lang w:val="es-ES"/>
        </w:rPr>
        <w:t>Alvareze</w:t>
      </w:r>
      <w:proofErr w:type="spellEnd"/>
      <w:r w:rsidR="00937D89" w:rsidRPr="00937D89">
        <w:rPr>
          <w:rFonts w:asciiTheme="majorHAnsi" w:hAnsiTheme="majorHAnsi"/>
          <w:sz w:val="20"/>
          <w:szCs w:val="20"/>
          <w:lang w:val="es-ES"/>
        </w:rPr>
        <w:t>-HECA) que se negó a aceptarlo porque ya estaba muerto. Posteriormente, la policía llevó el cuerpo a</w:t>
      </w:r>
      <w:r w:rsidR="00937D89">
        <w:rPr>
          <w:rFonts w:asciiTheme="majorHAnsi" w:hAnsiTheme="majorHAnsi"/>
          <w:sz w:val="20"/>
          <w:szCs w:val="20"/>
          <w:lang w:val="es-ES"/>
        </w:rPr>
        <w:t>l</w:t>
      </w:r>
      <w:r w:rsidR="00937D89" w:rsidRPr="00937D89">
        <w:rPr>
          <w:rFonts w:asciiTheme="majorHAnsi" w:hAnsiTheme="majorHAnsi"/>
          <w:sz w:val="20"/>
          <w:szCs w:val="20"/>
          <w:lang w:val="es-ES"/>
        </w:rPr>
        <w:t xml:space="preserve"> Instituto Médico Legal.</w:t>
      </w:r>
      <w:r w:rsidR="00BE2060" w:rsidRPr="00140BD2">
        <w:rPr>
          <w:rFonts w:asciiTheme="majorHAnsi" w:hAnsiTheme="majorHAnsi"/>
          <w:sz w:val="20"/>
          <w:szCs w:val="20"/>
          <w:lang w:val="es-ES"/>
        </w:rPr>
        <w:t xml:space="preserve"> </w:t>
      </w:r>
    </w:p>
    <w:p w14:paraId="28572235"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547E12B" w14:textId="5D7E6104" w:rsidR="00937D89" w:rsidRDefault="002856F1" w:rsidP="00937D89">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 xml:space="preserve">3. </w:t>
      </w:r>
      <w:r w:rsidR="00711189" w:rsidRPr="00140BD2">
        <w:rPr>
          <w:rFonts w:asciiTheme="majorHAnsi" w:hAnsiTheme="majorHAnsi"/>
          <w:sz w:val="20"/>
          <w:szCs w:val="20"/>
          <w:lang w:val="es-ES"/>
        </w:rPr>
        <w:tab/>
      </w:r>
      <w:r w:rsidR="00937D89" w:rsidRPr="00937D89">
        <w:rPr>
          <w:rFonts w:asciiTheme="majorHAnsi" w:hAnsiTheme="majorHAnsi"/>
          <w:sz w:val="20"/>
          <w:szCs w:val="20"/>
          <w:lang w:val="es-ES"/>
        </w:rPr>
        <w:t>Según consta en el expediente, un</w:t>
      </w:r>
      <w:r w:rsidR="00937D89">
        <w:rPr>
          <w:rFonts w:asciiTheme="majorHAnsi" w:hAnsiTheme="majorHAnsi"/>
          <w:sz w:val="20"/>
          <w:szCs w:val="20"/>
          <w:lang w:val="es-ES"/>
        </w:rPr>
        <w:t>a</w:t>
      </w:r>
      <w:r w:rsidR="00937D89" w:rsidRPr="00937D89">
        <w:rPr>
          <w:rFonts w:asciiTheme="majorHAnsi" w:hAnsiTheme="majorHAnsi"/>
          <w:sz w:val="20"/>
          <w:szCs w:val="20"/>
          <w:lang w:val="es-ES"/>
        </w:rPr>
        <w:t xml:space="preserve"> </w:t>
      </w:r>
      <w:r w:rsidR="00937D89">
        <w:rPr>
          <w:rFonts w:asciiTheme="majorHAnsi" w:hAnsiTheme="majorHAnsi"/>
          <w:sz w:val="20"/>
          <w:szCs w:val="20"/>
          <w:lang w:val="es-ES"/>
        </w:rPr>
        <w:t>j</w:t>
      </w:r>
      <w:r w:rsidR="00937D89" w:rsidRPr="00937D89">
        <w:rPr>
          <w:rFonts w:asciiTheme="majorHAnsi" w:hAnsiTheme="majorHAnsi"/>
          <w:sz w:val="20"/>
          <w:szCs w:val="20"/>
          <w:lang w:val="es-ES"/>
        </w:rPr>
        <w:t xml:space="preserve">ueza de </w:t>
      </w:r>
      <w:r w:rsidR="00937D89">
        <w:rPr>
          <w:rFonts w:asciiTheme="majorHAnsi" w:hAnsiTheme="majorHAnsi"/>
          <w:sz w:val="20"/>
          <w:szCs w:val="20"/>
          <w:lang w:val="es-ES"/>
        </w:rPr>
        <w:t>i</w:t>
      </w:r>
      <w:r w:rsidR="00937D89" w:rsidRPr="00937D89">
        <w:rPr>
          <w:rFonts w:asciiTheme="majorHAnsi" w:hAnsiTheme="majorHAnsi"/>
          <w:sz w:val="20"/>
          <w:szCs w:val="20"/>
          <w:lang w:val="es-ES"/>
        </w:rPr>
        <w:t>nstrucción inició una investigación judicial para determinar si existía un caso de homicidio simple contra Laura Lovera. El 12 de agosto de 2008 el juez sostuvo que el uso de la fuerza letal por parte de Laura Lovera estaba justificado y que no existían otros medios menos agresivos para repeler el ataque de la presunta víctima. El juez señaló que Laura Lovera enfrentó una amenaza inminente a su vida en virtud del ataque.</w:t>
      </w:r>
    </w:p>
    <w:p w14:paraId="6C653F36" w14:textId="77777777" w:rsidR="00EE7ADB" w:rsidRPr="00140BD2" w:rsidRDefault="00EE7ADB" w:rsidP="00937D8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D24FB37" w14:textId="29DE5582" w:rsidR="00BF5E8E" w:rsidRPr="00140BD2" w:rsidRDefault="00EE7ADB"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4.</w:t>
      </w:r>
      <w:r w:rsidRPr="00140BD2">
        <w:rPr>
          <w:rFonts w:asciiTheme="majorHAnsi" w:hAnsiTheme="majorHAnsi"/>
          <w:sz w:val="20"/>
          <w:szCs w:val="20"/>
          <w:lang w:val="es-ES"/>
        </w:rPr>
        <w:tab/>
      </w:r>
      <w:r w:rsidR="00937D89">
        <w:rPr>
          <w:rFonts w:asciiTheme="majorHAnsi" w:hAnsiTheme="majorHAnsi"/>
          <w:sz w:val="20"/>
          <w:szCs w:val="20"/>
          <w:lang w:val="es-ES"/>
        </w:rPr>
        <w:t>No satisfech</w:t>
      </w:r>
      <w:r w:rsidR="00316DE5">
        <w:rPr>
          <w:rFonts w:asciiTheme="majorHAnsi" w:hAnsiTheme="majorHAnsi"/>
          <w:sz w:val="20"/>
          <w:szCs w:val="20"/>
          <w:lang w:val="es-ES"/>
        </w:rPr>
        <w:t>a</w:t>
      </w:r>
      <w:r w:rsidR="00937D89" w:rsidRPr="00937D89">
        <w:rPr>
          <w:rFonts w:asciiTheme="majorHAnsi" w:hAnsiTheme="majorHAnsi" w:hint="eastAsia"/>
          <w:sz w:val="20"/>
          <w:szCs w:val="20"/>
          <w:lang w:val="es-ES"/>
        </w:rPr>
        <w:t xml:space="preserve"> con esta decisión, </w:t>
      </w:r>
      <w:r w:rsidR="00937D89">
        <w:rPr>
          <w:rFonts w:asciiTheme="majorHAnsi" w:hAnsiTheme="majorHAnsi"/>
          <w:sz w:val="20"/>
          <w:szCs w:val="20"/>
          <w:lang w:val="es-ES"/>
        </w:rPr>
        <w:t xml:space="preserve">la peticionaria </w:t>
      </w:r>
      <w:r w:rsidR="00937D89" w:rsidRPr="00937D89">
        <w:rPr>
          <w:rFonts w:asciiTheme="majorHAnsi" w:hAnsiTheme="majorHAnsi" w:hint="eastAsia"/>
          <w:sz w:val="20"/>
          <w:szCs w:val="20"/>
          <w:lang w:val="es-ES"/>
        </w:rPr>
        <w:t>persuadió al fiscal (</w:t>
      </w:r>
      <w:r w:rsidR="00316DE5">
        <w:rPr>
          <w:rFonts w:asciiTheme="majorHAnsi" w:hAnsiTheme="majorHAnsi"/>
          <w:sz w:val="20"/>
          <w:szCs w:val="20"/>
          <w:lang w:val="es-ES"/>
        </w:rPr>
        <w:t>l</w:t>
      </w:r>
      <w:r w:rsidR="00937D89" w:rsidRPr="00937D89">
        <w:rPr>
          <w:rFonts w:asciiTheme="majorHAnsi" w:hAnsiTheme="majorHAnsi" w:hint="eastAsia"/>
          <w:sz w:val="20"/>
          <w:szCs w:val="20"/>
          <w:lang w:val="es-ES"/>
        </w:rPr>
        <w:t>a Fiscalía de Cámara N</w:t>
      </w:r>
      <w:r w:rsidR="00937D89" w:rsidRPr="00937D89">
        <w:rPr>
          <w:rFonts w:asciiTheme="majorHAnsi" w:hAnsiTheme="majorHAnsi" w:hint="eastAsia"/>
          <w:sz w:val="20"/>
          <w:szCs w:val="20"/>
          <w:lang w:val="es-ES"/>
        </w:rPr>
        <w:t>˚</w:t>
      </w:r>
      <w:r w:rsidR="00937D89" w:rsidRPr="00937D89">
        <w:rPr>
          <w:rFonts w:asciiTheme="majorHAnsi" w:hAnsiTheme="majorHAnsi" w:hint="eastAsia"/>
          <w:sz w:val="20"/>
          <w:szCs w:val="20"/>
          <w:lang w:val="es-ES"/>
        </w:rPr>
        <w:t xml:space="preserve">3) </w:t>
      </w:r>
      <w:r w:rsidR="00937D89">
        <w:rPr>
          <w:rFonts w:asciiTheme="majorHAnsi" w:hAnsiTheme="majorHAnsi"/>
          <w:sz w:val="20"/>
          <w:szCs w:val="20"/>
          <w:lang w:val="es-ES"/>
        </w:rPr>
        <w:t>de</w:t>
      </w:r>
      <w:r w:rsidR="00937D89" w:rsidRPr="00937D89">
        <w:rPr>
          <w:rFonts w:asciiTheme="majorHAnsi" w:hAnsiTheme="majorHAnsi" w:hint="eastAsia"/>
          <w:sz w:val="20"/>
          <w:szCs w:val="20"/>
          <w:lang w:val="es-ES"/>
        </w:rPr>
        <w:t xml:space="preserve"> apelar ante La Sala I de la Cámara de Apelaciones en lo Penal de Rosario. El 20 de noviembre de 2008 este Juzgado ratificó la sentencia del Juzgado de Prim</w:t>
      </w:r>
      <w:r w:rsidR="00937D89" w:rsidRPr="00937D89">
        <w:rPr>
          <w:rFonts w:asciiTheme="majorHAnsi" w:hAnsiTheme="majorHAnsi"/>
          <w:sz w:val="20"/>
          <w:szCs w:val="20"/>
          <w:lang w:val="es-ES"/>
        </w:rPr>
        <w:t xml:space="preserve">era Instancia, según la cual la muerte a balazos de la presunta víctima estaba justificada como una cuestión de defensa propia. Según la peticionaria, recibió notificación de esta sentencia el 2 de diciembre de 2008. La peticionaria impugna los procesos judiciales, principalmente por la </w:t>
      </w:r>
      <w:r w:rsidR="00937D89">
        <w:rPr>
          <w:rFonts w:asciiTheme="majorHAnsi" w:hAnsiTheme="majorHAnsi"/>
          <w:sz w:val="20"/>
          <w:szCs w:val="20"/>
          <w:lang w:val="es-ES"/>
        </w:rPr>
        <w:t>imposibilidad de los tribunales de reconciliar</w:t>
      </w:r>
      <w:r w:rsidR="00937D89" w:rsidRPr="00937D89">
        <w:rPr>
          <w:rFonts w:asciiTheme="majorHAnsi" w:hAnsiTheme="majorHAnsi"/>
          <w:sz w:val="20"/>
          <w:szCs w:val="20"/>
          <w:lang w:val="es-ES"/>
        </w:rPr>
        <w:t xml:space="preserve"> </w:t>
      </w:r>
      <w:r w:rsidR="00937D89">
        <w:rPr>
          <w:rFonts w:asciiTheme="majorHAnsi" w:hAnsiTheme="majorHAnsi"/>
          <w:sz w:val="20"/>
          <w:szCs w:val="20"/>
          <w:lang w:val="es-ES"/>
        </w:rPr>
        <w:t>los</w:t>
      </w:r>
      <w:r w:rsidR="00937D89" w:rsidRPr="00937D89">
        <w:rPr>
          <w:rFonts w:asciiTheme="majorHAnsi" w:hAnsiTheme="majorHAnsi"/>
          <w:sz w:val="20"/>
          <w:szCs w:val="20"/>
          <w:lang w:val="es-ES"/>
        </w:rPr>
        <w:t xml:space="preserve"> testimonios contradictorios. Al respecto,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sostiene, por ejemplo, que Laura Lovera alegó que la presunta víctima tenía un vidrio en la mano izquierda, mientras que Juan Ángel González afirma que la presunta víctima tenía el vidrio en la mano derecha.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también menciona contradicciones en declaraciones de otros policías que presuntamente estuvieron presentes durante el incidente. Al respecto,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menciona a dos </w:t>
      </w:r>
      <w:r w:rsidR="00937D89">
        <w:rPr>
          <w:rFonts w:asciiTheme="majorHAnsi" w:hAnsiTheme="majorHAnsi"/>
          <w:sz w:val="20"/>
          <w:szCs w:val="20"/>
          <w:lang w:val="es-ES"/>
        </w:rPr>
        <w:t>policías</w:t>
      </w:r>
      <w:r w:rsidR="00937D89" w:rsidRPr="00937D89">
        <w:rPr>
          <w:rFonts w:asciiTheme="majorHAnsi" w:hAnsiTheme="majorHAnsi"/>
          <w:sz w:val="20"/>
          <w:szCs w:val="20"/>
          <w:lang w:val="es-ES"/>
        </w:rPr>
        <w:t xml:space="preserve">. En relación a uno de los policías,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manifiesta que en su declaración inicial </w:t>
      </w:r>
      <w:r w:rsidR="00937D89">
        <w:rPr>
          <w:rFonts w:asciiTheme="majorHAnsi" w:hAnsiTheme="majorHAnsi"/>
          <w:sz w:val="20"/>
          <w:szCs w:val="20"/>
          <w:lang w:val="es-ES"/>
        </w:rPr>
        <w:t xml:space="preserve">este </w:t>
      </w:r>
      <w:r w:rsidR="00937D89" w:rsidRPr="00937D89">
        <w:rPr>
          <w:rFonts w:asciiTheme="majorHAnsi" w:hAnsiTheme="majorHAnsi"/>
          <w:sz w:val="20"/>
          <w:szCs w:val="20"/>
          <w:lang w:val="es-ES"/>
        </w:rPr>
        <w:t xml:space="preserve">manifestó que fue el primero en perseguir a la presunta víctima, pero en el posterior informe oficial policial se señala que fue la última persona (policía) </w:t>
      </w:r>
      <w:r w:rsidR="00316DE5">
        <w:rPr>
          <w:rFonts w:asciiTheme="majorHAnsi" w:hAnsiTheme="majorHAnsi"/>
          <w:sz w:val="20"/>
          <w:szCs w:val="20"/>
          <w:lang w:val="es-ES"/>
        </w:rPr>
        <w:t>en</w:t>
      </w:r>
      <w:r w:rsidR="00937D89" w:rsidRPr="00937D89">
        <w:rPr>
          <w:rFonts w:asciiTheme="majorHAnsi" w:hAnsiTheme="majorHAnsi"/>
          <w:sz w:val="20"/>
          <w:szCs w:val="20"/>
          <w:lang w:val="es-ES"/>
        </w:rPr>
        <w:t xml:space="preserve"> perseguir a la presunta víctima. En cuanto a los demás policías, </w:t>
      </w:r>
      <w:r w:rsidR="00316DE5">
        <w:rPr>
          <w:rFonts w:asciiTheme="majorHAnsi" w:hAnsiTheme="majorHAnsi"/>
          <w:sz w:val="20"/>
          <w:szCs w:val="20"/>
          <w:lang w:val="es-ES"/>
        </w:rPr>
        <w:t>la</w:t>
      </w:r>
      <w:r w:rsidR="00937D89" w:rsidRPr="00937D89">
        <w:rPr>
          <w:rFonts w:asciiTheme="majorHAnsi" w:hAnsiTheme="majorHAnsi"/>
          <w:sz w:val="20"/>
          <w:szCs w:val="20"/>
          <w:lang w:val="es-ES"/>
        </w:rPr>
        <w:t xml:space="preserve"> peticionari</w:t>
      </w:r>
      <w:r w:rsidR="00316DE5">
        <w:rPr>
          <w:rFonts w:asciiTheme="majorHAnsi" w:hAnsiTheme="majorHAnsi"/>
          <w:sz w:val="20"/>
          <w:szCs w:val="20"/>
          <w:lang w:val="es-ES"/>
        </w:rPr>
        <w:t>a</w:t>
      </w:r>
      <w:r w:rsidR="00937D89" w:rsidRPr="00937D89">
        <w:rPr>
          <w:rFonts w:asciiTheme="majorHAnsi" w:hAnsiTheme="majorHAnsi"/>
          <w:sz w:val="20"/>
          <w:szCs w:val="20"/>
          <w:lang w:val="es-ES"/>
        </w:rPr>
        <w:t xml:space="preserve"> sostiene que inicialmente manifestó que, al ver un forcejeo entre la presunta víctima y Laura Lovera, permaneció en su patrulla para pedir apoyo a otras unidades policiales. Sin embargo, en un comunicado posterior,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afirma que este oficial dijo que no vio la lucha.</w:t>
      </w:r>
    </w:p>
    <w:p w14:paraId="00A42E69" w14:textId="77777777" w:rsidR="00BF5E8E" w:rsidRPr="00140BD2" w:rsidRDefault="00BF5E8E"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AEA157E" w14:textId="298748A1" w:rsidR="002856F1" w:rsidRPr="00140BD2" w:rsidRDefault="00BF5E8E"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5.</w:t>
      </w:r>
      <w:r w:rsidRPr="00140BD2">
        <w:rPr>
          <w:rFonts w:asciiTheme="majorHAnsi" w:hAnsiTheme="majorHAnsi"/>
          <w:sz w:val="20"/>
          <w:szCs w:val="20"/>
          <w:lang w:val="es-ES"/>
        </w:rPr>
        <w:tab/>
      </w:r>
      <w:r w:rsidR="00937D89">
        <w:rPr>
          <w:rFonts w:asciiTheme="majorHAnsi" w:hAnsiTheme="majorHAnsi"/>
          <w:sz w:val="20"/>
          <w:szCs w:val="20"/>
          <w:lang w:val="es-ES"/>
        </w:rPr>
        <w:t>La</w:t>
      </w:r>
      <w:r w:rsidR="00937D89" w:rsidRPr="00937D89">
        <w:rPr>
          <w:rFonts w:asciiTheme="majorHAnsi" w:hAnsiTheme="majorHAnsi"/>
          <w:sz w:val="20"/>
          <w:szCs w:val="20"/>
          <w:lang w:val="es-ES"/>
        </w:rPr>
        <w:t xml:space="preserve"> peticionari</w:t>
      </w:r>
      <w:r w:rsidR="00937D89">
        <w:rPr>
          <w:rFonts w:asciiTheme="majorHAnsi" w:hAnsiTheme="majorHAnsi"/>
          <w:sz w:val="20"/>
          <w:szCs w:val="20"/>
          <w:lang w:val="es-ES"/>
        </w:rPr>
        <w:t>a</w:t>
      </w:r>
      <w:r w:rsidR="00937D89" w:rsidRPr="00937D89">
        <w:rPr>
          <w:rFonts w:asciiTheme="majorHAnsi" w:hAnsiTheme="majorHAnsi"/>
          <w:sz w:val="20"/>
          <w:szCs w:val="20"/>
          <w:lang w:val="es-ES"/>
        </w:rPr>
        <w:t xml:space="preserve"> denuncia que existen contradicciones en cuanto a la hora en que el cuerpo de la presunta víctima fue sacado del lugar de los hechos. Al respecto, </w:t>
      </w:r>
      <w:r w:rsidR="00316DE5">
        <w:rPr>
          <w:rFonts w:asciiTheme="majorHAnsi" w:hAnsiTheme="majorHAnsi"/>
          <w:sz w:val="20"/>
          <w:szCs w:val="20"/>
          <w:lang w:val="es-ES"/>
        </w:rPr>
        <w:t>la</w:t>
      </w:r>
      <w:r w:rsidR="00937D89" w:rsidRPr="00937D89">
        <w:rPr>
          <w:rFonts w:asciiTheme="majorHAnsi" w:hAnsiTheme="majorHAnsi"/>
          <w:sz w:val="20"/>
          <w:szCs w:val="20"/>
          <w:lang w:val="es-ES"/>
        </w:rPr>
        <w:t xml:space="preserve"> peticionari</w:t>
      </w:r>
      <w:r w:rsidR="00316DE5">
        <w:rPr>
          <w:rFonts w:asciiTheme="majorHAnsi" w:hAnsiTheme="majorHAnsi"/>
          <w:sz w:val="20"/>
          <w:szCs w:val="20"/>
          <w:lang w:val="es-ES"/>
        </w:rPr>
        <w:t>a</w:t>
      </w:r>
      <w:r w:rsidR="00937D89" w:rsidRPr="00937D89">
        <w:rPr>
          <w:rFonts w:asciiTheme="majorHAnsi" w:hAnsiTheme="majorHAnsi"/>
          <w:sz w:val="20"/>
          <w:szCs w:val="20"/>
          <w:lang w:val="es-ES"/>
        </w:rPr>
        <w:t xml:space="preserve"> indica que el testimonio presentado señala dos horarios distintos: 2:15 y 5:00 horas. De manera más general,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se queja de que el tribunal no requirió o consideró otras pruebas (para esclarecer los hechos) como un informe de la HECA para determinar la hora de llegada del cuerpo de la presunta víctima.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también menciona que el juzgado no solicitó ni tomó en cuenta ningún informe policial para establecer o corroborar la existencia de alguna solicitud de </w:t>
      </w:r>
      <w:proofErr w:type="spellStart"/>
      <w:r w:rsidR="00937D89" w:rsidRPr="00937D89">
        <w:rPr>
          <w:rFonts w:asciiTheme="majorHAnsi" w:hAnsiTheme="majorHAnsi"/>
          <w:sz w:val="20"/>
          <w:szCs w:val="20"/>
          <w:lang w:val="es-ES"/>
        </w:rPr>
        <w:t>Giovinetto</w:t>
      </w:r>
      <w:proofErr w:type="spellEnd"/>
      <w:r w:rsidR="00937D89" w:rsidRPr="00937D89">
        <w:rPr>
          <w:rFonts w:asciiTheme="majorHAnsi" w:hAnsiTheme="majorHAnsi"/>
          <w:sz w:val="20"/>
          <w:szCs w:val="20"/>
          <w:lang w:val="es-ES"/>
        </w:rPr>
        <w:t xml:space="preserve"> para pedir refuerzos.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también señala la ausencia de constatación sobre si la presunta víctima era diestra o zurda, o si tenía un trozo de vidrio en la mano derecha o izquierda. Además,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xml:space="preserve"> alega que nunca se probó que la presunta víctima agredió a Laura Lovera o intentó tomar su arma de fuego.</w:t>
      </w:r>
    </w:p>
    <w:p w14:paraId="30307A4B"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FCB868E" w14:textId="48629CD3" w:rsidR="002856F1" w:rsidRPr="00140BD2" w:rsidRDefault="004222F5" w:rsidP="004222F5">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6.</w:t>
      </w:r>
      <w:r w:rsidRPr="00140BD2">
        <w:rPr>
          <w:rFonts w:asciiTheme="majorHAnsi" w:hAnsiTheme="majorHAnsi"/>
          <w:sz w:val="20"/>
          <w:szCs w:val="20"/>
          <w:lang w:val="es-ES"/>
        </w:rPr>
        <w:tab/>
      </w:r>
      <w:r w:rsidR="00937D89" w:rsidRPr="00937D89">
        <w:rPr>
          <w:rFonts w:asciiTheme="majorHAnsi" w:hAnsiTheme="majorHAnsi"/>
          <w:sz w:val="20"/>
          <w:szCs w:val="20"/>
          <w:lang w:val="es-ES"/>
        </w:rPr>
        <w:t xml:space="preserve">El Estado alega que la denuncia del peticionario no es más que un desacuerdo con las decisiones de los tribunales internos, y que conocer el reclamo del peticionario violaría la fórmula de cuarta instancia de la Comisión. Al respecto, el Estado destaca que se inició un proceso penal en contra de Laura Lovera, que examinó todas las pruebas pertinentes antes de concluir que el uso de fuerza letal de Laura Lovera estaba justificado. El Estado enfatiza que el proceso interno se desarrolló de conformidad con sus garantías internacionales de debido proceso y protección judicial; y que no le corresponde a la Comisión actuar como </w:t>
      </w:r>
      <w:r w:rsidR="00937D89" w:rsidRPr="00937D89">
        <w:rPr>
          <w:rFonts w:asciiTheme="majorHAnsi" w:hAnsiTheme="majorHAnsi"/>
          <w:sz w:val="20"/>
          <w:szCs w:val="20"/>
          <w:lang w:val="es-ES"/>
        </w:rPr>
        <w:lastRenderedPageBreak/>
        <w:t>tribunal superior para revisar las decisiones de los tribunales internos que hayan cumplido con estas garantías internacionales.</w:t>
      </w:r>
    </w:p>
    <w:p w14:paraId="7CDAFAF8"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363381F7" w14:textId="4ACD6239" w:rsidR="00BA4082" w:rsidRDefault="005474B7"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7</w:t>
      </w:r>
      <w:r w:rsidR="002856F1" w:rsidRPr="00140BD2">
        <w:rPr>
          <w:rFonts w:asciiTheme="majorHAnsi" w:hAnsiTheme="majorHAnsi"/>
          <w:sz w:val="20"/>
          <w:szCs w:val="20"/>
          <w:lang w:val="es-ES"/>
        </w:rPr>
        <w:t xml:space="preserve">. </w:t>
      </w:r>
      <w:r w:rsidRPr="00140BD2">
        <w:rPr>
          <w:rFonts w:asciiTheme="majorHAnsi" w:hAnsiTheme="majorHAnsi"/>
          <w:sz w:val="20"/>
          <w:szCs w:val="20"/>
          <w:lang w:val="es-ES"/>
        </w:rPr>
        <w:tab/>
      </w:r>
      <w:r w:rsidR="00937D89" w:rsidRPr="00937D89">
        <w:rPr>
          <w:rFonts w:asciiTheme="majorHAnsi" w:hAnsiTheme="majorHAnsi"/>
          <w:sz w:val="20"/>
          <w:szCs w:val="20"/>
          <w:lang w:val="es-ES"/>
        </w:rPr>
        <w:t xml:space="preserve">En cuanto a la tramitación de la petición, el Estado observa </w:t>
      </w:r>
      <w:r w:rsidR="00937D89">
        <w:rPr>
          <w:rFonts w:asciiTheme="majorHAnsi" w:hAnsiTheme="majorHAnsi"/>
          <w:sz w:val="20"/>
          <w:szCs w:val="20"/>
          <w:lang w:val="es-ES"/>
        </w:rPr>
        <w:t>la</w:t>
      </w:r>
      <w:r w:rsidR="00937D89" w:rsidRPr="00937D89">
        <w:rPr>
          <w:rFonts w:asciiTheme="majorHAnsi" w:hAnsiTheme="majorHAnsi"/>
          <w:sz w:val="20"/>
          <w:szCs w:val="20"/>
          <w:lang w:val="es-ES"/>
        </w:rPr>
        <w:t xml:space="preserve"> demora de la Comisión en el envío de la denuncia una vez presentada por </w:t>
      </w:r>
      <w:r w:rsidR="00937D89">
        <w:rPr>
          <w:rFonts w:asciiTheme="majorHAnsi" w:hAnsiTheme="majorHAnsi"/>
          <w:sz w:val="20"/>
          <w:szCs w:val="20"/>
          <w:lang w:val="es-ES"/>
        </w:rPr>
        <w:t>la peticionaria</w:t>
      </w:r>
      <w:r w:rsidR="00937D89" w:rsidRPr="00937D89">
        <w:rPr>
          <w:rFonts w:asciiTheme="majorHAnsi" w:hAnsiTheme="majorHAnsi"/>
          <w:sz w:val="20"/>
          <w:szCs w:val="20"/>
          <w:lang w:val="es-ES"/>
        </w:rPr>
        <w:t>. Refiriéndose a los argumentos presentados en otras peticiones,</w:t>
      </w:r>
      <w:r w:rsidR="00937D89">
        <w:rPr>
          <w:rStyle w:val="FootnoteReference"/>
          <w:rFonts w:asciiTheme="majorHAnsi" w:hAnsiTheme="majorHAnsi"/>
          <w:sz w:val="20"/>
          <w:szCs w:val="20"/>
          <w:lang w:val="es-ES"/>
        </w:rPr>
        <w:footnoteReference w:id="4"/>
      </w:r>
      <w:r w:rsidR="00937D89" w:rsidRPr="00937D89">
        <w:rPr>
          <w:rFonts w:asciiTheme="majorHAnsi" w:hAnsiTheme="majorHAnsi"/>
          <w:sz w:val="20"/>
          <w:szCs w:val="20"/>
          <w:lang w:val="es-ES"/>
        </w:rPr>
        <w:t xml:space="preserve"> el Estado considera que la Comisión debe abstenerse de profundizar en el análisis de la petición y archivar el caso.</w:t>
      </w:r>
    </w:p>
    <w:p w14:paraId="48E0519E" w14:textId="60A7F9EE" w:rsidR="00937D89" w:rsidRDefault="00937D89"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272C1001" w14:textId="36D1256D" w:rsidR="00937D89" w:rsidRPr="00937D89" w:rsidRDefault="00937D89"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b/>
          <w:bCs/>
          <w:sz w:val="20"/>
          <w:szCs w:val="20"/>
          <w:lang w:val="es-ES"/>
        </w:rPr>
      </w:pPr>
      <w:r>
        <w:rPr>
          <w:rFonts w:asciiTheme="majorHAnsi" w:hAnsiTheme="majorHAnsi"/>
          <w:b/>
          <w:bCs/>
          <w:sz w:val="20"/>
          <w:szCs w:val="20"/>
          <w:lang w:val="es-ES"/>
        </w:rPr>
        <w:t xml:space="preserve">VI. </w:t>
      </w:r>
      <w:r w:rsidR="007375DF">
        <w:rPr>
          <w:rFonts w:asciiTheme="majorHAnsi" w:hAnsiTheme="majorHAnsi"/>
          <w:b/>
          <w:bCs/>
          <w:sz w:val="20"/>
          <w:szCs w:val="20"/>
          <w:lang w:val="es-ES"/>
        </w:rPr>
        <w:tab/>
      </w:r>
      <w:r>
        <w:rPr>
          <w:rFonts w:asciiTheme="majorHAnsi" w:hAnsiTheme="majorHAnsi"/>
          <w:b/>
          <w:bCs/>
          <w:sz w:val="20"/>
          <w:szCs w:val="20"/>
          <w:lang w:val="es-ES"/>
        </w:rPr>
        <w:t xml:space="preserve">ANÁLISIS DE </w:t>
      </w:r>
      <w:r w:rsidRPr="00937D89">
        <w:rPr>
          <w:rFonts w:asciiTheme="majorHAnsi" w:hAnsiTheme="majorHAnsi"/>
          <w:b/>
          <w:bCs/>
          <w:sz w:val="20"/>
          <w:szCs w:val="20"/>
          <w:lang w:val="es-ES"/>
        </w:rPr>
        <w:t>AGOTAMIENTO DE LOS RECURSOS INTERNOS Y PLAZO DE PRESENTACIÓN</w:t>
      </w:r>
    </w:p>
    <w:p w14:paraId="3979429A" w14:textId="77777777" w:rsidR="00BA4082" w:rsidRPr="00140BD2" w:rsidRDefault="00BA4082"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45B734F" w14:textId="3C368D5F" w:rsidR="002856F1" w:rsidRPr="00140BD2" w:rsidRDefault="00BA4082"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8.</w:t>
      </w:r>
      <w:r w:rsidRPr="00140BD2">
        <w:rPr>
          <w:rFonts w:asciiTheme="majorHAnsi" w:hAnsiTheme="majorHAnsi"/>
          <w:sz w:val="20"/>
          <w:szCs w:val="20"/>
          <w:lang w:val="es-ES"/>
        </w:rPr>
        <w:tab/>
      </w:r>
      <w:r w:rsidR="00937D89" w:rsidRPr="00937D89">
        <w:rPr>
          <w:rFonts w:asciiTheme="majorHAnsi" w:hAnsiTheme="majorHAnsi"/>
          <w:sz w:val="20"/>
          <w:szCs w:val="20"/>
          <w:lang w:val="es-ES"/>
        </w:rPr>
        <w:t>Parec</w:t>
      </w:r>
      <w:r w:rsidR="00937D89">
        <w:rPr>
          <w:rFonts w:asciiTheme="majorHAnsi" w:hAnsiTheme="majorHAnsi"/>
          <w:sz w:val="20"/>
          <w:szCs w:val="20"/>
          <w:lang w:val="es-ES"/>
        </w:rPr>
        <w:t>iera</w:t>
      </w:r>
      <w:r w:rsidR="00937D89" w:rsidRPr="00937D89">
        <w:rPr>
          <w:rFonts w:asciiTheme="majorHAnsi" w:hAnsiTheme="majorHAnsi"/>
          <w:sz w:val="20"/>
          <w:szCs w:val="20"/>
          <w:lang w:val="es-ES"/>
        </w:rPr>
        <w:t xml:space="preserve"> que la denuncia principal de</w:t>
      </w:r>
      <w:r w:rsidR="00316DE5">
        <w:rPr>
          <w:rFonts w:asciiTheme="majorHAnsi" w:hAnsiTheme="majorHAnsi"/>
          <w:sz w:val="20"/>
          <w:szCs w:val="20"/>
          <w:lang w:val="es-ES"/>
        </w:rPr>
        <w:t xml:space="preserve"> la </w:t>
      </w:r>
      <w:r w:rsidR="00937D89" w:rsidRPr="00937D89">
        <w:rPr>
          <w:rFonts w:asciiTheme="majorHAnsi" w:hAnsiTheme="majorHAnsi"/>
          <w:sz w:val="20"/>
          <w:szCs w:val="20"/>
          <w:lang w:val="es-ES"/>
        </w:rPr>
        <w:t>peticionari</w:t>
      </w:r>
      <w:r w:rsidR="00316DE5">
        <w:rPr>
          <w:rFonts w:asciiTheme="majorHAnsi" w:hAnsiTheme="majorHAnsi"/>
          <w:sz w:val="20"/>
          <w:szCs w:val="20"/>
          <w:lang w:val="es-ES"/>
        </w:rPr>
        <w:t>a</w:t>
      </w:r>
      <w:r w:rsidR="00937D89" w:rsidRPr="00937D89">
        <w:rPr>
          <w:rFonts w:asciiTheme="majorHAnsi" w:hAnsiTheme="majorHAnsi"/>
          <w:sz w:val="20"/>
          <w:szCs w:val="20"/>
          <w:lang w:val="es-ES"/>
        </w:rPr>
        <w:t xml:space="preserve"> se relaciona con el proceso y resultado del proceso judicial penal que se desarrolló contra el policía responsable de la muerte de la presunta víctima a balazos. Al respecto, no hay desacuerdo en que este proceso culminó con una sentencia de la Sala I de la Cámara de Apelaciones en lo Penal de Rosario el 20 de noviembre de 2008 y notificada a</w:t>
      </w:r>
      <w:r w:rsidR="00937D89">
        <w:rPr>
          <w:rFonts w:asciiTheme="majorHAnsi" w:hAnsiTheme="majorHAnsi"/>
          <w:sz w:val="20"/>
          <w:szCs w:val="20"/>
          <w:lang w:val="es-ES"/>
        </w:rPr>
        <w:t xml:space="preserve"> la </w:t>
      </w:r>
      <w:r w:rsidR="00937D89" w:rsidRPr="00937D89">
        <w:rPr>
          <w:rFonts w:asciiTheme="majorHAnsi" w:hAnsiTheme="majorHAnsi"/>
          <w:sz w:val="20"/>
          <w:szCs w:val="20"/>
          <w:lang w:val="es-ES"/>
        </w:rPr>
        <w:t>peticionari</w:t>
      </w:r>
      <w:r w:rsidR="00937D89">
        <w:rPr>
          <w:rFonts w:asciiTheme="majorHAnsi" w:hAnsiTheme="majorHAnsi"/>
          <w:sz w:val="20"/>
          <w:szCs w:val="20"/>
          <w:lang w:val="es-ES"/>
        </w:rPr>
        <w:t>a</w:t>
      </w:r>
      <w:r w:rsidR="00937D89" w:rsidRPr="00937D89">
        <w:rPr>
          <w:rFonts w:asciiTheme="majorHAnsi" w:hAnsiTheme="majorHAnsi"/>
          <w:sz w:val="20"/>
          <w:szCs w:val="20"/>
          <w:lang w:val="es-ES"/>
        </w:rPr>
        <w:t xml:space="preserve"> el 2 de diciembre de 2008. Por tanto, la CIDH concluye que esta decisión judicial representa el agotamiento de los recursos internos, de conformidad con el artículo 46.1 (a) de la Convención Americana. Además, teniendo en cuenta que la petición fue recibida por la CIDH el 25 de mayo de 2009, la CIDH concluye que la petición fue presentada dentro del plazo de seis meses prescrito por el artículo 46.1 (b) de la Convención Americana.</w:t>
      </w:r>
    </w:p>
    <w:p w14:paraId="2BFEA303"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4B0B99C5" w14:textId="44DD5904" w:rsidR="002856F1" w:rsidRPr="00140BD2" w:rsidRDefault="00C259A2" w:rsidP="00D12E3C">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sidRPr="00140BD2">
        <w:rPr>
          <w:rFonts w:asciiTheme="majorHAnsi" w:hAnsiTheme="majorHAnsi"/>
          <w:sz w:val="20"/>
          <w:szCs w:val="20"/>
          <w:lang w:val="es-ES"/>
        </w:rPr>
        <w:t>9</w:t>
      </w:r>
      <w:r w:rsidR="002856F1" w:rsidRPr="00140BD2">
        <w:rPr>
          <w:rFonts w:asciiTheme="majorHAnsi" w:hAnsiTheme="majorHAnsi"/>
          <w:sz w:val="20"/>
          <w:szCs w:val="20"/>
          <w:lang w:val="es-ES"/>
        </w:rPr>
        <w:t xml:space="preserve">. </w:t>
      </w:r>
      <w:r w:rsidRPr="00140BD2">
        <w:rPr>
          <w:rFonts w:asciiTheme="majorHAnsi" w:hAnsiTheme="majorHAnsi"/>
          <w:sz w:val="20"/>
          <w:szCs w:val="20"/>
          <w:lang w:val="es-ES"/>
        </w:rPr>
        <w:tab/>
      </w:r>
      <w:r w:rsidR="00937D89" w:rsidRPr="00937D89">
        <w:rPr>
          <w:rFonts w:asciiTheme="majorHAnsi" w:hAnsiTheme="majorHAnsi"/>
          <w:sz w:val="20"/>
          <w:szCs w:val="20"/>
          <w:lang w:val="es-ES"/>
        </w:rPr>
        <w:t>En cuanto a los argumentos de</w:t>
      </w:r>
      <w:r w:rsidR="00316DE5">
        <w:rPr>
          <w:rFonts w:asciiTheme="majorHAnsi" w:hAnsiTheme="majorHAnsi"/>
          <w:sz w:val="20"/>
          <w:szCs w:val="20"/>
          <w:lang w:val="es-ES"/>
        </w:rPr>
        <w:t>l</w:t>
      </w:r>
      <w:r w:rsidR="00937D89" w:rsidRPr="00937D89">
        <w:rPr>
          <w:rFonts w:asciiTheme="majorHAnsi" w:hAnsiTheme="majorHAnsi"/>
          <w:sz w:val="20"/>
          <w:szCs w:val="20"/>
          <w:lang w:val="es-ES"/>
        </w:rPr>
        <w:t xml:space="preserve"> Estado sobre el plazo para la tramitación de la petición, la Comisión desea aclarar que de acuerdo con las normas del sistema interamericano, el tiempo transcurrido entre la recepción de una petición por parte de la Comisión y su transmisión al Estado no constituye, por sí misma, base para el archivo de un caso. Al respecto, en la tramitación de peticiones individuales ante la CIDH, no existe, ipso iure, un plazo de prescripción basado en el paso del tiempo. Asimismo, toma nota de que toda la información proporcionada por las partes ha sido remitida a la otra parte para su comentario, de conformidad con las disposiciones convencionales y reglamentarias pertinentes. En consecuencia, no se han menoscabado los derechos al debido proceso de las partes en la tramitación del caso por parte de la Comisión.</w:t>
      </w:r>
      <w:r w:rsidR="00937D89">
        <w:rPr>
          <w:rStyle w:val="FootnoteReference"/>
          <w:rFonts w:asciiTheme="majorHAnsi" w:hAnsiTheme="majorHAnsi"/>
          <w:sz w:val="20"/>
          <w:szCs w:val="20"/>
          <w:lang w:val="es-ES"/>
        </w:rPr>
        <w:footnoteReference w:id="5"/>
      </w:r>
    </w:p>
    <w:p w14:paraId="682D9D75" w14:textId="77777777" w:rsidR="002856F1" w:rsidRPr="00140BD2" w:rsidRDefault="002856F1" w:rsidP="002856F1">
      <w:pPr>
        <w:ind w:firstLine="720"/>
        <w:jc w:val="both"/>
        <w:rPr>
          <w:rFonts w:asciiTheme="majorHAnsi" w:hAnsiTheme="majorHAnsi"/>
          <w:b/>
          <w:bCs/>
          <w:sz w:val="20"/>
          <w:szCs w:val="20"/>
          <w:lang w:val="es-ES"/>
        </w:rPr>
      </w:pPr>
    </w:p>
    <w:p w14:paraId="43B9F218" w14:textId="04CBC363" w:rsidR="003239B8" w:rsidRPr="00140BD2" w:rsidRDefault="003239B8" w:rsidP="002856F1">
      <w:pPr>
        <w:ind w:firstLine="720"/>
        <w:jc w:val="both"/>
        <w:rPr>
          <w:rFonts w:asciiTheme="majorHAnsi" w:hAnsiTheme="majorHAnsi"/>
          <w:b/>
          <w:bCs/>
          <w:sz w:val="20"/>
          <w:szCs w:val="20"/>
          <w:lang w:val="es-ES"/>
        </w:rPr>
      </w:pPr>
      <w:r w:rsidRPr="00140BD2">
        <w:rPr>
          <w:rFonts w:asciiTheme="majorHAnsi" w:hAnsiTheme="majorHAnsi"/>
          <w:b/>
          <w:bCs/>
          <w:sz w:val="20"/>
          <w:szCs w:val="20"/>
          <w:lang w:val="es-ES"/>
        </w:rPr>
        <w:t>VII.</w:t>
      </w:r>
      <w:r w:rsidRPr="00140BD2">
        <w:rPr>
          <w:rFonts w:asciiTheme="majorHAnsi" w:hAnsiTheme="majorHAnsi"/>
          <w:b/>
          <w:bCs/>
          <w:sz w:val="20"/>
          <w:szCs w:val="20"/>
          <w:lang w:val="es-ES"/>
        </w:rPr>
        <w:tab/>
      </w:r>
      <w:r w:rsidR="004A6A54" w:rsidRPr="00140BD2">
        <w:rPr>
          <w:rFonts w:asciiTheme="majorHAnsi" w:hAnsiTheme="majorHAnsi"/>
          <w:b/>
          <w:bCs/>
          <w:sz w:val="20"/>
          <w:szCs w:val="20"/>
          <w:lang w:val="es-ES"/>
        </w:rPr>
        <w:t xml:space="preserve">ANÁLISIS DE </w:t>
      </w:r>
      <w:r w:rsidR="00C21FEF" w:rsidRPr="00140BD2">
        <w:rPr>
          <w:rFonts w:asciiTheme="majorHAnsi" w:hAnsiTheme="majorHAnsi"/>
          <w:b/>
          <w:bCs/>
          <w:sz w:val="20"/>
          <w:szCs w:val="20"/>
          <w:lang w:val="es-ES"/>
        </w:rPr>
        <w:t>CARACTERIZACIÓN DE LOS HECHOS ALEGADOS</w:t>
      </w:r>
    </w:p>
    <w:p w14:paraId="141558E2"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0BFE01B6" w14:textId="5C2B25B4" w:rsidR="004A20DD" w:rsidRDefault="00937D89"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
        </w:rPr>
        <w:t>10</w:t>
      </w:r>
      <w:r w:rsidR="002856F1" w:rsidRPr="00140BD2">
        <w:rPr>
          <w:rFonts w:asciiTheme="majorHAnsi" w:hAnsiTheme="majorHAnsi"/>
          <w:sz w:val="20"/>
          <w:szCs w:val="20"/>
          <w:lang w:val="es-ES"/>
        </w:rPr>
        <w:t xml:space="preserve">. </w:t>
      </w:r>
      <w:r w:rsidR="004A20DD">
        <w:rPr>
          <w:rFonts w:asciiTheme="majorHAnsi" w:hAnsiTheme="majorHAnsi"/>
          <w:sz w:val="20"/>
          <w:szCs w:val="20"/>
          <w:lang w:val="es-ES"/>
        </w:rPr>
        <w:tab/>
      </w:r>
      <w:r>
        <w:rPr>
          <w:rFonts w:asciiTheme="majorHAnsi" w:hAnsiTheme="majorHAnsi"/>
          <w:sz w:val="20"/>
          <w:szCs w:val="20"/>
          <w:lang w:val="es-ES"/>
        </w:rPr>
        <w:t>La peticionaria</w:t>
      </w:r>
      <w:r w:rsidRPr="00937D89">
        <w:rPr>
          <w:rFonts w:asciiTheme="majorHAnsi" w:hAnsiTheme="majorHAnsi"/>
          <w:sz w:val="20"/>
          <w:szCs w:val="20"/>
          <w:lang w:val="es-ES"/>
        </w:rPr>
        <w:t xml:space="preserve"> denuncia que los tribunales internos desestimaron la investigación penal relacionada con la muerte de la presunta víctima sin (a) tomar debidamente en cuenta ciertas discrepancias y contradicciones en los testimonios presentados por testigos policiales y otros testigos; b) tener debidamente en cuenta otras pruebas que pudieran haber servido para esclarecer los hechos que condujeron al disparo fatal de la presunta víctima. El Estado insiste en que el uso de la fuerza letal en contra de la presunta víctima fue justificado y que así ha sido ratificado por los tribunales.</w:t>
      </w:r>
    </w:p>
    <w:p w14:paraId="6879CA85" w14:textId="235B48F4" w:rsidR="004A20DD" w:rsidRDefault="004A20DD"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72857D16" w14:textId="700E64B2" w:rsidR="00250791" w:rsidRDefault="004A20DD"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r>
        <w:rPr>
          <w:rFonts w:asciiTheme="majorHAnsi" w:hAnsiTheme="majorHAnsi"/>
          <w:sz w:val="20"/>
          <w:szCs w:val="20"/>
          <w:lang w:val="es-ES"/>
        </w:rPr>
        <w:t>1</w:t>
      </w:r>
      <w:r w:rsidR="00937D89">
        <w:rPr>
          <w:rFonts w:asciiTheme="majorHAnsi" w:hAnsiTheme="majorHAnsi"/>
          <w:sz w:val="20"/>
          <w:szCs w:val="20"/>
          <w:lang w:val="es-ES"/>
        </w:rPr>
        <w:t>1</w:t>
      </w:r>
      <w:r>
        <w:rPr>
          <w:rFonts w:asciiTheme="majorHAnsi" w:hAnsiTheme="majorHAnsi"/>
          <w:sz w:val="20"/>
          <w:szCs w:val="20"/>
          <w:lang w:val="es-ES"/>
        </w:rPr>
        <w:t>.</w:t>
      </w:r>
      <w:r>
        <w:rPr>
          <w:rFonts w:asciiTheme="majorHAnsi" w:hAnsiTheme="majorHAnsi"/>
          <w:sz w:val="20"/>
          <w:szCs w:val="20"/>
          <w:lang w:val="es-ES"/>
        </w:rPr>
        <w:tab/>
      </w:r>
      <w:r w:rsidR="00937D89" w:rsidRPr="00937D89">
        <w:rPr>
          <w:rFonts w:asciiTheme="majorHAnsi" w:hAnsiTheme="majorHAnsi"/>
          <w:sz w:val="20"/>
          <w:szCs w:val="20"/>
          <w:lang w:val="es-ES"/>
        </w:rPr>
        <w:t>A la luz de estas consideraciones, y luego de examinar los elementos de hecho y de derecho expuestos por las partes, la Comisión considera que el reclamo del peticionario sobre el tratamiento judicial de pruebas contradictorias y de otro tipo en el sobreseimiento de la causa penal no es manifiestamente infundado.</w:t>
      </w:r>
      <w:r w:rsidR="00937D89">
        <w:rPr>
          <w:rFonts w:asciiTheme="majorHAnsi" w:hAnsiTheme="majorHAnsi"/>
          <w:sz w:val="20"/>
          <w:szCs w:val="20"/>
          <w:lang w:val="es-ES"/>
        </w:rPr>
        <w:t xml:space="preserve"> </w:t>
      </w:r>
      <w:r w:rsidR="00937D89" w:rsidRPr="00937D89">
        <w:rPr>
          <w:rFonts w:asciiTheme="majorHAnsi" w:hAnsiTheme="majorHAnsi"/>
          <w:sz w:val="20"/>
          <w:szCs w:val="20"/>
          <w:lang w:val="es-ES"/>
        </w:rPr>
        <w:t>Si se determina que estos hechos alegados son ciertos, podrían tender a establecer violaciones a los artículos 4 (derecho a la vida), 8 (</w:t>
      </w:r>
      <w:r w:rsidR="00937D89">
        <w:rPr>
          <w:rFonts w:asciiTheme="majorHAnsi" w:hAnsiTheme="majorHAnsi"/>
          <w:sz w:val="20"/>
          <w:szCs w:val="20"/>
          <w:lang w:val="es-ES"/>
        </w:rPr>
        <w:t>garantías judiciales</w:t>
      </w:r>
      <w:r w:rsidR="00937D89" w:rsidRPr="00937D89">
        <w:rPr>
          <w:rFonts w:asciiTheme="majorHAnsi" w:hAnsiTheme="majorHAnsi"/>
          <w:sz w:val="20"/>
          <w:szCs w:val="20"/>
          <w:lang w:val="es-ES"/>
        </w:rPr>
        <w:t xml:space="preserve">), 17 </w:t>
      </w:r>
      <w:r w:rsidR="00937D89">
        <w:rPr>
          <w:rFonts w:asciiTheme="majorHAnsi" w:hAnsiTheme="majorHAnsi"/>
          <w:sz w:val="20"/>
          <w:szCs w:val="20"/>
          <w:lang w:val="es-ES"/>
        </w:rPr>
        <w:t>(protección a</w:t>
      </w:r>
      <w:r w:rsidR="00937D89" w:rsidRPr="00937D89">
        <w:rPr>
          <w:rFonts w:asciiTheme="majorHAnsi" w:hAnsiTheme="majorHAnsi"/>
          <w:sz w:val="20"/>
          <w:szCs w:val="20"/>
          <w:lang w:val="es-ES"/>
        </w:rPr>
        <w:t xml:space="preserve"> la familia</w:t>
      </w:r>
      <w:r w:rsidR="00937D89">
        <w:rPr>
          <w:rFonts w:asciiTheme="majorHAnsi" w:hAnsiTheme="majorHAnsi"/>
          <w:sz w:val="20"/>
          <w:szCs w:val="20"/>
          <w:lang w:val="es-ES"/>
        </w:rPr>
        <w:t>)</w:t>
      </w:r>
      <w:r w:rsidR="00937D89" w:rsidRPr="00937D89">
        <w:rPr>
          <w:rFonts w:asciiTheme="majorHAnsi" w:hAnsiTheme="majorHAnsi"/>
          <w:sz w:val="20"/>
          <w:szCs w:val="20"/>
          <w:lang w:val="es-ES"/>
        </w:rPr>
        <w:t>, 19 (derechos del niño) 24 (</w:t>
      </w:r>
      <w:r w:rsidR="00937D89">
        <w:rPr>
          <w:rFonts w:asciiTheme="majorHAnsi" w:hAnsiTheme="majorHAnsi"/>
          <w:sz w:val="20"/>
          <w:szCs w:val="20"/>
          <w:lang w:val="es-ES"/>
        </w:rPr>
        <w:t>igualdad ante la ley</w:t>
      </w:r>
      <w:r w:rsidR="00937D89" w:rsidRPr="00937D89">
        <w:rPr>
          <w:rFonts w:asciiTheme="majorHAnsi" w:hAnsiTheme="majorHAnsi"/>
          <w:sz w:val="20"/>
          <w:szCs w:val="20"/>
          <w:lang w:val="es-ES"/>
        </w:rPr>
        <w:t xml:space="preserve"> igual), y 25 (protección judicial) de la Convención Americana en relación con su artículo 1.1 en perjuicio de la presunta víctima y su familia sobreviviente.</w:t>
      </w:r>
    </w:p>
    <w:p w14:paraId="31E238BA" w14:textId="77777777" w:rsidR="00937D89" w:rsidRPr="00140BD2" w:rsidRDefault="00937D89"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119A262D" w14:textId="70A55821" w:rsidR="002856F1" w:rsidRPr="003B2E73" w:rsidRDefault="00250791" w:rsidP="003B2E73">
      <w:pPr>
        <w:spacing w:after="240"/>
        <w:ind w:firstLine="720"/>
        <w:contextualSpacing/>
        <w:jc w:val="both"/>
        <w:rPr>
          <w:rFonts w:ascii="Cambria" w:hAnsi="Cambria" w:cs="Calibri"/>
          <w:sz w:val="20"/>
          <w:szCs w:val="20"/>
          <w:lang w:val="es-ES"/>
        </w:rPr>
      </w:pPr>
      <w:r w:rsidRPr="00140BD2">
        <w:rPr>
          <w:rFonts w:asciiTheme="majorHAnsi" w:hAnsiTheme="majorHAnsi"/>
          <w:sz w:val="20"/>
          <w:szCs w:val="20"/>
          <w:lang w:val="es-ES"/>
        </w:rPr>
        <w:t>1</w:t>
      </w:r>
      <w:r w:rsidR="00937D89">
        <w:rPr>
          <w:rFonts w:asciiTheme="majorHAnsi" w:hAnsiTheme="majorHAnsi"/>
          <w:sz w:val="20"/>
          <w:szCs w:val="20"/>
          <w:lang w:val="es-ES"/>
        </w:rPr>
        <w:t>2</w:t>
      </w:r>
      <w:r w:rsidRPr="00140BD2">
        <w:rPr>
          <w:rFonts w:asciiTheme="majorHAnsi" w:hAnsiTheme="majorHAnsi"/>
          <w:sz w:val="20"/>
          <w:szCs w:val="20"/>
          <w:lang w:val="es-ES"/>
        </w:rPr>
        <w:t xml:space="preserve">. </w:t>
      </w:r>
      <w:r w:rsidR="004A20DD">
        <w:rPr>
          <w:rFonts w:asciiTheme="majorHAnsi" w:hAnsiTheme="majorHAnsi"/>
          <w:sz w:val="20"/>
          <w:szCs w:val="20"/>
          <w:lang w:val="es-ES"/>
        </w:rPr>
        <w:tab/>
      </w:r>
      <w:r w:rsidR="00937D89" w:rsidRPr="00937D89">
        <w:rPr>
          <w:rFonts w:ascii="Cambria" w:hAnsi="Cambria" w:cs="Calibri"/>
          <w:sz w:val="20"/>
          <w:szCs w:val="20"/>
          <w:lang w:val="es-ES"/>
        </w:rPr>
        <w:t xml:space="preserve">Con respecto a los alegatos del Estado sobre la fórmula de la denominada "cuarta instancia", la Comisión reitera que, para efectos de la admisibilidad, debe decidir si los hechos denunciados pueden caracterizar una violación de derechos, según lo previsto en el artículo 47 (b) de la Convención Americana, o si la petición es "manifiestamente infundada" o es "manifiestamente inadmisible", de conformidad con el inciso </w:t>
      </w:r>
      <w:r w:rsidR="00937D89" w:rsidRPr="00937D89">
        <w:rPr>
          <w:rFonts w:ascii="Cambria" w:hAnsi="Cambria" w:cs="Calibri"/>
          <w:sz w:val="20"/>
          <w:szCs w:val="20"/>
          <w:lang w:val="es-ES"/>
        </w:rPr>
        <w:lastRenderedPageBreak/>
        <w:t>c) de dicho artículo. El criterio para evaluar estos requisitos difiere del utilizado para decidir sobre el fondo de una petición. Asimismo, en el marco de su mandato, es competente para declarar admisible una petición cuando se refiera a procesos internos que pudieran vulnerar derechos garantizados por la Convención Americana. Es decir, de acuerdo con las normas convencionales mencionadas, y de conformidad con el artículo 34 de su Reglamento, el análisis de la admisibilidad se centra en la verificación de dichos requisitos, que se refieren a la existencia de elementos que, de ser ciertos, podrían constituir prima violaciones facie de la Convención Americana.</w:t>
      </w:r>
      <w:r w:rsidR="00937D89">
        <w:rPr>
          <w:rStyle w:val="FootnoteReference"/>
          <w:rFonts w:ascii="Cambria" w:hAnsi="Cambria" w:cs="Calibri"/>
          <w:sz w:val="20"/>
          <w:szCs w:val="20"/>
          <w:lang w:val="es-ES"/>
        </w:rPr>
        <w:footnoteReference w:id="6"/>
      </w:r>
    </w:p>
    <w:p w14:paraId="199D9A54" w14:textId="185BB778" w:rsidR="003239B8" w:rsidRPr="00140BD2" w:rsidRDefault="003239B8" w:rsidP="002856F1">
      <w:pPr>
        <w:pStyle w:val="ListParagraph"/>
        <w:jc w:val="both"/>
        <w:rPr>
          <w:rFonts w:asciiTheme="majorHAnsi" w:hAnsiTheme="majorHAnsi"/>
          <w:b/>
          <w:bCs/>
          <w:sz w:val="20"/>
          <w:szCs w:val="20"/>
          <w:lang w:val="es-ES"/>
        </w:rPr>
      </w:pPr>
      <w:r w:rsidRPr="00140BD2">
        <w:rPr>
          <w:rFonts w:asciiTheme="majorHAnsi" w:hAnsiTheme="majorHAnsi"/>
          <w:b/>
          <w:bCs/>
          <w:sz w:val="20"/>
          <w:szCs w:val="20"/>
          <w:lang w:val="es-ES"/>
        </w:rPr>
        <w:t xml:space="preserve">VIII. </w:t>
      </w:r>
      <w:r w:rsidRPr="00140BD2">
        <w:rPr>
          <w:rFonts w:asciiTheme="majorHAnsi" w:hAnsiTheme="majorHAnsi"/>
          <w:b/>
          <w:bCs/>
          <w:sz w:val="20"/>
          <w:szCs w:val="20"/>
          <w:lang w:val="es-ES"/>
        </w:rPr>
        <w:tab/>
        <w:t>DECISIÓN</w:t>
      </w:r>
    </w:p>
    <w:p w14:paraId="500F5CB1"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E3654CB" w14:textId="34F7346B" w:rsidR="003239B8" w:rsidRPr="00140BD2" w:rsidRDefault="003239B8" w:rsidP="00285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40BD2">
        <w:rPr>
          <w:rFonts w:asciiTheme="majorHAnsi" w:hAnsiTheme="majorHAnsi"/>
          <w:sz w:val="20"/>
          <w:szCs w:val="20"/>
          <w:lang w:val="es-ES"/>
        </w:rPr>
        <w:t xml:space="preserve">Declarar admisible la presente petición en relación con </w:t>
      </w:r>
      <w:r w:rsidR="00760C74" w:rsidRPr="00140BD2">
        <w:rPr>
          <w:rFonts w:asciiTheme="majorHAnsi" w:hAnsiTheme="majorHAnsi"/>
          <w:sz w:val="20"/>
          <w:szCs w:val="20"/>
          <w:lang w:val="es-ES"/>
        </w:rPr>
        <w:t xml:space="preserve">los artículos </w:t>
      </w:r>
      <w:r w:rsidR="00937D89">
        <w:rPr>
          <w:rFonts w:asciiTheme="majorHAnsi" w:hAnsiTheme="majorHAnsi"/>
          <w:bCs/>
          <w:sz w:val="20"/>
          <w:szCs w:val="20"/>
          <w:lang w:val="es-ES"/>
        </w:rPr>
        <w:t xml:space="preserve">4, 8, 17, 19, 24 y 25 </w:t>
      </w:r>
      <w:r w:rsidR="00760C74" w:rsidRPr="00140BD2">
        <w:rPr>
          <w:rFonts w:asciiTheme="majorHAnsi" w:hAnsiTheme="majorHAnsi"/>
          <w:bCs/>
          <w:sz w:val="20"/>
          <w:szCs w:val="20"/>
          <w:lang w:val="es-ES"/>
        </w:rPr>
        <w:t xml:space="preserve"> de la Convención Americana sobre Derechos Humanos</w:t>
      </w:r>
      <w:r w:rsidR="00760C74" w:rsidRPr="00140BD2">
        <w:rPr>
          <w:rFonts w:asciiTheme="majorHAnsi" w:hAnsiTheme="majorHAnsi"/>
          <w:sz w:val="20"/>
          <w:szCs w:val="20"/>
          <w:lang w:val="es-ES"/>
        </w:rPr>
        <w:t>, en relación con su artículo 1.1</w:t>
      </w:r>
      <w:r w:rsidR="00A758AA" w:rsidRPr="00140BD2">
        <w:rPr>
          <w:rFonts w:asciiTheme="majorHAnsi" w:hAnsiTheme="majorHAnsi"/>
          <w:sz w:val="20"/>
          <w:szCs w:val="20"/>
          <w:lang w:val="es-ES"/>
        </w:rPr>
        <w:t>;</w:t>
      </w:r>
      <w:r w:rsidR="007B76D3" w:rsidRPr="00140BD2">
        <w:rPr>
          <w:rFonts w:asciiTheme="majorHAnsi" w:hAnsiTheme="majorHAnsi"/>
          <w:sz w:val="20"/>
          <w:szCs w:val="20"/>
          <w:lang w:val="es-ES"/>
        </w:rPr>
        <w:t xml:space="preserve"> y</w:t>
      </w:r>
    </w:p>
    <w:p w14:paraId="28B22635" w14:textId="77777777" w:rsidR="002856F1" w:rsidRPr="00140BD2" w:rsidRDefault="002856F1" w:rsidP="002856F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D74F234" w14:textId="490FCD5F" w:rsidR="00722C9F" w:rsidRDefault="004A6A54" w:rsidP="00285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140BD2">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3098E036" w14:textId="77777777" w:rsidR="003B2E73" w:rsidRDefault="003B2E73" w:rsidP="003B2E73">
      <w:pPr>
        <w:pStyle w:val="ListParagraph"/>
        <w:rPr>
          <w:rFonts w:asciiTheme="majorHAnsi" w:hAnsiTheme="majorHAnsi"/>
          <w:sz w:val="20"/>
          <w:szCs w:val="20"/>
          <w:lang w:val="es-ES"/>
        </w:rPr>
      </w:pPr>
    </w:p>
    <w:p w14:paraId="33CF8A0F" w14:textId="1D3052F4" w:rsidR="003B2E73" w:rsidRPr="00A37B82" w:rsidRDefault="003B2E73" w:rsidP="003B2E7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(en disidencia), Presidente; Antonia Urrejola (en disidencia),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(en disidencia)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7E46A0BB" w14:textId="77777777" w:rsidR="003B2E73" w:rsidRPr="00140BD2" w:rsidRDefault="003B2E73" w:rsidP="007375D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sectPr w:rsidR="003B2E73" w:rsidRPr="00140BD2"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6F3A6" w16cex:dateUtc="2021-01-23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EE6B54" w16cid:durableId="23B6F3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C29B" w14:textId="77777777" w:rsidR="00A54134" w:rsidRDefault="00A54134">
      <w:r>
        <w:separator/>
      </w:r>
    </w:p>
  </w:endnote>
  <w:endnote w:type="continuationSeparator" w:id="0">
    <w:p w14:paraId="2ADB8ED2" w14:textId="77777777" w:rsidR="00A54134" w:rsidRDefault="00A5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95D85" w14:textId="77777777" w:rsidR="003F38A1" w:rsidRDefault="003F3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BE6830D" w14:textId="7F4334FE" w:rsidR="003652E7" w:rsidRPr="00934A2C" w:rsidRDefault="003652E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F38A1">
          <w:rPr>
            <w:noProof/>
            <w:sz w:val="16"/>
            <w:szCs w:val="22"/>
          </w:rPr>
          <w:t>3</w:t>
        </w:r>
        <w:r w:rsidRPr="00934A2C">
          <w:rPr>
            <w:noProof/>
            <w:sz w:val="16"/>
            <w:szCs w:val="22"/>
          </w:rPr>
          <w:fldChar w:fldCharType="end"/>
        </w:r>
      </w:p>
    </w:sdtContent>
  </w:sdt>
  <w:p w14:paraId="453E4F42" w14:textId="77777777" w:rsidR="003652E7" w:rsidRDefault="00365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12CC1" w14:textId="77777777" w:rsidR="003652E7" w:rsidRPr="00934A2C" w:rsidRDefault="003652E7">
    <w:pPr>
      <w:pStyle w:val="Footer"/>
      <w:jc w:val="center"/>
      <w:rPr>
        <w:sz w:val="16"/>
        <w:szCs w:val="22"/>
      </w:rPr>
    </w:pPr>
  </w:p>
  <w:p w14:paraId="5F4EB49E" w14:textId="77777777" w:rsidR="003652E7" w:rsidRDefault="0036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7BCDB" w14:textId="77777777" w:rsidR="00A54134" w:rsidRPr="000F35ED" w:rsidRDefault="00A541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A72C204" w14:textId="77777777" w:rsidR="00A54134" w:rsidRPr="000F35ED" w:rsidRDefault="00A54134" w:rsidP="000F35ED">
      <w:pPr>
        <w:rPr>
          <w:rFonts w:asciiTheme="majorHAnsi" w:hAnsiTheme="majorHAnsi"/>
          <w:sz w:val="16"/>
          <w:szCs w:val="16"/>
        </w:rPr>
      </w:pPr>
      <w:r w:rsidRPr="000F35ED">
        <w:rPr>
          <w:rFonts w:asciiTheme="majorHAnsi" w:hAnsiTheme="majorHAnsi"/>
          <w:sz w:val="16"/>
          <w:szCs w:val="16"/>
        </w:rPr>
        <w:separator/>
      </w:r>
    </w:p>
    <w:p w14:paraId="0F89CE5A" w14:textId="77777777" w:rsidR="00A54134" w:rsidRPr="000F35ED" w:rsidRDefault="00A5413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7AC66EA" w14:textId="77777777" w:rsidR="00A54134" w:rsidRPr="000F35ED" w:rsidRDefault="00A5413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03C9586" w14:textId="0F19B933" w:rsidR="003652E7" w:rsidRPr="00841E47" w:rsidRDefault="003652E7" w:rsidP="00841E47">
      <w:pPr>
        <w:pStyle w:val="FootnoteText"/>
        <w:ind w:firstLine="720"/>
        <w:rPr>
          <w:rFonts w:asciiTheme="majorHAnsi" w:hAnsiTheme="majorHAnsi"/>
          <w:sz w:val="16"/>
          <w:szCs w:val="16"/>
          <w:lang w:val="es-US"/>
        </w:rPr>
      </w:pPr>
      <w:r w:rsidRPr="00841E47">
        <w:rPr>
          <w:rStyle w:val="FootnoteReference"/>
          <w:rFonts w:asciiTheme="majorHAnsi" w:hAnsiTheme="majorHAnsi"/>
          <w:sz w:val="16"/>
          <w:szCs w:val="16"/>
        </w:rPr>
        <w:footnoteRef/>
      </w:r>
      <w:r w:rsidR="00F42536">
        <w:rPr>
          <w:rFonts w:asciiTheme="majorHAnsi" w:hAnsiTheme="majorHAnsi"/>
          <w:sz w:val="16"/>
          <w:szCs w:val="16"/>
          <w:lang w:val="es-US"/>
        </w:rPr>
        <w:t xml:space="preserve"> En adelante,</w:t>
      </w:r>
      <w:r w:rsidRPr="00841E47">
        <w:rPr>
          <w:rFonts w:asciiTheme="majorHAnsi" w:hAnsiTheme="majorHAnsi"/>
          <w:sz w:val="16"/>
          <w:szCs w:val="16"/>
          <w:lang w:val="es-US"/>
        </w:rPr>
        <w:t xml:space="preserve"> “</w:t>
      </w:r>
      <w:r w:rsidR="00F42536">
        <w:rPr>
          <w:rFonts w:asciiTheme="majorHAnsi" w:hAnsiTheme="majorHAnsi"/>
          <w:sz w:val="16"/>
          <w:szCs w:val="16"/>
          <w:lang w:val="es-US"/>
        </w:rPr>
        <w:t xml:space="preserve">la </w:t>
      </w:r>
      <w:r w:rsidRPr="00841E47">
        <w:rPr>
          <w:rFonts w:asciiTheme="majorHAnsi" w:hAnsiTheme="majorHAnsi"/>
          <w:sz w:val="16"/>
          <w:szCs w:val="16"/>
          <w:lang w:val="es-US"/>
        </w:rPr>
        <w:t>Convención Americana”</w:t>
      </w:r>
      <w:r w:rsidR="00F42536">
        <w:rPr>
          <w:rFonts w:asciiTheme="majorHAnsi" w:hAnsiTheme="majorHAnsi"/>
          <w:sz w:val="16"/>
          <w:szCs w:val="16"/>
          <w:lang w:val="es-US"/>
        </w:rPr>
        <w:t xml:space="preserve"> o “la Convención”</w:t>
      </w:r>
      <w:r w:rsidRPr="00841E47">
        <w:rPr>
          <w:rFonts w:asciiTheme="majorHAnsi" w:hAnsiTheme="majorHAnsi"/>
          <w:sz w:val="16"/>
          <w:szCs w:val="16"/>
          <w:lang w:val="es-US"/>
        </w:rPr>
        <w:t>.</w:t>
      </w:r>
    </w:p>
  </w:footnote>
  <w:footnote w:id="3">
    <w:p w14:paraId="5F413641" w14:textId="77777777" w:rsidR="003652E7" w:rsidRPr="00841E47" w:rsidRDefault="003652E7" w:rsidP="00306F33">
      <w:pPr>
        <w:pStyle w:val="FootnoteText"/>
        <w:ind w:firstLine="720"/>
        <w:jc w:val="both"/>
        <w:rPr>
          <w:rFonts w:asciiTheme="majorHAnsi" w:hAnsiTheme="majorHAnsi"/>
          <w:sz w:val="16"/>
          <w:szCs w:val="16"/>
          <w:lang w:val="es-ES"/>
        </w:rPr>
      </w:pPr>
      <w:r w:rsidRPr="00841E47">
        <w:rPr>
          <w:rStyle w:val="FootnoteReference"/>
          <w:rFonts w:asciiTheme="majorHAnsi" w:hAnsiTheme="majorHAnsi"/>
          <w:sz w:val="16"/>
          <w:szCs w:val="16"/>
        </w:rPr>
        <w:footnoteRef/>
      </w:r>
      <w:r w:rsidRPr="00841E47">
        <w:rPr>
          <w:rFonts w:asciiTheme="majorHAnsi" w:hAnsiTheme="majorHAnsi"/>
          <w:sz w:val="16"/>
          <w:szCs w:val="16"/>
          <w:lang w:val="es-ES"/>
        </w:rPr>
        <w:t xml:space="preserve"> Las observaciones de cada parte fueron debidamente trasladadas a la parte contraria.</w:t>
      </w:r>
    </w:p>
  </w:footnote>
  <w:footnote w:id="4">
    <w:p w14:paraId="443E0836" w14:textId="41448658" w:rsidR="00937D89" w:rsidRPr="00937D89" w:rsidRDefault="0057132D">
      <w:pPr>
        <w:pStyle w:val="FootnoteText"/>
        <w:rPr>
          <w:rFonts w:ascii="Cambria" w:hAnsi="Cambria"/>
          <w:sz w:val="16"/>
          <w:szCs w:val="16"/>
          <w:lang w:val="es-ES"/>
        </w:rPr>
      </w:pPr>
      <w:r>
        <w:rPr>
          <w:rFonts w:ascii="Cambria" w:hAnsi="Cambria"/>
          <w:sz w:val="16"/>
          <w:szCs w:val="16"/>
          <w:lang w:val="es-ES"/>
        </w:rPr>
        <w:tab/>
      </w:r>
      <w:r w:rsidR="00937D89" w:rsidRPr="00937D89">
        <w:rPr>
          <w:rStyle w:val="FootnoteReference"/>
          <w:rFonts w:ascii="Cambria" w:hAnsi="Cambria"/>
          <w:sz w:val="16"/>
          <w:szCs w:val="16"/>
        </w:rPr>
        <w:footnoteRef/>
      </w:r>
      <w:r w:rsidR="00937D89" w:rsidRPr="00937D89">
        <w:rPr>
          <w:rFonts w:ascii="Cambria" w:hAnsi="Cambria"/>
          <w:sz w:val="16"/>
          <w:szCs w:val="16"/>
          <w:lang w:val="es-ES"/>
        </w:rPr>
        <w:t xml:space="preserve"> En su comunicación del 6 de febrero de 2017, el Estado indicó: “El Estado nota con preocupación que la presentación inicial recibida ante la Secretaría Ejecutiva de esta ilustre Comisión el 25 de mayo de 2009 se notificó al Estado más de cinco años después. En respuestas previas [“</w:t>
      </w:r>
      <w:proofErr w:type="spellStart"/>
      <w:r w:rsidR="00937D89" w:rsidRPr="00937D89">
        <w:rPr>
          <w:rFonts w:ascii="Cambria" w:hAnsi="Cambria"/>
          <w:sz w:val="16"/>
          <w:szCs w:val="16"/>
          <w:lang w:val="es-ES"/>
        </w:rPr>
        <w:t>Memoli</w:t>
      </w:r>
      <w:proofErr w:type="spellEnd"/>
      <w:r w:rsidR="00937D89" w:rsidRPr="00937D89">
        <w:rPr>
          <w:rFonts w:ascii="Cambria" w:hAnsi="Cambria"/>
          <w:sz w:val="16"/>
          <w:szCs w:val="16"/>
          <w:lang w:val="es-ES"/>
        </w:rPr>
        <w:t>”, “</w:t>
      </w:r>
      <w:proofErr w:type="spellStart"/>
      <w:r w:rsidR="00937D89" w:rsidRPr="00937D89">
        <w:rPr>
          <w:rFonts w:ascii="Cambria" w:hAnsi="Cambria"/>
          <w:sz w:val="16"/>
          <w:szCs w:val="16"/>
          <w:lang w:val="es-ES"/>
        </w:rPr>
        <w:t>Trevisi</w:t>
      </w:r>
      <w:proofErr w:type="spellEnd"/>
      <w:r w:rsidR="00937D89" w:rsidRPr="00937D89">
        <w:rPr>
          <w:rFonts w:ascii="Cambria" w:hAnsi="Cambria"/>
          <w:sz w:val="16"/>
          <w:szCs w:val="16"/>
          <w:lang w:val="es-ES"/>
        </w:rPr>
        <w:t>”, “Lynn”, “Ortiz”, “</w:t>
      </w:r>
      <w:proofErr w:type="spellStart"/>
      <w:r w:rsidR="00937D89" w:rsidRPr="00937D89">
        <w:rPr>
          <w:rFonts w:ascii="Cambria" w:hAnsi="Cambria"/>
          <w:sz w:val="16"/>
          <w:szCs w:val="16"/>
          <w:lang w:val="es-ES"/>
        </w:rPr>
        <w:t>Sìcolo”y</w:t>
      </w:r>
      <w:proofErr w:type="spellEnd"/>
      <w:r w:rsidR="00937D89" w:rsidRPr="00937D89">
        <w:rPr>
          <w:rFonts w:ascii="Cambria" w:hAnsi="Cambria"/>
          <w:sz w:val="16"/>
          <w:szCs w:val="16"/>
          <w:lang w:val="es-ES"/>
        </w:rPr>
        <w:t xml:space="preserve"> otros], el Estado argentino ha reflejado lo problemático de esta cuestión, afirmaciones que se solicita sean consideradas reproducidas </w:t>
      </w:r>
      <w:proofErr w:type="spellStart"/>
      <w:r w:rsidR="00937D89" w:rsidRPr="00937D89">
        <w:rPr>
          <w:rFonts w:ascii="Cambria" w:hAnsi="Cambria"/>
          <w:i/>
          <w:sz w:val="16"/>
          <w:szCs w:val="16"/>
          <w:lang w:val="es-ES"/>
        </w:rPr>
        <w:t>brevitatis</w:t>
      </w:r>
      <w:proofErr w:type="spellEnd"/>
      <w:r w:rsidR="00937D89" w:rsidRPr="00937D89">
        <w:rPr>
          <w:rFonts w:ascii="Cambria" w:hAnsi="Cambria"/>
          <w:i/>
          <w:sz w:val="16"/>
          <w:szCs w:val="16"/>
          <w:lang w:val="es-ES"/>
        </w:rPr>
        <w:t xml:space="preserve"> </w:t>
      </w:r>
      <w:proofErr w:type="spellStart"/>
      <w:r w:rsidR="00937D89" w:rsidRPr="00937D89">
        <w:rPr>
          <w:rFonts w:ascii="Cambria" w:hAnsi="Cambria"/>
          <w:i/>
          <w:sz w:val="16"/>
          <w:szCs w:val="16"/>
          <w:lang w:val="es-ES"/>
        </w:rPr>
        <w:t>causae</w:t>
      </w:r>
      <w:proofErr w:type="spellEnd"/>
      <w:r w:rsidR="00937D89" w:rsidRPr="00937D89">
        <w:rPr>
          <w:rFonts w:ascii="Cambria" w:hAnsi="Cambria"/>
          <w:sz w:val="16"/>
          <w:szCs w:val="16"/>
          <w:lang w:val="es-ES"/>
        </w:rPr>
        <w:t>”.</w:t>
      </w:r>
    </w:p>
  </w:footnote>
  <w:footnote w:id="5">
    <w:p w14:paraId="68668422" w14:textId="6CD0100E" w:rsidR="00937D89" w:rsidRPr="00937D89" w:rsidRDefault="0057132D">
      <w:pPr>
        <w:pStyle w:val="FootnoteText"/>
        <w:rPr>
          <w:lang w:val="es-ES"/>
        </w:rPr>
      </w:pPr>
      <w:r>
        <w:rPr>
          <w:rFonts w:ascii="Cambria" w:hAnsi="Cambria"/>
          <w:sz w:val="16"/>
          <w:szCs w:val="16"/>
          <w:lang w:val="es-ES"/>
        </w:rPr>
        <w:tab/>
      </w:r>
      <w:r w:rsidR="00937D89" w:rsidRPr="00937D89">
        <w:rPr>
          <w:rStyle w:val="FootnoteReference"/>
          <w:rFonts w:ascii="Cambria" w:hAnsi="Cambria"/>
          <w:sz w:val="16"/>
          <w:szCs w:val="16"/>
        </w:rPr>
        <w:footnoteRef/>
      </w:r>
      <w:r w:rsidR="00937D89" w:rsidRPr="00937D89">
        <w:rPr>
          <w:rFonts w:ascii="Cambria" w:hAnsi="Cambria"/>
          <w:sz w:val="16"/>
          <w:szCs w:val="16"/>
          <w:lang w:val="es-ES"/>
        </w:rPr>
        <w:t xml:space="preserve"> CIDH, Informe No. 105/13, Petición 514-00. Admisibilidad. Oscar Alfonso Morales Díaz y familiares. Colombia. 5 de noviembre de 2013, par. 16.</w:t>
      </w:r>
    </w:p>
  </w:footnote>
  <w:footnote w:id="6">
    <w:p w14:paraId="02B7CBB0" w14:textId="4196372B" w:rsidR="00937D89" w:rsidRPr="00937D89" w:rsidRDefault="0057132D">
      <w:pPr>
        <w:pStyle w:val="FootnoteText"/>
        <w:rPr>
          <w:rFonts w:ascii="Cambria" w:hAnsi="Cambria"/>
          <w:sz w:val="16"/>
          <w:szCs w:val="16"/>
          <w:lang w:val="es-ES"/>
        </w:rPr>
      </w:pPr>
      <w:r>
        <w:rPr>
          <w:rFonts w:ascii="Cambria" w:hAnsi="Cambria"/>
          <w:sz w:val="16"/>
          <w:szCs w:val="16"/>
          <w:lang w:val="es-ES"/>
        </w:rPr>
        <w:tab/>
      </w:r>
      <w:r w:rsidR="00937D89" w:rsidRPr="00937D89">
        <w:rPr>
          <w:rStyle w:val="FootnoteReference"/>
          <w:rFonts w:ascii="Cambria" w:hAnsi="Cambria"/>
          <w:sz w:val="16"/>
          <w:szCs w:val="16"/>
        </w:rPr>
        <w:footnoteRef/>
      </w:r>
      <w:r w:rsidR="00937D89" w:rsidRPr="00937D89">
        <w:rPr>
          <w:rFonts w:ascii="Cambria" w:hAnsi="Cambria"/>
          <w:sz w:val="16"/>
          <w:szCs w:val="16"/>
          <w:lang w:val="es-ES"/>
        </w:rPr>
        <w:t xml:space="preserve"> CIDH, Informe No. 143/18. Petición 950-08. Admisibilidad. Luis Américo Ayala González. Perú. 4 de diciembre de 2018, par. 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1B4E" w14:textId="77777777" w:rsidR="003652E7" w:rsidRDefault="003652E7" w:rsidP="003652E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EEE7798" w14:textId="77777777" w:rsidR="003652E7" w:rsidRDefault="00365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099B0" w14:textId="77777777" w:rsidR="003652E7" w:rsidRDefault="003652E7" w:rsidP="00A50FCF">
    <w:pPr>
      <w:pStyle w:val="Header"/>
      <w:tabs>
        <w:tab w:val="clear" w:pos="4320"/>
        <w:tab w:val="clear" w:pos="8640"/>
      </w:tabs>
      <w:jc w:val="center"/>
      <w:rPr>
        <w:sz w:val="22"/>
        <w:szCs w:val="22"/>
      </w:rPr>
    </w:pPr>
    <w:r>
      <w:rPr>
        <w:noProof/>
        <w:sz w:val="22"/>
        <w:szCs w:val="22"/>
      </w:rPr>
      <w:drawing>
        <wp:inline distT="0" distB="0" distL="0" distR="0" wp14:anchorId="79BADDB4" wp14:editId="10D841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BE4BDB2" w14:textId="77777777" w:rsidR="003652E7" w:rsidRPr="00EC7D62" w:rsidRDefault="00A54134" w:rsidP="00A50FCF">
    <w:pPr>
      <w:pStyle w:val="Header"/>
      <w:tabs>
        <w:tab w:val="clear" w:pos="4320"/>
        <w:tab w:val="clear" w:pos="8640"/>
      </w:tabs>
      <w:jc w:val="center"/>
      <w:rPr>
        <w:sz w:val="22"/>
        <w:szCs w:val="22"/>
      </w:rPr>
    </w:pPr>
    <w:r>
      <w:rPr>
        <w:noProof/>
        <w:sz w:val="22"/>
        <w:szCs w:val="22"/>
        <w:bdr w:val="nil"/>
      </w:rPr>
      <w:pict w14:anchorId="535474D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D840" w14:textId="77777777" w:rsidR="003F38A1" w:rsidRDefault="003F3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8FD266B"/>
    <w:multiLevelType w:val="hybridMultilevel"/>
    <w:tmpl w:val="678E45A8"/>
    <w:lvl w:ilvl="0" w:tplc="A9F001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9" w15:restartNumberingAfterBreak="0">
    <w:nsid w:val="7FD56591"/>
    <w:multiLevelType w:val="hybridMultilevel"/>
    <w:tmpl w:val="E214DE58"/>
    <w:lvl w:ilvl="0" w:tplc="FF9499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59"/>
  </w:num>
  <w:num w:numId="6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0E2C"/>
    <w:rsid w:val="000337EF"/>
    <w:rsid w:val="000368D7"/>
    <w:rsid w:val="00040C3A"/>
    <w:rsid w:val="000419AD"/>
    <w:rsid w:val="000433C9"/>
    <w:rsid w:val="00071174"/>
    <w:rsid w:val="000716C5"/>
    <w:rsid w:val="00074696"/>
    <w:rsid w:val="00075E23"/>
    <w:rsid w:val="0008182D"/>
    <w:rsid w:val="0009344A"/>
    <w:rsid w:val="000A392E"/>
    <w:rsid w:val="000A575F"/>
    <w:rsid w:val="000A6E0A"/>
    <w:rsid w:val="000C5836"/>
    <w:rsid w:val="000D05CB"/>
    <w:rsid w:val="000D10DB"/>
    <w:rsid w:val="000E5EB5"/>
    <w:rsid w:val="000F195C"/>
    <w:rsid w:val="000F35ED"/>
    <w:rsid w:val="000F78E4"/>
    <w:rsid w:val="00107131"/>
    <w:rsid w:val="0010736F"/>
    <w:rsid w:val="00113F73"/>
    <w:rsid w:val="00121CC2"/>
    <w:rsid w:val="00131425"/>
    <w:rsid w:val="00133EE5"/>
    <w:rsid w:val="00140BD2"/>
    <w:rsid w:val="0014461F"/>
    <w:rsid w:val="00167A34"/>
    <w:rsid w:val="00180700"/>
    <w:rsid w:val="001A520D"/>
    <w:rsid w:val="001A7870"/>
    <w:rsid w:val="001B3A00"/>
    <w:rsid w:val="001C1B41"/>
    <w:rsid w:val="001C398C"/>
    <w:rsid w:val="001D5F56"/>
    <w:rsid w:val="001D65EF"/>
    <w:rsid w:val="001E49E7"/>
    <w:rsid w:val="001F3573"/>
    <w:rsid w:val="001F6DF1"/>
    <w:rsid w:val="001F7201"/>
    <w:rsid w:val="00207BF9"/>
    <w:rsid w:val="00216BA3"/>
    <w:rsid w:val="00223A29"/>
    <w:rsid w:val="002250A3"/>
    <w:rsid w:val="00235217"/>
    <w:rsid w:val="002416FE"/>
    <w:rsid w:val="00246D1F"/>
    <w:rsid w:val="00247403"/>
    <w:rsid w:val="00247542"/>
    <w:rsid w:val="00250791"/>
    <w:rsid w:val="00266B61"/>
    <w:rsid w:val="0026712A"/>
    <w:rsid w:val="002704DB"/>
    <w:rsid w:val="002856F1"/>
    <w:rsid w:val="0029127A"/>
    <w:rsid w:val="0029640E"/>
    <w:rsid w:val="002A0AAE"/>
    <w:rsid w:val="002A2255"/>
    <w:rsid w:val="002A53CE"/>
    <w:rsid w:val="002A5820"/>
    <w:rsid w:val="002B4695"/>
    <w:rsid w:val="002C1734"/>
    <w:rsid w:val="002D2B26"/>
    <w:rsid w:val="002D7EA2"/>
    <w:rsid w:val="002E187C"/>
    <w:rsid w:val="002E58FE"/>
    <w:rsid w:val="002F5640"/>
    <w:rsid w:val="002F6638"/>
    <w:rsid w:val="00301D7E"/>
    <w:rsid w:val="00302733"/>
    <w:rsid w:val="00305835"/>
    <w:rsid w:val="00306F33"/>
    <w:rsid w:val="00314078"/>
    <w:rsid w:val="0031535D"/>
    <w:rsid w:val="00316DE5"/>
    <w:rsid w:val="003239B8"/>
    <w:rsid w:val="003273C3"/>
    <w:rsid w:val="0033169F"/>
    <w:rsid w:val="00344977"/>
    <w:rsid w:val="00346C95"/>
    <w:rsid w:val="00356185"/>
    <w:rsid w:val="00360380"/>
    <w:rsid w:val="003652E7"/>
    <w:rsid w:val="0037519E"/>
    <w:rsid w:val="0037599C"/>
    <w:rsid w:val="00376ACB"/>
    <w:rsid w:val="00386CF0"/>
    <w:rsid w:val="003B2E73"/>
    <w:rsid w:val="003B70FB"/>
    <w:rsid w:val="003C676B"/>
    <w:rsid w:val="003D3AA8"/>
    <w:rsid w:val="003D3BC2"/>
    <w:rsid w:val="003E6CA1"/>
    <w:rsid w:val="003F38A1"/>
    <w:rsid w:val="003F5154"/>
    <w:rsid w:val="00405F9C"/>
    <w:rsid w:val="004065A8"/>
    <w:rsid w:val="004165C2"/>
    <w:rsid w:val="004222F5"/>
    <w:rsid w:val="00441ECB"/>
    <w:rsid w:val="00445193"/>
    <w:rsid w:val="00462C1B"/>
    <w:rsid w:val="00467B7E"/>
    <w:rsid w:val="00473BB4"/>
    <w:rsid w:val="00477592"/>
    <w:rsid w:val="00486F1C"/>
    <w:rsid w:val="00487E82"/>
    <w:rsid w:val="0049419D"/>
    <w:rsid w:val="004A20DD"/>
    <w:rsid w:val="004A6A54"/>
    <w:rsid w:val="004B421C"/>
    <w:rsid w:val="004C20D2"/>
    <w:rsid w:val="004C2312"/>
    <w:rsid w:val="004C4B62"/>
    <w:rsid w:val="004C54C9"/>
    <w:rsid w:val="004C7F4F"/>
    <w:rsid w:val="004D4ABA"/>
    <w:rsid w:val="004D6025"/>
    <w:rsid w:val="004E2649"/>
    <w:rsid w:val="004E41C2"/>
    <w:rsid w:val="004F0661"/>
    <w:rsid w:val="004F626F"/>
    <w:rsid w:val="00501399"/>
    <w:rsid w:val="00501ADB"/>
    <w:rsid w:val="005047ED"/>
    <w:rsid w:val="0050633D"/>
    <w:rsid w:val="00507BC4"/>
    <w:rsid w:val="005128E4"/>
    <w:rsid w:val="005133DB"/>
    <w:rsid w:val="00514504"/>
    <w:rsid w:val="00521E1F"/>
    <w:rsid w:val="00525560"/>
    <w:rsid w:val="00544C49"/>
    <w:rsid w:val="0054548B"/>
    <w:rsid w:val="005464B6"/>
    <w:rsid w:val="005474B7"/>
    <w:rsid w:val="005516A1"/>
    <w:rsid w:val="005559EF"/>
    <w:rsid w:val="00563557"/>
    <w:rsid w:val="0057132D"/>
    <w:rsid w:val="0057402A"/>
    <w:rsid w:val="005771D0"/>
    <w:rsid w:val="0059191A"/>
    <w:rsid w:val="005921FF"/>
    <w:rsid w:val="00596CC9"/>
    <w:rsid w:val="005A24ED"/>
    <w:rsid w:val="005A630C"/>
    <w:rsid w:val="005A6D0E"/>
    <w:rsid w:val="005B52B0"/>
    <w:rsid w:val="005B6806"/>
    <w:rsid w:val="005C4225"/>
    <w:rsid w:val="005D5F5B"/>
    <w:rsid w:val="005F0DAD"/>
    <w:rsid w:val="005F0F33"/>
    <w:rsid w:val="00600DEB"/>
    <w:rsid w:val="00627C9F"/>
    <w:rsid w:val="006311E9"/>
    <w:rsid w:val="00632354"/>
    <w:rsid w:val="00635421"/>
    <w:rsid w:val="00642810"/>
    <w:rsid w:val="00652333"/>
    <w:rsid w:val="0067767E"/>
    <w:rsid w:val="0068009E"/>
    <w:rsid w:val="00692219"/>
    <w:rsid w:val="006935F5"/>
    <w:rsid w:val="006A17D2"/>
    <w:rsid w:val="006A73E6"/>
    <w:rsid w:val="006B2D5C"/>
    <w:rsid w:val="006C0ECF"/>
    <w:rsid w:val="006C4EB1"/>
    <w:rsid w:val="006D706C"/>
    <w:rsid w:val="006E0166"/>
    <w:rsid w:val="006E2FFB"/>
    <w:rsid w:val="006E7B34"/>
    <w:rsid w:val="006F34E7"/>
    <w:rsid w:val="00701445"/>
    <w:rsid w:val="0070697F"/>
    <w:rsid w:val="007103C4"/>
    <w:rsid w:val="00711189"/>
    <w:rsid w:val="0072199C"/>
    <w:rsid w:val="00722C9F"/>
    <w:rsid w:val="007253B8"/>
    <w:rsid w:val="0073741F"/>
    <w:rsid w:val="007375DF"/>
    <w:rsid w:val="00760C74"/>
    <w:rsid w:val="0076643F"/>
    <w:rsid w:val="00777F63"/>
    <w:rsid w:val="007A5817"/>
    <w:rsid w:val="007B05C4"/>
    <w:rsid w:val="007B60E9"/>
    <w:rsid w:val="007B6CC3"/>
    <w:rsid w:val="007B76D3"/>
    <w:rsid w:val="007C3334"/>
    <w:rsid w:val="007C5BBD"/>
    <w:rsid w:val="007D2B98"/>
    <w:rsid w:val="007E21BC"/>
    <w:rsid w:val="007E7C82"/>
    <w:rsid w:val="007F1FD1"/>
    <w:rsid w:val="007F2AA1"/>
    <w:rsid w:val="007F588D"/>
    <w:rsid w:val="00803F1C"/>
    <w:rsid w:val="00805487"/>
    <w:rsid w:val="0080600E"/>
    <w:rsid w:val="00814688"/>
    <w:rsid w:val="00817612"/>
    <w:rsid w:val="00820689"/>
    <w:rsid w:val="008338A4"/>
    <w:rsid w:val="00834D49"/>
    <w:rsid w:val="00837C45"/>
    <w:rsid w:val="00841E47"/>
    <w:rsid w:val="00844730"/>
    <w:rsid w:val="008457C2"/>
    <w:rsid w:val="00857A82"/>
    <w:rsid w:val="00873836"/>
    <w:rsid w:val="00881EAA"/>
    <w:rsid w:val="00885737"/>
    <w:rsid w:val="00890650"/>
    <w:rsid w:val="008944DC"/>
    <w:rsid w:val="00897E12"/>
    <w:rsid w:val="008A6773"/>
    <w:rsid w:val="008A7E0F"/>
    <w:rsid w:val="008B12F5"/>
    <w:rsid w:val="008C5E2D"/>
    <w:rsid w:val="008D768D"/>
    <w:rsid w:val="008E3759"/>
    <w:rsid w:val="008E3BFE"/>
    <w:rsid w:val="008F1912"/>
    <w:rsid w:val="008F2079"/>
    <w:rsid w:val="0090270B"/>
    <w:rsid w:val="009041DC"/>
    <w:rsid w:val="00904DDA"/>
    <w:rsid w:val="00917B5A"/>
    <w:rsid w:val="00920A58"/>
    <w:rsid w:val="00920A8C"/>
    <w:rsid w:val="00934A2C"/>
    <w:rsid w:val="00935132"/>
    <w:rsid w:val="00937D89"/>
    <w:rsid w:val="00955988"/>
    <w:rsid w:val="00956251"/>
    <w:rsid w:val="0096706E"/>
    <w:rsid w:val="00970B1E"/>
    <w:rsid w:val="00974491"/>
    <w:rsid w:val="00975C4E"/>
    <w:rsid w:val="00981FBA"/>
    <w:rsid w:val="00997BC5"/>
    <w:rsid w:val="009A4F41"/>
    <w:rsid w:val="009B381B"/>
    <w:rsid w:val="009C0F8B"/>
    <w:rsid w:val="009C1ECC"/>
    <w:rsid w:val="009D1753"/>
    <w:rsid w:val="009D7611"/>
    <w:rsid w:val="009E0B61"/>
    <w:rsid w:val="009E53DE"/>
    <w:rsid w:val="00A11212"/>
    <w:rsid w:val="00A11E44"/>
    <w:rsid w:val="00A30100"/>
    <w:rsid w:val="00A328B3"/>
    <w:rsid w:val="00A459CD"/>
    <w:rsid w:val="00A50FCF"/>
    <w:rsid w:val="00A528D1"/>
    <w:rsid w:val="00A54134"/>
    <w:rsid w:val="00A57030"/>
    <w:rsid w:val="00A610CD"/>
    <w:rsid w:val="00A758AA"/>
    <w:rsid w:val="00A85D05"/>
    <w:rsid w:val="00A9290D"/>
    <w:rsid w:val="00AA09A2"/>
    <w:rsid w:val="00AA7996"/>
    <w:rsid w:val="00AC19CB"/>
    <w:rsid w:val="00AE5488"/>
    <w:rsid w:val="00AE6F91"/>
    <w:rsid w:val="00AF5571"/>
    <w:rsid w:val="00B07341"/>
    <w:rsid w:val="00B30539"/>
    <w:rsid w:val="00B314DB"/>
    <w:rsid w:val="00B34C94"/>
    <w:rsid w:val="00B361F2"/>
    <w:rsid w:val="00B36F98"/>
    <w:rsid w:val="00B3718B"/>
    <w:rsid w:val="00B3745F"/>
    <w:rsid w:val="00B4632A"/>
    <w:rsid w:val="00B530F1"/>
    <w:rsid w:val="00B631B3"/>
    <w:rsid w:val="00B63A47"/>
    <w:rsid w:val="00B679B7"/>
    <w:rsid w:val="00B93D7F"/>
    <w:rsid w:val="00BA276C"/>
    <w:rsid w:val="00BA4082"/>
    <w:rsid w:val="00BA798A"/>
    <w:rsid w:val="00BB019D"/>
    <w:rsid w:val="00BB1E7D"/>
    <w:rsid w:val="00BB2741"/>
    <w:rsid w:val="00BB306F"/>
    <w:rsid w:val="00BB4A7E"/>
    <w:rsid w:val="00BC5269"/>
    <w:rsid w:val="00BC6704"/>
    <w:rsid w:val="00BD0FF5"/>
    <w:rsid w:val="00BD4B89"/>
    <w:rsid w:val="00BD5922"/>
    <w:rsid w:val="00BE2060"/>
    <w:rsid w:val="00BF02CB"/>
    <w:rsid w:val="00BF5E8E"/>
    <w:rsid w:val="00BF6FD8"/>
    <w:rsid w:val="00C02470"/>
    <w:rsid w:val="00C03680"/>
    <w:rsid w:val="00C054DF"/>
    <w:rsid w:val="00C21762"/>
    <w:rsid w:val="00C21FEF"/>
    <w:rsid w:val="00C23065"/>
    <w:rsid w:val="00C23BA4"/>
    <w:rsid w:val="00C24543"/>
    <w:rsid w:val="00C256A2"/>
    <w:rsid w:val="00C259A2"/>
    <w:rsid w:val="00C25ADB"/>
    <w:rsid w:val="00C51515"/>
    <w:rsid w:val="00C5660B"/>
    <w:rsid w:val="00C66B72"/>
    <w:rsid w:val="00C705F2"/>
    <w:rsid w:val="00C87AC4"/>
    <w:rsid w:val="00C93520"/>
    <w:rsid w:val="00C9567A"/>
    <w:rsid w:val="00CB212D"/>
    <w:rsid w:val="00CB2660"/>
    <w:rsid w:val="00CC5E90"/>
    <w:rsid w:val="00CD046C"/>
    <w:rsid w:val="00CE076C"/>
    <w:rsid w:val="00CE1555"/>
    <w:rsid w:val="00CE2825"/>
    <w:rsid w:val="00CE5199"/>
    <w:rsid w:val="00CE66D5"/>
    <w:rsid w:val="00CF637A"/>
    <w:rsid w:val="00D0510F"/>
    <w:rsid w:val="00D059DE"/>
    <w:rsid w:val="00D05ABD"/>
    <w:rsid w:val="00D12E3C"/>
    <w:rsid w:val="00D13FCE"/>
    <w:rsid w:val="00D306D1"/>
    <w:rsid w:val="00D30800"/>
    <w:rsid w:val="00D34786"/>
    <w:rsid w:val="00D37BFC"/>
    <w:rsid w:val="00D47A8E"/>
    <w:rsid w:val="00D52D14"/>
    <w:rsid w:val="00D712D3"/>
    <w:rsid w:val="00D71422"/>
    <w:rsid w:val="00D72DC6"/>
    <w:rsid w:val="00D7558D"/>
    <w:rsid w:val="00D81D92"/>
    <w:rsid w:val="00D876F9"/>
    <w:rsid w:val="00DA1B00"/>
    <w:rsid w:val="00DA573E"/>
    <w:rsid w:val="00DA7B5F"/>
    <w:rsid w:val="00DC11E7"/>
    <w:rsid w:val="00DC24E3"/>
    <w:rsid w:val="00DC7023"/>
    <w:rsid w:val="00DC769A"/>
    <w:rsid w:val="00DD3D86"/>
    <w:rsid w:val="00DD4AD2"/>
    <w:rsid w:val="00DE2862"/>
    <w:rsid w:val="00DF1EC4"/>
    <w:rsid w:val="00DF5B8B"/>
    <w:rsid w:val="00E0340B"/>
    <w:rsid w:val="00E03FFC"/>
    <w:rsid w:val="00E04A90"/>
    <w:rsid w:val="00E0551F"/>
    <w:rsid w:val="00E219C7"/>
    <w:rsid w:val="00E24BE7"/>
    <w:rsid w:val="00E4118C"/>
    <w:rsid w:val="00E43157"/>
    <w:rsid w:val="00E461CE"/>
    <w:rsid w:val="00E573E4"/>
    <w:rsid w:val="00E64C3D"/>
    <w:rsid w:val="00E720CA"/>
    <w:rsid w:val="00E84EB5"/>
    <w:rsid w:val="00E85662"/>
    <w:rsid w:val="00E8789F"/>
    <w:rsid w:val="00E90DD6"/>
    <w:rsid w:val="00E97B71"/>
    <w:rsid w:val="00EA0BD1"/>
    <w:rsid w:val="00EA1F62"/>
    <w:rsid w:val="00EA3D34"/>
    <w:rsid w:val="00EB454D"/>
    <w:rsid w:val="00EB5761"/>
    <w:rsid w:val="00ED549D"/>
    <w:rsid w:val="00ED5E10"/>
    <w:rsid w:val="00ED76BE"/>
    <w:rsid w:val="00EE00E9"/>
    <w:rsid w:val="00EE7ADB"/>
    <w:rsid w:val="00EF1AAA"/>
    <w:rsid w:val="00EF619B"/>
    <w:rsid w:val="00EF7952"/>
    <w:rsid w:val="00F00B55"/>
    <w:rsid w:val="00F02AD1"/>
    <w:rsid w:val="00F112CB"/>
    <w:rsid w:val="00F253CC"/>
    <w:rsid w:val="00F31CEE"/>
    <w:rsid w:val="00F322E6"/>
    <w:rsid w:val="00F3551A"/>
    <w:rsid w:val="00F37106"/>
    <w:rsid w:val="00F42536"/>
    <w:rsid w:val="00F44E25"/>
    <w:rsid w:val="00F519CF"/>
    <w:rsid w:val="00F56BA5"/>
    <w:rsid w:val="00F60E22"/>
    <w:rsid w:val="00F616EE"/>
    <w:rsid w:val="00F71F11"/>
    <w:rsid w:val="00F81395"/>
    <w:rsid w:val="00F81BB8"/>
    <w:rsid w:val="00F87E9D"/>
    <w:rsid w:val="00F90C64"/>
    <w:rsid w:val="00F917D1"/>
    <w:rsid w:val="00F9653B"/>
    <w:rsid w:val="00FB62CF"/>
    <w:rsid w:val="00FB6BEB"/>
    <w:rsid w:val="00FC286F"/>
    <w:rsid w:val="00FD3C3B"/>
    <w:rsid w:val="00FE07DD"/>
    <w:rsid w:val="00FE44B6"/>
    <w:rsid w:val="00FE4BB2"/>
    <w:rsid w:val="00FE6B45"/>
    <w:rsid w:val="00FF55F3"/>
    <w:rsid w:val="00FF5851"/>
    <w:rsid w:val="00FF5F9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8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D89"/>
    <w:rPr>
      <w:sz w:val="16"/>
      <w:szCs w:val="16"/>
    </w:rPr>
  </w:style>
  <w:style w:type="paragraph" w:styleId="CommentText">
    <w:name w:val="annotation text"/>
    <w:basedOn w:val="Normal"/>
    <w:link w:val="CommentTextChar"/>
    <w:uiPriority w:val="99"/>
    <w:semiHidden/>
    <w:unhideWhenUsed/>
    <w:rsid w:val="00937D89"/>
    <w:rPr>
      <w:sz w:val="20"/>
      <w:szCs w:val="20"/>
    </w:rPr>
  </w:style>
  <w:style w:type="character" w:customStyle="1" w:styleId="CommentTextChar">
    <w:name w:val="Comment Text Char"/>
    <w:basedOn w:val="DefaultParagraphFont"/>
    <w:link w:val="CommentText"/>
    <w:uiPriority w:val="99"/>
    <w:semiHidden/>
    <w:rsid w:val="00937D89"/>
    <w:rPr>
      <w:lang w:val="en-US" w:eastAsia="en-US"/>
    </w:rPr>
  </w:style>
  <w:style w:type="paragraph" w:styleId="CommentSubject">
    <w:name w:val="annotation subject"/>
    <w:basedOn w:val="CommentText"/>
    <w:next w:val="CommentText"/>
    <w:link w:val="CommentSubjectChar"/>
    <w:uiPriority w:val="99"/>
    <w:semiHidden/>
    <w:unhideWhenUsed/>
    <w:rsid w:val="00937D89"/>
    <w:rPr>
      <w:b/>
      <w:bCs/>
    </w:rPr>
  </w:style>
  <w:style w:type="character" w:customStyle="1" w:styleId="CommentSubjectChar">
    <w:name w:val="Comment Subject Char"/>
    <w:basedOn w:val="CommentTextChar"/>
    <w:link w:val="CommentSubject"/>
    <w:uiPriority w:val="99"/>
    <w:semiHidden/>
    <w:rsid w:val="00937D8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938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DC5FB4ED2CF242A52F24FC9686BAF8"/>
        <w:category>
          <w:name w:val="General"/>
          <w:gallery w:val="placeholder"/>
        </w:category>
        <w:types>
          <w:type w:val="bbPlcHdr"/>
        </w:types>
        <w:behaviors>
          <w:behavior w:val="content"/>
        </w:behaviors>
        <w:guid w:val="{E75460D6-5DAD-0C4D-9F5A-141ED63C780C}"/>
      </w:docPartPr>
      <w:docPartBody>
        <w:p w:rsidR="001B1712" w:rsidRDefault="00A03BC4" w:rsidP="00A03BC4">
          <w:pPr>
            <w:pStyle w:val="7EDC5FB4ED2CF242A52F24FC9686BAF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765D4"/>
    <w:rsid w:val="001566CC"/>
    <w:rsid w:val="001814D1"/>
    <w:rsid w:val="001B1712"/>
    <w:rsid w:val="001C4AEE"/>
    <w:rsid w:val="00200821"/>
    <w:rsid w:val="0025245B"/>
    <w:rsid w:val="002A3923"/>
    <w:rsid w:val="0034314A"/>
    <w:rsid w:val="00375AE2"/>
    <w:rsid w:val="00377F38"/>
    <w:rsid w:val="00394049"/>
    <w:rsid w:val="0039747A"/>
    <w:rsid w:val="003B0C71"/>
    <w:rsid w:val="004B5BBB"/>
    <w:rsid w:val="004D6724"/>
    <w:rsid w:val="004F2DF8"/>
    <w:rsid w:val="00517E2A"/>
    <w:rsid w:val="006F24A1"/>
    <w:rsid w:val="00916B0B"/>
    <w:rsid w:val="009A261B"/>
    <w:rsid w:val="00A03BC4"/>
    <w:rsid w:val="00A83FCA"/>
    <w:rsid w:val="00AA2E17"/>
    <w:rsid w:val="00AC15A4"/>
    <w:rsid w:val="00B0336C"/>
    <w:rsid w:val="00BE1179"/>
    <w:rsid w:val="00D241E9"/>
    <w:rsid w:val="00D7750D"/>
    <w:rsid w:val="00E666A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BC4"/>
    <w:rPr>
      <w:color w:val="808080"/>
    </w:rPr>
  </w:style>
  <w:style w:type="paragraph" w:customStyle="1" w:styleId="7EDC5FB4ED2CF242A52F24FC9686BAF8">
    <w:name w:val="7EDC5FB4ED2CF242A52F24FC9686BAF8"/>
    <w:rsid w:val="00A03BC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C382-3554-402B-A0B5-872BD903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11017</Characters>
  <Application>Microsoft Office Word</Application>
  <DocSecurity>0</DocSecurity>
  <Lines>229</Lines>
  <Paragraphs>77</Paragraphs>
  <ScaleCrop>false</ScaleCrop>
  <Company/>
  <LinksUpToDate>false</LinksUpToDate>
  <CharactersWithSpaces>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25/21</dc:title>
  <dc:creator/>
  <cp:lastModifiedBy/>
  <cp:revision>1</cp:revision>
  <dcterms:created xsi:type="dcterms:W3CDTF">2021-04-12T19:26:00Z</dcterms:created>
  <dcterms:modified xsi:type="dcterms:W3CDTF">2021-04-12T19:26:00Z</dcterms:modified>
</cp:coreProperties>
</file>