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692B"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EE4369" w:rsidRDefault="00EE4369"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EE4369" w:rsidRDefault="00EE4369"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24E44BA" w:rsidR="00EE4369" w:rsidRPr="004E2649" w:rsidRDefault="00EE4369"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D19E2">
                              <w:rPr>
                                <w:rFonts w:asciiTheme="majorHAnsi" w:hAnsiTheme="majorHAnsi" w:cs="Arial"/>
                                <w:b/>
                                <w:bCs/>
                                <w:color w:val="0D0D0D" w:themeColor="text1" w:themeTint="F2"/>
                                <w:sz w:val="36"/>
                                <w:szCs w:val="22"/>
                                <w:lang w:val="es-ES_tradnl"/>
                              </w:rPr>
                              <w:t>424</w:t>
                            </w:r>
                            <w:r>
                              <w:rPr>
                                <w:rFonts w:asciiTheme="majorHAnsi" w:hAnsiTheme="majorHAnsi" w:cs="Arial"/>
                                <w:b/>
                                <w:bCs/>
                                <w:color w:val="0D0D0D" w:themeColor="text1" w:themeTint="F2"/>
                                <w:sz w:val="36"/>
                                <w:szCs w:val="22"/>
                                <w:lang w:val="es-ES_tradnl"/>
                              </w:rPr>
                              <w:t>/21</w:t>
                            </w:r>
                          </w:p>
                          <w:p w14:paraId="5626D0A4" w14:textId="7BAC1ED9"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390-13</w:t>
                            </w:r>
                          </w:p>
                          <w:p w14:paraId="2A1EFAA5" w14:textId="67AD1552"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0196FC3E" w:rsidR="00EE4369" w:rsidRPr="002A4028"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LUIS GABRIEL RAM</w:t>
                            </w:r>
                            <w:r>
                              <w:rPr>
                                <w:rFonts w:ascii="Cambria" w:hAnsi="Cambria" w:cs="Arial"/>
                                <w:color w:val="0D0D0D"/>
                                <w:szCs w:val="22"/>
                                <w:lang w:val="es-PA"/>
                              </w:rPr>
                              <w:t>ÍREZ GAJARDO</w:t>
                            </w:r>
                          </w:p>
                          <w:bookmarkEnd w:id="0"/>
                          <w:p w14:paraId="47ED2F30" w14:textId="70198581"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EE4369" w:rsidRPr="00AE5488" w:rsidRDefault="00EE4369"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324E44BA" w:rsidR="00EE4369" w:rsidRPr="004E2649" w:rsidRDefault="00EE4369"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D19E2">
                        <w:rPr>
                          <w:rFonts w:asciiTheme="majorHAnsi" w:hAnsiTheme="majorHAnsi" w:cs="Arial"/>
                          <w:b/>
                          <w:bCs/>
                          <w:color w:val="0D0D0D" w:themeColor="text1" w:themeTint="F2"/>
                          <w:sz w:val="36"/>
                          <w:szCs w:val="22"/>
                          <w:lang w:val="es-ES_tradnl"/>
                        </w:rPr>
                        <w:t>424</w:t>
                      </w:r>
                      <w:r>
                        <w:rPr>
                          <w:rFonts w:asciiTheme="majorHAnsi" w:hAnsiTheme="majorHAnsi" w:cs="Arial"/>
                          <w:b/>
                          <w:bCs/>
                          <w:color w:val="0D0D0D" w:themeColor="text1" w:themeTint="F2"/>
                          <w:sz w:val="36"/>
                          <w:szCs w:val="22"/>
                          <w:lang w:val="es-ES_tradnl"/>
                        </w:rPr>
                        <w:t>/21</w:t>
                      </w:r>
                    </w:p>
                    <w:p w14:paraId="5626D0A4" w14:textId="7BAC1ED9"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390-13</w:t>
                      </w:r>
                    </w:p>
                    <w:p w14:paraId="2A1EFAA5" w14:textId="67AD1552"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0196FC3E" w:rsidR="00EE4369" w:rsidRPr="002A4028"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LUIS GABRIEL RAM</w:t>
                      </w:r>
                      <w:r>
                        <w:rPr>
                          <w:rFonts w:ascii="Cambria" w:hAnsi="Cambria" w:cs="Arial"/>
                          <w:color w:val="0D0D0D"/>
                          <w:szCs w:val="22"/>
                          <w:lang w:val="es-PA"/>
                        </w:rPr>
                        <w:t>ÍREZ GAJARDO</w:t>
                      </w:r>
                    </w:p>
                    <w:bookmarkEnd w:id="1"/>
                    <w:p w14:paraId="47ED2F30" w14:textId="70198581" w:rsidR="00EE4369" w:rsidRPr="00D85CEC" w:rsidRDefault="00EE4369"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EE4369" w:rsidRPr="00AE5488" w:rsidRDefault="00EE4369"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06503A7A" w:rsidR="00EE4369" w:rsidRPr="001B022C" w:rsidRDefault="00EE4369" w:rsidP="000673D0">
                            <w:pPr>
                              <w:spacing w:line="276" w:lineRule="auto"/>
                              <w:jc w:val="right"/>
                              <w:rPr>
                                <w:rFonts w:asciiTheme="minorHAnsi" w:hAnsiTheme="minorHAnsi"/>
                                <w:color w:val="FFFFFF" w:themeColor="background1"/>
                                <w:sz w:val="22"/>
                                <w:lang w:val="es-419"/>
                              </w:rPr>
                            </w:pPr>
                            <w:r w:rsidRPr="001B022C">
                              <w:rPr>
                                <w:rFonts w:asciiTheme="minorHAnsi" w:hAnsiTheme="minorHAnsi"/>
                                <w:color w:val="FFFFFF" w:themeColor="background1"/>
                                <w:sz w:val="22"/>
                                <w:lang w:val="es-419"/>
                              </w:rPr>
                              <w:t>OEA/Ser.L/V/II</w:t>
                            </w:r>
                          </w:p>
                          <w:p w14:paraId="3449BBFC" w14:textId="0D9EF720" w:rsidR="00EE4369" w:rsidRPr="001B022C" w:rsidRDefault="00EE4369" w:rsidP="000673D0">
                            <w:pPr>
                              <w:spacing w:line="276" w:lineRule="auto"/>
                              <w:jc w:val="right"/>
                              <w:rPr>
                                <w:rFonts w:asciiTheme="minorHAnsi" w:hAnsiTheme="minorHAnsi"/>
                                <w:color w:val="FFFFFF" w:themeColor="background1"/>
                                <w:sz w:val="22"/>
                                <w:lang w:val="es-419"/>
                              </w:rPr>
                            </w:pPr>
                            <w:r w:rsidRPr="001B022C">
                              <w:rPr>
                                <w:rFonts w:asciiTheme="minorHAnsi" w:hAnsiTheme="minorHAnsi"/>
                                <w:color w:val="FFFFFF" w:themeColor="background1"/>
                                <w:sz w:val="22"/>
                                <w:lang w:val="es-419"/>
                              </w:rPr>
                              <w:t xml:space="preserve">Doc. </w:t>
                            </w:r>
                            <w:r w:rsidR="005021B6" w:rsidRPr="001B022C">
                              <w:rPr>
                                <w:rFonts w:asciiTheme="minorHAnsi" w:hAnsiTheme="minorHAnsi"/>
                                <w:color w:val="FFFFFF" w:themeColor="background1"/>
                                <w:sz w:val="22"/>
                                <w:lang w:val="es-419"/>
                              </w:rPr>
                              <w:t>436</w:t>
                            </w:r>
                          </w:p>
                          <w:p w14:paraId="0BBD91A2" w14:textId="7322454C" w:rsidR="00EE4369" w:rsidRPr="00C25ADB" w:rsidRDefault="005021B6"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00531B">
                              <w:rPr>
                                <w:rFonts w:asciiTheme="minorHAnsi" w:hAnsiTheme="minorHAnsi"/>
                                <w:color w:val="FFFFFF" w:themeColor="background1"/>
                                <w:sz w:val="22"/>
                                <w:lang w:val="es-PA"/>
                              </w:rPr>
                              <w:t xml:space="preserve"> diciembre</w:t>
                            </w:r>
                            <w:r w:rsidR="00EE4369" w:rsidRPr="00C25ADB">
                              <w:rPr>
                                <w:rFonts w:asciiTheme="minorHAnsi" w:hAnsiTheme="minorHAnsi"/>
                                <w:color w:val="FFFFFF" w:themeColor="background1"/>
                                <w:sz w:val="22"/>
                                <w:lang w:val="es-PA"/>
                              </w:rPr>
                              <w:t xml:space="preserve"> 202</w:t>
                            </w:r>
                            <w:r w:rsidR="00F671B2">
                              <w:rPr>
                                <w:rFonts w:asciiTheme="minorHAnsi" w:hAnsiTheme="minorHAnsi"/>
                                <w:color w:val="FFFFFF" w:themeColor="background1"/>
                                <w:sz w:val="22"/>
                                <w:lang w:val="es-PA"/>
                              </w:rPr>
                              <w:t>1</w:t>
                            </w:r>
                          </w:p>
                          <w:p w14:paraId="0288BA97" w14:textId="77777777" w:rsidR="00EE4369" w:rsidRPr="00C25ADB" w:rsidRDefault="00EE4369"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06503A7A" w:rsidR="00EE4369" w:rsidRPr="001B022C" w:rsidRDefault="00EE4369" w:rsidP="000673D0">
                      <w:pPr>
                        <w:spacing w:line="276" w:lineRule="auto"/>
                        <w:jc w:val="right"/>
                        <w:rPr>
                          <w:rFonts w:asciiTheme="minorHAnsi" w:hAnsiTheme="minorHAnsi"/>
                          <w:color w:val="FFFFFF" w:themeColor="background1"/>
                          <w:sz w:val="22"/>
                          <w:lang w:val="es-419"/>
                        </w:rPr>
                      </w:pPr>
                      <w:r w:rsidRPr="001B022C">
                        <w:rPr>
                          <w:rFonts w:asciiTheme="minorHAnsi" w:hAnsiTheme="minorHAnsi"/>
                          <w:color w:val="FFFFFF" w:themeColor="background1"/>
                          <w:sz w:val="22"/>
                          <w:lang w:val="es-419"/>
                        </w:rPr>
                        <w:t>OEA/Ser.L/V/II</w:t>
                      </w:r>
                    </w:p>
                    <w:p w14:paraId="3449BBFC" w14:textId="0D9EF720" w:rsidR="00EE4369" w:rsidRPr="001B022C" w:rsidRDefault="00EE4369" w:rsidP="000673D0">
                      <w:pPr>
                        <w:spacing w:line="276" w:lineRule="auto"/>
                        <w:jc w:val="right"/>
                        <w:rPr>
                          <w:rFonts w:asciiTheme="minorHAnsi" w:hAnsiTheme="minorHAnsi"/>
                          <w:color w:val="FFFFFF" w:themeColor="background1"/>
                          <w:sz w:val="22"/>
                          <w:lang w:val="es-419"/>
                        </w:rPr>
                      </w:pPr>
                      <w:r w:rsidRPr="001B022C">
                        <w:rPr>
                          <w:rFonts w:asciiTheme="minorHAnsi" w:hAnsiTheme="minorHAnsi"/>
                          <w:color w:val="FFFFFF" w:themeColor="background1"/>
                          <w:sz w:val="22"/>
                          <w:lang w:val="es-419"/>
                        </w:rPr>
                        <w:t xml:space="preserve">Doc. </w:t>
                      </w:r>
                      <w:r w:rsidR="005021B6" w:rsidRPr="001B022C">
                        <w:rPr>
                          <w:rFonts w:asciiTheme="minorHAnsi" w:hAnsiTheme="minorHAnsi"/>
                          <w:color w:val="FFFFFF" w:themeColor="background1"/>
                          <w:sz w:val="22"/>
                          <w:lang w:val="es-419"/>
                        </w:rPr>
                        <w:t>436</w:t>
                      </w:r>
                    </w:p>
                    <w:p w14:paraId="0BBD91A2" w14:textId="7322454C" w:rsidR="00EE4369" w:rsidRPr="00C25ADB" w:rsidRDefault="005021B6"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w:t>
                      </w:r>
                      <w:r w:rsidR="0000531B">
                        <w:rPr>
                          <w:rFonts w:asciiTheme="minorHAnsi" w:hAnsiTheme="minorHAnsi"/>
                          <w:color w:val="FFFFFF" w:themeColor="background1"/>
                          <w:sz w:val="22"/>
                          <w:lang w:val="es-PA"/>
                        </w:rPr>
                        <w:t xml:space="preserve"> diciembre</w:t>
                      </w:r>
                      <w:r w:rsidR="00EE4369" w:rsidRPr="00C25ADB">
                        <w:rPr>
                          <w:rFonts w:asciiTheme="minorHAnsi" w:hAnsiTheme="minorHAnsi"/>
                          <w:color w:val="FFFFFF" w:themeColor="background1"/>
                          <w:sz w:val="22"/>
                          <w:lang w:val="es-PA"/>
                        </w:rPr>
                        <w:t xml:space="preserve"> 202</w:t>
                      </w:r>
                      <w:r w:rsidR="00F671B2">
                        <w:rPr>
                          <w:rFonts w:asciiTheme="minorHAnsi" w:hAnsiTheme="minorHAnsi"/>
                          <w:color w:val="FFFFFF" w:themeColor="background1"/>
                          <w:sz w:val="22"/>
                          <w:lang w:val="es-PA"/>
                        </w:rPr>
                        <w:t>1</w:t>
                      </w:r>
                    </w:p>
                    <w:p w14:paraId="0288BA97" w14:textId="77777777" w:rsidR="00EE4369" w:rsidRPr="00C25ADB" w:rsidRDefault="00EE4369"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65971D28" w:rsidR="00EE4369" w:rsidRPr="00890650" w:rsidRDefault="00EE4369"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0531B">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00531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2262A">
                              <w:rPr>
                                <w:rFonts w:asciiTheme="majorHAnsi" w:hAnsiTheme="majorHAnsi"/>
                                <w:color w:val="0D0D0D" w:themeColor="text1" w:themeTint="F2"/>
                                <w:sz w:val="18"/>
                                <w:szCs w:val="22"/>
                                <w:lang w:val="es-ES"/>
                              </w:rPr>
                              <w:t>.</w:t>
                            </w:r>
                          </w:p>
                          <w:p w14:paraId="4F6ABB5B" w14:textId="77777777" w:rsidR="00EE4369" w:rsidRPr="007A5817" w:rsidRDefault="00EE4369"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EE4369" w:rsidRPr="00167A34" w:rsidRDefault="00EE4369"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65971D28" w:rsidR="00EE4369" w:rsidRPr="00890650" w:rsidRDefault="00EE4369"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0531B">
                        <w:rPr>
                          <w:rFonts w:asciiTheme="majorHAnsi" w:hAnsiTheme="majorHAnsi"/>
                          <w:color w:val="0D0D0D" w:themeColor="text1" w:themeTint="F2"/>
                          <w:sz w:val="18"/>
                          <w:szCs w:val="22"/>
                          <w:lang w:val="es-ES"/>
                        </w:rPr>
                        <w:t>28</w:t>
                      </w:r>
                      <w:r w:rsidRPr="00890650">
                        <w:rPr>
                          <w:rFonts w:asciiTheme="majorHAnsi" w:hAnsiTheme="majorHAnsi"/>
                          <w:color w:val="0D0D0D" w:themeColor="text1" w:themeTint="F2"/>
                          <w:sz w:val="18"/>
                          <w:szCs w:val="22"/>
                          <w:lang w:val="es-ES"/>
                        </w:rPr>
                        <w:t xml:space="preserve"> de </w:t>
                      </w:r>
                      <w:r w:rsidR="0000531B">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92262A">
                        <w:rPr>
                          <w:rFonts w:asciiTheme="majorHAnsi" w:hAnsiTheme="majorHAnsi"/>
                          <w:color w:val="0D0D0D" w:themeColor="text1" w:themeTint="F2"/>
                          <w:sz w:val="18"/>
                          <w:szCs w:val="22"/>
                          <w:lang w:val="es-ES"/>
                        </w:rPr>
                        <w:t>.</w:t>
                      </w:r>
                    </w:p>
                    <w:p w14:paraId="4F6ABB5B" w14:textId="77777777" w:rsidR="00EE4369" w:rsidRPr="007A5817" w:rsidRDefault="00EE4369"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EE4369" w:rsidRPr="00167A34" w:rsidRDefault="00EE4369"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341FD056">
                <wp:simplePos x="0" y="0"/>
                <wp:positionH relativeFrom="column">
                  <wp:posOffset>1333500</wp:posOffset>
                </wp:positionH>
                <wp:positionV relativeFrom="paragraph">
                  <wp:posOffset>3901</wp:posOffset>
                </wp:positionV>
                <wp:extent cx="51816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4FE5BA8B" w:rsidR="00EE4369" w:rsidRPr="007B05C4" w:rsidRDefault="00EE4369"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949F5" w:rsidRPr="002949F5">
                              <w:rPr>
                                <w:rFonts w:asciiTheme="majorHAnsi" w:hAnsiTheme="majorHAnsi"/>
                                <w:color w:val="595959" w:themeColor="text1" w:themeTint="A6"/>
                                <w:sz w:val="18"/>
                                <w:szCs w:val="18"/>
                                <w:lang w:val="pt-BR"/>
                              </w:rPr>
                              <w:t>424</w:t>
                            </w:r>
                            <w:r w:rsidRPr="002949F5">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390-13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Luis Gabriel Ramírez Gajardo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2949F5">
                              <w:rPr>
                                <w:rFonts w:asciiTheme="majorHAnsi" w:hAnsiTheme="majorHAnsi"/>
                                <w:color w:val="595959" w:themeColor="text1" w:themeTint="A6"/>
                                <w:sz w:val="18"/>
                                <w:szCs w:val="18"/>
                                <w:lang w:val="es-ES"/>
                              </w:rPr>
                              <w:t>28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3pt;width:408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" filled="f" stroked="f" strokeweight=".5pt">
                <v:textbox>
                  <w:txbxContent>
                    <w:p w14:paraId="0CF2B52A" w14:textId="4FE5BA8B" w:rsidR="00EE4369" w:rsidRPr="007B05C4" w:rsidRDefault="00EE4369"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949F5" w:rsidRPr="002949F5">
                        <w:rPr>
                          <w:rFonts w:asciiTheme="majorHAnsi" w:hAnsiTheme="majorHAnsi"/>
                          <w:color w:val="595959" w:themeColor="text1" w:themeTint="A6"/>
                          <w:sz w:val="18"/>
                          <w:szCs w:val="18"/>
                          <w:lang w:val="pt-BR"/>
                        </w:rPr>
                        <w:t>424</w:t>
                      </w:r>
                      <w:r w:rsidRPr="002949F5">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390-13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Luis Gabriel Ramírez Gajardo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2949F5">
                        <w:rPr>
                          <w:rFonts w:asciiTheme="majorHAnsi" w:hAnsiTheme="majorHAnsi"/>
                          <w:color w:val="595959" w:themeColor="text1" w:themeTint="A6"/>
                          <w:sz w:val="18"/>
                          <w:szCs w:val="18"/>
                          <w:lang w:val="es-ES"/>
                        </w:rPr>
                        <w:t>28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66E7415F"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02424D2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EE4369" w:rsidRPr="004B7EB6" w:rsidRDefault="00EE4369"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EE4369" w:rsidRPr="004B7EB6" w:rsidRDefault="00EE4369"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50C3CAA7" w:rsidR="000673D0" w:rsidRDefault="005B3CDF" w:rsidP="000673D0">
      <w:pPr>
        <w:tabs>
          <w:tab w:val="center" w:pos="5400"/>
        </w:tabs>
        <w:suppressAutoHyphens/>
        <w:jc w:val="center"/>
        <w:rPr>
          <w:rFonts w:asciiTheme="majorHAnsi" w:hAnsiTheme="majorHAnsi"/>
          <w:b/>
          <w:sz w:val="20"/>
          <w:lang w:val="es-ES_tradnl"/>
        </w:rPr>
        <w:sectPr w:rsidR="000673D0"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6562F72E">
                <wp:simplePos x="0" y="0"/>
                <wp:positionH relativeFrom="column">
                  <wp:posOffset>1328057</wp:posOffset>
                </wp:positionH>
                <wp:positionV relativeFrom="paragraph">
                  <wp:posOffset>550091</wp:posOffset>
                </wp:positionV>
                <wp:extent cx="4096385" cy="620486"/>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4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6F473620" w:rsidR="00EE4369" w:rsidRPr="00D72DC6" w:rsidRDefault="0092262A" w:rsidP="000673D0">
                            <w:pPr>
                              <w:rPr>
                                <w:color w:val="FFFFFF" w:themeColor="background1"/>
                                <w14:textFill>
                                  <w14:noFill/>
                                </w14:textFill>
                              </w:rPr>
                            </w:pPr>
                            <w:r>
                              <w:rPr>
                                <w:noProof/>
                                <w:color w:val="FFFFFF" w:themeColor="background1"/>
                              </w:rPr>
                              <w:drawing>
                                <wp:inline distT="0" distB="0" distL="0" distR="0" wp14:anchorId="19F46E8D" wp14:editId="34AA5644">
                                  <wp:extent cx="2031365" cy="522605"/>
                                  <wp:effectExtent l="0" t="0" r="698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6"/>
                                          <a:stretch>
                                            <a:fillRect/>
                                          </a:stretch>
                                        </pic:blipFill>
                                        <pic:spPr>
                                          <a:xfrm>
                                            <a:off x="0" y="0"/>
                                            <a:ext cx="2031365" cy="5226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55pt;margin-top:43.3pt;width:322.55pt;height:4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" fillcolor="white [3201]" stroked="f" strokeweight=".5pt">
                <v:textbox>
                  <w:txbxContent>
                    <w:p w14:paraId="561CB564" w14:textId="6F473620" w:rsidR="00EE4369" w:rsidRPr="00D72DC6" w:rsidRDefault="0092262A" w:rsidP="000673D0">
                      <w:pPr>
                        <w:rPr>
                          <w:color w:val="FFFFFF" w:themeColor="background1"/>
                          <w14:textFill>
                            <w14:noFill/>
                          </w14:textFill>
                        </w:rPr>
                      </w:pPr>
                      <w:r>
                        <w:rPr>
                          <w:noProof/>
                          <w:color w:val="FFFFFF" w:themeColor="background1"/>
                        </w:rPr>
                        <w:drawing>
                          <wp:inline distT="0" distB="0" distL="0" distR="0" wp14:anchorId="19F46E8D" wp14:editId="34AA5644">
                            <wp:extent cx="2031365" cy="522605"/>
                            <wp:effectExtent l="0" t="0" r="698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6"/>
                                    <a:stretch>
                                      <a:fillRect/>
                                    </a:stretch>
                                  </pic:blipFill>
                                  <pic:spPr>
                                    <a:xfrm>
                                      <a:off x="0" y="0"/>
                                      <a:ext cx="2031365" cy="52260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8C6D8E"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r>
      <w:r w:rsidRPr="008C6D8E">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8C6D8E"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Parte peticionaria:</w:t>
            </w:r>
          </w:p>
        </w:tc>
        <w:tc>
          <w:tcPr>
            <w:tcW w:w="5760" w:type="dxa"/>
            <w:vAlign w:val="center"/>
          </w:tcPr>
          <w:p w14:paraId="5A4F615E" w14:textId="0C3C648D" w:rsidR="000673D0" w:rsidRPr="008C6D8E" w:rsidRDefault="008E4FBB" w:rsidP="008E4FBB">
            <w:pPr>
              <w:rPr>
                <w:rFonts w:asciiTheme="majorHAnsi" w:hAnsiTheme="majorHAnsi"/>
                <w:bCs/>
                <w:sz w:val="20"/>
                <w:szCs w:val="20"/>
                <w:lang w:val="es-PA"/>
              </w:rPr>
            </w:pPr>
            <w:r w:rsidRPr="008C6D8E">
              <w:rPr>
                <w:rFonts w:asciiTheme="majorHAnsi" w:hAnsiTheme="majorHAnsi"/>
                <w:bCs/>
                <w:sz w:val="20"/>
                <w:szCs w:val="20"/>
                <w:lang w:val="es-ES"/>
              </w:rPr>
              <w:t>Luis Gabriel Ramírez Gajardo</w:t>
            </w:r>
            <w:r w:rsidR="000E35B6" w:rsidRPr="008C6D8E">
              <w:rPr>
                <w:rFonts w:asciiTheme="majorHAnsi" w:hAnsiTheme="majorHAnsi"/>
                <w:bCs/>
                <w:sz w:val="20"/>
                <w:szCs w:val="20"/>
                <w:lang w:val="es-ES"/>
              </w:rPr>
              <w:t xml:space="preserve"> </w:t>
            </w:r>
          </w:p>
        </w:tc>
      </w:tr>
      <w:tr w:rsidR="000673D0" w:rsidRPr="008C6D8E"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8C6D8E" w:rsidRDefault="005979F2"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927F39" w:rsidRPr="008C6D8E">
                  <w:rPr>
                    <w:rFonts w:asciiTheme="majorHAnsi" w:hAnsiTheme="majorHAnsi"/>
                    <w:b/>
                    <w:bCs/>
                    <w:color w:val="FFFFFF" w:themeColor="background1"/>
                    <w:sz w:val="20"/>
                    <w:szCs w:val="20"/>
                  </w:rPr>
                  <w:t>Presunta víctima</w:t>
                </w:r>
              </w:sdtContent>
            </w:sdt>
            <w:r w:rsidR="000673D0" w:rsidRPr="008C6D8E">
              <w:rPr>
                <w:rFonts w:asciiTheme="majorHAnsi" w:hAnsiTheme="majorHAnsi"/>
                <w:b/>
                <w:bCs/>
                <w:color w:val="FFFFFF" w:themeColor="background1"/>
                <w:sz w:val="20"/>
                <w:szCs w:val="20"/>
              </w:rPr>
              <w:t>:</w:t>
            </w:r>
          </w:p>
        </w:tc>
        <w:tc>
          <w:tcPr>
            <w:tcW w:w="5760" w:type="dxa"/>
            <w:vAlign w:val="center"/>
          </w:tcPr>
          <w:p w14:paraId="23FE9BA4" w14:textId="1384B731" w:rsidR="000673D0" w:rsidRPr="008C6D8E" w:rsidRDefault="008E4FBB" w:rsidP="00B46622">
            <w:pPr>
              <w:jc w:val="both"/>
              <w:rPr>
                <w:rFonts w:asciiTheme="majorHAnsi" w:hAnsiTheme="majorHAnsi"/>
                <w:bCs/>
                <w:sz w:val="20"/>
                <w:szCs w:val="20"/>
                <w:lang w:val="es-ES"/>
              </w:rPr>
            </w:pPr>
            <w:r w:rsidRPr="008C6D8E">
              <w:rPr>
                <w:rFonts w:asciiTheme="majorHAnsi" w:hAnsiTheme="majorHAnsi"/>
                <w:bCs/>
                <w:sz w:val="20"/>
                <w:szCs w:val="20"/>
                <w:lang w:val="es-ES"/>
              </w:rPr>
              <w:t>Luis Gabriel Ramírez Gajardo</w:t>
            </w:r>
            <w:r w:rsidR="000E35B6" w:rsidRPr="008C6D8E">
              <w:rPr>
                <w:rFonts w:asciiTheme="majorHAnsi" w:hAnsiTheme="majorHAnsi"/>
                <w:bCs/>
                <w:sz w:val="20"/>
                <w:szCs w:val="20"/>
                <w:lang w:val="es-ES"/>
              </w:rPr>
              <w:t xml:space="preserve"> </w:t>
            </w:r>
          </w:p>
        </w:tc>
      </w:tr>
      <w:tr w:rsidR="000673D0" w:rsidRPr="008C6D8E"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Estado denunciado:</w:t>
            </w:r>
          </w:p>
        </w:tc>
        <w:tc>
          <w:tcPr>
            <w:tcW w:w="5760" w:type="dxa"/>
            <w:vAlign w:val="center"/>
          </w:tcPr>
          <w:p w14:paraId="057DC689" w14:textId="4DDC9645" w:rsidR="000673D0" w:rsidRPr="008C6D8E" w:rsidRDefault="00B46622" w:rsidP="00B46185">
            <w:pPr>
              <w:jc w:val="both"/>
              <w:rPr>
                <w:rFonts w:asciiTheme="majorHAnsi" w:hAnsiTheme="majorHAnsi"/>
                <w:bCs/>
                <w:sz w:val="20"/>
                <w:szCs w:val="20"/>
              </w:rPr>
            </w:pPr>
            <w:r w:rsidRPr="008C6D8E">
              <w:rPr>
                <w:rFonts w:asciiTheme="majorHAnsi" w:hAnsiTheme="majorHAnsi"/>
                <w:bCs/>
                <w:sz w:val="20"/>
                <w:szCs w:val="20"/>
              </w:rPr>
              <w:t>Chile</w:t>
            </w:r>
            <w:r w:rsidR="0053201A" w:rsidRPr="008C6D8E">
              <w:rPr>
                <w:rStyle w:val="FootnoteReference"/>
                <w:rFonts w:asciiTheme="majorHAnsi" w:hAnsiTheme="majorHAnsi"/>
                <w:bCs/>
                <w:sz w:val="20"/>
                <w:szCs w:val="20"/>
              </w:rPr>
              <w:footnoteReference w:id="2"/>
            </w:r>
          </w:p>
        </w:tc>
      </w:tr>
      <w:tr w:rsidR="000673D0" w:rsidRPr="0092262A"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Derechos invocados:</w:t>
            </w:r>
          </w:p>
        </w:tc>
        <w:tc>
          <w:tcPr>
            <w:tcW w:w="5760" w:type="dxa"/>
            <w:vAlign w:val="center"/>
          </w:tcPr>
          <w:p w14:paraId="4E238173" w14:textId="1E32F430" w:rsidR="000673D0" w:rsidRPr="008C6D8E" w:rsidRDefault="004F7614" w:rsidP="004F7614">
            <w:pPr>
              <w:jc w:val="both"/>
              <w:rPr>
                <w:rFonts w:asciiTheme="majorHAnsi" w:hAnsiTheme="majorHAnsi"/>
                <w:bCs/>
                <w:sz w:val="20"/>
                <w:szCs w:val="20"/>
                <w:lang w:val="es-PA"/>
              </w:rPr>
            </w:pPr>
            <w:r w:rsidRPr="008C6D8E">
              <w:rPr>
                <w:rFonts w:asciiTheme="majorHAnsi" w:hAnsiTheme="majorHAnsi"/>
                <w:bCs/>
                <w:sz w:val="20"/>
                <w:szCs w:val="20"/>
                <w:lang w:val="es-PA"/>
              </w:rPr>
              <w:t>Artículo</w:t>
            </w:r>
            <w:r w:rsidR="00C15DC8" w:rsidRPr="008C6D8E">
              <w:rPr>
                <w:rFonts w:asciiTheme="majorHAnsi" w:hAnsiTheme="majorHAnsi"/>
                <w:bCs/>
                <w:sz w:val="20"/>
                <w:szCs w:val="20"/>
                <w:lang w:val="es-PA"/>
              </w:rPr>
              <w:t>s</w:t>
            </w:r>
            <w:r w:rsidR="00BB4786" w:rsidRPr="008C6D8E">
              <w:rPr>
                <w:rFonts w:asciiTheme="majorHAnsi" w:hAnsiTheme="majorHAnsi"/>
                <w:bCs/>
                <w:sz w:val="20"/>
                <w:szCs w:val="20"/>
                <w:lang w:val="es-PA"/>
              </w:rPr>
              <w:t xml:space="preserve"> 8</w:t>
            </w:r>
            <w:r w:rsidR="006F6D8B" w:rsidRPr="008C6D8E">
              <w:rPr>
                <w:rFonts w:asciiTheme="majorHAnsi" w:hAnsiTheme="majorHAnsi"/>
                <w:bCs/>
                <w:sz w:val="20"/>
                <w:szCs w:val="20"/>
                <w:lang w:val="es-PA"/>
              </w:rPr>
              <w:t xml:space="preserve"> (</w:t>
            </w:r>
            <w:r w:rsidR="00BB4786" w:rsidRPr="008C6D8E">
              <w:rPr>
                <w:rFonts w:asciiTheme="majorHAnsi" w:hAnsiTheme="majorHAnsi"/>
                <w:bCs/>
                <w:sz w:val="20"/>
                <w:szCs w:val="20"/>
                <w:lang w:val="es-PA"/>
              </w:rPr>
              <w:t>garantías judiciales</w:t>
            </w:r>
            <w:r w:rsidR="00835AE5" w:rsidRPr="008C6D8E">
              <w:rPr>
                <w:rFonts w:asciiTheme="majorHAnsi" w:hAnsiTheme="majorHAnsi"/>
                <w:bCs/>
                <w:sz w:val="20"/>
                <w:szCs w:val="20"/>
                <w:lang w:val="es-PA"/>
              </w:rPr>
              <w:t>)</w:t>
            </w:r>
            <w:r w:rsidR="00C15DC8" w:rsidRPr="008C6D8E">
              <w:rPr>
                <w:rFonts w:asciiTheme="majorHAnsi" w:hAnsiTheme="majorHAnsi"/>
                <w:bCs/>
                <w:sz w:val="20"/>
                <w:szCs w:val="20"/>
                <w:lang w:val="es-PA"/>
              </w:rPr>
              <w:t>, 9 (principio de legalidad y de retroactividad</w:t>
            </w:r>
            <w:r w:rsidR="006F6D8B" w:rsidRPr="008C6D8E">
              <w:rPr>
                <w:rFonts w:asciiTheme="majorHAnsi" w:hAnsiTheme="majorHAnsi"/>
                <w:bCs/>
                <w:sz w:val="20"/>
                <w:szCs w:val="20"/>
                <w:lang w:val="es-PA"/>
              </w:rPr>
              <w:t>)</w:t>
            </w:r>
            <w:r w:rsidR="00C15DC8" w:rsidRPr="008C6D8E">
              <w:rPr>
                <w:rFonts w:asciiTheme="majorHAnsi" w:hAnsiTheme="majorHAnsi"/>
                <w:bCs/>
                <w:sz w:val="20"/>
                <w:szCs w:val="20"/>
                <w:lang w:val="es-PA"/>
              </w:rPr>
              <w:t>, 11 (honra y dignidad), 24 (igualdad ante la ley) y 25 (protección judicial)</w:t>
            </w:r>
            <w:r w:rsidR="0053201A" w:rsidRPr="008C6D8E">
              <w:rPr>
                <w:rFonts w:asciiTheme="majorHAnsi" w:hAnsiTheme="majorHAnsi"/>
                <w:bCs/>
                <w:sz w:val="20"/>
                <w:szCs w:val="20"/>
                <w:lang w:val="es-PA"/>
              </w:rPr>
              <w:t xml:space="preserve"> </w:t>
            </w:r>
            <w:r w:rsidR="00F308F1" w:rsidRPr="008C6D8E">
              <w:rPr>
                <w:rFonts w:asciiTheme="majorHAnsi" w:hAnsiTheme="majorHAnsi"/>
                <w:bCs/>
                <w:sz w:val="20"/>
                <w:szCs w:val="20"/>
                <w:lang w:val="es-PA"/>
              </w:rPr>
              <w:t xml:space="preserve">de la Convención Americana </w:t>
            </w:r>
            <w:r w:rsidR="008A66D2" w:rsidRPr="008C6D8E">
              <w:rPr>
                <w:rFonts w:asciiTheme="majorHAnsi" w:hAnsiTheme="majorHAnsi"/>
                <w:bCs/>
                <w:sz w:val="20"/>
                <w:szCs w:val="20"/>
                <w:lang w:val="es-PA"/>
              </w:rPr>
              <w:t>s</w:t>
            </w:r>
            <w:r w:rsidR="00F308F1" w:rsidRPr="008C6D8E">
              <w:rPr>
                <w:rFonts w:asciiTheme="majorHAnsi" w:hAnsiTheme="majorHAnsi"/>
                <w:bCs/>
                <w:sz w:val="20"/>
                <w:szCs w:val="20"/>
                <w:lang w:val="es-PA"/>
              </w:rPr>
              <w:t>obre Derechos Humanos</w:t>
            </w:r>
            <w:r w:rsidR="00F308F1" w:rsidRPr="008C6D8E">
              <w:rPr>
                <w:rStyle w:val="FootnoteReference"/>
                <w:rFonts w:asciiTheme="majorHAnsi" w:hAnsiTheme="majorHAnsi"/>
                <w:bCs/>
                <w:sz w:val="20"/>
                <w:szCs w:val="20"/>
                <w:lang w:val="es-PA"/>
              </w:rPr>
              <w:footnoteReference w:id="3"/>
            </w:r>
            <w:r w:rsidR="0053201A" w:rsidRPr="008C6D8E">
              <w:rPr>
                <w:rFonts w:asciiTheme="majorHAnsi" w:hAnsiTheme="majorHAnsi"/>
                <w:bCs/>
                <w:sz w:val="20"/>
                <w:szCs w:val="20"/>
                <w:lang w:val="es-PA"/>
              </w:rPr>
              <w:t xml:space="preserve"> </w:t>
            </w:r>
            <w:r w:rsidR="00CE73C2" w:rsidRPr="008C6D8E">
              <w:rPr>
                <w:rFonts w:asciiTheme="majorHAnsi" w:hAnsiTheme="majorHAnsi"/>
                <w:bCs/>
                <w:sz w:val="20"/>
                <w:szCs w:val="20"/>
                <w:lang w:val="es-PA"/>
              </w:rPr>
              <w:t xml:space="preserve"> </w:t>
            </w:r>
          </w:p>
        </w:tc>
      </w:tr>
    </w:tbl>
    <w:p w14:paraId="3D195461" w14:textId="77777777" w:rsidR="000673D0" w:rsidRPr="008C6D8E" w:rsidRDefault="000673D0" w:rsidP="000673D0">
      <w:pPr>
        <w:spacing w:before="240" w:after="240"/>
        <w:ind w:firstLine="720"/>
        <w:jc w:val="both"/>
        <w:rPr>
          <w:rFonts w:asciiTheme="majorHAnsi" w:hAnsiTheme="majorHAnsi"/>
          <w:b/>
          <w:bCs/>
          <w:sz w:val="20"/>
          <w:szCs w:val="20"/>
          <w:lang w:val="es-ES"/>
        </w:rPr>
      </w:pPr>
      <w:r w:rsidRPr="008C6D8E">
        <w:rPr>
          <w:rFonts w:asciiTheme="majorHAnsi" w:hAnsiTheme="majorHAnsi"/>
          <w:b/>
          <w:bCs/>
          <w:sz w:val="20"/>
          <w:szCs w:val="20"/>
          <w:lang w:val="es-ES"/>
        </w:rPr>
        <w:t>II.</w:t>
      </w:r>
      <w:r w:rsidRPr="008C6D8E">
        <w:rPr>
          <w:rFonts w:asciiTheme="majorHAnsi" w:hAnsiTheme="majorHAnsi"/>
          <w:b/>
          <w:bCs/>
          <w:sz w:val="20"/>
          <w:szCs w:val="20"/>
          <w:lang w:val="es-ES"/>
        </w:rPr>
        <w:tab/>
        <w:t>TRÁMITE ANTE LA CIDH</w:t>
      </w:r>
      <w:r w:rsidRPr="008C6D8E">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8C6D8E"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8C6D8E" w:rsidRDefault="000673D0" w:rsidP="00B46185">
            <w:pPr>
              <w:jc w:val="center"/>
              <w:rPr>
                <w:rFonts w:asciiTheme="majorHAnsi" w:hAnsiTheme="majorHAnsi"/>
                <w:b/>
                <w:bCs/>
                <w:color w:val="FFFFFF" w:themeColor="background1"/>
                <w:sz w:val="20"/>
                <w:szCs w:val="20"/>
                <w:lang w:val="es-ES"/>
              </w:rPr>
            </w:pPr>
            <w:r w:rsidRPr="008C6D8E">
              <w:rPr>
                <w:rFonts w:asciiTheme="majorHAnsi" w:hAnsiTheme="majorHAnsi"/>
                <w:b/>
                <w:bCs/>
                <w:color w:val="FFFFFF" w:themeColor="background1"/>
                <w:sz w:val="20"/>
                <w:szCs w:val="20"/>
                <w:lang w:val="es-ES"/>
              </w:rPr>
              <w:t>Presentación de la petición:</w:t>
            </w:r>
          </w:p>
        </w:tc>
        <w:tc>
          <w:tcPr>
            <w:tcW w:w="5760" w:type="dxa"/>
            <w:vAlign w:val="center"/>
          </w:tcPr>
          <w:p w14:paraId="5B768921" w14:textId="0589A69B" w:rsidR="000673D0" w:rsidRPr="008C6D8E" w:rsidRDefault="004F7614" w:rsidP="006C3525">
            <w:pPr>
              <w:jc w:val="both"/>
              <w:rPr>
                <w:rFonts w:asciiTheme="majorHAnsi" w:hAnsiTheme="majorHAnsi"/>
                <w:bCs/>
                <w:sz w:val="20"/>
                <w:szCs w:val="20"/>
                <w:lang w:val="es-ES"/>
              </w:rPr>
            </w:pPr>
            <w:r w:rsidRPr="008C6D8E">
              <w:rPr>
                <w:rFonts w:asciiTheme="majorHAnsi" w:hAnsiTheme="majorHAnsi"/>
                <w:bCs/>
                <w:sz w:val="20"/>
                <w:szCs w:val="20"/>
                <w:lang w:val="es-ES"/>
              </w:rPr>
              <w:t>10 de marzo de 2013</w:t>
            </w:r>
          </w:p>
        </w:tc>
      </w:tr>
      <w:tr w:rsidR="000673D0" w:rsidRPr="008C6D8E"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8C6D8E" w:rsidRDefault="000673D0" w:rsidP="00B46185">
            <w:pPr>
              <w:jc w:val="center"/>
              <w:rPr>
                <w:rFonts w:asciiTheme="majorHAnsi" w:hAnsiTheme="majorHAnsi"/>
                <w:b/>
                <w:bCs/>
                <w:color w:val="FFFFFF" w:themeColor="background1"/>
                <w:sz w:val="20"/>
                <w:szCs w:val="20"/>
                <w:lang w:val="es-ES"/>
              </w:rPr>
            </w:pPr>
            <w:r w:rsidRPr="008C6D8E">
              <w:rPr>
                <w:rFonts w:asciiTheme="majorHAnsi" w:hAnsiTheme="majorHAnsi"/>
                <w:b/>
                <w:color w:val="FFFFFF" w:themeColor="background1"/>
                <w:sz w:val="20"/>
                <w:szCs w:val="20"/>
                <w:lang w:val="es-ES"/>
              </w:rPr>
              <w:t>Notificación de la petición al Estado:</w:t>
            </w:r>
          </w:p>
        </w:tc>
        <w:tc>
          <w:tcPr>
            <w:tcW w:w="5760" w:type="dxa"/>
            <w:vAlign w:val="center"/>
          </w:tcPr>
          <w:p w14:paraId="311A328A" w14:textId="3DBDCA57" w:rsidR="000673D0" w:rsidRPr="008C6D8E" w:rsidRDefault="00221DDF" w:rsidP="006C3525">
            <w:pPr>
              <w:jc w:val="both"/>
              <w:rPr>
                <w:rFonts w:asciiTheme="majorHAnsi" w:hAnsiTheme="majorHAnsi"/>
                <w:bCs/>
                <w:sz w:val="20"/>
                <w:szCs w:val="20"/>
                <w:lang w:val="es-ES"/>
              </w:rPr>
            </w:pPr>
            <w:r w:rsidRPr="008C6D8E">
              <w:rPr>
                <w:rFonts w:asciiTheme="majorHAnsi" w:hAnsiTheme="majorHAnsi"/>
                <w:bCs/>
                <w:sz w:val="20"/>
                <w:szCs w:val="20"/>
                <w:lang w:val="es-ES"/>
              </w:rPr>
              <w:t>29 de marzo de 2016</w:t>
            </w:r>
          </w:p>
        </w:tc>
      </w:tr>
      <w:tr w:rsidR="000673D0" w:rsidRPr="008C6D8E"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8C6D8E" w:rsidRDefault="000673D0" w:rsidP="00B46185">
            <w:pPr>
              <w:jc w:val="center"/>
              <w:rPr>
                <w:rFonts w:asciiTheme="majorHAnsi" w:hAnsiTheme="majorHAnsi"/>
                <w:b/>
                <w:bCs/>
                <w:color w:val="FFFFFF" w:themeColor="background1"/>
                <w:sz w:val="20"/>
                <w:szCs w:val="20"/>
                <w:lang w:val="es-ES"/>
              </w:rPr>
            </w:pPr>
            <w:r w:rsidRPr="008C6D8E">
              <w:rPr>
                <w:rFonts w:asciiTheme="majorHAnsi" w:hAnsiTheme="majorHAnsi"/>
                <w:b/>
                <w:color w:val="FFFFFF" w:themeColor="background1"/>
                <w:sz w:val="20"/>
                <w:szCs w:val="20"/>
                <w:lang w:val="es-ES"/>
              </w:rPr>
              <w:t>Primera respuesta del Estado:</w:t>
            </w:r>
          </w:p>
        </w:tc>
        <w:tc>
          <w:tcPr>
            <w:tcW w:w="5760" w:type="dxa"/>
            <w:vAlign w:val="center"/>
          </w:tcPr>
          <w:p w14:paraId="62EA084B" w14:textId="1687158B" w:rsidR="000673D0" w:rsidRPr="008C6D8E" w:rsidRDefault="00221DDF" w:rsidP="006C3525">
            <w:pPr>
              <w:jc w:val="both"/>
              <w:rPr>
                <w:rFonts w:asciiTheme="majorHAnsi" w:hAnsiTheme="majorHAnsi"/>
                <w:bCs/>
                <w:sz w:val="20"/>
                <w:szCs w:val="20"/>
                <w:lang w:val="es-ES"/>
              </w:rPr>
            </w:pPr>
            <w:r w:rsidRPr="008C6D8E">
              <w:rPr>
                <w:rFonts w:asciiTheme="majorHAnsi" w:hAnsiTheme="majorHAnsi"/>
                <w:bCs/>
                <w:sz w:val="20"/>
                <w:szCs w:val="20"/>
                <w:lang w:val="es-ES"/>
              </w:rPr>
              <w:t>21 de junio de 2016</w:t>
            </w:r>
          </w:p>
        </w:tc>
      </w:tr>
      <w:tr w:rsidR="00221DDF" w:rsidRPr="008C6D8E" w14:paraId="2C781D05" w14:textId="77777777" w:rsidTr="00B46185">
        <w:tc>
          <w:tcPr>
            <w:tcW w:w="3600" w:type="dxa"/>
            <w:tcBorders>
              <w:top w:val="single" w:sz="6" w:space="0" w:color="auto"/>
              <w:bottom w:val="single" w:sz="6" w:space="0" w:color="auto"/>
            </w:tcBorders>
            <w:shd w:val="clear" w:color="auto" w:fill="386294"/>
            <w:vAlign w:val="center"/>
          </w:tcPr>
          <w:p w14:paraId="4CD7163A" w14:textId="189FE724" w:rsidR="00221DDF" w:rsidRPr="008C6D8E" w:rsidRDefault="00221DDF" w:rsidP="00B46185">
            <w:pPr>
              <w:jc w:val="center"/>
              <w:rPr>
                <w:rFonts w:asciiTheme="majorHAnsi" w:hAnsiTheme="majorHAnsi"/>
                <w:b/>
                <w:color w:val="FFFFFF" w:themeColor="background1"/>
                <w:sz w:val="20"/>
                <w:szCs w:val="20"/>
                <w:lang w:val="es-ES"/>
              </w:rPr>
            </w:pPr>
            <w:r w:rsidRPr="008C6D8E">
              <w:rPr>
                <w:rFonts w:asciiTheme="majorHAnsi" w:hAnsiTheme="majorHAnsi"/>
                <w:b/>
                <w:color w:val="FFFFFF" w:themeColor="background1"/>
                <w:sz w:val="20"/>
                <w:szCs w:val="20"/>
                <w:lang w:val="es-ES"/>
              </w:rPr>
              <w:t>Observaciones adicionales de la parte peticionaria:</w:t>
            </w:r>
          </w:p>
        </w:tc>
        <w:tc>
          <w:tcPr>
            <w:tcW w:w="5760" w:type="dxa"/>
            <w:vAlign w:val="center"/>
          </w:tcPr>
          <w:p w14:paraId="727C7A98" w14:textId="4830BADE" w:rsidR="00221DDF" w:rsidRPr="008C6D8E" w:rsidRDefault="00221DDF" w:rsidP="006C3525">
            <w:pPr>
              <w:jc w:val="both"/>
              <w:rPr>
                <w:rFonts w:asciiTheme="majorHAnsi" w:hAnsiTheme="majorHAnsi"/>
                <w:bCs/>
                <w:sz w:val="20"/>
                <w:szCs w:val="20"/>
                <w:lang w:val="es-ES"/>
              </w:rPr>
            </w:pPr>
            <w:r w:rsidRPr="008C6D8E">
              <w:rPr>
                <w:rFonts w:asciiTheme="majorHAnsi" w:hAnsiTheme="majorHAnsi"/>
                <w:bCs/>
                <w:sz w:val="20"/>
                <w:szCs w:val="20"/>
                <w:lang w:val="es-ES"/>
              </w:rPr>
              <w:t>31 de agosto de 2017</w:t>
            </w:r>
          </w:p>
        </w:tc>
      </w:tr>
      <w:tr w:rsidR="00221DDF" w:rsidRPr="008C6D8E" w14:paraId="3F9546A0" w14:textId="77777777" w:rsidTr="00B46185">
        <w:tc>
          <w:tcPr>
            <w:tcW w:w="3600" w:type="dxa"/>
            <w:tcBorders>
              <w:top w:val="single" w:sz="6" w:space="0" w:color="auto"/>
              <w:bottom w:val="single" w:sz="6" w:space="0" w:color="auto"/>
            </w:tcBorders>
            <w:shd w:val="clear" w:color="auto" w:fill="386294"/>
            <w:vAlign w:val="center"/>
          </w:tcPr>
          <w:p w14:paraId="4DB74E53" w14:textId="1FBE1A67" w:rsidR="00221DDF" w:rsidRPr="008C6D8E" w:rsidRDefault="00221DDF" w:rsidP="00B46185">
            <w:pPr>
              <w:jc w:val="center"/>
              <w:rPr>
                <w:rFonts w:asciiTheme="majorHAnsi" w:hAnsiTheme="majorHAnsi"/>
                <w:b/>
                <w:color w:val="FFFFFF" w:themeColor="background1"/>
                <w:sz w:val="20"/>
                <w:szCs w:val="20"/>
                <w:lang w:val="es-ES"/>
              </w:rPr>
            </w:pPr>
            <w:r w:rsidRPr="008C6D8E">
              <w:rPr>
                <w:rFonts w:asciiTheme="majorHAnsi" w:hAnsiTheme="majorHAnsi"/>
                <w:b/>
                <w:color w:val="FFFFFF" w:themeColor="background1"/>
                <w:sz w:val="20"/>
                <w:szCs w:val="20"/>
                <w:lang w:val="es-ES"/>
              </w:rPr>
              <w:t xml:space="preserve">Advertencia sobre posible archivo: </w:t>
            </w:r>
          </w:p>
        </w:tc>
        <w:tc>
          <w:tcPr>
            <w:tcW w:w="5760" w:type="dxa"/>
            <w:vAlign w:val="center"/>
          </w:tcPr>
          <w:p w14:paraId="0C449F05" w14:textId="47D27079" w:rsidR="00221DDF" w:rsidRPr="008C6D8E" w:rsidRDefault="00221DDF" w:rsidP="006C3525">
            <w:pPr>
              <w:jc w:val="both"/>
              <w:rPr>
                <w:rFonts w:asciiTheme="majorHAnsi" w:hAnsiTheme="majorHAnsi"/>
                <w:bCs/>
                <w:sz w:val="20"/>
                <w:szCs w:val="20"/>
                <w:lang w:val="es-ES"/>
              </w:rPr>
            </w:pPr>
            <w:r w:rsidRPr="008C6D8E">
              <w:rPr>
                <w:rFonts w:asciiTheme="majorHAnsi" w:hAnsiTheme="majorHAnsi"/>
                <w:bCs/>
                <w:sz w:val="20"/>
                <w:szCs w:val="20"/>
                <w:lang w:val="es-ES"/>
              </w:rPr>
              <w:t>19 de febrero de 2021</w:t>
            </w:r>
          </w:p>
        </w:tc>
      </w:tr>
      <w:tr w:rsidR="00221DDF" w:rsidRPr="008C6D8E" w14:paraId="36F9DA1E" w14:textId="77777777" w:rsidTr="00B46185">
        <w:tc>
          <w:tcPr>
            <w:tcW w:w="3600" w:type="dxa"/>
            <w:tcBorders>
              <w:top w:val="single" w:sz="6" w:space="0" w:color="auto"/>
              <w:bottom w:val="single" w:sz="6" w:space="0" w:color="auto"/>
            </w:tcBorders>
            <w:shd w:val="clear" w:color="auto" w:fill="386294"/>
            <w:vAlign w:val="center"/>
          </w:tcPr>
          <w:p w14:paraId="4C0630EC" w14:textId="21E01735" w:rsidR="00221DDF" w:rsidRPr="008C6D8E" w:rsidRDefault="00221DDF" w:rsidP="00B46185">
            <w:pPr>
              <w:jc w:val="center"/>
              <w:rPr>
                <w:rFonts w:asciiTheme="majorHAnsi" w:hAnsiTheme="majorHAnsi"/>
                <w:b/>
                <w:color w:val="FFFFFF" w:themeColor="background1"/>
                <w:sz w:val="20"/>
                <w:szCs w:val="20"/>
                <w:lang w:val="es-ES"/>
              </w:rPr>
            </w:pPr>
            <w:r w:rsidRPr="008C6D8E">
              <w:rPr>
                <w:rFonts w:asciiTheme="majorHAnsi" w:hAnsiTheme="majorHAnsi"/>
                <w:b/>
                <w:bCs/>
                <w:color w:val="FFFFFF" w:themeColor="background1"/>
                <w:sz w:val="20"/>
                <w:szCs w:val="20"/>
                <w:lang w:val="es-ES"/>
              </w:rPr>
              <w:t>Respuesta de la parte peticionaria ante advertencia de posible archivo:</w:t>
            </w:r>
          </w:p>
        </w:tc>
        <w:tc>
          <w:tcPr>
            <w:tcW w:w="5760" w:type="dxa"/>
            <w:vAlign w:val="center"/>
          </w:tcPr>
          <w:p w14:paraId="248FAD58" w14:textId="3EF40CEA" w:rsidR="00221DDF" w:rsidRPr="008C6D8E" w:rsidRDefault="00221DDF" w:rsidP="006C3525">
            <w:pPr>
              <w:jc w:val="both"/>
              <w:rPr>
                <w:rFonts w:asciiTheme="majorHAnsi" w:hAnsiTheme="majorHAnsi"/>
                <w:bCs/>
                <w:sz w:val="20"/>
                <w:szCs w:val="20"/>
                <w:lang w:val="es-ES"/>
              </w:rPr>
            </w:pPr>
            <w:r w:rsidRPr="008C6D8E">
              <w:rPr>
                <w:rFonts w:asciiTheme="majorHAnsi" w:hAnsiTheme="majorHAnsi"/>
                <w:bCs/>
                <w:sz w:val="20"/>
                <w:szCs w:val="20"/>
                <w:lang w:val="es-ES"/>
              </w:rPr>
              <w:t>18 de marzo de 2021</w:t>
            </w:r>
          </w:p>
        </w:tc>
      </w:tr>
    </w:tbl>
    <w:p w14:paraId="738616C2" w14:textId="77777777" w:rsidR="000673D0" w:rsidRPr="008C6D8E" w:rsidRDefault="000673D0" w:rsidP="000673D0">
      <w:pPr>
        <w:spacing w:before="240" w:after="240"/>
        <w:ind w:firstLine="720"/>
        <w:jc w:val="both"/>
        <w:rPr>
          <w:rFonts w:asciiTheme="majorHAnsi" w:hAnsiTheme="majorHAnsi"/>
          <w:b/>
          <w:bCs/>
          <w:sz w:val="20"/>
          <w:szCs w:val="20"/>
          <w:lang w:val="es-ES"/>
        </w:rPr>
      </w:pPr>
      <w:r w:rsidRPr="008C6D8E">
        <w:rPr>
          <w:rFonts w:asciiTheme="majorHAnsi" w:hAnsiTheme="majorHAnsi"/>
          <w:b/>
          <w:bCs/>
          <w:sz w:val="20"/>
          <w:szCs w:val="20"/>
          <w:lang w:val="es-ES"/>
        </w:rPr>
        <w:t xml:space="preserve">III. </w:t>
      </w:r>
      <w:r w:rsidRPr="008C6D8E">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8C6D8E"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8C6D8E" w:rsidRDefault="000673D0" w:rsidP="00B46185">
            <w:pPr>
              <w:jc w:val="center"/>
              <w:rPr>
                <w:rFonts w:asciiTheme="majorHAnsi" w:hAnsiTheme="majorHAnsi"/>
                <w:b/>
                <w:bCs/>
                <w:i/>
                <w:color w:val="FFFFFF" w:themeColor="background1"/>
                <w:sz w:val="20"/>
                <w:szCs w:val="20"/>
              </w:rPr>
            </w:pPr>
            <w:r w:rsidRPr="008C6D8E">
              <w:rPr>
                <w:rFonts w:asciiTheme="majorHAnsi" w:hAnsiTheme="majorHAnsi"/>
                <w:b/>
                <w:bCs/>
                <w:color w:val="FFFFFF" w:themeColor="background1"/>
                <w:sz w:val="20"/>
                <w:szCs w:val="20"/>
              </w:rPr>
              <w:t>Competencia</w:t>
            </w:r>
            <w:r w:rsidRPr="008C6D8E">
              <w:rPr>
                <w:rFonts w:asciiTheme="majorHAnsi" w:hAnsiTheme="majorHAnsi"/>
                <w:b/>
                <w:bCs/>
                <w:i/>
                <w:color w:val="FFFFFF" w:themeColor="background1"/>
                <w:sz w:val="20"/>
                <w:szCs w:val="20"/>
              </w:rPr>
              <w:t xml:space="preserve"> Ratione personae:</w:t>
            </w:r>
          </w:p>
        </w:tc>
        <w:tc>
          <w:tcPr>
            <w:tcW w:w="5760" w:type="dxa"/>
            <w:vAlign w:val="center"/>
          </w:tcPr>
          <w:p w14:paraId="55AEE8CD" w14:textId="77777777" w:rsidR="000673D0" w:rsidRPr="008C6D8E" w:rsidRDefault="000673D0" w:rsidP="00B46185">
            <w:pPr>
              <w:rPr>
                <w:rFonts w:asciiTheme="majorHAnsi" w:hAnsiTheme="majorHAnsi"/>
                <w:bCs/>
                <w:sz w:val="20"/>
                <w:szCs w:val="20"/>
              </w:rPr>
            </w:pPr>
            <w:r w:rsidRPr="008C6D8E">
              <w:rPr>
                <w:rFonts w:asciiTheme="majorHAnsi" w:hAnsiTheme="majorHAnsi"/>
                <w:bCs/>
                <w:sz w:val="20"/>
                <w:szCs w:val="20"/>
              </w:rPr>
              <w:t>Sí</w:t>
            </w:r>
          </w:p>
        </w:tc>
      </w:tr>
      <w:tr w:rsidR="000673D0" w:rsidRPr="008C6D8E"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Competencia</w:t>
            </w:r>
            <w:r w:rsidRPr="008C6D8E">
              <w:rPr>
                <w:rFonts w:asciiTheme="majorHAnsi" w:hAnsiTheme="majorHAnsi"/>
                <w:b/>
                <w:bCs/>
                <w:i/>
                <w:color w:val="FFFFFF" w:themeColor="background1"/>
                <w:sz w:val="20"/>
                <w:szCs w:val="20"/>
              </w:rPr>
              <w:t xml:space="preserve"> Ratione loci</w:t>
            </w:r>
            <w:r w:rsidRPr="008C6D8E">
              <w:rPr>
                <w:rFonts w:asciiTheme="majorHAnsi" w:hAnsiTheme="majorHAnsi"/>
                <w:b/>
                <w:bCs/>
                <w:color w:val="FFFFFF" w:themeColor="background1"/>
                <w:sz w:val="20"/>
                <w:szCs w:val="20"/>
              </w:rPr>
              <w:t>:</w:t>
            </w:r>
          </w:p>
        </w:tc>
        <w:tc>
          <w:tcPr>
            <w:tcW w:w="5760" w:type="dxa"/>
            <w:vAlign w:val="center"/>
          </w:tcPr>
          <w:p w14:paraId="77DDBD87" w14:textId="77777777" w:rsidR="000673D0" w:rsidRPr="008C6D8E" w:rsidRDefault="000673D0" w:rsidP="00B46185">
            <w:pPr>
              <w:rPr>
                <w:rFonts w:asciiTheme="majorHAnsi" w:hAnsiTheme="majorHAnsi"/>
                <w:bCs/>
                <w:sz w:val="20"/>
                <w:szCs w:val="20"/>
              </w:rPr>
            </w:pPr>
            <w:r w:rsidRPr="008C6D8E">
              <w:rPr>
                <w:rFonts w:asciiTheme="majorHAnsi" w:hAnsiTheme="majorHAnsi"/>
                <w:bCs/>
                <w:sz w:val="20"/>
                <w:szCs w:val="20"/>
              </w:rPr>
              <w:t>Sí</w:t>
            </w:r>
          </w:p>
        </w:tc>
      </w:tr>
      <w:tr w:rsidR="000673D0" w:rsidRPr="008C6D8E"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Competencia</w:t>
            </w:r>
            <w:r w:rsidRPr="008C6D8E">
              <w:rPr>
                <w:rFonts w:asciiTheme="majorHAnsi" w:hAnsiTheme="majorHAnsi"/>
                <w:b/>
                <w:bCs/>
                <w:i/>
                <w:color w:val="FFFFFF" w:themeColor="background1"/>
                <w:sz w:val="20"/>
                <w:szCs w:val="20"/>
              </w:rPr>
              <w:t xml:space="preserve"> Ratione temporis</w:t>
            </w:r>
            <w:r w:rsidRPr="008C6D8E">
              <w:rPr>
                <w:rFonts w:asciiTheme="majorHAnsi" w:hAnsiTheme="majorHAnsi"/>
                <w:b/>
                <w:bCs/>
                <w:color w:val="FFFFFF" w:themeColor="background1"/>
                <w:sz w:val="20"/>
                <w:szCs w:val="20"/>
              </w:rPr>
              <w:t>:</w:t>
            </w:r>
          </w:p>
        </w:tc>
        <w:tc>
          <w:tcPr>
            <w:tcW w:w="5760" w:type="dxa"/>
            <w:vAlign w:val="center"/>
          </w:tcPr>
          <w:p w14:paraId="76910945" w14:textId="3C6F5448" w:rsidR="000673D0" w:rsidRPr="008C6D8E" w:rsidRDefault="000673D0" w:rsidP="00CF41C4">
            <w:pPr>
              <w:rPr>
                <w:rFonts w:asciiTheme="majorHAnsi" w:hAnsiTheme="majorHAnsi"/>
                <w:bCs/>
                <w:sz w:val="20"/>
                <w:szCs w:val="20"/>
                <w:lang w:val="es-PA"/>
              </w:rPr>
            </w:pPr>
            <w:r w:rsidRPr="008C6D8E">
              <w:rPr>
                <w:rFonts w:asciiTheme="majorHAnsi" w:hAnsiTheme="majorHAnsi"/>
                <w:bCs/>
                <w:sz w:val="20"/>
                <w:szCs w:val="20"/>
                <w:lang w:val="es-PA"/>
              </w:rPr>
              <w:t>Sí</w:t>
            </w:r>
            <w:r w:rsidR="009C6CB7" w:rsidRPr="008C6D8E">
              <w:rPr>
                <w:rFonts w:asciiTheme="majorHAnsi" w:hAnsiTheme="majorHAnsi"/>
                <w:bCs/>
                <w:sz w:val="20"/>
                <w:szCs w:val="20"/>
                <w:lang w:val="es-PA"/>
              </w:rPr>
              <w:t xml:space="preserve">, </w:t>
            </w:r>
            <w:r w:rsidR="009C6CB7" w:rsidRPr="008C6D8E">
              <w:rPr>
                <w:rFonts w:asciiTheme="majorHAnsi" w:hAnsiTheme="majorHAnsi"/>
                <w:sz w:val="20"/>
                <w:szCs w:val="20"/>
                <w:lang w:val="es-PA"/>
              </w:rPr>
              <w:t xml:space="preserve"> </w:t>
            </w:r>
          </w:p>
        </w:tc>
      </w:tr>
      <w:tr w:rsidR="000673D0" w:rsidRPr="008C6D8E"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rPr>
              <w:t>Competencia</w:t>
            </w:r>
            <w:r w:rsidRPr="008C6D8E">
              <w:rPr>
                <w:rFonts w:asciiTheme="majorHAnsi" w:hAnsiTheme="majorHAnsi"/>
                <w:b/>
                <w:bCs/>
                <w:i/>
                <w:color w:val="FFFFFF" w:themeColor="background1"/>
                <w:sz w:val="20"/>
                <w:szCs w:val="20"/>
              </w:rPr>
              <w:t xml:space="preserve"> Ratione materiae</w:t>
            </w:r>
            <w:r w:rsidRPr="008C6D8E">
              <w:rPr>
                <w:rFonts w:asciiTheme="majorHAnsi" w:hAnsiTheme="majorHAnsi"/>
                <w:b/>
                <w:bCs/>
                <w:color w:val="FFFFFF" w:themeColor="background1"/>
                <w:sz w:val="20"/>
                <w:szCs w:val="20"/>
              </w:rPr>
              <w:t>:</w:t>
            </w:r>
          </w:p>
        </w:tc>
        <w:tc>
          <w:tcPr>
            <w:tcW w:w="5760" w:type="dxa"/>
            <w:vAlign w:val="center"/>
          </w:tcPr>
          <w:p w14:paraId="78F36C0F" w14:textId="77777777" w:rsidR="0030535D" w:rsidRPr="008C6D8E" w:rsidRDefault="000673D0" w:rsidP="0030535D">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8C6D8E">
              <w:rPr>
                <w:rFonts w:asciiTheme="majorHAnsi" w:hAnsiTheme="majorHAnsi"/>
                <w:bCs/>
                <w:sz w:val="20"/>
                <w:szCs w:val="20"/>
                <w:lang w:val="es-ES"/>
              </w:rPr>
              <w:t xml:space="preserve">Sí, Convención Americana </w:t>
            </w:r>
            <w:r w:rsidR="0030535D" w:rsidRPr="008C6D8E">
              <w:rPr>
                <w:rFonts w:asciiTheme="majorHAnsi" w:hAnsiTheme="majorHAnsi"/>
                <w:bCs/>
                <w:sz w:val="20"/>
                <w:szCs w:val="20"/>
                <w:lang w:val="es-ES"/>
              </w:rPr>
              <w:t>(depósito del instrumento realizado el</w:t>
            </w:r>
          </w:p>
          <w:p w14:paraId="6AB0A733" w14:textId="517B22AA" w:rsidR="000673D0" w:rsidRPr="008C6D8E" w:rsidRDefault="00B46622" w:rsidP="0030535D">
            <w:pPr>
              <w:jc w:val="both"/>
              <w:rPr>
                <w:rFonts w:asciiTheme="majorHAnsi" w:hAnsiTheme="majorHAnsi"/>
                <w:bCs/>
                <w:sz w:val="20"/>
                <w:szCs w:val="20"/>
                <w:lang w:val="es-ES"/>
              </w:rPr>
            </w:pPr>
            <w:r w:rsidRPr="008C6D8E">
              <w:rPr>
                <w:rFonts w:asciiTheme="majorHAnsi" w:hAnsiTheme="majorHAnsi"/>
                <w:bCs/>
                <w:sz w:val="20"/>
                <w:szCs w:val="20"/>
                <w:lang w:val="es-ES"/>
              </w:rPr>
              <w:t>21 de agosto de 1990</w:t>
            </w:r>
            <w:r w:rsidR="0030535D" w:rsidRPr="008C6D8E">
              <w:rPr>
                <w:rFonts w:asciiTheme="majorHAnsi" w:hAnsiTheme="majorHAnsi"/>
                <w:bCs/>
                <w:sz w:val="20"/>
                <w:szCs w:val="20"/>
                <w:lang w:val="es-ES"/>
              </w:rPr>
              <w:t>)</w:t>
            </w:r>
          </w:p>
        </w:tc>
      </w:tr>
    </w:tbl>
    <w:p w14:paraId="46F3B92A" w14:textId="369696BD" w:rsidR="000673D0" w:rsidRPr="008C6D8E" w:rsidRDefault="000673D0" w:rsidP="000673D0">
      <w:pPr>
        <w:spacing w:before="240" w:after="240"/>
        <w:ind w:firstLine="720"/>
        <w:jc w:val="both"/>
        <w:rPr>
          <w:rFonts w:asciiTheme="majorHAnsi" w:hAnsiTheme="majorHAnsi"/>
          <w:b/>
          <w:bCs/>
          <w:sz w:val="20"/>
          <w:szCs w:val="20"/>
          <w:lang w:val="es-ES"/>
        </w:rPr>
      </w:pPr>
      <w:r w:rsidRPr="008C6D8E">
        <w:rPr>
          <w:rFonts w:asciiTheme="majorHAnsi" w:hAnsiTheme="majorHAnsi"/>
          <w:b/>
          <w:bCs/>
          <w:sz w:val="20"/>
          <w:szCs w:val="20"/>
          <w:lang w:val="es-ES"/>
        </w:rPr>
        <w:t xml:space="preserve">IV. </w:t>
      </w:r>
      <w:r w:rsidRPr="008C6D8E">
        <w:rPr>
          <w:rFonts w:asciiTheme="majorHAnsi" w:hAnsiTheme="majorHAnsi"/>
          <w:b/>
          <w:bCs/>
          <w:sz w:val="20"/>
          <w:szCs w:val="20"/>
          <w:lang w:val="es-ES"/>
        </w:rPr>
        <w:tab/>
        <w:t>DUPLICACIÓN</w:t>
      </w:r>
      <w:r w:rsidRPr="008C6D8E">
        <w:rPr>
          <w:rFonts w:asciiTheme="majorHAnsi" w:hAnsiTheme="majorHAnsi"/>
          <w:b/>
          <w:bCs/>
          <w:color w:val="FFFFFF" w:themeColor="background1"/>
          <w:sz w:val="20"/>
          <w:szCs w:val="20"/>
          <w:lang w:val="es-ES"/>
        </w:rPr>
        <w:t xml:space="preserve"> </w:t>
      </w:r>
      <w:r w:rsidRPr="008C6D8E">
        <w:rPr>
          <w:rFonts w:asciiTheme="majorHAnsi" w:hAnsiTheme="majorHAnsi"/>
          <w:b/>
          <w:bCs/>
          <w:sz w:val="20"/>
          <w:szCs w:val="20"/>
          <w:lang w:val="es-ES"/>
        </w:rPr>
        <w:t>DE PROCEDIMIENTOS Y COSA JUZGADA</w:t>
      </w:r>
      <w:r w:rsidR="002E4781" w:rsidRPr="008C6D8E">
        <w:rPr>
          <w:rFonts w:asciiTheme="majorHAnsi" w:hAnsiTheme="majorHAnsi"/>
          <w:b/>
          <w:bCs/>
          <w:i/>
          <w:sz w:val="20"/>
          <w:szCs w:val="20"/>
          <w:lang w:val="es-ES"/>
        </w:rPr>
        <w:t xml:space="preserve"> </w:t>
      </w:r>
      <w:r w:rsidR="00CF41C4" w:rsidRPr="008C6D8E">
        <w:rPr>
          <w:rFonts w:asciiTheme="majorHAnsi" w:hAnsiTheme="majorHAnsi"/>
          <w:b/>
          <w:bCs/>
          <w:sz w:val="20"/>
          <w:szCs w:val="20"/>
          <w:lang w:val="es-ES"/>
        </w:rPr>
        <w:t xml:space="preserve">INTERNACIONAL, </w:t>
      </w:r>
      <w:r w:rsidRPr="008C6D8E">
        <w:rPr>
          <w:rFonts w:asciiTheme="majorHAnsi" w:hAnsiTheme="majorHAnsi"/>
          <w:b/>
          <w:bCs/>
          <w:sz w:val="20"/>
          <w:szCs w:val="20"/>
          <w:lang w:val="es-ES"/>
        </w:rPr>
        <w:t xml:space="preserve">CARACTERIZACIÓN, </w:t>
      </w:r>
      <w:r w:rsidRPr="008C6D8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0673D0" w:rsidRPr="008C6D8E"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8C6D8E" w:rsidRDefault="000673D0" w:rsidP="00B46185">
            <w:pPr>
              <w:jc w:val="center"/>
              <w:rPr>
                <w:rFonts w:asciiTheme="majorHAnsi" w:hAnsiTheme="majorHAnsi"/>
                <w:b/>
                <w:bCs/>
                <w:color w:val="FFFFFF" w:themeColor="background1"/>
                <w:sz w:val="20"/>
                <w:szCs w:val="20"/>
                <w:lang w:val="es-ES"/>
              </w:rPr>
            </w:pPr>
            <w:r w:rsidRPr="008C6D8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8C6D8E" w:rsidRDefault="000673D0" w:rsidP="00B46185">
            <w:pPr>
              <w:jc w:val="both"/>
              <w:rPr>
                <w:rFonts w:asciiTheme="majorHAnsi" w:hAnsiTheme="majorHAnsi"/>
                <w:bCs/>
                <w:sz w:val="20"/>
                <w:szCs w:val="20"/>
                <w:lang w:val="es-ES"/>
              </w:rPr>
            </w:pPr>
            <w:r w:rsidRPr="008C6D8E">
              <w:rPr>
                <w:rFonts w:asciiTheme="majorHAnsi" w:hAnsiTheme="majorHAnsi"/>
                <w:bCs/>
                <w:sz w:val="20"/>
                <w:szCs w:val="20"/>
                <w:lang w:val="es-ES"/>
              </w:rPr>
              <w:t>No</w:t>
            </w:r>
          </w:p>
        </w:tc>
      </w:tr>
      <w:tr w:rsidR="000673D0" w:rsidRPr="0092262A"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8C6D8E" w:rsidRDefault="000673D0" w:rsidP="00B46185">
            <w:pPr>
              <w:jc w:val="center"/>
              <w:rPr>
                <w:rFonts w:asciiTheme="majorHAnsi" w:hAnsiTheme="majorHAnsi"/>
                <w:b/>
                <w:bCs/>
                <w:i/>
                <w:color w:val="FFFFFF" w:themeColor="background1"/>
                <w:sz w:val="20"/>
                <w:szCs w:val="20"/>
              </w:rPr>
            </w:pPr>
            <w:r w:rsidRPr="008C6D8E">
              <w:rPr>
                <w:rFonts w:asciiTheme="majorHAnsi" w:hAnsiTheme="majorHAnsi"/>
                <w:b/>
                <w:bCs/>
                <w:color w:val="FFFFFF" w:themeColor="background1"/>
                <w:sz w:val="20"/>
                <w:szCs w:val="20"/>
              </w:rPr>
              <w:t>Derechos declarados admisibles</w:t>
            </w:r>
            <w:r w:rsidRPr="008C6D8E">
              <w:rPr>
                <w:rFonts w:asciiTheme="majorHAnsi" w:hAnsiTheme="majorHAnsi"/>
                <w:b/>
                <w:bCs/>
                <w:i/>
                <w:color w:val="FFFFFF" w:themeColor="background1"/>
                <w:sz w:val="20"/>
                <w:szCs w:val="20"/>
              </w:rPr>
              <w:t>:</w:t>
            </w:r>
          </w:p>
        </w:tc>
        <w:tc>
          <w:tcPr>
            <w:tcW w:w="5760" w:type="dxa"/>
            <w:vAlign w:val="center"/>
          </w:tcPr>
          <w:p w14:paraId="5EB169C6" w14:textId="29639CA4" w:rsidR="000673D0" w:rsidRPr="008C6D8E" w:rsidRDefault="00867283" w:rsidP="00CE73C2">
            <w:pPr>
              <w:jc w:val="both"/>
              <w:rPr>
                <w:rFonts w:asciiTheme="majorHAnsi" w:hAnsiTheme="majorHAnsi"/>
                <w:bCs/>
                <w:sz w:val="20"/>
                <w:szCs w:val="20"/>
                <w:lang w:val="es-PA" w:eastAsia="es-ES"/>
              </w:rPr>
            </w:pPr>
            <w:r>
              <w:rPr>
                <w:rFonts w:asciiTheme="majorHAnsi" w:hAnsiTheme="majorHAnsi"/>
                <w:bCs/>
                <w:sz w:val="20"/>
                <w:szCs w:val="20"/>
                <w:lang w:val="es-PA"/>
              </w:rPr>
              <w:t xml:space="preserve">7 (libertad personal), </w:t>
            </w:r>
            <w:r w:rsidR="00FC03B8" w:rsidRPr="008C6D8E">
              <w:rPr>
                <w:rFonts w:asciiTheme="majorHAnsi" w:hAnsiTheme="majorHAnsi"/>
                <w:bCs/>
                <w:sz w:val="20"/>
                <w:szCs w:val="20"/>
                <w:lang w:val="es-PA"/>
              </w:rPr>
              <w:t>8 (garantías judiciales)</w:t>
            </w:r>
            <w:r w:rsidR="00C15DC8" w:rsidRPr="008C6D8E">
              <w:rPr>
                <w:rFonts w:asciiTheme="majorHAnsi" w:hAnsiTheme="majorHAnsi"/>
                <w:bCs/>
                <w:sz w:val="20"/>
                <w:szCs w:val="20"/>
                <w:lang w:val="es-PA"/>
              </w:rPr>
              <w:t>, 11 (honra y dignidad)</w:t>
            </w:r>
            <w:r w:rsidR="00FC03B8" w:rsidRPr="008C6D8E">
              <w:rPr>
                <w:rFonts w:asciiTheme="majorHAnsi" w:hAnsiTheme="majorHAnsi"/>
                <w:bCs/>
                <w:sz w:val="20"/>
                <w:szCs w:val="20"/>
                <w:lang w:val="es-PA"/>
              </w:rPr>
              <w:t xml:space="preserve"> y 25 (protección judicial) de la Convención </w:t>
            </w:r>
            <w:r w:rsidR="00CE73C2" w:rsidRPr="008C6D8E">
              <w:rPr>
                <w:rFonts w:asciiTheme="majorHAnsi" w:hAnsiTheme="majorHAnsi"/>
                <w:bCs/>
                <w:sz w:val="20"/>
                <w:szCs w:val="20"/>
                <w:lang w:val="es-PA"/>
              </w:rPr>
              <w:t>Americana en relación con su</w:t>
            </w:r>
            <w:r w:rsidR="00C15DC8" w:rsidRPr="008C6D8E">
              <w:rPr>
                <w:rFonts w:asciiTheme="majorHAnsi" w:hAnsiTheme="majorHAnsi"/>
                <w:bCs/>
                <w:sz w:val="20"/>
                <w:szCs w:val="20"/>
                <w:lang w:val="es-PA"/>
              </w:rPr>
              <w:t xml:space="preserve"> artículo</w:t>
            </w:r>
            <w:r w:rsidR="00FC03B8" w:rsidRPr="008C6D8E">
              <w:rPr>
                <w:rFonts w:asciiTheme="majorHAnsi" w:hAnsiTheme="majorHAnsi"/>
                <w:bCs/>
                <w:sz w:val="20"/>
                <w:szCs w:val="20"/>
                <w:lang w:val="es-PA"/>
              </w:rPr>
              <w:t xml:space="preserve"> 1.1 (obligac</w:t>
            </w:r>
            <w:r w:rsidR="00CE73C2" w:rsidRPr="008C6D8E">
              <w:rPr>
                <w:rFonts w:asciiTheme="majorHAnsi" w:hAnsiTheme="majorHAnsi"/>
                <w:bCs/>
                <w:sz w:val="20"/>
                <w:szCs w:val="20"/>
                <w:lang w:val="es-PA"/>
              </w:rPr>
              <w:t xml:space="preserve">ión de respetar los derechos) </w:t>
            </w:r>
          </w:p>
        </w:tc>
      </w:tr>
      <w:tr w:rsidR="000673D0" w:rsidRPr="008C6D8E"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8C6D8E" w:rsidRDefault="000673D0" w:rsidP="00B46185">
            <w:pPr>
              <w:jc w:val="center"/>
              <w:rPr>
                <w:rFonts w:asciiTheme="majorHAnsi" w:hAnsiTheme="majorHAnsi"/>
                <w:b/>
                <w:bCs/>
                <w:color w:val="FFFFFF" w:themeColor="background1"/>
                <w:sz w:val="20"/>
                <w:szCs w:val="20"/>
                <w:lang w:val="es-ES"/>
              </w:rPr>
            </w:pPr>
            <w:r w:rsidRPr="008C6D8E">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1DE81333" w:rsidR="000673D0" w:rsidRPr="008C6D8E" w:rsidRDefault="00FC03B8" w:rsidP="00221DDF">
            <w:pPr>
              <w:rPr>
                <w:rFonts w:asciiTheme="majorHAnsi" w:hAnsiTheme="majorHAnsi"/>
                <w:bCs/>
                <w:sz w:val="20"/>
                <w:szCs w:val="20"/>
                <w:lang w:val="es-ES"/>
              </w:rPr>
            </w:pPr>
            <w:r w:rsidRPr="008C6D8E">
              <w:rPr>
                <w:rFonts w:asciiTheme="majorHAnsi" w:hAnsiTheme="majorHAnsi"/>
                <w:bCs/>
                <w:sz w:val="20"/>
                <w:szCs w:val="20"/>
                <w:lang w:val="es-ES"/>
              </w:rPr>
              <w:t>Sí</w:t>
            </w:r>
            <w:r w:rsidR="00D32F71" w:rsidRPr="008C6D8E">
              <w:rPr>
                <w:rFonts w:asciiTheme="majorHAnsi" w:hAnsiTheme="majorHAnsi"/>
                <w:bCs/>
                <w:sz w:val="20"/>
                <w:szCs w:val="20"/>
                <w:lang w:val="es-ES"/>
              </w:rPr>
              <w:t xml:space="preserve">, </w:t>
            </w:r>
            <w:r w:rsidR="00221DDF" w:rsidRPr="008C6D8E">
              <w:rPr>
                <w:rFonts w:asciiTheme="majorHAnsi" w:hAnsiTheme="majorHAnsi"/>
                <w:bCs/>
                <w:sz w:val="20"/>
                <w:szCs w:val="20"/>
                <w:lang w:val="es-ES"/>
              </w:rPr>
              <w:t>13 de diciembre de 2012</w:t>
            </w:r>
          </w:p>
        </w:tc>
      </w:tr>
      <w:tr w:rsidR="000673D0" w:rsidRPr="008C6D8E"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8C6D8E" w:rsidRDefault="000673D0" w:rsidP="00B46185">
            <w:pPr>
              <w:jc w:val="center"/>
              <w:rPr>
                <w:rFonts w:asciiTheme="majorHAnsi" w:hAnsiTheme="majorHAnsi"/>
                <w:b/>
                <w:bCs/>
                <w:color w:val="FFFFFF" w:themeColor="background1"/>
                <w:sz w:val="20"/>
                <w:szCs w:val="20"/>
              </w:rPr>
            </w:pPr>
            <w:r w:rsidRPr="008C6D8E">
              <w:rPr>
                <w:rFonts w:asciiTheme="majorHAnsi" w:hAnsiTheme="majorHAnsi"/>
                <w:b/>
                <w:bCs/>
                <w:color w:val="FFFFFF" w:themeColor="background1"/>
                <w:sz w:val="20"/>
                <w:szCs w:val="20"/>
                <w:lang w:val="es-PA"/>
              </w:rPr>
              <w:t>Presentación dentro de plaz</w:t>
            </w:r>
            <w:r w:rsidRPr="008C6D8E">
              <w:rPr>
                <w:rFonts w:asciiTheme="majorHAnsi" w:hAnsiTheme="majorHAnsi"/>
                <w:b/>
                <w:bCs/>
                <w:color w:val="FFFFFF" w:themeColor="background1"/>
                <w:sz w:val="20"/>
                <w:szCs w:val="20"/>
              </w:rPr>
              <w:t>o:</w:t>
            </w:r>
          </w:p>
        </w:tc>
        <w:tc>
          <w:tcPr>
            <w:tcW w:w="5760" w:type="dxa"/>
            <w:vAlign w:val="center"/>
          </w:tcPr>
          <w:p w14:paraId="6D2FF784" w14:textId="22020442" w:rsidR="000673D0" w:rsidRPr="008C6D8E" w:rsidRDefault="00D04B2A" w:rsidP="00221DDF">
            <w:pPr>
              <w:rPr>
                <w:rFonts w:asciiTheme="majorHAnsi" w:hAnsiTheme="majorHAnsi"/>
                <w:bCs/>
                <w:sz w:val="20"/>
                <w:szCs w:val="20"/>
                <w:lang w:val="es-PA"/>
              </w:rPr>
            </w:pPr>
            <w:r>
              <w:rPr>
                <w:rFonts w:asciiTheme="majorHAnsi" w:hAnsiTheme="majorHAnsi"/>
                <w:bCs/>
                <w:sz w:val="20"/>
                <w:szCs w:val="20"/>
                <w:lang w:val="es-PA"/>
              </w:rPr>
              <w:t>Sí</w:t>
            </w:r>
          </w:p>
        </w:tc>
      </w:tr>
    </w:tbl>
    <w:p w14:paraId="5E472603" w14:textId="77777777" w:rsidR="00867283" w:rsidRDefault="00867283" w:rsidP="00867283">
      <w:pPr>
        <w:ind w:firstLine="720"/>
        <w:jc w:val="both"/>
        <w:rPr>
          <w:rFonts w:asciiTheme="majorHAnsi" w:hAnsiTheme="majorHAnsi"/>
          <w:b/>
          <w:sz w:val="20"/>
          <w:szCs w:val="20"/>
          <w:lang w:val="es-ES_tradnl"/>
        </w:rPr>
      </w:pPr>
    </w:p>
    <w:p w14:paraId="18E6423B" w14:textId="6A8A33E1" w:rsidR="003239B8" w:rsidRDefault="00223A29" w:rsidP="00867283">
      <w:pPr>
        <w:ind w:firstLine="720"/>
        <w:jc w:val="both"/>
        <w:rPr>
          <w:rFonts w:asciiTheme="majorHAnsi" w:hAnsiTheme="majorHAnsi"/>
          <w:b/>
          <w:sz w:val="20"/>
          <w:szCs w:val="20"/>
          <w:lang w:val="es-ES_tradnl"/>
        </w:rPr>
      </w:pPr>
      <w:r w:rsidRPr="00867283">
        <w:rPr>
          <w:rFonts w:asciiTheme="majorHAnsi" w:hAnsiTheme="majorHAnsi"/>
          <w:b/>
          <w:sz w:val="20"/>
          <w:szCs w:val="20"/>
          <w:lang w:val="es-ES_tradnl"/>
        </w:rPr>
        <w:t xml:space="preserve">V. </w:t>
      </w:r>
      <w:r w:rsidRPr="00867283">
        <w:rPr>
          <w:rFonts w:asciiTheme="majorHAnsi" w:hAnsiTheme="majorHAnsi"/>
          <w:b/>
          <w:sz w:val="20"/>
          <w:szCs w:val="20"/>
          <w:lang w:val="es-ES_tradnl"/>
        </w:rPr>
        <w:tab/>
      </w:r>
      <w:r w:rsidR="003239B8" w:rsidRPr="00867283">
        <w:rPr>
          <w:rFonts w:asciiTheme="majorHAnsi" w:hAnsiTheme="majorHAnsi"/>
          <w:b/>
          <w:sz w:val="20"/>
          <w:szCs w:val="20"/>
          <w:lang w:val="es-ES_tradnl"/>
        </w:rPr>
        <w:t xml:space="preserve">HECHOS ALEGADOS </w:t>
      </w:r>
    </w:p>
    <w:p w14:paraId="52F52311" w14:textId="77777777" w:rsidR="00867283" w:rsidRPr="00867283" w:rsidRDefault="00867283" w:rsidP="00867283">
      <w:pPr>
        <w:ind w:firstLine="720"/>
        <w:jc w:val="both"/>
        <w:rPr>
          <w:rFonts w:asciiTheme="majorHAnsi" w:hAnsiTheme="majorHAnsi"/>
          <w:b/>
          <w:sz w:val="20"/>
          <w:szCs w:val="20"/>
          <w:lang w:val="es-ES_tradnl"/>
        </w:rPr>
      </w:pPr>
    </w:p>
    <w:p w14:paraId="061A48EA" w14:textId="0D60C3D6" w:rsidR="003A7A00" w:rsidRPr="00867283" w:rsidRDefault="00221DDF"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Cambria" w:hAnsi="Cambria"/>
          <w:bCs/>
          <w:sz w:val="20"/>
          <w:szCs w:val="20"/>
          <w:lang w:val="es-ES_tradnl"/>
        </w:rPr>
        <w:t xml:space="preserve">Luis Gabriel Ramírez Gajardo </w:t>
      </w:r>
      <w:r w:rsidR="00D408CB">
        <w:rPr>
          <w:rFonts w:ascii="Cambria" w:hAnsi="Cambria"/>
          <w:bCs/>
          <w:sz w:val="20"/>
          <w:szCs w:val="20"/>
          <w:lang w:val="es-ES_tradnl"/>
        </w:rPr>
        <w:t xml:space="preserve">(en adelante “el peticionario”) </w:t>
      </w:r>
      <w:r w:rsidRPr="00867283">
        <w:rPr>
          <w:rFonts w:ascii="Cambria" w:hAnsi="Cambria"/>
          <w:bCs/>
          <w:sz w:val="20"/>
          <w:szCs w:val="20"/>
          <w:lang w:val="es-ES_tradnl"/>
        </w:rPr>
        <w:t xml:space="preserve">denuncia que fue condenado penalmente en base a prueba </w:t>
      </w:r>
      <w:r w:rsidR="00B81E3C" w:rsidRPr="00867283">
        <w:rPr>
          <w:rFonts w:ascii="Cambria" w:hAnsi="Cambria"/>
          <w:bCs/>
          <w:sz w:val="20"/>
          <w:szCs w:val="20"/>
          <w:lang w:val="es-ES_tradnl"/>
        </w:rPr>
        <w:t xml:space="preserve">obtenida ilícitamente y cuya veracidad era imposible de </w:t>
      </w:r>
      <w:r w:rsidR="000B6647" w:rsidRPr="00867283">
        <w:rPr>
          <w:rFonts w:ascii="Cambria" w:hAnsi="Cambria"/>
          <w:bCs/>
          <w:sz w:val="20"/>
          <w:szCs w:val="20"/>
          <w:lang w:val="es-ES_tradnl"/>
        </w:rPr>
        <w:t xml:space="preserve">corroborar por no haberse cumplido estándares mínimos de cadena de custodia. También reclama </w:t>
      </w:r>
      <w:r w:rsidR="008111EC" w:rsidRPr="00867283">
        <w:rPr>
          <w:rFonts w:ascii="Cambria" w:hAnsi="Cambria"/>
          <w:bCs/>
          <w:sz w:val="20"/>
          <w:szCs w:val="20"/>
          <w:lang w:val="es-ES_tradnl"/>
        </w:rPr>
        <w:t xml:space="preserve">que el proceso penal que llevó a su condena no </w:t>
      </w:r>
      <w:r w:rsidR="007F0159" w:rsidRPr="00867283">
        <w:rPr>
          <w:rFonts w:ascii="Cambria" w:hAnsi="Cambria"/>
          <w:bCs/>
          <w:sz w:val="20"/>
          <w:szCs w:val="20"/>
          <w:lang w:val="es-ES_tradnl"/>
        </w:rPr>
        <w:t>cumplió con el plazo razonable</w:t>
      </w:r>
      <w:r w:rsidR="00D408CB">
        <w:rPr>
          <w:rFonts w:ascii="Cambria" w:hAnsi="Cambria"/>
          <w:bCs/>
          <w:sz w:val="20"/>
          <w:szCs w:val="20"/>
          <w:lang w:val="es-ES_tradnl"/>
        </w:rPr>
        <w:t>,</w:t>
      </w:r>
      <w:r w:rsidR="007F0159" w:rsidRPr="00867283">
        <w:rPr>
          <w:rFonts w:ascii="Cambria" w:hAnsi="Cambria"/>
          <w:bCs/>
          <w:sz w:val="20"/>
          <w:szCs w:val="20"/>
          <w:lang w:val="es-ES_tradnl"/>
        </w:rPr>
        <w:t xml:space="preserve"> y que fue investigado y juzgado por la misma autoridad. </w:t>
      </w:r>
    </w:p>
    <w:p w14:paraId="745805C4"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075CE97D" w14:textId="136DAD9F" w:rsidR="00DF6EB9" w:rsidRPr="00867283" w:rsidRDefault="007B6781"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bCs/>
          <w:sz w:val="20"/>
          <w:szCs w:val="20"/>
          <w:lang w:val="es-ES_tradnl"/>
        </w:rPr>
        <w:lastRenderedPageBreak/>
        <w:t>El peticionario</w:t>
      </w:r>
      <w:r w:rsidR="00DF6EB9" w:rsidRPr="00867283">
        <w:rPr>
          <w:rFonts w:ascii="Cambria" w:hAnsi="Cambria"/>
          <w:bCs/>
          <w:sz w:val="20"/>
          <w:szCs w:val="20"/>
          <w:lang w:val="es-ES_tradnl"/>
        </w:rPr>
        <w:t xml:space="preserve"> relata que</w:t>
      </w:r>
      <w:r w:rsidR="00E003F8" w:rsidRPr="00867283">
        <w:rPr>
          <w:rFonts w:ascii="Cambria" w:hAnsi="Cambria"/>
          <w:bCs/>
          <w:sz w:val="20"/>
          <w:szCs w:val="20"/>
          <w:lang w:val="es-ES_tradnl"/>
        </w:rPr>
        <w:t xml:space="preserve"> laboraba como carabinero de Chile y que</w:t>
      </w:r>
      <w:r w:rsidR="00DF6EB9" w:rsidRPr="00867283">
        <w:rPr>
          <w:rFonts w:ascii="Cambria" w:hAnsi="Cambria"/>
          <w:bCs/>
          <w:sz w:val="20"/>
          <w:szCs w:val="20"/>
          <w:lang w:val="es-ES_tradnl"/>
        </w:rPr>
        <w:t xml:space="preserve"> el 28 de febrero de 2004 se encontraba conduciendo un automóvil en hor</w:t>
      </w:r>
      <w:r w:rsidR="00E003F8" w:rsidRPr="00867283">
        <w:rPr>
          <w:rFonts w:ascii="Cambria" w:hAnsi="Cambria"/>
          <w:bCs/>
          <w:sz w:val="20"/>
          <w:szCs w:val="20"/>
          <w:lang w:val="es-ES_tradnl"/>
        </w:rPr>
        <w:t>as de la noche cuando se vio forzado a girar súbitamente para esquivar otro coche que se interpuso en su camino</w:t>
      </w:r>
      <w:r w:rsidR="00D408CB">
        <w:rPr>
          <w:rFonts w:ascii="Cambria" w:hAnsi="Cambria"/>
          <w:bCs/>
          <w:sz w:val="20"/>
          <w:szCs w:val="20"/>
          <w:lang w:val="es-ES_tradnl"/>
        </w:rPr>
        <w:t>;</w:t>
      </w:r>
      <w:r w:rsidR="00E003F8" w:rsidRPr="00867283">
        <w:rPr>
          <w:rFonts w:ascii="Cambria" w:hAnsi="Cambria"/>
          <w:bCs/>
          <w:sz w:val="20"/>
          <w:szCs w:val="20"/>
          <w:lang w:val="es-ES_tradnl"/>
        </w:rPr>
        <w:t xml:space="preserve"> </w:t>
      </w:r>
      <w:r w:rsidR="00D408CB">
        <w:rPr>
          <w:rFonts w:ascii="Cambria" w:hAnsi="Cambria"/>
          <w:bCs/>
          <w:sz w:val="20"/>
          <w:szCs w:val="20"/>
          <w:lang w:val="es-ES_tradnl"/>
        </w:rPr>
        <w:t>esto</w:t>
      </w:r>
      <w:r w:rsidR="00E003F8" w:rsidRPr="00867283">
        <w:rPr>
          <w:rFonts w:ascii="Cambria" w:hAnsi="Cambria"/>
          <w:bCs/>
          <w:sz w:val="20"/>
          <w:szCs w:val="20"/>
          <w:lang w:val="es-ES_tradnl"/>
        </w:rPr>
        <w:t xml:space="preserve"> ocasionó que estrellara su vehículo contra un poste del alumbrado público y que tanto él como la mujer que le acompañaba sufrieran lesiones. </w:t>
      </w:r>
      <w:r w:rsidR="00D408CB">
        <w:rPr>
          <w:rFonts w:ascii="Cambria" w:hAnsi="Cambria"/>
          <w:bCs/>
          <w:sz w:val="20"/>
          <w:szCs w:val="20"/>
          <w:lang w:val="es-ES_tradnl"/>
        </w:rPr>
        <w:t>T</w:t>
      </w:r>
      <w:r w:rsidR="00E003F8" w:rsidRPr="00867283">
        <w:rPr>
          <w:rFonts w:ascii="Cambria" w:hAnsi="Cambria"/>
          <w:bCs/>
          <w:sz w:val="20"/>
          <w:szCs w:val="20"/>
          <w:lang w:val="es-ES_tradnl"/>
        </w:rPr>
        <w:t>ras el accidente fue trasladado al Hospital de Carabineros donde se le realizó un examen de alcoholemia</w:t>
      </w:r>
      <w:r w:rsidR="00D408CB">
        <w:rPr>
          <w:rFonts w:ascii="Cambria" w:hAnsi="Cambria"/>
          <w:bCs/>
          <w:sz w:val="20"/>
          <w:szCs w:val="20"/>
          <w:lang w:val="es-ES_tradnl"/>
        </w:rPr>
        <w:t xml:space="preserve"> y se le </w:t>
      </w:r>
      <w:r w:rsidR="00E003F8" w:rsidRPr="00867283">
        <w:rPr>
          <w:rFonts w:ascii="Cambria" w:hAnsi="Cambria"/>
          <w:bCs/>
          <w:sz w:val="20"/>
          <w:szCs w:val="20"/>
          <w:lang w:val="es-ES_tradnl"/>
        </w:rPr>
        <w:t>asign</w:t>
      </w:r>
      <w:r w:rsidR="00D408CB">
        <w:rPr>
          <w:rFonts w:ascii="Cambria" w:hAnsi="Cambria"/>
          <w:bCs/>
          <w:sz w:val="20"/>
          <w:szCs w:val="20"/>
          <w:lang w:val="es-ES_tradnl"/>
        </w:rPr>
        <w:t>ó</w:t>
      </w:r>
      <w:r w:rsidR="00E003F8" w:rsidRPr="00867283">
        <w:rPr>
          <w:rFonts w:ascii="Cambria" w:hAnsi="Cambria"/>
          <w:bCs/>
          <w:sz w:val="20"/>
          <w:szCs w:val="20"/>
          <w:lang w:val="es-ES_tradnl"/>
        </w:rPr>
        <w:t xml:space="preserve"> el No. 45 </w:t>
      </w:r>
      <w:r w:rsidR="00D408CB">
        <w:rPr>
          <w:rFonts w:ascii="Cambria" w:hAnsi="Cambria"/>
          <w:bCs/>
          <w:sz w:val="20"/>
          <w:szCs w:val="20"/>
          <w:lang w:val="es-ES_tradnl"/>
        </w:rPr>
        <w:t xml:space="preserve">con </w:t>
      </w:r>
      <w:r w:rsidR="00E003F8" w:rsidRPr="00867283">
        <w:rPr>
          <w:rFonts w:ascii="Cambria" w:hAnsi="Cambria"/>
          <w:bCs/>
          <w:sz w:val="20"/>
          <w:szCs w:val="20"/>
          <w:lang w:val="es-ES_tradnl"/>
        </w:rPr>
        <w:t xml:space="preserve">una apreciación clínica de </w:t>
      </w:r>
      <w:r w:rsidR="00D408CB">
        <w:rPr>
          <w:rFonts w:ascii="Cambria" w:hAnsi="Cambria"/>
          <w:bCs/>
          <w:sz w:val="20"/>
          <w:szCs w:val="20"/>
          <w:lang w:val="es-ES_tradnl"/>
        </w:rPr>
        <w:t>“</w:t>
      </w:r>
      <w:r w:rsidR="00E003F8" w:rsidRPr="00867283">
        <w:rPr>
          <w:rFonts w:ascii="Cambria" w:hAnsi="Cambria"/>
          <w:bCs/>
          <w:sz w:val="20"/>
          <w:szCs w:val="20"/>
          <w:lang w:val="es-ES_tradnl"/>
        </w:rPr>
        <w:t>aliento etílico”</w:t>
      </w:r>
      <w:r w:rsidR="00D408CB">
        <w:rPr>
          <w:rFonts w:ascii="Cambria" w:hAnsi="Cambria"/>
          <w:bCs/>
          <w:sz w:val="20"/>
          <w:szCs w:val="20"/>
          <w:lang w:val="es-ES_tradnl"/>
        </w:rPr>
        <w:t xml:space="preserve">, a pesar de que había otra opción, la de </w:t>
      </w:r>
      <w:r w:rsidR="00E106F8" w:rsidRPr="00867283">
        <w:rPr>
          <w:rFonts w:ascii="Cambria" w:hAnsi="Cambria"/>
          <w:bCs/>
          <w:sz w:val="20"/>
          <w:szCs w:val="20"/>
          <w:lang w:val="es-ES_tradnl"/>
        </w:rPr>
        <w:t xml:space="preserve">“ebriedad manifiesta”. </w:t>
      </w:r>
      <w:r w:rsidR="00336A53" w:rsidRPr="00867283">
        <w:rPr>
          <w:rFonts w:ascii="Cambria" w:hAnsi="Cambria"/>
          <w:bCs/>
          <w:sz w:val="20"/>
          <w:szCs w:val="20"/>
          <w:lang w:val="es-ES_tradnl"/>
        </w:rPr>
        <w:t xml:space="preserve">Estos hechos </w:t>
      </w:r>
      <w:r w:rsidR="00D408CB">
        <w:rPr>
          <w:rFonts w:ascii="Cambria" w:hAnsi="Cambria"/>
          <w:bCs/>
          <w:sz w:val="20"/>
          <w:szCs w:val="20"/>
          <w:lang w:val="es-ES_tradnl"/>
        </w:rPr>
        <w:t>l</w:t>
      </w:r>
      <w:r w:rsidR="00336A53" w:rsidRPr="00867283">
        <w:rPr>
          <w:rFonts w:ascii="Cambria" w:hAnsi="Cambria"/>
          <w:bCs/>
          <w:sz w:val="20"/>
          <w:szCs w:val="20"/>
          <w:lang w:val="es-ES_tradnl"/>
        </w:rPr>
        <w:t xml:space="preserve">levaron a que fuera detenido por </w:t>
      </w:r>
      <w:r w:rsidR="00D408CB">
        <w:rPr>
          <w:rFonts w:ascii="Cambria" w:hAnsi="Cambria"/>
          <w:bCs/>
          <w:sz w:val="20"/>
          <w:szCs w:val="20"/>
          <w:lang w:val="es-ES_tradnl"/>
        </w:rPr>
        <w:t xml:space="preserve">posible </w:t>
      </w:r>
      <w:r w:rsidR="00336A53" w:rsidRPr="00867283">
        <w:rPr>
          <w:rFonts w:ascii="Cambria" w:hAnsi="Cambria"/>
          <w:bCs/>
          <w:sz w:val="20"/>
          <w:szCs w:val="20"/>
          <w:lang w:val="es-ES_tradnl"/>
        </w:rPr>
        <w:t>responsabilidad en lesiones de carácter grave, conducir vehículo motorizado bajo la influencia del alcohol</w:t>
      </w:r>
      <w:r w:rsidR="00D408CB">
        <w:rPr>
          <w:rFonts w:ascii="Cambria" w:hAnsi="Cambria"/>
          <w:bCs/>
          <w:sz w:val="20"/>
          <w:szCs w:val="20"/>
          <w:lang w:val="es-ES_tradnl"/>
        </w:rPr>
        <w:t>,</w:t>
      </w:r>
      <w:r w:rsidR="00336A53" w:rsidRPr="00867283">
        <w:rPr>
          <w:rFonts w:ascii="Cambria" w:hAnsi="Cambria"/>
          <w:bCs/>
          <w:sz w:val="20"/>
          <w:szCs w:val="20"/>
          <w:lang w:val="es-ES_tradnl"/>
        </w:rPr>
        <w:t xml:space="preserve"> </w:t>
      </w:r>
      <w:r w:rsidR="000B6EAA" w:rsidRPr="00867283">
        <w:rPr>
          <w:rFonts w:ascii="Cambria" w:hAnsi="Cambria"/>
          <w:bCs/>
          <w:sz w:val="20"/>
          <w:szCs w:val="20"/>
          <w:lang w:val="es-ES_tradnl"/>
        </w:rPr>
        <w:t>y daños en choque</w:t>
      </w:r>
      <w:r w:rsidR="00D44327" w:rsidRPr="00867283">
        <w:rPr>
          <w:rFonts w:ascii="Cambria" w:hAnsi="Cambria"/>
          <w:bCs/>
          <w:sz w:val="20"/>
          <w:szCs w:val="20"/>
          <w:lang w:val="es-ES_tradnl"/>
        </w:rPr>
        <w:t>.</w:t>
      </w:r>
    </w:p>
    <w:p w14:paraId="53C6B32F"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CEBDEF1" w14:textId="7E562766" w:rsidR="000B6EAA" w:rsidRPr="00867283" w:rsidRDefault="00D408CB"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bCs/>
          <w:sz w:val="20"/>
          <w:szCs w:val="20"/>
          <w:lang w:val="es-ES_tradnl"/>
        </w:rPr>
        <w:t>D</w:t>
      </w:r>
      <w:r w:rsidR="000B6EAA" w:rsidRPr="00867283">
        <w:rPr>
          <w:rFonts w:ascii="Cambria" w:hAnsi="Cambria"/>
          <w:bCs/>
          <w:sz w:val="20"/>
          <w:szCs w:val="20"/>
          <w:lang w:val="es-ES_tradnl"/>
        </w:rPr>
        <w:t xml:space="preserve">ías después de lo sucedido varios periódicos </w:t>
      </w:r>
      <w:r w:rsidRPr="00867283">
        <w:rPr>
          <w:rFonts w:ascii="Cambria" w:hAnsi="Cambria"/>
          <w:bCs/>
          <w:sz w:val="20"/>
          <w:szCs w:val="20"/>
          <w:lang w:val="es-ES_tradnl"/>
        </w:rPr>
        <w:t xml:space="preserve">publicaron </w:t>
      </w:r>
      <w:r w:rsidR="000B6EAA" w:rsidRPr="00867283">
        <w:rPr>
          <w:rFonts w:ascii="Cambria" w:hAnsi="Cambria"/>
          <w:bCs/>
          <w:sz w:val="20"/>
          <w:szCs w:val="20"/>
          <w:lang w:val="es-ES_tradnl"/>
        </w:rPr>
        <w:t>artículos que mencionaban su nombre en relación con un caso de supuesta alteración de examen de alcoholemia</w:t>
      </w:r>
      <w:r>
        <w:rPr>
          <w:rFonts w:ascii="Cambria" w:hAnsi="Cambria"/>
          <w:bCs/>
          <w:sz w:val="20"/>
          <w:szCs w:val="20"/>
          <w:lang w:val="es-ES_tradnl"/>
        </w:rPr>
        <w:t>,</w:t>
      </w:r>
      <w:r w:rsidR="000B6EAA" w:rsidRPr="00867283">
        <w:rPr>
          <w:rFonts w:ascii="Cambria" w:hAnsi="Cambria"/>
          <w:bCs/>
          <w:sz w:val="20"/>
          <w:szCs w:val="20"/>
          <w:lang w:val="es-ES_tradnl"/>
        </w:rPr>
        <w:t xml:space="preserve"> en los que el Director del Servicio Médico Legal de Santiago </w:t>
      </w:r>
      <w:r>
        <w:rPr>
          <w:rFonts w:ascii="Cambria" w:hAnsi="Cambria"/>
          <w:bCs/>
          <w:sz w:val="20"/>
          <w:szCs w:val="20"/>
          <w:lang w:val="es-ES_tradnl"/>
        </w:rPr>
        <w:t xml:space="preserve">de Chile </w:t>
      </w:r>
      <w:r w:rsidR="000B6EAA" w:rsidRPr="00867283">
        <w:rPr>
          <w:rFonts w:ascii="Cambria" w:hAnsi="Cambria"/>
          <w:bCs/>
          <w:sz w:val="20"/>
          <w:szCs w:val="20"/>
          <w:lang w:val="es-ES_tradnl"/>
        </w:rPr>
        <w:t xml:space="preserve">señalaba a una mujer como posible responsable. </w:t>
      </w:r>
      <w:r>
        <w:rPr>
          <w:rFonts w:ascii="Cambria" w:hAnsi="Cambria"/>
          <w:bCs/>
          <w:sz w:val="20"/>
          <w:szCs w:val="20"/>
          <w:lang w:val="es-ES_tradnl"/>
        </w:rPr>
        <w:t>Dicha</w:t>
      </w:r>
      <w:r w:rsidR="000B6EAA" w:rsidRPr="00867283">
        <w:rPr>
          <w:rFonts w:ascii="Cambria" w:hAnsi="Cambria"/>
          <w:bCs/>
          <w:sz w:val="20"/>
          <w:szCs w:val="20"/>
          <w:lang w:val="es-ES_tradnl"/>
        </w:rPr>
        <w:t xml:space="preserve"> mujer era la madre de su hijo</w:t>
      </w:r>
      <w:r w:rsidR="002F0BA9" w:rsidRPr="00867283">
        <w:rPr>
          <w:rFonts w:ascii="Cambria" w:hAnsi="Cambria"/>
          <w:bCs/>
          <w:sz w:val="20"/>
          <w:szCs w:val="20"/>
          <w:lang w:val="es-ES_tradnl"/>
        </w:rPr>
        <w:t>, qu</w:t>
      </w:r>
      <w:r>
        <w:rPr>
          <w:rFonts w:ascii="Cambria" w:hAnsi="Cambria"/>
          <w:bCs/>
          <w:sz w:val="20"/>
          <w:szCs w:val="20"/>
          <w:lang w:val="es-ES_tradnl"/>
        </w:rPr>
        <w:t>e</w:t>
      </w:r>
      <w:r w:rsidR="002F0BA9" w:rsidRPr="00867283">
        <w:rPr>
          <w:rFonts w:ascii="Cambria" w:hAnsi="Cambria"/>
          <w:bCs/>
          <w:sz w:val="20"/>
          <w:szCs w:val="20"/>
          <w:lang w:val="es-ES_tradnl"/>
        </w:rPr>
        <w:t xml:space="preserve"> se había desempeñado como secretaria en el Instituto Médico Legal de Santiago</w:t>
      </w:r>
      <w:r w:rsidR="00FE7FF5" w:rsidRPr="00867283">
        <w:rPr>
          <w:rFonts w:ascii="Cambria" w:hAnsi="Cambria"/>
          <w:bCs/>
          <w:sz w:val="20"/>
          <w:szCs w:val="20"/>
          <w:lang w:val="es-ES_tradnl"/>
        </w:rPr>
        <w:t>,</w:t>
      </w:r>
      <w:r w:rsidR="002F0BA9" w:rsidRPr="00867283">
        <w:rPr>
          <w:rFonts w:ascii="Cambria" w:hAnsi="Cambria"/>
          <w:bCs/>
          <w:sz w:val="20"/>
          <w:szCs w:val="20"/>
          <w:lang w:val="es-ES_tradnl"/>
        </w:rPr>
        <w:t xml:space="preserve"> </w:t>
      </w:r>
      <w:r w:rsidR="000B6EAA" w:rsidRPr="00867283">
        <w:rPr>
          <w:rFonts w:ascii="Cambria" w:hAnsi="Cambria"/>
          <w:bCs/>
          <w:sz w:val="20"/>
          <w:szCs w:val="20"/>
          <w:lang w:val="es-ES_tradnl"/>
        </w:rPr>
        <w:t>con quien no había mantenido relaci</w:t>
      </w:r>
      <w:r w:rsidR="002F0BA9" w:rsidRPr="00867283">
        <w:rPr>
          <w:rFonts w:ascii="Cambria" w:hAnsi="Cambria"/>
          <w:bCs/>
          <w:sz w:val="20"/>
          <w:szCs w:val="20"/>
          <w:lang w:val="es-ES_tradnl"/>
        </w:rPr>
        <w:t xml:space="preserve">ón sentimental desde 1998. </w:t>
      </w:r>
      <w:r>
        <w:rPr>
          <w:rFonts w:ascii="Cambria" w:hAnsi="Cambria"/>
          <w:bCs/>
          <w:sz w:val="20"/>
          <w:szCs w:val="20"/>
          <w:lang w:val="es-ES_tradnl"/>
        </w:rPr>
        <w:t>Refiere asimismo</w:t>
      </w:r>
      <w:r w:rsidR="0015363C" w:rsidRPr="00867283">
        <w:rPr>
          <w:rFonts w:ascii="Cambria" w:hAnsi="Cambria"/>
          <w:bCs/>
          <w:sz w:val="20"/>
          <w:szCs w:val="20"/>
          <w:lang w:val="es-ES_tradnl"/>
        </w:rPr>
        <w:t xml:space="preserve"> </w:t>
      </w:r>
      <w:r>
        <w:rPr>
          <w:rFonts w:ascii="Cambria" w:hAnsi="Cambria"/>
          <w:bCs/>
          <w:sz w:val="20"/>
          <w:szCs w:val="20"/>
          <w:lang w:val="es-ES_tradnl"/>
        </w:rPr>
        <w:t xml:space="preserve">que </w:t>
      </w:r>
      <w:r w:rsidR="00FE7FF5" w:rsidRPr="00867283">
        <w:rPr>
          <w:rFonts w:ascii="Cambria" w:hAnsi="Cambria"/>
          <w:bCs/>
          <w:sz w:val="20"/>
          <w:szCs w:val="20"/>
          <w:lang w:val="es-ES_tradnl"/>
        </w:rPr>
        <w:t>e</w:t>
      </w:r>
      <w:r w:rsidR="002F0BA9" w:rsidRPr="00867283">
        <w:rPr>
          <w:rFonts w:ascii="Cambria" w:hAnsi="Cambria"/>
          <w:bCs/>
          <w:sz w:val="20"/>
          <w:szCs w:val="20"/>
          <w:lang w:val="es-ES_tradnl"/>
        </w:rPr>
        <w:t>n octubre de 2003, meses antes del accidente automovilístico, la madre de su hijo había presentado una denuncia de acoso sexual con</w:t>
      </w:r>
      <w:r w:rsidR="0015363C" w:rsidRPr="00867283">
        <w:rPr>
          <w:rFonts w:ascii="Cambria" w:hAnsi="Cambria"/>
          <w:bCs/>
          <w:sz w:val="20"/>
          <w:szCs w:val="20"/>
          <w:lang w:val="es-ES_tradnl"/>
        </w:rPr>
        <w:t xml:space="preserve">tra un asesor directo del </w:t>
      </w:r>
      <w:r w:rsidR="00FE7FF5" w:rsidRPr="00867283">
        <w:rPr>
          <w:rFonts w:ascii="Cambria" w:hAnsi="Cambria"/>
          <w:bCs/>
          <w:sz w:val="20"/>
          <w:szCs w:val="20"/>
          <w:lang w:val="es-ES_tradnl"/>
        </w:rPr>
        <w:t xml:space="preserve">mencionado </w:t>
      </w:r>
      <w:r w:rsidR="0015363C" w:rsidRPr="00867283">
        <w:rPr>
          <w:rFonts w:ascii="Cambria" w:hAnsi="Cambria"/>
          <w:bCs/>
          <w:sz w:val="20"/>
          <w:szCs w:val="20"/>
          <w:lang w:val="es-ES_tradnl"/>
        </w:rPr>
        <w:t xml:space="preserve">Director que </w:t>
      </w:r>
      <w:r>
        <w:rPr>
          <w:rFonts w:ascii="Cambria" w:hAnsi="Cambria"/>
          <w:bCs/>
          <w:sz w:val="20"/>
          <w:szCs w:val="20"/>
          <w:lang w:val="es-ES_tradnl"/>
        </w:rPr>
        <w:t xml:space="preserve">había </w:t>
      </w:r>
      <w:r w:rsidR="0015363C" w:rsidRPr="00867283">
        <w:rPr>
          <w:rFonts w:ascii="Cambria" w:hAnsi="Cambria"/>
          <w:bCs/>
          <w:sz w:val="20"/>
          <w:szCs w:val="20"/>
          <w:lang w:val="es-ES_tradnl"/>
        </w:rPr>
        <w:t>denunci</w:t>
      </w:r>
      <w:r>
        <w:rPr>
          <w:rFonts w:ascii="Cambria" w:hAnsi="Cambria"/>
          <w:bCs/>
          <w:sz w:val="20"/>
          <w:szCs w:val="20"/>
          <w:lang w:val="es-ES_tradnl"/>
        </w:rPr>
        <w:t>ado</w:t>
      </w:r>
      <w:r w:rsidR="0015363C" w:rsidRPr="00867283">
        <w:rPr>
          <w:rFonts w:ascii="Cambria" w:hAnsi="Cambria"/>
          <w:bCs/>
          <w:sz w:val="20"/>
          <w:szCs w:val="20"/>
          <w:lang w:val="es-ES_tradnl"/>
        </w:rPr>
        <w:t xml:space="preserve"> la supuesta alteración.</w:t>
      </w:r>
      <w:r w:rsidR="00D06851" w:rsidRPr="00867283">
        <w:rPr>
          <w:rFonts w:ascii="Cambria" w:hAnsi="Cambria"/>
          <w:bCs/>
          <w:sz w:val="20"/>
          <w:szCs w:val="20"/>
          <w:lang w:val="es-ES_tradnl"/>
        </w:rPr>
        <w:t xml:space="preserve"> </w:t>
      </w:r>
      <w:r w:rsidR="007B6781">
        <w:rPr>
          <w:rFonts w:ascii="Cambria" w:hAnsi="Cambria"/>
          <w:bCs/>
          <w:sz w:val="20"/>
          <w:szCs w:val="20"/>
          <w:lang w:val="es-ES_tradnl"/>
        </w:rPr>
        <w:t>Según el peticionario</w:t>
      </w:r>
      <w:r w:rsidR="00D06851" w:rsidRPr="00867283">
        <w:rPr>
          <w:rFonts w:ascii="Cambria" w:hAnsi="Cambria"/>
          <w:bCs/>
          <w:sz w:val="20"/>
          <w:szCs w:val="20"/>
          <w:lang w:val="es-ES_tradnl"/>
        </w:rPr>
        <w:t>, a raíz de esta denuncia la madre de su hijo fue víctima de persecución laboral</w:t>
      </w:r>
      <w:r>
        <w:rPr>
          <w:rFonts w:ascii="Cambria" w:hAnsi="Cambria"/>
          <w:bCs/>
          <w:sz w:val="20"/>
          <w:szCs w:val="20"/>
          <w:lang w:val="es-ES_tradnl"/>
        </w:rPr>
        <w:t>,</w:t>
      </w:r>
      <w:r w:rsidR="00D06851" w:rsidRPr="00867283">
        <w:rPr>
          <w:rFonts w:ascii="Cambria" w:hAnsi="Cambria"/>
          <w:bCs/>
          <w:sz w:val="20"/>
          <w:szCs w:val="20"/>
          <w:lang w:val="es-ES_tradnl"/>
        </w:rPr>
        <w:t xml:space="preserve"> que le causó graves daños psíquicos </w:t>
      </w:r>
      <w:r w:rsidR="00931FCC" w:rsidRPr="00867283">
        <w:rPr>
          <w:rFonts w:ascii="Cambria" w:hAnsi="Cambria"/>
          <w:bCs/>
          <w:sz w:val="20"/>
          <w:szCs w:val="20"/>
          <w:lang w:val="es-ES_tradnl"/>
        </w:rPr>
        <w:t xml:space="preserve">y requirió que solicitara una licencia médica por cuadro depresivo, luego de la cual nunca se reintegró a sus labores. </w:t>
      </w:r>
      <w:r w:rsidR="007B6781">
        <w:rPr>
          <w:rFonts w:ascii="Cambria" w:hAnsi="Cambria"/>
          <w:bCs/>
          <w:sz w:val="20"/>
          <w:szCs w:val="20"/>
          <w:lang w:val="es-ES_tradnl"/>
        </w:rPr>
        <w:t>El peticionario sostiene</w:t>
      </w:r>
      <w:r w:rsidR="00931FCC" w:rsidRPr="00867283">
        <w:rPr>
          <w:rFonts w:ascii="Cambria" w:hAnsi="Cambria"/>
          <w:bCs/>
          <w:sz w:val="20"/>
          <w:szCs w:val="20"/>
          <w:lang w:val="es-ES_tradnl"/>
        </w:rPr>
        <w:t xml:space="preserve"> que las autoridades del Servicio Médico </w:t>
      </w:r>
      <w:r>
        <w:rPr>
          <w:rFonts w:ascii="Cambria" w:hAnsi="Cambria"/>
          <w:bCs/>
          <w:sz w:val="20"/>
          <w:szCs w:val="20"/>
          <w:lang w:val="es-ES_tradnl"/>
        </w:rPr>
        <w:t>L</w:t>
      </w:r>
      <w:r w:rsidR="00931FCC" w:rsidRPr="00867283">
        <w:rPr>
          <w:rFonts w:ascii="Cambria" w:hAnsi="Cambria"/>
          <w:bCs/>
          <w:sz w:val="20"/>
          <w:szCs w:val="20"/>
          <w:lang w:val="es-ES_tradnl"/>
        </w:rPr>
        <w:t xml:space="preserve">egal aprovecharon el accidente sufrido por él para desacreditar públicamente a la madre de su hijo y someterla a un sumario administrativo en represalia a sus denuncias. </w:t>
      </w:r>
      <w:r w:rsidR="00B44FE3" w:rsidRPr="00867283">
        <w:rPr>
          <w:rFonts w:ascii="Cambria" w:hAnsi="Cambria"/>
          <w:bCs/>
          <w:sz w:val="20"/>
          <w:szCs w:val="20"/>
          <w:lang w:val="es-ES_tradnl"/>
        </w:rPr>
        <w:t>También denuncia que en los artículos el Director manifestó que su examen de alcoholemia había dado pos</w:t>
      </w:r>
      <w:r w:rsidR="008C1474" w:rsidRPr="00867283">
        <w:rPr>
          <w:rFonts w:ascii="Cambria" w:hAnsi="Cambria"/>
          <w:bCs/>
          <w:sz w:val="20"/>
          <w:szCs w:val="20"/>
          <w:lang w:val="es-ES_tradnl"/>
        </w:rPr>
        <w:t>itivo antes de que</w:t>
      </w:r>
      <w:r w:rsidR="00B44FE3" w:rsidRPr="00867283">
        <w:rPr>
          <w:rFonts w:ascii="Cambria" w:hAnsi="Cambria"/>
          <w:bCs/>
          <w:sz w:val="20"/>
          <w:szCs w:val="20"/>
          <w:lang w:val="es-ES_tradnl"/>
        </w:rPr>
        <w:t xml:space="preserve"> este resultado</w:t>
      </w:r>
      <w:r w:rsidR="008C1474" w:rsidRPr="00867283">
        <w:rPr>
          <w:rFonts w:ascii="Cambria" w:hAnsi="Cambria"/>
          <w:bCs/>
          <w:sz w:val="20"/>
          <w:szCs w:val="20"/>
          <w:lang w:val="es-ES_tradnl"/>
        </w:rPr>
        <w:t xml:space="preserve"> fuera comunicado</w:t>
      </w:r>
      <w:r w:rsidR="00B44FE3" w:rsidRPr="00867283">
        <w:rPr>
          <w:rFonts w:ascii="Cambria" w:hAnsi="Cambria"/>
          <w:bCs/>
          <w:sz w:val="20"/>
          <w:szCs w:val="20"/>
          <w:lang w:val="es-ES_tradnl"/>
        </w:rPr>
        <w:t xml:space="preserve"> a él o al tribunal donde se ventilaba el caso en su contra</w:t>
      </w:r>
      <w:r>
        <w:rPr>
          <w:rFonts w:ascii="Cambria" w:hAnsi="Cambria"/>
          <w:bCs/>
          <w:sz w:val="20"/>
          <w:szCs w:val="20"/>
          <w:lang w:val="es-ES_tradnl"/>
        </w:rPr>
        <w:t xml:space="preserve">. Considera que se </w:t>
      </w:r>
      <w:r w:rsidR="008C1474" w:rsidRPr="00867283">
        <w:rPr>
          <w:rFonts w:ascii="Cambria" w:hAnsi="Cambria"/>
          <w:bCs/>
          <w:sz w:val="20"/>
          <w:szCs w:val="20"/>
          <w:lang w:val="es-ES_tradnl"/>
        </w:rPr>
        <w:t>vulner</w:t>
      </w:r>
      <w:r>
        <w:rPr>
          <w:rFonts w:ascii="Cambria" w:hAnsi="Cambria"/>
          <w:bCs/>
          <w:sz w:val="20"/>
          <w:szCs w:val="20"/>
          <w:lang w:val="es-ES_tradnl"/>
        </w:rPr>
        <w:t xml:space="preserve">ó de esta manera </w:t>
      </w:r>
      <w:r w:rsidR="008C1474" w:rsidRPr="00867283">
        <w:rPr>
          <w:rFonts w:ascii="Cambria" w:hAnsi="Cambria"/>
          <w:bCs/>
          <w:sz w:val="20"/>
          <w:szCs w:val="20"/>
          <w:lang w:val="es-ES_tradnl"/>
        </w:rPr>
        <w:t xml:space="preserve">su derecho a la intimidad y las normas aplicables que establecían el carácter confidencial de las pericias legales. </w:t>
      </w:r>
    </w:p>
    <w:p w14:paraId="4379D8AC"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7E54450" w14:textId="10349EDF" w:rsidR="005744C6" w:rsidRDefault="00FE7FF5"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Cambria" w:hAnsi="Cambria"/>
          <w:sz w:val="20"/>
          <w:szCs w:val="20"/>
          <w:lang w:val="es-ES_tradnl"/>
        </w:rPr>
        <w:t>Posteriormente, en</w:t>
      </w:r>
      <w:r w:rsidR="00A84198" w:rsidRPr="00867283">
        <w:rPr>
          <w:rFonts w:ascii="Cambria" w:hAnsi="Cambria"/>
          <w:sz w:val="20"/>
          <w:szCs w:val="20"/>
          <w:lang w:val="es-ES_tradnl"/>
        </w:rPr>
        <w:t xml:space="preserve"> noviembre de 2010 el 34° Juzgado del Crimen de Santiago </w:t>
      </w:r>
      <w:r w:rsidR="00A33A37" w:rsidRPr="00867283">
        <w:rPr>
          <w:rFonts w:ascii="Cambria" w:hAnsi="Cambria"/>
          <w:sz w:val="20"/>
          <w:szCs w:val="20"/>
          <w:lang w:val="es-ES_tradnl"/>
        </w:rPr>
        <w:t xml:space="preserve">condenó </w:t>
      </w:r>
      <w:r w:rsidR="007B6781">
        <w:rPr>
          <w:rFonts w:ascii="Cambria" w:hAnsi="Cambria"/>
          <w:sz w:val="20"/>
          <w:szCs w:val="20"/>
          <w:lang w:val="es-ES_tradnl"/>
        </w:rPr>
        <w:t>al peticionario</w:t>
      </w:r>
      <w:r w:rsidR="00A33A37" w:rsidRPr="00867283">
        <w:rPr>
          <w:rFonts w:ascii="Cambria" w:hAnsi="Cambria"/>
          <w:sz w:val="20"/>
          <w:szCs w:val="20"/>
          <w:lang w:val="es-ES_tradnl"/>
        </w:rPr>
        <w:t xml:space="preserve"> por conducir en estado de ebriedad y causar lesiones</w:t>
      </w:r>
      <w:r w:rsidR="00D408CB">
        <w:rPr>
          <w:rFonts w:ascii="Cambria" w:hAnsi="Cambria"/>
          <w:sz w:val="20"/>
          <w:szCs w:val="20"/>
          <w:lang w:val="es-ES_tradnl"/>
        </w:rPr>
        <w:t>, y le impuso</w:t>
      </w:r>
      <w:r w:rsidR="0071619B" w:rsidRPr="00867283">
        <w:rPr>
          <w:rFonts w:ascii="Cambria" w:hAnsi="Cambria"/>
          <w:sz w:val="20"/>
          <w:szCs w:val="20"/>
          <w:lang w:val="es-ES_tradnl"/>
        </w:rPr>
        <w:t xml:space="preserve"> </w:t>
      </w:r>
      <w:r w:rsidR="00D408CB">
        <w:rPr>
          <w:rFonts w:ascii="Cambria" w:hAnsi="Cambria"/>
          <w:sz w:val="20"/>
          <w:szCs w:val="20"/>
          <w:lang w:val="es-ES_tradnl"/>
        </w:rPr>
        <w:t xml:space="preserve">la </w:t>
      </w:r>
      <w:r w:rsidR="0071619B" w:rsidRPr="00867283">
        <w:rPr>
          <w:rFonts w:ascii="Cambria" w:hAnsi="Cambria"/>
          <w:sz w:val="20"/>
          <w:szCs w:val="20"/>
          <w:lang w:val="es-ES_tradnl"/>
        </w:rPr>
        <w:t xml:space="preserve">pena principal de 541 días de presidio menor en su grado medio y </w:t>
      </w:r>
      <w:r w:rsidR="00A33A37" w:rsidRPr="00867283">
        <w:rPr>
          <w:rFonts w:ascii="Cambria" w:hAnsi="Cambria"/>
          <w:sz w:val="20"/>
          <w:szCs w:val="20"/>
          <w:lang w:val="es-ES_tradnl"/>
        </w:rPr>
        <w:t xml:space="preserve">otras </w:t>
      </w:r>
      <w:r w:rsidR="0071619B" w:rsidRPr="00867283">
        <w:rPr>
          <w:rFonts w:ascii="Cambria" w:hAnsi="Cambria"/>
          <w:sz w:val="20"/>
          <w:szCs w:val="20"/>
          <w:lang w:val="es-ES_tradnl"/>
        </w:rPr>
        <w:t>penas accesorias</w:t>
      </w:r>
      <w:r w:rsidR="00A33A37" w:rsidRPr="00867283">
        <w:rPr>
          <w:rFonts w:ascii="Cambria" w:hAnsi="Cambria"/>
          <w:sz w:val="20"/>
          <w:szCs w:val="20"/>
          <w:lang w:val="es-ES_tradnl"/>
        </w:rPr>
        <w:t>.</w:t>
      </w:r>
      <w:r w:rsidR="0071619B" w:rsidRPr="00867283">
        <w:rPr>
          <w:rFonts w:ascii="Cambria" w:hAnsi="Cambria"/>
          <w:sz w:val="20"/>
          <w:szCs w:val="20"/>
          <w:lang w:val="es-ES_tradnl"/>
        </w:rPr>
        <w:t xml:space="preserve"> </w:t>
      </w:r>
      <w:r w:rsidR="00A33A37" w:rsidRPr="00867283">
        <w:rPr>
          <w:rFonts w:ascii="Cambria" w:hAnsi="Cambria"/>
          <w:sz w:val="20"/>
          <w:szCs w:val="20"/>
          <w:lang w:val="es-ES_tradnl"/>
        </w:rPr>
        <w:t xml:space="preserve">En lo fundamental, </w:t>
      </w:r>
      <w:r w:rsidR="007B6781">
        <w:rPr>
          <w:rFonts w:ascii="Cambria" w:hAnsi="Cambria"/>
          <w:sz w:val="20"/>
          <w:szCs w:val="20"/>
          <w:lang w:val="es-ES_tradnl"/>
        </w:rPr>
        <w:t>el peticionario</w:t>
      </w:r>
      <w:r w:rsidR="00F772F2" w:rsidRPr="00867283">
        <w:rPr>
          <w:rFonts w:ascii="Cambria" w:hAnsi="Cambria"/>
          <w:sz w:val="20"/>
          <w:szCs w:val="20"/>
          <w:lang w:val="es-ES_tradnl"/>
        </w:rPr>
        <w:t xml:space="preserve"> reclama que el medio de prueba principal utilizado para sustentar su conde</w:t>
      </w:r>
      <w:r w:rsidR="005E1971" w:rsidRPr="00867283">
        <w:rPr>
          <w:rFonts w:ascii="Cambria" w:hAnsi="Cambria"/>
          <w:sz w:val="20"/>
          <w:szCs w:val="20"/>
          <w:lang w:val="es-ES_tradnl"/>
        </w:rPr>
        <w:t>na fue un examen de alcoholemia realizado de forma irregular por un técnico del Servicio Médico L</w:t>
      </w:r>
      <w:r w:rsidR="005744C6" w:rsidRPr="00867283">
        <w:rPr>
          <w:rFonts w:ascii="Cambria" w:hAnsi="Cambria"/>
          <w:sz w:val="20"/>
          <w:szCs w:val="20"/>
          <w:lang w:val="es-ES_tradnl"/>
        </w:rPr>
        <w:t>egal</w:t>
      </w:r>
      <w:r w:rsidR="005E1971" w:rsidRPr="00867283">
        <w:rPr>
          <w:rFonts w:ascii="Cambria" w:hAnsi="Cambria"/>
          <w:sz w:val="20"/>
          <w:szCs w:val="20"/>
          <w:lang w:val="es-ES_tradnl"/>
        </w:rPr>
        <w:t>.</w:t>
      </w:r>
      <w:r w:rsidR="00F772F2" w:rsidRPr="00867283">
        <w:rPr>
          <w:rFonts w:ascii="Cambria" w:hAnsi="Cambria"/>
          <w:sz w:val="20"/>
          <w:szCs w:val="20"/>
          <w:lang w:val="es-ES_tradnl"/>
        </w:rPr>
        <w:t xml:space="preserve"> </w:t>
      </w:r>
      <w:r w:rsidR="00A33A37" w:rsidRPr="00867283">
        <w:rPr>
          <w:rFonts w:ascii="Cambria" w:hAnsi="Cambria"/>
          <w:sz w:val="20"/>
          <w:szCs w:val="20"/>
          <w:lang w:val="es-ES_tradnl"/>
        </w:rPr>
        <w:t>Este</w:t>
      </w:r>
      <w:r w:rsidR="009B1F48" w:rsidRPr="00867283">
        <w:rPr>
          <w:rFonts w:ascii="Cambria" w:hAnsi="Cambria"/>
          <w:sz w:val="20"/>
          <w:szCs w:val="20"/>
          <w:lang w:val="es-ES_tradnl"/>
        </w:rPr>
        <w:t xml:space="preserve"> técnico </w:t>
      </w:r>
      <w:r w:rsidR="00A33A37" w:rsidRPr="00867283">
        <w:rPr>
          <w:rFonts w:ascii="Cambria" w:hAnsi="Cambria"/>
          <w:sz w:val="20"/>
          <w:szCs w:val="20"/>
          <w:lang w:val="es-ES_tradnl"/>
        </w:rPr>
        <w:t>habría testificado en</w:t>
      </w:r>
      <w:r w:rsidR="009B1F48" w:rsidRPr="00867283">
        <w:rPr>
          <w:rFonts w:ascii="Cambria" w:hAnsi="Cambria"/>
          <w:sz w:val="20"/>
          <w:szCs w:val="20"/>
          <w:lang w:val="es-ES_tradnl"/>
        </w:rPr>
        <w:t xml:space="preserve"> el proceso que la madre del hijo </w:t>
      </w:r>
      <w:r w:rsidR="007B6781">
        <w:rPr>
          <w:rFonts w:ascii="Cambria" w:hAnsi="Cambria"/>
          <w:sz w:val="20"/>
          <w:szCs w:val="20"/>
          <w:lang w:val="es-ES_tradnl"/>
        </w:rPr>
        <w:t>del peticionario</w:t>
      </w:r>
      <w:r w:rsidR="009B1F48" w:rsidRPr="00867283">
        <w:rPr>
          <w:rFonts w:ascii="Cambria" w:hAnsi="Cambria"/>
          <w:sz w:val="20"/>
          <w:szCs w:val="20"/>
          <w:lang w:val="es-ES_tradnl"/>
        </w:rPr>
        <w:t xml:space="preserve"> le había pedido ayuda porque </w:t>
      </w:r>
      <w:r w:rsidR="00D408CB">
        <w:rPr>
          <w:rFonts w:ascii="Cambria" w:hAnsi="Cambria"/>
          <w:sz w:val="20"/>
          <w:szCs w:val="20"/>
          <w:lang w:val="es-ES_tradnl"/>
        </w:rPr>
        <w:t xml:space="preserve">le </w:t>
      </w:r>
      <w:r w:rsidR="009B1F48" w:rsidRPr="00867283">
        <w:rPr>
          <w:rFonts w:ascii="Cambria" w:hAnsi="Cambria"/>
          <w:sz w:val="20"/>
          <w:szCs w:val="20"/>
          <w:lang w:val="es-ES_tradnl"/>
        </w:rPr>
        <w:t xml:space="preserve">darían de baja si </w:t>
      </w:r>
      <w:r w:rsidR="00D408CB">
        <w:rPr>
          <w:rFonts w:ascii="Cambria" w:hAnsi="Cambria"/>
          <w:sz w:val="20"/>
          <w:szCs w:val="20"/>
          <w:lang w:val="es-ES_tradnl"/>
        </w:rPr>
        <w:t>tal</w:t>
      </w:r>
      <w:r w:rsidR="009B1F48" w:rsidRPr="00867283">
        <w:rPr>
          <w:rFonts w:ascii="Cambria" w:hAnsi="Cambria"/>
          <w:sz w:val="20"/>
          <w:szCs w:val="20"/>
          <w:lang w:val="es-ES_tradnl"/>
        </w:rPr>
        <w:t xml:space="preserve"> examen daba un resultado positivo</w:t>
      </w:r>
      <w:r w:rsidR="00A33A37" w:rsidRPr="00867283">
        <w:rPr>
          <w:rFonts w:ascii="Cambria" w:hAnsi="Cambria"/>
          <w:sz w:val="20"/>
          <w:szCs w:val="20"/>
          <w:lang w:val="es-ES_tradnl"/>
        </w:rPr>
        <w:t>; y que</w:t>
      </w:r>
      <w:r w:rsidR="009B1F48" w:rsidRPr="00867283">
        <w:rPr>
          <w:rFonts w:ascii="Cambria" w:hAnsi="Cambria"/>
          <w:sz w:val="20"/>
          <w:szCs w:val="20"/>
          <w:lang w:val="es-ES_tradnl"/>
        </w:rPr>
        <w:t xml:space="preserve"> luego de esta conversación temió que fueran a adulterar el examen</w:t>
      </w:r>
      <w:r w:rsidR="00A33A37" w:rsidRPr="00867283">
        <w:rPr>
          <w:rFonts w:ascii="Cambria" w:hAnsi="Cambria"/>
          <w:sz w:val="20"/>
          <w:szCs w:val="20"/>
          <w:lang w:val="es-ES_tradnl"/>
        </w:rPr>
        <w:t>,</w:t>
      </w:r>
      <w:r w:rsidR="009B1F48" w:rsidRPr="00867283">
        <w:rPr>
          <w:rFonts w:ascii="Cambria" w:hAnsi="Cambria"/>
          <w:sz w:val="20"/>
          <w:szCs w:val="20"/>
          <w:lang w:val="es-ES_tradnl"/>
        </w:rPr>
        <w:t xml:space="preserve"> por lo que procedió a realizarlo inmediatamente por </w:t>
      </w:r>
      <w:r w:rsidR="00CD710D" w:rsidRPr="00867283">
        <w:rPr>
          <w:rFonts w:ascii="Cambria" w:hAnsi="Cambria"/>
          <w:sz w:val="20"/>
          <w:szCs w:val="20"/>
          <w:lang w:val="es-ES_tradnl"/>
        </w:rPr>
        <w:t xml:space="preserve">duplicado, </w:t>
      </w:r>
      <w:r w:rsidR="00D408CB">
        <w:rPr>
          <w:rFonts w:ascii="Cambria" w:hAnsi="Cambria"/>
          <w:sz w:val="20"/>
          <w:szCs w:val="20"/>
          <w:lang w:val="es-ES_tradnl"/>
        </w:rPr>
        <w:t xml:space="preserve">lo que dio </w:t>
      </w:r>
      <w:r w:rsidR="009B1F48" w:rsidRPr="00867283">
        <w:rPr>
          <w:rFonts w:ascii="Cambria" w:hAnsi="Cambria"/>
          <w:sz w:val="20"/>
          <w:szCs w:val="20"/>
          <w:lang w:val="es-ES_tradnl"/>
        </w:rPr>
        <w:t>un resultado de 2.09 grs</w:t>
      </w:r>
      <w:r w:rsidR="00CD710D" w:rsidRPr="00867283">
        <w:rPr>
          <w:rFonts w:ascii="Cambria" w:hAnsi="Cambria"/>
          <w:sz w:val="20"/>
          <w:szCs w:val="20"/>
          <w:lang w:val="es-ES_tradnl"/>
        </w:rPr>
        <w:t xml:space="preserve">/mil. </w:t>
      </w:r>
      <w:r w:rsidR="00E416CA" w:rsidRPr="00867283">
        <w:rPr>
          <w:rFonts w:ascii="Cambria" w:hAnsi="Cambria"/>
          <w:sz w:val="20"/>
          <w:szCs w:val="20"/>
          <w:lang w:val="es-ES_tradnl"/>
        </w:rPr>
        <w:t>A</w:t>
      </w:r>
      <w:r w:rsidR="00CD710D" w:rsidRPr="00867283">
        <w:rPr>
          <w:rFonts w:ascii="Cambria" w:hAnsi="Cambria"/>
          <w:sz w:val="20"/>
          <w:szCs w:val="20"/>
          <w:lang w:val="es-ES_tradnl"/>
        </w:rPr>
        <w:t xml:space="preserve"> la mañana siguiente, el técnico comunicó por primera vez lo sucedido a la jefa del laboratorio y le pidió que guardara el resultado del análisis que había realizado y sus cromatogramas. Luego, procedió a realizar la lista de alcoholemias que le fue asignada, en la que se incluía la </w:t>
      </w:r>
      <w:r w:rsidR="007B6781">
        <w:rPr>
          <w:rFonts w:ascii="Cambria" w:hAnsi="Cambria"/>
          <w:sz w:val="20"/>
          <w:szCs w:val="20"/>
          <w:lang w:val="es-ES_tradnl"/>
        </w:rPr>
        <w:t>del peticionario</w:t>
      </w:r>
      <w:r w:rsidR="00CD710D" w:rsidRPr="00867283">
        <w:rPr>
          <w:rFonts w:ascii="Cambria" w:hAnsi="Cambria"/>
          <w:sz w:val="20"/>
          <w:szCs w:val="20"/>
          <w:lang w:val="es-ES_tradnl"/>
        </w:rPr>
        <w:t xml:space="preserve">, </w:t>
      </w:r>
      <w:r w:rsidR="00D408CB">
        <w:rPr>
          <w:rFonts w:ascii="Cambria" w:hAnsi="Cambria"/>
          <w:sz w:val="20"/>
          <w:szCs w:val="20"/>
          <w:lang w:val="es-ES_tradnl"/>
        </w:rPr>
        <w:t xml:space="preserve">pero </w:t>
      </w:r>
      <w:r w:rsidR="00CD710D" w:rsidRPr="00867283">
        <w:rPr>
          <w:rFonts w:ascii="Cambria" w:hAnsi="Cambria"/>
          <w:sz w:val="20"/>
          <w:szCs w:val="20"/>
          <w:lang w:val="es-ES_tradnl"/>
        </w:rPr>
        <w:t xml:space="preserve">en esta ocasión </w:t>
      </w:r>
      <w:r w:rsidR="00D408CB">
        <w:rPr>
          <w:rFonts w:ascii="Cambria" w:hAnsi="Cambria"/>
          <w:sz w:val="20"/>
          <w:szCs w:val="20"/>
          <w:lang w:val="es-ES_tradnl"/>
        </w:rPr>
        <w:t xml:space="preserve">dio </w:t>
      </w:r>
      <w:r w:rsidR="00CD710D" w:rsidRPr="00867283">
        <w:rPr>
          <w:rFonts w:ascii="Cambria" w:hAnsi="Cambria"/>
          <w:sz w:val="20"/>
          <w:szCs w:val="20"/>
          <w:lang w:val="es-ES_tradnl"/>
        </w:rPr>
        <w:t xml:space="preserve">un resultado de 0.0 grs/mil, </w:t>
      </w:r>
      <w:r w:rsidR="00D408CB">
        <w:rPr>
          <w:rFonts w:ascii="Cambria" w:hAnsi="Cambria"/>
          <w:sz w:val="20"/>
          <w:szCs w:val="20"/>
          <w:lang w:val="es-ES_tradnl"/>
        </w:rPr>
        <w:t xml:space="preserve">que fue </w:t>
      </w:r>
      <w:r w:rsidR="005E1971" w:rsidRPr="00867283">
        <w:rPr>
          <w:rFonts w:ascii="Cambria" w:hAnsi="Cambria"/>
          <w:sz w:val="20"/>
          <w:szCs w:val="20"/>
          <w:lang w:val="es-ES_tradnl"/>
        </w:rPr>
        <w:t>posteriormente</w:t>
      </w:r>
      <w:r w:rsidR="00CD710D" w:rsidRPr="00867283">
        <w:rPr>
          <w:rFonts w:ascii="Cambria" w:hAnsi="Cambria"/>
          <w:sz w:val="20"/>
          <w:szCs w:val="20"/>
          <w:lang w:val="es-ES_tradnl"/>
        </w:rPr>
        <w:t xml:space="preserve"> confirmado por otro técnico. </w:t>
      </w:r>
      <w:r w:rsidR="00E416CA" w:rsidRPr="00867283">
        <w:rPr>
          <w:rFonts w:ascii="Cambria" w:hAnsi="Cambria"/>
          <w:sz w:val="20"/>
          <w:szCs w:val="20"/>
          <w:lang w:val="es-ES_tradnl"/>
        </w:rPr>
        <w:t>Sin embargo, l</w:t>
      </w:r>
      <w:r w:rsidR="005744C6" w:rsidRPr="00867283">
        <w:rPr>
          <w:rFonts w:ascii="Cambria" w:hAnsi="Cambria"/>
          <w:sz w:val="20"/>
          <w:szCs w:val="20"/>
          <w:lang w:val="es-ES_tradnl"/>
        </w:rPr>
        <w:t>a condena se habría fundamentado en el primer examen</w:t>
      </w:r>
      <w:r w:rsidR="00E416CA" w:rsidRPr="00867283">
        <w:rPr>
          <w:rFonts w:ascii="Cambria" w:hAnsi="Cambria"/>
          <w:sz w:val="20"/>
          <w:szCs w:val="20"/>
          <w:lang w:val="es-ES_tradnl"/>
        </w:rPr>
        <w:t>, que dio como</w:t>
      </w:r>
      <w:r w:rsidR="005744C6" w:rsidRPr="00867283">
        <w:rPr>
          <w:rFonts w:ascii="Cambria" w:hAnsi="Cambria"/>
          <w:sz w:val="20"/>
          <w:szCs w:val="20"/>
          <w:lang w:val="es-ES_tradnl"/>
        </w:rPr>
        <w:t xml:space="preserve"> resultado de 2.09 grs/mil.</w:t>
      </w:r>
    </w:p>
    <w:p w14:paraId="4A96BEBD" w14:textId="77777777" w:rsidR="00867283" w:rsidRPr="00867283" w:rsidRDefault="00867283" w:rsidP="00D408C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82A9955" w14:textId="18E5A5FB" w:rsidR="00352BC1" w:rsidRDefault="007B6781"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El peticionario</w:t>
      </w:r>
      <w:r w:rsidR="005744C6" w:rsidRPr="00867283">
        <w:rPr>
          <w:rFonts w:ascii="Cambria" w:hAnsi="Cambria"/>
          <w:sz w:val="20"/>
          <w:szCs w:val="20"/>
          <w:lang w:val="es-ES_tradnl"/>
        </w:rPr>
        <w:t xml:space="preserve"> </w:t>
      </w:r>
      <w:r w:rsidR="00E416CA" w:rsidRPr="00867283">
        <w:rPr>
          <w:rFonts w:ascii="Cambria" w:hAnsi="Cambria"/>
          <w:sz w:val="20"/>
          <w:szCs w:val="20"/>
          <w:lang w:val="es-ES_tradnl"/>
        </w:rPr>
        <w:t>plantea</w:t>
      </w:r>
      <w:r w:rsidR="005744C6" w:rsidRPr="00867283">
        <w:rPr>
          <w:rFonts w:ascii="Cambria" w:hAnsi="Cambria"/>
          <w:sz w:val="20"/>
          <w:szCs w:val="20"/>
          <w:lang w:val="es-ES_tradnl"/>
        </w:rPr>
        <w:t xml:space="preserve"> que el examen en que se fundamentó </w:t>
      </w:r>
      <w:r w:rsidR="00E416CA" w:rsidRPr="00867283">
        <w:rPr>
          <w:rFonts w:ascii="Cambria" w:hAnsi="Cambria"/>
          <w:sz w:val="20"/>
          <w:szCs w:val="20"/>
          <w:lang w:val="es-ES_tradnl"/>
        </w:rPr>
        <w:t xml:space="preserve">su condena </w:t>
      </w:r>
      <w:r w:rsidR="005744C6" w:rsidRPr="00867283">
        <w:rPr>
          <w:rFonts w:ascii="Cambria" w:hAnsi="Cambria"/>
          <w:sz w:val="20"/>
          <w:szCs w:val="20"/>
          <w:lang w:val="es-ES_tradnl"/>
        </w:rPr>
        <w:t xml:space="preserve">constituye una prueba ilícita por haber sido realizada al margen de la ley y sin seguir cadena de custodia </w:t>
      </w:r>
      <w:r w:rsidR="00480FE8">
        <w:rPr>
          <w:rFonts w:ascii="Cambria" w:hAnsi="Cambria"/>
          <w:sz w:val="20"/>
          <w:szCs w:val="20"/>
          <w:lang w:val="es-ES_tradnl"/>
        </w:rPr>
        <w:t xml:space="preserve">alguna </w:t>
      </w:r>
      <w:r w:rsidR="005744C6" w:rsidRPr="00867283">
        <w:rPr>
          <w:rFonts w:ascii="Cambria" w:hAnsi="Cambria"/>
          <w:sz w:val="20"/>
          <w:szCs w:val="20"/>
          <w:lang w:val="es-ES_tradnl"/>
        </w:rPr>
        <w:t>que permitiera verificar su veracidad</w:t>
      </w:r>
      <w:r w:rsidR="00F72B8C" w:rsidRPr="00867283">
        <w:rPr>
          <w:rFonts w:ascii="Cambria" w:hAnsi="Cambria"/>
          <w:sz w:val="20"/>
          <w:szCs w:val="20"/>
          <w:lang w:val="es-ES_tradnl"/>
        </w:rPr>
        <w:t xml:space="preserve"> o procedencia</w:t>
      </w:r>
      <w:r w:rsidR="005744C6" w:rsidRPr="00867283">
        <w:rPr>
          <w:rFonts w:ascii="Cambria" w:hAnsi="Cambria"/>
          <w:sz w:val="20"/>
          <w:szCs w:val="20"/>
          <w:lang w:val="es-ES_tradnl"/>
        </w:rPr>
        <w:t>. Entre otras irregularidades</w:t>
      </w:r>
      <w:r w:rsidR="00480FE8">
        <w:rPr>
          <w:rFonts w:ascii="Cambria" w:hAnsi="Cambria"/>
          <w:sz w:val="20"/>
          <w:szCs w:val="20"/>
          <w:lang w:val="es-ES_tradnl"/>
        </w:rPr>
        <w:t>,</w:t>
      </w:r>
      <w:r w:rsidR="005744C6" w:rsidRPr="00867283">
        <w:rPr>
          <w:rFonts w:ascii="Cambria" w:hAnsi="Cambria"/>
          <w:sz w:val="20"/>
          <w:szCs w:val="20"/>
          <w:lang w:val="es-ES_tradnl"/>
        </w:rPr>
        <w:t xml:space="preserve"> denuncia que </w:t>
      </w:r>
      <w:r w:rsidR="00480FE8">
        <w:rPr>
          <w:rFonts w:ascii="Cambria" w:hAnsi="Cambria"/>
          <w:sz w:val="20"/>
          <w:szCs w:val="20"/>
          <w:lang w:val="es-ES_tradnl"/>
        </w:rPr>
        <w:t>e</w:t>
      </w:r>
      <w:r w:rsidR="00FF3BEA" w:rsidRPr="00867283">
        <w:rPr>
          <w:rFonts w:ascii="Cambria" w:hAnsi="Cambria"/>
          <w:sz w:val="20"/>
          <w:szCs w:val="20"/>
          <w:lang w:val="es-ES_tradnl"/>
        </w:rPr>
        <w:t>l examen fue realizado por un técnico por iniciativa propia, previo a que se realizara la distribución ordinaria de los análisis entre los peritos</w:t>
      </w:r>
      <w:r w:rsidR="00E416CA" w:rsidRPr="00867283">
        <w:rPr>
          <w:rFonts w:ascii="Cambria" w:hAnsi="Cambria"/>
          <w:sz w:val="20"/>
          <w:szCs w:val="20"/>
          <w:lang w:val="es-ES_tradnl"/>
        </w:rPr>
        <w:t>,</w:t>
      </w:r>
      <w:r w:rsidR="00FF3BEA" w:rsidRPr="00867283">
        <w:rPr>
          <w:rFonts w:ascii="Cambria" w:hAnsi="Cambria"/>
          <w:sz w:val="20"/>
          <w:szCs w:val="20"/>
          <w:lang w:val="es-ES_tradnl"/>
        </w:rPr>
        <w:t xml:space="preserve"> y sin informar a </w:t>
      </w:r>
      <w:r w:rsidR="005744C6" w:rsidRPr="00867283">
        <w:rPr>
          <w:rFonts w:ascii="Cambria" w:hAnsi="Cambria"/>
          <w:sz w:val="20"/>
          <w:szCs w:val="20"/>
          <w:lang w:val="es-ES_tradnl"/>
        </w:rPr>
        <w:t>sus superiores de sus preocupacione</w:t>
      </w:r>
      <w:r w:rsidR="00FF3BEA" w:rsidRPr="00867283">
        <w:rPr>
          <w:rFonts w:ascii="Cambria" w:hAnsi="Cambria"/>
          <w:sz w:val="20"/>
          <w:szCs w:val="20"/>
          <w:lang w:val="es-ES_tradnl"/>
        </w:rPr>
        <w:t>s,</w:t>
      </w:r>
      <w:r w:rsidR="005744C6" w:rsidRPr="00867283">
        <w:rPr>
          <w:rFonts w:ascii="Cambria" w:hAnsi="Cambria"/>
          <w:sz w:val="20"/>
          <w:szCs w:val="20"/>
          <w:lang w:val="es-ES_tradnl"/>
        </w:rPr>
        <w:t xml:space="preserve"> las que por sí solas </w:t>
      </w:r>
      <w:r w:rsidR="00FF3BEA" w:rsidRPr="00867283">
        <w:rPr>
          <w:rFonts w:ascii="Cambria" w:hAnsi="Cambria"/>
          <w:sz w:val="20"/>
          <w:szCs w:val="20"/>
          <w:lang w:val="es-ES_tradnl"/>
        </w:rPr>
        <w:t>no l</w:t>
      </w:r>
      <w:r w:rsidR="00E416CA" w:rsidRPr="00867283">
        <w:rPr>
          <w:rFonts w:ascii="Cambria" w:hAnsi="Cambria"/>
          <w:sz w:val="20"/>
          <w:szCs w:val="20"/>
          <w:lang w:val="es-ES_tradnl"/>
        </w:rPr>
        <w:t>o</w:t>
      </w:r>
      <w:r w:rsidR="00FF3BEA" w:rsidRPr="00867283">
        <w:rPr>
          <w:rFonts w:ascii="Cambria" w:hAnsi="Cambria"/>
          <w:sz w:val="20"/>
          <w:szCs w:val="20"/>
          <w:lang w:val="es-ES_tradnl"/>
        </w:rPr>
        <w:t xml:space="preserve"> facultaban para </w:t>
      </w:r>
      <w:r w:rsidR="00E416CA" w:rsidRPr="00867283">
        <w:rPr>
          <w:rFonts w:ascii="Cambria" w:hAnsi="Cambria"/>
          <w:sz w:val="20"/>
          <w:szCs w:val="20"/>
          <w:lang w:val="es-ES_tradnl"/>
        </w:rPr>
        <w:t>hacer la prueba de laboratorio por iniciativa propia</w:t>
      </w:r>
      <w:r w:rsidR="00480FE8">
        <w:rPr>
          <w:rFonts w:ascii="Cambria" w:hAnsi="Cambria"/>
          <w:sz w:val="20"/>
          <w:szCs w:val="20"/>
          <w:lang w:val="es-ES_tradnl"/>
        </w:rPr>
        <w:t>. Asimismo, señala que e</w:t>
      </w:r>
      <w:r w:rsidR="00FF3BEA" w:rsidRPr="00867283">
        <w:rPr>
          <w:rFonts w:ascii="Cambria" w:hAnsi="Cambria"/>
          <w:sz w:val="20"/>
          <w:szCs w:val="20"/>
          <w:lang w:val="es-ES_tradnl"/>
        </w:rPr>
        <w:t>l técnico no conservó la muestra sanguínea utilizada para el examen en cuestión</w:t>
      </w:r>
      <w:r w:rsidR="00F72B8C" w:rsidRPr="00867283">
        <w:rPr>
          <w:rFonts w:ascii="Cambria" w:hAnsi="Cambria"/>
          <w:sz w:val="20"/>
          <w:szCs w:val="20"/>
          <w:lang w:val="es-ES_tradnl"/>
        </w:rPr>
        <w:t>, como lo requerían los protocolos aplicables para verificar la procedencia de la muestra mediante examen de ADN</w:t>
      </w:r>
      <w:r w:rsidR="00480FE8">
        <w:rPr>
          <w:rFonts w:ascii="Cambria" w:hAnsi="Cambria"/>
          <w:sz w:val="20"/>
          <w:szCs w:val="20"/>
          <w:lang w:val="es-ES_tradnl"/>
        </w:rPr>
        <w:t>, y que</w:t>
      </w:r>
      <w:r w:rsidR="00F72B8C" w:rsidRPr="00867283">
        <w:rPr>
          <w:rFonts w:ascii="Cambria" w:hAnsi="Cambria"/>
          <w:sz w:val="20"/>
          <w:szCs w:val="20"/>
          <w:lang w:val="es-ES_tradnl"/>
        </w:rPr>
        <w:t xml:space="preserve"> testific</w:t>
      </w:r>
      <w:r w:rsidR="00480FE8">
        <w:rPr>
          <w:rFonts w:ascii="Cambria" w:hAnsi="Cambria"/>
          <w:sz w:val="20"/>
          <w:szCs w:val="20"/>
          <w:lang w:val="es-ES_tradnl"/>
        </w:rPr>
        <w:t xml:space="preserve">ó que </w:t>
      </w:r>
      <w:r w:rsidR="00F72B8C" w:rsidRPr="00867283">
        <w:rPr>
          <w:rFonts w:ascii="Cambria" w:hAnsi="Cambria"/>
          <w:sz w:val="20"/>
          <w:szCs w:val="20"/>
          <w:lang w:val="es-ES_tradnl"/>
        </w:rPr>
        <w:t xml:space="preserve">no </w:t>
      </w:r>
      <w:r w:rsidR="00480FE8">
        <w:rPr>
          <w:rFonts w:ascii="Cambria" w:hAnsi="Cambria"/>
          <w:sz w:val="20"/>
          <w:szCs w:val="20"/>
          <w:lang w:val="es-ES_tradnl"/>
        </w:rPr>
        <w:t xml:space="preserve">lo había hecho </w:t>
      </w:r>
      <w:r w:rsidR="00F72B8C" w:rsidRPr="00867283">
        <w:rPr>
          <w:rFonts w:ascii="Cambria" w:hAnsi="Cambria"/>
          <w:sz w:val="20"/>
          <w:szCs w:val="20"/>
          <w:lang w:val="es-ES_tradnl"/>
        </w:rPr>
        <w:t xml:space="preserve">porque no previó lo que sucedería, </w:t>
      </w:r>
      <w:r w:rsidR="00480FE8">
        <w:rPr>
          <w:rFonts w:ascii="Cambria" w:hAnsi="Cambria"/>
          <w:sz w:val="20"/>
          <w:szCs w:val="20"/>
          <w:lang w:val="es-ES_tradnl"/>
        </w:rPr>
        <w:t xml:space="preserve">pero </w:t>
      </w:r>
      <w:r w:rsidR="00F72B8C" w:rsidRPr="00867283">
        <w:rPr>
          <w:rFonts w:ascii="Cambria" w:hAnsi="Cambria"/>
          <w:sz w:val="20"/>
          <w:szCs w:val="20"/>
          <w:lang w:val="es-ES_tradnl"/>
        </w:rPr>
        <w:t>también declar</w:t>
      </w:r>
      <w:r w:rsidR="00480FE8">
        <w:rPr>
          <w:rFonts w:ascii="Cambria" w:hAnsi="Cambria"/>
          <w:sz w:val="20"/>
          <w:szCs w:val="20"/>
          <w:lang w:val="es-ES_tradnl"/>
        </w:rPr>
        <w:t>ó</w:t>
      </w:r>
      <w:r w:rsidR="00F72B8C" w:rsidRPr="00867283">
        <w:rPr>
          <w:rFonts w:ascii="Cambria" w:hAnsi="Cambria"/>
          <w:sz w:val="20"/>
          <w:szCs w:val="20"/>
          <w:lang w:val="es-ES_tradnl"/>
        </w:rPr>
        <w:t xml:space="preserve"> que se </w:t>
      </w:r>
      <w:r w:rsidR="00480FE8">
        <w:rPr>
          <w:rFonts w:ascii="Cambria" w:hAnsi="Cambria"/>
          <w:sz w:val="20"/>
          <w:szCs w:val="20"/>
          <w:lang w:val="es-ES_tradnl"/>
        </w:rPr>
        <w:t xml:space="preserve">había </w:t>
      </w:r>
      <w:r w:rsidR="00F72B8C" w:rsidRPr="00867283">
        <w:rPr>
          <w:rFonts w:ascii="Cambria" w:hAnsi="Cambria"/>
          <w:sz w:val="20"/>
          <w:szCs w:val="20"/>
          <w:lang w:val="es-ES_tradnl"/>
        </w:rPr>
        <w:t>autodesign</w:t>
      </w:r>
      <w:r w:rsidR="00480FE8">
        <w:rPr>
          <w:rFonts w:ascii="Cambria" w:hAnsi="Cambria"/>
          <w:sz w:val="20"/>
          <w:szCs w:val="20"/>
          <w:lang w:val="es-ES_tradnl"/>
        </w:rPr>
        <w:t>ado</w:t>
      </w:r>
      <w:r w:rsidR="00F72B8C" w:rsidRPr="00867283">
        <w:rPr>
          <w:rFonts w:ascii="Cambria" w:hAnsi="Cambria"/>
          <w:sz w:val="20"/>
          <w:szCs w:val="20"/>
          <w:lang w:val="es-ES_tradnl"/>
        </w:rPr>
        <w:t xml:space="preserve"> para realizar el examen por temor a una alteración</w:t>
      </w:r>
      <w:r w:rsidR="00480FE8">
        <w:rPr>
          <w:rFonts w:ascii="Cambria" w:hAnsi="Cambria"/>
          <w:sz w:val="20"/>
          <w:szCs w:val="20"/>
          <w:lang w:val="es-ES_tradnl"/>
        </w:rPr>
        <w:t>.</w:t>
      </w:r>
      <w:r w:rsidR="00D9740E" w:rsidRPr="00867283">
        <w:rPr>
          <w:rFonts w:ascii="Cambria" w:hAnsi="Cambria"/>
          <w:sz w:val="20"/>
          <w:szCs w:val="20"/>
          <w:lang w:val="es-ES_tradnl"/>
        </w:rPr>
        <w:t xml:space="preserve"> </w:t>
      </w:r>
      <w:r w:rsidR="00480FE8">
        <w:rPr>
          <w:rFonts w:ascii="Cambria" w:hAnsi="Cambria"/>
          <w:sz w:val="20"/>
          <w:szCs w:val="20"/>
          <w:lang w:val="es-ES_tradnl"/>
        </w:rPr>
        <w:t xml:space="preserve">Afirma igualmente que </w:t>
      </w:r>
      <w:r w:rsidR="00D9740E" w:rsidRPr="00867283">
        <w:rPr>
          <w:rFonts w:ascii="Cambria" w:hAnsi="Cambria"/>
          <w:sz w:val="20"/>
          <w:szCs w:val="20"/>
          <w:lang w:val="es-ES_tradnl"/>
        </w:rPr>
        <w:t>el resultado de 2.09 grs /mil no fue consig</w:t>
      </w:r>
      <w:r w:rsidR="00E416CA" w:rsidRPr="00867283">
        <w:rPr>
          <w:rFonts w:ascii="Cambria" w:hAnsi="Cambria"/>
          <w:sz w:val="20"/>
          <w:szCs w:val="20"/>
          <w:lang w:val="es-ES_tradnl"/>
        </w:rPr>
        <w:t>n</w:t>
      </w:r>
      <w:r w:rsidR="00D9740E" w:rsidRPr="00867283">
        <w:rPr>
          <w:rFonts w:ascii="Cambria" w:hAnsi="Cambria"/>
          <w:sz w:val="20"/>
          <w:szCs w:val="20"/>
          <w:lang w:val="es-ES_tradnl"/>
        </w:rPr>
        <w:t>ado en la boleta de alcoholemia original como lo requerían los protocolos</w:t>
      </w:r>
      <w:r w:rsidR="00E416CA" w:rsidRPr="00867283">
        <w:rPr>
          <w:rFonts w:ascii="Cambria" w:hAnsi="Cambria"/>
          <w:sz w:val="20"/>
          <w:szCs w:val="20"/>
          <w:lang w:val="es-ES_tradnl"/>
        </w:rPr>
        <w:t>,</w:t>
      </w:r>
      <w:r w:rsidR="00D9740E" w:rsidRPr="00867283">
        <w:rPr>
          <w:rFonts w:ascii="Cambria" w:hAnsi="Cambria"/>
          <w:sz w:val="20"/>
          <w:szCs w:val="20"/>
          <w:lang w:val="es-ES_tradnl"/>
        </w:rPr>
        <w:t xml:space="preserve"> sino solo en fotocopia; </w:t>
      </w:r>
      <w:r w:rsidR="00480FE8">
        <w:rPr>
          <w:rFonts w:ascii="Cambria" w:hAnsi="Cambria"/>
          <w:sz w:val="20"/>
          <w:szCs w:val="20"/>
          <w:lang w:val="es-ES_tradnl"/>
        </w:rPr>
        <w:t>que</w:t>
      </w:r>
      <w:r w:rsidR="00FE3F6B" w:rsidRPr="00867283">
        <w:rPr>
          <w:rFonts w:ascii="Cambria" w:hAnsi="Cambria"/>
          <w:sz w:val="20"/>
          <w:szCs w:val="20"/>
          <w:lang w:val="es-ES_tradnl"/>
        </w:rPr>
        <w:t xml:space="preserve"> tampoco fue ingresado al sistema computacional del laboratorio</w:t>
      </w:r>
      <w:r w:rsidR="00237F00" w:rsidRPr="00867283">
        <w:rPr>
          <w:rFonts w:ascii="Cambria" w:hAnsi="Cambria"/>
          <w:sz w:val="20"/>
          <w:szCs w:val="20"/>
          <w:lang w:val="es-ES_tradnl"/>
        </w:rPr>
        <w:t>,</w:t>
      </w:r>
      <w:r w:rsidR="00FE3F6B" w:rsidRPr="00867283">
        <w:rPr>
          <w:rFonts w:ascii="Cambria" w:hAnsi="Cambria"/>
          <w:sz w:val="20"/>
          <w:szCs w:val="20"/>
          <w:lang w:val="es-ES_tradnl"/>
        </w:rPr>
        <w:t xml:space="preserve"> sino hasta </w:t>
      </w:r>
      <w:r w:rsidR="00237F00" w:rsidRPr="00867283">
        <w:rPr>
          <w:rFonts w:ascii="Cambria" w:hAnsi="Cambria"/>
          <w:sz w:val="20"/>
          <w:szCs w:val="20"/>
          <w:lang w:val="es-ES_tradnl"/>
        </w:rPr>
        <w:t>tres</w:t>
      </w:r>
      <w:r w:rsidR="00FE3F6B" w:rsidRPr="00867283">
        <w:rPr>
          <w:rFonts w:ascii="Cambria" w:hAnsi="Cambria"/>
          <w:sz w:val="20"/>
          <w:szCs w:val="20"/>
          <w:lang w:val="es-ES_tradnl"/>
        </w:rPr>
        <w:t xml:space="preserve"> meses y </w:t>
      </w:r>
      <w:r w:rsidR="002E2D5A" w:rsidRPr="00867283">
        <w:rPr>
          <w:rFonts w:ascii="Cambria" w:hAnsi="Cambria"/>
          <w:sz w:val="20"/>
          <w:szCs w:val="20"/>
          <w:lang w:val="es-ES_tradnl"/>
        </w:rPr>
        <w:t>quince</w:t>
      </w:r>
      <w:r w:rsidR="00FE3F6B" w:rsidRPr="00867283">
        <w:rPr>
          <w:rFonts w:ascii="Cambria" w:hAnsi="Cambria"/>
          <w:sz w:val="20"/>
          <w:szCs w:val="20"/>
          <w:lang w:val="es-ES_tradnl"/>
        </w:rPr>
        <w:t xml:space="preserve"> días después de efectuado el supuesto análisis;</w:t>
      </w:r>
      <w:r w:rsidR="000A19EF" w:rsidRPr="00867283">
        <w:rPr>
          <w:rFonts w:ascii="Cambria" w:hAnsi="Cambria"/>
          <w:sz w:val="20"/>
          <w:szCs w:val="20"/>
          <w:lang w:val="es-ES_tradnl"/>
        </w:rPr>
        <w:t xml:space="preserve"> </w:t>
      </w:r>
      <w:r w:rsidR="00480FE8">
        <w:rPr>
          <w:rFonts w:ascii="Cambria" w:hAnsi="Cambria"/>
          <w:sz w:val="20"/>
          <w:szCs w:val="20"/>
          <w:lang w:val="es-ES_tradnl"/>
        </w:rPr>
        <w:t>y que</w:t>
      </w:r>
      <w:r w:rsidR="002E2D5A" w:rsidRPr="00867283">
        <w:rPr>
          <w:rFonts w:ascii="Cambria" w:hAnsi="Cambria"/>
          <w:sz w:val="20"/>
          <w:szCs w:val="20"/>
          <w:lang w:val="es-ES_tradnl"/>
        </w:rPr>
        <w:t xml:space="preserve"> </w:t>
      </w:r>
      <w:r w:rsidR="000A19EF" w:rsidRPr="00867283">
        <w:rPr>
          <w:rFonts w:ascii="Cambria" w:hAnsi="Cambria"/>
          <w:sz w:val="20"/>
          <w:szCs w:val="20"/>
          <w:lang w:val="es-ES_tradnl"/>
        </w:rPr>
        <w:t>los únicos cromatogramas que se produjeron para sustentar la validez del examen no coinciden con la hora en que según el testimonio del técnico se habría realizado el examen</w:t>
      </w:r>
      <w:r w:rsidR="00480FE8">
        <w:rPr>
          <w:rFonts w:ascii="Cambria" w:hAnsi="Cambria"/>
          <w:sz w:val="20"/>
          <w:szCs w:val="20"/>
          <w:lang w:val="es-ES_tradnl"/>
        </w:rPr>
        <w:t>.</w:t>
      </w:r>
      <w:r w:rsidR="000A19EF" w:rsidRPr="00867283">
        <w:rPr>
          <w:rFonts w:ascii="Cambria" w:hAnsi="Cambria"/>
          <w:sz w:val="20"/>
          <w:szCs w:val="20"/>
          <w:lang w:val="es-ES_tradnl"/>
        </w:rPr>
        <w:t xml:space="preserve"> </w:t>
      </w:r>
      <w:r w:rsidR="006E73FD">
        <w:rPr>
          <w:rFonts w:ascii="Cambria" w:hAnsi="Cambria"/>
          <w:sz w:val="20"/>
          <w:szCs w:val="20"/>
          <w:lang w:val="es-ES_tradnl"/>
        </w:rPr>
        <w:t>El peticionario</w:t>
      </w:r>
      <w:r w:rsidR="006E73FD" w:rsidRPr="00867283">
        <w:rPr>
          <w:rFonts w:ascii="Cambria" w:hAnsi="Cambria"/>
          <w:sz w:val="20"/>
          <w:szCs w:val="20"/>
          <w:lang w:val="es-ES_tradnl"/>
        </w:rPr>
        <w:t xml:space="preserve"> </w:t>
      </w:r>
      <w:r w:rsidR="006E73FD">
        <w:rPr>
          <w:rFonts w:ascii="Cambria" w:hAnsi="Cambria"/>
          <w:sz w:val="20"/>
          <w:szCs w:val="20"/>
          <w:lang w:val="es-ES_tradnl"/>
        </w:rPr>
        <w:t xml:space="preserve">además argumenta que es </w:t>
      </w:r>
      <w:r w:rsidR="006E73FD" w:rsidRPr="00867283">
        <w:rPr>
          <w:rFonts w:ascii="Cambria" w:hAnsi="Cambria"/>
          <w:sz w:val="20"/>
          <w:szCs w:val="20"/>
          <w:lang w:val="es-ES_tradnl"/>
        </w:rPr>
        <w:t xml:space="preserve"> imposible que la apreciación clínica no fuera de ebriedad manifiesta, si en realidad hubiese tenido 2.09 grs/mil de alcoholemia.</w:t>
      </w:r>
      <w:r w:rsidR="006E73FD">
        <w:rPr>
          <w:rFonts w:ascii="Cambria" w:hAnsi="Cambria"/>
          <w:sz w:val="20"/>
          <w:szCs w:val="20"/>
          <w:lang w:val="es-ES_tradnl"/>
        </w:rPr>
        <w:t xml:space="preserve">  </w:t>
      </w:r>
    </w:p>
    <w:p w14:paraId="3D1D4AF3" w14:textId="77777777" w:rsidR="0086788B" w:rsidRDefault="0086788B" w:rsidP="008678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110F973" w14:textId="40C8A2FB" w:rsidR="008C1474" w:rsidRDefault="0086788B"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88B">
        <w:rPr>
          <w:rFonts w:ascii="Cambria" w:hAnsi="Cambria"/>
          <w:sz w:val="20"/>
          <w:szCs w:val="20"/>
          <w:lang w:val="es-ES_tradnl"/>
        </w:rPr>
        <w:t>Sostiene asimismo</w:t>
      </w:r>
      <w:r w:rsidR="00480FE8" w:rsidRPr="0086788B">
        <w:rPr>
          <w:rFonts w:ascii="Cambria" w:hAnsi="Cambria"/>
          <w:sz w:val="20"/>
          <w:szCs w:val="20"/>
          <w:lang w:val="es-ES_tradnl"/>
        </w:rPr>
        <w:t xml:space="preserve"> que</w:t>
      </w:r>
      <w:r w:rsidR="00352BC1" w:rsidRPr="0086788B">
        <w:rPr>
          <w:rFonts w:ascii="Cambria" w:hAnsi="Cambria"/>
          <w:sz w:val="20"/>
          <w:szCs w:val="20"/>
          <w:lang w:val="es-ES_tradnl"/>
        </w:rPr>
        <w:t xml:space="preserve"> sus derechos se vieron vulnerados porque el técnico, a fin de realizar una prueba ilegal, violó los sellos de seguridad que hubieran garantizado la autenticidad de la muestra sobre la que posteriormente se realizó la prueba </w:t>
      </w:r>
      <w:r w:rsidR="006E73FD" w:rsidRPr="0086788B">
        <w:rPr>
          <w:rFonts w:ascii="Cambria" w:hAnsi="Cambria"/>
          <w:sz w:val="20"/>
          <w:szCs w:val="20"/>
          <w:lang w:val="es-ES_tradnl"/>
        </w:rPr>
        <w:t>que le fue favorable</w:t>
      </w:r>
      <w:r w:rsidR="00352BC1" w:rsidRPr="0086788B">
        <w:rPr>
          <w:rFonts w:ascii="Cambria" w:hAnsi="Cambria"/>
          <w:sz w:val="20"/>
          <w:szCs w:val="20"/>
          <w:lang w:val="es-ES_tradnl"/>
        </w:rPr>
        <w:t>. En adición</w:t>
      </w:r>
      <w:r w:rsidR="00352BC1">
        <w:rPr>
          <w:rFonts w:ascii="Cambria" w:hAnsi="Cambria"/>
          <w:sz w:val="20"/>
          <w:szCs w:val="20"/>
          <w:lang w:val="es-ES_tradnl"/>
        </w:rPr>
        <w:t>, sostiene que</w:t>
      </w:r>
      <w:r w:rsidR="00480FE8">
        <w:rPr>
          <w:rFonts w:ascii="Cambria" w:hAnsi="Cambria"/>
          <w:sz w:val="20"/>
          <w:szCs w:val="20"/>
          <w:lang w:val="es-ES_tradnl"/>
        </w:rPr>
        <w:t xml:space="preserve"> </w:t>
      </w:r>
      <w:r w:rsidR="000A19EF" w:rsidRPr="00867283">
        <w:rPr>
          <w:rFonts w:ascii="Cambria" w:hAnsi="Cambria"/>
          <w:sz w:val="20"/>
          <w:szCs w:val="20"/>
          <w:lang w:val="es-ES_tradnl"/>
        </w:rPr>
        <w:t xml:space="preserve">al realizar el examen que dio 0.0 grs/mil, supuestamente el segundo, el técnico no reportó que los sellos de seguridad y custodia de la muestra estuvieran alterados por haberse realizado un análisis previo; </w:t>
      </w:r>
      <w:r w:rsidR="00480FE8">
        <w:rPr>
          <w:rFonts w:ascii="Cambria" w:hAnsi="Cambria"/>
          <w:sz w:val="20"/>
          <w:szCs w:val="20"/>
          <w:lang w:val="es-ES_tradnl"/>
        </w:rPr>
        <w:t>y que</w:t>
      </w:r>
      <w:r w:rsidR="00F72B8C" w:rsidRPr="00867283">
        <w:rPr>
          <w:rFonts w:ascii="Cambria" w:hAnsi="Cambria"/>
          <w:sz w:val="20"/>
          <w:szCs w:val="20"/>
          <w:lang w:val="es-ES_tradnl"/>
        </w:rPr>
        <w:t xml:space="preserve"> el resultado del análisis no fue confirmado por un segundo perito, según</w:t>
      </w:r>
      <w:r w:rsidR="006F5571" w:rsidRPr="00867283">
        <w:rPr>
          <w:rFonts w:ascii="Cambria" w:hAnsi="Cambria"/>
          <w:sz w:val="20"/>
          <w:szCs w:val="20"/>
          <w:lang w:val="es-ES_tradnl"/>
        </w:rPr>
        <w:t xml:space="preserve"> lo requerían los protocolos para casos de resultados positivos o discordantes con la apreciación clínica</w:t>
      </w:r>
      <w:r w:rsidR="00480FE8">
        <w:rPr>
          <w:rFonts w:ascii="Cambria" w:hAnsi="Cambria"/>
          <w:sz w:val="20"/>
          <w:szCs w:val="20"/>
          <w:lang w:val="es-ES_tradnl"/>
        </w:rPr>
        <w:t>.</w:t>
      </w:r>
      <w:r w:rsidR="006F5571" w:rsidRPr="00867283">
        <w:rPr>
          <w:rFonts w:ascii="Cambria" w:hAnsi="Cambria"/>
          <w:sz w:val="20"/>
          <w:szCs w:val="20"/>
          <w:lang w:val="es-ES_tradnl"/>
        </w:rPr>
        <w:t xml:space="preserve"> </w:t>
      </w:r>
    </w:p>
    <w:p w14:paraId="32A5A584" w14:textId="77777777" w:rsidR="00867283" w:rsidRPr="00867283" w:rsidRDefault="00867283" w:rsidP="00480FE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2712E11" w14:textId="58831032" w:rsidR="00E73DEE" w:rsidRPr="00867283" w:rsidRDefault="00956F94"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Cambria" w:hAnsi="Cambria"/>
          <w:sz w:val="20"/>
          <w:szCs w:val="20"/>
          <w:lang w:val="es-ES_tradnl"/>
        </w:rPr>
        <w:t xml:space="preserve">El peticionario aduce </w:t>
      </w:r>
      <w:r w:rsidR="00013142" w:rsidRPr="00867283">
        <w:rPr>
          <w:rFonts w:ascii="Cambria" w:hAnsi="Cambria"/>
          <w:sz w:val="20"/>
          <w:szCs w:val="20"/>
          <w:lang w:val="es-ES_tradnl"/>
        </w:rPr>
        <w:t xml:space="preserve">que el tribunal a cargo del proceso se negó a </w:t>
      </w:r>
      <w:r w:rsidR="00DD707F" w:rsidRPr="00867283">
        <w:rPr>
          <w:rFonts w:ascii="Cambria" w:hAnsi="Cambria"/>
          <w:sz w:val="20"/>
          <w:szCs w:val="20"/>
          <w:lang w:val="es-ES_tradnl"/>
        </w:rPr>
        <w:t xml:space="preserve">considerar las </w:t>
      </w:r>
      <w:r w:rsidR="00480FE8">
        <w:rPr>
          <w:rFonts w:ascii="Cambria" w:hAnsi="Cambria"/>
          <w:sz w:val="20"/>
          <w:szCs w:val="20"/>
          <w:lang w:val="es-ES_tradnl"/>
        </w:rPr>
        <w:t>supuestas</w:t>
      </w:r>
      <w:r w:rsidR="00DD707F" w:rsidRPr="00867283">
        <w:rPr>
          <w:rFonts w:ascii="Cambria" w:hAnsi="Cambria"/>
          <w:sz w:val="20"/>
          <w:szCs w:val="20"/>
          <w:lang w:val="es-ES_tradnl"/>
        </w:rPr>
        <w:t xml:space="preserve"> irregularidades cometidas por </w:t>
      </w:r>
      <w:r w:rsidR="00013142" w:rsidRPr="00867283">
        <w:rPr>
          <w:rFonts w:ascii="Cambria" w:hAnsi="Cambria"/>
          <w:sz w:val="20"/>
          <w:szCs w:val="20"/>
          <w:lang w:val="es-ES_tradnl"/>
        </w:rPr>
        <w:t>el Servicio Médico Legal</w:t>
      </w:r>
      <w:r w:rsidR="00DD707F" w:rsidRPr="00867283">
        <w:rPr>
          <w:rFonts w:ascii="Cambria" w:hAnsi="Cambria"/>
          <w:sz w:val="20"/>
          <w:szCs w:val="20"/>
          <w:lang w:val="es-ES_tradnl"/>
        </w:rPr>
        <w:t>,</w:t>
      </w:r>
      <w:r w:rsidR="00013142" w:rsidRPr="00867283">
        <w:rPr>
          <w:rFonts w:ascii="Cambria" w:hAnsi="Cambria"/>
          <w:sz w:val="20"/>
          <w:szCs w:val="20"/>
          <w:lang w:val="es-ES_tradnl"/>
        </w:rPr>
        <w:t xml:space="preserve"> y que </w:t>
      </w:r>
      <w:r w:rsidR="00480FE8">
        <w:rPr>
          <w:rFonts w:ascii="Cambria" w:hAnsi="Cambria"/>
          <w:sz w:val="20"/>
          <w:szCs w:val="20"/>
          <w:lang w:val="es-ES_tradnl"/>
        </w:rPr>
        <w:t xml:space="preserve">lo condenó </w:t>
      </w:r>
      <w:r w:rsidR="00013142" w:rsidRPr="00867283">
        <w:rPr>
          <w:rFonts w:ascii="Cambria" w:hAnsi="Cambria"/>
          <w:sz w:val="20"/>
          <w:szCs w:val="20"/>
          <w:lang w:val="es-ES_tradnl"/>
        </w:rPr>
        <w:t>pese a que la única muestra sanguíne</w:t>
      </w:r>
      <w:r w:rsidR="00B16807" w:rsidRPr="00867283">
        <w:rPr>
          <w:rFonts w:ascii="Cambria" w:hAnsi="Cambria"/>
          <w:sz w:val="20"/>
          <w:szCs w:val="20"/>
          <w:lang w:val="es-ES_tradnl"/>
        </w:rPr>
        <w:t xml:space="preserve">a que se podía verificar como correspondiente a su ADN era la que había dado 0.0 grs/mil. Resalta que la sentencia se limitó a expresar que </w:t>
      </w:r>
      <w:r w:rsidR="00B16807" w:rsidRPr="00480FE8">
        <w:rPr>
          <w:rFonts w:ascii="Cambria" w:hAnsi="Cambria"/>
          <w:sz w:val="20"/>
          <w:szCs w:val="20"/>
          <w:lang w:val="es-ES_tradnl"/>
        </w:rPr>
        <w:t>“</w:t>
      </w:r>
      <w:r w:rsidR="00B16807" w:rsidRPr="00480FE8">
        <w:rPr>
          <w:rFonts w:asciiTheme="majorHAnsi" w:hAnsiTheme="majorHAnsi" w:cs="Arial"/>
          <w:bCs/>
          <w:sz w:val="20"/>
          <w:szCs w:val="20"/>
          <w:lang w:val="es-ES_tradnl" w:eastAsia="es-ES"/>
        </w:rPr>
        <w:t>respecto a las supuestas</w:t>
      </w:r>
      <w:r w:rsidR="00B16807" w:rsidRPr="00480FE8">
        <w:rPr>
          <w:rFonts w:asciiTheme="majorHAnsi" w:hAnsiTheme="majorHAnsi"/>
          <w:sz w:val="20"/>
          <w:szCs w:val="20"/>
          <w:lang w:val="es-ES_tradnl"/>
        </w:rPr>
        <w:t xml:space="preserve"> </w:t>
      </w:r>
      <w:r w:rsidR="00B16807" w:rsidRPr="00480FE8">
        <w:rPr>
          <w:rFonts w:asciiTheme="majorHAnsi" w:hAnsiTheme="majorHAnsi" w:cs="Arial"/>
          <w:bCs/>
          <w:sz w:val="20"/>
          <w:szCs w:val="20"/>
          <w:lang w:val="es-ES_tradnl" w:eastAsia="es-ES"/>
        </w:rPr>
        <w:t>irregularidades cometidas en el procesamiento de la muestra de sangre por parte del</w:t>
      </w:r>
      <w:r w:rsidR="00B16807" w:rsidRPr="00480FE8">
        <w:rPr>
          <w:rFonts w:asciiTheme="majorHAnsi" w:hAnsiTheme="majorHAnsi"/>
          <w:sz w:val="20"/>
          <w:szCs w:val="20"/>
          <w:lang w:val="es-ES_tradnl"/>
        </w:rPr>
        <w:t xml:space="preserve"> </w:t>
      </w:r>
      <w:r w:rsidR="00B16807" w:rsidRPr="00480FE8">
        <w:rPr>
          <w:rFonts w:asciiTheme="majorHAnsi" w:hAnsiTheme="majorHAnsi" w:cs="Arial"/>
          <w:bCs/>
          <w:sz w:val="20"/>
          <w:szCs w:val="20"/>
          <w:lang w:val="es-ES_tradnl" w:eastAsia="es-ES"/>
        </w:rPr>
        <w:t>perito del servicio médico legal, se dejará establecido por una parte que no se estima que</w:t>
      </w:r>
      <w:r w:rsidR="00B16807" w:rsidRPr="00480FE8">
        <w:rPr>
          <w:rFonts w:asciiTheme="majorHAnsi" w:hAnsiTheme="majorHAnsi"/>
          <w:sz w:val="20"/>
          <w:szCs w:val="20"/>
          <w:lang w:val="es-ES_tradnl"/>
        </w:rPr>
        <w:t xml:space="preserve"> </w:t>
      </w:r>
      <w:r w:rsidR="00B16807" w:rsidRPr="00480FE8">
        <w:rPr>
          <w:rFonts w:asciiTheme="majorHAnsi" w:hAnsiTheme="majorHAnsi" w:cs="Arial"/>
          <w:bCs/>
          <w:sz w:val="20"/>
          <w:szCs w:val="20"/>
          <w:lang w:val="es-ES_tradnl" w:eastAsia="es-ES"/>
        </w:rPr>
        <w:t>las hubo por parte del perito, toda vez que su actuación se vio motivada por celo</w:t>
      </w:r>
      <w:r w:rsidR="00B16807" w:rsidRPr="00480FE8">
        <w:rPr>
          <w:rFonts w:asciiTheme="majorHAnsi" w:hAnsiTheme="majorHAnsi"/>
          <w:sz w:val="20"/>
          <w:szCs w:val="20"/>
          <w:lang w:val="es-ES_tradnl"/>
        </w:rPr>
        <w:t xml:space="preserve"> </w:t>
      </w:r>
      <w:r w:rsidR="00B16807" w:rsidRPr="00480FE8">
        <w:rPr>
          <w:rFonts w:asciiTheme="majorHAnsi" w:hAnsiTheme="majorHAnsi" w:cs="Arial"/>
          <w:bCs/>
          <w:sz w:val="20"/>
          <w:szCs w:val="20"/>
          <w:lang w:val="es-ES_tradnl" w:eastAsia="es-ES"/>
        </w:rPr>
        <w:t>profesional al advertir acertadamente que algo extraño se intentaba hacer con aquella alcoholemia</w:t>
      </w:r>
      <w:r w:rsidR="00480FE8">
        <w:rPr>
          <w:rFonts w:asciiTheme="majorHAnsi" w:hAnsiTheme="majorHAnsi" w:cs="Arial"/>
          <w:bCs/>
          <w:sz w:val="20"/>
          <w:szCs w:val="20"/>
          <w:lang w:val="es-ES_tradnl" w:eastAsia="es-ES"/>
        </w:rPr>
        <w:t>.</w:t>
      </w:r>
      <w:r w:rsidR="00B16807" w:rsidRPr="00867283">
        <w:rPr>
          <w:rFonts w:asciiTheme="majorHAnsi" w:hAnsiTheme="majorHAnsi" w:cs="Arial"/>
          <w:sz w:val="20"/>
          <w:szCs w:val="20"/>
          <w:lang w:val="es-ES_tradnl" w:eastAsia="es-ES"/>
        </w:rPr>
        <w:t xml:space="preserve">” </w:t>
      </w:r>
      <w:r w:rsidR="00480FE8">
        <w:rPr>
          <w:rFonts w:asciiTheme="majorHAnsi" w:hAnsiTheme="majorHAnsi" w:cs="Arial"/>
          <w:sz w:val="20"/>
          <w:szCs w:val="20"/>
          <w:lang w:val="es-ES_tradnl" w:eastAsia="es-ES"/>
        </w:rPr>
        <w:t xml:space="preserve">Sin embargo, el tribunal no </w:t>
      </w:r>
      <w:r w:rsidR="00B16807" w:rsidRPr="00867283">
        <w:rPr>
          <w:rFonts w:asciiTheme="majorHAnsi" w:hAnsiTheme="majorHAnsi" w:cs="Arial"/>
          <w:sz w:val="20"/>
          <w:szCs w:val="20"/>
          <w:lang w:val="es-ES_tradnl" w:eastAsia="es-ES"/>
        </w:rPr>
        <w:t>explic</w:t>
      </w:r>
      <w:r w:rsidR="00480FE8">
        <w:rPr>
          <w:rFonts w:asciiTheme="majorHAnsi" w:hAnsiTheme="majorHAnsi" w:cs="Arial"/>
          <w:sz w:val="20"/>
          <w:szCs w:val="20"/>
          <w:lang w:val="es-ES_tradnl" w:eastAsia="es-ES"/>
        </w:rPr>
        <w:t>ó</w:t>
      </w:r>
      <w:r w:rsidR="00B16807" w:rsidRPr="00867283">
        <w:rPr>
          <w:rFonts w:asciiTheme="majorHAnsi" w:hAnsiTheme="majorHAnsi" w:cs="Arial"/>
          <w:sz w:val="20"/>
          <w:szCs w:val="20"/>
          <w:lang w:val="es-ES_tradnl" w:eastAsia="es-ES"/>
        </w:rPr>
        <w:t xml:space="preserve"> </w:t>
      </w:r>
      <w:r w:rsidR="00480FE8">
        <w:rPr>
          <w:rFonts w:asciiTheme="majorHAnsi" w:hAnsiTheme="majorHAnsi" w:cs="Arial"/>
          <w:sz w:val="20"/>
          <w:szCs w:val="20"/>
          <w:lang w:val="es-ES_tradnl" w:eastAsia="es-ES"/>
        </w:rPr>
        <w:t xml:space="preserve">cuál </w:t>
      </w:r>
      <w:r w:rsidR="00B16807" w:rsidRPr="00867283">
        <w:rPr>
          <w:rFonts w:asciiTheme="majorHAnsi" w:hAnsiTheme="majorHAnsi" w:cs="Arial"/>
          <w:sz w:val="20"/>
          <w:szCs w:val="20"/>
          <w:lang w:val="es-ES_tradnl" w:eastAsia="es-ES"/>
        </w:rPr>
        <w:t>norma legal o constitucional habría facultado al técnico a desviarse de la ley y los protocolos</w:t>
      </w:r>
      <w:r w:rsidR="00480FE8">
        <w:rPr>
          <w:rFonts w:asciiTheme="majorHAnsi" w:hAnsiTheme="majorHAnsi" w:cs="Arial"/>
          <w:sz w:val="20"/>
          <w:szCs w:val="20"/>
          <w:lang w:val="es-ES_tradnl" w:eastAsia="es-ES"/>
        </w:rPr>
        <w:t xml:space="preserve">, ni el motivo por el cual </w:t>
      </w:r>
      <w:r w:rsidR="00826491" w:rsidRPr="00867283">
        <w:rPr>
          <w:rFonts w:asciiTheme="majorHAnsi" w:hAnsiTheme="majorHAnsi" w:cs="Arial"/>
          <w:sz w:val="20"/>
          <w:szCs w:val="20"/>
          <w:lang w:val="es-ES_tradnl" w:eastAsia="es-ES"/>
        </w:rPr>
        <w:t xml:space="preserve">se daba credibilidad a los contradictorios y disimiles dichos de </w:t>
      </w:r>
      <w:r w:rsidR="00E73DEE" w:rsidRPr="00867283">
        <w:rPr>
          <w:rFonts w:asciiTheme="majorHAnsi" w:hAnsiTheme="majorHAnsi" w:cs="Arial"/>
          <w:sz w:val="20"/>
          <w:szCs w:val="20"/>
          <w:lang w:val="es-ES_tradnl" w:eastAsia="es-ES"/>
        </w:rPr>
        <w:t>los</w:t>
      </w:r>
      <w:r w:rsidR="00826491" w:rsidRPr="00867283">
        <w:rPr>
          <w:rFonts w:asciiTheme="majorHAnsi" w:hAnsiTheme="majorHAnsi" w:cs="Arial"/>
          <w:sz w:val="20"/>
          <w:szCs w:val="20"/>
          <w:lang w:val="es-ES_tradnl" w:eastAsia="es-ES"/>
        </w:rPr>
        <w:t xml:space="preserve"> integrantes del </w:t>
      </w:r>
      <w:r w:rsidR="00E73DEE" w:rsidRPr="00867283">
        <w:rPr>
          <w:rFonts w:asciiTheme="majorHAnsi" w:hAnsiTheme="majorHAnsi" w:cs="Arial"/>
          <w:sz w:val="20"/>
          <w:szCs w:val="20"/>
          <w:lang w:val="es-ES_tradnl" w:eastAsia="es-ES"/>
        </w:rPr>
        <w:t>S</w:t>
      </w:r>
      <w:r w:rsidR="00826491" w:rsidRPr="00867283">
        <w:rPr>
          <w:rFonts w:asciiTheme="majorHAnsi" w:hAnsiTheme="majorHAnsi" w:cs="Arial"/>
          <w:sz w:val="20"/>
          <w:szCs w:val="20"/>
          <w:lang w:val="es-ES_tradnl" w:eastAsia="es-ES"/>
        </w:rPr>
        <w:t xml:space="preserve">ervicio </w:t>
      </w:r>
      <w:r w:rsidR="00E73DEE" w:rsidRPr="00867283">
        <w:rPr>
          <w:rFonts w:asciiTheme="majorHAnsi" w:hAnsiTheme="majorHAnsi" w:cs="Arial"/>
          <w:sz w:val="20"/>
          <w:szCs w:val="20"/>
          <w:lang w:val="es-ES_tradnl" w:eastAsia="es-ES"/>
        </w:rPr>
        <w:t>M</w:t>
      </w:r>
      <w:r w:rsidR="00826491" w:rsidRPr="00867283">
        <w:rPr>
          <w:rFonts w:asciiTheme="majorHAnsi" w:hAnsiTheme="majorHAnsi" w:cs="Arial"/>
          <w:sz w:val="20"/>
          <w:szCs w:val="20"/>
          <w:lang w:val="es-ES_tradnl" w:eastAsia="es-ES"/>
        </w:rPr>
        <w:t xml:space="preserve">édico </w:t>
      </w:r>
      <w:r w:rsidR="00E73DEE" w:rsidRPr="00867283">
        <w:rPr>
          <w:rFonts w:asciiTheme="majorHAnsi" w:hAnsiTheme="majorHAnsi" w:cs="Arial"/>
          <w:sz w:val="20"/>
          <w:szCs w:val="20"/>
          <w:lang w:val="es-ES_tradnl" w:eastAsia="es-ES"/>
        </w:rPr>
        <w:t>L</w:t>
      </w:r>
      <w:r w:rsidR="00826491" w:rsidRPr="00867283">
        <w:rPr>
          <w:rFonts w:asciiTheme="majorHAnsi" w:hAnsiTheme="majorHAnsi" w:cs="Arial"/>
          <w:sz w:val="20"/>
          <w:szCs w:val="20"/>
          <w:lang w:val="es-ES_tradnl" w:eastAsia="es-ES"/>
        </w:rPr>
        <w:t>egal</w:t>
      </w:r>
      <w:r w:rsidR="00B16807" w:rsidRPr="00867283">
        <w:rPr>
          <w:rFonts w:asciiTheme="majorHAnsi" w:hAnsiTheme="majorHAnsi" w:cs="Arial"/>
          <w:sz w:val="20"/>
          <w:szCs w:val="20"/>
          <w:lang w:val="es-ES_tradnl" w:eastAsia="es-ES"/>
        </w:rPr>
        <w:t>.</w:t>
      </w:r>
      <w:r w:rsidR="00826491" w:rsidRPr="00867283">
        <w:rPr>
          <w:rFonts w:asciiTheme="majorHAnsi" w:hAnsiTheme="majorHAnsi" w:cs="Arial"/>
          <w:sz w:val="20"/>
          <w:szCs w:val="20"/>
          <w:lang w:val="es-ES_tradnl" w:eastAsia="es-ES"/>
        </w:rPr>
        <w:t xml:space="preserve"> Por estas razones, </w:t>
      </w:r>
      <w:r w:rsidR="007B6781">
        <w:rPr>
          <w:rFonts w:asciiTheme="majorHAnsi" w:hAnsiTheme="majorHAnsi" w:cs="Arial"/>
          <w:sz w:val="20"/>
          <w:szCs w:val="20"/>
          <w:lang w:val="es-ES_tradnl" w:eastAsia="es-ES"/>
        </w:rPr>
        <w:t>el peticionario</w:t>
      </w:r>
      <w:r w:rsidR="00826491" w:rsidRPr="00867283">
        <w:rPr>
          <w:rFonts w:asciiTheme="majorHAnsi" w:hAnsiTheme="majorHAnsi" w:cs="Arial"/>
          <w:sz w:val="20"/>
          <w:szCs w:val="20"/>
          <w:lang w:val="es-ES_tradnl" w:eastAsia="es-ES"/>
        </w:rPr>
        <w:t xml:space="preserve"> argumenta que fue condenado en violación </w:t>
      </w:r>
      <w:r w:rsidR="00480FE8">
        <w:rPr>
          <w:rFonts w:asciiTheme="majorHAnsi" w:hAnsiTheme="majorHAnsi" w:cs="Arial"/>
          <w:sz w:val="20"/>
          <w:szCs w:val="20"/>
          <w:lang w:val="es-ES_tradnl" w:eastAsia="es-ES"/>
        </w:rPr>
        <w:t>de</w:t>
      </w:r>
      <w:r w:rsidR="00826491" w:rsidRPr="00867283">
        <w:rPr>
          <w:rFonts w:asciiTheme="majorHAnsi" w:hAnsiTheme="majorHAnsi" w:cs="Arial"/>
          <w:sz w:val="20"/>
          <w:szCs w:val="20"/>
          <w:lang w:val="es-ES_tradnl" w:eastAsia="es-ES"/>
        </w:rPr>
        <w:t xml:space="preserve"> su derecho a la presunción de inocencia. </w:t>
      </w:r>
    </w:p>
    <w:p w14:paraId="787D7F66"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732D0F9" w14:textId="4E251712" w:rsidR="00826491" w:rsidRPr="00867283" w:rsidRDefault="00E73DEE"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Adicionalmente</w:t>
      </w:r>
      <w:r w:rsidR="008977AC" w:rsidRPr="00867283">
        <w:rPr>
          <w:rFonts w:asciiTheme="majorHAnsi" w:hAnsiTheme="majorHAnsi" w:cs="Arial"/>
          <w:sz w:val="20"/>
          <w:szCs w:val="20"/>
          <w:lang w:val="es-ES_tradnl" w:eastAsia="es-ES"/>
        </w:rPr>
        <w:t xml:space="preserve">, denuncia que su procesamiento se llevó conforme al antiguo sistema inquisitivo, por lo que fue condenado por la misma autoridad judicial que previamente lo había investigado y acusado. Resalta que </w:t>
      </w:r>
      <w:r w:rsidR="00480FE8">
        <w:rPr>
          <w:rFonts w:asciiTheme="majorHAnsi" w:hAnsiTheme="majorHAnsi" w:cs="Arial"/>
          <w:sz w:val="20"/>
          <w:szCs w:val="20"/>
          <w:lang w:val="es-ES_tradnl" w:eastAsia="es-ES"/>
        </w:rPr>
        <w:t xml:space="preserve">en el </w:t>
      </w:r>
      <w:r w:rsidR="008977AC" w:rsidRPr="00867283">
        <w:rPr>
          <w:rFonts w:asciiTheme="majorHAnsi" w:hAnsiTheme="majorHAnsi" w:cs="Arial"/>
          <w:sz w:val="20"/>
          <w:szCs w:val="20"/>
          <w:lang w:val="es-ES_tradnl" w:eastAsia="es-ES"/>
        </w:rPr>
        <w:t xml:space="preserve">sistema actual la función de investigar recae en el Ministerio Público, </w:t>
      </w:r>
      <w:r w:rsidR="00480FE8">
        <w:rPr>
          <w:rFonts w:asciiTheme="majorHAnsi" w:hAnsiTheme="majorHAnsi" w:cs="Arial"/>
          <w:sz w:val="20"/>
          <w:szCs w:val="20"/>
          <w:lang w:val="es-ES_tradnl" w:eastAsia="es-ES"/>
        </w:rPr>
        <w:t>con lo que se reconoce</w:t>
      </w:r>
      <w:r w:rsidR="008977AC" w:rsidRPr="00867283">
        <w:rPr>
          <w:rFonts w:asciiTheme="majorHAnsi" w:hAnsiTheme="majorHAnsi" w:cs="Arial"/>
          <w:sz w:val="20"/>
          <w:szCs w:val="20"/>
          <w:lang w:val="es-ES_tradnl" w:eastAsia="es-ES"/>
        </w:rPr>
        <w:t xml:space="preserve"> la necesidad de que las funciones de investigar y condenar recaigan en autoridades distintas. </w:t>
      </w:r>
    </w:p>
    <w:p w14:paraId="576DDC2D"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5B2244D" w14:textId="0A61D723" w:rsidR="00A9603C" w:rsidRPr="00867283" w:rsidRDefault="008977AC"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La sentencia condenatoria de primera instancia fue confirmada el 3 de octubre de 2011 por la Sala I de la Corte de Apelaciones de Santiago</w:t>
      </w:r>
      <w:r w:rsidR="00E73DEE" w:rsidRPr="00867283">
        <w:rPr>
          <w:rFonts w:asciiTheme="majorHAnsi" w:hAnsiTheme="majorHAnsi" w:cs="Arial"/>
          <w:sz w:val="20"/>
          <w:szCs w:val="20"/>
          <w:lang w:val="es-ES_tradnl" w:eastAsia="es-ES"/>
        </w:rPr>
        <w:t>,</w:t>
      </w:r>
      <w:r w:rsidRPr="00867283">
        <w:rPr>
          <w:rFonts w:asciiTheme="majorHAnsi" w:hAnsiTheme="majorHAnsi" w:cs="Arial"/>
          <w:sz w:val="20"/>
          <w:szCs w:val="20"/>
          <w:lang w:val="es-ES_tradnl" w:eastAsia="es-ES"/>
        </w:rPr>
        <w:t xml:space="preserve"> en decisión notificada al </w:t>
      </w:r>
      <w:r w:rsidR="007B6781">
        <w:rPr>
          <w:rFonts w:asciiTheme="majorHAnsi" w:hAnsiTheme="majorHAnsi" w:cs="Arial"/>
          <w:sz w:val="20"/>
          <w:szCs w:val="20"/>
          <w:lang w:val="es-ES_tradnl" w:eastAsia="es-ES"/>
        </w:rPr>
        <w:t>peticionario</w:t>
      </w:r>
      <w:r w:rsidRPr="00867283">
        <w:rPr>
          <w:rFonts w:asciiTheme="majorHAnsi" w:hAnsiTheme="majorHAnsi" w:cs="Arial"/>
          <w:sz w:val="20"/>
          <w:szCs w:val="20"/>
          <w:lang w:val="es-ES_tradnl" w:eastAsia="es-ES"/>
        </w:rPr>
        <w:t xml:space="preserve"> el 18 de noviembre de 2011. </w:t>
      </w:r>
      <w:r w:rsidR="00480FE8">
        <w:rPr>
          <w:rFonts w:asciiTheme="majorHAnsi" w:hAnsiTheme="majorHAnsi" w:cs="Arial"/>
          <w:sz w:val="20"/>
          <w:szCs w:val="20"/>
          <w:lang w:val="es-ES_tradnl" w:eastAsia="es-ES"/>
        </w:rPr>
        <w:t xml:space="preserve">Este </w:t>
      </w:r>
      <w:r w:rsidR="00EE4369" w:rsidRPr="00867283">
        <w:rPr>
          <w:rFonts w:asciiTheme="majorHAnsi" w:hAnsiTheme="majorHAnsi" w:cs="Arial"/>
          <w:sz w:val="20"/>
          <w:szCs w:val="20"/>
          <w:lang w:val="es-ES_tradnl" w:eastAsia="es-ES"/>
        </w:rPr>
        <w:t xml:space="preserve">presentó ante el juzgado de primera instancia un recurso de aclaración, rectificación o enmienda </w:t>
      </w:r>
      <w:r w:rsidR="00480FE8">
        <w:rPr>
          <w:rFonts w:asciiTheme="majorHAnsi" w:hAnsiTheme="majorHAnsi" w:cs="Arial"/>
          <w:sz w:val="20"/>
          <w:szCs w:val="20"/>
          <w:lang w:val="es-ES_tradnl" w:eastAsia="es-ES"/>
        </w:rPr>
        <w:t xml:space="preserve">en que </w:t>
      </w:r>
      <w:r w:rsidR="00EE4369" w:rsidRPr="00867283">
        <w:rPr>
          <w:rFonts w:asciiTheme="majorHAnsi" w:hAnsiTheme="majorHAnsi" w:cs="Arial"/>
          <w:sz w:val="20"/>
          <w:szCs w:val="20"/>
          <w:lang w:val="es-ES_tradnl" w:eastAsia="es-ES"/>
        </w:rPr>
        <w:t>solici</w:t>
      </w:r>
      <w:r w:rsidR="00480FE8">
        <w:rPr>
          <w:rFonts w:asciiTheme="majorHAnsi" w:hAnsiTheme="majorHAnsi" w:cs="Arial"/>
          <w:sz w:val="20"/>
          <w:szCs w:val="20"/>
          <w:lang w:val="es-ES_tradnl" w:eastAsia="es-ES"/>
        </w:rPr>
        <w:t xml:space="preserve">tó que </w:t>
      </w:r>
      <w:r w:rsidR="00EE4369" w:rsidRPr="00867283">
        <w:rPr>
          <w:rFonts w:asciiTheme="majorHAnsi" w:hAnsiTheme="majorHAnsi" w:cs="Arial"/>
          <w:sz w:val="20"/>
          <w:szCs w:val="20"/>
          <w:lang w:val="es-ES_tradnl" w:eastAsia="es-ES"/>
        </w:rPr>
        <w:t xml:space="preserve">se le concediera el beneficio de no cumplimiento de la pena accesoria de suspensión de cargos públicos durante el tiempo de la condena. Según </w:t>
      </w:r>
      <w:r w:rsidR="007B6781">
        <w:rPr>
          <w:rFonts w:asciiTheme="majorHAnsi" w:hAnsiTheme="majorHAnsi" w:cs="Arial"/>
          <w:sz w:val="20"/>
          <w:szCs w:val="20"/>
          <w:lang w:val="es-ES_tradnl" w:eastAsia="es-ES"/>
        </w:rPr>
        <w:t>el peticionario</w:t>
      </w:r>
      <w:r w:rsidR="00EE4369" w:rsidRPr="00867283">
        <w:rPr>
          <w:rFonts w:asciiTheme="majorHAnsi" w:hAnsiTheme="majorHAnsi" w:cs="Arial"/>
          <w:sz w:val="20"/>
          <w:szCs w:val="20"/>
          <w:lang w:val="es-ES_tradnl" w:eastAsia="es-ES"/>
        </w:rPr>
        <w:t xml:space="preserve">, le notificaron verbalmente que su solicitud había sido declarada improcedente, pero le negaron acceso a una copia de la resolución. </w:t>
      </w:r>
      <w:r w:rsidR="00480FE8">
        <w:rPr>
          <w:rFonts w:asciiTheme="majorHAnsi" w:hAnsiTheme="majorHAnsi" w:cs="Arial"/>
          <w:sz w:val="20"/>
          <w:szCs w:val="20"/>
          <w:lang w:val="es-ES_tradnl" w:eastAsia="es-ES"/>
        </w:rPr>
        <w:t>T</w:t>
      </w:r>
      <w:r w:rsidR="00EE4369" w:rsidRPr="00867283">
        <w:rPr>
          <w:rFonts w:asciiTheme="majorHAnsi" w:hAnsiTheme="majorHAnsi" w:cs="Arial"/>
          <w:sz w:val="20"/>
          <w:szCs w:val="20"/>
          <w:lang w:val="es-ES_tradnl" w:eastAsia="es-ES"/>
        </w:rPr>
        <w:t>ambién presentó un recurso de protección ante la Corte de Apelaciones de Santiago, que fue declarado inadmisible el 13 de diciembre de 2012</w:t>
      </w:r>
      <w:r w:rsidR="00480FE8">
        <w:rPr>
          <w:rFonts w:asciiTheme="majorHAnsi" w:hAnsiTheme="majorHAnsi" w:cs="Arial"/>
          <w:sz w:val="20"/>
          <w:szCs w:val="20"/>
          <w:lang w:val="es-ES_tradnl" w:eastAsia="es-ES"/>
        </w:rPr>
        <w:t>;</w:t>
      </w:r>
      <w:r w:rsidR="00EE4369" w:rsidRPr="00867283">
        <w:rPr>
          <w:rFonts w:asciiTheme="majorHAnsi" w:hAnsiTheme="majorHAnsi" w:cs="Arial"/>
          <w:sz w:val="20"/>
          <w:szCs w:val="20"/>
          <w:lang w:val="es-ES_tradnl" w:eastAsia="es-ES"/>
        </w:rPr>
        <w:t xml:space="preserve"> sostiene que con esta decisión se cumplió el requisito de agotamiento de recursos internos dispuesto en el artículo 46.1</w:t>
      </w:r>
      <w:r w:rsidR="00480FE8">
        <w:rPr>
          <w:rFonts w:asciiTheme="majorHAnsi" w:hAnsiTheme="majorHAnsi" w:cs="Arial"/>
          <w:sz w:val="20"/>
          <w:szCs w:val="20"/>
          <w:lang w:val="es-ES_tradnl" w:eastAsia="es-ES"/>
        </w:rPr>
        <w:t>(</w:t>
      </w:r>
      <w:r w:rsidR="00EE4369" w:rsidRPr="00867283">
        <w:rPr>
          <w:rFonts w:asciiTheme="majorHAnsi" w:hAnsiTheme="majorHAnsi" w:cs="Arial"/>
          <w:sz w:val="20"/>
          <w:szCs w:val="20"/>
          <w:lang w:val="es-ES_tradnl" w:eastAsia="es-ES"/>
        </w:rPr>
        <w:t xml:space="preserve">a) de la Convención Americana. </w:t>
      </w:r>
      <w:r w:rsidR="007E3964" w:rsidRPr="00867283">
        <w:rPr>
          <w:rFonts w:asciiTheme="majorHAnsi" w:hAnsiTheme="majorHAnsi" w:cs="Arial"/>
          <w:sz w:val="20"/>
          <w:szCs w:val="20"/>
          <w:lang w:val="es-ES_tradnl" w:eastAsia="es-ES"/>
        </w:rPr>
        <w:t>Considera</w:t>
      </w:r>
      <w:r w:rsidR="003360C9" w:rsidRPr="00867283">
        <w:rPr>
          <w:rFonts w:asciiTheme="majorHAnsi" w:hAnsiTheme="majorHAnsi" w:cs="Arial"/>
          <w:sz w:val="20"/>
          <w:szCs w:val="20"/>
          <w:lang w:val="es-ES_tradnl" w:eastAsia="es-ES"/>
        </w:rPr>
        <w:t xml:space="preserve"> que el tiempo total de casi </w:t>
      </w:r>
      <w:r w:rsidR="00A9603C" w:rsidRPr="00867283">
        <w:rPr>
          <w:rFonts w:asciiTheme="majorHAnsi" w:hAnsiTheme="majorHAnsi" w:cs="Arial"/>
          <w:sz w:val="20"/>
          <w:szCs w:val="20"/>
          <w:lang w:val="es-ES_tradnl" w:eastAsia="es-ES"/>
        </w:rPr>
        <w:t>ocho</w:t>
      </w:r>
      <w:r w:rsidR="003360C9" w:rsidRPr="00867283">
        <w:rPr>
          <w:rFonts w:asciiTheme="majorHAnsi" w:hAnsiTheme="majorHAnsi" w:cs="Arial"/>
          <w:sz w:val="20"/>
          <w:szCs w:val="20"/>
          <w:lang w:val="es-ES_tradnl" w:eastAsia="es-ES"/>
        </w:rPr>
        <w:t xml:space="preserve"> años que duró el proceso en su contra excedió el plazo razonable, </w:t>
      </w:r>
      <w:r w:rsidR="00480FE8">
        <w:rPr>
          <w:rFonts w:asciiTheme="majorHAnsi" w:hAnsiTheme="majorHAnsi" w:cs="Arial"/>
          <w:sz w:val="20"/>
          <w:szCs w:val="20"/>
          <w:lang w:val="es-ES_tradnl" w:eastAsia="es-ES"/>
        </w:rPr>
        <w:t>ya que</w:t>
      </w:r>
      <w:r w:rsidR="003360C9" w:rsidRPr="00867283">
        <w:rPr>
          <w:rFonts w:asciiTheme="majorHAnsi" w:hAnsiTheme="majorHAnsi" w:cs="Arial"/>
          <w:sz w:val="20"/>
          <w:szCs w:val="20"/>
          <w:lang w:val="es-ES_tradnl" w:eastAsia="es-ES"/>
        </w:rPr>
        <w:t xml:space="preserve"> la causa no era compleja</w:t>
      </w:r>
      <w:r w:rsidR="00480FE8">
        <w:rPr>
          <w:rFonts w:asciiTheme="majorHAnsi" w:hAnsiTheme="majorHAnsi" w:cs="Arial"/>
          <w:sz w:val="20"/>
          <w:szCs w:val="20"/>
          <w:lang w:val="es-ES_tradnl" w:eastAsia="es-ES"/>
        </w:rPr>
        <w:t xml:space="preserve"> puesto</w:t>
      </w:r>
      <w:r w:rsidR="003360C9" w:rsidRPr="00867283">
        <w:rPr>
          <w:rFonts w:asciiTheme="majorHAnsi" w:hAnsiTheme="majorHAnsi" w:cs="Arial"/>
          <w:sz w:val="20"/>
          <w:szCs w:val="20"/>
          <w:lang w:val="es-ES_tradnl" w:eastAsia="es-ES"/>
        </w:rPr>
        <w:t xml:space="preserve"> que él era el único imputado</w:t>
      </w:r>
      <w:r w:rsidR="00480FE8">
        <w:rPr>
          <w:rFonts w:asciiTheme="majorHAnsi" w:hAnsiTheme="majorHAnsi" w:cs="Arial"/>
          <w:sz w:val="20"/>
          <w:szCs w:val="20"/>
          <w:lang w:val="es-ES_tradnl" w:eastAsia="es-ES"/>
        </w:rPr>
        <w:t>,</w:t>
      </w:r>
      <w:r w:rsidR="003360C9" w:rsidRPr="00867283">
        <w:rPr>
          <w:rFonts w:asciiTheme="majorHAnsi" w:hAnsiTheme="majorHAnsi" w:cs="Arial"/>
          <w:sz w:val="20"/>
          <w:szCs w:val="20"/>
          <w:lang w:val="es-ES_tradnl" w:eastAsia="es-ES"/>
        </w:rPr>
        <w:t xml:space="preserve"> y no incurrió en conducta u omisión </w:t>
      </w:r>
      <w:r w:rsidR="0086655A">
        <w:rPr>
          <w:rFonts w:asciiTheme="majorHAnsi" w:hAnsiTheme="majorHAnsi" w:cs="Arial"/>
          <w:sz w:val="20"/>
          <w:szCs w:val="20"/>
          <w:lang w:val="es-ES_tradnl" w:eastAsia="es-ES"/>
        </w:rPr>
        <w:t xml:space="preserve">dilatoria </w:t>
      </w:r>
      <w:r w:rsidR="00480FE8">
        <w:rPr>
          <w:rFonts w:asciiTheme="majorHAnsi" w:hAnsiTheme="majorHAnsi" w:cs="Arial"/>
          <w:sz w:val="20"/>
          <w:szCs w:val="20"/>
          <w:lang w:val="es-ES_tradnl" w:eastAsia="es-ES"/>
        </w:rPr>
        <w:t>alguna</w:t>
      </w:r>
      <w:r w:rsidR="003360C9" w:rsidRPr="00867283">
        <w:rPr>
          <w:rFonts w:asciiTheme="majorHAnsi" w:hAnsiTheme="majorHAnsi" w:cs="Arial"/>
          <w:sz w:val="20"/>
          <w:szCs w:val="20"/>
          <w:lang w:val="es-ES_tradnl" w:eastAsia="es-ES"/>
        </w:rPr>
        <w:t xml:space="preserve">. </w:t>
      </w:r>
    </w:p>
    <w:p w14:paraId="5C1683CF"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B412B80" w14:textId="4F0102D6" w:rsidR="00013142" w:rsidRPr="00867283" w:rsidRDefault="00A9603C"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Aclara el peticionario</w:t>
      </w:r>
      <w:r w:rsidR="003360C9" w:rsidRPr="00867283">
        <w:rPr>
          <w:rFonts w:asciiTheme="majorHAnsi" w:hAnsiTheme="majorHAnsi" w:cs="Arial"/>
          <w:sz w:val="20"/>
          <w:szCs w:val="20"/>
          <w:lang w:val="es-ES_tradnl" w:eastAsia="es-ES"/>
        </w:rPr>
        <w:t xml:space="preserve"> que no estuvo privado de libertad durante el proceso, </w:t>
      </w:r>
      <w:r w:rsidR="0086655A">
        <w:rPr>
          <w:rFonts w:asciiTheme="majorHAnsi" w:hAnsiTheme="majorHAnsi" w:cs="Arial"/>
          <w:sz w:val="20"/>
          <w:szCs w:val="20"/>
          <w:lang w:val="es-ES_tradnl" w:eastAsia="es-ES"/>
        </w:rPr>
        <w:t xml:space="preserve">pero que </w:t>
      </w:r>
      <w:r w:rsidR="003360C9" w:rsidRPr="00867283">
        <w:rPr>
          <w:rFonts w:asciiTheme="majorHAnsi" w:hAnsiTheme="majorHAnsi" w:cs="Arial"/>
          <w:sz w:val="20"/>
          <w:szCs w:val="20"/>
          <w:lang w:val="es-ES_tradnl" w:eastAsia="es-ES"/>
        </w:rPr>
        <w:t xml:space="preserve">sí </w:t>
      </w:r>
      <w:r w:rsidR="0086655A">
        <w:rPr>
          <w:rFonts w:asciiTheme="majorHAnsi" w:hAnsiTheme="majorHAnsi" w:cs="Arial"/>
          <w:sz w:val="20"/>
          <w:szCs w:val="20"/>
          <w:lang w:val="es-ES_tradnl" w:eastAsia="es-ES"/>
        </w:rPr>
        <w:t xml:space="preserve">fue </w:t>
      </w:r>
      <w:r w:rsidR="003360C9" w:rsidRPr="00867283">
        <w:rPr>
          <w:rFonts w:asciiTheme="majorHAnsi" w:hAnsiTheme="majorHAnsi" w:cs="Arial"/>
          <w:sz w:val="20"/>
          <w:szCs w:val="20"/>
          <w:lang w:val="es-ES_tradnl" w:eastAsia="es-ES"/>
        </w:rPr>
        <w:t>sometido a otras medidas cautelares tales como impedimento de salir del país, libertad bajo fianza y firma mensual que le causaron perjuicios</w:t>
      </w:r>
      <w:r w:rsidR="0086655A">
        <w:rPr>
          <w:rFonts w:asciiTheme="majorHAnsi" w:hAnsiTheme="majorHAnsi" w:cs="Arial"/>
          <w:sz w:val="20"/>
          <w:szCs w:val="20"/>
          <w:lang w:val="es-ES_tradnl" w:eastAsia="es-ES"/>
        </w:rPr>
        <w:t>;</w:t>
      </w:r>
      <w:r w:rsidR="003360C9" w:rsidRPr="00867283">
        <w:rPr>
          <w:rFonts w:asciiTheme="majorHAnsi" w:hAnsiTheme="majorHAnsi" w:cs="Arial"/>
          <w:sz w:val="20"/>
          <w:szCs w:val="20"/>
          <w:lang w:val="es-ES_tradnl" w:eastAsia="es-ES"/>
        </w:rPr>
        <w:t xml:space="preserve"> </w:t>
      </w:r>
      <w:r w:rsidR="0086655A">
        <w:rPr>
          <w:rFonts w:asciiTheme="majorHAnsi" w:hAnsiTheme="majorHAnsi" w:cs="Arial"/>
          <w:sz w:val="20"/>
          <w:szCs w:val="20"/>
          <w:lang w:val="es-ES_tradnl" w:eastAsia="es-ES"/>
        </w:rPr>
        <w:t>y</w:t>
      </w:r>
      <w:r w:rsidR="003360C9" w:rsidRPr="00867283">
        <w:rPr>
          <w:rFonts w:asciiTheme="majorHAnsi" w:hAnsiTheme="majorHAnsi" w:cs="Arial"/>
          <w:sz w:val="20"/>
          <w:szCs w:val="20"/>
          <w:lang w:val="es-ES_tradnl" w:eastAsia="es-ES"/>
        </w:rPr>
        <w:t xml:space="preserve"> que luego el tiempo que estuvo sometido a estas medidas</w:t>
      </w:r>
      <w:r w:rsidR="0086655A">
        <w:rPr>
          <w:rFonts w:asciiTheme="majorHAnsi" w:hAnsiTheme="majorHAnsi" w:cs="Arial"/>
          <w:sz w:val="20"/>
          <w:szCs w:val="20"/>
          <w:lang w:val="es-ES_tradnl" w:eastAsia="es-ES"/>
        </w:rPr>
        <w:t xml:space="preserve"> no</w:t>
      </w:r>
      <w:r w:rsidR="003360C9" w:rsidRPr="00867283">
        <w:rPr>
          <w:rFonts w:asciiTheme="majorHAnsi" w:hAnsiTheme="majorHAnsi" w:cs="Arial"/>
          <w:sz w:val="20"/>
          <w:szCs w:val="20"/>
          <w:lang w:val="es-ES_tradnl" w:eastAsia="es-ES"/>
        </w:rPr>
        <w:t xml:space="preserve"> le fue abonado para algún descuento o beneficio al dictarse la condena. También manifiesta que su intención no es que la Comisión </w:t>
      </w:r>
      <w:r w:rsidR="0086655A">
        <w:rPr>
          <w:rFonts w:asciiTheme="majorHAnsi" w:hAnsiTheme="majorHAnsi" w:cs="Arial"/>
          <w:sz w:val="20"/>
          <w:szCs w:val="20"/>
          <w:lang w:val="es-ES_tradnl" w:eastAsia="es-ES"/>
        </w:rPr>
        <w:t xml:space="preserve">Interamericana </w:t>
      </w:r>
      <w:r w:rsidR="003360C9" w:rsidRPr="00867283">
        <w:rPr>
          <w:rFonts w:asciiTheme="majorHAnsi" w:hAnsiTheme="majorHAnsi" w:cs="Arial"/>
          <w:sz w:val="20"/>
          <w:szCs w:val="20"/>
          <w:lang w:val="es-ES_tradnl" w:eastAsia="es-ES"/>
        </w:rPr>
        <w:t>actúe como una cuarta instancia</w:t>
      </w:r>
      <w:r w:rsidR="00F15DDE" w:rsidRPr="00867283">
        <w:rPr>
          <w:rFonts w:asciiTheme="majorHAnsi" w:hAnsiTheme="majorHAnsi" w:cs="Arial"/>
          <w:sz w:val="20"/>
          <w:szCs w:val="20"/>
          <w:lang w:val="es-ES_tradnl" w:eastAsia="es-ES"/>
        </w:rPr>
        <w:t>,</w:t>
      </w:r>
      <w:r w:rsidR="003360C9" w:rsidRPr="00867283">
        <w:rPr>
          <w:rFonts w:asciiTheme="majorHAnsi" w:hAnsiTheme="majorHAnsi" w:cs="Arial"/>
          <w:sz w:val="20"/>
          <w:szCs w:val="20"/>
          <w:lang w:val="es-ES_tradnl" w:eastAsia="es-ES"/>
        </w:rPr>
        <w:t xml:space="preserve"> sino que </w:t>
      </w:r>
      <w:r w:rsidR="00F15DDE" w:rsidRPr="00867283">
        <w:rPr>
          <w:rFonts w:asciiTheme="majorHAnsi" w:hAnsiTheme="majorHAnsi" w:cs="Arial"/>
          <w:sz w:val="20"/>
          <w:szCs w:val="20"/>
          <w:lang w:val="es-ES_tradnl" w:eastAsia="es-ES"/>
        </w:rPr>
        <w:t>revis</w:t>
      </w:r>
      <w:r w:rsidR="0086655A">
        <w:rPr>
          <w:rFonts w:asciiTheme="majorHAnsi" w:hAnsiTheme="majorHAnsi" w:cs="Arial"/>
          <w:sz w:val="20"/>
          <w:szCs w:val="20"/>
          <w:lang w:val="es-ES_tradnl" w:eastAsia="es-ES"/>
        </w:rPr>
        <w:t>e</w:t>
      </w:r>
      <w:r w:rsidR="00F15DDE" w:rsidRPr="00867283">
        <w:rPr>
          <w:rFonts w:asciiTheme="majorHAnsi" w:hAnsiTheme="majorHAnsi" w:cs="Arial"/>
          <w:sz w:val="20"/>
          <w:szCs w:val="20"/>
          <w:lang w:val="es-ES_tradnl" w:eastAsia="es-ES"/>
        </w:rPr>
        <w:t xml:space="preserve"> </w:t>
      </w:r>
      <w:r w:rsidR="003360C9" w:rsidRPr="00867283">
        <w:rPr>
          <w:rFonts w:asciiTheme="majorHAnsi" w:hAnsiTheme="majorHAnsi" w:cs="Arial"/>
          <w:sz w:val="20"/>
          <w:szCs w:val="20"/>
          <w:lang w:val="es-ES_tradnl" w:eastAsia="es-ES"/>
        </w:rPr>
        <w:t xml:space="preserve">la sentencia </w:t>
      </w:r>
      <w:r w:rsidR="00F15DDE" w:rsidRPr="00867283">
        <w:rPr>
          <w:rFonts w:asciiTheme="majorHAnsi" w:hAnsiTheme="majorHAnsi" w:cs="Arial"/>
          <w:sz w:val="20"/>
          <w:szCs w:val="20"/>
          <w:lang w:val="es-ES_tradnl" w:eastAsia="es-ES"/>
        </w:rPr>
        <w:t>que le condenó</w:t>
      </w:r>
      <w:r w:rsidR="003360C9" w:rsidRPr="00867283">
        <w:rPr>
          <w:rFonts w:asciiTheme="majorHAnsi" w:hAnsiTheme="majorHAnsi" w:cs="Arial"/>
          <w:sz w:val="20"/>
          <w:szCs w:val="20"/>
          <w:lang w:val="es-ES_tradnl" w:eastAsia="es-ES"/>
        </w:rPr>
        <w:t xml:space="preserve"> por </w:t>
      </w:r>
      <w:r w:rsidR="00F15DDE" w:rsidRPr="00867283">
        <w:rPr>
          <w:rFonts w:asciiTheme="majorHAnsi" w:hAnsiTheme="majorHAnsi" w:cs="Arial"/>
          <w:sz w:val="20"/>
          <w:szCs w:val="20"/>
          <w:lang w:val="es-ES_tradnl" w:eastAsia="es-ES"/>
        </w:rPr>
        <w:t xml:space="preserve">haber sido </w:t>
      </w:r>
      <w:r w:rsidR="003360C9" w:rsidRPr="00867283">
        <w:rPr>
          <w:rFonts w:asciiTheme="majorHAnsi" w:hAnsiTheme="majorHAnsi" w:cs="Arial"/>
          <w:sz w:val="20"/>
          <w:szCs w:val="20"/>
          <w:lang w:val="es-ES_tradnl" w:eastAsia="es-ES"/>
        </w:rPr>
        <w:t>dictada al margen del debido proceso.</w:t>
      </w:r>
    </w:p>
    <w:p w14:paraId="2B0E1AAC"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41A057F" w14:textId="542ACF0B" w:rsidR="00155499" w:rsidRPr="00867283" w:rsidRDefault="003360C9"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 xml:space="preserve">El Estado, por su parte, </w:t>
      </w:r>
      <w:r w:rsidR="0086655A">
        <w:rPr>
          <w:rFonts w:asciiTheme="majorHAnsi" w:hAnsiTheme="majorHAnsi" w:cs="Arial"/>
          <w:sz w:val="20"/>
          <w:szCs w:val="20"/>
          <w:lang w:val="es-ES_tradnl" w:eastAsia="es-ES"/>
        </w:rPr>
        <w:t xml:space="preserve">señala </w:t>
      </w:r>
      <w:r w:rsidR="00EC53C5" w:rsidRPr="00867283">
        <w:rPr>
          <w:rFonts w:asciiTheme="majorHAnsi" w:hAnsiTheme="majorHAnsi" w:cs="Arial"/>
          <w:sz w:val="20"/>
          <w:szCs w:val="20"/>
          <w:lang w:val="es-ES_tradnl" w:eastAsia="es-ES"/>
        </w:rPr>
        <w:t>que la Comisión</w:t>
      </w:r>
      <w:r w:rsidR="0086655A">
        <w:rPr>
          <w:rFonts w:asciiTheme="majorHAnsi" w:hAnsiTheme="majorHAnsi" w:cs="Arial"/>
          <w:sz w:val="20"/>
          <w:szCs w:val="20"/>
          <w:lang w:val="es-ES_tradnl" w:eastAsia="es-ES"/>
        </w:rPr>
        <w:t xml:space="preserve"> Interamericana</w:t>
      </w:r>
      <w:r w:rsidR="00EC53C5" w:rsidRPr="00867283">
        <w:rPr>
          <w:rFonts w:asciiTheme="majorHAnsi" w:hAnsiTheme="majorHAnsi" w:cs="Arial"/>
          <w:sz w:val="20"/>
          <w:szCs w:val="20"/>
          <w:lang w:val="es-ES_tradnl" w:eastAsia="es-ES"/>
        </w:rPr>
        <w:t xml:space="preserve"> carece de competencia </w:t>
      </w:r>
      <w:r w:rsidR="00EC53C5" w:rsidRPr="00867283">
        <w:rPr>
          <w:rFonts w:asciiTheme="majorHAnsi" w:hAnsiTheme="majorHAnsi" w:cs="Arial"/>
          <w:i/>
          <w:sz w:val="20"/>
          <w:szCs w:val="20"/>
          <w:lang w:val="es-ES_tradnl" w:eastAsia="es-ES"/>
        </w:rPr>
        <w:t xml:space="preserve">ratione materiae </w:t>
      </w:r>
      <w:r w:rsidR="00EC53C5" w:rsidRPr="00867283">
        <w:rPr>
          <w:rFonts w:asciiTheme="majorHAnsi" w:hAnsiTheme="majorHAnsi" w:cs="Arial"/>
          <w:sz w:val="20"/>
          <w:szCs w:val="20"/>
          <w:lang w:val="es-ES_tradnl" w:eastAsia="es-ES"/>
        </w:rPr>
        <w:t>para conocer la petición</w:t>
      </w:r>
      <w:r w:rsidR="003A5929" w:rsidRPr="00867283">
        <w:rPr>
          <w:rFonts w:asciiTheme="majorHAnsi" w:hAnsiTheme="majorHAnsi" w:cs="Arial"/>
          <w:sz w:val="20"/>
          <w:szCs w:val="20"/>
          <w:lang w:val="es-ES_tradnl" w:eastAsia="es-ES"/>
        </w:rPr>
        <w:t>,</w:t>
      </w:r>
      <w:r w:rsidR="00EC53C5" w:rsidRPr="00867283">
        <w:rPr>
          <w:rFonts w:asciiTheme="majorHAnsi" w:hAnsiTheme="majorHAnsi" w:cs="Arial"/>
          <w:sz w:val="20"/>
          <w:szCs w:val="20"/>
          <w:lang w:val="es-ES_tradnl" w:eastAsia="es-ES"/>
        </w:rPr>
        <w:t xml:space="preserve"> porque </w:t>
      </w:r>
      <w:r w:rsidR="003A5929" w:rsidRPr="00867283">
        <w:rPr>
          <w:rFonts w:asciiTheme="majorHAnsi" w:hAnsiTheme="majorHAnsi" w:cs="Arial"/>
          <w:sz w:val="20"/>
          <w:szCs w:val="20"/>
          <w:lang w:val="es-ES_tradnl" w:eastAsia="es-ES"/>
        </w:rPr>
        <w:t xml:space="preserve">considera que </w:t>
      </w:r>
      <w:r w:rsidR="00EC53C5" w:rsidRPr="00867283">
        <w:rPr>
          <w:rFonts w:asciiTheme="majorHAnsi" w:hAnsiTheme="majorHAnsi" w:cs="Arial"/>
          <w:sz w:val="20"/>
          <w:szCs w:val="20"/>
          <w:lang w:val="es-ES_tradnl" w:eastAsia="es-ES"/>
        </w:rPr>
        <w:t xml:space="preserve">no expone hechos que caractericen </w:t>
      </w:r>
      <w:r w:rsidR="0086655A">
        <w:rPr>
          <w:rFonts w:asciiTheme="majorHAnsi" w:hAnsiTheme="majorHAnsi" w:cs="Arial"/>
          <w:sz w:val="20"/>
          <w:szCs w:val="20"/>
          <w:lang w:val="es-ES_tradnl" w:eastAsia="es-ES"/>
        </w:rPr>
        <w:t xml:space="preserve">posibles </w:t>
      </w:r>
      <w:r w:rsidR="00EC53C5" w:rsidRPr="00867283">
        <w:rPr>
          <w:rFonts w:asciiTheme="majorHAnsi" w:hAnsiTheme="majorHAnsi" w:cs="Arial"/>
          <w:sz w:val="20"/>
          <w:szCs w:val="20"/>
          <w:lang w:val="es-ES_tradnl" w:eastAsia="es-ES"/>
        </w:rPr>
        <w:t xml:space="preserve">violaciones </w:t>
      </w:r>
      <w:r w:rsidR="0086655A">
        <w:rPr>
          <w:rFonts w:asciiTheme="majorHAnsi" w:hAnsiTheme="majorHAnsi" w:cs="Arial"/>
          <w:sz w:val="20"/>
          <w:szCs w:val="20"/>
          <w:lang w:val="es-ES_tradnl" w:eastAsia="es-ES"/>
        </w:rPr>
        <w:t>de</w:t>
      </w:r>
      <w:r w:rsidR="00EC53C5" w:rsidRPr="00867283">
        <w:rPr>
          <w:rFonts w:asciiTheme="majorHAnsi" w:hAnsiTheme="majorHAnsi" w:cs="Arial"/>
          <w:sz w:val="20"/>
          <w:szCs w:val="20"/>
          <w:lang w:val="es-ES_tradnl" w:eastAsia="es-ES"/>
        </w:rPr>
        <w:t xml:space="preserve"> derechos consagrados en los instrumentos respecto a los que</w:t>
      </w:r>
      <w:r w:rsidR="00190D3B" w:rsidRPr="00867283">
        <w:rPr>
          <w:rFonts w:asciiTheme="majorHAnsi" w:hAnsiTheme="majorHAnsi" w:cs="Arial"/>
          <w:sz w:val="20"/>
          <w:szCs w:val="20"/>
          <w:lang w:val="es-ES_tradnl" w:eastAsia="es-ES"/>
        </w:rPr>
        <w:t xml:space="preserve"> esta</w:t>
      </w:r>
      <w:r w:rsidR="00EC53C5" w:rsidRPr="00867283">
        <w:rPr>
          <w:rFonts w:asciiTheme="majorHAnsi" w:hAnsiTheme="majorHAnsi" w:cs="Arial"/>
          <w:sz w:val="20"/>
          <w:szCs w:val="20"/>
          <w:lang w:val="es-ES_tradnl" w:eastAsia="es-ES"/>
        </w:rPr>
        <w:t xml:space="preserve"> tiene competencia. A juicio del Estado, la petición denota una mera disconformidad con el resultado de una sentencia y no se refiere </w:t>
      </w:r>
      <w:r w:rsidR="0086655A">
        <w:rPr>
          <w:rFonts w:asciiTheme="majorHAnsi" w:hAnsiTheme="majorHAnsi" w:cs="Arial"/>
          <w:sz w:val="20"/>
          <w:szCs w:val="20"/>
          <w:lang w:val="es-ES_tradnl" w:eastAsia="es-ES"/>
        </w:rPr>
        <w:t xml:space="preserve">a alguna </w:t>
      </w:r>
      <w:r w:rsidR="00EC53C5" w:rsidRPr="00867283">
        <w:rPr>
          <w:rFonts w:asciiTheme="majorHAnsi" w:hAnsiTheme="majorHAnsi" w:cs="Arial"/>
          <w:sz w:val="20"/>
          <w:szCs w:val="20"/>
          <w:lang w:val="es-ES_tradnl" w:eastAsia="es-ES"/>
        </w:rPr>
        <w:t>infracción al debido proceso.</w:t>
      </w:r>
      <w:r w:rsidR="00BC132E" w:rsidRPr="00867283">
        <w:rPr>
          <w:rFonts w:asciiTheme="majorHAnsi" w:hAnsiTheme="majorHAnsi" w:cs="Arial"/>
          <w:sz w:val="20"/>
          <w:szCs w:val="20"/>
          <w:lang w:val="es-ES_tradnl" w:eastAsia="es-ES"/>
        </w:rPr>
        <w:t xml:space="preserve"> </w:t>
      </w:r>
      <w:r w:rsidR="0086655A">
        <w:rPr>
          <w:rFonts w:asciiTheme="majorHAnsi" w:hAnsiTheme="majorHAnsi" w:cs="Arial"/>
          <w:sz w:val="20"/>
          <w:szCs w:val="20"/>
          <w:lang w:val="es-ES_tradnl" w:eastAsia="es-ES"/>
        </w:rPr>
        <w:t>Considera que</w:t>
      </w:r>
      <w:r w:rsidR="003A5929" w:rsidRPr="00867283">
        <w:rPr>
          <w:rFonts w:asciiTheme="majorHAnsi" w:hAnsiTheme="majorHAnsi" w:cs="Arial"/>
          <w:sz w:val="20"/>
          <w:szCs w:val="20"/>
          <w:lang w:val="es-ES_tradnl" w:eastAsia="es-ES"/>
        </w:rPr>
        <w:t xml:space="preserve"> el peticionario</w:t>
      </w:r>
      <w:r w:rsidR="00BC132E" w:rsidRPr="00867283">
        <w:rPr>
          <w:rFonts w:asciiTheme="majorHAnsi" w:hAnsiTheme="majorHAnsi" w:cs="Arial"/>
          <w:sz w:val="20"/>
          <w:szCs w:val="20"/>
          <w:lang w:val="es-ES_tradnl" w:eastAsia="es-ES"/>
        </w:rPr>
        <w:t xml:space="preserve"> solicita un pronunciamiento respecto a lo injusto o desfavorable de la sentencia, no así respecto a su posible alejamiento de las reglas del debido proceso penal o la presunta violación </w:t>
      </w:r>
      <w:r w:rsidR="0086655A">
        <w:rPr>
          <w:rFonts w:asciiTheme="majorHAnsi" w:hAnsiTheme="majorHAnsi" w:cs="Arial"/>
          <w:sz w:val="20"/>
          <w:szCs w:val="20"/>
          <w:lang w:val="es-ES_tradnl" w:eastAsia="es-ES"/>
        </w:rPr>
        <w:t>de</w:t>
      </w:r>
      <w:r w:rsidR="00BC132E" w:rsidRPr="00867283">
        <w:rPr>
          <w:rFonts w:asciiTheme="majorHAnsi" w:hAnsiTheme="majorHAnsi" w:cs="Arial"/>
          <w:sz w:val="20"/>
          <w:szCs w:val="20"/>
          <w:lang w:val="es-ES_tradnl" w:eastAsia="es-ES"/>
        </w:rPr>
        <w:t xml:space="preserve"> un derecho reco</w:t>
      </w:r>
      <w:r w:rsidR="0086655A">
        <w:rPr>
          <w:rFonts w:asciiTheme="majorHAnsi" w:hAnsiTheme="majorHAnsi" w:cs="Arial"/>
          <w:sz w:val="20"/>
          <w:szCs w:val="20"/>
          <w:lang w:val="es-ES_tradnl" w:eastAsia="es-ES"/>
        </w:rPr>
        <w:t>nocido</w:t>
      </w:r>
      <w:r w:rsidR="00BC132E" w:rsidRPr="00867283">
        <w:rPr>
          <w:rFonts w:asciiTheme="majorHAnsi" w:hAnsiTheme="majorHAnsi" w:cs="Arial"/>
          <w:sz w:val="20"/>
          <w:szCs w:val="20"/>
          <w:lang w:val="es-ES_tradnl" w:eastAsia="es-ES"/>
        </w:rPr>
        <w:t xml:space="preserve"> en la Convención Americana. </w:t>
      </w:r>
      <w:r w:rsidR="001649B6" w:rsidRPr="00867283">
        <w:rPr>
          <w:rFonts w:asciiTheme="majorHAnsi" w:hAnsiTheme="majorHAnsi" w:cs="Arial"/>
          <w:sz w:val="20"/>
          <w:szCs w:val="20"/>
          <w:lang w:val="es-ES_tradnl" w:eastAsia="es-ES"/>
        </w:rPr>
        <w:t xml:space="preserve"> </w:t>
      </w:r>
    </w:p>
    <w:p w14:paraId="28E41A0B"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70199C4" w14:textId="043D306C" w:rsidR="006E7DFE" w:rsidRPr="00867283" w:rsidRDefault="001649B6"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Por lo tanto, el Estado estima que atender la petición implicaría que la C</w:t>
      </w:r>
      <w:r w:rsidR="0086655A">
        <w:rPr>
          <w:rFonts w:asciiTheme="majorHAnsi" w:hAnsiTheme="majorHAnsi" w:cs="Arial"/>
          <w:sz w:val="20"/>
          <w:szCs w:val="20"/>
          <w:lang w:val="es-ES_tradnl" w:eastAsia="es-ES"/>
        </w:rPr>
        <w:t>IDH</w:t>
      </w:r>
      <w:r w:rsidRPr="00867283">
        <w:rPr>
          <w:rFonts w:asciiTheme="majorHAnsi" w:hAnsiTheme="majorHAnsi" w:cs="Arial"/>
          <w:sz w:val="20"/>
          <w:szCs w:val="20"/>
          <w:lang w:val="es-ES_tradnl" w:eastAsia="es-ES"/>
        </w:rPr>
        <w:t xml:space="preserve"> actuara como un tribunal de alzada, para lo </w:t>
      </w:r>
      <w:r w:rsidR="0086655A">
        <w:rPr>
          <w:rFonts w:asciiTheme="majorHAnsi" w:hAnsiTheme="majorHAnsi" w:cs="Arial"/>
          <w:sz w:val="20"/>
          <w:szCs w:val="20"/>
          <w:lang w:val="es-ES_tradnl" w:eastAsia="es-ES"/>
        </w:rPr>
        <w:t>cual</w:t>
      </w:r>
      <w:r w:rsidRPr="00867283">
        <w:rPr>
          <w:rFonts w:asciiTheme="majorHAnsi" w:hAnsiTheme="majorHAnsi" w:cs="Arial"/>
          <w:sz w:val="20"/>
          <w:szCs w:val="20"/>
          <w:lang w:val="es-ES_tradnl" w:eastAsia="es-ES"/>
        </w:rPr>
        <w:t xml:space="preserve"> carece de competencia conforme a la </w:t>
      </w:r>
      <w:r w:rsidR="0086655A">
        <w:rPr>
          <w:rFonts w:asciiTheme="majorHAnsi" w:hAnsiTheme="majorHAnsi" w:cs="Arial"/>
          <w:sz w:val="20"/>
          <w:szCs w:val="20"/>
          <w:lang w:val="es-ES_tradnl" w:eastAsia="es-ES"/>
        </w:rPr>
        <w:t xml:space="preserve">llamada </w:t>
      </w:r>
      <w:r w:rsidRPr="00867283">
        <w:rPr>
          <w:rFonts w:asciiTheme="majorHAnsi" w:hAnsiTheme="majorHAnsi" w:cs="Arial"/>
          <w:sz w:val="20"/>
          <w:szCs w:val="20"/>
          <w:lang w:val="es-ES_tradnl" w:eastAsia="es-ES"/>
        </w:rPr>
        <w:t xml:space="preserve">“fórmula de la cuarta instancia” </w:t>
      </w:r>
      <w:r w:rsidRPr="00867283">
        <w:rPr>
          <w:rFonts w:asciiTheme="majorHAnsi" w:hAnsiTheme="majorHAnsi" w:cs="Arial"/>
          <w:sz w:val="20"/>
          <w:szCs w:val="20"/>
          <w:lang w:val="es-ES_tradnl" w:eastAsia="es-ES"/>
        </w:rPr>
        <w:lastRenderedPageBreak/>
        <w:t xml:space="preserve">recogida en la jurisprudencia del </w:t>
      </w:r>
      <w:r w:rsidR="0086655A">
        <w:rPr>
          <w:rFonts w:asciiTheme="majorHAnsi" w:hAnsiTheme="majorHAnsi" w:cs="Arial"/>
          <w:sz w:val="20"/>
          <w:szCs w:val="20"/>
          <w:lang w:val="es-ES_tradnl" w:eastAsia="es-ES"/>
        </w:rPr>
        <w:t>s</w:t>
      </w:r>
      <w:r w:rsidRPr="00867283">
        <w:rPr>
          <w:rFonts w:asciiTheme="majorHAnsi" w:hAnsiTheme="majorHAnsi" w:cs="Arial"/>
          <w:sz w:val="20"/>
          <w:szCs w:val="20"/>
          <w:lang w:val="es-ES_tradnl" w:eastAsia="es-ES"/>
        </w:rPr>
        <w:t xml:space="preserve">istema </w:t>
      </w:r>
      <w:r w:rsidR="0086655A">
        <w:rPr>
          <w:rFonts w:asciiTheme="majorHAnsi" w:hAnsiTheme="majorHAnsi" w:cs="Arial"/>
          <w:sz w:val="20"/>
          <w:szCs w:val="20"/>
          <w:lang w:val="es-ES_tradnl" w:eastAsia="es-ES"/>
        </w:rPr>
        <w:t>i</w:t>
      </w:r>
      <w:r w:rsidR="00BC132E" w:rsidRPr="00867283">
        <w:rPr>
          <w:rFonts w:asciiTheme="majorHAnsi" w:hAnsiTheme="majorHAnsi" w:cs="Arial"/>
          <w:sz w:val="20"/>
          <w:szCs w:val="20"/>
          <w:lang w:val="es-ES_tradnl" w:eastAsia="es-ES"/>
        </w:rPr>
        <w:t>nteramericano.</w:t>
      </w:r>
      <w:r w:rsidR="00EC53C5" w:rsidRPr="00867283">
        <w:rPr>
          <w:rFonts w:asciiTheme="majorHAnsi" w:hAnsiTheme="majorHAnsi" w:cs="Arial"/>
          <w:sz w:val="20"/>
          <w:szCs w:val="20"/>
          <w:lang w:val="es-ES_tradnl" w:eastAsia="es-ES"/>
        </w:rPr>
        <w:t xml:space="preserve"> En este sentido, destaca que </w:t>
      </w:r>
      <w:r w:rsidR="007B6781">
        <w:rPr>
          <w:rFonts w:asciiTheme="majorHAnsi" w:hAnsiTheme="majorHAnsi" w:cs="Arial"/>
          <w:sz w:val="20"/>
          <w:szCs w:val="20"/>
          <w:lang w:val="es-ES_tradnl" w:eastAsia="es-ES"/>
        </w:rPr>
        <w:t>el peticionario</w:t>
      </w:r>
      <w:r w:rsidR="00EC53C5" w:rsidRPr="00867283">
        <w:rPr>
          <w:rFonts w:asciiTheme="majorHAnsi" w:hAnsiTheme="majorHAnsi" w:cs="Arial"/>
          <w:sz w:val="20"/>
          <w:szCs w:val="20"/>
          <w:lang w:val="es-ES_tradnl" w:eastAsia="es-ES"/>
        </w:rPr>
        <w:t xml:space="preserve"> tuvo acceso a todas las herramientas procesales </w:t>
      </w:r>
      <w:r w:rsidR="0086655A">
        <w:rPr>
          <w:rFonts w:asciiTheme="majorHAnsi" w:hAnsiTheme="majorHAnsi" w:cs="Arial"/>
          <w:sz w:val="20"/>
          <w:szCs w:val="20"/>
          <w:lang w:val="es-ES_tradnl" w:eastAsia="es-ES"/>
        </w:rPr>
        <w:t>d</w:t>
      </w:r>
      <w:r w:rsidRPr="00867283">
        <w:rPr>
          <w:rFonts w:asciiTheme="majorHAnsi" w:hAnsiTheme="majorHAnsi" w:cs="Arial"/>
          <w:sz w:val="20"/>
          <w:szCs w:val="20"/>
          <w:lang w:val="es-ES_tradnl" w:eastAsia="es-ES"/>
        </w:rPr>
        <w:t xml:space="preserve">el ordenamiento chileno </w:t>
      </w:r>
      <w:r w:rsidR="00EC53C5" w:rsidRPr="00867283">
        <w:rPr>
          <w:rFonts w:asciiTheme="majorHAnsi" w:hAnsiTheme="majorHAnsi" w:cs="Arial"/>
          <w:sz w:val="20"/>
          <w:szCs w:val="20"/>
          <w:lang w:val="es-ES_tradnl" w:eastAsia="es-ES"/>
        </w:rPr>
        <w:t>y efectivamente hizo uso de ellas</w:t>
      </w:r>
      <w:r w:rsidRPr="00867283">
        <w:rPr>
          <w:rFonts w:asciiTheme="majorHAnsi" w:hAnsiTheme="majorHAnsi" w:cs="Arial"/>
          <w:sz w:val="20"/>
          <w:szCs w:val="20"/>
          <w:lang w:val="es-ES_tradnl" w:eastAsia="es-ES"/>
        </w:rPr>
        <w:t xml:space="preserve">, por lo que su única intención es encontrar una nueva instancia que enmiende la sentencia </w:t>
      </w:r>
      <w:r w:rsidR="0086655A">
        <w:rPr>
          <w:rFonts w:asciiTheme="majorHAnsi" w:hAnsiTheme="majorHAnsi" w:cs="Arial"/>
          <w:sz w:val="20"/>
          <w:szCs w:val="20"/>
          <w:lang w:val="es-ES_tradnl" w:eastAsia="es-ES"/>
        </w:rPr>
        <w:t xml:space="preserve">condenatoria </w:t>
      </w:r>
      <w:r w:rsidRPr="00867283">
        <w:rPr>
          <w:rFonts w:asciiTheme="majorHAnsi" w:hAnsiTheme="majorHAnsi" w:cs="Arial"/>
          <w:sz w:val="20"/>
          <w:szCs w:val="20"/>
          <w:lang w:val="es-ES_tradnl" w:eastAsia="es-ES"/>
        </w:rPr>
        <w:t>de los tribunales nacionales</w:t>
      </w:r>
      <w:r w:rsidR="00BC132E" w:rsidRPr="00867283">
        <w:rPr>
          <w:rFonts w:asciiTheme="majorHAnsi" w:hAnsiTheme="majorHAnsi" w:cs="Arial"/>
          <w:sz w:val="20"/>
          <w:szCs w:val="20"/>
          <w:lang w:val="es-ES_tradnl" w:eastAsia="es-ES"/>
        </w:rPr>
        <w:t xml:space="preserve">. </w:t>
      </w:r>
    </w:p>
    <w:p w14:paraId="06F9DDEF"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6F4D4171" w14:textId="03EFDCED" w:rsidR="003239B8" w:rsidRDefault="003239B8"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mbria"/>
          <w:b/>
          <w:bCs/>
          <w:color w:val="000000"/>
          <w:sz w:val="20"/>
          <w:szCs w:val="20"/>
          <w:u w:color="000000"/>
          <w:lang w:val="es-ES_tradnl" w:eastAsia="es-ES"/>
        </w:rPr>
      </w:pPr>
      <w:r w:rsidRPr="00867283">
        <w:rPr>
          <w:rFonts w:asciiTheme="majorHAnsi" w:eastAsia="Cambria" w:hAnsiTheme="majorHAnsi" w:cs="Cambria"/>
          <w:b/>
          <w:bCs/>
          <w:color w:val="000000"/>
          <w:sz w:val="20"/>
          <w:szCs w:val="20"/>
          <w:u w:color="000000"/>
          <w:lang w:val="es-ES_tradnl" w:eastAsia="es-ES"/>
        </w:rPr>
        <w:t>VI.</w:t>
      </w:r>
      <w:r w:rsidRPr="00867283">
        <w:rPr>
          <w:rFonts w:asciiTheme="majorHAnsi" w:eastAsia="Cambria" w:hAnsiTheme="majorHAnsi" w:cs="Cambria"/>
          <w:b/>
          <w:bCs/>
          <w:color w:val="000000"/>
          <w:sz w:val="20"/>
          <w:szCs w:val="20"/>
          <w:u w:color="000000"/>
          <w:lang w:val="es-ES_tradnl" w:eastAsia="es-ES"/>
        </w:rPr>
        <w:tab/>
      </w:r>
      <w:r w:rsidR="004A6A54" w:rsidRPr="00867283">
        <w:rPr>
          <w:rFonts w:asciiTheme="majorHAnsi" w:hAnsiTheme="majorHAnsi"/>
          <w:b/>
          <w:bCs/>
          <w:sz w:val="20"/>
          <w:szCs w:val="20"/>
          <w:lang w:val="es-ES_tradnl"/>
        </w:rPr>
        <w:t xml:space="preserve">ANÁLISIS DE </w:t>
      </w:r>
      <w:r w:rsidR="00C21FEF" w:rsidRPr="00867283">
        <w:rPr>
          <w:rFonts w:asciiTheme="majorHAnsi" w:hAnsiTheme="majorHAnsi"/>
          <w:b/>
          <w:sz w:val="20"/>
          <w:szCs w:val="20"/>
          <w:lang w:val="es-ES_tradnl"/>
        </w:rPr>
        <w:t>AGOTAMIENTO DE LOS RECURSOS INTERNOS Y PLAZO DE PRESENTACIÓN</w:t>
      </w:r>
      <w:r w:rsidR="00C21FEF" w:rsidRPr="00867283">
        <w:rPr>
          <w:rFonts w:asciiTheme="majorHAnsi" w:eastAsia="Cambria" w:hAnsiTheme="majorHAnsi" w:cs="Cambria"/>
          <w:b/>
          <w:bCs/>
          <w:color w:val="000000"/>
          <w:sz w:val="20"/>
          <w:szCs w:val="20"/>
          <w:u w:color="000000"/>
          <w:lang w:val="es-ES_tradnl" w:eastAsia="es-ES"/>
        </w:rPr>
        <w:t xml:space="preserve"> </w:t>
      </w:r>
    </w:p>
    <w:p w14:paraId="23FB1E55"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p>
    <w:p w14:paraId="0987563D" w14:textId="769510E4" w:rsidR="00190D3B" w:rsidRPr="00867283" w:rsidRDefault="0086655A"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Theme="majorHAnsi" w:hAnsiTheme="majorHAnsi" w:cs="Arial"/>
          <w:sz w:val="20"/>
          <w:szCs w:val="20"/>
          <w:lang w:val="es-ES_tradnl" w:eastAsia="es-ES"/>
        </w:rPr>
        <w:t>El</w:t>
      </w:r>
      <w:r w:rsidR="007B6781">
        <w:rPr>
          <w:rFonts w:asciiTheme="majorHAnsi" w:hAnsiTheme="majorHAnsi" w:cs="Arial"/>
          <w:sz w:val="20"/>
          <w:szCs w:val="20"/>
          <w:lang w:val="es-ES_tradnl" w:eastAsia="es-ES"/>
        </w:rPr>
        <w:t xml:space="preserve"> peticionario</w:t>
      </w:r>
      <w:r w:rsidR="00190D3B" w:rsidRPr="00867283">
        <w:rPr>
          <w:rFonts w:asciiTheme="majorHAnsi" w:hAnsiTheme="majorHAnsi" w:cs="Arial"/>
          <w:sz w:val="20"/>
          <w:szCs w:val="20"/>
          <w:lang w:val="es-ES_tradnl" w:eastAsia="es-ES"/>
        </w:rPr>
        <w:t xml:space="preserve"> indica que los recursos internos se agotaron con la decisión que rechazó su </w:t>
      </w:r>
      <w:r w:rsidR="00A01B96" w:rsidRPr="00867283">
        <w:rPr>
          <w:rFonts w:asciiTheme="majorHAnsi" w:hAnsiTheme="majorHAnsi" w:cs="Arial"/>
          <w:sz w:val="20"/>
          <w:szCs w:val="20"/>
          <w:lang w:val="es-ES_tradnl" w:eastAsia="es-ES"/>
        </w:rPr>
        <w:t xml:space="preserve">recurso </w:t>
      </w:r>
      <w:r w:rsidR="00190D3B" w:rsidRPr="00867283">
        <w:rPr>
          <w:rFonts w:asciiTheme="majorHAnsi" w:hAnsiTheme="majorHAnsi" w:cs="Arial"/>
          <w:sz w:val="20"/>
          <w:szCs w:val="20"/>
          <w:lang w:val="es-ES_tradnl" w:eastAsia="es-ES"/>
        </w:rPr>
        <w:t xml:space="preserve">de protección, mientras que el Estado no ha presentado observaciones respecto a </w:t>
      </w:r>
      <w:r>
        <w:rPr>
          <w:rFonts w:asciiTheme="majorHAnsi" w:hAnsiTheme="majorHAnsi" w:cs="Arial"/>
          <w:sz w:val="20"/>
          <w:szCs w:val="20"/>
          <w:lang w:val="es-ES_tradnl" w:eastAsia="es-ES"/>
        </w:rPr>
        <w:t xml:space="preserve">tal requisito, ni al de </w:t>
      </w:r>
      <w:r w:rsidR="00190D3B" w:rsidRPr="00867283">
        <w:rPr>
          <w:rFonts w:asciiTheme="majorHAnsi" w:hAnsiTheme="majorHAnsi" w:cs="Arial"/>
          <w:sz w:val="20"/>
          <w:szCs w:val="20"/>
          <w:lang w:val="es-ES_tradnl" w:eastAsia="es-ES"/>
        </w:rPr>
        <w:t xml:space="preserve">presentación dentro de plazo. </w:t>
      </w:r>
    </w:p>
    <w:p w14:paraId="41B30DF2" w14:textId="77777777" w:rsidR="00867283" w:rsidRPr="00867283" w:rsidRDefault="00867283" w:rsidP="008665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8538DB4" w14:textId="3AF6E374" w:rsidR="00BF6E96" w:rsidRPr="00867283" w:rsidRDefault="00190D3B"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cs="Arial"/>
          <w:sz w:val="20"/>
          <w:szCs w:val="20"/>
          <w:lang w:val="es-ES_tradnl" w:eastAsia="es-ES"/>
        </w:rPr>
        <w:t xml:space="preserve">Según lo expuesto en la petición y no controvertido por el Estado, </w:t>
      </w:r>
      <w:r w:rsidR="007B6781">
        <w:rPr>
          <w:rFonts w:asciiTheme="majorHAnsi" w:hAnsiTheme="majorHAnsi" w:cs="Arial"/>
          <w:sz w:val="20"/>
          <w:szCs w:val="20"/>
          <w:lang w:val="es-ES_tradnl" w:eastAsia="es-ES"/>
        </w:rPr>
        <w:t>el peticionario</w:t>
      </w:r>
      <w:r w:rsidRPr="00867283">
        <w:rPr>
          <w:rFonts w:asciiTheme="majorHAnsi" w:hAnsiTheme="majorHAnsi" w:cs="Arial"/>
          <w:sz w:val="20"/>
          <w:szCs w:val="20"/>
          <w:lang w:val="es-ES_tradnl" w:eastAsia="es-ES"/>
        </w:rPr>
        <w:t xml:space="preserve"> </w:t>
      </w:r>
      <w:r w:rsidR="006E50DC">
        <w:rPr>
          <w:rFonts w:asciiTheme="majorHAnsi" w:hAnsiTheme="majorHAnsi" w:cs="Arial"/>
          <w:sz w:val="20"/>
          <w:szCs w:val="20"/>
          <w:lang w:val="es-ES_tradnl" w:eastAsia="es-ES"/>
        </w:rPr>
        <w:t>fue</w:t>
      </w:r>
      <w:r w:rsidRPr="00867283">
        <w:rPr>
          <w:rFonts w:asciiTheme="majorHAnsi" w:hAnsiTheme="majorHAnsi" w:cs="Arial"/>
          <w:sz w:val="20"/>
          <w:szCs w:val="20"/>
          <w:lang w:val="es-ES_tradnl" w:eastAsia="es-ES"/>
        </w:rPr>
        <w:t xml:space="preserve"> condenado en primera instancia en noviembre de 2010</w:t>
      </w:r>
      <w:r w:rsidR="006E50DC">
        <w:rPr>
          <w:rFonts w:asciiTheme="majorHAnsi" w:hAnsiTheme="majorHAnsi" w:cs="Arial"/>
          <w:sz w:val="20"/>
          <w:szCs w:val="20"/>
          <w:lang w:val="es-ES_tradnl" w:eastAsia="es-ES"/>
        </w:rPr>
        <w:t>,</w:t>
      </w:r>
      <w:r w:rsidRPr="00867283">
        <w:rPr>
          <w:rFonts w:asciiTheme="majorHAnsi" w:hAnsiTheme="majorHAnsi" w:cs="Arial"/>
          <w:sz w:val="20"/>
          <w:szCs w:val="20"/>
          <w:lang w:val="es-ES_tradnl" w:eastAsia="es-ES"/>
        </w:rPr>
        <w:t xml:space="preserve"> decisión confirmada en segunda instancia el 3 de octubre de 2011. Luego, </w:t>
      </w:r>
      <w:r w:rsidR="007B6781">
        <w:rPr>
          <w:rFonts w:asciiTheme="majorHAnsi" w:hAnsiTheme="majorHAnsi" w:cs="Arial"/>
          <w:sz w:val="20"/>
          <w:szCs w:val="20"/>
          <w:lang w:val="es-ES_tradnl" w:eastAsia="es-ES"/>
        </w:rPr>
        <w:t>el peticionario</w:t>
      </w:r>
      <w:r w:rsidRPr="00867283">
        <w:rPr>
          <w:rFonts w:asciiTheme="majorHAnsi" w:hAnsiTheme="majorHAnsi" w:cs="Arial"/>
          <w:sz w:val="20"/>
          <w:szCs w:val="20"/>
          <w:lang w:val="es-ES_tradnl" w:eastAsia="es-ES"/>
        </w:rPr>
        <w:t xml:space="preserve"> impugn</w:t>
      </w:r>
      <w:r w:rsidR="006E50DC">
        <w:rPr>
          <w:rFonts w:asciiTheme="majorHAnsi" w:hAnsiTheme="majorHAnsi" w:cs="Arial"/>
          <w:sz w:val="20"/>
          <w:szCs w:val="20"/>
          <w:lang w:val="es-ES_tradnl" w:eastAsia="es-ES"/>
        </w:rPr>
        <w:t>ó</w:t>
      </w:r>
      <w:r w:rsidRPr="00867283">
        <w:rPr>
          <w:rFonts w:asciiTheme="majorHAnsi" w:hAnsiTheme="majorHAnsi" w:cs="Arial"/>
          <w:sz w:val="20"/>
          <w:szCs w:val="20"/>
          <w:lang w:val="es-ES_tradnl" w:eastAsia="es-ES"/>
        </w:rPr>
        <w:t xml:space="preserve"> la sentencia condenatoria por la vía extraordinaria del recurso de protección, </w:t>
      </w:r>
      <w:r w:rsidR="006E50DC">
        <w:rPr>
          <w:rFonts w:asciiTheme="majorHAnsi" w:hAnsiTheme="majorHAnsi" w:cs="Arial"/>
          <w:sz w:val="20"/>
          <w:szCs w:val="20"/>
          <w:lang w:val="es-ES_tradnl" w:eastAsia="es-ES"/>
        </w:rPr>
        <w:t>a su vez</w:t>
      </w:r>
      <w:r w:rsidRPr="00867283">
        <w:rPr>
          <w:rFonts w:asciiTheme="majorHAnsi" w:hAnsiTheme="majorHAnsi" w:cs="Arial"/>
          <w:sz w:val="20"/>
          <w:szCs w:val="20"/>
          <w:lang w:val="es-ES_tradnl" w:eastAsia="es-ES"/>
        </w:rPr>
        <w:t xml:space="preserve"> rechazado el </w:t>
      </w:r>
      <w:r w:rsidR="00BF6E96" w:rsidRPr="00867283">
        <w:rPr>
          <w:rFonts w:asciiTheme="majorHAnsi" w:hAnsiTheme="majorHAnsi" w:cs="Arial"/>
          <w:sz w:val="20"/>
          <w:szCs w:val="20"/>
          <w:lang w:val="es-ES_tradnl" w:eastAsia="es-ES"/>
        </w:rPr>
        <w:t>13 de diciembre de 2012. El Estado no ha indicado</w:t>
      </w:r>
      <w:r w:rsidR="006E50DC">
        <w:rPr>
          <w:rFonts w:asciiTheme="majorHAnsi" w:hAnsiTheme="majorHAnsi" w:cs="Arial"/>
          <w:sz w:val="20"/>
          <w:szCs w:val="20"/>
          <w:lang w:val="es-ES_tradnl" w:eastAsia="es-ES"/>
        </w:rPr>
        <w:t>,</w:t>
      </w:r>
      <w:r w:rsidR="00BF6E96" w:rsidRPr="00867283">
        <w:rPr>
          <w:rFonts w:asciiTheme="majorHAnsi" w:hAnsiTheme="majorHAnsi" w:cs="Arial"/>
          <w:sz w:val="20"/>
          <w:szCs w:val="20"/>
          <w:lang w:val="es-ES_tradnl" w:eastAsia="es-ES"/>
        </w:rPr>
        <w:t xml:space="preserve"> ni surge del expediente</w:t>
      </w:r>
      <w:r w:rsidR="006E50DC">
        <w:rPr>
          <w:rFonts w:asciiTheme="majorHAnsi" w:hAnsiTheme="majorHAnsi" w:cs="Arial"/>
          <w:sz w:val="20"/>
          <w:szCs w:val="20"/>
          <w:lang w:val="es-ES_tradnl" w:eastAsia="es-ES"/>
        </w:rPr>
        <w:t>,</w:t>
      </w:r>
      <w:r w:rsidR="00BF6E96" w:rsidRPr="00867283">
        <w:rPr>
          <w:rFonts w:asciiTheme="majorHAnsi" w:hAnsiTheme="majorHAnsi" w:cs="Arial"/>
          <w:sz w:val="20"/>
          <w:szCs w:val="20"/>
          <w:lang w:val="es-ES_tradnl" w:eastAsia="es-ES"/>
        </w:rPr>
        <w:t xml:space="preserve"> que los recursos interpuestos por </w:t>
      </w:r>
      <w:r w:rsidR="007B6781">
        <w:rPr>
          <w:rFonts w:asciiTheme="majorHAnsi" w:hAnsiTheme="majorHAnsi" w:cs="Arial"/>
          <w:sz w:val="20"/>
          <w:szCs w:val="20"/>
          <w:lang w:val="es-ES_tradnl" w:eastAsia="es-ES"/>
        </w:rPr>
        <w:t>el peticionario</w:t>
      </w:r>
      <w:r w:rsidR="00BF6E96" w:rsidRPr="00867283">
        <w:rPr>
          <w:rFonts w:asciiTheme="majorHAnsi" w:hAnsiTheme="majorHAnsi" w:cs="Arial"/>
          <w:sz w:val="20"/>
          <w:szCs w:val="20"/>
          <w:lang w:val="es-ES_tradnl" w:eastAsia="es-ES"/>
        </w:rPr>
        <w:t xml:space="preserve"> no </w:t>
      </w:r>
      <w:r w:rsidR="006E50DC">
        <w:rPr>
          <w:rFonts w:asciiTheme="majorHAnsi" w:hAnsiTheme="majorHAnsi" w:cs="Arial"/>
          <w:sz w:val="20"/>
          <w:szCs w:val="20"/>
          <w:lang w:val="es-ES_tradnl" w:eastAsia="es-ES"/>
        </w:rPr>
        <w:t xml:space="preserve">hubieran sido </w:t>
      </w:r>
      <w:r w:rsidR="00BF6E96" w:rsidRPr="00867283">
        <w:rPr>
          <w:rFonts w:asciiTheme="majorHAnsi" w:hAnsiTheme="majorHAnsi" w:cs="Arial"/>
          <w:sz w:val="20"/>
          <w:szCs w:val="20"/>
          <w:lang w:val="es-ES_tradnl" w:eastAsia="es-ES"/>
        </w:rPr>
        <w:t>los apropiados</w:t>
      </w:r>
      <w:r w:rsidR="006E50DC">
        <w:rPr>
          <w:rFonts w:asciiTheme="majorHAnsi" w:hAnsiTheme="majorHAnsi" w:cs="Arial"/>
          <w:sz w:val="20"/>
          <w:szCs w:val="20"/>
          <w:lang w:val="es-ES_tradnl" w:eastAsia="es-ES"/>
        </w:rPr>
        <w:t>;</w:t>
      </w:r>
      <w:r w:rsidR="00BF6E96" w:rsidRPr="00867283">
        <w:rPr>
          <w:rFonts w:asciiTheme="majorHAnsi" w:hAnsiTheme="majorHAnsi" w:cs="Arial"/>
          <w:sz w:val="20"/>
          <w:szCs w:val="20"/>
          <w:lang w:val="es-ES_tradnl" w:eastAsia="es-ES"/>
        </w:rPr>
        <w:t xml:space="preserve"> </w:t>
      </w:r>
      <w:r w:rsidR="006E50DC">
        <w:rPr>
          <w:rFonts w:asciiTheme="majorHAnsi" w:hAnsiTheme="majorHAnsi" w:cs="Arial"/>
          <w:sz w:val="20"/>
          <w:szCs w:val="20"/>
          <w:lang w:val="es-ES_tradnl" w:eastAsia="es-ES"/>
        </w:rPr>
        <w:t>tampoco</w:t>
      </w:r>
      <w:r w:rsidR="00BF6E96" w:rsidRPr="00867283">
        <w:rPr>
          <w:rFonts w:asciiTheme="majorHAnsi" w:hAnsiTheme="majorHAnsi" w:cs="Arial"/>
          <w:sz w:val="20"/>
          <w:szCs w:val="20"/>
          <w:lang w:val="es-ES_tradnl" w:eastAsia="es-ES"/>
        </w:rPr>
        <w:t xml:space="preserve"> que </w:t>
      </w:r>
      <w:r w:rsidR="006E50DC">
        <w:rPr>
          <w:rFonts w:asciiTheme="majorHAnsi" w:hAnsiTheme="majorHAnsi" w:cs="Arial"/>
          <w:sz w:val="20"/>
          <w:szCs w:val="20"/>
          <w:lang w:val="es-ES_tradnl" w:eastAsia="es-ES"/>
        </w:rPr>
        <w:t>hubiera</w:t>
      </w:r>
      <w:r w:rsidR="00BF6E96" w:rsidRPr="00867283">
        <w:rPr>
          <w:rFonts w:asciiTheme="majorHAnsi" w:hAnsiTheme="majorHAnsi" w:cs="Arial"/>
          <w:sz w:val="20"/>
          <w:szCs w:val="20"/>
          <w:lang w:val="es-ES_tradnl" w:eastAsia="es-ES"/>
        </w:rPr>
        <w:t xml:space="preserve"> recursos adicionales no agotados que </w:t>
      </w:r>
      <w:r w:rsidR="006E50DC">
        <w:rPr>
          <w:rFonts w:asciiTheme="majorHAnsi" w:hAnsiTheme="majorHAnsi" w:cs="Arial"/>
          <w:sz w:val="20"/>
          <w:szCs w:val="20"/>
          <w:lang w:val="es-ES_tradnl" w:eastAsia="es-ES"/>
        </w:rPr>
        <w:t xml:space="preserve">podrían </w:t>
      </w:r>
      <w:r w:rsidR="00BF6E96" w:rsidRPr="00867283">
        <w:rPr>
          <w:rFonts w:asciiTheme="majorHAnsi" w:hAnsiTheme="majorHAnsi" w:cs="Arial"/>
          <w:sz w:val="20"/>
          <w:szCs w:val="20"/>
          <w:lang w:val="es-ES_tradnl" w:eastAsia="es-ES"/>
        </w:rPr>
        <w:t xml:space="preserve">ser idóneos para que los agravios planteados en la petición sean remediados </w:t>
      </w:r>
      <w:r w:rsidR="006E50DC">
        <w:rPr>
          <w:rFonts w:asciiTheme="majorHAnsi" w:hAnsiTheme="majorHAnsi" w:cs="Arial"/>
          <w:sz w:val="20"/>
          <w:szCs w:val="20"/>
          <w:lang w:val="es-ES_tradnl" w:eastAsia="es-ES"/>
        </w:rPr>
        <w:t>en el ámbito interno</w:t>
      </w:r>
      <w:r w:rsidR="00BF6E96" w:rsidRPr="00867283">
        <w:rPr>
          <w:rFonts w:asciiTheme="majorHAnsi" w:hAnsiTheme="majorHAnsi" w:cs="Arial"/>
          <w:sz w:val="20"/>
          <w:szCs w:val="20"/>
          <w:lang w:val="es-ES_tradnl" w:eastAsia="es-ES"/>
        </w:rPr>
        <w:t>. Por lo tanto, la C</w:t>
      </w:r>
      <w:r w:rsidR="006E50DC">
        <w:rPr>
          <w:rFonts w:asciiTheme="majorHAnsi" w:hAnsiTheme="majorHAnsi" w:cs="Arial"/>
          <w:sz w:val="20"/>
          <w:szCs w:val="20"/>
          <w:lang w:val="es-ES_tradnl" w:eastAsia="es-ES"/>
        </w:rPr>
        <w:t>IDH</w:t>
      </w:r>
      <w:r w:rsidR="00BF6E96" w:rsidRPr="00867283">
        <w:rPr>
          <w:rFonts w:asciiTheme="majorHAnsi" w:hAnsiTheme="majorHAnsi" w:cs="Arial"/>
          <w:sz w:val="20"/>
          <w:szCs w:val="20"/>
          <w:lang w:val="es-ES_tradnl" w:eastAsia="es-ES"/>
        </w:rPr>
        <w:t xml:space="preserve"> concluye que la petición cumple con </w:t>
      </w:r>
      <w:r w:rsidR="006E50DC">
        <w:rPr>
          <w:rFonts w:asciiTheme="majorHAnsi" w:hAnsiTheme="majorHAnsi" w:cs="Arial"/>
          <w:sz w:val="20"/>
          <w:szCs w:val="20"/>
          <w:lang w:val="es-ES_tradnl" w:eastAsia="es-ES"/>
        </w:rPr>
        <w:t>e</w:t>
      </w:r>
      <w:r w:rsidR="00BF6E96" w:rsidRPr="00867283">
        <w:rPr>
          <w:rFonts w:asciiTheme="majorHAnsi" w:hAnsiTheme="majorHAnsi" w:cs="Arial"/>
          <w:sz w:val="20"/>
          <w:szCs w:val="20"/>
          <w:lang w:val="es-ES_tradnl" w:eastAsia="es-ES"/>
        </w:rPr>
        <w:t>l requisito del artículo 46.1</w:t>
      </w:r>
      <w:r w:rsidR="006E50DC">
        <w:rPr>
          <w:rFonts w:asciiTheme="majorHAnsi" w:hAnsiTheme="majorHAnsi" w:cs="Arial"/>
          <w:sz w:val="20"/>
          <w:szCs w:val="20"/>
          <w:lang w:val="es-ES_tradnl" w:eastAsia="es-ES"/>
        </w:rPr>
        <w:t>(</w:t>
      </w:r>
      <w:r w:rsidR="00BF6E96" w:rsidRPr="00867283">
        <w:rPr>
          <w:rFonts w:asciiTheme="majorHAnsi" w:hAnsiTheme="majorHAnsi" w:cs="Arial"/>
          <w:sz w:val="20"/>
          <w:szCs w:val="20"/>
          <w:lang w:val="es-ES_tradnl" w:eastAsia="es-ES"/>
        </w:rPr>
        <w:t xml:space="preserve">a) de la Convención Americana. </w:t>
      </w:r>
    </w:p>
    <w:p w14:paraId="3F947AC0"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C0120A5" w14:textId="1B1C2EB0" w:rsidR="00BF6E96" w:rsidRPr="00867283" w:rsidRDefault="00BF6E96"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67283">
        <w:rPr>
          <w:rFonts w:asciiTheme="majorHAnsi" w:hAnsiTheme="majorHAnsi"/>
          <w:sz w:val="20"/>
          <w:szCs w:val="20"/>
          <w:lang w:val="es-ES_tradnl"/>
        </w:rPr>
        <w:t xml:space="preserve">En cuanto al plazo de presentación, </w:t>
      </w:r>
      <w:r w:rsidRPr="00867283">
        <w:rPr>
          <w:rFonts w:asciiTheme="majorHAnsi" w:hAnsiTheme="majorHAnsi" w:cs="Calibri"/>
          <w:sz w:val="20"/>
          <w:szCs w:val="20"/>
          <w:lang w:val="es-ES_tradnl"/>
        </w:rPr>
        <w:t xml:space="preserve">la Comisión </w:t>
      </w:r>
      <w:r w:rsidR="006E50DC">
        <w:rPr>
          <w:rFonts w:asciiTheme="majorHAnsi" w:hAnsiTheme="majorHAnsi" w:cs="Calibri"/>
          <w:sz w:val="20"/>
          <w:szCs w:val="20"/>
          <w:lang w:val="es-ES_tradnl"/>
        </w:rPr>
        <w:t xml:space="preserve">Interamericana </w:t>
      </w:r>
      <w:r w:rsidRPr="00867283">
        <w:rPr>
          <w:rFonts w:asciiTheme="majorHAnsi" w:hAnsiTheme="majorHAnsi" w:cs="Calibri"/>
          <w:sz w:val="20"/>
          <w:szCs w:val="20"/>
          <w:lang w:val="es-ES_tradnl"/>
        </w:rPr>
        <w:t xml:space="preserve">estima que la decisión definitiva a efectos del cálculo del plazo de presentación es la que rechazó </w:t>
      </w:r>
      <w:r w:rsidR="00155499" w:rsidRPr="00867283">
        <w:rPr>
          <w:rFonts w:asciiTheme="majorHAnsi" w:hAnsiTheme="majorHAnsi" w:cs="Calibri"/>
          <w:sz w:val="20"/>
          <w:szCs w:val="20"/>
          <w:lang w:val="es-ES_tradnl"/>
        </w:rPr>
        <w:t>el</w:t>
      </w:r>
      <w:r w:rsidRPr="00867283">
        <w:rPr>
          <w:rFonts w:asciiTheme="majorHAnsi" w:hAnsiTheme="majorHAnsi" w:cs="Calibri"/>
          <w:sz w:val="20"/>
          <w:szCs w:val="20"/>
          <w:lang w:val="es-ES_tradnl"/>
        </w:rPr>
        <w:t xml:space="preserve"> recurso</w:t>
      </w:r>
      <w:r w:rsidR="00155499" w:rsidRPr="00867283">
        <w:rPr>
          <w:rFonts w:asciiTheme="majorHAnsi" w:hAnsiTheme="majorHAnsi" w:cs="Calibri"/>
          <w:sz w:val="20"/>
          <w:szCs w:val="20"/>
          <w:lang w:val="es-ES_tradnl"/>
        </w:rPr>
        <w:t xml:space="preserve"> extraordinario de protección, </w:t>
      </w:r>
      <w:r w:rsidR="006E50DC">
        <w:rPr>
          <w:rFonts w:asciiTheme="majorHAnsi" w:hAnsiTheme="majorHAnsi" w:cs="Calibri"/>
          <w:sz w:val="20"/>
          <w:szCs w:val="20"/>
          <w:lang w:val="es-ES_tradnl"/>
        </w:rPr>
        <w:t>emitida</w:t>
      </w:r>
      <w:r w:rsidRPr="00867283">
        <w:rPr>
          <w:rFonts w:asciiTheme="majorHAnsi" w:hAnsiTheme="majorHAnsi" w:cs="Calibri"/>
          <w:sz w:val="20"/>
          <w:szCs w:val="20"/>
          <w:lang w:val="es-ES_tradnl"/>
        </w:rPr>
        <w:t xml:space="preserve"> el 13 de diciembre de 2012</w:t>
      </w:r>
      <w:r w:rsidR="006E50DC">
        <w:rPr>
          <w:rFonts w:asciiTheme="majorHAnsi" w:hAnsiTheme="majorHAnsi" w:cs="Calibri"/>
          <w:sz w:val="20"/>
          <w:szCs w:val="20"/>
          <w:lang w:val="es-ES_tradnl"/>
        </w:rPr>
        <w:t xml:space="preserve">. La </w:t>
      </w:r>
      <w:r w:rsidRPr="00867283">
        <w:rPr>
          <w:rFonts w:asciiTheme="majorHAnsi" w:hAnsiTheme="majorHAnsi" w:cs="Calibri"/>
          <w:sz w:val="20"/>
          <w:szCs w:val="20"/>
          <w:lang w:val="es-ES_tradnl"/>
        </w:rPr>
        <w:t xml:space="preserve">petición </w:t>
      </w:r>
      <w:r w:rsidR="006E50DC">
        <w:rPr>
          <w:rFonts w:asciiTheme="majorHAnsi" w:hAnsiTheme="majorHAnsi" w:cs="Calibri"/>
          <w:sz w:val="20"/>
          <w:szCs w:val="20"/>
          <w:lang w:val="es-ES_tradnl"/>
        </w:rPr>
        <w:t xml:space="preserve">fue </w:t>
      </w:r>
      <w:r w:rsidRPr="00867283">
        <w:rPr>
          <w:rFonts w:asciiTheme="majorHAnsi" w:hAnsiTheme="majorHAnsi" w:cs="Calibri"/>
          <w:sz w:val="20"/>
          <w:szCs w:val="20"/>
          <w:lang w:val="es-ES_tradnl"/>
        </w:rPr>
        <w:t xml:space="preserve">presentada el 10 de marzo de 2013, </w:t>
      </w:r>
      <w:r w:rsidR="006E50DC">
        <w:rPr>
          <w:rFonts w:asciiTheme="majorHAnsi" w:hAnsiTheme="majorHAnsi" w:cs="Calibri"/>
          <w:sz w:val="20"/>
          <w:szCs w:val="20"/>
          <w:lang w:val="es-ES_tradnl"/>
        </w:rPr>
        <w:t>por lo que</w:t>
      </w:r>
      <w:r w:rsidRPr="00867283">
        <w:rPr>
          <w:rFonts w:asciiTheme="majorHAnsi" w:hAnsiTheme="majorHAnsi" w:cs="Calibri"/>
          <w:sz w:val="20"/>
          <w:szCs w:val="20"/>
          <w:lang w:val="es-ES_tradnl"/>
        </w:rPr>
        <w:t xml:space="preserve"> cumple con </w:t>
      </w:r>
      <w:r w:rsidR="006E50DC">
        <w:rPr>
          <w:rFonts w:asciiTheme="majorHAnsi" w:hAnsiTheme="majorHAnsi" w:cs="Calibri"/>
          <w:sz w:val="20"/>
          <w:szCs w:val="20"/>
          <w:lang w:val="es-ES_tradnl"/>
        </w:rPr>
        <w:t>el</w:t>
      </w:r>
      <w:r w:rsidRPr="00867283">
        <w:rPr>
          <w:rFonts w:asciiTheme="majorHAnsi" w:hAnsiTheme="majorHAnsi" w:cs="Calibri"/>
          <w:sz w:val="20"/>
          <w:szCs w:val="20"/>
          <w:lang w:val="es-ES_tradnl"/>
        </w:rPr>
        <w:t xml:space="preserve"> requisito del artículo 46.1</w:t>
      </w:r>
      <w:r w:rsidR="006E50DC">
        <w:rPr>
          <w:rFonts w:asciiTheme="majorHAnsi" w:hAnsiTheme="majorHAnsi" w:cs="Calibri"/>
          <w:sz w:val="20"/>
          <w:szCs w:val="20"/>
          <w:lang w:val="es-ES_tradnl"/>
        </w:rPr>
        <w:t>(</w:t>
      </w:r>
      <w:r w:rsidRPr="00867283">
        <w:rPr>
          <w:rFonts w:asciiTheme="majorHAnsi" w:hAnsiTheme="majorHAnsi" w:cs="Calibri"/>
          <w:sz w:val="20"/>
          <w:szCs w:val="20"/>
          <w:lang w:val="es-ES_tradnl"/>
        </w:rPr>
        <w:t xml:space="preserve">b) de la Convención Americana. </w:t>
      </w:r>
    </w:p>
    <w:p w14:paraId="225C0438"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FFBE378" w14:textId="7A69D253" w:rsidR="003239B8" w:rsidRDefault="003239B8"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867283">
        <w:rPr>
          <w:rFonts w:asciiTheme="majorHAnsi" w:hAnsiTheme="majorHAnsi"/>
          <w:b/>
          <w:bCs/>
          <w:sz w:val="20"/>
          <w:szCs w:val="20"/>
          <w:lang w:val="es-ES_tradnl"/>
        </w:rPr>
        <w:t>VII.</w:t>
      </w:r>
      <w:r w:rsidRPr="00867283">
        <w:rPr>
          <w:rFonts w:asciiTheme="majorHAnsi" w:hAnsiTheme="majorHAnsi"/>
          <w:b/>
          <w:bCs/>
          <w:sz w:val="20"/>
          <w:szCs w:val="20"/>
          <w:lang w:val="es-ES_tradnl"/>
        </w:rPr>
        <w:tab/>
      </w:r>
      <w:r w:rsidR="004A6A54" w:rsidRPr="00867283">
        <w:rPr>
          <w:rFonts w:asciiTheme="majorHAnsi" w:hAnsiTheme="majorHAnsi"/>
          <w:b/>
          <w:bCs/>
          <w:sz w:val="20"/>
          <w:szCs w:val="20"/>
          <w:lang w:val="es-ES_tradnl"/>
        </w:rPr>
        <w:t xml:space="preserve">ANÁLISIS DE </w:t>
      </w:r>
      <w:r w:rsidR="00C21FEF" w:rsidRPr="00867283">
        <w:rPr>
          <w:rFonts w:asciiTheme="majorHAnsi" w:hAnsiTheme="majorHAnsi"/>
          <w:b/>
          <w:bCs/>
          <w:sz w:val="20"/>
          <w:szCs w:val="20"/>
          <w:lang w:val="es-ES_tradnl"/>
        </w:rPr>
        <w:t>CARACTERIZACIÓN DE LOS HECHOS ALEGADOS</w:t>
      </w:r>
    </w:p>
    <w:p w14:paraId="48B6C19F"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33501FA" w14:textId="12E0C89F" w:rsidR="00A01B96" w:rsidRPr="00867283" w:rsidRDefault="006E50DC" w:rsidP="008672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Pr>
          <w:rFonts w:asciiTheme="majorHAnsi" w:hAnsiTheme="majorHAnsi"/>
          <w:sz w:val="20"/>
          <w:szCs w:val="20"/>
          <w:lang w:val="es-ES_tradnl"/>
        </w:rPr>
        <w:t xml:space="preserve">En cuanto a </w:t>
      </w:r>
      <w:r w:rsidR="00A01B96" w:rsidRPr="00867283">
        <w:rPr>
          <w:rFonts w:cs="Calibri"/>
          <w:sz w:val="20"/>
          <w:szCs w:val="20"/>
          <w:lang w:val="es-ES_tradnl"/>
        </w:rPr>
        <w:t xml:space="preserve">la llamada </w:t>
      </w:r>
      <w:r>
        <w:rPr>
          <w:rFonts w:cs="Calibri"/>
          <w:sz w:val="20"/>
          <w:szCs w:val="20"/>
          <w:lang w:val="es-ES_tradnl"/>
        </w:rPr>
        <w:t>“</w:t>
      </w:r>
      <w:r w:rsidR="00A01B96" w:rsidRPr="00867283">
        <w:rPr>
          <w:rFonts w:cs="Calibri"/>
          <w:sz w:val="20"/>
          <w:szCs w:val="20"/>
          <w:lang w:val="es-ES_tradnl"/>
        </w:rPr>
        <w:t xml:space="preserve">fórmula de </w:t>
      </w:r>
      <w:r>
        <w:rPr>
          <w:rFonts w:cs="Calibri"/>
          <w:sz w:val="20"/>
          <w:szCs w:val="20"/>
          <w:lang w:val="es-ES_tradnl"/>
        </w:rPr>
        <w:t xml:space="preserve">la </w:t>
      </w:r>
      <w:r w:rsidR="00A01B96" w:rsidRPr="00867283">
        <w:rPr>
          <w:rFonts w:cs="Calibri"/>
          <w:sz w:val="20"/>
          <w:szCs w:val="20"/>
          <w:lang w:val="es-ES_tradnl"/>
        </w:rPr>
        <w:t>cuarta instancia”</w:t>
      </w:r>
      <w:r w:rsidR="00A01B96" w:rsidRPr="00867283">
        <w:rPr>
          <w:sz w:val="20"/>
          <w:szCs w:val="20"/>
          <w:lang w:val="es-ES_tradnl"/>
        </w:rPr>
        <w:t xml:space="preserve"> la C</w:t>
      </w:r>
      <w:r>
        <w:rPr>
          <w:sz w:val="20"/>
          <w:szCs w:val="20"/>
          <w:lang w:val="es-ES_tradnl"/>
        </w:rPr>
        <w:t>IDH</w:t>
      </w:r>
      <w:r w:rsidR="00A01B96" w:rsidRPr="00867283">
        <w:rPr>
          <w:sz w:val="20"/>
          <w:szCs w:val="20"/>
          <w:lang w:val="es-ES_tradnl"/>
        </w:rPr>
        <w:t xml:space="preserve"> reitera que a </w:t>
      </w:r>
      <w:r>
        <w:rPr>
          <w:sz w:val="20"/>
          <w:szCs w:val="20"/>
          <w:lang w:val="es-ES_tradnl"/>
        </w:rPr>
        <w:t>e</w:t>
      </w:r>
      <w:r w:rsidR="00A01B96" w:rsidRPr="00867283">
        <w:rPr>
          <w:sz w:val="20"/>
          <w:szCs w:val="20"/>
          <w:lang w:val="es-ES_tradnl"/>
        </w:rPr>
        <w:t>fectos de la admisibilidad, debe decidir si los hechos alegados caracteriza</w:t>
      </w:r>
      <w:r>
        <w:rPr>
          <w:sz w:val="20"/>
          <w:szCs w:val="20"/>
          <w:lang w:val="es-ES_tradnl"/>
        </w:rPr>
        <w:t xml:space="preserve">n </w:t>
      </w:r>
      <w:r w:rsidR="00A01B96" w:rsidRPr="00867283">
        <w:rPr>
          <w:sz w:val="20"/>
          <w:szCs w:val="20"/>
          <w:lang w:val="es-ES_tradnl"/>
        </w:rPr>
        <w:t xml:space="preserve">una </w:t>
      </w:r>
      <w:r>
        <w:rPr>
          <w:sz w:val="20"/>
          <w:szCs w:val="20"/>
          <w:lang w:val="es-ES_tradnl"/>
        </w:rPr>
        <w:t xml:space="preserve">posible </w:t>
      </w:r>
      <w:r w:rsidR="00A01B96" w:rsidRPr="00867283">
        <w:rPr>
          <w:sz w:val="20"/>
          <w:szCs w:val="20"/>
          <w:lang w:val="es-ES_tradnl"/>
        </w:rPr>
        <w:t>violación de derechos, según lo estipulado en el artículo 47(b) de la Convención Americana</w:t>
      </w:r>
      <w:r>
        <w:rPr>
          <w:sz w:val="20"/>
          <w:szCs w:val="20"/>
          <w:lang w:val="es-ES_tradnl"/>
        </w:rPr>
        <w:t>;</w:t>
      </w:r>
      <w:r w:rsidR="00A01B96" w:rsidRPr="00867283">
        <w:rPr>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una petición. Asimismo, </w:t>
      </w:r>
      <w:r>
        <w:rPr>
          <w:sz w:val="20"/>
          <w:szCs w:val="20"/>
          <w:lang w:val="es-ES_tradnl"/>
        </w:rPr>
        <w:t xml:space="preserve">la Comisión Interamericana </w:t>
      </w:r>
      <w:r w:rsidR="00A01B96" w:rsidRPr="00867283">
        <w:rPr>
          <w:sz w:val="20"/>
          <w:szCs w:val="20"/>
          <w:lang w:val="es-ES_tradnl"/>
        </w:rPr>
        <w:t xml:space="preserve">es competente para declarar admisible una petición cuando se refiere a procesos internos que podrían ser violatorios de derechos garantizados por la Convención Americana. </w:t>
      </w:r>
      <w:r>
        <w:rPr>
          <w:sz w:val="20"/>
          <w:szCs w:val="20"/>
          <w:lang w:val="es-ES_tradnl"/>
        </w:rPr>
        <w:t>De</w:t>
      </w:r>
      <w:r w:rsidR="00A01B96" w:rsidRPr="00867283">
        <w:rPr>
          <w:sz w:val="20"/>
          <w:szCs w:val="20"/>
          <w:lang w:val="es-ES_tradnl"/>
        </w:rPr>
        <w:t xml:space="preserve"> acuerdo con las normas convencionales citadas, </w:t>
      </w:r>
      <w:r>
        <w:rPr>
          <w:sz w:val="20"/>
          <w:szCs w:val="20"/>
          <w:lang w:val="es-ES_tradnl"/>
        </w:rPr>
        <w:t xml:space="preserve">y </w:t>
      </w:r>
      <w:r w:rsidR="00A01B96" w:rsidRPr="00867283">
        <w:rPr>
          <w:sz w:val="20"/>
          <w:szCs w:val="20"/>
          <w:lang w:val="es-ES_tradnl"/>
        </w:rPr>
        <w:t xml:space="preserve">en concordancia con el artículo 34 de su Reglamento, el análisis de admisibilidad </w:t>
      </w:r>
      <w:r>
        <w:rPr>
          <w:sz w:val="20"/>
          <w:szCs w:val="20"/>
          <w:lang w:val="es-ES_tradnl"/>
        </w:rPr>
        <w:t xml:space="preserve">de la CIDH </w:t>
      </w:r>
      <w:r w:rsidR="00A01B96" w:rsidRPr="00867283">
        <w:rPr>
          <w:sz w:val="20"/>
          <w:szCs w:val="20"/>
          <w:lang w:val="es-ES_tradnl"/>
        </w:rPr>
        <w:t xml:space="preserve">se centra en la verificación de tales requisitos, </w:t>
      </w:r>
      <w:r>
        <w:rPr>
          <w:sz w:val="20"/>
          <w:szCs w:val="20"/>
          <w:lang w:val="es-ES_tradnl"/>
        </w:rPr>
        <w:t>que</w:t>
      </w:r>
      <w:r w:rsidR="00A01B96" w:rsidRPr="00867283">
        <w:rPr>
          <w:sz w:val="20"/>
          <w:szCs w:val="20"/>
          <w:lang w:val="es-ES_tradnl"/>
        </w:rPr>
        <w:t xml:space="preserve"> se refieren a elementos </w:t>
      </w:r>
      <w:r w:rsidR="006446D4">
        <w:rPr>
          <w:sz w:val="20"/>
          <w:szCs w:val="20"/>
          <w:lang w:val="es-ES_tradnl"/>
        </w:rPr>
        <w:t>la</w:t>
      </w:r>
      <w:r w:rsidR="00A01B96" w:rsidRPr="00867283">
        <w:rPr>
          <w:sz w:val="20"/>
          <w:szCs w:val="20"/>
          <w:lang w:val="es-ES_tradnl"/>
        </w:rPr>
        <w:t xml:space="preserve">que, de ser ciertos, podrían constituir </w:t>
      </w:r>
      <w:r w:rsidR="00A01B96" w:rsidRPr="006E50DC">
        <w:rPr>
          <w:i/>
          <w:iCs/>
          <w:sz w:val="20"/>
          <w:szCs w:val="20"/>
          <w:lang w:val="es-ES_tradnl"/>
        </w:rPr>
        <w:t>prima facie</w:t>
      </w:r>
      <w:r w:rsidR="00A01B96" w:rsidRPr="00867283">
        <w:rPr>
          <w:sz w:val="20"/>
          <w:szCs w:val="20"/>
          <w:lang w:val="es-ES_tradnl"/>
        </w:rPr>
        <w:t xml:space="preserve"> violaciones </w:t>
      </w:r>
      <w:r>
        <w:rPr>
          <w:sz w:val="20"/>
          <w:szCs w:val="20"/>
          <w:lang w:val="es-ES_tradnl"/>
        </w:rPr>
        <w:t>de</w:t>
      </w:r>
      <w:r w:rsidR="00A01B96" w:rsidRPr="00867283">
        <w:rPr>
          <w:sz w:val="20"/>
          <w:szCs w:val="20"/>
          <w:lang w:val="es-ES_tradnl"/>
        </w:rPr>
        <w:t xml:space="preserve"> la Convención Americana”</w:t>
      </w:r>
      <w:r w:rsidR="00A01B96" w:rsidRPr="00867283">
        <w:rPr>
          <w:rStyle w:val="FootnoteReference"/>
          <w:rFonts w:cs="Calibri"/>
          <w:sz w:val="20"/>
          <w:szCs w:val="20"/>
          <w:lang w:val="es-ES_tradnl"/>
        </w:rPr>
        <w:footnoteReference w:id="5"/>
      </w:r>
      <w:r w:rsidR="008A07A7" w:rsidRPr="00867283">
        <w:rPr>
          <w:sz w:val="20"/>
          <w:szCs w:val="20"/>
          <w:lang w:val="es-ES_tradnl"/>
        </w:rPr>
        <w:t>.</w:t>
      </w:r>
    </w:p>
    <w:p w14:paraId="6E752CB7" w14:textId="77777777" w:rsidR="00867283" w:rsidRPr="00867283" w:rsidRDefault="00867283" w:rsidP="0086728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5FE64282" w14:textId="20EE2D13" w:rsidR="00A01B96" w:rsidRPr="00867283" w:rsidRDefault="008A07A7" w:rsidP="008672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867283">
        <w:rPr>
          <w:sz w:val="20"/>
          <w:szCs w:val="20"/>
          <w:lang w:val="es-ES_tradnl"/>
        </w:rPr>
        <w:t>El peticionario alega que</w:t>
      </w:r>
      <w:r w:rsidR="00A01B96" w:rsidRPr="00867283">
        <w:rPr>
          <w:sz w:val="20"/>
          <w:szCs w:val="20"/>
          <w:lang w:val="es-ES_tradnl"/>
        </w:rPr>
        <w:t xml:space="preserve"> fue condenado penalmente mediante </w:t>
      </w:r>
      <w:r w:rsidR="006E50DC">
        <w:rPr>
          <w:sz w:val="20"/>
          <w:szCs w:val="20"/>
          <w:lang w:val="es-ES_tradnl"/>
        </w:rPr>
        <w:t xml:space="preserve">una </w:t>
      </w:r>
      <w:r w:rsidR="00A01B96" w:rsidRPr="00867283">
        <w:rPr>
          <w:sz w:val="20"/>
          <w:szCs w:val="20"/>
          <w:lang w:val="es-ES_tradnl"/>
        </w:rPr>
        <w:t xml:space="preserve">decisión fundamentada esencialmente en un examen de alcoholemia realizado al margen </w:t>
      </w:r>
      <w:r w:rsidR="00A01B96" w:rsidRPr="0086788B">
        <w:rPr>
          <w:sz w:val="20"/>
          <w:szCs w:val="20"/>
          <w:lang w:val="es-ES_tradnl"/>
        </w:rPr>
        <w:t>de los protocolos aplicables</w:t>
      </w:r>
      <w:r w:rsidR="00430A03" w:rsidRPr="0086788B">
        <w:rPr>
          <w:sz w:val="20"/>
          <w:szCs w:val="20"/>
          <w:lang w:val="es-ES_tradnl"/>
        </w:rPr>
        <w:t xml:space="preserve">, el cual fue realizado </w:t>
      </w:r>
      <w:r w:rsidR="00174BA7" w:rsidRPr="0086788B">
        <w:rPr>
          <w:sz w:val="20"/>
          <w:szCs w:val="20"/>
          <w:lang w:val="es-ES_tradnl"/>
        </w:rPr>
        <w:t xml:space="preserve">por un </w:t>
      </w:r>
      <w:r w:rsidR="006446D4" w:rsidRPr="0086788B">
        <w:rPr>
          <w:sz w:val="20"/>
          <w:szCs w:val="20"/>
          <w:lang w:val="es-ES_tradnl"/>
        </w:rPr>
        <w:t xml:space="preserve">técnico </w:t>
      </w:r>
      <w:r w:rsidR="00174BA7" w:rsidRPr="0086788B">
        <w:rPr>
          <w:sz w:val="20"/>
          <w:szCs w:val="20"/>
          <w:lang w:val="es-ES_tradnl"/>
        </w:rPr>
        <w:t>sin autorización para ello</w:t>
      </w:r>
      <w:r w:rsidRPr="0086788B">
        <w:rPr>
          <w:sz w:val="20"/>
          <w:szCs w:val="20"/>
          <w:lang w:val="es-ES_tradnl"/>
        </w:rPr>
        <w:t>;</w:t>
      </w:r>
      <w:r w:rsidR="00A01B96" w:rsidRPr="0086788B">
        <w:rPr>
          <w:sz w:val="20"/>
          <w:szCs w:val="20"/>
          <w:lang w:val="es-ES_tradnl"/>
        </w:rPr>
        <w:t xml:space="preserve"> y sin que se siguiera una cadena de custodia que permitiera verificar si el examen en efecto se realizó</w:t>
      </w:r>
      <w:r w:rsidR="00430A03" w:rsidRPr="0086788B">
        <w:rPr>
          <w:sz w:val="20"/>
          <w:szCs w:val="20"/>
          <w:lang w:val="es-ES_tradnl"/>
        </w:rPr>
        <w:t xml:space="preserve"> o </w:t>
      </w:r>
      <w:r w:rsidR="00867283" w:rsidRPr="0086788B">
        <w:rPr>
          <w:sz w:val="20"/>
          <w:szCs w:val="20"/>
          <w:lang w:val="es-ES_tradnl"/>
        </w:rPr>
        <w:t>la procedencia real de la muestr</w:t>
      </w:r>
      <w:r w:rsidR="0082747A" w:rsidRPr="0086788B">
        <w:rPr>
          <w:sz w:val="20"/>
          <w:szCs w:val="20"/>
          <w:lang w:val="es-ES_tradnl"/>
        </w:rPr>
        <w:t>a</w:t>
      </w:r>
      <w:r w:rsidR="00430A03" w:rsidRPr="0086788B">
        <w:rPr>
          <w:sz w:val="20"/>
          <w:szCs w:val="20"/>
          <w:lang w:val="es-ES_tradnl"/>
        </w:rPr>
        <w:t>.</w:t>
      </w:r>
      <w:r w:rsidR="006446D4" w:rsidRPr="0086788B">
        <w:rPr>
          <w:sz w:val="20"/>
          <w:szCs w:val="20"/>
          <w:lang w:val="es-ES_tradnl"/>
        </w:rPr>
        <w:t xml:space="preserve"> </w:t>
      </w:r>
      <w:r w:rsidR="0086788B" w:rsidRPr="0086788B">
        <w:rPr>
          <w:sz w:val="20"/>
          <w:szCs w:val="20"/>
          <w:lang w:val="es-ES_tradnl"/>
        </w:rPr>
        <w:t>T</w:t>
      </w:r>
      <w:r w:rsidR="006446D4" w:rsidRPr="0086788B">
        <w:rPr>
          <w:sz w:val="20"/>
          <w:szCs w:val="20"/>
          <w:lang w:val="es-ES_tradnl"/>
        </w:rPr>
        <w:t xml:space="preserve">ambién reclama que la condena </w:t>
      </w:r>
      <w:r w:rsidR="00FA627D" w:rsidRPr="0086788B">
        <w:rPr>
          <w:sz w:val="20"/>
          <w:szCs w:val="20"/>
          <w:lang w:val="es-ES_tradnl"/>
        </w:rPr>
        <w:t xml:space="preserve">no valoró adecuadamente que el Instituto Médico Legal tenía un posible móvil para faltar a la verdad, </w:t>
      </w:r>
      <w:r w:rsidR="0086788B" w:rsidRPr="0086788B">
        <w:rPr>
          <w:sz w:val="20"/>
          <w:szCs w:val="20"/>
          <w:lang w:val="es-ES_tradnl"/>
        </w:rPr>
        <w:t xml:space="preserve">que era </w:t>
      </w:r>
      <w:r w:rsidR="00FA627D" w:rsidRPr="0086788B">
        <w:rPr>
          <w:sz w:val="20"/>
          <w:szCs w:val="20"/>
          <w:lang w:val="es-ES_tradnl"/>
        </w:rPr>
        <w:t>la represión de una denunciante de acoso sexual</w:t>
      </w:r>
      <w:r w:rsidR="0082747A" w:rsidRPr="0086788B">
        <w:rPr>
          <w:sz w:val="20"/>
          <w:szCs w:val="20"/>
          <w:lang w:val="es-ES_tradnl"/>
        </w:rPr>
        <w:t>; y que la prueba de alcoholemia favorable a</w:t>
      </w:r>
      <w:r w:rsidR="0086788B" w:rsidRPr="0086788B">
        <w:rPr>
          <w:sz w:val="20"/>
          <w:szCs w:val="20"/>
          <w:lang w:val="es-ES_tradnl"/>
        </w:rPr>
        <w:t>l peticionario</w:t>
      </w:r>
      <w:r w:rsidR="0082747A" w:rsidRPr="0086788B">
        <w:rPr>
          <w:sz w:val="20"/>
          <w:szCs w:val="20"/>
          <w:lang w:val="es-ES_tradnl"/>
        </w:rPr>
        <w:t xml:space="preserve"> fue descartada pese a estar reconocido que los sellos de seguridad utilizados para </w:t>
      </w:r>
      <w:r w:rsidR="00A23B45" w:rsidRPr="0086788B">
        <w:rPr>
          <w:sz w:val="20"/>
          <w:szCs w:val="20"/>
          <w:lang w:val="es-ES_tradnl"/>
        </w:rPr>
        <w:t xml:space="preserve">proteger la integridad de la muestra habían sido rotos por un técnico del laboratorio y no por causas imputables a </w:t>
      </w:r>
      <w:r w:rsidR="0086788B" w:rsidRPr="0086788B">
        <w:rPr>
          <w:sz w:val="20"/>
          <w:szCs w:val="20"/>
          <w:lang w:val="es-ES_tradnl"/>
        </w:rPr>
        <w:t>aque</w:t>
      </w:r>
      <w:r w:rsidR="00A23B45" w:rsidRPr="0086788B">
        <w:rPr>
          <w:sz w:val="20"/>
          <w:szCs w:val="20"/>
          <w:lang w:val="es-ES_tradnl"/>
        </w:rPr>
        <w:t xml:space="preserve">l. Por otra parte, el peticionario denuncia </w:t>
      </w:r>
      <w:r w:rsidR="004C3828" w:rsidRPr="0086788B">
        <w:rPr>
          <w:sz w:val="20"/>
          <w:szCs w:val="20"/>
          <w:lang w:val="es-ES_tradnl"/>
        </w:rPr>
        <w:t>que fue condenado por la misma autoridad que previamente lo había investigado y</w:t>
      </w:r>
      <w:r w:rsidR="004C3828" w:rsidRPr="00867283">
        <w:rPr>
          <w:sz w:val="20"/>
          <w:szCs w:val="20"/>
          <w:lang w:val="es-ES_tradnl"/>
        </w:rPr>
        <w:t xml:space="preserve"> acusado; que el proceso penal </w:t>
      </w:r>
      <w:r w:rsidR="00867283" w:rsidRPr="00867283">
        <w:rPr>
          <w:sz w:val="20"/>
          <w:szCs w:val="20"/>
          <w:lang w:val="es-ES_tradnl"/>
        </w:rPr>
        <w:t xml:space="preserve">en su </w:t>
      </w:r>
      <w:r w:rsidR="004C3828" w:rsidRPr="00867283">
        <w:rPr>
          <w:sz w:val="20"/>
          <w:szCs w:val="20"/>
          <w:lang w:val="es-ES_tradnl"/>
        </w:rPr>
        <w:t xml:space="preserve">contra no fue </w:t>
      </w:r>
      <w:r w:rsidR="00867283" w:rsidRPr="00867283">
        <w:rPr>
          <w:sz w:val="20"/>
          <w:szCs w:val="20"/>
          <w:lang w:val="es-ES_tradnl"/>
        </w:rPr>
        <w:t>tramitado</w:t>
      </w:r>
      <w:r w:rsidR="004C3828" w:rsidRPr="00867283">
        <w:rPr>
          <w:sz w:val="20"/>
          <w:szCs w:val="20"/>
          <w:lang w:val="es-ES_tradnl"/>
        </w:rPr>
        <w:t xml:space="preserve"> en </w:t>
      </w:r>
      <w:r w:rsidR="00867283" w:rsidRPr="00867283">
        <w:rPr>
          <w:sz w:val="20"/>
          <w:szCs w:val="20"/>
          <w:lang w:val="es-ES_tradnl"/>
        </w:rPr>
        <w:t xml:space="preserve">un </w:t>
      </w:r>
      <w:r w:rsidR="004C3828" w:rsidRPr="00867283">
        <w:rPr>
          <w:sz w:val="20"/>
          <w:szCs w:val="20"/>
          <w:lang w:val="es-ES_tradnl"/>
        </w:rPr>
        <w:t>plazo razonable</w:t>
      </w:r>
      <w:r w:rsidR="00867283" w:rsidRPr="00867283">
        <w:rPr>
          <w:sz w:val="20"/>
          <w:szCs w:val="20"/>
          <w:lang w:val="es-ES_tradnl"/>
        </w:rPr>
        <w:t>,</w:t>
      </w:r>
      <w:r w:rsidR="004C3828" w:rsidRPr="00867283">
        <w:rPr>
          <w:sz w:val="20"/>
          <w:szCs w:val="20"/>
          <w:lang w:val="es-ES_tradnl"/>
        </w:rPr>
        <w:t xml:space="preserve"> estando este sometido a medidas cautelares; y </w:t>
      </w:r>
      <w:r w:rsidR="00A01B96" w:rsidRPr="00867283">
        <w:rPr>
          <w:sz w:val="20"/>
          <w:szCs w:val="20"/>
          <w:lang w:val="es-ES_tradnl"/>
        </w:rPr>
        <w:t xml:space="preserve">que un agente del Estado divulgó ilícitamente </w:t>
      </w:r>
      <w:r w:rsidR="00867283" w:rsidRPr="00867283">
        <w:rPr>
          <w:sz w:val="20"/>
          <w:szCs w:val="20"/>
          <w:lang w:val="es-ES_tradnl"/>
        </w:rPr>
        <w:t xml:space="preserve">en su perjuicio </w:t>
      </w:r>
      <w:r w:rsidR="00A01B96" w:rsidRPr="00867283">
        <w:rPr>
          <w:sz w:val="20"/>
          <w:szCs w:val="20"/>
          <w:lang w:val="es-ES_tradnl"/>
        </w:rPr>
        <w:t xml:space="preserve">información personal </w:t>
      </w:r>
      <w:r w:rsidR="004C3828" w:rsidRPr="00867283">
        <w:rPr>
          <w:sz w:val="20"/>
          <w:szCs w:val="20"/>
          <w:lang w:val="es-ES_tradnl"/>
        </w:rPr>
        <w:t>confidencial a la que hab</w:t>
      </w:r>
      <w:r w:rsidR="00867283" w:rsidRPr="00867283">
        <w:rPr>
          <w:sz w:val="20"/>
          <w:szCs w:val="20"/>
          <w:lang w:val="es-ES_tradnl"/>
        </w:rPr>
        <w:t>r</w:t>
      </w:r>
      <w:r w:rsidR="004C3828" w:rsidRPr="00867283">
        <w:rPr>
          <w:sz w:val="20"/>
          <w:szCs w:val="20"/>
          <w:lang w:val="es-ES_tradnl"/>
        </w:rPr>
        <w:t>ía tenido acceso por razón de su cargo.</w:t>
      </w:r>
    </w:p>
    <w:p w14:paraId="064EAADD"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DC1E36F" w14:textId="505EF04B" w:rsidR="00430A03" w:rsidRPr="00A23B45" w:rsidRDefault="00867283" w:rsidP="00FB795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lang w:val="es-ES_tradnl"/>
        </w:rPr>
      </w:pPr>
      <w:r w:rsidRPr="00A23B45">
        <w:rPr>
          <w:sz w:val="20"/>
          <w:szCs w:val="20"/>
          <w:lang w:val="es-ES_tradnl"/>
        </w:rPr>
        <w:lastRenderedPageBreak/>
        <w:t>A este respecto, l</w:t>
      </w:r>
      <w:r w:rsidR="004C3828" w:rsidRPr="00A23B45">
        <w:rPr>
          <w:sz w:val="20"/>
          <w:szCs w:val="20"/>
          <w:lang w:val="es-ES_tradnl"/>
        </w:rPr>
        <w:t>a Corte Interamericana</w:t>
      </w:r>
      <w:r w:rsidR="006763F3" w:rsidRPr="00A23B45">
        <w:rPr>
          <w:sz w:val="20"/>
          <w:szCs w:val="20"/>
          <w:lang w:val="es-ES_tradnl"/>
        </w:rPr>
        <w:t xml:space="preserve"> ha reconocido que “el principio de presunción de inocencia requiere que nadie sea condenado salvo la existencia de prueba plena o más allá de toda duda razonable de su culpabilidad”</w:t>
      </w:r>
      <w:r w:rsidR="006763F3" w:rsidRPr="00867283">
        <w:rPr>
          <w:rStyle w:val="FootnoteReference"/>
          <w:sz w:val="20"/>
          <w:szCs w:val="20"/>
          <w:lang w:val="es-ES_tradnl"/>
        </w:rPr>
        <w:footnoteReference w:id="6"/>
      </w:r>
      <w:r w:rsidR="006763F3" w:rsidRPr="00A23B45">
        <w:rPr>
          <w:sz w:val="20"/>
          <w:szCs w:val="20"/>
          <w:lang w:val="es-ES_tradnl"/>
        </w:rPr>
        <w:t>. Dicho tribunal también</w:t>
      </w:r>
      <w:r w:rsidR="004C3828" w:rsidRPr="00A23B45">
        <w:rPr>
          <w:sz w:val="20"/>
          <w:szCs w:val="20"/>
          <w:lang w:val="es-ES_tradnl"/>
        </w:rPr>
        <w:t xml:space="preserve"> se ha referido a la cadena de custodia de la prueba forense como elemento esencial para el cumplimiento de la obligaci</w:t>
      </w:r>
      <w:r w:rsidR="00174BA7" w:rsidRPr="00A23B45">
        <w:rPr>
          <w:sz w:val="20"/>
          <w:szCs w:val="20"/>
          <w:lang w:val="es-ES_tradnl"/>
        </w:rPr>
        <w:t>ón estatal de investigar con diligencia todo caso de muerte violenta</w:t>
      </w:r>
      <w:r w:rsidR="00174BA7" w:rsidRPr="007D2217">
        <w:rPr>
          <w:rStyle w:val="FootnoteReference"/>
          <w:sz w:val="20"/>
          <w:szCs w:val="20"/>
          <w:lang w:val="es-ES_tradnl"/>
        </w:rPr>
        <w:footnoteReference w:id="7"/>
      </w:r>
      <w:r w:rsidR="00174BA7" w:rsidRPr="007D2217">
        <w:rPr>
          <w:sz w:val="20"/>
          <w:szCs w:val="20"/>
          <w:lang w:val="es-ES_tradnl"/>
        </w:rPr>
        <w:t>.</w:t>
      </w:r>
      <w:r w:rsidRPr="007D2217">
        <w:rPr>
          <w:sz w:val="20"/>
          <w:szCs w:val="20"/>
          <w:lang w:val="es-ES_tradnl"/>
        </w:rPr>
        <w:t xml:space="preserve"> </w:t>
      </w:r>
      <w:r w:rsidR="00A23B45" w:rsidRPr="007D2217">
        <w:rPr>
          <w:sz w:val="20"/>
          <w:szCs w:val="20"/>
          <w:lang w:val="es-ES_tradnl"/>
        </w:rPr>
        <w:t>En adición, la C</w:t>
      </w:r>
      <w:r w:rsidR="0086788B" w:rsidRPr="007D2217">
        <w:rPr>
          <w:sz w:val="20"/>
          <w:szCs w:val="20"/>
          <w:lang w:val="es-ES_tradnl"/>
        </w:rPr>
        <w:t>IDH</w:t>
      </w:r>
      <w:r w:rsidR="00A23B45" w:rsidRPr="007D2217">
        <w:rPr>
          <w:sz w:val="20"/>
          <w:szCs w:val="20"/>
          <w:lang w:val="es-ES_tradnl"/>
        </w:rPr>
        <w:t xml:space="preserve"> estima que no se puede tachar </w:t>
      </w:r>
      <w:r w:rsidR="00A23B45" w:rsidRPr="007D2217">
        <w:rPr>
          <w:i/>
          <w:iCs/>
          <w:sz w:val="20"/>
          <w:szCs w:val="20"/>
          <w:lang w:val="es-ES_tradnl"/>
        </w:rPr>
        <w:t>prima facie</w:t>
      </w:r>
      <w:r w:rsidR="00A23B45" w:rsidRPr="007D2217">
        <w:rPr>
          <w:sz w:val="20"/>
          <w:szCs w:val="20"/>
          <w:lang w:val="es-ES_tradnl"/>
        </w:rPr>
        <w:t xml:space="preserve"> de manifiestamente infundado que los derechos del peticionario a la intimidad y a </w:t>
      </w:r>
      <w:r w:rsidR="003A4DD0" w:rsidRPr="007D2217">
        <w:rPr>
          <w:sz w:val="20"/>
          <w:szCs w:val="20"/>
          <w:lang w:val="es-ES_tradnl"/>
        </w:rPr>
        <w:t xml:space="preserve">al debido </w:t>
      </w:r>
      <w:r w:rsidR="00A23B45" w:rsidRPr="007D2217">
        <w:rPr>
          <w:sz w:val="20"/>
          <w:szCs w:val="20"/>
          <w:lang w:val="es-ES_tradnl"/>
        </w:rPr>
        <w:t xml:space="preserve">proceso se puedan haber visto vulnerados si un técnico realizó un examen irregular y no autorizado para su muestra sanguínea, </w:t>
      </w:r>
      <w:r w:rsidR="0086788B" w:rsidRPr="007D2217">
        <w:rPr>
          <w:sz w:val="20"/>
          <w:szCs w:val="20"/>
          <w:lang w:val="es-ES_tradnl"/>
        </w:rPr>
        <w:t xml:space="preserve">a cuyo efecto habría </w:t>
      </w:r>
      <w:r w:rsidR="00A23B45" w:rsidRPr="007D2217">
        <w:rPr>
          <w:sz w:val="20"/>
          <w:szCs w:val="20"/>
          <w:lang w:val="es-ES_tradnl"/>
        </w:rPr>
        <w:t xml:space="preserve">violado los sellos que hubieran garantizado </w:t>
      </w:r>
      <w:r w:rsidR="003A4DD0" w:rsidRPr="007D2217">
        <w:rPr>
          <w:sz w:val="20"/>
          <w:szCs w:val="20"/>
          <w:lang w:val="es-ES_tradnl"/>
        </w:rPr>
        <w:t>la integridad del examen oficial realizado posteriormente.</w:t>
      </w:r>
    </w:p>
    <w:p w14:paraId="68D028A3" w14:textId="77777777" w:rsidR="00A23B45" w:rsidRPr="00A23B45" w:rsidRDefault="00A23B45" w:rsidP="00A23B4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lang w:val="es-ES_tradnl"/>
        </w:rPr>
      </w:pPr>
    </w:p>
    <w:p w14:paraId="2440E73F" w14:textId="1CA6D34A" w:rsidR="003A3939" w:rsidRDefault="001139C6" w:rsidP="008672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67283">
        <w:rPr>
          <w:sz w:val="20"/>
          <w:szCs w:val="20"/>
          <w:lang w:val="es-ES_tradnl"/>
        </w:rPr>
        <w:t xml:space="preserve">En cuanto la circunstancia </w:t>
      </w:r>
      <w:r w:rsidRPr="007D2217">
        <w:rPr>
          <w:sz w:val="20"/>
          <w:szCs w:val="20"/>
          <w:lang w:val="es-ES_tradnl"/>
        </w:rPr>
        <w:t xml:space="preserve">de que </w:t>
      </w:r>
      <w:r w:rsidR="007B6781" w:rsidRPr="007D2217">
        <w:rPr>
          <w:sz w:val="20"/>
          <w:szCs w:val="20"/>
          <w:lang w:val="es-ES_tradnl"/>
        </w:rPr>
        <w:t>el peticionario</w:t>
      </w:r>
      <w:r w:rsidRPr="007D2217">
        <w:rPr>
          <w:sz w:val="20"/>
          <w:szCs w:val="20"/>
          <w:lang w:val="es-ES_tradnl"/>
        </w:rPr>
        <w:t xml:space="preserve"> h</w:t>
      </w:r>
      <w:r w:rsidR="006E50DC" w:rsidRPr="007D2217">
        <w:rPr>
          <w:sz w:val="20"/>
          <w:szCs w:val="20"/>
          <w:lang w:val="es-ES_tradnl"/>
        </w:rPr>
        <w:t>ubiera</w:t>
      </w:r>
      <w:r w:rsidRPr="007D2217">
        <w:rPr>
          <w:sz w:val="20"/>
          <w:szCs w:val="20"/>
          <w:lang w:val="es-ES_tradnl"/>
        </w:rPr>
        <w:t xml:space="preserve"> sido condenado por la misma autoridad que previamente lo había acusado, </w:t>
      </w:r>
      <w:r w:rsidR="00A97C17" w:rsidRPr="007D2217">
        <w:rPr>
          <w:sz w:val="20"/>
          <w:szCs w:val="20"/>
          <w:lang w:val="es-ES_tradnl"/>
        </w:rPr>
        <w:t xml:space="preserve">la Comisión </w:t>
      </w:r>
      <w:r w:rsidR="006E50DC" w:rsidRPr="007D2217">
        <w:rPr>
          <w:sz w:val="20"/>
          <w:szCs w:val="20"/>
          <w:lang w:val="es-ES_tradnl"/>
        </w:rPr>
        <w:t xml:space="preserve">Interamericana </w:t>
      </w:r>
      <w:r w:rsidR="006E73FD" w:rsidRPr="007D2217">
        <w:rPr>
          <w:sz w:val="20"/>
          <w:szCs w:val="20"/>
          <w:lang w:val="es-ES_tradnl"/>
        </w:rPr>
        <w:t xml:space="preserve">ya ha admitido </w:t>
      </w:r>
      <w:r w:rsidR="007D2217" w:rsidRPr="007D2217">
        <w:rPr>
          <w:sz w:val="20"/>
          <w:szCs w:val="20"/>
          <w:lang w:val="es-ES_tradnl"/>
        </w:rPr>
        <w:t xml:space="preserve">peticiones con </w:t>
      </w:r>
      <w:r w:rsidR="006E73FD" w:rsidRPr="007D2217">
        <w:rPr>
          <w:sz w:val="20"/>
          <w:szCs w:val="20"/>
          <w:lang w:val="es-ES_tradnl"/>
        </w:rPr>
        <w:t xml:space="preserve">reclamos similares, </w:t>
      </w:r>
      <w:r w:rsidR="007D2217" w:rsidRPr="007D2217">
        <w:rPr>
          <w:sz w:val="20"/>
          <w:szCs w:val="20"/>
          <w:lang w:val="es-ES_tradnl"/>
        </w:rPr>
        <w:t xml:space="preserve">en que </w:t>
      </w:r>
      <w:r w:rsidR="006E73FD" w:rsidRPr="007D2217">
        <w:rPr>
          <w:sz w:val="20"/>
          <w:szCs w:val="20"/>
          <w:lang w:val="es-ES_tradnl"/>
        </w:rPr>
        <w:t>concluy</w:t>
      </w:r>
      <w:r w:rsidR="007D2217" w:rsidRPr="007D2217">
        <w:rPr>
          <w:sz w:val="20"/>
          <w:szCs w:val="20"/>
          <w:lang w:val="es-ES"/>
        </w:rPr>
        <w:t>ó</w:t>
      </w:r>
      <w:r w:rsidR="006E73FD" w:rsidRPr="007D2217">
        <w:rPr>
          <w:sz w:val="20"/>
          <w:szCs w:val="20"/>
          <w:lang w:val="es-ES_tradnl"/>
        </w:rPr>
        <w:t xml:space="preserve"> que la concurrencia de las funciones de acusación y juzgamiento en una misma autoridad caracteriza </w:t>
      </w:r>
      <w:r w:rsidR="007D2217" w:rsidRPr="007D2217">
        <w:rPr>
          <w:i/>
          <w:iCs/>
          <w:sz w:val="20"/>
          <w:szCs w:val="20"/>
          <w:lang w:val="es-ES_tradnl"/>
        </w:rPr>
        <w:t xml:space="preserve">prima facie </w:t>
      </w:r>
      <w:r w:rsidR="007D2217" w:rsidRPr="007D2217">
        <w:rPr>
          <w:sz w:val="20"/>
          <w:szCs w:val="20"/>
          <w:lang w:val="es-ES_tradnl"/>
        </w:rPr>
        <w:t xml:space="preserve">posibles </w:t>
      </w:r>
      <w:r w:rsidR="006E73FD" w:rsidRPr="007D2217">
        <w:rPr>
          <w:sz w:val="20"/>
          <w:szCs w:val="20"/>
          <w:lang w:val="es-ES_tradnl"/>
        </w:rPr>
        <w:t xml:space="preserve">violaciones </w:t>
      </w:r>
      <w:r w:rsidR="007D2217" w:rsidRPr="007D2217">
        <w:rPr>
          <w:sz w:val="20"/>
          <w:szCs w:val="20"/>
          <w:lang w:val="es-ES_tradnl"/>
        </w:rPr>
        <w:t>de</w:t>
      </w:r>
      <w:r w:rsidR="006E73FD" w:rsidRPr="007D2217">
        <w:rPr>
          <w:sz w:val="20"/>
          <w:szCs w:val="20"/>
          <w:lang w:val="es-ES_tradnl"/>
        </w:rPr>
        <w:t>l derecho al juez imparcial</w:t>
      </w:r>
      <w:r w:rsidR="006E73FD" w:rsidRPr="007D2217">
        <w:rPr>
          <w:rStyle w:val="FootnoteReference"/>
          <w:sz w:val="20"/>
          <w:szCs w:val="20"/>
          <w:lang w:val="es-ES_tradnl"/>
        </w:rPr>
        <w:footnoteReference w:id="8"/>
      </w:r>
      <w:r w:rsidR="00867283" w:rsidRPr="007D2217">
        <w:rPr>
          <w:sz w:val="20"/>
          <w:szCs w:val="20"/>
          <w:lang w:val="es-ES_tradnl"/>
        </w:rPr>
        <w:t xml:space="preserve">. </w:t>
      </w:r>
      <w:r w:rsidR="006E50DC" w:rsidRPr="007D2217">
        <w:rPr>
          <w:sz w:val="20"/>
          <w:szCs w:val="20"/>
          <w:lang w:val="es-ES_tradnl"/>
        </w:rPr>
        <w:t>R</w:t>
      </w:r>
      <w:r w:rsidRPr="007D2217">
        <w:rPr>
          <w:rFonts w:asciiTheme="majorHAnsi" w:hAnsiTheme="majorHAnsi"/>
          <w:sz w:val="20"/>
          <w:szCs w:val="20"/>
          <w:lang w:val="es-ES_tradnl"/>
        </w:rPr>
        <w:t>especto</w:t>
      </w:r>
      <w:r w:rsidRPr="00867283">
        <w:rPr>
          <w:rFonts w:asciiTheme="majorHAnsi" w:hAnsiTheme="majorHAnsi"/>
          <w:sz w:val="20"/>
          <w:szCs w:val="20"/>
          <w:lang w:val="es-ES_tradnl"/>
        </w:rPr>
        <w:t xml:space="preserve"> a la </w:t>
      </w:r>
      <w:r w:rsidR="006E50DC">
        <w:rPr>
          <w:rFonts w:asciiTheme="majorHAnsi" w:hAnsiTheme="majorHAnsi"/>
          <w:sz w:val="20"/>
          <w:szCs w:val="20"/>
          <w:lang w:val="es-ES_tradnl"/>
        </w:rPr>
        <w:t>supuesta</w:t>
      </w:r>
      <w:r w:rsidRPr="00867283">
        <w:rPr>
          <w:rFonts w:asciiTheme="majorHAnsi" w:hAnsiTheme="majorHAnsi"/>
          <w:sz w:val="20"/>
          <w:szCs w:val="20"/>
          <w:lang w:val="es-ES_tradnl"/>
        </w:rPr>
        <w:t xml:space="preserve"> </w:t>
      </w:r>
      <w:r w:rsidR="006E50DC">
        <w:rPr>
          <w:rFonts w:asciiTheme="majorHAnsi" w:hAnsiTheme="majorHAnsi"/>
          <w:sz w:val="20"/>
          <w:szCs w:val="20"/>
          <w:lang w:val="es-ES_tradnl"/>
        </w:rPr>
        <w:t xml:space="preserve">publicación </w:t>
      </w:r>
      <w:r w:rsidR="00927F39" w:rsidRPr="00867283">
        <w:rPr>
          <w:rFonts w:asciiTheme="majorHAnsi" w:hAnsiTheme="majorHAnsi"/>
          <w:sz w:val="20"/>
          <w:szCs w:val="20"/>
          <w:lang w:val="es-ES_tradnl"/>
        </w:rPr>
        <w:t>del resultado de una pericia legal fuera de los canales normales del proceso penal</w:t>
      </w:r>
      <w:r w:rsidRPr="00867283">
        <w:rPr>
          <w:rFonts w:asciiTheme="majorHAnsi" w:hAnsiTheme="majorHAnsi"/>
          <w:sz w:val="20"/>
          <w:szCs w:val="20"/>
          <w:lang w:val="es-ES_tradnl"/>
        </w:rPr>
        <w:t xml:space="preserve">, la Corte Interamericana ha reconocido que la divulgación ilícita de información personal de carácter privado por parte de agentes del Estado puede constituir una </w:t>
      </w:r>
      <w:r w:rsidR="00927F39" w:rsidRPr="00867283">
        <w:rPr>
          <w:rFonts w:asciiTheme="majorHAnsi" w:hAnsiTheme="majorHAnsi"/>
          <w:sz w:val="20"/>
          <w:szCs w:val="20"/>
          <w:lang w:val="es-ES_tradnl"/>
        </w:rPr>
        <w:t>injerencia arbitraria en la vida privada de una persona</w:t>
      </w:r>
      <w:r w:rsidR="00927F39" w:rsidRPr="00867283">
        <w:rPr>
          <w:rStyle w:val="FootnoteReference"/>
          <w:rFonts w:asciiTheme="majorHAnsi" w:hAnsiTheme="majorHAnsi"/>
          <w:sz w:val="20"/>
          <w:szCs w:val="20"/>
          <w:lang w:val="es-ES_tradnl"/>
        </w:rPr>
        <w:footnoteReference w:id="9"/>
      </w:r>
      <w:r w:rsidR="00835AE5" w:rsidRPr="00867283">
        <w:rPr>
          <w:rFonts w:asciiTheme="majorHAnsi" w:hAnsiTheme="majorHAnsi"/>
          <w:sz w:val="20"/>
          <w:szCs w:val="20"/>
          <w:lang w:val="es-ES_tradnl"/>
        </w:rPr>
        <w:t>. Finalmente, la Comisión encuentra que l</w:t>
      </w:r>
      <w:r w:rsidR="006E50DC">
        <w:rPr>
          <w:rFonts w:asciiTheme="majorHAnsi" w:hAnsiTheme="majorHAnsi"/>
          <w:sz w:val="20"/>
          <w:szCs w:val="20"/>
          <w:lang w:val="es-ES_tradnl"/>
        </w:rPr>
        <w:t>os reclamos</w:t>
      </w:r>
      <w:r w:rsidR="00835AE5" w:rsidRPr="00867283">
        <w:rPr>
          <w:rFonts w:asciiTheme="majorHAnsi" w:hAnsiTheme="majorHAnsi"/>
          <w:sz w:val="20"/>
          <w:szCs w:val="20"/>
          <w:lang w:val="es-ES_tradnl"/>
        </w:rPr>
        <w:t xml:space="preserve"> relacionad</w:t>
      </w:r>
      <w:r w:rsidR="006E50DC">
        <w:rPr>
          <w:rFonts w:asciiTheme="majorHAnsi" w:hAnsiTheme="majorHAnsi"/>
          <w:sz w:val="20"/>
          <w:szCs w:val="20"/>
          <w:lang w:val="es-ES_tradnl"/>
        </w:rPr>
        <w:t>o</w:t>
      </w:r>
      <w:r w:rsidR="00835AE5" w:rsidRPr="00867283">
        <w:rPr>
          <w:rFonts w:asciiTheme="majorHAnsi" w:hAnsiTheme="majorHAnsi"/>
          <w:sz w:val="20"/>
          <w:szCs w:val="20"/>
          <w:lang w:val="es-ES_tradnl"/>
        </w:rPr>
        <w:t>s con el incumplimiento del plazo razonable no se pueden tachar de manifiestamente infundad</w:t>
      </w:r>
      <w:r w:rsidR="006E50DC">
        <w:rPr>
          <w:rFonts w:asciiTheme="majorHAnsi" w:hAnsiTheme="majorHAnsi"/>
          <w:sz w:val="20"/>
          <w:szCs w:val="20"/>
          <w:lang w:val="es-ES_tradnl"/>
        </w:rPr>
        <w:t>o</w:t>
      </w:r>
      <w:r w:rsidR="00835AE5" w:rsidRPr="00867283">
        <w:rPr>
          <w:rFonts w:asciiTheme="majorHAnsi" w:hAnsiTheme="majorHAnsi"/>
          <w:sz w:val="20"/>
          <w:szCs w:val="20"/>
          <w:lang w:val="es-ES_tradnl"/>
        </w:rPr>
        <w:t xml:space="preserve">s </w:t>
      </w:r>
      <w:r w:rsidR="006E50DC">
        <w:rPr>
          <w:rFonts w:asciiTheme="majorHAnsi" w:hAnsiTheme="majorHAnsi"/>
          <w:sz w:val="20"/>
          <w:szCs w:val="20"/>
          <w:lang w:val="es-ES_tradnl"/>
        </w:rPr>
        <w:t xml:space="preserve">en atención </w:t>
      </w:r>
      <w:r w:rsidR="00835AE5" w:rsidRPr="00867283">
        <w:rPr>
          <w:rFonts w:asciiTheme="majorHAnsi" w:hAnsiTheme="majorHAnsi"/>
          <w:sz w:val="20"/>
          <w:szCs w:val="20"/>
          <w:lang w:val="es-ES_tradnl"/>
        </w:rPr>
        <w:t>a la naturaleza del proceso y su duración.</w:t>
      </w:r>
    </w:p>
    <w:p w14:paraId="2E2743A3" w14:textId="77777777" w:rsidR="00867283" w:rsidRPr="006E50DC"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5D0C71A" w14:textId="3FE32112" w:rsidR="00835AE5" w:rsidRPr="00867283" w:rsidRDefault="006E50DC" w:rsidP="00867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sz w:val="20"/>
          <w:szCs w:val="20"/>
          <w:lang w:val="es-ES_tradnl"/>
        </w:rPr>
        <w:t>T</w:t>
      </w:r>
      <w:r w:rsidR="00835AE5" w:rsidRPr="00867283">
        <w:rPr>
          <w:rFonts w:asciiTheme="majorHAnsi" w:hAnsiTheme="majorHAnsi"/>
          <w:sz w:val="20"/>
          <w:szCs w:val="20"/>
          <w:lang w:val="es-ES_tradnl"/>
        </w:rPr>
        <w:t>ras examinar los elementos de hecho y de derecho expuestos por las partes</w:t>
      </w:r>
      <w:r>
        <w:rPr>
          <w:rFonts w:asciiTheme="majorHAnsi" w:hAnsiTheme="majorHAnsi"/>
          <w:sz w:val="20"/>
          <w:szCs w:val="20"/>
          <w:lang w:val="es-ES_tradnl"/>
        </w:rPr>
        <w:t>,</w:t>
      </w:r>
      <w:r w:rsidR="00835AE5" w:rsidRPr="00867283">
        <w:rPr>
          <w:rFonts w:asciiTheme="majorHAnsi" w:hAnsiTheme="majorHAnsi"/>
          <w:sz w:val="20"/>
          <w:szCs w:val="20"/>
          <w:lang w:val="es-ES_tradnl"/>
        </w:rPr>
        <w:t xml:space="preserve"> la C</w:t>
      </w:r>
      <w:r>
        <w:rPr>
          <w:rFonts w:asciiTheme="majorHAnsi" w:hAnsiTheme="majorHAnsi"/>
          <w:sz w:val="20"/>
          <w:szCs w:val="20"/>
          <w:lang w:val="es-ES_tradnl"/>
        </w:rPr>
        <w:t>IDH</w:t>
      </w:r>
      <w:r w:rsidR="00835AE5" w:rsidRPr="00867283">
        <w:rPr>
          <w:rFonts w:asciiTheme="majorHAnsi" w:hAnsiTheme="majorHAnsi"/>
          <w:sz w:val="20"/>
          <w:szCs w:val="20"/>
          <w:lang w:val="es-ES_tradnl"/>
        </w:rPr>
        <w:t xml:space="preserve"> estima que </w:t>
      </w:r>
      <w:r w:rsidR="00925A9D">
        <w:rPr>
          <w:rFonts w:asciiTheme="majorHAnsi" w:hAnsiTheme="majorHAnsi"/>
          <w:sz w:val="20"/>
          <w:szCs w:val="20"/>
          <w:lang w:val="es-ES_tradnl"/>
        </w:rPr>
        <w:t>los alegatos</w:t>
      </w:r>
      <w:r w:rsidR="00835AE5" w:rsidRPr="00867283">
        <w:rPr>
          <w:rFonts w:asciiTheme="majorHAnsi" w:hAnsiTheme="majorHAnsi"/>
          <w:sz w:val="20"/>
          <w:szCs w:val="20"/>
          <w:lang w:val="es-ES_tradnl"/>
        </w:rPr>
        <w:t xml:space="preserve"> de la parte peticionaria no resultan manifiestamente infundad</w:t>
      </w:r>
      <w:r w:rsidR="00925A9D">
        <w:rPr>
          <w:rFonts w:asciiTheme="majorHAnsi" w:hAnsiTheme="majorHAnsi"/>
          <w:sz w:val="20"/>
          <w:szCs w:val="20"/>
          <w:lang w:val="es-ES_tradnl"/>
        </w:rPr>
        <w:t>o</w:t>
      </w:r>
      <w:r w:rsidR="00835AE5" w:rsidRPr="00867283">
        <w:rPr>
          <w:rFonts w:asciiTheme="majorHAnsi" w:hAnsiTheme="majorHAnsi"/>
          <w:sz w:val="20"/>
          <w:szCs w:val="20"/>
          <w:lang w:val="es-ES_tradnl"/>
        </w:rPr>
        <w:t xml:space="preserve">s y requieren </w:t>
      </w:r>
      <w:r w:rsidR="00925A9D">
        <w:rPr>
          <w:rFonts w:asciiTheme="majorHAnsi" w:hAnsiTheme="majorHAnsi"/>
          <w:sz w:val="20"/>
          <w:szCs w:val="20"/>
          <w:lang w:val="es-ES_tradnl"/>
        </w:rPr>
        <w:t xml:space="preserve">de </w:t>
      </w:r>
      <w:r w:rsidR="00835AE5" w:rsidRPr="00867283">
        <w:rPr>
          <w:rFonts w:asciiTheme="majorHAnsi" w:hAnsiTheme="majorHAnsi"/>
          <w:sz w:val="20"/>
          <w:szCs w:val="20"/>
          <w:lang w:val="es-ES_tradnl"/>
        </w:rPr>
        <w:t>un estudio de fondo pues los hechos alegados, de corroborarse como ciertos</w:t>
      </w:r>
      <w:r w:rsidR="00925A9D">
        <w:rPr>
          <w:rFonts w:asciiTheme="majorHAnsi" w:hAnsiTheme="majorHAnsi"/>
          <w:sz w:val="20"/>
          <w:szCs w:val="20"/>
          <w:lang w:val="es-ES_tradnl"/>
        </w:rPr>
        <w:t>,</w:t>
      </w:r>
      <w:r w:rsidR="00835AE5" w:rsidRPr="00867283">
        <w:rPr>
          <w:rFonts w:asciiTheme="majorHAnsi" w:hAnsiTheme="majorHAnsi"/>
          <w:sz w:val="20"/>
          <w:szCs w:val="20"/>
          <w:lang w:val="es-ES_tradnl"/>
        </w:rPr>
        <w:t xml:space="preserve"> podrían c</w:t>
      </w:r>
      <w:r w:rsidR="00925A9D">
        <w:rPr>
          <w:rFonts w:asciiTheme="majorHAnsi" w:hAnsiTheme="majorHAnsi"/>
          <w:sz w:val="20"/>
          <w:szCs w:val="20"/>
          <w:lang w:val="es-ES_tradnl"/>
        </w:rPr>
        <w:t>onstituir</w:t>
      </w:r>
      <w:r w:rsidR="00835AE5" w:rsidRPr="00867283">
        <w:rPr>
          <w:rFonts w:asciiTheme="majorHAnsi" w:hAnsiTheme="majorHAnsi"/>
          <w:sz w:val="20"/>
          <w:szCs w:val="20"/>
          <w:lang w:val="es-ES_tradnl"/>
        </w:rPr>
        <w:t xml:space="preserve"> violaciones </w:t>
      </w:r>
      <w:r w:rsidR="00925A9D">
        <w:rPr>
          <w:rFonts w:asciiTheme="majorHAnsi" w:hAnsiTheme="majorHAnsi"/>
          <w:sz w:val="20"/>
          <w:szCs w:val="20"/>
          <w:lang w:val="es-ES_tradnl"/>
        </w:rPr>
        <w:t xml:space="preserve">de los derechos reconocidos en </w:t>
      </w:r>
      <w:r w:rsidR="00835AE5" w:rsidRPr="00867283">
        <w:rPr>
          <w:rFonts w:asciiTheme="majorHAnsi" w:hAnsiTheme="majorHAnsi"/>
          <w:sz w:val="20"/>
          <w:szCs w:val="20"/>
          <w:lang w:val="es-ES_tradnl"/>
        </w:rPr>
        <w:t xml:space="preserve">los </w:t>
      </w:r>
      <w:r w:rsidR="00835AE5" w:rsidRPr="00867283">
        <w:rPr>
          <w:rFonts w:asciiTheme="majorHAnsi" w:hAnsiTheme="majorHAnsi"/>
          <w:bCs/>
          <w:sz w:val="20"/>
          <w:szCs w:val="20"/>
          <w:lang w:val="es-ES_tradnl"/>
        </w:rPr>
        <w:t>artículos</w:t>
      </w:r>
      <w:r w:rsidR="00835AE5" w:rsidRPr="00867283">
        <w:rPr>
          <w:rFonts w:asciiTheme="majorHAnsi" w:hAnsiTheme="majorHAnsi"/>
          <w:bCs/>
          <w:sz w:val="20"/>
          <w:szCs w:val="20"/>
          <w:lang w:val="es-ES_tradnl" w:eastAsia="es-ES"/>
        </w:rPr>
        <w:t xml:space="preserve"> </w:t>
      </w:r>
      <w:r w:rsidR="00867283" w:rsidRPr="00867283">
        <w:rPr>
          <w:rFonts w:asciiTheme="majorHAnsi" w:hAnsiTheme="majorHAnsi"/>
          <w:bCs/>
          <w:sz w:val="20"/>
          <w:szCs w:val="20"/>
          <w:lang w:val="es-ES_tradnl" w:eastAsia="es-ES"/>
        </w:rPr>
        <w:t xml:space="preserve">7 (libertad personal), </w:t>
      </w:r>
      <w:r w:rsidR="009843CA" w:rsidRPr="00867283">
        <w:rPr>
          <w:rFonts w:asciiTheme="majorHAnsi" w:hAnsiTheme="majorHAnsi"/>
          <w:bCs/>
          <w:sz w:val="20"/>
          <w:szCs w:val="20"/>
          <w:lang w:val="es-ES_tradnl"/>
        </w:rPr>
        <w:t>8 (garantías judiciales), 11 (honra y dignidad) y 25 (protección judicial) de la Convención Americana en relación con su artículo 1.1 (obligación de respetar los derechos)</w:t>
      </w:r>
      <w:r w:rsidR="00867283" w:rsidRPr="00867283">
        <w:rPr>
          <w:rFonts w:asciiTheme="majorHAnsi" w:hAnsiTheme="majorHAnsi"/>
          <w:bCs/>
          <w:sz w:val="20"/>
          <w:szCs w:val="20"/>
          <w:lang w:val="es-ES_tradnl"/>
        </w:rPr>
        <w:t>, en perjuicio del</w:t>
      </w:r>
      <w:r w:rsidR="00925A9D">
        <w:rPr>
          <w:rFonts w:asciiTheme="majorHAnsi" w:hAnsiTheme="majorHAnsi"/>
          <w:bCs/>
          <w:sz w:val="20"/>
          <w:szCs w:val="20"/>
          <w:lang w:val="es-ES_tradnl"/>
        </w:rPr>
        <w:t xml:space="preserve"> peticionario</w:t>
      </w:r>
      <w:r w:rsidR="00867283" w:rsidRPr="00867283">
        <w:rPr>
          <w:rFonts w:asciiTheme="majorHAnsi" w:hAnsiTheme="majorHAnsi"/>
          <w:bCs/>
          <w:sz w:val="20"/>
          <w:szCs w:val="20"/>
          <w:lang w:val="es-ES_tradnl"/>
        </w:rPr>
        <w:t>.</w:t>
      </w:r>
    </w:p>
    <w:p w14:paraId="3468E80A"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DB79790" w14:textId="27CEEA9D" w:rsidR="00835AE5" w:rsidRDefault="009843CA" w:rsidP="0086728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67283">
        <w:rPr>
          <w:rFonts w:asciiTheme="majorHAnsi" w:hAnsiTheme="majorHAnsi"/>
          <w:sz w:val="20"/>
          <w:szCs w:val="20"/>
          <w:lang w:val="es-ES_tradnl"/>
        </w:rPr>
        <w:t xml:space="preserve">En cuanto a las </w:t>
      </w:r>
      <w:r w:rsidR="00925A9D">
        <w:rPr>
          <w:rFonts w:asciiTheme="majorHAnsi" w:hAnsiTheme="majorHAnsi"/>
          <w:sz w:val="20"/>
          <w:szCs w:val="20"/>
          <w:lang w:val="es-ES_tradnl"/>
        </w:rPr>
        <w:t xml:space="preserve">supuestas </w:t>
      </w:r>
      <w:r w:rsidRPr="00867283">
        <w:rPr>
          <w:rFonts w:asciiTheme="majorHAnsi" w:hAnsiTheme="majorHAnsi"/>
          <w:sz w:val="20"/>
          <w:szCs w:val="20"/>
          <w:lang w:val="es-ES_tradnl"/>
        </w:rPr>
        <w:t xml:space="preserve">violaciones </w:t>
      </w:r>
      <w:r w:rsidR="00925A9D">
        <w:rPr>
          <w:rFonts w:asciiTheme="majorHAnsi" w:hAnsiTheme="majorHAnsi"/>
          <w:sz w:val="20"/>
          <w:szCs w:val="20"/>
          <w:lang w:val="es-ES_tradnl"/>
        </w:rPr>
        <w:t>de</w:t>
      </w:r>
      <w:r w:rsidRPr="00867283">
        <w:rPr>
          <w:rFonts w:asciiTheme="majorHAnsi" w:hAnsiTheme="majorHAnsi"/>
          <w:sz w:val="20"/>
          <w:szCs w:val="20"/>
          <w:lang w:val="es-ES_tradnl"/>
        </w:rPr>
        <w:t xml:space="preserve"> los artículos 9 (principio de legalidad y de retroactividad) y 24 (igualdad ante la ley) de la Convención Americana, la Comisión estima que </w:t>
      </w:r>
      <w:r w:rsidR="007B6781">
        <w:rPr>
          <w:rFonts w:asciiTheme="majorHAnsi" w:hAnsiTheme="majorHAnsi"/>
          <w:sz w:val="20"/>
          <w:szCs w:val="20"/>
          <w:lang w:val="es-ES_tradnl"/>
        </w:rPr>
        <w:t>el peticionario</w:t>
      </w:r>
      <w:r w:rsidRPr="00867283">
        <w:rPr>
          <w:rFonts w:asciiTheme="majorHAnsi" w:hAnsiTheme="majorHAnsi"/>
          <w:sz w:val="20"/>
          <w:szCs w:val="20"/>
          <w:lang w:val="es-ES_tradnl"/>
        </w:rPr>
        <w:t xml:space="preserve"> no ha presentado</w:t>
      </w:r>
      <w:r w:rsidR="00925A9D">
        <w:rPr>
          <w:rFonts w:asciiTheme="majorHAnsi" w:hAnsiTheme="majorHAnsi"/>
          <w:sz w:val="20"/>
          <w:szCs w:val="20"/>
          <w:lang w:val="es-ES_tradnl"/>
        </w:rPr>
        <w:t>,</w:t>
      </w:r>
      <w:r w:rsidRPr="00867283">
        <w:rPr>
          <w:rFonts w:asciiTheme="majorHAnsi" w:hAnsiTheme="majorHAnsi"/>
          <w:sz w:val="20"/>
          <w:szCs w:val="20"/>
          <w:lang w:val="es-ES_tradnl"/>
        </w:rPr>
        <w:t xml:space="preserve"> ni surgen del expediente</w:t>
      </w:r>
      <w:r w:rsidR="00925A9D">
        <w:rPr>
          <w:rFonts w:asciiTheme="majorHAnsi" w:hAnsiTheme="majorHAnsi"/>
          <w:sz w:val="20"/>
          <w:szCs w:val="20"/>
          <w:lang w:val="es-ES_tradnl"/>
        </w:rPr>
        <w:t>,</w:t>
      </w:r>
      <w:r w:rsidRPr="00867283">
        <w:rPr>
          <w:rFonts w:asciiTheme="majorHAnsi" w:hAnsiTheme="majorHAnsi"/>
          <w:sz w:val="20"/>
          <w:szCs w:val="20"/>
          <w:lang w:val="es-ES_tradnl"/>
        </w:rPr>
        <w:t xml:space="preserve"> elementos o sustentos suficientes para considerar </w:t>
      </w:r>
      <w:r w:rsidRPr="00867283">
        <w:rPr>
          <w:rFonts w:asciiTheme="majorHAnsi" w:hAnsiTheme="majorHAnsi"/>
          <w:i/>
          <w:iCs/>
          <w:sz w:val="20"/>
          <w:szCs w:val="20"/>
          <w:lang w:val="es-ES_tradnl"/>
        </w:rPr>
        <w:t>prima facie</w:t>
      </w:r>
      <w:r w:rsidRPr="00867283">
        <w:rPr>
          <w:rFonts w:asciiTheme="majorHAnsi" w:hAnsiTheme="majorHAnsi"/>
          <w:sz w:val="20"/>
          <w:szCs w:val="20"/>
          <w:lang w:val="es-ES_tradnl"/>
        </w:rPr>
        <w:t xml:space="preserve"> su posible violación.</w:t>
      </w:r>
    </w:p>
    <w:p w14:paraId="728F8BB5"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9BB41F5" w14:textId="4CAB420C" w:rsidR="003239B8" w:rsidRDefault="003239B8"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867283">
        <w:rPr>
          <w:rFonts w:asciiTheme="majorHAnsi" w:hAnsiTheme="majorHAnsi"/>
          <w:b/>
          <w:bCs/>
          <w:sz w:val="20"/>
          <w:szCs w:val="20"/>
          <w:lang w:val="es-ES_tradnl"/>
        </w:rPr>
        <w:t xml:space="preserve">VIII. </w:t>
      </w:r>
      <w:r w:rsidRPr="00867283">
        <w:rPr>
          <w:rFonts w:asciiTheme="majorHAnsi" w:hAnsiTheme="majorHAnsi"/>
          <w:b/>
          <w:bCs/>
          <w:sz w:val="20"/>
          <w:szCs w:val="20"/>
          <w:lang w:val="es-ES_tradnl"/>
        </w:rPr>
        <w:tab/>
        <w:t>DECISIÓN</w:t>
      </w:r>
    </w:p>
    <w:p w14:paraId="61119C27"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223A5D2" w14:textId="0DA6973D" w:rsidR="00867283" w:rsidRPr="00867283" w:rsidRDefault="003239B8" w:rsidP="008672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sz w:val="20"/>
          <w:szCs w:val="20"/>
          <w:lang w:val="es-ES_tradnl"/>
        </w:rPr>
        <w:t xml:space="preserve">Declarar </w:t>
      </w:r>
      <w:r w:rsidR="003A3939" w:rsidRPr="00867283">
        <w:rPr>
          <w:rFonts w:asciiTheme="majorHAnsi" w:hAnsiTheme="majorHAnsi"/>
          <w:sz w:val="20"/>
          <w:szCs w:val="20"/>
          <w:lang w:val="es-ES_tradnl"/>
        </w:rPr>
        <w:t xml:space="preserve">admisible la presente petición en relación con los artículos </w:t>
      </w:r>
      <w:r w:rsidR="00867283" w:rsidRPr="00867283">
        <w:rPr>
          <w:rFonts w:asciiTheme="majorHAnsi" w:hAnsiTheme="majorHAnsi"/>
          <w:sz w:val="20"/>
          <w:szCs w:val="20"/>
          <w:lang w:val="es-ES_tradnl"/>
        </w:rPr>
        <w:t xml:space="preserve">7, </w:t>
      </w:r>
      <w:r w:rsidR="009843CA" w:rsidRPr="00867283">
        <w:rPr>
          <w:rFonts w:asciiTheme="majorHAnsi" w:hAnsiTheme="majorHAnsi"/>
          <w:sz w:val="20"/>
          <w:szCs w:val="20"/>
          <w:lang w:val="es-ES_tradnl"/>
        </w:rPr>
        <w:t>8, 11 y 25 de la Convención Americana</w:t>
      </w:r>
      <w:r w:rsidR="00867283">
        <w:rPr>
          <w:rFonts w:asciiTheme="majorHAnsi" w:hAnsiTheme="majorHAnsi"/>
          <w:sz w:val="20"/>
          <w:szCs w:val="20"/>
          <w:lang w:val="es-ES_tradnl"/>
        </w:rPr>
        <w:t>,</w:t>
      </w:r>
      <w:r w:rsidR="009843CA" w:rsidRPr="00867283">
        <w:rPr>
          <w:rFonts w:asciiTheme="majorHAnsi" w:hAnsiTheme="majorHAnsi"/>
          <w:sz w:val="20"/>
          <w:szCs w:val="20"/>
          <w:lang w:val="es-ES_tradnl"/>
        </w:rPr>
        <w:t xml:space="preserve"> en </w:t>
      </w:r>
      <w:r w:rsidR="0092262A">
        <w:rPr>
          <w:rFonts w:asciiTheme="majorHAnsi" w:hAnsiTheme="majorHAnsi"/>
          <w:sz w:val="20"/>
          <w:szCs w:val="20"/>
          <w:lang w:val="es-ES_tradnl"/>
        </w:rPr>
        <w:t>concordancia</w:t>
      </w:r>
      <w:r w:rsidR="009843CA" w:rsidRPr="00867283">
        <w:rPr>
          <w:rFonts w:asciiTheme="majorHAnsi" w:hAnsiTheme="majorHAnsi"/>
          <w:sz w:val="20"/>
          <w:szCs w:val="20"/>
          <w:lang w:val="es-ES_tradnl"/>
        </w:rPr>
        <w:t xml:space="preserve"> con su artículo 1.1</w:t>
      </w:r>
      <w:r w:rsidR="005B3CDF">
        <w:rPr>
          <w:rFonts w:asciiTheme="majorHAnsi" w:hAnsiTheme="majorHAnsi"/>
          <w:sz w:val="20"/>
          <w:szCs w:val="20"/>
          <w:lang w:val="es-ES_tradnl"/>
        </w:rPr>
        <w:t>;</w:t>
      </w:r>
    </w:p>
    <w:p w14:paraId="7177C3D6"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13433B7D" w14:textId="2AD63254" w:rsidR="00D70731" w:rsidRPr="00867283" w:rsidRDefault="009843CA" w:rsidP="008672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867283">
        <w:rPr>
          <w:rFonts w:asciiTheme="majorHAnsi" w:hAnsiTheme="majorHAnsi"/>
          <w:sz w:val="20"/>
          <w:szCs w:val="20"/>
          <w:lang w:val="es-ES_tradnl"/>
        </w:rPr>
        <w:t>Declarar inadmisible la presente petición en relación con los artículos 9 y 24 de la Convención Americana</w:t>
      </w:r>
      <w:r w:rsidR="005B3CDF">
        <w:rPr>
          <w:rFonts w:asciiTheme="majorHAnsi" w:hAnsiTheme="majorHAnsi"/>
          <w:sz w:val="20"/>
          <w:szCs w:val="20"/>
          <w:lang w:val="es-ES_tradnl"/>
        </w:rPr>
        <w:t>, y;</w:t>
      </w:r>
    </w:p>
    <w:p w14:paraId="7266AC02" w14:textId="77777777" w:rsidR="00867283" w:rsidRPr="00867283" w:rsidRDefault="00867283" w:rsidP="008672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C99F912" w14:textId="77777777" w:rsidR="003A3939" w:rsidRDefault="003A3939" w:rsidP="008672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867283">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7514D67C" w14:textId="77777777" w:rsidR="00367E32" w:rsidRDefault="00367E32" w:rsidP="00367E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820FB2F" w14:textId="7C08E250" w:rsidR="00F148DA" w:rsidRPr="00A37B82" w:rsidRDefault="00F148DA" w:rsidP="0092262A">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Joel Hernández</w:t>
      </w:r>
      <w:r w:rsidR="00025172">
        <w:rPr>
          <w:rFonts w:asciiTheme="majorHAnsi" w:hAnsiTheme="majorHAnsi" w:cs="Arial"/>
          <w:noProof/>
          <w:spacing w:val="-2"/>
          <w:sz w:val="20"/>
          <w:szCs w:val="20"/>
          <w:lang w:val="es-CL"/>
        </w:rPr>
        <w:t xml:space="preserve"> (en disidencia)</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F148DA" w:rsidRPr="00A37B82"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FCD4" w14:textId="77777777" w:rsidR="005979F2" w:rsidRDefault="005979F2">
      <w:r>
        <w:separator/>
      </w:r>
    </w:p>
  </w:endnote>
  <w:endnote w:type="continuationSeparator" w:id="0">
    <w:p w14:paraId="4E50025E" w14:textId="77777777" w:rsidR="005979F2" w:rsidRDefault="0059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EE4369" w:rsidRPr="00934A2C" w:rsidRDefault="00EE43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EE4369" w:rsidRDefault="00EE4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EE4369" w:rsidRPr="00934A2C" w:rsidRDefault="00EE4369">
    <w:pPr>
      <w:pStyle w:val="Footer"/>
      <w:jc w:val="center"/>
      <w:rPr>
        <w:sz w:val="16"/>
        <w:szCs w:val="22"/>
      </w:rPr>
    </w:pPr>
  </w:p>
  <w:p w14:paraId="4EA5439C" w14:textId="77777777" w:rsidR="00EE4369" w:rsidRDefault="00EE4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628045A" w:rsidR="00EE4369" w:rsidRPr="00934A2C" w:rsidRDefault="00EE43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7F39">
          <w:rPr>
            <w:noProof/>
            <w:sz w:val="16"/>
            <w:szCs w:val="22"/>
          </w:rPr>
          <w:t>6</w:t>
        </w:r>
        <w:r w:rsidRPr="00934A2C">
          <w:rPr>
            <w:noProof/>
            <w:sz w:val="16"/>
            <w:szCs w:val="22"/>
          </w:rPr>
          <w:fldChar w:fldCharType="end"/>
        </w:r>
      </w:p>
    </w:sdtContent>
  </w:sdt>
  <w:p w14:paraId="68530E6A" w14:textId="77777777" w:rsidR="00EE4369" w:rsidRDefault="00EE4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EE4369" w:rsidRPr="00934A2C" w:rsidRDefault="00EE4369">
    <w:pPr>
      <w:pStyle w:val="Footer"/>
      <w:jc w:val="center"/>
      <w:rPr>
        <w:sz w:val="16"/>
        <w:szCs w:val="22"/>
      </w:rPr>
    </w:pPr>
  </w:p>
  <w:p w14:paraId="49059CE3" w14:textId="77777777" w:rsidR="00EE4369" w:rsidRDefault="00EE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C235" w14:textId="77777777" w:rsidR="005979F2" w:rsidRPr="000F35ED" w:rsidRDefault="005979F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B039FD" w14:textId="77777777" w:rsidR="005979F2" w:rsidRPr="000F35ED" w:rsidRDefault="005979F2" w:rsidP="000F35ED">
      <w:pPr>
        <w:rPr>
          <w:rFonts w:asciiTheme="majorHAnsi" w:hAnsiTheme="majorHAnsi"/>
          <w:sz w:val="16"/>
          <w:szCs w:val="16"/>
        </w:rPr>
      </w:pPr>
      <w:r w:rsidRPr="000F35ED">
        <w:rPr>
          <w:rFonts w:asciiTheme="majorHAnsi" w:hAnsiTheme="majorHAnsi"/>
          <w:sz w:val="16"/>
          <w:szCs w:val="16"/>
        </w:rPr>
        <w:separator/>
      </w:r>
    </w:p>
    <w:p w14:paraId="3CAD51A3" w14:textId="77777777" w:rsidR="005979F2" w:rsidRPr="000F35ED" w:rsidRDefault="005979F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7DA30B4" w14:textId="77777777" w:rsidR="005979F2" w:rsidRPr="000F35ED" w:rsidRDefault="005979F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77777777" w:rsidR="00EE4369" w:rsidRPr="00A9603C" w:rsidRDefault="00EE4369" w:rsidP="005B3CDF">
      <w:pPr>
        <w:pStyle w:val="FootnoteText"/>
        <w:ind w:firstLine="720"/>
        <w:jc w:val="both"/>
        <w:rPr>
          <w:rFonts w:asciiTheme="majorHAnsi" w:hAnsiTheme="majorHAnsi"/>
          <w:sz w:val="16"/>
          <w:szCs w:val="16"/>
          <w:lang w:val="es-ES"/>
        </w:rPr>
      </w:pPr>
      <w:r w:rsidRPr="00A9603C">
        <w:rPr>
          <w:rStyle w:val="FootnoteReference"/>
          <w:rFonts w:asciiTheme="majorHAnsi" w:hAnsiTheme="majorHAnsi"/>
          <w:sz w:val="16"/>
          <w:szCs w:val="16"/>
        </w:rPr>
        <w:footnoteRef/>
      </w:r>
      <w:r w:rsidRPr="00A9603C">
        <w:rPr>
          <w:rFonts w:asciiTheme="majorHAnsi" w:hAnsiTheme="majorHAnsi"/>
          <w:sz w:val="16"/>
          <w:szCs w:val="16"/>
          <w:lang w:val="es-ES"/>
        </w:rPr>
        <w:t xml:space="preserve"> Conforme a lo dispuesto en el artículo 17.2.a del Reglamento de la Comisión, la Comisionada</w:t>
      </w:r>
      <w:r w:rsidRPr="00A9603C">
        <w:rPr>
          <w:rFonts w:asciiTheme="majorHAnsi" w:hAnsiTheme="majorHAnsi"/>
          <w:sz w:val="16"/>
          <w:szCs w:val="16"/>
          <w:lang w:val="es-AR"/>
        </w:rPr>
        <w:t xml:space="preserve"> </w:t>
      </w:r>
      <w:r w:rsidRPr="00A9603C">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62A77559" w:rsidR="00EE4369" w:rsidRPr="00A9603C" w:rsidRDefault="00EE4369" w:rsidP="005B3CDF">
      <w:pPr>
        <w:pStyle w:val="FootnoteText"/>
        <w:ind w:firstLine="720"/>
        <w:jc w:val="both"/>
        <w:rPr>
          <w:rFonts w:asciiTheme="majorHAnsi" w:hAnsiTheme="majorHAnsi"/>
          <w:sz w:val="16"/>
          <w:szCs w:val="16"/>
          <w:lang w:val="es-PA"/>
        </w:rPr>
      </w:pPr>
      <w:r w:rsidRPr="00A9603C">
        <w:rPr>
          <w:rStyle w:val="FootnoteReference"/>
          <w:rFonts w:asciiTheme="majorHAnsi" w:hAnsiTheme="majorHAnsi"/>
          <w:sz w:val="16"/>
          <w:szCs w:val="16"/>
        </w:rPr>
        <w:footnoteRef/>
      </w:r>
      <w:r w:rsidRPr="00A9603C">
        <w:rPr>
          <w:rFonts w:asciiTheme="majorHAnsi" w:hAnsiTheme="majorHAnsi"/>
          <w:sz w:val="16"/>
          <w:szCs w:val="16"/>
          <w:lang w:val="es-PA"/>
        </w:rPr>
        <w:t xml:space="preserve"> En adelante “la Convención Americana”.</w:t>
      </w:r>
    </w:p>
  </w:footnote>
  <w:footnote w:id="4">
    <w:p w14:paraId="08CD6656" w14:textId="77777777" w:rsidR="00EE4369" w:rsidRPr="00A9603C" w:rsidRDefault="00EE4369" w:rsidP="005B3CDF">
      <w:pPr>
        <w:pStyle w:val="FootnoteText"/>
        <w:ind w:firstLine="720"/>
        <w:jc w:val="both"/>
        <w:rPr>
          <w:rFonts w:asciiTheme="majorHAnsi" w:hAnsiTheme="majorHAnsi"/>
          <w:sz w:val="16"/>
          <w:szCs w:val="16"/>
          <w:lang w:val="es-ES"/>
        </w:rPr>
      </w:pPr>
      <w:r w:rsidRPr="00A9603C">
        <w:rPr>
          <w:rStyle w:val="FootnoteReference"/>
          <w:rFonts w:asciiTheme="majorHAnsi" w:hAnsiTheme="majorHAnsi"/>
          <w:sz w:val="16"/>
          <w:szCs w:val="16"/>
        </w:rPr>
        <w:footnoteRef/>
      </w:r>
      <w:r w:rsidRPr="00A9603C">
        <w:rPr>
          <w:rFonts w:asciiTheme="majorHAnsi" w:hAnsiTheme="majorHAnsi"/>
          <w:sz w:val="16"/>
          <w:szCs w:val="16"/>
          <w:lang w:val="es-ES"/>
        </w:rPr>
        <w:t xml:space="preserve"> Las observaciones de cada parte fueron debidamente trasladadas a la parte contraria.</w:t>
      </w:r>
    </w:p>
  </w:footnote>
  <w:footnote w:id="5">
    <w:p w14:paraId="73998006" w14:textId="77777777" w:rsidR="00A01B96" w:rsidRPr="00A9603C" w:rsidRDefault="00A01B96" w:rsidP="005B3CDF">
      <w:pPr>
        <w:pStyle w:val="FootnoteText"/>
        <w:ind w:firstLine="720"/>
        <w:jc w:val="both"/>
        <w:rPr>
          <w:rFonts w:asciiTheme="majorHAnsi" w:hAnsiTheme="majorHAnsi"/>
          <w:sz w:val="16"/>
          <w:szCs w:val="16"/>
          <w:lang w:val="es-ES"/>
        </w:rPr>
      </w:pPr>
      <w:r w:rsidRPr="00A9603C">
        <w:rPr>
          <w:rStyle w:val="FootnoteReference"/>
          <w:rFonts w:asciiTheme="majorHAnsi" w:hAnsiTheme="majorHAnsi"/>
          <w:sz w:val="16"/>
          <w:szCs w:val="16"/>
        </w:rPr>
        <w:footnoteRef/>
      </w:r>
      <w:r w:rsidRPr="00A9603C">
        <w:rPr>
          <w:rFonts w:asciiTheme="majorHAnsi" w:hAnsiTheme="majorHAnsi"/>
          <w:sz w:val="16"/>
          <w:szCs w:val="16"/>
          <w:lang w:val="es-ES"/>
        </w:rPr>
        <w:t xml:space="preserve"> CIDH, Informe No. 143/18, Petición 940-08. Admisibilidad. Luis Américo Ayala Gonzales. Perú. 4 de diciembre de 2018, párr. 12.</w:t>
      </w:r>
    </w:p>
  </w:footnote>
  <w:footnote w:id="6">
    <w:p w14:paraId="11621FFD" w14:textId="4E66BDE3" w:rsidR="006763F3" w:rsidRPr="00A9603C" w:rsidRDefault="006763F3" w:rsidP="005B3CDF">
      <w:pPr>
        <w:pStyle w:val="FootnoteText"/>
        <w:ind w:firstLine="720"/>
        <w:jc w:val="both"/>
        <w:rPr>
          <w:rFonts w:asciiTheme="majorHAnsi" w:hAnsiTheme="majorHAnsi"/>
          <w:sz w:val="16"/>
          <w:szCs w:val="16"/>
          <w:lang w:val="es-PA"/>
        </w:rPr>
      </w:pPr>
      <w:r w:rsidRPr="00A9603C">
        <w:rPr>
          <w:rStyle w:val="FootnoteReference"/>
          <w:rFonts w:asciiTheme="majorHAnsi" w:hAnsiTheme="majorHAnsi"/>
          <w:sz w:val="16"/>
          <w:szCs w:val="16"/>
        </w:rPr>
        <w:footnoteRef/>
      </w:r>
      <w:r w:rsidRPr="00A9603C">
        <w:rPr>
          <w:rFonts w:asciiTheme="majorHAnsi" w:hAnsiTheme="majorHAnsi"/>
          <w:sz w:val="16"/>
          <w:szCs w:val="16"/>
          <w:lang w:val="es-PA"/>
        </w:rPr>
        <w:t xml:space="preserve"> Corte IDH. Caso Ruano Torres y otros vs. El Salvador. Fondo, Reparaciones y Costas. Sentencia del 5 de octubre de 2015, párr. 126.</w:t>
      </w:r>
    </w:p>
  </w:footnote>
  <w:footnote w:id="7">
    <w:p w14:paraId="6E50121A" w14:textId="0D9B0076" w:rsidR="00174BA7" w:rsidRPr="00A9603C" w:rsidRDefault="00174BA7" w:rsidP="005B3CDF">
      <w:pPr>
        <w:pStyle w:val="FootnoteText"/>
        <w:ind w:firstLine="720"/>
        <w:jc w:val="both"/>
        <w:rPr>
          <w:rFonts w:asciiTheme="majorHAnsi" w:hAnsiTheme="majorHAnsi"/>
          <w:sz w:val="16"/>
          <w:szCs w:val="16"/>
          <w:lang w:val="es-PA"/>
        </w:rPr>
      </w:pPr>
      <w:r w:rsidRPr="00A9603C">
        <w:rPr>
          <w:rStyle w:val="FootnoteReference"/>
          <w:rFonts w:asciiTheme="majorHAnsi" w:hAnsiTheme="majorHAnsi"/>
          <w:sz w:val="16"/>
          <w:szCs w:val="16"/>
        </w:rPr>
        <w:footnoteRef/>
      </w:r>
      <w:r w:rsidRPr="00A9603C">
        <w:rPr>
          <w:rFonts w:asciiTheme="majorHAnsi" w:hAnsiTheme="majorHAnsi"/>
          <w:sz w:val="16"/>
          <w:szCs w:val="16"/>
          <w:lang w:val="es-PA"/>
        </w:rPr>
        <w:t xml:space="preserve"> Corte IDH, Caso Veliz Franco y otros vs. Guatemala. Excepciones Preliminares, Fondo, Reparaciones y Costas. </w:t>
      </w:r>
      <w:r w:rsidRPr="00A9603C">
        <w:rPr>
          <w:rFonts w:asciiTheme="majorHAnsi" w:hAnsiTheme="majorHAnsi"/>
          <w:sz w:val="16"/>
          <w:szCs w:val="16"/>
          <w:lang w:val="pt-BR"/>
        </w:rPr>
        <w:t xml:space="preserve">Sentencia de 19 de mayo de 2014, párr. 193; Corte IDH, Caso Favela Nova Brasilia vs. Brasil. </w:t>
      </w:r>
      <w:r w:rsidRPr="00A9603C">
        <w:rPr>
          <w:rFonts w:asciiTheme="majorHAnsi" w:hAnsiTheme="majorHAnsi"/>
          <w:sz w:val="16"/>
          <w:szCs w:val="16"/>
          <w:lang w:val="es-PA"/>
        </w:rPr>
        <w:t xml:space="preserve">Excepciones Preliminares, Fondo, Reparaciones y Costas. Sentencia de 16 de febrero de 2017, párr. 182 </w:t>
      </w:r>
    </w:p>
  </w:footnote>
  <w:footnote w:id="8">
    <w:p w14:paraId="235846BF" w14:textId="5F638918" w:rsidR="006E73FD" w:rsidRPr="005A001D" w:rsidRDefault="006E73FD" w:rsidP="005B3CDF">
      <w:pPr>
        <w:pStyle w:val="FootnoteText"/>
        <w:ind w:firstLine="720"/>
        <w:jc w:val="both"/>
        <w:rPr>
          <w:rFonts w:asciiTheme="majorHAnsi" w:hAnsiTheme="majorHAnsi"/>
          <w:sz w:val="16"/>
          <w:szCs w:val="16"/>
          <w:lang w:val="es-PA"/>
        </w:rPr>
      </w:pPr>
      <w:r w:rsidRPr="005A001D">
        <w:rPr>
          <w:rStyle w:val="FootnoteReference"/>
          <w:rFonts w:asciiTheme="majorHAnsi" w:hAnsiTheme="majorHAnsi"/>
          <w:sz w:val="16"/>
          <w:szCs w:val="16"/>
        </w:rPr>
        <w:footnoteRef/>
      </w:r>
      <w:r w:rsidRPr="005A001D">
        <w:rPr>
          <w:rFonts w:asciiTheme="majorHAnsi" w:hAnsiTheme="majorHAnsi"/>
          <w:sz w:val="16"/>
          <w:szCs w:val="16"/>
          <w:lang w:val="es-PA"/>
        </w:rPr>
        <w:t xml:space="preserve"> CIDH, Informe No. 121/20. Petición 1133-11. Admisibilidad. Mario Uribe Escobar. Colombia. 27 de abril de 2020, </w:t>
      </w:r>
      <w:proofErr w:type="spellStart"/>
      <w:r w:rsidRPr="005A001D">
        <w:rPr>
          <w:rFonts w:asciiTheme="majorHAnsi" w:hAnsiTheme="majorHAnsi"/>
          <w:sz w:val="16"/>
          <w:szCs w:val="16"/>
          <w:lang w:val="es-PA"/>
        </w:rPr>
        <w:t>párrs</w:t>
      </w:r>
      <w:proofErr w:type="spellEnd"/>
      <w:r w:rsidRPr="005A001D">
        <w:rPr>
          <w:rFonts w:asciiTheme="majorHAnsi" w:hAnsiTheme="majorHAnsi"/>
          <w:sz w:val="16"/>
          <w:szCs w:val="16"/>
          <w:lang w:val="es-PA"/>
        </w:rPr>
        <w:t xml:space="preserve"> 16-17</w:t>
      </w:r>
      <w:r w:rsidR="005A001D" w:rsidRPr="005A001D">
        <w:rPr>
          <w:rFonts w:asciiTheme="majorHAnsi" w:hAnsiTheme="majorHAnsi"/>
          <w:sz w:val="16"/>
          <w:szCs w:val="16"/>
          <w:lang w:val="es-PA"/>
        </w:rPr>
        <w:t>.</w:t>
      </w:r>
    </w:p>
  </w:footnote>
  <w:footnote w:id="9">
    <w:p w14:paraId="2F36025B" w14:textId="4AFF5A8A" w:rsidR="00927F39" w:rsidRPr="00A9603C" w:rsidRDefault="00927F39" w:rsidP="005B3CDF">
      <w:pPr>
        <w:pStyle w:val="FootnoteText"/>
        <w:ind w:firstLine="720"/>
        <w:jc w:val="both"/>
        <w:rPr>
          <w:rFonts w:asciiTheme="majorHAnsi" w:hAnsiTheme="majorHAnsi"/>
          <w:sz w:val="16"/>
          <w:szCs w:val="16"/>
          <w:lang w:val="es-PA"/>
        </w:rPr>
      </w:pPr>
      <w:r w:rsidRPr="00A9603C">
        <w:rPr>
          <w:rStyle w:val="FootnoteReference"/>
          <w:rFonts w:asciiTheme="majorHAnsi" w:hAnsiTheme="majorHAnsi"/>
          <w:sz w:val="16"/>
          <w:szCs w:val="16"/>
        </w:rPr>
        <w:footnoteRef/>
      </w:r>
      <w:r w:rsidRPr="00A9603C">
        <w:rPr>
          <w:rFonts w:asciiTheme="majorHAnsi" w:hAnsiTheme="majorHAnsi"/>
          <w:sz w:val="16"/>
          <w:szCs w:val="16"/>
          <w:lang w:val="es-PA"/>
        </w:rPr>
        <w:t xml:space="preserve"> </w:t>
      </w:r>
      <w:r w:rsidR="00273F6A" w:rsidRPr="00A9603C">
        <w:rPr>
          <w:rFonts w:asciiTheme="majorHAnsi" w:hAnsiTheme="majorHAnsi"/>
          <w:sz w:val="16"/>
          <w:szCs w:val="16"/>
          <w:lang w:val="es-PA"/>
        </w:rPr>
        <w:t>Corte IDH. Caso Escher y otros vs. Brasil. Excepciones Preliminares, Fondo, Reparaciones y Costas. Sentencias de 6 de julio de 2009, párr.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EE4369" w:rsidRDefault="00EE4369"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EE4369" w:rsidRDefault="00EE4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EE4369" w:rsidRDefault="00EE4369"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EE4369" w:rsidRPr="00EC7D62" w:rsidRDefault="005979F2"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EE4369" w:rsidRDefault="00EE4369"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E4369" w:rsidRDefault="00EE4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EE4369" w:rsidRDefault="00EE436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E4369" w:rsidRPr="00EC7D62" w:rsidRDefault="005979F2"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F20F5BC"/>
    <w:lvl w:ilvl="0" w:tplc="B9EC0E9A">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109"/>
    <w:rsid w:val="0000531B"/>
    <w:rsid w:val="00006E1F"/>
    <w:rsid w:val="000070D7"/>
    <w:rsid w:val="000112E0"/>
    <w:rsid w:val="00013142"/>
    <w:rsid w:val="00014313"/>
    <w:rsid w:val="000155F2"/>
    <w:rsid w:val="0001788C"/>
    <w:rsid w:val="00020A06"/>
    <w:rsid w:val="00024488"/>
    <w:rsid w:val="00025172"/>
    <w:rsid w:val="00027415"/>
    <w:rsid w:val="000337EF"/>
    <w:rsid w:val="00040C3A"/>
    <w:rsid w:val="000419AD"/>
    <w:rsid w:val="000433C9"/>
    <w:rsid w:val="00045A01"/>
    <w:rsid w:val="000610B8"/>
    <w:rsid w:val="000673D0"/>
    <w:rsid w:val="000716C5"/>
    <w:rsid w:val="00073804"/>
    <w:rsid w:val="00075E23"/>
    <w:rsid w:val="00091C07"/>
    <w:rsid w:val="0009344A"/>
    <w:rsid w:val="000942B4"/>
    <w:rsid w:val="000A19EF"/>
    <w:rsid w:val="000A392E"/>
    <w:rsid w:val="000A4746"/>
    <w:rsid w:val="000A504F"/>
    <w:rsid w:val="000A52FC"/>
    <w:rsid w:val="000A575F"/>
    <w:rsid w:val="000A7CA4"/>
    <w:rsid w:val="000B6028"/>
    <w:rsid w:val="000B6647"/>
    <w:rsid w:val="000B6EAA"/>
    <w:rsid w:val="000D05CB"/>
    <w:rsid w:val="000D10DB"/>
    <w:rsid w:val="000D3651"/>
    <w:rsid w:val="000D5C38"/>
    <w:rsid w:val="000E2985"/>
    <w:rsid w:val="000E35B6"/>
    <w:rsid w:val="000E5EB5"/>
    <w:rsid w:val="000F02EC"/>
    <w:rsid w:val="000F2B0F"/>
    <w:rsid w:val="000F35ED"/>
    <w:rsid w:val="00107131"/>
    <w:rsid w:val="0010736F"/>
    <w:rsid w:val="001139C6"/>
    <w:rsid w:val="00113F73"/>
    <w:rsid w:val="00121CC2"/>
    <w:rsid w:val="0012245C"/>
    <w:rsid w:val="00126642"/>
    <w:rsid w:val="00131425"/>
    <w:rsid w:val="0013183A"/>
    <w:rsid w:val="00133EE5"/>
    <w:rsid w:val="00136EC3"/>
    <w:rsid w:val="0015363C"/>
    <w:rsid w:val="00155499"/>
    <w:rsid w:val="00163890"/>
    <w:rsid w:val="001649B6"/>
    <w:rsid w:val="00167A34"/>
    <w:rsid w:val="00174378"/>
    <w:rsid w:val="00174BA7"/>
    <w:rsid w:val="00175057"/>
    <w:rsid w:val="00190D3B"/>
    <w:rsid w:val="001A22A2"/>
    <w:rsid w:val="001A7870"/>
    <w:rsid w:val="001B022C"/>
    <w:rsid w:val="001B3A00"/>
    <w:rsid w:val="001C1B41"/>
    <w:rsid w:val="001C5A65"/>
    <w:rsid w:val="001D3954"/>
    <w:rsid w:val="001D65EF"/>
    <w:rsid w:val="001E2632"/>
    <w:rsid w:val="001E49E7"/>
    <w:rsid w:val="001F2470"/>
    <w:rsid w:val="001F25BA"/>
    <w:rsid w:val="001F7201"/>
    <w:rsid w:val="00200592"/>
    <w:rsid w:val="0021279D"/>
    <w:rsid w:val="00215A57"/>
    <w:rsid w:val="00216A1D"/>
    <w:rsid w:val="0022072D"/>
    <w:rsid w:val="00221DDF"/>
    <w:rsid w:val="00223A29"/>
    <w:rsid w:val="002250A3"/>
    <w:rsid w:val="00233517"/>
    <w:rsid w:val="00235217"/>
    <w:rsid w:val="00237F00"/>
    <w:rsid w:val="0024546E"/>
    <w:rsid w:val="00246D1F"/>
    <w:rsid w:val="00247403"/>
    <w:rsid w:val="00247542"/>
    <w:rsid w:val="00251109"/>
    <w:rsid w:val="0025568F"/>
    <w:rsid w:val="00263F6F"/>
    <w:rsid w:val="00266530"/>
    <w:rsid w:val="00266B61"/>
    <w:rsid w:val="0026712A"/>
    <w:rsid w:val="002704DB"/>
    <w:rsid w:val="002712A4"/>
    <w:rsid w:val="00271629"/>
    <w:rsid w:val="00273F6A"/>
    <w:rsid w:val="002836F3"/>
    <w:rsid w:val="00284308"/>
    <w:rsid w:val="002949F5"/>
    <w:rsid w:val="002A0AAE"/>
    <w:rsid w:val="002A4028"/>
    <w:rsid w:val="002A5820"/>
    <w:rsid w:val="002A6627"/>
    <w:rsid w:val="002B0B90"/>
    <w:rsid w:val="002C3B2B"/>
    <w:rsid w:val="002C4F0D"/>
    <w:rsid w:val="002C6A45"/>
    <w:rsid w:val="002D1AB4"/>
    <w:rsid w:val="002D2B26"/>
    <w:rsid w:val="002D7EA2"/>
    <w:rsid w:val="002E187C"/>
    <w:rsid w:val="002E2D5A"/>
    <w:rsid w:val="002E4781"/>
    <w:rsid w:val="002F0BA9"/>
    <w:rsid w:val="002F0DE0"/>
    <w:rsid w:val="002F3179"/>
    <w:rsid w:val="00302733"/>
    <w:rsid w:val="0030535D"/>
    <w:rsid w:val="0030641F"/>
    <w:rsid w:val="00312A5B"/>
    <w:rsid w:val="00314078"/>
    <w:rsid w:val="003142DE"/>
    <w:rsid w:val="0031535D"/>
    <w:rsid w:val="003239B8"/>
    <w:rsid w:val="0033169F"/>
    <w:rsid w:val="003360C9"/>
    <w:rsid w:val="00336A53"/>
    <w:rsid w:val="00344977"/>
    <w:rsid w:val="00345599"/>
    <w:rsid w:val="00345ED5"/>
    <w:rsid w:val="00346C95"/>
    <w:rsid w:val="00352BC1"/>
    <w:rsid w:val="00352EEB"/>
    <w:rsid w:val="00356185"/>
    <w:rsid w:val="00360380"/>
    <w:rsid w:val="00366053"/>
    <w:rsid w:val="00367E32"/>
    <w:rsid w:val="0037484E"/>
    <w:rsid w:val="0037519E"/>
    <w:rsid w:val="00375317"/>
    <w:rsid w:val="00377E2B"/>
    <w:rsid w:val="0038223E"/>
    <w:rsid w:val="0038524B"/>
    <w:rsid w:val="00386CF0"/>
    <w:rsid w:val="00390590"/>
    <w:rsid w:val="003946EF"/>
    <w:rsid w:val="003A3939"/>
    <w:rsid w:val="003A3E87"/>
    <w:rsid w:val="003A4DD0"/>
    <w:rsid w:val="003A5929"/>
    <w:rsid w:val="003A7A00"/>
    <w:rsid w:val="003B58A3"/>
    <w:rsid w:val="003B70FB"/>
    <w:rsid w:val="003C676B"/>
    <w:rsid w:val="003D3BC2"/>
    <w:rsid w:val="003E04BE"/>
    <w:rsid w:val="003E6CA1"/>
    <w:rsid w:val="003F09E3"/>
    <w:rsid w:val="00402393"/>
    <w:rsid w:val="004065A8"/>
    <w:rsid w:val="00406675"/>
    <w:rsid w:val="0041114D"/>
    <w:rsid w:val="00411591"/>
    <w:rsid w:val="004165C2"/>
    <w:rsid w:val="00424192"/>
    <w:rsid w:val="0042475A"/>
    <w:rsid w:val="004273CC"/>
    <w:rsid w:val="00427495"/>
    <w:rsid w:val="00430A03"/>
    <w:rsid w:val="00430BE6"/>
    <w:rsid w:val="004347D7"/>
    <w:rsid w:val="00440191"/>
    <w:rsid w:val="00441ECB"/>
    <w:rsid w:val="00445193"/>
    <w:rsid w:val="00452DAC"/>
    <w:rsid w:val="00454F0A"/>
    <w:rsid w:val="00456FBB"/>
    <w:rsid w:val="00462C1B"/>
    <w:rsid w:val="00467B7E"/>
    <w:rsid w:val="00473BB4"/>
    <w:rsid w:val="00477592"/>
    <w:rsid w:val="00480FE8"/>
    <w:rsid w:val="0048136A"/>
    <w:rsid w:val="0048440B"/>
    <w:rsid w:val="004844A7"/>
    <w:rsid w:val="00484848"/>
    <w:rsid w:val="00486F1C"/>
    <w:rsid w:val="00491AF5"/>
    <w:rsid w:val="0049356F"/>
    <w:rsid w:val="0049419D"/>
    <w:rsid w:val="00494CCE"/>
    <w:rsid w:val="004A0FD8"/>
    <w:rsid w:val="004A4B9C"/>
    <w:rsid w:val="004A6A54"/>
    <w:rsid w:val="004B14BA"/>
    <w:rsid w:val="004C0E8D"/>
    <w:rsid w:val="004C1EDB"/>
    <w:rsid w:val="004C20D2"/>
    <w:rsid w:val="004C2312"/>
    <w:rsid w:val="004C3828"/>
    <w:rsid w:val="004C4B62"/>
    <w:rsid w:val="004C54C9"/>
    <w:rsid w:val="004D12DE"/>
    <w:rsid w:val="004D4ABA"/>
    <w:rsid w:val="004D6025"/>
    <w:rsid w:val="004D70F9"/>
    <w:rsid w:val="004E2649"/>
    <w:rsid w:val="004E374F"/>
    <w:rsid w:val="004F4AEC"/>
    <w:rsid w:val="004F626F"/>
    <w:rsid w:val="004F7614"/>
    <w:rsid w:val="00501399"/>
    <w:rsid w:val="005021B6"/>
    <w:rsid w:val="0050633D"/>
    <w:rsid w:val="00507BC4"/>
    <w:rsid w:val="00511602"/>
    <w:rsid w:val="00511EBB"/>
    <w:rsid w:val="005128E4"/>
    <w:rsid w:val="005133DB"/>
    <w:rsid w:val="00514504"/>
    <w:rsid w:val="00520E16"/>
    <w:rsid w:val="005224F5"/>
    <w:rsid w:val="005246D3"/>
    <w:rsid w:val="005253C4"/>
    <w:rsid w:val="00525560"/>
    <w:rsid w:val="00530A97"/>
    <w:rsid w:val="0053201A"/>
    <w:rsid w:val="00533A62"/>
    <w:rsid w:val="0053487B"/>
    <w:rsid w:val="00536AF8"/>
    <w:rsid w:val="00542D39"/>
    <w:rsid w:val="00544C49"/>
    <w:rsid w:val="00546D4B"/>
    <w:rsid w:val="005516A1"/>
    <w:rsid w:val="0055189F"/>
    <w:rsid w:val="005559EF"/>
    <w:rsid w:val="005609ED"/>
    <w:rsid w:val="00563557"/>
    <w:rsid w:val="0057402A"/>
    <w:rsid w:val="005744C6"/>
    <w:rsid w:val="005749F1"/>
    <w:rsid w:val="005771D0"/>
    <w:rsid w:val="00577FA7"/>
    <w:rsid w:val="00585264"/>
    <w:rsid w:val="00585A16"/>
    <w:rsid w:val="0059191A"/>
    <w:rsid w:val="005921FF"/>
    <w:rsid w:val="00592F7A"/>
    <w:rsid w:val="005979F2"/>
    <w:rsid w:val="005A001D"/>
    <w:rsid w:val="005A24ED"/>
    <w:rsid w:val="005A6D0E"/>
    <w:rsid w:val="005B3CDF"/>
    <w:rsid w:val="005B52B0"/>
    <w:rsid w:val="005B6806"/>
    <w:rsid w:val="005C4225"/>
    <w:rsid w:val="005D13C5"/>
    <w:rsid w:val="005D6FF2"/>
    <w:rsid w:val="005E1971"/>
    <w:rsid w:val="005E3E07"/>
    <w:rsid w:val="005E5F78"/>
    <w:rsid w:val="005F0DAD"/>
    <w:rsid w:val="005F0F33"/>
    <w:rsid w:val="00600DEB"/>
    <w:rsid w:val="00601040"/>
    <w:rsid w:val="00605860"/>
    <w:rsid w:val="00611856"/>
    <w:rsid w:val="00623843"/>
    <w:rsid w:val="00627C9F"/>
    <w:rsid w:val="006311E9"/>
    <w:rsid w:val="00632354"/>
    <w:rsid w:val="00635421"/>
    <w:rsid w:val="00642810"/>
    <w:rsid w:val="006433B8"/>
    <w:rsid w:val="006446D4"/>
    <w:rsid w:val="00652333"/>
    <w:rsid w:val="00666C5B"/>
    <w:rsid w:val="00675B2C"/>
    <w:rsid w:val="006763F3"/>
    <w:rsid w:val="0068009E"/>
    <w:rsid w:val="00683AA8"/>
    <w:rsid w:val="006856C8"/>
    <w:rsid w:val="00691772"/>
    <w:rsid w:val="00691776"/>
    <w:rsid w:val="00692219"/>
    <w:rsid w:val="00692FA0"/>
    <w:rsid w:val="0069536F"/>
    <w:rsid w:val="006A17D2"/>
    <w:rsid w:val="006A4ECA"/>
    <w:rsid w:val="006A53B4"/>
    <w:rsid w:val="006A73E6"/>
    <w:rsid w:val="006B2D5C"/>
    <w:rsid w:val="006B79EA"/>
    <w:rsid w:val="006C3525"/>
    <w:rsid w:val="006C4EB1"/>
    <w:rsid w:val="006D14F3"/>
    <w:rsid w:val="006D1E0D"/>
    <w:rsid w:val="006D46DB"/>
    <w:rsid w:val="006E0166"/>
    <w:rsid w:val="006E2FFB"/>
    <w:rsid w:val="006E3931"/>
    <w:rsid w:val="006E50DC"/>
    <w:rsid w:val="006E73FD"/>
    <w:rsid w:val="006E7B34"/>
    <w:rsid w:val="006E7DFE"/>
    <w:rsid w:val="006F3A59"/>
    <w:rsid w:val="006F5571"/>
    <w:rsid w:val="006F6D8B"/>
    <w:rsid w:val="006F72FA"/>
    <w:rsid w:val="0070697F"/>
    <w:rsid w:val="0071619B"/>
    <w:rsid w:val="0072199C"/>
    <w:rsid w:val="00722C9F"/>
    <w:rsid w:val="007253B8"/>
    <w:rsid w:val="0073741F"/>
    <w:rsid w:val="00741DEE"/>
    <w:rsid w:val="00743AFE"/>
    <w:rsid w:val="00754260"/>
    <w:rsid w:val="00764A43"/>
    <w:rsid w:val="0076643F"/>
    <w:rsid w:val="007701BF"/>
    <w:rsid w:val="00777F63"/>
    <w:rsid w:val="0078377F"/>
    <w:rsid w:val="00785D5C"/>
    <w:rsid w:val="0079129C"/>
    <w:rsid w:val="00793F54"/>
    <w:rsid w:val="007A5817"/>
    <w:rsid w:val="007B05C4"/>
    <w:rsid w:val="007B60E9"/>
    <w:rsid w:val="007B6781"/>
    <w:rsid w:val="007B6CC3"/>
    <w:rsid w:val="007B71E2"/>
    <w:rsid w:val="007B767B"/>
    <w:rsid w:val="007B76D3"/>
    <w:rsid w:val="007C3334"/>
    <w:rsid w:val="007C4159"/>
    <w:rsid w:val="007D2217"/>
    <w:rsid w:val="007D2B98"/>
    <w:rsid w:val="007D328D"/>
    <w:rsid w:val="007E1D45"/>
    <w:rsid w:val="007E21BC"/>
    <w:rsid w:val="007E3964"/>
    <w:rsid w:val="007E75F4"/>
    <w:rsid w:val="007E7C82"/>
    <w:rsid w:val="007F0159"/>
    <w:rsid w:val="007F2AA1"/>
    <w:rsid w:val="007F3777"/>
    <w:rsid w:val="007F588D"/>
    <w:rsid w:val="007F58A4"/>
    <w:rsid w:val="008002A8"/>
    <w:rsid w:val="00803423"/>
    <w:rsid w:val="00803A03"/>
    <w:rsid w:val="00803AE2"/>
    <w:rsid w:val="00803C12"/>
    <w:rsid w:val="00803DC6"/>
    <w:rsid w:val="00803F1C"/>
    <w:rsid w:val="0080600E"/>
    <w:rsid w:val="008111EC"/>
    <w:rsid w:val="00811520"/>
    <w:rsid w:val="00814024"/>
    <w:rsid w:val="00814688"/>
    <w:rsid w:val="0081486B"/>
    <w:rsid w:val="00817612"/>
    <w:rsid w:val="00826491"/>
    <w:rsid w:val="0082747A"/>
    <w:rsid w:val="00831D07"/>
    <w:rsid w:val="008338A4"/>
    <w:rsid w:val="00834D49"/>
    <w:rsid w:val="00835AE5"/>
    <w:rsid w:val="00837C45"/>
    <w:rsid w:val="00840B5C"/>
    <w:rsid w:val="00844730"/>
    <w:rsid w:val="008457C2"/>
    <w:rsid w:val="0084635C"/>
    <w:rsid w:val="00857A82"/>
    <w:rsid w:val="0086655A"/>
    <w:rsid w:val="00866A35"/>
    <w:rsid w:val="00867283"/>
    <w:rsid w:val="0086788B"/>
    <w:rsid w:val="00870856"/>
    <w:rsid w:val="00873836"/>
    <w:rsid w:val="00874540"/>
    <w:rsid w:val="00874720"/>
    <w:rsid w:val="00883F95"/>
    <w:rsid w:val="00885737"/>
    <w:rsid w:val="00885993"/>
    <w:rsid w:val="00890650"/>
    <w:rsid w:val="00893550"/>
    <w:rsid w:val="00896D7E"/>
    <w:rsid w:val="008970FF"/>
    <w:rsid w:val="008977AC"/>
    <w:rsid w:val="008979A6"/>
    <w:rsid w:val="00897E12"/>
    <w:rsid w:val="008A07A7"/>
    <w:rsid w:val="008A0AB8"/>
    <w:rsid w:val="008A0CEB"/>
    <w:rsid w:val="008A66D2"/>
    <w:rsid w:val="008A7E0F"/>
    <w:rsid w:val="008B12F5"/>
    <w:rsid w:val="008C1474"/>
    <w:rsid w:val="008C2D8A"/>
    <w:rsid w:val="008C423D"/>
    <w:rsid w:val="008C5E2D"/>
    <w:rsid w:val="008C6D8E"/>
    <w:rsid w:val="008D114A"/>
    <w:rsid w:val="008D61BA"/>
    <w:rsid w:val="008D768D"/>
    <w:rsid w:val="008E1315"/>
    <w:rsid w:val="008E3759"/>
    <w:rsid w:val="008E3BFE"/>
    <w:rsid w:val="008E4F1C"/>
    <w:rsid w:val="008E4FBB"/>
    <w:rsid w:val="008E580E"/>
    <w:rsid w:val="008F1912"/>
    <w:rsid w:val="00901323"/>
    <w:rsid w:val="0090270B"/>
    <w:rsid w:val="00904013"/>
    <w:rsid w:val="009041DC"/>
    <w:rsid w:val="00904827"/>
    <w:rsid w:val="00904C8E"/>
    <w:rsid w:val="00912BF9"/>
    <w:rsid w:val="0091491E"/>
    <w:rsid w:val="00917B5A"/>
    <w:rsid w:val="00920A58"/>
    <w:rsid w:val="00920A8C"/>
    <w:rsid w:val="0092262A"/>
    <w:rsid w:val="00922E6C"/>
    <w:rsid w:val="00925A9D"/>
    <w:rsid w:val="00927F39"/>
    <w:rsid w:val="00931FCC"/>
    <w:rsid w:val="00934A2C"/>
    <w:rsid w:val="00935362"/>
    <w:rsid w:val="0094529B"/>
    <w:rsid w:val="009462C8"/>
    <w:rsid w:val="00956F94"/>
    <w:rsid w:val="00960B12"/>
    <w:rsid w:val="009666E2"/>
    <w:rsid w:val="0096697B"/>
    <w:rsid w:val="0096706E"/>
    <w:rsid w:val="009725F4"/>
    <w:rsid w:val="00973FAC"/>
    <w:rsid w:val="00974491"/>
    <w:rsid w:val="00975B18"/>
    <w:rsid w:val="00975C4E"/>
    <w:rsid w:val="00976FB8"/>
    <w:rsid w:val="00981386"/>
    <w:rsid w:val="00981FBA"/>
    <w:rsid w:val="00982AA3"/>
    <w:rsid w:val="009843CA"/>
    <w:rsid w:val="00986BB4"/>
    <w:rsid w:val="00987411"/>
    <w:rsid w:val="00990498"/>
    <w:rsid w:val="009905B2"/>
    <w:rsid w:val="0099278D"/>
    <w:rsid w:val="00997149"/>
    <w:rsid w:val="00997BC5"/>
    <w:rsid w:val="009A4F41"/>
    <w:rsid w:val="009A5FF0"/>
    <w:rsid w:val="009B1F48"/>
    <w:rsid w:val="009B381B"/>
    <w:rsid w:val="009C527B"/>
    <w:rsid w:val="009C6CB7"/>
    <w:rsid w:val="009D1750"/>
    <w:rsid w:val="009D1753"/>
    <w:rsid w:val="009D737D"/>
    <w:rsid w:val="009D7611"/>
    <w:rsid w:val="009E0B61"/>
    <w:rsid w:val="009E41D6"/>
    <w:rsid w:val="009E4A4D"/>
    <w:rsid w:val="009E4EC3"/>
    <w:rsid w:val="009E53DE"/>
    <w:rsid w:val="009F301B"/>
    <w:rsid w:val="009F314C"/>
    <w:rsid w:val="009F6EB9"/>
    <w:rsid w:val="009F7778"/>
    <w:rsid w:val="00A01B96"/>
    <w:rsid w:val="00A11212"/>
    <w:rsid w:val="00A11E44"/>
    <w:rsid w:val="00A13081"/>
    <w:rsid w:val="00A20002"/>
    <w:rsid w:val="00A23B45"/>
    <w:rsid w:val="00A30100"/>
    <w:rsid w:val="00A322E4"/>
    <w:rsid w:val="00A328B3"/>
    <w:rsid w:val="00A33A37"/>
    <w:rsid w:val="00A3454F"/>
    <w:rsid w:val="00A50FCF"/>
    <w:rsid w:val="00A5157E"/>
    <w:rsid w:val="00A528D1"/>
    <w:rsid w:val="00A60826"/>
    <w:rsid w:val="00A610CD"/>
    <w:rsid w:val="00A65011"/>
    <w:rsid w:val="00A758AA"/>
    <w:rsid w:val="00A77712"/>
    <w:rsid w:val="00A800A2"/>
    <w:rsid w:val="00A8336F"/>
    <w:rsid w:val="00A84198"/>
    <w:rsid w:val="00A850E6"/>
    <w:rsid w:val="00A861CD"/>
    <w:rsid w:val="00A865AF"/>
    <w:rsid w:val="00A93C5B"/>
    <w:rsid w:val="00A9603C"/>
    <w:rsid w:val="00A97C17"/>
    <w:rsid w:val="00AA09A2"/>
    <w:rsid w:val="00AA47F9"/>
    <w:rsid w:val="00AA7996"/>
    <w:rsid w:val="00AB2DCE"/>
    <w:rsid w:val="00AC19CB"/>
    <w:rsid w:val="00AC244D"/>
    <w:rsid w:val="00AC75CA"/>
    <w:rsid w:val="00AD489F"/>
    <w:rsid w:val="00AE0953"/>
    <w:rsid w:val="00AE5488"/>
    <w:rsid w:val="00AE6F91"/>
    <w:rsid w:val="00AF5571"/>
    <w:rsid w:val="00AF5D74"/>
    <w:rsid w:val="00B00B8E"/>
    <w:rsid w:val="00B07341"/>
    <w:rsid w:val="00B10FC1"/>
    <w:rsid w:val="00B16807"/>
    <w:rsid w:val="00B261A9"/>
    <w:rsid w:val="00B26F20"/>
    <w:rsid w:val="00B30539"/>
    <w:rsid w:val="00B3144D"/>
    <w:rsid w:val="00B314DB"/>
    <w:rsid w:val="00B318C1"/>
    <w:rsid w:val="00B33154"/>
    <w:rsid w:val="00B361F2"/>
    <w:rsid w:val="00B3718B"/>
    <w:rsid w:val="00B3745F"/>
    <w:rsid w:val="00B44FE3"/>
    <w:rsid w:val="00B45E23"/>
    <w:rsid w:val="00B46185"/>
    <w:rsid w:val="00B4632A"/>
    <w:rsid w:val="00B46622"/>
    <w:rsid w:val="00B530F1"/>
    <w:rsid w:val="00B56C46"/>
    <w:rsid w:val="00B634F5"/>
    <w:rsid w:val="00B6353D"/>
    <w:rsid w:val="00B650D3"/>
    <w:rsid w:val="00B72A9A"/>
    <w:rsid w:val="00B767C7"/>
    <w:rsid w:val="00B81E29"/>
    <w:rsid w:val="00B81E3C"/>
    <w:rsid w:val="00B83336"/>
    <w:rsid w:val="00B86627"/>
    <w:rsid w:val="00B87977"/>
    <w:rsid w:val="00B9047E"/>
    <w:rsid w:val="00B97E7C"/>
    <w:rsid w:val="00BA0CBA"/>
    <w:rsid w:val="00BA276C"/>
    <w:rsid w:val="00BA5484"/>
    <w:rsid w:val="00BB265C"/>
    <w:rsid w:val="00BB306F"/>
    <w:rsid w:val="00BB4786"/>
    <w:rsid w:val="00BB79D4"/>
    <w:rsid w:val="00BC0802"/>
    <w:rsid w:val="00BC132E"/>
    <w:rsid w:val="00BD4B89"/>
    <w:rsid w:val="00BD5922"/>
    <w:rsid w:val="00BD5FD2"/>
    <w:rsid w:val="00BE646F"/>
    <w:rsid w:val="00BF02CB"/>
    <w:rsid w:val="00BF1898"/>
    <w:rsid w:val="00BF6E96"/>
    <w:rsid w:val="00BF6FD8"/>
    <w:rsid w:val="00C03680"/>
    <w:rsid w:val="00C054DF"/>
    <w:rsid w:val="00C14BD4"/>
    <w:rsid w:val="00C15DC8"/>
    <w:rsid w:val="00C21762"/>
    <w:rsid w:val="00C21FEF"/>
    <w:rsid w:val="00C23BA4"/>
    <w:rsid w:val="00C24543"/>
    <w:rsid w:val="00C25153"/>
    <w:rsid w:val="00C256A2"/>
    <w:rsid w:val="00C25ADB"/>
    <w:rsid w:val="00C2623F"/>
    <w:rsid w:val="00C36917"/>
    <w:rsid w:val="00C46D46"/>
    <w:rsid w:val="00C51515"/>
    <w:rsid w:val="00C53390"/>
    <w:rsid w:val="00C549EF"/>
    <w:rsid w:val="00C5660B"/>
    <w:rsid w:val="00C60A30"/>
    <w:rsid w:val="00C6279E"/>
    <w:rsid w:val="00C66B72"/>
    <w:rsid w:val="00C70198"/>
    <w:rsid w:val="00C72A01"/>
    <w:rsid w:val="00C7464E"/>
    <w:rsid w:val="00C74737"/>
    <w:rsid w:val="00C8540B"/>
    <w:rsid w:val="00C87AC4"/>
    <w:rsid w:val="00C9491D"/>
    <w:rsid w:val="00C9567A"/>
    <w:rsid w:val="00CA499E"/>
    <w:rsid w:val="00CB212D"/>
    <w:rsid w:val="00CB2660"/>
    <w:rsid w:val="00CC5E90"/>
    <w:rsid w:val="00CD046C"/>
    <w:rsid w:val="00CD3CC9"/>
    <w:rsid w:val="00CD710D"/>
    <w:rsid w:val="00CE076C"/>
    <w:rsid w:val="00CE5199"/>
    <w:rsid w:val="00CE5D0E"/>
    <w:rsid w:val="00CE6152"/>
    <w:rsid w:val="00CE66D5"/>
    <w:rsid w:val="00CE73C2"/>
    <w:rsid w:val="00CF41C4"/>
    <w:rsid w:val="00CF637A"/>
    <w:rsid w:val="00D04B2A"/>
    <w:rsid w:val="00D059DE"/>
    <w:rsid w:val="00D05ABD"/>
    <w:rsid w:val="00D06851"/>
    <w:rsid w:val="00D06F66"/>
    <w:rsid w:val="00D074A4"/>
    <w:rsid w:val="00D120F6"/>
    <w:rsid w:val="00D126F3"/>
    <w:rsid w:val="00D13FCE"/>
    <w:rsid w:val="00D1541A"/>
    <w:rsid w:val="00D2102D"/>
    <w:rsid w:val="00D25849"/>
    <w:rsid w:val="00D306D1"/>
    <w:rsid w:val="00D30800"/>
    <w:rsid w:val="00D32F71"/>
    <w:rsid w:val="00D34786"/>
    <w:rsid w:val="00D37BFC"/>
    <w:rsid w:val="00D40161"/>
    <w:rsid w:val="00D408CB"/>
    <w:rsid w:val="00D426B1"/>
    <w:rsid w:val="00D44327"/>
    <w:rsid w:val="00D47A8E"/>
    <w:rsid w:val="00D52D14"/>
    <w:rsid w:val="00D535A0"/>
    <w:rsid w:val="00D70731"/>
    <w:rsid w:val="00D712D3"/>
    <w:rsid w:val="00D71422"/>
    <w:rsid w:val="00D72DC6"/>
    <w:rsid w:val="00D7558D"/>
    <w:rsid w:val="00D81D92"/>
    <w:rsid w:val="00D848AC"/>
    <w:rsid w:val="00D876F9"/>
    <w:rsid w:val="00D93608"/>
    <w:rsid w:val="00D96054"/>
    <w:rsid w:val="00D9740E"/>
    <w:rsid w:val="00D97D59"/>
    <w:rsid w:val="00DA13A2"/>
    <w:rsid w:val="00DA23D4"/>
    <w:rsid w:val="00DA2628"/>
    <w:rsid w:val="00DA7B5F"/>
    <w:rsid w:val="00DC11E7"/>
    <w:rsid w:val="00DC24E3"/>
    <w:rsid w:val="00DC7023"/>
    <w:rsid w:val="00DC769A"/>
    <w:rsid w:val="00DD19E2"/>
    <w:rsid w:val="00DD3D86"/>
    <w:rsid w:val="00DD4AD2"/>
    <w:rsid w:val="00DD56D6"/>
    <w:rsid w:val="00DD707F"/>
    <w:rsid w:val="00DE0342"/>
    <w:rsid w:val="00DF16D8"/>
    <w:rsid w:val="00DF1EC4"/>
    <w:rsid w:val="00DF3C24"/>
    <w:rsid w:val="00DF6EB9"/>
    <w:rsid w:val="00E003F8"/>
    <w:rsid w:val="00E0340B"/>
    <w:rsid w:val="00E04A90"/>
    <w:rsid w:val="00E0551F"/>
    <w:rsid w:val="00E106F8"/>
    <w:rsid w:val="00E219C7"/>
    <w:rsid w:val="00E4118C"/>
    <w:rsid w:val="00E416CA"/>
    <w:rsid w:val="00E4309F"/>
    <w:rsid w:val="00E43157"/>
    <w:rsid w:val="00E449A2"/>
    <w:rsid w:val="00E461CE"/>
    <w:rsid w:val="00E56F4F"/>
    <w:rsid w:val="00E573E4"/>
    <w:rsid w:val="00E614FE"/>
    <w:rsid w:val="00E63414"/>
    <w:rsid w:val="00E638D2"/>
    <w:rsid w:val="00E644B2"/>
    <w:rsid w:val="00E67981"/>
    <w:rsid w:val="00E71C69"/>
    <w:rsid w:val="00E720CA"/>
    <w:rsid w:val="00E73DEE"/>
    <w:rsid w:val="00E84EB5"/>
    <w:rsid w:val="00E85662"/>
    <w:rsid w:val="00E8789F"/>
    <w:rsid w:val="00E9183A"/>
    <w:rsid w:val="00E94EA0"/>
    <w:rsid w:val="00E97B71"/>
    <w:rsid w:val="00EA3D34"/>
    <w:rsid w:val="00EA4756"/>
    <w:rsid w:val="00EB2FE4"/>
    <w:rsid w:val="00EB39D6"/>
    <w:rsid w:val="00EB454D"/>
    <w:rsid w:val="00EC48FB"/>
    <w:rsid w:val="00EC53C5"/>
    <w:rsid w:val="00ED4955"/>
    <w:rsid w:val="00ED549D"/>
    <w:rsid w:val="00ED76BE"/>
    <w:rsid w:val="00EE00E9"/>
    <w:rsid w:val="00EE247F"/>
    <w:rsid w:val="00EE4369"/>
    <w:rsid w:val="00EE57EB"/>
    <w:rsid w:val="00EF04D5"/>
    <w:rsid w:val="00EF1AAA"/>
    <w:rsid w:val="00EF1BA6"/>
    <w:rsid w:val="00EF1E3A"/>
    <w:rsid w:val="00EF4225"/>
    <w:rsid w:val="00EF4A26"/>
    <w:rsid w:val="00EF619B"/>
    <w:rsid w:val="00F00B55"/>
    <w:rsid w:val="00F02AD1"/>
    <w:rsid w:val="00F115A5"/>
    <w:rsid w:val="00F148DA"/>
    <w:rsid w:val="00F15DDE"/>
    <w:rsid w:val="00F253CC"/>
    <w:rsid w:val="00F261EE"/>
    <w:rsid w:val="00F308F1"/>
    <w:rsid w:val="00F3260F"/>
    <w:rsid w:val="00F37106"/>
    <w:rsid w:val="00F43D1D"/>
    <w:rsid w:val="00F44E02"/>
    <w:rsid w:val="00F44E25"/>
    <w:rsid w:val="00F519CF"/>
    <w:rsid w:val="00F56BA5"/>
    <w:rsid w:val="00F57827"/>
    <w:rsid w:val="00F60E22"/>
    <w:rsid w:val="00F65FC7"/>
    <w:rsid w:val="00F671B2"/>
    <w:rsid w:val="00F72B8C"/>
    <w:rsid w:val="00F772F2"/>
    <w:rsid w:val="00F8064E"/>
    <w:rsid w:val="00F81395"/>
    <w:rsid w:val="00F81BB8"/>
    <w:rsid w:val="00F87019"/>
    <w:rsid w:val="00F87AA1"/>
    <w:rsid w:val="00F90C64"/>
    <w:rsid w:val="00F917D1"/>
    <w:rsid w:val="00F94965"/>
    <w:rsid w:val="00F9653B"/>
    <w:rsid w:val="00FA0C29"/>
    <w:rsid w:val="00FA627D"/>
    <w:rsid w:val="00FA6A52"/>
    <w:rsid w:val="00FB62CF"/>
    <w:rsid w:val="00FC0324"/>
    <w:rsid w:val="00FC03B8"/>
    <w:rsid w:val="00FC2DC4"/>
    <w:rsid w:val="00FD3C3B"/>
    <w:rsid w:val="00FD3F01"/>
    <w:rsid w:val="00FD4A52"/>
    <w:rsid w:val="00FD5A9B"/>
    <w:rsid w:val="00FE07DD"/>
    <w:rsid w:val="00FE1F28"/>
    <w:rsid w:val="00FE3F6B"/>
    <w:rsid w:val="00FE6B45"/>
    <w:rsid w:val="00FE7E03"/>
    <w:rsid w:val="00FE7FF5"/>
    <w:rsid w:val="00FF0E58"/>
    <w:rsid w:val="00FF3BE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466822890">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8171F"/>
    <w:rsid w:val="00200821"/>
    <w:rsid w:val="00200EE2"/>
    <w:rsid w:val="0025245B"/>
    <w:rsid w:val="002C52A7"/>
    <w:rsid w:val="002E5A98"/>
    <w:rsid w:val="00374D45"/>
    <w:rsid w:val="00394049"/>
    <w:rsid w:val="00407880"/>
    <w:rsid w:val="004679A0"/>
    <w:rsid w:val="004B5BBB"/>
    <w:rsid w:val="004C2502"/>
    <w:rsid w:val="004D6BE5"/>
    <w:rsid w:val="004F2DF8"/>
    <w:rsid w:val="00555DD5"/>
    <w:rsid w:val="00666399"/>
    <w:rsid w:val="0069641B"/>
    <w:rsid w:val="006F24A1"/>
    <w:rsid w:val="00787CED"/>
    <w:rsid w:val="007B051A"/>
    <w:rsid w:val="00833FB5"/>
    <w:rsid w:val="00857B5B"/>
    <w:rsid w:val="008B4F64"/>
    <w:rsid w:val="00946CB6"/>
    <w:rsid w:val="009A261B"/>
    <w:rsid w:val="00AA2E17"/>
    <w:rsid w:val="00AC15A4"/>
    <w:rsid w:val="00B0336C"/>
    <w:rsid w:val="00B07D78"/>
    <w:rsid w:val="00B17E31"/>
    <w:rsid w:val="00B314B6"/>
    <w:rsid w:val="00BB0B14"/>
    <w:rsid w:val="00BE185B"/>
    <w:rsid w:val="00C35B5F"/>
    <w:rsid w:val="00C8232D"/>
    <w:rsid w:val="00D241E9"/>
    <w:rsid w:val="00D7750D"/>
    <w:rsid w:val="00DB695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9436-1189-4EBB-B9E5-ADBF9033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3137</Words>
  <Characters>16789</Characters>
  <Application>Microsoft Office Word</Application>
  <DocSecurity>0</DocSecurity>
  <Lines>294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424/21</dc:title>
  <dc:subject/>
  <dc:creator/>
  <cp:keywords/>
  <dc:description/>
  <cp:lastModifiedBy/>
  <cp:revision>1</cp:revision>
  <dcterms:created xsi:type="dcterms:W3CDTF">2022-02-15T16:15:00Z</dcterms:created>
  <dcterms:modified xsi:type="dcterms:W3CDTF">2022-02-15T16:15:00Z</dcterms:modified>
</cp:coreProperties>
</file>