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B8BF2"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C5C1BA" wp14:editId="71A5CE7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C158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EE9987" wp14:editId="5C8491E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24D4A" w14:textId="77777777" w:rsidR="00CB2660" w:rsidRDefault="00AE5488" w:rsidP="00AE5488">
                            <w:r>
                              <w:rPr>
                                <w:noProof/>
                              </w:rPr>
                              <w:drawing>
                                <wp:inline distT="0" distB="0" distL="0" distR="0" wp14:anchorId="5507D7AE" wp14:editId="28EA1BD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E998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B024D4A" w14:textId="77777777" w:rsidR="00CB2660" w:rsidRDefault="00AE5488" w:rsidP="00AE5488">
                      <w:r>
                        <w:rPr>
                          <w:noProof/>
                        </w:rPr>
                        <w:drawing>
                          <wp:inline distT="0" distB="0" distL="0" distR="0" wp14:anchorId="5507D7AE" wp14:editId="28EA1BD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6F346D8C"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5B7B43"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594864A"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DF0B3A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627EC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4B4289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1E8745C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68D0AA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BDFAD2C"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F034368"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B3DBF2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ADA205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D1885CB"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4DE3E28" wp14:editId="3D0377C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A97550" w14:textId="5FFA80F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D6844">
                              <w:rPr>
                                <w:rFonts w:asciiTheme="majorHAnsi" w:hAnsiTheme="majorHAnsi" w:cs="Arial"/>
                                <w:b/>
                                <w:bCs/>
                                <w:color w:val="0D0D0D" w:themeColor="text1" w:themeTint="F2"/>
                                <w:sz w:val="36"/>
                                <w:szCs w:val="22"/>
                                <w:lang w:val="es-ES_tradnl"/>
                              </w:rPr>
                              <w:t>368</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21</w:t>
                            </w:r>
                          </w:p>
                          <w:p w14:paraId="720644B8" w14:textId="7474679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D51FC">
                              <w:rPr>
                                <w:rFonts w:asciiTheme="majorHAnsi" w:hAnsiTheme="majorHAnsi" w:cs="Arial"/>
                                <w:b/>
                                <w:color w:val="0D0D0D" w:themeColor="text1" w:themeTint="F2"/>
                                <w:sz w:val="36"/>
                                <w:szCs w:val="22"/>
                                <w:lang w:val="es-ES_tradnl"/>
                              </w:rPr>
                              <w:t>1</w:t>
                            </w:r>
                            <w:r w:rsidR="00385574">
                              <w:rPr>
                                <w:rFonts w:asciiTheme="majorHAnsi" w:hAnsiTheme="majorHAnsi" w:cs="Arial"/>
                                <w:b/>
                                <w:color w:val="0D0D0D" w:themeColor="text1" w:themeTint="F2"/>
                                <w:sz w:val="36"/>
                                <w:szCs w:val="22"/>
                                <w:lang w:val="es-ES_tradnl"/>
                              </w:rPr>
                              <w:t>466</w:t>
                            </w:r>
                            <w:r w:rsidR="007D51FC">
                              <w:rPr>
                                <w:rFonts w:asciiTheme="majorHAnsi" w:hAnsiTheme="majorHAnsi" w:cs="Arial"/>
                                <w:b/>
                                <w:color w:val="0D0D0D" w:themeColor="text1" w:themeTint="F2"/>
                                <w:sz w:val="36"/>
                                <w:szCs w:val="22"/>
                                <w:lang w:val="es-ES_tradnl"/>
                              </w:rPr>
                              <w:t>-1</w:t>
                            </w:r>
                            <w:r w:rsidR="00385574">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758742B3" w14:textId="2374A82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6116B09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3E821395" w14:textId="37E3FFB9" w:rsidR="005B52B0" w:rsidRPr="002C2DCB" w:rsidRDefault="00385574" w:rsidP="00997BC5">
                            <w:pPr>
                              <w:spacing w:line="276" w:lineRule="auto"/>
                              <w:rPr>
                                <w:rFonts w:asciiTheme="majorHAnsi" w:hAnsiTheme="majorHAnsi" w:cs="Arial"/>
                                <w:color w:val="0D0D0D" w:themeColor="text1" w:themeTint="F2"/>
                                <w:sz w:val="28"/>
                                <w:szCs w:val="28"/>
                                <w:lang w:val="es-ES_tradnl"/>
                              </w:rPr>
                            </w:pPr>
                            <w:r>
                              <w:rPr>
                                <w:rFonts w:asciiTheme="majorHAnsi" w:hAnsiTheme="majorHAnsi" w:cs="Arial"/>
                                <w:color w:val="0D0D0D" w:themeColor="text1" w:themeTint="F2"/>
                                <w:sz w:val="28"/>
                                <w:szCs w:val="28"/>
                                <w:lang w:val="es-ES_tradnl"/>
                              </w:rPr>
                              <w:t>MASACRE DE SAN SALVADOR</w:t>
                            </w:r>
                          </w:p>
                          <w:bookmarkEnd w:id="0"/>
                          <w:p w14:paraId="79FD122F" w14:textId="40904A6D" w:rsidR="005B52B0" w:rsidRPr="00AE5488" w:rsidRDefault="00385574" w:rsidP="007A5817">
                            <w:pPr>
                              <w:rPr>
                                <w:color w:val="0D0D0D" w:themeColor="text1" w:themeTint="F2"/>
                                <w:lang w:val="es-ES_tradnl"/>
                              </w:rPr>
                            </w:pPr>
                            <w:r>
                              <w:rPr>
                                <w:rFonts w:asciiTheme="majorHAnsi" w:hAnsiTheme="majorHAnsi" w:cs="Arial"/>
                                <w:color w:val="0D0D0D" w:themeColor="text1" w:themeTint="F2"/>
                                <w:sz w:val="28"/>
                                <w:szCs w:val="28"/>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E3E28"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1AA97550" w14:textId="5FFA80F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D6844">
                        <w:rPr>
                          <w:rFonts w:asciiTheme="majorHAnsi" w:hAnsiTheme="majorHAnsi" w:cs="Arial"/>
                          <w:b/>
                          <w:bCs/>
                          <w:color w:val="0D0D0D" w:themeColor="text1" w:themeTint="F2"/>
                          <w:sz w:val="36"/>
                          <w:szCs w:val="22"/>
                          <w:lang w:val="es-ES_tradnl"/>
                        </w:rPr>
                        <w:t>368</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21</w:t>
                      </w:r>
                    </w:p>
                    <w:p w14:paraId="720644B8" w14:textId="7474679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D51FC">
                        <w:rPr>
                          <w:rFonts w:asciiTheme="majorHAnsi" w:hAnsiTheme="majorHAnsi" w:cs="Arial"/>
                          <w:b/>
                          <w:color w:val="0D0D0D" w:themeColor="text1" w:themeTint="F2"/>
                          <w:sz w:val="36"/>
                          <w:szCs w:val="22"/>
                          <w:lang w:val="es-ES_tradnl"/>
                        </w:rPr>
                        <w:t>1</w:t>
                      </w:r>
                      <w:r w:rsidR="00385574">
                        <w:rPr>
                          <w:rFonts w:asciiTheme="majorHAnsi" w:hAnsiTheme="majorHAnsi" w:cs="Arial"/>
                          <w:b/>
                          <w:color w:val="0D0D0D" w:themeColor="text1" w:themeTint="F2"/>
                          <w:sz w:val="36"/>
                          <w:szCs w:val="22"/>
                          <w:lang w:val="es-ES_tradnl"/>
                        </w:rPr>
                        <w:t>466</w:t>
                      </w:r>
                      <w:r w:rsidR="007D51FC">
                        <w:rPr>
                          <w:rFonts w:asciiTheme="majorHAnsi" w:hAnsiTheme="majorHAnsi" w:cs="Arial"/>
                          <w:b/>
                          <w:color w:val="0D0D0D" w:themeColor="text1" w:themeTint="F2"/>
                          <w:sz w:val="36"/>
                          <w:szCs w:val="22"/>
                          <w:lang w:val="es-ES_tradnl"/>
                        </w:rPr>
                        <w:t>-1</w:t>
                      </w:r>
                      <w:r w:rsidR="00385574">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758742B3" w14:textId="2374A82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6116B09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3E821395" w14:textId="37E3FFB9" w:rsidR="005B52B0" w:rsidRPr="002C2DCB" w:rsidRDefault="00385574" w:rsidP="00997BC5">
                      <w:pPr>
                        <w:spacing w:line="276" w:lineRule="auto"/>
                        <w:rPr>
                          <w:rFonts w:asciiTheme="majorHAnsi" w:hAnsiTheme="majorHAnsi" w:cs="Arial"/>
                          <w:color w:val="0D0D0D" w:themeColor="text1" w:themeTint="F2"/>
                          <w:sz w:val="28"/>
                          <w:szCs w:val="28"/>
                          <w:lang w:val="es-ES_tradnl"/>
                        </w:rPr>
                      </w:pPr>
                      <w:r>
                        <w:rPr>
                          <w:rFonts w:asciiTheme="majorHAnsi" w:hAnsiTheme="majorHAnsi" w:cs="Arial"/>
                          <w:color w:val="0D0D0D" w:themeColor="text1" w:themeTint="F2"/>
                          <w:sz w:val="28"/>
                          <w:szCs w:val="28"/>
                          <w:lang w:val="es-ES_tradnl"/>
                        </w:rPr>
                        <w:t>MASACRE DE SAN SALVADOR</w:t>
                      </w:r>
                    </w:p>
                    <w:bookmarkEnd w:id="1"/>
                    <w:p w14:paraId="79FD122F" w14:textId="40904A6D" w:rsidR="005B52B0" w:rsidRPr="00AE5488" w:rsidRDefault="00385574" w:rsidP="007A5817">
                      <w:pPr>
                        <w:rPr>
                          <w:color w:val="0D0D0D" w:themeColor="text1" w:themeTint="F2"/>
                          <w:lang w:val="es-ES_tradnl"/>
                        </w:rPr>
                      </w:pPr>
                      <w:r>
                        <w:rPr>
                          <w:rFonts w:asciiTheme="majorHAnsi" w:hAnsiTheme="majorHAnsi" w:cs="Arial"/>
                          <w:color w:val="0D0D0D" w:themeColor="text1" w:themeTint="F2"/>
                          <w:sz w:val="28"/>
                          <w:szCs w:val="28"/>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916A858" wp14:editId="0545016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249E2" w14:textId="37777CEA"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0E94ABA" w14:textId="524F669C"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D6844">
                              <w:rPr>
                                <w:rFonts w:asciiTheme="minorHAnsi" w:hAnsiTheme="minorHAnsi"/>
                                <w:color w:val="FFFFFF" w:themeColor="background1"/>
                                <w:sz w:val="22"/>
                                <w:lang w:val="pt-BR"/>
                              </w:rPr>
                              <w:t>378</w:t>
                            </w:r>
                          </w:p>
                          <w:p w14:paraId="40E4A380" w14:textId="3E166D09" w:rsidR="00627C9F" w:rsidRPr="00C25ADB" w:rsidRDefault="00FD684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diciembre</w:t>
                            </w:r>
                            <w:r w:rsidR="00627C9F" w:rsidRPr="00C25ADB">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21</w:t>
                            </w:r>
                          </w:p>
                          <w:p w14:paraId="1E614EED"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6A85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755249E2" w14:textId="37777CEA"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0E94ABA" w14:textId="524F669C"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D6844">
                        <w:rPr>
                          <w:rFonts w:asciiTheme="minorHAnsi" w:hAnsiTheme="minorHAnsi"/>
                          <w:color w:val="FFFFFF" w:themeColor="background1"/>
                          <w:sz w:val="22"/>
                          <w:lang w:val="pt-BR"/>
                        </w:rPr>
                        <w:t>378</w:t>
                      </w:r>
                    </w:p>
                    <w:p w14:paraId="40E4A380" w14:textId="3E166D09" w:rsidR="00627C9F" w:rsidRPr="00C25ADB" w:rsidRDefault="00FD684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diciembre</w:t>
                      </w:r>
                      <w:r w:rsidR="00627C9F" w:rsidRPr="00C25ADB">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21</w:t>
                      </w:r>
                    </w:p>
                    <w:p w14:paraId="1E614EED"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0D1C02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9C6228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127D7B4"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208B10D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12236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CE6218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3A2225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E0B868B"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B356BC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B744658"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6BB9FB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6EC2CF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D84E91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EF046B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2D5CF7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F8410A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87F67A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B9519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27C878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67B57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BAA2A6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2A12B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B1D4AD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DCC780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24F29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7A789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7149D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2AA92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A81429"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3538032" wp14:editId="7569C55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459A79" w14:textId="19E7FD2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D6844">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FD6844">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70595">
                              <w:rPr>
                                <w:rFonts w:asciiTheme="majorHAnsi" w:hAnsiTheme="majorHAnsi"/>
                                <w:color w:val="0D0D0D" w:themeColor="text1" w:themeTint="F2"/>
                                <w:sz w:val="18"/>
                                <w:szCs w:val="22"/>
                                <w:lang w:val="es-ES"/>
                              </w:rPr>
                              <w:t>1</w:t>
                            </w:r>
                            <w:r w:rsidR="00F52053">
                              <w:rPr>
                                <w:rFonts w:asciiTheme="majorHAnsi" w:hAnsiTheme="majorHAnsi"/>
                                <w:color w:val="0D0D0D" w:themeColor="text1" w:themeTint="F2"/>
                                <w:sz w:val="18"/>
                                <w:szCs w:val="22"/>
                                <w:lang w:val="es-ES"/>
                              </w:rPr>
                              <w:t>.</w:t>
                            </w:r>
                          </w:p>
                          <w:p w14:paraId="2F44027A"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F1FD91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38032"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E459A79" w14:textId="19E7FD2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D6844">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FD6844">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70595">
                        <w:rPr>
                          <w:rFonts w:asciiTheme="majorHAnsi" w:hAnsiTheme="majorHAnsi"/>
                          <w:color w:val="0D0D0D" w:themeColor="text1" w:themeTint="F2"/>
                          <w:sz w:val="18"/>
                          <w:szCs w:val="22"/>
                          <w:lang w:val="es-ES"/>
                        </w:rPr>
                        <w:t>1</w:t>
                      </w:r>
                      <w:r w:rsidR="00F52053">
                        <w:rPr>
                          <w:rFonts w:asciiTheme="majorHAnsi" w:hAnsiTheme="majorHAnsi"/>
                          <w:color w:val="0D0D0D" w:themeColor="text1" w:themeTint="F2"/>
                          <w:sz w:val="18"/>
                          <w:szCs w:val="22"/>
                          <w:lang w:val="es-ES"/>
                        </w:rPr>
                        <w:t>.</w:t>
                      </w:r>
                    </w:p>
                    <w:p w14:paraId="2F44027A"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F1FD91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01A3E5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9D5769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D33CF3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7A1F81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B884D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5C4B03C" wp14:editId="15A9E3F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2B88C" w14:textId="73E6B90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D6844" w:rsidRPr="00FD6844">
                              <w:rPr>
                                <w:rFonts w:asciiTheme="majorHAnsi" w:hAnsiTheme="majorHAnsi"/>
                                <w:color w:val="595959" w:themeColor="text1" w:themeTint="A6"/>
                                <w:sz w:val="18"/>
                                <w:szCs w:val="18"/>
                                <w:lang w:val="pt-BR"/>
                              </w:rPr>
                              <w:t>368</w:t>
                            </w:r>
                            <w:r w:rsidR="007B05C4" w:rsidRPr="00FD6844">
                              <w:rPr>
                                <w:rFonts w:asciiTheme="majorHAnsi" w:hAnsiTheme="majorHAnsi"/>
                                <w:color w:val="595959" w:themeColor="text1" w:themeTint="A6"/>
                                <w:sz w:val="18"/>
                                <w:szCs w:val="18"/>
                                <w:lang w:val="pt-BR"/>
                              </w:rPr>
                              <w:t>/</w:t>
                            </w:r>
                            <w:r w:rsidR="00FD6844" w:rsidRPr="00FD6844">
                              <w:rPr>
                                <w:rFonts w:asciiTheme="majorHAnsi" w:hAnsiTheme="majorHAnsi"/>
                                <w:color w:val="595959" w:themeColor="text1" w:themeTint="A6"/>
                                <w:sz w:val="18"/>
                                <w:szCs w:val="18"/>
                                <w:lang w:val="pt-BR"/>
                              </w:rPr>
                              <w:t>21</w:t>
                            </w:r>
                            <w:r w:rsidRPr="00FD6844">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785EF3">
                              <w:rPr>
                                <w:rFonts w:asciiTheme="majorHAnsi" w:hAnsiTheme="majorHAnsi"/>
                                <w:color w:val="595959" w:themeColor="text1" w:themeTint="A6"/>
                                <w:sz w:val="18"/>
                                <w:szCs w:val="18"/>
                                <w:lang w:val="es-ES"/>
                              </w:rPr>
                              <w:t>1</w:t>
                            </w:r>
                            <w:r w:rsidR="00385574">
                              <w:rPr>
                                <w:rFonts w:asciiTheme="majorHAnsi" w:hAnsiTheme="majorHAnsi"/>
                                <w:color w:val="595959" w:themeColor="text1" w:themeTint="A6"/>
                                <w:sz w:val="18"/>
                                <w:szCs w:val="18"/>
                                <w:lang w:val="es-ES"/>
                              </w:rPr>
                              <w:t>466</w:t>
                            </w:r>
                            <w:r w:rsidR="00785EF3">
                              <w:rPr>
                                <w:rFonts w:asciiTheme="majorHAnsi" w:hAnsiTheme="majorHAnsi"/>
                                <w:color w:val="595959" w:themeColor="text1" w:themeTint="A6"/>
                                <w:sz w:val="18"/>
                                <w:szCs w:val="18"/>
                                <w:lang w:val="es-ES"/>
                              </w:rPr>
                              <w:t>-1</w:t>
                            </w:r>
                            <w:r w:rsidR="00385574">
                              <w:rPr>
                                <w:rFonts w:asciiTheme="majorHAnsi" w:hAnsiTheme="majorHAnsi"/>
                                <w:color w:val="595959" w:themeColor="text1" w:themeTint="A6"/>
                                <w:sz w:val="18"/>
                                <w:szCs w:val="18"/>
                                <w:lang w:val="es-ES"/>
                              </w:rPr>
                              <w:t>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385574">
                              <w:rPr>
                                <w:rFonts w:asciiTheme="majorHAnsi" w:hAnsiTheme="majorHAnsi"/>
                                <w:color w:val="595959" w:themeColor="text1" w:themeTint="A6"/>
                                <w:sz w:val="18"/>
                                <w:szCs w:val="18"/>
                                <w:lang w:val="es-ES_tradnl"/>
                              </w:rPr>
                              <w:t>Masacre de San Salvador</w:t>
                            </w:r>
                            <w:r w:rsidRPr="00890650">
                              <w:rPr>
                                <w:rFonts w:asciiTheme="majorHAnsi" w:hAnsiTheme="majorHAnsi"/>
                                <w:color w:val="595959" w:themeColor="text1" w:themeTint="A6"/>
                                <w:sz w:val="18"/>
                                <w:szCs w:val="18"/>
                                <w:lang w:val="es-ES_tradnl"/>
                              </w:rPr>
                              <w:t xml:space="preserve">. </w:t>
                            </w:r>
                            <w:r w:rsidR="00385574">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FD6844">
                              <w:rPr>
                                <w:rFonts w:asciiTheme="majorHAnsi" w:hAnsiTheme="majorHAnsi"/>
                                <w:color w:val="595959" w:themeColor="text1" w:themeTint="A6"/>
                                <w:sz w:val="18"/>
                                <w:szCs w:val="18"/>
                                <w:lang w:val="es-ES"/>
                              </w:rPr>
                              <w:t>1º de diciembre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4B03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1B2B88C" w14:textId="73E6B90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D6844" w:rsidRPr="00FD6844">
                        <w:rPr>
                          <w:rFonts w:asciiTheme="majorHAnsi" w:hAnsiTheme="majorHAnsi"/>
                          <w:color w:val="595959" w:themeColor="text1" w:themeTint="A6"/>
                          <w:sz w:val="18"/>
                          <w:szCs w:val="18"/>
                          <w:lang w:val="pt-BR"/>
                        </w:rPr>
                        <w:t>368</w:t>
                      </w:r>
                      <w:r w:rsidR="007B05C4" w:rsidRPr="00FD6844">
                        <w:rPr>
                          <w:rFonts w:asciiTheme="majorHAnsi" w:hAnsiTheme="majorHAnsi"/>
                          <w:color w:val="595959" w:themeColor="text1" w:themeTint="A6"/>
                          <w:sz w:val="18"/>
                          <w:szCs w:val="18"/>
                          <w:lang w:val="pt-BR"/>
                        </w:rPr>
                        <w:t>/</w:t>
                      </w:r>
                      <w:r w:rsidR="00FD6844" w:rsidRPr="00FD6844">
                        <w:rPr>
                          <w:rFonts w:asciiTheme="majorHAnsi" w:hAnsiTheme="majorHAnsi"/>
                          <w:color w:val="595959" w:themeColor="text1" w:themeTint="A6"/>
                          <w:sz w:val="18"/>
                          <w:szCs w:val="18"/>
                          <w:lang w:val="pt-BR"/>
                        </w:rPr>
                        <w:t>21</w:t>
                      </w:r>
                      <w:r w:rsidRPr="00FD6844">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785EF3">
                        <w:rPr>
                          <w:rFonts w:asciiTheme="majorHAnsi" w:hAnsiTheme="majorHAnsi"/>
                          <w:color w:val="595959" w:themeColor="text1" w:themeTint="A6"/>
                          <w:sz w:val="18"/>
                          <w:szCs w:val="18"/>
                          <w:lang w:val="es-ES"/>
                        </w:rPr>
                        <w:t>1</w:t>
                      </w:r>
                      <w:r w:rsidR="00385574">
                        <w:rPr>
                          <w:rFonts w:asciiTheme="majorHAnsi" w:hAnsiTheme="majorHAnsi"/>
                          <w:color w:val="595959" w:themeColor="text1" w:themeTint="A6"/>
                          <w:sz w:val="18"/>
                          <w:szCs w:val="18"/>
                          <w:lang w:val="es-ES"/>
                        </w:rPr>
                        <w:t>466</w:t>
                      </w:r>
                      <w:r w:rsidR="00785EF3">
                        <w:rPr>
                          <w:rFonts w:asciiTheme="majorHAnsi" w:hAnsiTheme="majorHAnsi"/>
                          <w:color w:val="595959" w:themeColor="text1" w:themeTint="A6"/>
                          <w:sz w:val="18"/>
                          <w:szCs w:val="18"/>
                          <w:lang w:val="es-ES"/>
                        </w:rPr>
                        <w:t>-1</w:t>
                      </w:r>
                      <w:r w:rsidR="00385574">
                        <w:rPr>
                          <w:rFonts w:asciiTheme="majorHAnsi" w:hAnsiTheme="majorHAnsi"/>
                          <w:color w:val="595959" w:themeColor="text1" w:themeTint="A6"/>
                          <w:sz w:val="18"/>
                          <w:szCs w:val="18"/>
                          <w:lang w:val="es-ES"/>
                        </w:rPr>
                        <w:t>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385574">
                        <w:rPr>
                          <w:rFonts w:asciiTheme="majorHAnsi" w:hAnsiTheme="majorHAnsi"/>
                          <w:color w:val="595959" w:themeColor="text1" w:themeTint="A6"/>
                          <w:sz w:val="18"/>
                          <w:szCs w:val="18"/>
                          <w:lang w:val="es-ES_tradnl"/>
                        </w:rPr>
                        <w:t>Masacre de San Salvador</w:t>
                      </w:r>
                      <w:r w:rsidRPr="00890650">
                        <w:rPr>
                          <w:rFonts w:asciiTheme="majorHAnsi" w:hAnsiTheme="majorHAnsi"/>
                          <w:color w:val="595959" w:themeColor="text1" w:themeTint="A6"/>
                          <w:sz w:val="18"/>
                          <w:szCs w:val="18"/>
                          <w:lang w:val="es-ES_tradnl"/>
                        </w:rPr>
                        <w:t xml:space="preserve">. </w:t>
                      </w:r>
                      <w:r w:rsidR="00385574">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FD6844">
                        <w:rPr>
                          <w:rFonts w:asciiTheme="majorHAnsi" w:hAnsiTheme="majorHAnsi"/>
                          <w:color w:val="595959" w:themeColor="text1" w:themeTint="A6"/>
                          <w:sz w:val="18"/>
                          <w:szCs w:val="18"/>
                          <w:lang w:val="es-ES"/>
                        </w:rPr>
                        <w:t>1º de diciembre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40CC31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49A74F7" w14:textId="3FBED2CF"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2C35051" wp14:editId="164ED4D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45BC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35051"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1E145BC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4860DA2" w14:textId="16AA175C" w:rsidR="0070697F" w:rsidRDefault="0076761D"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19B1914" wp14:editId="53F510F4">
                <wp:simplePos x="0" y="0"/>
                <wp:positionH relativeFrom="column">
                  <wp:posOffset>1329690</wp:posOffset>
                </wp:positionH>
                <wp:positionV relativeFrom="paragraph">
                  <wp:posOffset>550273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C90D1D" w14:textId="0D86ED59" w:rsidR="00D72DC6" w:rsidRPr="00D72DC6" w:rsidRDefault="0076761D" w:rsidP="00F02AD1">
                            <w:pPr>
                              <w:rPr>
                                <w:color w:val="FFFFFF" w:themeColor="background1"/>
                                <w14:textFill>
                                  <w14:noFill/>
                                </w14:textFill>
                              </w:rPr>
                            </w:pPr>
                            <w:r>
                              <w:rPr>
                                <w:noProof/>
                                <w:color w:val="FFFFFF" w:themeColor="background1"/>
                              </w:rPr>
                              <w:drawing>
                                <wp:inline distT="0" distB="0" distL="0" distR="0" wp14:anchorId="0C4C2369" wp14:editId="5FF72FD6">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B1914" id="Text Box 9" o:spid="_x0000_s1032" type="#_x0000_t202" style="position:absolute;left:0;text-align:left;margin-left:104.7pt;margin-top:43.3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" fillcolor="white [3201]" stroked="f" strokeweight=".5pt">
                <v:textbox>
                  <w:txbxContent>
                    <w:p w14:paraId="7CC90D1D" w14:textId="0D86ED59" w:rsidR="00D72DC6" w:rsidRPr="00D72DC6" w:rsidRDefault="0076761D" w:rsidP="00F02AD1">
                      <w:pPr>
                        <w:rPr>
                          <w:color w:val="FFFFFF" w:themeColor="background1"/>
                          <w14:textFill>
                            <w14:noFill/>
                          </w14:textFill>
                        </w:rPr>
                      </w:pPr>
                      <w:r>
                        <w:rPr>
                          <w:noProof/>
                          <w:color w:val="FFFFFF" w:themeColor="background1"/>
                        </w:rPr>
                        <w:drawing>
                          <wp:inline distT="0" distB="0" distL="0" distR="0" wp14:anchorId="0C4C2369" wp14:editId="5FF72FD6">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05C5DAE5" w14:textId="77777777" w:rsidR="003239B8" w:rsidRPr="001D3333" w:rsidRDefault="003239B8" w:rsidP="004A6A54">
      <w:pPr>
        <w:spacing w:after="240"/>
        <w:ind w:firstLine="720"/>
        <w:jc w:val="both"/>
        <w:rPr>
          <w:rFonts w:asciiTheme="majorHAnsi" w:hAnsiTheme="majorHAnsi"/>
          <w:b/>
          <w:bCs/>
          <w:sz w:val="20"/>
          <w:szCs w:val="20"/>
          <w:lang w:val="es-ES"/>
        </w:rPr>
      </w:pPr>
      <w:r w:rsidRPr="001D3333">
        <w:rPr>
          <w:rFonts w:asciiTheme="majorHAnsi" w:hAnsiTheme="majorHAnsi"/>
          <w:b/>
          <w:bCs/>
          <w:sz w:val="20"/>
          <w:szCs w:val="20"/>
          <w:lang w:val="es-ES"/>
        </w:rPr>
        <w:lastRenderedPageBreak/>
        <w:t>I.</w:t>
      </w:r>
      <w:r w:rsidRPr="001D3333">
        <w:rPr>
          <w:rFonts w:asciiTheme="majorHAnsi" w:hAnsiTheme="majorHAnsi"/>
          <w:b/>
          <w:bCs/>
          <w:sz w:val="20"/>
          <w:szCs w:val="20"/>
          <w:lang w:val="es-ES"/>
        </w:rPr>
        <w:tab/>
        <w:t xml:space="preserve">DATOS DE LA PETICIÓN </w:t>
      </w:r>
    </w:p>
    <w:tbl>
      <w:tblPr>
        <w:tblStyle w:val="TableGrid"/>
        <w:tblW w:w="9360" w:type="dxa"/>
        <w:jc w:val="center"/>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D3333" w14:paraId="72C4C74C" w14:textId="77777777" w:rsidTr="001D3333">
        <w:trPr>
          <w:jc w:val="center"/>
        </w:trPr>
        <w:tc>
          <w:tcPr>
            <w:tcW w:w="3600" w:type="dxa"/>
            <w:tcBorders>
              <w:top w:val="single" w:sz="4" w:space="0" w:color="auto"/>
              <w:bottom w:val="single" w:sz="6" w:space="0" w:color="auto"/>
            </w:tcBorders>
            <w:shd w:val="clear" w:color="auto" w:fill="386294"/>
            <w:vAlign w:val="center"/>
          </w:tcPr>
          <w:p w14:paraId="126B2AE8" w14:textId="77777777" w:rsidR="003239B8" w:rsidRPr="001D3333" w:rsidRDefault="003239B8" w:rsidP="008D2290">
            <w:pPr>
              <w:jc w:val="center"/>
              <w:rPr>
                <w:rFonts w:asciiTheme="majorHAnsi" w:hAnsiTheme="majorHAnsi"/>
                <w:b/>
                <w:bCs/>
                <w:color w:val="FFFFFF" w:themeColor="background1"/>
                <w:sz w:val="20"/>
                <w:szCs w:val="20"/>
              </w:rPr>
            </w:pPr>
            <w:proofErr w:type="spellStart"/>
            <w:r w:rsidRPr="001D3333">
              <w:rPr>
                <w:rFonts w:asciiTheme="majorHAnsi" w:hAnsiTheme="majorHAnsi"/>
                <w:b/>
                <w:bCs/>
                <w:color w:val="FFFFFF" w:themeColor="background1"/>
                <w:sz w:val="20"/>
                <w:szCs w:val="20"/>
              </w:rPr>
              <w:t>Parte</w:t>
            </w:r>
            <w:proofErr w:type="spellEnd"/>
            <w:r w:rsidRPr="001D3333">
              <w:rPr>
                <w:rFonts w:asciiTheme="majorHAnsi" w:hAnsiTheme="majorHAnsi"/>
                <w:b/>
                <w:bCs/>
                <w:color w:val="FFFFFF" w:themeColor="background1"/>
                <w:sz w:val="20"/>
                <w:szCs w:val="20"/>
              </w:rPr>
              <w:t xml:space="preserve"> </w:t>
            </w:r>
            <w:proofErr w:type="spellStart"/>
            <w:r w:rsidRPr="001D3333">
              <w:rPr>
                <w:rFonts w:asciiTheme="majorHAnsi" w:hAnsiTheme="majorHAnsi"/>
                <w:b/>
                <w:bCs/>
                <w:color w:val="FFFFFF" w:themeColor="background1"/>
                <w:sz w:val="20"/>
                <w:szCs w:val="20"/>
              </w:rPr>
              <w:t>peticionaria</w:t>
            </w:r>
            <w:proofErr w:type="spellEnd"/>
            <w:r w:rsidRPr="001D3333">
              <w:rPr>
                <w:rFonts w:asciiTheme="majorHAnsi" w:hAnsiTheme="majorHAnsi"/>
                <w:b/>
                <w:bCs/>
                <w:color w:val="FFFFFF" w:themeColor="background1"/>
                <w:sz w:val="20"/>
                <w:szCs w:val="20"/>
              </w:rPr>
              <w:t>:</w:t>
            </w:r>
          </w:p>
        </w:tc>
        <w:tc>
          <w:tcPr>
            <w:tcW w:w="5760" w:type="dxa"/>
            <w:vAlign w:val="center"/>
          </w:tcPr>
          <w:p w14:paraId="3459C419" w14:textId="395301B8" w:rsidR="003239B8" w:rsidRPr="001D3333" w:rsidRDefault="008000C0" w:rsidP="008D2290">
            <w:pPr>
              <w:jc w:val="both"/>
              <w:rPr>
                <w:rFonts w:asciiTheme="majorHAnsi" w:hAnsiTheme="majorHAnsi"/>
                <w:bCs/>
                <w:sz w:val="20"/>
                <w:szCs w:val="20"/>
              </w:rPr>
            </w:pPr>
            <w:r w:rsidRPr="001D3333">
              <w:rPr>
                <w:rFonts w:asciiTheme="majorHAnsi" w:hAnsiTheme="majorHAnsi"/>
                <w:bCs/>
                <w:sz w:val="20"/>
                <w:szCs w:val="20"/>
              </w:rPr>
              <w:t>Juan Carlos Aldana Prieto</w:t>
            </w:r>
          </w:p>
        </w:tc>
      </w:tr>
      <w:tr w:rsidR="003239B8" w:rsidRPr="00650091" w14:paraId="5348FCE0" w14:textId="77777777" w:rsidTr="001D3333">
        <w:trPr>
          <w:jc w:val="center"/>
        </w:trPr>
        <w:tc>
          <w:tcPr>
            <w:tcW w:w="3600" w:type="dxa"/>
            <w:tcBorders>
              <w:top w:val="single" w:sz="6" w:space="0" w:color="auto"/>
              <w:bottom w:val="single" w:sz="6" w:space="0" w:color="auto"/>
            </w:tcBorders>
            <w:shd w:val="clear" w:color="auto" w:fill="386294"/>
            <w:vAlign w:val="center"/>
          </w:tcPr>
          <w:p w14:paraId="021EB51C" w14:textId="77777777" w:rsidR="003239B8" w:rsidRPr="001D3333" w:rsidRDefault="008B5AD5"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1D3333">
                  <w:rPr>
                    <w:rFonts w:asciiTheme="majorHAnsi" w:hAnsiTheme="majorHAnsi"/>
                    <w:b/>
                    <w:bCs/>
                    <w:color w:val="FFFFFF" w:themeColor="background1"/>
                    <w:sz w:val="20"/>
                    <w:szCs w:val="20"/>
                  </w:rPr>
                  <w:t>Presunta víctima</w:t>
                </w:r>
              </w:sdtContent>
            </w:sdt>
            <w:r w:rsidR="003239B8" w:rsidRPr="001D3333">
              <w:rPr>
                <w:rFonts w:asciiTheme="majorHAnsi" w:hAnsiTheme="majorHAnsi"/>
                <w:b/>
                <w:bCs/>
                <w:color w:val="FFFFFF" w:themeColor="background1"/>
                <w:sz w:val="20"/>
                <w:szCs w:val="20"/>
              </w:rPr>
              <w:t>:</w:t>
            </w:r>
          </w:p>
        </w:tc>
        <w:tc>
          <w:tcPr>
            <w:tcW w:w="5760" w:type="dxa"/>
            <w:vAlign w:val="center"/>
          </w:tcPr>
          <w:p w14:paraId="6F16A871" w14:textId="284F9757" w:rsidR="003239B8" w:rsidRPr="00650091" w:rsidRDefault="008521D1" w:rsidP="008D2290">
            <w:pPr>
              <w:jc w:val="both"/>
              <w:rPr>
                <w:rFonts w:asciiTheme="majorHAnsi" w:hAnsiTheme="majorHAnsi"/>
                <w:bCs/>
                <w:sz w:val="20"/>
                <w:szCs w:val="20"/>
                <w:lang w:val="es-US"/>
              </w:rPr>
            </w:pPr>
            <w:r w:rsidRPr="00650091">
              <w:rPr>
                <w:rFonts w:asciiTheme="majorHAnsi" w:hAnsiTheme="majorHAnsi"/>
                <w:bCs/>
                <w:sz w:val="20"/>
                <w:szCs w:val="20"/>
                <w:lang w:val="es-US"/>
              </w:rPr>
              <w:t xml:space="preserve">Cruz Maria Méndez Arana, Jeisson </w:t>
            </w:r>
            <w:proofErr w:type="spellStart"/>
            <w:r w:rsidRPr="00650091">
              <w:rPr>
                <w:rFonts w:asciiTheme="majorHAnsi" w:hAnsiTheme="majorHAnsi"/>
                <w:bCs/>
                <w:sz w:val="20"/>
                <w:szCs w:val="20"/>
                <w:lang w:val="es-US"/>
              </w:rPr>
              <w:t>Berley</w:t>
            </w:r>
            <w:proofErr w:type="spellEnd"/>
            <w:r w:rsidRPr="00650091">
              <w:rPr>
                <w:rFonts w:asciiTheme="majorHAnsi" w:hAnsiTheme="majorHAnsi"/>
                <w:bCs/>
                <w:sz w:val="20"/>
                <w:szCs w:val="20"/>
                <w:lang w:val="es-US"/>
              </w:rPr>
              <w:t xml:space="preserve"> Villegas Bossa, </w:t>
            </w:r>
            <w:proofErr w:type="spellStart"/>
            <w:r w:rsidRPr="00650091">
              <w:rPr>
                <w:rFonts w:asciiTheme="majorHAnsi" w:hAnsiTheme="majorHAnsi"/>
                <w:bCs/>
                <w:sz w:val="20"/>
                <w:szCs w:val="20"/>
                <w:lang w:val="es-US"/>
              </w:rPr>
              <w:t>Yiber</w:t>
            </w:r>
            <w:proofErr w:type="spellEnd"/>
            <w:r w:rsidRPr="00650091">
              <w:rPr>
                <w:rFonts w:asciiTheme="majorHAnsi" w:hAnsiTheme="majorHAnsi"/>
                <w:bCs/>
                <w:sz w:val="20"/>
                <w:szCs w:val="20"/>
                <w:lang w:val="es-US"/>
              </w:rPr>
              <w:t xml:space="preserve"> Uberney </w:t>
            </w:r>
            <w:proofErr w:type="spellStart"/>
            <w:r w:rsidRPr="00650091">
              <w:rPr>
                <w:rFonts w:asciiTheme="majorHAnsi" w:hAnsiTheme="majorHAnsi"/>
                <w:bCs/>
                <w:sz w:val="20"/>
                <w:szCs w:val="20"/>
                <w:lang w:val="es-US"/>
              </w:rPr>
              <w:t>Bobelo</w:t>
            </w:r>
            <w:proofErr w:type="spellEnd"/>
            <w:r w:rsidRPr="00650091">
              <w:rPr>
                <w:rFonts w:asciiTheme="majorHAnsi" w:hAnsiTheme="majorHAnsi"/>
                <w:bCs/>
                <w:sz w:val="20"/>
                <w:szCs w:val="20"/>
                <w:lang w:val="es-US"/>
              </w:rPr>
              <w:t xml:space="preserve"> Olivos, Plutarco </w:t>
            </w:r>
            <w:proofErr w:type="spellStart"/>
            <w:r w:rsidRPr="00650091">
              <w:rPr>
                <w:rFonts w:asciiTheme="majorHAnsi" w:hAnsiTheme="majorHAnsi"/>
                <w:bCs/>
                <w:sz w:val="20"/>
                <w:szCs w:val="20"/>
                <w:lang w:val="es-US"/>
              </w:rPr>
              <w:t>Bobelo</w:t>
            </w:r>
            <w:proofErr w:type="spellEnd"/>
            <w:r w:rsidRPr="00650091">
              <w:rPr>
                <w:rFonts w:asciiTheme="majorHAnsi" w:hAnsiTheme="majorHAnsi"/>
                <w:bCs/>
                <w:sz w:val="20"/>
                <w:szCs w:val="20"/>
                <w:lang w:val="es-US"/>
              </w:rPr>
              <w:t xml:space="preserve"> González, Teodoro </w:t>
            </w:r>
            <w:proofErr w:type="spellStart"/>
            <w:r w:rsidRPr="00650091">
              <w:rPr>
                <w:rFonts w:asciiTheme="majorHAnsi" w:hAnsiTheme="majorHAnsi"/>
                <w:bCs/>
                <w:sz w:val="20"/>
                <w:szCs w:val="20"/>
                <w:lang w:val="es-US"/>
              </w:rPr>
              <w:t>Bobelo</w:t>
            </w:r>
            <w:proofErr w:type="spellEnd"/>
            <w:r w:rsidRPr="00650091">
              <w:rPr>
                <w:rFonts w:asciiTheme="majorHAnsi" w:hAnsiTheme="majorHAnsi"/>
                <w:bCs/>
                <w:sz w:val="20"/>
                <w:szCs w:val="20"/>
                <w:lang w:val="es-US"/>
              </w:rPr>
              <w:t xml:space="preserve"> González, Bernardo </w:t>
            </w:r>
            <w:proofErr w:type="spellStart"/>
            <w:r w:rsidRPr="00650091">
              <w:rPr>
                <w:rFonts w:asciiTheme="majorHAnsi" w:hAnsiTheme="majorHAnsi"/>
                <w:bCs/>
                <w:sz w:val="20"/>
                <w:szCs w:val="20"/>
                <w:lang w:val="es-US"/>
              </w:rPr>
              <w:t>Bobelo</w:t>
            </w:r>
            <w:proofErr w:type="spellEnd"/>
            <w:r w:rsidRPr="00650091">
              <w:rPr>
                <w:rFonts w:asciiTheme="majorHAnsi" w:hAnsiTheme="majorHAnsi"/>
                <w:bCs/>
                <w:sz w:val="20"/>
                <w:szCs w:val="20"/>
                <w:lang w:val="es-US"/>
              </w:rPr>
              <w:t xml:space="preserve"> Gómez, Miller </w:t>
            </w:r>
            <w:proofErr w:type="spellStart"/>
            <w:r w:rsidRPr="00650091">
              <w:rPr>
                <w:rFonts w:asciiTheme="majorHAnsi" w:hAnsiTheme="majorHAnsi"/>
                <w:bCs/>
                <w:sz w:val="20"/>
                <w:szCs w:val="20"/>
                <w:lang w:val="es-US"/>
              </w:rPr>
              <w:t>Benhur</w:t>
            </w:r>
            <w:proofErr w:type="spellEnd"/>
            <w:r w:rsidRPr="00650091">
              <w:rPr>
                <w:rFonts w:asciiTheme="majorHAnsi" w:hAnsiTheme="majorHAnsi"/>
                <w:bCs/>
                <w:sz w:val="20"/>
                <w:szCs w:val="20"/>
                <w:lang w:val="es-US"/>
              </w:rPr>
              <w:t xml:space="preserve"> </w:t>
            </w:r>
            <w:proofErr w:type="spellStart"/>
            <w:r w:rsidRPr="00650091">
              <w:rPr>
                <w:rFonts w:asciiTheme="majorHAnsi" w:hAnsiTheme="majorHAnsi"/>
                <w:bCs/>
                <w:sz w:val="20"/>
                <w:szCs w:val="20"/>
                <w:lang w:val="es-US"/>
              </w:rPr>
              <w:t>Bobelo</w:t>
            </w:r>
            <w:proofErr w:type="spellEnd"/>
            <w:r w:rsidRPr="00650091">
              <w:rPr>
                <w:rFonts w:asciiTheme="majorHAnsi" w:hAnsiTheme="majorHAnsi"/>
                <w:bCs/>
                <w:sz w:val="20"/>
                <w:szCs w:val="20"/>
                <w:lang w:val="es-US"/>
              </w:rPr>
              <w:t xml:space="preserve"> Montoya, Yamile Montoya </w:t>
            </w:r>
            <w:proofErr w:type="spellStart"/>
            <w:r w:rsidRPr="00650091">
              <w:rPr>
                <w:rFonts w:asciiTheme="majorHAnsi" w:hAnsiTheme="majorHAnsi"/>
                <w:bCs/>
                <w:sz w:val="20"/>
                <w:szCs w:val="20"/>
                <w:lang w:val="es-US"/>
              </w:rPr>
              <w:t>Comayan</w:t>
            </w:r>
            <w:proofErr w:type="spellEnd"/>
            <w:r w:rsidRPr="00650091">
              <w:rPr>
                <w:rFonts w:asciiTheme="majorHAnsi" w:hAnsiTheme="majorHAnsi"/>
                <w:bCs/>
                <w:sz w:val="20"/>
                <w:szCs w:val="20"/>
                <w:lang w:val="es-US"/>
              </w:rPr>
              <w:t xml:space="preserve">, Sandalio Jiménez Burgos, Gloria Esperanza </w:t>
            </w:r>
            <w:proofErr w:type="spellStart"/>
            <w:r w:rsidRPr="00650091">
              <w:rPr>
                <w:rFonts w:asciiTheme="majorHAnsi" w:hAnsiTheme="majorHAnsi"/>
                <w:bCs/>
                <w:sz w:val="20"/>
                <w:szCs w:val="20"/>
                <w:lang w:val="es-US"/>
              </w:rPr>
              <w:t>Ulejelo</w:t>
            </w:r>
            <w:proofErr w:type="spellEnd"/>
            <w:r w:rsidRPr="00650091">
              <w:rPr>
                <w:rFonts w:asciiTheme="majorHAnsi" w:hAnsiTheme="majorHAnsi"/>
                <w:bCs/>
                <w:sz w:val="20"/>
                <w:szCs w:val="20"/>
                <w:lang w:val="es-US"/>
              </w:rPr>
              <w:t xml:space="preserve"> Cohete, </w:t>
            </w:r>
            <w:proofErr w:type="spellStart"/>
            <w:r w:rsidRPr="00650091">
              <w:rPr>
                <w:rFonts w:asciiTheme="majorHAnsi" w:hAnsiTheme="majorHAnsi"/>
                <w:bCs/>
                <w:sz w:val="20"/>
                <w:szCs w:val="20"/>
                <w:lang w:val="es-US"/>
              </w:rPr>
              <w:t>Maryoris</w:t>
            </w:r>
            <w:proofErr w:type="spellEnd"/>
            <w:r w:rsidRPr="00650091">
              <w:rPr>
                <w:rFonts w:asciiTheme="majorHAnsi" w:hAnsiTheme="majorHAnsi"/>
                <w:bCs/>
                <w:sz w:val="20"/>
                <w:szCs w:val="20"/>
                <w:lang w:val="es-US"/>
              </w:rPr>
              <w:t xml:space="preserve"> </w:t>
            </w:r>
            <w:proofErr w:type="spellStart"/>
            <w:r w:rsidRPr="00650091">
              <w:rPr>
                <w:rFonts w:asciiTheme="majorHAnsi" w:hAnsiTheme="majorHAnsi"/>
                <w:bCs/>
                <w:sz w:val="20"/>
                <w:szCs w:val="20"/>
                <w:lang w:val="es-US"/>
              </w:rPr>
              <w:t>Jobe</w:t>
            </w:r>
            <w:proofErr w:type="spellEnd"/>
            <w:r w:rsidRPr="00650091">
              <w:rPr>
                <w:rFonts w:asciiTheme="majorHAnsi" w:hAnsiTheme="majorHAnsi"/>
                <w:bCs/>
                <w:sz w:val="20"/>
                <w:szCs w:val="20"/>
                <w:lang w:val="es-US"/>
              </w:rPr>
              <w:t xml:space="preserve"> Castro, Cecilia Castro Ortiz, </w:t>
            </w:r>
            <w:proofErr w:type="spellStart"/>
            <w:r w:rsidRPr="00650091">
              <w:rPr>
                <w:rFonts w:asciiTheme="majorHAnsi" w:hAnsiTheme="majorHAnsi"/>
                <w:bCs/>
                <w:sz w:val="20"/>
                <w:szCs w:val="20"/>
                <w:lang w:val="es-US"/>
              </w:rPr>
              <w:t>Ledys</w:t>
            </w:r>
            <w:proofErr w:type="spellEnd"/>
            <w:r w:rsidRPr="00650091">
              <w:rPr>
                <w:rFonts w:asciiTheme="majorHAnsi" w:hAnsiTheme="majorHAnsi"/>
                <w:bCs/>
                <w:sz w:val="20"/>
                <w:szCs w:val="20"/>
                <w:lang w:val="es-US"/>
              </w:rPr>
              <w:t xml:space="preserve"> Carolina Urquijo Machado y </w:t>
            </w:r>
            <w:proofErr w:type="spellStart"/>
            <w:r w:rsidRPr="00650091">
              <w:rPr>
                <w:rFonts w:asciiTheme="majorHAnsi" w:hAnsiTheme="majorHAnsi"/>
                <w:bCs/>
                <w:sz w:val="20"/>
                <w:szCs w:val="20"/>
                <w:lang w:val="es-US"/>
              </w:rPr>
              <w:t>Stailor</w:t>
            </w:r>
            <w:proofErr w:type="spellEnd"/>
            <w:r w:rsidRPr="00650091">
              <w:rPr>
                <w:rFonts w:asciiTheme="majorHAnsi" w:hAnsiTheme="majorHAnsi"/>
                <w:bCs/>
                <w:sz w:val="20"/>
                <w:szCs w:val="20"/>
                <w:lang w:val="es-US"/>
              </w:rPr>
              <w:t xml:space="preserve"> Steven Ortiz Rojas</w:t>
            </w:r>
            <w:r w:rsidR="00142646" w:rsidRPr="001D3333">
              <w:rPr>
                <w:rStyle w:val="FootnoteReference"/>
                <w:rFonts w:asciiTheme="majorHAnsi" w:hAnsiTheme="majorHAnsi"/>
                <w:bCs/>
                <w:sz w:val="20"/>
                <w:szCs w:val="20"/>
              </w:rPr>
              <w:footnoteReference w:id="2"/>
            </w:r>
          </w:p>
        </w:tc>
      </w:tr>
      <w:tr w:rsidR="003239B8" w:rsidRPr="001D3333" w14:paraId="726ABD66" w14:textId="77777777" w:rsidTr="001D3333">
        <w:trPr>
          <w:jc w:val="center"/>
        </w:trPr>
        <w:tc>
          <w:tcPr>
            <w:tcW w:w="3600" w:type="dxa"/>
            <w:tcBorders>
              <w:top w:val="single" w:sz="6" w:space="0" w:color="auto"/>
              <w:bottom w:val="single" w:sz="6" w:space="0" w:color="auto"/>
            </w:tcBorders>
            <w:shd w:val="clear" w:color="auto" w:fill="386294"/>
            <w:vAlign w:val="center"/>
          </w:tcPr>
          <w:p w14:paraId="3219F7AA" w14:textId="77777777" w:rsidR="003239B8" w:rsidRPr="001D3333" w:rsidRDefault="003239B8" w:rsidP="008D2290">
            <w:pPr>
              <w:jc w:val="center"/>
              <w:rPr>
                <w:rFonts w:asciiTheme="majorHAnsi" w:hAnsiTheme="majorHAnsi"/>
                <w:b/>
                <w:bCs/>
                <w:color w:val="FFFFFF" w:themeColor="background1"/>
                <w:sz w:val="20"/>
                <w:szCs w:val="20"/>
              </w:rPr>
            </w:pPr>
            <w:r w:rsidRPr="001D3333">
              <w:rPr>
                <w:rFonts w:asciiTheme="majorHAnsi" w:hAnsiTheme="majorHAnsi"/>
                <w:b/>
                <w:bCs/>
                <w:color w:val="FFFFFF" w:themeColor="background1"/>
                <w:sz w:val="20"/>
                <w:szCs w:val="20"/>
              </w:rPr>
              <w:t xml:space="preserve">Estado </w:t>
            </w:r>
            <w:proofErr w:type="spellStart"/>
            <w:r w:rsidRPr="001D3333">
              <w:rPr>
                <w:rFonts w:asciiTheme="majorHAnsi" w:hAnsiTheme="majorHAnsi"/>
                <w:b/>
                <w:bCs/>
                <w:color w:val="FFFFFF" w:themeColor="background1"/>
                <w:sz w:val="20"/>
                <w:szCs w:val="20"/>
              </w:rPr>
              <w:t>denunciado</w:t>
            </w:r>
            <w:proofErr w:type="spellEnd"/>
            <w:r w:rsidRPr="001D3333">
              <w:rPr>
                <w:rFonts w:asciiTheme="majorHAnsi" w:hAnsiTheme="majorHAnsi"/>
                <w:b/>
                <w:bCs/>
                <w:color w:val="FFFFFF" w:themeColor="background1"/>
                <w:sz w:val="20"/>
                <w:szCs w:val="20"/>
              </w:rPr>
              <w:t>:</w:t>
            </w:r>
          </w:p>
        </w:tc>
        <w:tc>
          <w:tcPr>
            <w:tcW w:w="5760" w:type="dxa"/>
            <w:vAlign w:val="center"/>
          </w:tcPr>
          <w:p w14:paraId="293F09E1" w14:textId="7F085A31" w:rsidR="003239B8" w:rsidRPr="001D3333" w:rsidRDefault="00142646" w:rsidP="008D2290">
            <w:pPr>
              <w:jc w:val="both"/>
              <w:rPr>
                <w:rFonts w:asciiTheme="majorHAnsi" w:hAnsiTheme="majorHAnsi"/>
                <w:bCs/>
                <w:sz w:val="20"/>
                <w:szCs w:val="20"/>
              </w:rPr>
            </w:pPr>
            <w:r w:rsidRPr="001D3333">
              <w:rPr>
                <w:rFonts w:asciiTheme="majorHAnsi" w:hAnsiTheme="majorHAnsi"/>
                <w:bCs/>
                <w:sz w:val="20"/>
                <w:szCs w:val="20"/>
              </w:rPr>
              <w:t>República de Colombia</w:t>
            </w:r>
          </w:p>
        </w:tc>
      </w:tr>
      <w:tr w:rsidR="00223A29" w:rsidRPr="00650091" w14:paraId="01BF881B" w14:textId="77777777" w:rsidTr="001D3333">
        <w:trPr>
          <w:jc w:val="center"/>
        </w:trPr>
        <w:tc>
          <w:tcPr>
            <w:tcW w:w="3600" w:type="dxa"/>
            <w:tcBorders>
              <w:top w:val="single" w:sz="6" w:space="0" w:color="auto"/>
              <w:bottom w:val="single" w:sz="6" w:space="0" w:color="auto"/>
            </w:tcBorders>
            <w:shd w:val="clear" w:color="auto" w:fill="386294"/>
            <w:vAlign w:val="center"/>
          </w:tcPr>
          <w:p w14:paraId="03F0E8E5" w14:textId="77777777" w:rsidR="00223A29" w:rsidRPr="001D3333" w:rsidRDefault="001B3A00" w:rsidP="00E4118C">
            <w:pPr>
              <w:jc w:val="center"/>
              <w:rPr>
                <w:rFonts w:asciiTheme="majorHAnsi" w:hAnsiTheme="majorHAnsi"/>
                <w:b/>
                <w:bCs/>
                <w:color w:val="FFFFFF" w:themeColor="background1"/>
                <w:sz w:val="20"/>
                <w:szCs w:val="20"/>
              </w:rPr>
            </w:pPr>
            <w:r w:rsidRPr="001D3333">
              <w:rPr>
                <w:rFonts w:asciiTheme="majorHAnsi" w:hAnsiTheme="majorHAnsi"/>
                <w:b/>
                <w:bCs/>
                <w:color w:val="FFFFFF" w:themeColor="background1"/>
                <w:sz w:val="20"/>
                <w:szCs w:val="20"/>
              </w:rPr>
              <w:t xml:space="preserve">Derechos </w:t>
            </w:r>
            <w:proofErr w:type="spellStart"/>
            <w:r w:rsidR="00E4118C" w:rsidRPr="001D3333">
              <w:rPr>
                <w:rFonts w:asciiTheme="majorHAnsi" w:hAnsiTheme="majorHAnsi"/>
                <w:b/>
                <w:bCs/>
                <w:color w:val="FFFFFF" w:themeColor="background1"/>
                <w:sz w:val="20"/>
                <w:szCs w:val="20"/>
              </w:rPr>
              <w:t>invocados</w:t>
            </w:r>
            <w:proofErr w:type="spellEnd"/>
            <w:r w:rsidRPr="001D3333">
              <w:rPr>
                <w:rFonts w:asciiTheme="majorHAnsi" w:hAnsiTheme="majorHAnsi"/>
                <w:b/>
                <w:bCs/>
                <w:color w:val="FFFFFF" w:themeColor="background1"/>
                <w:sz w:val="20"/>
                <w:szCs w:val="20"/>
              </w:rPr>
              <w:t>:</w:t>
            </w:r>
          </w:p>
        </w:tc>
        <w:tc>
          <w:tcPr>
            <w:tcW w:w="5760" w:type="dxa"/>
            <w:vAlign w:val="center"/>
          </w:tcPr>
          <w:p w14:paraId="4C234FF7" w14:textId="3A7F5E37" w:rsidR="00223A29" w:rsidRPr="001D3333" w:rsidRDefault="001F780F" w:rsidP="008D2290">
            <w:pPr>
              <w:jc w:val="both"/>
              <w:rPr>
                <w:rFonts w:asciiTheme="majorHAnsi" w:hAnsiTheme="majorHAnsi"/>
                <w:bCs/>
                <w:sz w:val="20"/>
                <w:szCs w:val="20"/>
                <w:lang w:val="es-CO"/>
              </w:rPr>
            </w:pPr>
            <w:r w:rsidRPr="001D3333">
              <w:rPr>
                <w:rFonts w:asciiTheme="majorHAnsi" w:hAnsiTheme="majorHAnsi"/>
                <w:bCs/>
                <w:sz w:val="20"/>
                <w:szCs w:val="20"/>
                <w:lang w:val="es-CO"/>
              </w:rPr>
              <w:t xml:space="preserve">Artículos </w:t>
            </w:r>
            <w:r w:rsidR="00D968AC" w:rsidRPr="001D3333">
              <w:rPr>
                <w:rFonts w:asciiTheme="majorHAnsi" w:hAnsiTheme="majorHAnsi"/>
                <w:bCs/>
                <w:sz w:val="20"/>
                <w:szCs w:val="20"/>
                <w:lang w:val="es-CO"/>
              </w:rPr>
              <w:t>4</w:t>
            </w:r>
            <w:r w:rsidRPr="001D3333">
              <w:rPr>
                <w:rFonts w:asciiTheme="majorHAnsi" w:hAnsiTheme="majorHAnsi"/>
                <w:bCs/>
                <w:sz w:val="20"/>
                <w:szCs w:val="20"/>
                <w:lang w:val="es-CO"/>
              </w:rPr>
              <w:t xml:space="preserve"> (vida)</w:t>
            </w:r>
            <w:r w:rsidR="00D968AC" w:rsidRPr="001D3333">
              <w:rPr>
                <w:rFonts w:asciiTheme="majorHAnsi" w:hAnsiTheme="majorHAnsi"/>
                <w:bCs/>
                <w:sz w:val="20"/>
                <w:szCs w:val="20"/>
                <w:lang w:val="es-CO"/>
              </w:rPr>
              <w:t>, 5</w:t>
            </w:r>
            <w:r w:rsidR="008379B4" w:rsidRPr="001D3333">
              <w:rPr>
                <w:rFonts w:asciiTheme="majorHAnsi" w:hAnsiTheme="majorHAnsi"/>
                <w:bCs/>
                <w:sz w:val="20"/>
                <w:szCs w:val="20"/>
                <w:lang w:val="es-CO"/>
              </w:rPr>
              <w:t xml:space="preserve"> (integridad personal)</w:t>
            </w:r>
            <w:r w:rsidR="00D968AC" w:rsidRPr="001D3333">
              <w:rPr>
                <w:rFonts w:asciiTheme="majorHAnsi" w:hAnsiTheme="majorHAnsi"/>
                <w:bCs/>
                <w:sz w:val="20"/>
                <w:szCs w:val="20"/>
                <w:lang w:val="es-CO"/>
              </w:rPr>
              <w:t>, 7</w:t>
            </w:r>
            <w:r w:rsidR="008379B4" w:rsidRPr="001D3333">
              <w:rPr>
                <w:rFonts w:asciiTheme="majorHAnsi" w:hAnsiTheme="majorHAnsi"/>
                <w:bCs/>
                <w:sz w:val="20"/>
                <w:szCs w:val="20"/>
                <w:lang w:val="es-CO"/>
              </w:rPr>
              <w:t xml:space="preserve"> (libertad personal)</w:t>
            </w:r>
            <w:r w:rsidR="00D968AC" w:rsidRPr="001D3333">
              <w:rPr>
                <w:rFonts w:asciiTheme="majorHAnsi" w:hAnsiTheme="majorHAnsi"/>
                <w:bCs/>
                <w:sz w:val="20"/>
                <w:szCs w:val="20"/>
                <w:lang w:val="es-CO"/>
              </w:rPr>
              <w:t xml:space="preserve">, 19 </w:t>
            </w:r>
            <w:r w:rsidR="008379B4" w:rsidRPr="001D3333">
              <w:rPr>
                <w:rFonts w:asciiTheme="majorHAnsi" w:hAnsiTheme="majorHAnsi"/>
                <w:bCs/>
                <w:sz w:val="20"/>
                <w:szCs w:val="20"/>
                <w:lang w:val="es-CO"/>
              </w:rPr>
              <w:t>(derechos del niño)</w:t>
            </w:r>
            <w:r w:rsidR="00805232" w:rsidRPr="001D3333">
              <w:rPr>
                <w:rFonts w:asciiTheme="majorHAnsi" w:hAnsiTheme="majorHAnsi"/>
                <w:bCs/>
                <w:sz w:val="20"/>
                <w:szCs w:val="20"/>
                <w:lang w:val="es-CO"/>
              </w:rPr>
              <w:t xml:space="preserve"> y 25 (protección judicial)</w:t>
            </w:r>
            <w:r w:rsidR="00607B58">
              <w:rPr>
                <w:rFonts w:asciiTheme="majorHAnsi" w:hAnsiTheme="majorHAnsi"/>
                <w:bCs/>
                <w:sz w:val="20"/>
                <w:szCs w:val="20"/>
                <w:lang w:val="es-CO"/>
              </w:rPr>
              <w:t>,</w:t>
            </w:r>
            <w:r w:rsidR="008379B4" w:rsidRPr="001D3333">
              <w:rPr>
                <w:rFonts w:asciiTheme="majorHAnsi" w:hAnsiTheme="majorHAnsi"/>
                <w:bCs/>
                <w:sz w:val="20"/>
                <w:szCs w:val="20"/>
                <w:lang w:val="es-CO"/>
              </w:rPr>
              <w:t xml:space="preserve"> </w:t>
            </w:r>
            <w:r w:rsidR="00D968AC" w:rsidRPr="001D3333">
              <w:rPr>
                <w:rFonts w:asciiTheme="majorHAnsi" w:hAnsiTheme="majorHAnsi"/>
                <w:bCs/>
                <w:sz w:val="20"/>
                <w:szCs w:val="20"/>
                <w:lang w:val="es-CO"/>
              </w:rPr>
              <w:t>en relación con el artículo 1.1</w:t>
            </w:r>
            <w:r w:rsidR="008379B4" w:rsidRPr="001D3333">
              <w:rPr>
                <w:rFonts w:asciiTheme="majorHAnsi" w:hAnsiTheme="majorHAnsi"/>
                <w:bCs/>
                <w:sz w:val="20"/>
                <w:szCs w:val="20"/>
                <w:lang w:val="es-CO"/>
              </w:rPr>
              <w:t xml:space="preserve"> (obligación de respetar los derechos) de la Convención Americana sobre Derechos Humanos</w:t>
            </w:r>
            <w:r w:rsidR="008379B4" w:rsidRPr="001D3333">
              <w:rPr>
                <w:rStyle w:val="FootnoteReference"/>
                <w:rFonts w:asciiTheme="majorHAnsi" w:hAnsiTheme="majorHAnsi"/>
                <w:bCs/>
                <w:sz w:val="20"/>
                <w:szCs w:val="20"/>
                <w:lang w:val="es-CO"/>
              </w:rPr>
              <w:footnoteReference w:id="3"/>
            </w:r>
          </w:p>
        </w:tc>
      </w:tr>
    </w:tbl>
    <w:p w14:paraId="2BD53154" w14:textId="77777777" w:rsidR="003239B8" w:rsidRPr="001D3333" w:rsidRDefault="003239B8" w:rsidP="003239B8">
      <w:pPr>
        <w:spacing w:before="240" w:after="240"/>
        <w:ind w:firstLine="720"/>
        <w:jc w:val="both"/>
        <w:rPr>
          <w:rFonts w:asciiTheme="majorHAnsi" w:hAnsiTheme="majorHAnsi"/>
          <w:b/>
          <w:bCs/>
          <w:sz w:val="20"/>
          <w:szCs w:val="20"/>
          <w:lang w:val="es-ES"/>
        </w:rPr>
      </w:pPr>
      <w:r w:rsidRPr="001D3333">
        <w:rPr>
          <w:rFonts w:asciiTheme="majorHAnsi" w:hAnsiTheme="majorHAnsi"/>
          <w:b/>
          <w:bCs/>
          <w:sz w:val="20"/>
          <w:szCs w:val="20"/>
          <w:lang w:val="es-ES"/>
        </w:rPr>
        <w:t>II.</w:t>
      </w:r>
      <w:r w:rsidRPr="001D3333">
        <w:rPr>
          <w:rFonts w:asciiTheme="majorHAnsi" w:hAnsiTheme="majorHAnsi"/>
          <w:b/>
          <w:bCs/>
          <w:sz w:val="20"/>
          <w:szCs w:val="20"/>
          <w:lang w:val="es-ES"/>
        </w:rPr>
        <w:tab/>
        <w:t>TRÁMITE ANTE LA CIDH</w:t>
      </w:r>
      <w:r w:rsidR="008E3BFE" w:rsidRPr="001D3333">
        <w:rPr>
          <w:rStyle w:val="FootnoteReference"/>
          <w:rFonts w:asciiTheme="majorHAnsi" w:hAnsiTheme="majorHAnsi"/>
          <w:b/>
          <w:sz w:val="20"/>
          <w:szCs w:val="20"/>
        </w:rPr>
        <w:footnoteReference w:id="4"/>
      </w:r>
    </w:p>
    <w:tbl>
      <w:tblPr>
        <w:tblStyle w:val="TableGrid"/>
        <w:tblW w:w="9360" w:type="dxa"/>
        <w:jc w:val="center"/>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D3333" w14:paraId="42977B7E" w14:textId="77777777" w:rsidTr="001D3333">
        <w:trPr>
          <w:jc w:val="center"/>
        </w:trPr>
        <w:tc>
          <w:tcPr>
            <w:tcW w:w="3600" w:type="dxa"/>
            <w:tcBorders>
              <w:top w:val="single" w:sz="6" w:space="0" w:color="auto"/>
              <w:bottom w:val="single" w:sz="6" w:space="0" w:color="auto"/>
            </w:tcBorders>
            <w:shd w:val="clear" w:color="auto" w:fill="386294"/>
            <w:vAlign w:val="center"/>
          </w:tcPr>
          <w:p w14:paraId="2CD21BDE" w14:textId="77777777" w:rsidR="004C2312" w:rsidRPr="001D3333" w:rsidRDefault="004A6A54" w:rsidP="004A6A54">
            <w:pPr>
              <w:jc w:val="center"/>
              <w:rPr>
                <w:rFonts w:asciiTheme="majorHAnsi" w:hAnsiTheme="majorHAnsi"/>
                <w:b/>
                <w:bCs/>
                <w:color w:val="FFFFFF" w:themeColor="background1"/>
                <w:sz w:val="20"/>
                <w:szCs w:val="20"/>
                <w:lang w:val="es-ES"/>
              </w:rPr>
            </w:pPr>
            <w:r w:rsidRPr="001D3333">
              <w:rPr>
                <w:rFonts w:asciiTheme="majorHAnsi" w:hAnsiTheme="majorHAnsi"/>
                <w:b/>
                <w:bCs/>
                <w:color w:val="FFFFFF" w:themeColor="background1"/>
                <w:sz w:val="20"/>
                <w:szCs w:val="20"/>
                <w:lang w:val="es-ES"/>
              </w:rPr>
              <w:t>P</w:t>
            </w:r>
            <w:r w:rsidR="004C2312" w:rsidRPr="001D3333">
              <w:rPr>
                <w:rFonts w:asciiTheme="majorHAnsi" w:hAnsiTheme="majorHAnsi"/>
                <w:b/>
                <w:bCs/>
                <w:color w:val="FFFFFF" w:themeColor="background1"/>
                <w:sz w:val="20"/>
                <w:szCs w:val="20"/>
                <w:lang w:val="es-ES"/>
              </w:rPr>
              <w:t>resentación de la petición:</w:t>
            </w:r>
          </w:p>
        </w:tc>
        <w:tc>
          <w:tcPr>
            <w:tcW w:w="5760" w:type="dxa"/>
            <w:vAlign w:val="center"/>
          </w:tcPr>
          <w:p w14:paraId="1383CE8C" w14:textId="4C593ABB" w:rsidR="004C2312" w:rsidRPr="001D3333" w:rsidRDefault="008000C0" w:rsidP="002625EA">
            <w:pPr>
              <w:jc w:val="both"/>
              <w:rPr>
                <w:rFonts w:asciiTheme="majorHAnsi" w:hAnsiTheme="majorHAnsi"/>
                <w:bCs/>
                <w:sz w:val="20"/>
                <w:szCs w:val="20"/>
                <w:lang w:val="es-ES"/>
              </w:rPr>
            </w:pPr>
            <w:r w:rsidRPr="001D3333">
              <w:rPr>
                <w:rFonts w:asciiTheme="majorHAnsi" w:hAnsiTheme="majorHAnsi"/>
                <w:bCs/>
                <w:sz w:val="20"/>
                <w:szCs w:val="20"/>
                <w:lang w:val="es-ES"/>
              </w:rPr>
              <w:t>9 de septiembre de 2013</w:t>
            </w:r>
          </w:p>
        </w:tc>
      </w:tr>
      <w:tr w:rsidR="00131425" w:rsidRPr="00650091" w14:paraId="183B095B" w14:textId="77777777" w:rsidTr="001D3333">
        <w:trPr>
          <w:jc w:val="center"/>
        </w:trPr>
        <w:tc>
          <w:tcPr>
            <w:tcW w:w="3600" w:type="dxa"/>
            <w:tcBorders>
              <w:top w:val="single" w:sz="6" w:space="0" w:color="auto"/>
              <w:bottom w:val="single" w:sz="6" w:space="0" w:color="auto"/>
            </w:tcBorders>
            <w:shd w:val="clear" w:color="auto" w:fill="386294"/>
            <w:vAlign w:val="center"/>
          </w:tcPr>
          <w:p w14:paraId="4869782D" w14:textId="77777777" w:rsidR="00131425" w:rsidRPr="001D3333" w:rsidRDefault="00131425" w:rsidP="004A6A54">
            <w:pPr>
              <w:jc w:val="center"/>
              <w:rPr>
                <w:rFonts w:asciiTheme="majorHAnsi" w:hAnsiTheme="majorHAnsi"/>
                <w:b/>
                <w:bCs/>
                <w:color w:val="FFFFFF" w:themeColor="background1"/>
                <w:sz w:val="20"/>
                <w:szCs w:val="20"/>
                <w:lang w:val="es-ES"/>
              </w:rPr>
            </w:pPr>
            <w:r w:rsidRPr="001D3333">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14:paraId="1134234D" w14:textId="62808E05" w:rsidR="00131425" w:rsidRPr="001D3333" w:rsidRDefault="00C3294E" w:rsidP="002625EA">
            <w:pPr>
              <w:jc w:val="both"/>
              <w:rPr>
                <w:rFonts w:asciiTheme="majorHAnsi" w:hAnsiTheme="majorHAnsi"/>
                <w:bCs/>
                <w:sz w:val="20"/>
                <w:szCs w:val="20"/>
                <w:lang w:val="es-ES"/>
              </w:rPr>
            </w:pPr>
            <w:r w:rsidRPr="001D3333">
              <w:rPr>
                <w:rFonts w:asciiTheme="majorHAnsi" w:hAnsiTheme="majorHAnsi"/>
                <w:bCs/>
                <w:sz w:val="20"/>
                <w:szCs w:val="20"/>
                <w:lang w:val="es-ES"/>
              </w:rPr>
              <w:t>2 de abril de 2015</w:t>
            </w:r>
            <w:r w:rsidR="00230219" w:rsidRPr="001D3333">
              <w:rPr>
                <w:rFonts w:asciiTheme="majorHAnsi" w:hAnsiTheme="majorHAnsi"/>
                <w:bCs/>
                <w:sz w:val="20"/>
                <w:szCs w:val="20"/>
                <w:lang w:val="es-ES"/>
              </w:rPr>
              <w:t>, 8 de abril de 2019</w:t>
            </w:r>
          </w:p>
        </w:tc>
      </w:tr>
      <w:tr w:rsidR="004C2312" w:rsidRPr="001D3333" w14:paraId="5542426B" w14:textId="77777777" w:rsidTr="001D3333">
        <w:trPr>
          <w:jc w:val="center"/>
        </w:trPr>
        <w:tc>
          <w:tcPr>
            <w:tcW w:w="3600" w:type="dxa"/>
            <w:tcBorders>
              <w:top w:val="single" w:sz="6" w:space="0" w:color="auto"/>
              <w:bottom w:val="single" w:sz="6" w:space="0" w:color="auto"/>
            </w:tcBorders>
            <w:shd w:val="clear" w:color="auto" w:fill="386294"/>
            <w:vAlign w:val="center"/>
          </w:tcPr>
          <w:p w14:paraId="2BE2AD5E" w14:textId="77777777" w:rsidR="004C2312" w:rsidRPr="001D3333" w:rsidRDefault="004A6A54" w:rsidP="004A6A54">
            <w:pPr>
              <w:jc w:val="center"/>
              <w:rPr>
                <w:rFonts w:asciiTheme="majorHAnsi" w:hAnsiTheme="majorHAnsi"/>
                <w:b/>
                <w:bCs/>
                <w:color w:val="FFFFFF" w:themeColor="background1"/>
                <w:sz w:val="20"/>
                <w:szCs w:val="20"/>
                <w:lang w:val="es-ES"/>
              </w:rPr>
            </w:pPr>
            <w:r w:rsidRPr="001D3333">
              <w:rPr>
                <w:rFonts w:asciiTheme="majorHAnsi" w:hAnsiTheme="majorHAnsi"/>
                <w:b/>
                <w:color w:val="FFFFFF" w:themeColor="background1"/>
                <w:sz w:val="20"/>
                <w:szCs w:val="20"/>
                <w:lang w:val="es-ES"/>
              </w:rPr>
              <w:t>N</w:t>
            </w:r>
            <w:r w:rsidR="004C2312" w:rsidRPr="001D3333">
              <w:rPr>
                <w:rFonts w:asciiTheme="majorHAnsi" w:hAnsiTheme="majorHAnsi"/>
                <w:b/>
                <w:color w:val="FFFFFF" w:themeColor="background1"/>
                <w:sz w:val="20"/>
                <w:szCs w:val="20"/>
                <w:lang w:val="es-ES"/>
              </w:rPr>
              <w:t>otificación de la petición al Estado:</w:t>
            </w:r>
          </w:p>
        </w:tc>
        <w:tc>
          <w:tcPr>
            <w:tcW w:w="5760" w:type="dxa"/>
            <w:vAlign w:val="center"/>
          </w:tcPr>
          <w:p w14:paraId="3221C9AA" w14:textId="16AFF9EE" w:rsidR="004C2312" w:rsidRPr="001D3333" w:rsidRDefault="00C3294E" w:rsidP="008D2290">
            <w:pPr>
              <w:jc w:val="both"/>
              <w:rPr>
                <w:rFonts w:asciiTheme="majorHAnsi" w:hAnsiTheme="majorHAnsi"/>
                <w:bCs/>
                <w:sz w:val="20"/>
                <w:szCs w:val="20"/>
                <w:lang w:val="es-ES"/>
              </w:rPr>
            </w:pPr>
            <w:r w:rsidRPr="001D3333">
              <w:rPr>
                <w:rFonts w:asciiTheme="majorHAnsi" w:hAnsiTheme="majorHAnsi"/>
                <w:bCs/>
                <w:sz w:val="20"/>
                <w:szCs w:val="20"/>
                <w:lang w:val="es-ES"/>
              </w:rPr>
              <w:t>8 de agosto de 2018</w:t>
            </w:r>
          </w:p>
        </w:tc>
      </w:tr>
      <w:tr w:rsidR="004C2312" w:rsidRPr="001D3333" w14:paraId="378EC292" w14:textId="77777777" w:rsidTr="001D3333">
        <w:trPr>
          <w:jc w:val="center"/>
        </w:trPr>
        <w:tc>
          <w:tcPr>
            <w:tcW w:w="3600" w:type="dxa"/>
            <w:tcBorders>
              <w:top w:val="single" w:sz="6" w:space="0" w:color="auto"/>
              <w:bottom w:val="single" w:sz="6" w:space="0" w:color="auto"/>
            </w:tcBorders>
            <w:shd w:val="clear" w:color="auto" w:fill="386294"/>
            <w:vAlign w:val="center"/>
          </w:tcPr>
          <w:p w14:paraId="69FADD88" w14:textId="77777777" w:rsidR="004C2312" w:rsidRPr="001D3333" w:rsidRDefault="004A6A54" w:rsidP="004A6A54">
            <w:pPr>
              <w:jc w:val="center"/>
              <w:rPr>
                <w:rFonts w:asciiTheme="majorHAnsi" w:hAnsiTheme="majorHAnsi"/>
                <w:b/>
                <w:bCs/>
                <w:color w:val="FFFFFF" w:themeColor="background1"/>
                <w:sz w:val="20"/>
                <w:szCs w:val="20"/>
                <w:lang w:val="es-ES"/>
              </w:rPr>
            </w:pPr>
            <w:r w:rsidRPr="001D3333">
              <w:rPr>
                <w:rFonts w:asciiTheme="majorHAnsi" w:hAnsiTheme="majorHAnsi"/>
                <w:b/>
                <w:color w:val="FFFFFF" w:themeColor="background1"/>
                <w:sz w:val="20"/>
                <w:szCs w:val="20"/>
                <w:lang w:val="es-ES"/>
              </w:rPr>
              <w:t>P</w:t>
            </w:r>
            <w:r w:rsidR="004C2312" w:rsidRPr="001D3333">
              <w:rPr>
                <w:rFonts w:asciiTheme="majorHAnsi" w:hAnsiTheme="majorHAnsi"/>
                <w:b/>
                <w:color w:val="FFFFFF" w:themeColor="background1"/>
                <w:sz w:val="20"/>
                <w:szCs w:val="20"/>
                <w:lang w:val="es-ES"/>
              </w:rPr>
              <w:t>rimera respuesta del Estado:</w:t>
            </w:r>
          </w:p>
        </w:tc>
        <w:tc>
          <w:tcPr>
            <w:tcW w:w="5760" w:type="dxa"/>
            <w:vAlign w:val="center"/>
          </w:tcPr>
          <w:p w14:paraId="5811A25E" w14:textId="774D273D" w:rsidR="004C2312" w:rsidRPr="001D3333" w:rsidRDefault="00773F7B" w:rsidP="008D2290">
            <w:pPr>
              <w:jc w:val="both"/>
              <w:rPr>
                <w:rFonts w:asciiTheme="majorHAnsi" w:hAnsiTheme="majorHAnsi"/>
                <w:bCs/>
                <w:sz w:val="20"/>
                <w:szCs w:val="20"/>
                <w:lang w:val="es-ES"/>
              </w:rPr>
            </w:pPr>
            <w:r w:rsidRPr="001D3333">
              <w:rPr>
                <w:rFonts w:asciiTheme="majorHAnsi" w:hAnsiTheme="majorHAnsi"/>
                <w:bCs/>
                <w:sz w:val="20"/>
                <w:szCs w:val="20"/>
                <w:lang w:val="es-ES"/>
              </w:rPr>
              <w:t>1</w:t>
            </w:r>
            <w:r w:rsidR="00230219" w:rsidRPr="001D3333">
              <w:rPr>
                <w:rFonts w:asciiTheme="majorHAnsi" w:hAnsiTheme="majorHAnsi"/>
                <w:bCs/>
                <w:sz w:val="20"/>
                <w:szCs w:val="20"/>
                <w:lang w:val="es-ES"/>
              </w:rPr>
              <w:t>7</w:t>
            </w:r>
            <w:r w:rsidRPr="001D3333">
              <w:rPr>
                <w:rFonts w:asciiTheme="majorHAnsi" w:hAnsiTheme="majorHAnsi"/>
                <w:bCs/>
                <w:sz w:val="20"/>
                <w:szCs w:val="20"/>
                <w:lang w:val="es-ES"/>
              </w:rPr>
              <w:t xml:space="preserve"> de </w:t>
            </w:r>
            <w:r w:rsidR="00230219" w:rsidRPr="001D3333">
              <w:rPr>
                <w:rFonts w:asciiTheme="majorHAnsi" w:hAnsiTheme="majorHAnsi"/>
                <w:bCs/>
                <w:sz w:val="20"/>
                <w:szCs w:val="20"/>
                <w:lang w:val="es-ES"/>
              </w:rPr>
              <w:t>octubre</w:t>
            </w:r>
            <w:r w:rsidRPr="001D3333">
              <w:rPr>
                <w:rFonts w:asciiTheme="majorHAnsi" w:hAnsiTheme="majorHAnsi"/>
                <w:bCs/>
                <w:sz w:val="20"/>
                <w:szCs w:val="20"/>
                <w:lang w:val="es-ES"/>
              </w:rPr>
              <w:t xml:space="preserve"> de 2019</w:t>
            </w:r>
          </w:p>
        </w:tc>
      </w:tr>
      <w:tr w:rsidR="004C2312" w:rsidRPr="001D3333" w14:paraId="0AC8D19F" w14:textId="77777777" w:rsidTr="001D3333">
        <w:trPr>
          <w:jc w:val="center"/>
        </w:trPr>
        <w:tc>
          <w:tcPr>
            <w:tcW w:w="3600" w:type="dxa"/>
            <w:tcBorders>
              <w:top w:val="single" w:sz="6" w:space="0" w:color="auto"/>
              <w:bottom w:val="single" w:sz="6" w:space="0" w:color="auto"/>
            </w:tcBorders>
            <w:shd w:val="clear" w:color="auto" w:fill="386294"/>
            <w:vAlign w:val="center"/>
          </w:tcPr>
          <w:p w14:paraId="7ACB2D62" w14:textId="77777777" w:rsidR="004C2312" w:rsidRPr="001D3333" w:rsidRDefault="008E3BFE" w:rsidP="008E3BFE">
            <w:pPr>
              <w:jc w:val="center"/>
              <w:rPr>
                <w:rFonts w:asciiTheme="majorHAnsi" w:hAnsiTheme="majorHAnsi"/>
                <w:b/>
                <w:bCs/>
                <w:color w:val="FFFFFF" w:themeColor="background1"/>
                <w:sz w:val="20"/>
                <w:szCs w:val="20"/>
                <w:lang w:val="es-ES"/>
              </w:rPr>
            </w:pPr>
            <w:r w:rsidRPr="001D3333">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5F98FA57" w14:textId="66047407" w:rsidR="004C2312" w:rsidRPr="001D3333" w:rsidRDefault="00761B69" w:rsidP="008D2290">
            <w:pPr>
              <w:jc w:val="both"/>
              <w:rPr>
                <w:rFonts w:asciiTheme="majorHAnsi" w:hAnsiTheme="majorHAnsi"/>
                <w:bCs/>
                <w:sz w:val="20"/>
                <w:szCs w:val="20"/>
                <w:lang w:val="es-ES"/>
              </w:rPr>
            </w:pPr>
            <w:r w:rsidRPr="001D3333">
              <w:rPr>
                <w:rFonts w:asciiTheme="majorHAnsi" w:hAnsiTheme="majorHAnsi"/>
                <w:bCs/>
                <w:sz w:val="20"/>
                <w:szCs w:val="20"/>
                <w:lang w:val="es-ES"/>
              </w:rPr>
              <w:t>24 de noviembre de 2019</w:t>
            </w:r>
          </w:p>
        </w:tc>
      </w:tr>
      <w:tr w:rsidR="004C2312" w:rsidRPr="001D3333" w14:paraId="16E5A312" w14:textId="77777777" w:rsidTr="001D3333">
        <w:trPr>
          <w:jc w:val="center"/>
        </w:trPr>
        <w:tc>
          <w:tcPr>
            <w:tcW w:w="3600" w:type="dxa"/>
            <w:tcBorders>
              <w:top w:val="single" w:sz="6" w:space="0" w:color="auto"/>
              <w:bottom w:val="single" w:sz="6" w:space="0" w:color="auto"/>
            </w:tcBorders>
            <w:shd w:val="clear" w:color="auto" w:fill="386294"/>
            <w:vAlign w:val="center"/>
          </w:tcPr>
          <w:p w14:paraId="551E7775" w14:textId="77777777" w:rsidR="004C2312" w:rsidRPr="001D3333" w:rsidRDefault="004C2312" w:rsidP="008E3BFE">
            <w:pPr>
              <w:jc w:val="center"/>
              <w:rPr>
                <w:rFonts w:asciiTheme="majorHAnsi" w:hAnsiTheme="majorHAnsi"/>
                <w:b/>
                <w:bCs/>
                <w:color w:val="FFFFFF" w:themeColor="background1"/>
                <w:sz w:val="20"/>
                <w:szCs w:val="20"/>
              </w:rPr>
            </w:pPr>
            <w:proofErr w:type="spellStart"/>
            <w:r w:rsidRPr="001D3333">
              <w:rPr>
                <w:rFonts w:asciiTheme="majorHAnsi" w:hAnsiTheme="majorHAnsi"/>
                <w:b/>
                <w:bCs/>
                <w:color w:val="FFFFFF" w:themeColor="background1"/>
                <w:sz w:val="20"/>
                <w:szCs w:val="20"/>
              </w:rPr>
              <w:t>Observaciones</w:t>
            </w:r>
            <w:proofErr w:type="spellEnd"/>
            <w:r w:rsidRPr="001D3333">
              <w:rPr>
                <w:rFonts w:asciiTheme="majorHAnsi" w:hAnsiTheme="majorHAnsi"/>
                <w:b/>
                <w:bCs/>
                <w:color w:val="FFFFFF" w:themeColor="background1"/>
                <w:sz w:val="20"/>
                <w:szCs w:val="20"/>
              </w:rPr>
              <w:t xml:space="preserve"> </w:t>
            </w:r>
            <w:proofErr w:type="spellStart"/>
            <w:r w:rsidRPr="001D3333">
              <w:rPr>
                <w:rFonts w:asciiTheme="majorHAnsi" w:hAnsiTheme="majorHAnsi"/>
                <w:b/>
                <w:bCs/>
                <w:color w:val="FFFFFF" w:themeColor="background1"/>
                <w:sz w:val="20"/>
                <w:szCs w:val="20"/>
              </w:rPr>
              <w:t>adicionales</w:t>
            </w:r>
            <w:proofErr w:type="spellEnd"/>
            <w:r w:rsidRPr="001D3333">
              <w:rPr>
                <w:rFonts w:asciiTheme="majorHAnsi" w:hAnsiTheme="majorHAnsi"/>
                <w:b/>
                <w:bCs/>
                <w:color w:val="FFFFFF" w:themeColor="background1"/>
                <w:sz w:val="20"/>
                <w:szCs w:val="20"/>
              </w:rPr>
              <w:t xml:space="preserve"> del Estado:</w:t>
            </w:r>
          </w:p>
        </w:tc>
        <w:tc>
          <w:tcPr>
            <w:tcW w:w="5760" w:type="dxa"/>
            <w:vAlign w:val="center"/>
          </w:tcPr>
          <w:p w14:paraId="0CD9B446" w14:textId="13D16ACF" w:rsidR="004C2312" w:rsidRPr="001D3333" w:rsidRDefault="00395D26" w:rsidP="008D2290">
            <w:pPr>
              <w:jc w:val="both"/>
              <w:rPr>
                <w:rFonts w:asciiTheme="majorHAnsi" w:hAnsiTheme="majorHAnsi"/>
                <w:bCs/>
                <w:sz w:val="20"/>
                <w:szCs w:val="20"/>
              </w:rPr>
            </w:pPr>
            <w:r w:rsidRPr="001D3333">
              <w:rPr>
                <w:rFonts w:asciiTheme="majorHAnsi" w:hAnsiTheme="majorHAnsi"/>
                <w:bCs/>
                <w:sz w:val="20"/>
                <w:szCs w:val="20"/>
              </w:rPr>
              <w:t xml:space="preserve">22 de </w:t>
            </w:r>
            <w:proofErr w:type="spellStart"/>
            <w:r w:rsidRPr="001D3333">
              <w:rPr>
                <w:rFonts w:asciiTheme="majorHAnsi" w:hAnsiTheme="majorHAnsi"/>
                <w:bCs/>
                <w:sz w:val="20"/>
                <w:szCs w:val="20"/>
              </w:rPr>
              <w:t>junio</w:t>
            </w:r>
            <w:proofErr w:type="spellEnd"/>
            <w:r w:rsidRPr="001D3333">
              <w:rPr>
                <w:rFonts w:asciiTheme="majorHAnsi" w:hAnsiTheme="majorHAnsi"/>
                <w:bCs/>
                <w:sz w:val="20"/>
                <w:szCs w:val="20"/>
              </w:rPr>
              <w:t xml:space="preserve"> de 2021</w:t>
            </w:r>
          </w:p>
        </w:tc>
      </w:tr>
    </w:tbl>
    <w:p w14:paraId="7CDED71E" w14:textId="77777777" w:rsidR="003239B8" w:rsidRPr="001D3333" w:rsidRDefault="003239B8" w:rsidP="003239B8">
      <w:pPr>
        <w:spacing w:before="240" w:after="240"/>
        <w:ind w:firstLine="720"/>
        <w:jc w:val="both"/>
        <w:rPr>
          <w:rFonts w:asciiTheme="majorHAnsi" w:hAnsiTheme="majorHAnsi"/>
          <w:b/>
          <w:bCs/>
          <w:sz w:val="20"/>
          <w:szCs w:val="20"/>
          <w:lang w:val="es-ES"/>
        </w:rPr>
      </w:pPr>
      <w:r w:rsidRPr="001D3333">
        <w:rPr>
          <w:rFonts w:asciiTheme="majorHAnsi" w:hAnsiTheme="majorHAnsi"/>
          <w:b/>
          <w:bCs/>
          <w:sz w:val="20"/>
          <w:szCs w:val="20"/>
          <w:lang w:val="es-ES"/>
        </w:rPr>
        <w:t xml:space="preserve">III. </w:t>
      </w:r>
      <w:r w:rsidRPr="001D3333">
        <w:rPr>
          <w:rFonts w:asciiTheme="majorHAnsi" w:hAnsiTheme="majorHAnsi"/>
          <w:b/>
          <w:bCs/>
          <w:sz w:val="20"/>
          <w:szCs w:val="20"/>
          <w:lang w:val="es-ES"/>
        </w:rPr>
        <w:tab/>
        <w:t>COMPETENCIA</w:t>
      </w:r>
      <w:r w:rsidR="00EE00E9" w:rsidRPr="001D3333">
        <w:rPr>
          <w:rFonts w:asciiTheme="majorHAnsi" w:hAnsiTheme="majorHAnsi"/>
          <w:b/>
          <w:bCs/>
          <w:sz w:val="20"/>
          <w:szCs w:val="20"/>
          <w:lang w:val="es-ES"/>
        </w:rPr>
        <w:t xml:space="preserve"> </w:t>
      </w:r>
    </w:p>
    <w:tbl>
      <w:tblPr>
        <w:tblStyle w:val="TableGrid"/>
        <w:tblW w:w="9337" w:type="dxa"/>
        <w:jc w:val="center"/>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D3333" w14:paraId="3EC6E9FF" w14:textId="77777777" w:rsidTr="001D3333">
        <w:trPr>
          <w:cantSplit/>
          <w:jc w:val="center"/>
        </w:trPr>
        <w:tc>
          <w:tcPr>
            <w:tcW w:w="3561" w:type="dxa"/>
            <w:tcBorders>
              <w:top w:val="single" w:sz="4" w:space="0" w:color="auto"/>
              <w:bottom w:val="single" w:sz="6" w:space="0" w:color="auto"/>
            </w:tcBorders>
            <w:shd w:val="clear" w:color="auto" w:fill="386294"/>
            <w:vAlign w:val="center"/>
          </w:tcPr>
          <w:p w14:paraId="0BEF8E91" w14:textId="77777777" w:rsidR="003239B8" w:rsidRPr="001D3333" w:rsidRDefault="003239B8" w:rsidP="008D2290">
            <w:pPr>
              <w:jc w:val="center"/>
              <w:rPr>
                <w:rFonts w:asciiTheme="majorHAnsi" w:hAnsiTheme="majorHAnsi"/>
                <w:b/>
                <w:bCs/>
                <w:i/>
                <w:color w:val="FFFFFF" w:themeColor="background1"/>
                <w:sz w:val="20"/>
                <w:szCs w:val="20"/>
              </w:rPr>
            </w:pPr>
            <w:proofErr w:type="spellStart"/>
            <w:r w:rsidRPr="001D3333">
              <w:rPr>
                <w:rFonts w:asciiTheme="majorHAnsi" w:hAnsiTheme="majorHAnsi"/>
                <w:b/>
                <w:bCs/>
                <w:color w:val="FFFFFF" w:themeColor="background1"/>
                <w:sz w:val="20"/>
                <w:szCs w:val="20"/>
              </w:rPr>
              <w:t>Competencia</w:t>
            </w:r>
            <w:proofErr w:type="spellEnd"/>
            <w:r w:rsidRPr="001D3333">
              <w:rPr>
                <w:rFonts w:asciiTheme="majorHAnsi" w:hAnsiTheme="majorHAnsi"/>
                <w:b/>
                <w:bCs/>
                <w:i/>
                <w:color w:val="FFFFFF" w:themeColor="background1"/>
                <w:sz w:val="20"/>
                <w:szCs w:val="20"/>
              </w:rPr>
              <w:t xml:space="preserve"> </w:t>
            </w:r>
            <w:proofErr w:type="spellStart"/>
            <w:r w:rsidRPr="001D3333">
              <w:rPr>
                <w:rFonts w:asciiTheme="majorHAnsi" w:hAnsiTheme="majorHAnsi"/>
                <w:b/>
                <w:bCs/>
                <w:i/>
                <w:color w:val="FFFFFF" w:themeColor="background1"/>
                <w:sz w:val="20"/>
                <w:szCs w:val="20"/>
              </w:rPr>
              <w:t>Ratione</w:t>
            </w:r>
            <w:proofErr w:type="spellEnd"/>
            <w:r w:rsidRPr="001D3333">
              <w:rPr>
                <w:rFonts w:asciiTheme="majorHAnsi" w:hAnsiTheme="majorHAnsi"/>
                <w:b/>
                <w:bCs/>
                <w:i/>
                <w:color w:val="FFFFFF" w:themeColor="background1"/>
                <w:sz w:val="20"/>
                <w:szCs w:val="20"/>
              </w:rPr>
              <w:t xml:space="preserve"> personae:</w:t>
            </w:r>
          </w:p>
        </w:tc>
        <w:tc>
          <w:tcPr>
            <w:tcW w:w="5776" w:type="dxa"/>
            <w:vAlign w:val="center"/>
          </w:tcPr>
          <w:p w14:paraId="003CFD1D" w14:textId="250CE078" w:rsidR="003239B8" w:rsidRPr="001D3333" w:rsidRDefault="004B71F5" w:rsidP="008D2290">
            <w:pPr>
              <w:rPr>
                <w:rFonts w:asciiTheme="majorHAnsi" w:hAnsiTheme="majorHAnsi"/>
                <w:bCs/>
                <w:sz w:val="20"/>
                <w:szCs w:val="20"/>
              </w:rPr>
            </w:pPr>
            <w:proofErr w:type="spellStart"/>
            <w:r w:rsidRPr="001D3333">
              <w:rPr>
                <w:rFonts w:asciiTheme="majorHAnsi" w:hAnsiTheme="majorHAnsi"/>
                <w:bCs/>
                <w:sz w:val="20"/>
                <w:szCs w:val="20"/>
              </w:rPr>
              <w:t>Sí</w:t>
            </w:r>
            <w:proofErr w:type="spellEnd"/>
          </w:p>
        </w:tc>
      </w:tr>
      <w:tr w:rsidR="003239B8" w:rsidRPr="001D3333" w14:paraId="3249362C" w14:textId="77777777" w:rsidTr="001D3333">
        <w:trPr>
          <w:cantSplit/>
          <w:jc w:val="center"/>
        </w:trPr>
        <w:tc>
          <w:tcPr>
            <w:tcW w:w="3561" w:type="dxa"/>
            <w:tcBorders>
              <w:top w:val="single" w:sz="6" w:space="0" w:color="auto"/>
              <w:bottom w:val="single" w:sz="6" w:space="0" w:color="auto"/>
            </w:tcBorders>
            <w:shd w:val="clear" w:color="auto" w:fill="386294"/>
            <w:vAlign w:val="center"/>
          </w:tcPr>
          <w:p w14:paraId="700BB8C5" w14:textId="77777777" w:rsidR="003239B8" w:rsidRPr="001D3333" w:rsidRDefault="003239B8" w:rsidP="008D2290">
            <w:pPr>
              <w:jc w:val="center"/>
              <w:rPr>
                <w:rFonts w:asciiTheme="majorHAnsi" w:hAnsiTheme="majorHAnsi"/>
                <w:b/>
                <w:bCs/>
                <w:color w:val="FFFFFF" w:themeColor="background1"/>
                <w:sz w:val="20"/>
                <w:szCs w:val="20"/>
              </w:rPr>
            </w:pPr>
            <w:proofErr w:type="spellStart"/>
            <w:r w:rsidRPr="001D3333">
              <w:rPr>
                <w:rFonts w:asciiTheme="majorHAnsi" w:hAnsiTheme="majorHAnsi"/>
                <w:b/>
                <w:bCs/>
                <w:color w:val="FFFFFF" w:themeColor="background1"/>
                <w:sz w:val="20"/>
                <w:szCs w:val="20"/>
              </w:rPr>
              <w:t>Competencia</w:t>
            </w:r>
            <w:proofErr w:type="spellEnd"/>
            <w:r w:rsidRPr="001D3333">
              <w:rPr>
                <w:rFonts w:asciiTheme="majorHAnsi" w:hAnsiTheme="majorHAnsi"/>
                <w:b/>
                <w:bCs/>
                <w:i/>
                <w:color w:val="FFFFFF" w:themeColor="background1"/>
                <w:sz w:val="20"/>
                <w:szCs w:val="20"/>
              </w:rPr>
              <w:t xml:space="preserve"> </w:t>
            </w:r>
            <w:proofErr w:type="spellStart"/>
            <w:r w:rsidRPr="001D3333">
              <w:rPr>
                <w:rFonts w:asciiTheme="majorHAnsi" w:hAnsiTheme="majorHAnsi"/>
                <w:b/>
                <w:bCs/>
                <w:i/>
                <w:color w:val="FFFFFF" w:themeColor="background1"/>
                <w:sz w:val="20"/>
                <w:szCs w:val="20"/>
              </w:rPr>
              <w:t>Ratione</w:t>
            </w:r>
            <w:proofErr w:type="spellEnd"/>
            <w:r w:rsidRPr="001D3333">
              <w:rPr>
                <w:rFonts w:asciiTheme="majorHAnsi" w:hAnsiTheme="majorHAnsi"/>
                <w:b/>
                <w:bCs/>
                <w:i/>
                <w:color w:val="FFFFFF" w:themeColor="background1"/>
                <w:sz w:val="20"/>
                <w:szCs w:val="20"/>
              </w:rPr>
              <w:t xml:space="preserve"> loci</w:t>
            </w:r>
            <w:r w:rsidRPr="001D3333">
              <w:rPr>
                <w:rFonts w:asciiTheme="majorHAnsi" w:hAnsiTheme="majorHAnsi"/>
                <w:b/>
                <w:bCs/>
                <w:color w:val="FFFFFF" w:themeColor="background1"/>
                <w:sz w:val="20"/>
                <w:szCs w:val="20"/>
              </w:rPr>
              <w:t>:</w:t>
            </w:r>
          </w:p>
        </w:tc>
        <w:tc>
          <w:tcPr>
            <w:tcW w:w="5776" w:type="dxa"/>
            <w:vAlign w:val="center"/>
          </w:tcPr>
          <w:p w14:paraId="0CBC63B1" w14:textId="3DDB7DFE" w:rsidR="003239B8" w:rsidRPr="001D3333" w:rsidRDefault="004B71F5" w:rsidP="008D2290">
            <w:pPr>
              <w:rPr>
                <w:rFonts w:asciiTheme="majorHAnsi" w:hAnsiTheme="majorHAnsi"/>
                <w:bCs/>
                <w:sz w:val="20"/>
                <w:szCs w:val="20"/>
              </w:rPr>
            </w:pPr>
            <w:proofErr w:type="spellStart"/>
            <w:r w:rsidRPr="001D3333">
              <w:rPr>
                <w:rFonts w:asciiTheme="majorHAnsi" w:hAnsiTheme="majorHAnsi"/>
                <w:bCs/>
                <w:sz w:val="20"/>
                <w:szCs w:val="20"/>
              </w:rPr>
              <w:t>Sí</w:t>
            </w:r>
            <w:proofErr w:type="spellEnd"/>
          </w:p>
        </w:tc>
      </w:tr>
      <w:tr w:rsidR="003239B8" w:rsidRPr="001D3333" w14:paraId="75323615" w14:textId="77777777" w:rsidTr="001D3333">
        <w:trPr>
          <w:cantSplit/>
          <w:jc w:val="center"/>
        </w:trPr>
        <w:tc>
          <w:tcPr>
            <w:tcW w:w="3561" w:type="dxa"/>
            <w:tcBorders>
              <w:top w:val="single" w:sz="6" w:space="0" w:color="auto"/>
              <w:bottom w:val="single" w:sz="6" w:space="0" w:color="auto"/>
            </w:tcBorders>
            <w:shd w:val="clear" w:color="auto" w:fill="386294"/>
            <w:vAlign w:val="center"/>
          </w:tcPr>
          <w:p w14:paraId="3DB00AA7" w14:textId="77777777" w:rsidR="003239B8" w:rsidRPr="001D3333" w:rsidRDefault="003239B8" w:rsidP="008D2290">
            <w:pPr>
              <w:jc w:val="center"/>
              <w:rPr>
                <w:rFonts w:asciiTheme="majorHAnsi" w:hAnsiTheme="majorHAnsi"/>
                <w:b/>
                <w:bCs/>
                <w:color w:val="FFFFFF" w:themeColor="background1"/>
                <w:sz w:val="20"/>
                <w:szCs w:val="20"/>
              </w:rPr>
            </w:pPr>
            <w:proofErr w:type="spellStart"/>
            <w:r w:rsidRPr="001D3333">
              <w:rPr>
                <w:rFonts w:asciiTheme="majorHAnsi" w:hAnsiTheme="majorHAnsi"/>
                <w:b/>
                <w:bCs/>
                <w:color w:val="FFFFFF" w:themeColor="background1"/>
                <w:sz w:val="20"/>
                <w:szCs w:val="20"/>
              </w:rPr>
              <w:t>Competencia</w:t>
            </w:r>
            <w:proofErr w:type="spellEnd"/>
            <w:r w:rsidRPr="001D3333">
              <w:rPr>
                <w:rFonts w:asciiTheme="majorHAnsi" w:hAnsiTheme="majorHAnsi"/>
                <w:b/>
                <w:bCs/>
                <w:i/>
                <w:color w:val="FFFFFF" w:themeColor="background1"/>
                <w:sz w:val="20"/>
                <w:szCs w:val="20"/>
              </w:rPr>
              <w:t xml:space="preserve"> </w:t>
            </w:r>
            <w:proofErr w:type="spellStart"/>
            <w:r w:rsidRPr="001D3333">
              <w:rPr>
                <w:rFonts w:asciiTheme="majorHAnsi" w:hAnsiTheme="majorHAnsi"/>
                <w:b/>
                <w:bCs/>
                <w:i/>
                <w:color w:val="FFFFFF" w:themeColor="background1"/>
                <w:sz w:val="20"/>
                <w:szCs w:val="20"/>
              </w:rPr>
              <w:t>Ratione</w:t>
            </w:r>
            <w:proofErr w:type="spellEnd"/>
            <w:r w:rsidRPr="001D3333">
              <w:rPr>
                <w:rFonts w:asciiTheme="majorHAnsi" w:hAnsiTheme="majorHAnsi"/>
                <w:b/>
                <w:bCs/>
                <w:i/>
                <w:color w:val="FFFFFF" w:themeColor="background1"/>
                <w:sz w:val="20"/>
                <w:szCs w:val="20"/>
              </w:rPr>
              <w:t xml:space="preserve"> </w:t>
            </w:r>
            <w:proofErr w:type="spellStart"/>
            <w:r w:rsidRPr="001D3333">
              <w:rPr>
                <w:rFonts w:asciiTheme="majorHAnsi" w:hAnsiTheme="majorHAnsi"/>
                <w:b/>
                <w:bCs/>
                <w:i/>
                <w:color w:val="FFFFFF" w:themeColor="background1"/>
                <w:sz w:val="20"/>
                <w:szCs w:val="20"/>
              </w:rPr>
              <w:t>temporis</w:t>
            </w:r>
            <w:proofErr w:type="spellEnd"/>
            <w:r w:rsidRPr="001D3333">
              <w:rPr>
                <w:rFonts w:asciiTheme="majorHAnsi" w:hAnsiTheme="majorHAnsi"/>
                <w:b/>
                <w:bCs/>
                <w:color w:val="FFFFFF" w:themeColor="background1"/>
                <w:sz w:val="20"/>
                <w:szCs w:val="20"/>
              </w:rPr>
              <w:t>:</w:t>
            </w:r>
          </w:p>
        </w:tc>
        <w:tc>
          <w:tcPr>
            <w:tcW w:w="5776" w:type="dxa"/>
            <w:vAlign w:val="center"/>
          </w:tcPr>
          <w:p w14:paraId="25958C40" w14:textId="6B298E5C" w:rsidR="003239B8" w:rsidRPr="001D3333" w:rsidRDefault="004B71F5" w:rsidP="008D2290">
            <w:pPr>
              <w:rPr>
                <w:rFonts w:asciiTheme="majorHAnsi" w:hAnsiTheme="majorHAnsi"/>
                <w:bCs/>
                <w:sz w:val="20"/>
                <w:szCs w:val="20"/>
              </w:rPr>
            </w:pPr>
            <w:proofErr w:type="spellStart"/>
            <w:r w:rsidRPr="001D3333">
              <w:rPr>
                <w:rFonts w:asciiTheme="majorHAnsi" w:hAnsiTheme="majorHAnsi"/>
                <w:bCs/>
                <w:sz w:val="20"/>
                <w:szCs w:val="20"/>
              </w:rPr>
              <w:t>Sí</w:t>
            </w:r>
            <w:proofErr w:type="spellEnd"/>
          </w:p>
        </w:tc>
      </w:tr>
      <w:tr w:rsidR="003239B8" w:rsidRPr="00650091" w14:paraId="15D666AC" w14:textId="77777777" w:rsidTr="001D3333">
        <w:trPr>
          <w:cantSplit/>
          <w:jc w:val="center"/>
        </w:trPr>
        <w:tc>
          <w:tcPr>
            <w:tcW w:w="3561" w:type="dxa"/>
            <w:tcBorders>
              <w:top w:val="single" w:sz="6" w:space="0" w:color="auto"/>
              <w:bottom w:val="single" w:sz="6" w:space="0" w:color="auto"/>
            </w:tcBorders>
            <w:shd w:val="clear" w:color="auto" w:fill="386294"/>
            <w:vAlign w:val="center"/>
          </w:tcPr>
          <w:p w14:paraId="2251C4BC" w14:textId="77777777" w:rsidR="003239B8" w:rsidRPr="001D3333" w:rsidRDefault="003239B8" w:rsidP="008D2290">
            <w:pPr>
              <w:jc w:val="center"/>
              <w:rPr>
                <w:rFonts w:asciiTheme="majorHAnsi" w:hAnsiTheme="majorHAnsi"/>
                <w:b/>
                <w:bCs/>
                <w:color w:val="FFFFFF" w:themeColor="background1"/>
                <w:sz w:val="20"/>
                <w:szCs w:val="20"/>
              </w:rPr>
            </w:pPr>
            <w:proofErr w:type="spellStart"/>
            <w:r w:rsidRPr="001D3333">
              <w:rPr>
                <w:rFonts w:asciiTheme="majorHAnsi" w:hAnsiTheme="majorHAnsi"/>
                <w:b/>
                <w:bCs/>
                <w:color w:val="FFFFFF" w:themeColor="background1"/>
                <w:sz w:val="20"/>
                <w:szCs w:val="20"/>
              </w:rPr>
              <w:t>Competencia</w:t>
            </w:r>
            <w:proofErr w:type="spellEnd"/>
            <w:r w:rsidRPr="001D3333">
              <w:rPr>
                <w:rFonts w:asciiTheme="majorHAnsi" w:hAnsiTheme="majorHAnsi"/>
                <w:b/>
                <w:bCs/>
                <w:i/>
                <w:color w:val="FFFFFF" w:themeColor="background1"/>
                <w:sz w:val="20"/>
                <w:szCs w:val="20"/>
              </w:rPr>
              <w:t xml:space="preserve"> </w:t>
            </w:r>
            <w:proofErr w:type="spellStart"/>
            <w:r w:rsidRPr="001D3333">
              <w:rPr>
                <w:rFonts w:asciiTheme="majorHAnsi" w:hAnsiTheme="majorHAnsi"/>
                <w:b/>
                <w:bCs/>
                <w:i/>
                <w:color w:val="FFFFFF" w:themeColor="background1"/>
                <w:sz w:val="20"/>
                <w:szCs w:val="20"/>
              </w:rPr>
              <w:t>Ratione</w:t>
            </w:r>
            <w:proofErr w:type="spellEnd"/>
            <w:r w:rsidRPr="001D3333">
              <w:rPr>
                <w:rFonts w:asciiTheme="majorHAnsi" w:hAnsiTheme="majorHAnsi"/>
                <w:b/>
                <w:bCs/>
                <w:i/>
                <w:color w:val="FFFFFF" w:themeColor="background1"/>
                <w:sz w:val="20"/>
                <w:szCs w:val="20"/>
              </w:rPr>
              <w:t xml:space="preserve"> </w:t>
            </w:r>
            <w:proofErr w:type="spellStart"/>
            <w:r w:rsidRPr="001D3333">
              <w:rPr>
                <w:rFonts w:asciiTheme="majorHAnsi" w:hAnsiTheme="majorHAnsi"/>
                <w:b/>
                <w:bCs/>
                <w:i/>
                <w:color w:val="FFFFFF" w:themeColor="background1"/>
                <w:sz w:val="20"/>
                <w:szCs w:val="20"/>
              </w:rPr>
              <w:t>materia</w:t>
            </w:r>
            <w:r w:rsidR="00EE00E9" w:rsidRPr="001D3333">
              <w:rPr>
                <w:rFonts w:asciiTheme="majorHAnsi" w:hAnsiTheme="majorHAnsi"/>
                <w:b/>
                <w:bCs/>
                <w:i/>
                <w:color w:val="FFFFFF" w:themeColor="background1"/>
                <w:sz w:val="20"/>
                <w:szCs w:val="20"/>
              </w:rPr>
              <w:t>e</w:t>
            </w:r>
            <w:proofErr w:type="spellEnd"/>
            <w:r w:rsidRPr="001D3333">
              <w:rPr>
                <w:rFonts w:asciiTheme="majorHAnsi" w:hAnsiTheme="majorHAnsi"/>
                <w:b/>
                <w:bCs/>
                <w:color w:val="FFFFFF" w:themeColor="background1"/>
                <w:sz w:val="20"/>
                <w:szCs w:val="20"/>
              </w:rPr>
              <w:t>:</w:t>
            </w:r>
          </w:p>
        </w:tc>
        <w:tc>
          <w:tcPr>
            <w:tcW w:w="5776" w:type="dxa"/>
            <w:vAlign w:val="center"/>
          </w:tcPr>
          <w:p w14:paraId="35F51293" w14:textId="673F488D" w:rsidR="003239B8" w:rsidRPr="001D3333" w:rsidRDefault="00805232" w:rsidP="008D2290">
            <w:pPr>
              <w:jc w:val="both"/>
              <w:rPr>
                <w:rFonts w:asciiTheme="majorHAnsi" w:hAnsiTheme="majorHAnsi"/>
                <w:bCs/>
                <w:sz w:val="20"/>
                <w:szCs w:val="20"/>
                <w:lang w:val="es-ES"/>
              </w:rPr>
            </w:pPr>
            <w:r w:rsidRPr="001D3333">
              <w:rPr>
                <w:rFonts w:asciiTheme="majorHAnsi" w:hAnsiTheme="majorHAnsi"/>
                <w:bCs/>
                <w:sz w:val="20"/>
                <w:szCs w:val="20"/>
                <w:lang w:val="es-ES"/>
              </w:rPr>
              <w:t>Sí, Convención Americana (depósito de instrumento de ratificación realizado el 31 de julio de 1973)</w:t>
            </w:r>
          </w:p>
        </w:tc>
      </w:tr>
    </w:tbl>
    <w:p w14:paraId="5D2DA315" w14:textId="4C50FB39" w:rsidR="003239B8" w:rsidRPr="001D3333" w:rsidRDefault="003239B8" w:rsidP="003239B8">
      <w:pPr>
        <w:spacing w:before="240" w:after="240"/>
        <w:ind w:firstLine="720"/>
        <w:jc w:val="both"/>
        <w:rPr>
          <w:rFonts w:asciiTheme="majorHAnsi" w:hAnsiTheme="majorHAnsi"/>
          <w:b/>
          <w:bCs/>
          <w:sz w:val="20"/>
          <w:szCs w:val="20"/>
          <w:lang w:val="es-ES"/>
        </w:rPr>
      </w:pPr>
      <w:r w:rsidRPr="001D3333">
        <w:rPr>
          <w:rFonts w:asciiTheme="majorHAnsi" w:hAnsiTheme="majorHAnsi"/>
          <w:b/>
          <w:bCs/>
          <w:sz w:val="20"/>
          <w:szCs w:val="20"/>
          <w:lang w:val="es-ES"/>
        </w:rPr>
        <w:t xml:space="preserve">IV. </w:t>
      </w:r>
      <w:r w:rsidRPr="001D3333">
        <w:rPr>
          <w:rFonts w:asciiTheme="majorHAnsi" w:hAnsiTheme="majorHAnsi"/>
          <w:b/>
          <w:bCs/>
          <w:sz w:val="20"/>
          <w:szCs w:val="20"/>
          <w:lang w:val="es-ES"/>
        </w:rPr>
        <w:tab/>
      </w:r>
      <w:r w:rsidR="00EE00E9" w:rsidRPr="001D3333">
        <w:rPr>
          <w:rFonts w:asciiTheme="majorHAnsi" w:hAnsiTheme="majorHAnsi"/>
          <w:b/>
          <w:bCs/>
          <w:sz w:val="20"/>
          <w:szCs w:val="20"/>
          <w:lang w:val="es-ES"/>
        </w:rPr>
        <w:t>DUPLICACIÓN</w:t>
      </w:r>
      <w:r w:rsidR="00EE00E9" w:rsidRPr="001D3333">
        <w:rPr>
          <w:rFonts w:asciiTheme="majorHAnsi" w:hAnsiTheme="majorHAnsi"/>
          <w:b/>
          <w:bCs/>
          <w:color w:val="FFFFFF" w:themeColor="background1"/>
          <w:sz w:val="20"/>
          <w:szCs w:val="20"/>
          <w:lang w:val="es-ES"/>
        </w:rPr>
        <w:t xml:space="preserve"> </w:t>
      </w:r>
      <w:r w:rsidR="00EE00E9" w:rsidRPr="001D3333">
        <w:rPr>
          <w:rFonts w:asciiTheme="majorHAnsi" w:hAnsiTheme="majorHAnsi"/>
          <w:b/>
          <w:bCs/>
          <w:sz w:val="20"/>
          <w:szCs w:val="20"/>
          <w:lang w:val="es-ES"/>
        </w:rPr>
        <w:t>DE PROCEDIMIENTOS Y COSA JUZGADA</w:t>
      </w:r>
      <w:r w:rsidR="00EE00E9" w:rsidRPr="001D3333">
        <w:rPr>
          <w:rFonts w:asciiTheme="majorHAnsi" w:hAnsiTheme="majorHAnsi"/>
          <w:b/>
          <w:bCs/>
          <w:i/>
          <w:sz w:val="20"/>
          <w:szCs w:val="20"/>
          <w:lang w:val="es-ES"/>
        </w:rPr>
        <w:t xml:space="preserve"> </w:t>
      </w:r>
      <w:r w:rsidR="00EE00E9" w:rsidRPr="001D3333">
        <w:rPr>
          <w:rFonts w:asciiTheme="majorHAnsi" w:hAnsiTheme="majorHAnsi"/>
          <w:b/>
          <w:bCs/>
          <w:sz w:val="20"/>
          <w:szCs w:val="20"/>
          <w:lang w:val="es-ES"/>
        </w:rPr>
        <w:t>INTERNACIONAL,</w:t>
      </w:r>
      <w:r w:rsidRPr="001D3333">
        <w:rPr>
          <w:rFonts w:asciiTheme="majorHAnsi" w:hAnsiTheme="majorHAnsi"/>
          <w:b/>
          <w:bCs/>
          <w:sz w:val="20"/>
          <w:szCs w:val="20"/>
          <w:lang w:val="es-ES"/>
        </w:rPr>
        <w:t xml:space="preserve"> CARACTERIZACIÓN, </w:t>
      </w:r>
      <w:r w:rsidRPr="001D3333">
        <w:rPr>
          <w:rFonts w:asciiTheme="majorHAnsi" w:hAnsiTheme="majorHAnsi"/>
          <w:b/>
          <w:sz w:val="20"/>
          <w:szCs w:val="20"/>
          <w:lang w:val="es-ES"/>
        </w:rPr>
        <w:t>AGOTAMIENTO DE LOS RECURSOS INTERNOS Y PLAZO DE PRESENTACIÓN</w:t>
      </w:r>
    </w:p>
    <w:tbl>
      <w:tblPr>
        <w:tblStyle w:val="TableGrid"/>
        <w:tblW w:w="9337" w:type="dxa"/>
        <w:jc w:val="center"/>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1D3333" w14:paraId="7BF47CCE" w14:textId="77777777" w:rsidTr="001D3333">
        <w:trPr>
          <w:cantSplit/>
          <w:jc w:val="center"/>
        </w:trPr>
        <w:tc>
          <w:tcPr>
            <w:tcW w:w="3565" w:type="dxa"/>
            <w:tcBorders>
              <w:top w:val="single" w:sz="4" w:space="0" w:color="auto"/>
              <w:bottom w:val="single" w:sz="6" w:space="0" w:color="auto"/>
            </w:tcBorders>
            <w:shd w:val="clear" w:color="auto" w:fill="386294"/>
            <w:vAlign w:val="center"/>
          </w:tcPr>
          <w:p w14:paraId="3AD64B39" w14:textId="77777777" w:rsidR="00EE00E9" w:rsidRPr="001D3333" w:rsidRDefault="00EE00E9" w:rsidP="008D2290">
            <w:pPr>
              <w:jc w:val="center"/>
              <w:rPr>
                <w:rFonts w:asciiTheme="majorHAnsi" w:hAnsiTheme="majorHAnsi"/>
                <w:b/>
                <w:bCs/>
                <w:color w:val="FFFFFF" w:themeColor="background1"/>
                <w:sz w:val="20"/>
                <w:szCs w:val="20"/>
                <w:lang w:val="es-ES"/>
              </w:rPr>
            </w:pPr>
            <w:r w:rsidRPr="001D3333">
              <w:rPr>
                <w:rFonts w:asciiTheme="majorHAnsi" w:hAnsiTheme="majorHAnsi"/>
                <w:b/>
                <w:bCs/>
                <w:color w:val="FFFFFF" w:themeColor="background1"/>
                <w:sz w:val="20"/>
                <w:szCs w:val="20"/>
                <w:lang w:val="es-ES"/>
              </w:rPr>
              <w:t>Duplicación de procedimientos y cosa juzgada internacional:</w:t>
            </w:r>
          </w:p>
        </w:tc>
        <w:tc>
          <w:tcPr>
            <w:tcW w:w="5772" w:type="dxa"/>
            <w:vAlign w:val="center"/>
          </w:tcPr>
          <w:p w14:paraId="4A10A771" w14:textId="77918AE1" w:rsidR="00EE00E9" w:rsidRPr="001D3333" w:rsidRDefault="00805232" w:rsidP="008D2290">
            <w:pPr>
              <w:jc w:val="both"/>
              <w:rPr>
                <w:rFonts w:asciiTheme="majorHAnsi" w:hAnsiTheme="majorHAnsi"/>
                <w:bCs/>
                <w:sz w:val="20"/>
                <w:szCs w:val="20"/>
                <w:lang w:val="es-ES"/>
              </w:rPr>
            </w:pPr>
            <w:r w:rsidRPr="001D3333">
              <w:rPr>
                <w:rFonts w:asciiTheme="majorHAnsi" w:hAnsiTheme="majorHAnsi"/>
                <w:bCs/>
                <w:sz w:val="20"/>
                <w:szCs w:val="20"/>
                <w:lang w:val="es-ES"/>
              </w:rPr>
              <w:t>No</w:t>
            </w:r>
          </w:p>
        </w:tc>
      </w:tr>
      <w:tr w:rsidR="003239B8" w:rsidRPr="00650091" w14:paraId="79E5C720" w14:textId="77777777" w:rsidTr="001D3333">
        <w:trPr>
          <w:cantSplit/>
          <w:jc w:val="center"/>
        </w:trPr>
        <w:tc>
          <w:tcPr>
            <w:tcW w:w="3565" w:type="dxa"/>
            <w:tcBorders>
              <w:top w:val="single" w:sz="4" w:space="0" w:color="auto"/>
              <w:bottom w:val="single" w:sz="6" w:space="0" w:color="auto"/>
            </w:tcBorders>
            <w:shd w:val="clear" w:color="auto" w:fill="386294"/>
            <w:vAlign w:val="center"/>
          </w:tcPr>
          <w:p w14:paraId="6D64D41C" w14:textId="77777777" w:rsidR="003239B8" w:rsidRPr="001D3333" w:rsidRDefault="003239B8" w:rsidP="008D2290">
            <w:pPr>
              <w:jc w:val="center"/>
              <w:rPr>
                <w:rFonts w:asciiTheme="majorHAnsi" w:hAnsiTheme="majorHAnsi"/>
                <w:b/>
                <w:bCs/>
                <w:i/>
                <w:color w:val="FFFFFF" w:themeColor="background1"/>
                <w:sz w:val="20"/>
                <w:szCs w:val="20"/>
              </w:rPr>
            </w:pPr>
            <w:r w:rsidRPr="001D3333">
              <w:rPr>
                <w:rFonts w:asciiTheme="majorHAnsi" w:hAnsiTheme="majorHAnsi"/>
                <w:b/>
                <w:bCs/>
                <w:color w:val="FFFFFF" w:themeColor="background1"/>
                <w:sz w:val="20"/>
                <w:szCs w:val="20"/>
              </w:rPr>
              <w:t xml:space="preserve">Derechos </w:t>
            </w:r>
            <w:proofErr w:type="spellStart"/>
            <w:r w:rsidRPr="001D3333">
              <w:rPr>
                <w:rFonts w:asciiTheme="majorHAnsi" w:hAnsiTheme="majorHAnsi"/>
                <w:b/>
                <w:bCs/>
                <w:color w:val="FFFFFF" w:themeColor="background1"/>
                <w:sz w:val="20"/>
                <w:szCs w:val="20"/>
              </w:rPr>
              <w:t>declarados</w:t>
            </w:r>
            <w:proofErr w:type="spellEnd"/>
            <w:r w:rsidRPr="001D3333">
              <w:rPr>
                <w:rFonts w:asciiTheme="majorHAnsi" w:hAnsiTheme="majorHAnsi"/>
                <w:b/>
                <w:bCs/>
                <w:color w:val="FFFFFF" w:themeColor="background1"/>
                <w:sz w:val="20"/>
                <w:szCs w:val="20"/>
              </w:rPr>
              <w:t xml:space="preserve"> </w:t>
            </w:r>
            <w:proofErr w:type="spellStart"/>
            <w:r w:rsidRPr="001D3333">
              <w:rPr>
                <w:rFonts w:asciiTheme="majorHAnsi" w:hAnsiTheme="majorHAnsi"/>
                <w:b/>
                <w:bCs/>
                <w:color w:val="FFFFFF" w:themeColor="background1"/>
                <w:sz w:val="20"/>
                <w:szCs w:val="20"/>
              </w:rPr>
              <w:t>admisibles</w:t>
            </w:r>
            <w:proofErr w:type="spellEnd"/>
            <w:r w:rsidRPr="001D3333">
              <w:rPr>
                <w:rFonts w:asciiTheme="majorHAnsi" w:hAnsiTheme="majorHAnsi"/>
                <w:b/>
                <w:bCs/>
                <w:i/>
                <w:color w:val="FFFFFF" w:themeColor="background1"/>
                <w:sz w:val="20"/>
                <w:szCs w:val="20"/>
              </w:rPr>
              <w:t>:</w:t>
            </w:r>
          </w:p>
        </w:tc>
        <w:tc>
          <w:tcPr>
            <w:tcW w:w="5772" w:type="dxa"/>
            <w:vAlign w:val="center"/>
          </w:tcPr>
          <w:p w14:paraId="502A17F4" w14:textId="0F266741" w:rsidR="003239B8" w:rsidRPr="001D3333" w:rsidRDefault="00360C6A" w:rsidP="008D2290">
            <w:pPr>
              <w:jc w:val="both"/>
              <w:rPr>
                <w:rFonts w:asciiTheme="majorHAnsi" w:hAnsiTheme="majorHAnsi"/>
                <w:bCs/>
                <w:sz w:val="20"/>
                <w:szCs w:val="20"/>
                <w:lang w:val="es-CO"/>
              </w:rPr>
            </w:pPr>
            <w:r w:rsidRPr="001D3333">
              <w:rPr>
                <w:rFonts w:asciiTheme="majorHAnsi" w:hAnsiTheme="majorHAnsi"/>
                <w:bCs/>
                <w:sz w:val="20"/>
                <w:szCs w:val="20"/>
                <w:lang w:val="es-CO"/>
              </w:rPr>
              <w:t>Artículos 4 (vida), 5 (integridad personal), 7 (libertad personal),</w:t>
            </w:r>
            <w:r w:rsidR="00ED4D54" w:rsidRPr="001D3333">
              <w:rPr>
                <w:rFonts w:asciiTheme="majorHAnsi" w:hAnsiTheme="majorHAnsi"/>
                <w:bCs/>
                <w:sz w:val="20"/>
                <w:szCs w:val="20"/>
                <w:lang w:val="es-CO"/>
              </w:rPr>
              <w:t xml:space="preserve"> 8 (garantías judiciales),</w:t>
            </w:r>
            <w:r w:rsidRPr="001D3333">
              <w:rPr>
                <w:rFonts w:asciiTheme="majorHAnsi" w:hAnsiTheme="majorHAnsi"/>
                <w:bCs/>
                <w:sz w:val="20"/>
                <w:szCs w:val="20"/>
                <w:lang w:val="es-CO"/>
              </w:rPr>
              <w:t xml:space="preserve"> 19 (derechos del niño), 22 (circulación y residencia) y 25 (protección judicial)</w:t>
            </w:r>
            <w:r w:rsidR="00607B58">
              <w:rPr>
                <w:rFonts w:asciiTheme="majorHAnsi" w:hAnsiTheme="majorHAnsi"/>
                <w:bCs/>
                <w:sz w:val="20"/>
                <w:szCs w:val="20"/>
                <w:lang w:val="es-CO"/>
              </w:rPr>
              <w:t xml:space="preserve"> de la Convención </w:t>
            </w:r>
            <w:r w:rsidR="00607B58">
              <w:rPr>
                <w:rFonts w:asciiTheme="majorHAnsi" w:hAnsiTheme="majorHAnsi"/>
                <w:bCs/>
                <w:sz w:val="20"/>
                <w:szCs w:val="20"/>
                <w:lang w:val="es-US"/>
              </w:rPr>
              <w:t>Americana</w:t>
            </w:r>
            <w:r w:rsidR="00607B58">
              <w:rPr>
                <w:rFonts w:asciiTheme="majorHAnsi" w:hAnsiTheme="majorHAnsi"/>
                <w:bCs/>
                <w:sz w:val="20"/>
                <w:szCs w:val="20"/>
                <w:lang w:val="es-CO"/>
              </w:rPr>
              <w:t>,</w:t>
            </w:r>
            <w:r w:rsidRPr="001D3333">
              <w:rPr>
                <w:rFonts w:asciiTheme="majorHAnsi" w:hAnsiTheme="majorHAnsi"/>
                <w:bCs/>
                <w:sz w:val="20"/>
                <w:szCs w:val="20"/>
                <w:lang w:val="es-CO"/>
              </w:rPr>
              <w:t xml:space="preserve"> en relación con </w:t>
            </w:r>
            <w:r w:rsidR="00607B58">
              <w:rPr>
                <w:rFonts w:asciiTheme="majorHAnsi" w:hAnsiTheme="majorHAnsi"/>
                <w:bCs/>
                <w:sz w:val="20"/>
                <w:szCs w:val="20"/>
                <w:lang w:val="es-CO"/>
              </w:rPr>
              <w:t>su</w:t>
            </w:r>
            <w:r w:rsidRPr="001D3333">
              <w:rPr>
                <w:rFonts w:asciiTheme="majorHAnsi" w:hAnsiTheme="majorHAnsi"/>
                <w:bCs/>
                <w:sz w:val="20"/>
                <w:szCs w:val="20"/>
                <w:lang w:val="es-CO"/>
              </w:rPr>
              <w:t xml:space="preserve"> artículo 1.1 (obligación de respetar los derechos) </w:t>
            </w:r>
          </w:p>
        </w:tc>
      </w:tr>
      <w:tr w:rsidR="003239B8" w:rsidRPr="00650091" w14:paraId="0AE2138B" w14:textId="77777777" w:rsidTr="001D3333">
        <w:trPr>
          <w:cantSplit/>
          <w:jc w:val="center"/>
        </w:trPr>
        <w:tc>
          <w:tcPr>
            <w:tcW w:w="3565" w:type="dxa"/>
            <w:tcBorders>
              <w:top w:val="single" w:sz="6" w:space="0" w:color="auto"/>
              <w:bottom w:val="single" w:sz="6" w:space="0" w:color="auto"/>
            </w:tcBorders>
            <w:shd w:val="clear" w:color="auto" w:fill="386294"/>
            <w:vAlign w:val="center"/>
          </w:tcPr>
          <w:p w14:paraId="7F150E82" w14:textId="77777777" w:rsidR="003239B8" w:rsidRPr="001D3333" w:rsidRDefault="003239B8" w:rsidP="008D2290">
            <w:pPr>
              <w:jc w:val="center"/>
              <w:rPr>
                <w:rFonts w:asciiTheme="majorHAnsi" w:hAnsiTheme="majorHAnsi"/>
                <w:b/>
                <w:bCs/>
                <w:color w:val="FFFFFF" w:themeColor="background1"/>
                <w:sz w:val="20"/>
                <w:szCs w:val="20"/>
                <w:lang w:val="es-ES"/>
              </w:rPr>
            </w:pPr>
            <w:r w:rsidRPr="001D3333">
              <w:rPr>
                <w:rFonts w:asciiTheme="majorHAnsi" w:hAnsiTheme="majorHAnsi"/>
                <w:b/>
                <w:bCs/>
                <w:color w:val="FFFFFF" w:themeColor="background1"/>
                <w:sz w:val="20"/>
                <w:szCs w:val="20"/>
                <w:lang w:val="es-ES"/>
              </w:rPr>
              <w:t>Agotamiento de recursos internos</w:t>
            </w:r>
            <w:r w:rsidR="00EE00E9" w:rsidRPr="001D3333">
              <w:rPr>
                <w:rFonts w:asciiTheme="majorHAnsi" w:hAnsiTheme="majorHAnsi"/>
                <w:b/>
                <w:bCs/>
                <w:color w:val="FFFFFF" w:themeColor="background1"/>
                <w:sz w:val="20"/>
                <w:szCs w:val="20"/>
                <w:lang w:val="es-ES"/>
              </w:rPr>
              <w:t xml:space="preserve"> o procedencia de una excepción</w:t>
            </w:r>
            <w:r w:rsidRPr="001D3333">
              <w:rPr>
                <w:rFonts w:asciiTheme="majorHAnsi" w:hAnsiTheme="majorHAnsi"/>
                <w:b/>
                <w:bCs/>
                <w:color w:val="FFFFFF" w:themeColor="background1"/>
                <w:sz w:val="20"/>
                <w:szCs w:val="20"/>
                <w:lang w:val="es-ES"/>
              </w:rPr>
              <w:t>:</w:t>
            </w:r>
          </w:p>
        </w:tc>
        <w:tc>
          <w:tcPr>
            <w:tcW w:w="5772" w:type="dxa"/>
            <w:vAlign w:val="center"/>
          </w:tcPr>
          <w:p w14:paraId="65DA830A" w14:textId="1AE42F59" w:rsidR="003239B8" w:rsidRPr="001D3333" w:rsidRDefault="00A97F6A" w:rsidP="008D2290">
            <w:pPr>
              <w:rPr>
                <w:rFonts w:asciiTheme="majorHAnsi" w:hAnsiTheme="majorHAnsi"/>
                <w:bCs/>
                <w:sz w:val="20"/>
                <w:szCs w:val="20"/>
                <w:lang w:val="es-ES"/>
              </w:rPr>
            </w:pPr>
            <w:r w:rsidRPr="001D3333">
              <w:rPr>
                <w:rFonts w:asciiTheme="majorHAnsi" w:hAnsiTheme="majorHAnsi"/>
                <w:bCs/>
                <w:sz w:val="20"/>
                <w:szCs w:val="20"/>
                <w:lang w:val="es-ES"/>
              </w:rPr>
              <w:t>Sí, en los términos de la Sección V</w:t>
            </w:r>
            <w:r w:rsidR="00BB10A0" w:rsidRPr="001D3333">
              <w:rPr>
                <w:rFonts w:asciiTheme="majorHAnsi" w:hAnsiTheme="majorHAnsi"/>
                <w:bCs/>
                <w:sz w:val="20"/>
                <w:szCs w:val="20"/>
                <w:lang w:val="es-ES"/>
              </w:rPr>
              <w:t>I</w:t>
            </w:r>
          </w:p>
        </w:tc>
      </w:tr>
      <w:tr w:rsidR="003239B8" w:rsidRPr="00650091" w14:paraId="77B314DB" w14:textId="77777777" w:rsidTr="001D3333">
        <w:trPr>
          <w:cantSplit/>
          <w:jc w:val="center"/>
        </w:trPr>
        <w:tc>
          <w:tcPr>
            <w:tcW w:w="3565" w:type="dxa"/>
            <w:tcBorders>
              <w:top w:val="single" w:sz="6" w:space="0" w:color="auto"/>
              <w:bottom w:val="single" w:sz="6" w:space="0" w:color="auto"/>
            </w:tcBorders>
            <w:shd w:val="clear" w:color="auto" w:fill="386294"/>
            <w:vAlign w:val="center"/>
          </w:tcPr>
          <w:p w14:paraId="1E14671B" w14:textId="77777777" w:rsidR="003239B8" w:rsidRPr="001D3333" w:rsidRDefault="003239B8" w:rsidP="008D2290">
            <w:pPr>
              <w:jc w:val="center"/>
              <w:rPr>
                <w:rFonts w:asciiTheme="majorHAnsi" w:hAnsiTheme="majorHAnsi"/>
                <w:b/>
                <w:bCs/>
                <w:color w:val="FFFFFF" w:themeColor="background1"/>
                <w:sz w:val="20"/>
                <w:szCs w:val="20"/>
              </w:rPr>
            </w:pPr>
            <w:proofErr w:type="spellStart"/>
            <w:r w:rsidRPr="001D3333">
              <w:rPr>
                <w:rFonts w:asciiTheme="majorHAnsi" w:hAnsiTheme="majorHAnsi"/>
                <w:b/>
                <w:bCs/>
                <w:color w:val="FFFFFF" w:themeColor="background1"/>
                <w:sz w:val="20"/>
                <w:szCs w:val="20"/>
              </w:rPr>
              <w:t>Presentación</w:t>
            </w:r>
            <w:proofErr w:type="spellEnd"/>
            <w:r w:rsidRPr="001D3333">
              <w:rPr>
                <w:rFonts w:asciiTheme="majorHAnsi" w:hAnsiTheme="majorHAnsi"/>
                <w:b/>
                <w:bCs/>
                <w:color w:val="FFFFFF" w:themeColor="background1"/>
                <w:sz w:val="20"/>
                <w:szCs w:val="20"/>
              </w:rPr>
              <w:t xml:space="preserve"> dentro de </w:t>
            </w:r>
            <w:proofErr w:type="spellStart"/>
            <w:r w:rsidRPr="001D3333">
              <w:rPr>
                <w:rFonts w:asciiTheme="majorHAnsi" w:hAnsiTheme="majorHAnsi"/>
                <w:b/>
                <w:bCs/>
                <w:color w:val="FFFFFF" w:themeColor="background1"/>
                <w:sz w:val="20"/>
                <w:szCs w:val="20"/>
              </w:rPr>
              <w:t>plazo</w:t>
            </w:r>
            <w:proofErr w:type="spellEnd"/>
            <w:r w:rsidRPr="001D3333">
              <w:rPr>
                <w:rFonts w:asciiTheme="majorHAnsi" w:hAnsiTheme="majorHAnsi"/>
                <w:b/>
                <w:bCs/>
                <w:color w:val="FFFFFF" w:themeColor="background1"/>
                <w:sz w:val="20"/>
                <w:szCs w:val="20"/>
              </w:rPr>
              <w:t>:</w:t>
            </w:r>
          </w:p>
        </w:tc>
        <w:tc>
          <w:tcPr>
            <w:tcW w:w="5772" w:type="dxa"/>
            <w:vAlign w:val="center"/>
          </w:tcPr>
          <w:p w14:paraId="0FC445B6" w14:textId="5E40CEA7" w:rsidR="003239B8" w:rsidRPr="001D3333" w:rsidRDefault="00A97F6A" w:rsidP="008D2290">
            <w:pPr>
              <w:rPr>
                <w:rFonts w:asciiTheme="majorHAnsi" w:hAnsiTheme="majorHAnsi"/>
                <w:bCs/>
                <w:sz w:val="20"/>
                <w:szCs w:val="20"/>
                <w:lang w:val="es-CO"/>
              </w:rPr>
            </w:pPr>
            <w:r w:rsidRPr="001D3333">
              <w:rPr>
                <w:rFonts w:asciiTheme="majorHAnsi" w:hAnsiTheme="majorHAnsi"/>
                <w:bCs/>
                <w:sz w:val="20"/>
                <w:szCs w:val="20"/>
                <w:lang w:val="es-ES"/>
              </w:rPr>
              <w:t>Sí, en los términos de la Sección V</w:t>
            </w:r>
            <w:r w:rsidR="00BB10A0" w:rsidRPr="001D3333">
              <w:rPr>
                <w:rFonts w:asciiTheme="majorHAnsi" w:hAnsiTheme="majorHAnsi"/>
                <w:bCs/>
                <w:sz w:val="20"/>
                <w:szCs w:val="20"/>
                <w:lang w:val="es-ES"/>
              </w:rPr>
              <w:t>I</w:t>
            </w:r>
          </w:p>
        </w:tc>
      </w:tr>
    </w:tbl>
    <w:p w14:paraId="2C34092D" w14:textId="77777777" w:rsidR="003239B8" w:rsidRPr="00D238EF" w:rsidRDefault="00223A29" w:rsidP="003239B8">
      <w:pPr>
        <w:spacing w:before="240" w:after="240"/>
        <w:ind w:firstLine="720"/>
        <w:jc w:val="both"/>
        <w:rPr>
          <w:rFonts w:asciiTheme="majorHAnsi" w:hAnsiTheme="majorHAnsi"/>
          <w:b/>
          <w:sz w:val="20"/>
          <w:szCs w:val="20"/>
          <w:lang w:val="es-ES_tradnl"/>
        </w:rPr>
      </w:pPr>
      <w:r w:rsidRPr="00D238EF">
        <w:rPr>
          <w:rFonts w:asciiTheme="majorHAnsi" w:hAnsiTheme="majorHAnsi"/>
          <w:b/>
          <w:sz w:val="20"/>
          <w:szCs w:val="20"/>
          <w:lang w:val="es-ES_tradnl"/>
        </w:rPr>
        <w:lastRenderedPageBreak/>
        <w:t xml:space="preserve">V. </w:t>
      </w:r>
      <w:r w:rsidRPr="00D238EF">
        <w:rPr>
          <w:rFonts w:asciiTheme="majorHAnsi" w:hAnsiTheme="majorHAnsi"/>
          <w:b/>
          <w:sz w:val="20"/>
          <w:szCs w:val="20"/>
          <w:lang w:val="es-ES_tradnl"/>
        </w:rPr>
        <w:tab/>
      </w:r>
      <w:r w:rsidR="003239B8" w:rsidRPr="00D238EF">
        <w:rPr>
          <w:rFonts w:asciiTheme="majorHAnsi" w:hAnsiTheme="majorHAnsi"/>
          <w:b/>
          <w:sz w:val="20"/>
          <w:szCs w:val="20"/>
          <w:lang w:val="es-ES_tradnl"/>
        </w:rPr>
        <w:t xml:space="preserve">HECHOS ALEGADOS </w:t>
      </w:r>
    </w:p>
    <w:p w14:paraId="6350C150" w14:textId="478F606C" w:rsidR="008C5E2D" w:rsidRPr="00D238EF" w:rsidRDefault="001A73CC" w:rsidP="00B7185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238EF">
        <w:rPr>
          <w:rFonts w:asciiTheme="majorHAnsi" w:hAnsiTheme="majorHAnsi"/>
          <w:sz w:val="20"/>
          <w:szCs w:val="20"/>
          <w:lang w:val="es-ES_tradnl"/>
        </w:rPr>
        <w:t>1.</w:t>
      </w:r>
      <w:r w:rsidRPr="00D238EF">
        <w:rPr>
          <w:rFonts w:asciiTheme="majorHAnsi" w:hAnsiTheme="majorHAnsi"/>
          <w:sz w:val="20"/>
          <w:szCs w:val="20"/>
          <w:lang w:val="es-ES_tradnl"/>
        </w:rPr>
        <w:tab/>
      </w:r>
      <w:r w:rsidR="00214D02" w:rsidRPr="00D238EF">
        <w:rPr>
          <w:rFonts w:asciiTheme="majorHAnsi" w:hAnsiTheme="majorHAnsi"/>
          <w:sz w:val="20"/>
          <w:szCs w:val="20"/>
          <w:lang w:val="es-ES_tradnl"/>
        </w:rPr>
        <w:t>El peticionario denuncia la omisión del Estado de proteger a la comunidad de la vereda San Salvador de una masacre cometida por la guerrilla el 31 de diciembre de 2004.</w:t>
      </w:r>
    </w:p>
    <w:p w14:paraId="2EEBAF14" w14:textId="20A521A3" w:rsidR="00360C6A" w:rsidRPr="00D238EF" w:rsidRDefault="00360C6A" w:rsidP="00360C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238EF">
        <w:rPr>
          <w:rFonts w:asciiTheme="majorHAnsi" w:hAnsiTheme="majorHAnsi"/>
          <w:sz w:val="20"/>
          <w:szCs w:val="20"/>
          <w:lang w:val="es-ES_tradnl"/>
        </w:rPr>
        <w:t>2.</w:t>
      </w:r>
      <w:r w:rsidRPr="00D238EF">
        <w:rPr>
          <w:rFonts w:asciiTheme="majorHAnsi" w:hAnsiTheme="majorHAnsi"/>
          <w:sz w:val="20"/>
          <w:szCs w:val="20"/>
          <w:lang w:val="es-ES_tradnl"/>
        </w:rPr>
        <w:tab/>
        <w:t xml:space="preserve">El peticionario </w:t>
      </w:r>
      <w:r w:rsidR="00370518" w:rsidRPr="00D238EF">
        <w:rPr>
          <w:rFonts w:asciiTheme="majorHAnsi" w:hAnsiTheme="majorHAnsi"/>
          <w:sz w:val="20"/>
          <w:szCs w:val="20"/>
          <w:lang w:val="es-ES_tradnl"/>
        </w:rPr>
        <w:t>narra</w:t>
      </w:r>
      <w:r w:rsidRPr="00D238EF">
        <w:rPr>
          <w:rFonts w:asciiTheme="majorHAnsi" w:hAnsiTheme="majorHAnsi"/>
          <w:sz w:val="20"/>
          <w:szCs w:val="20"/>
          <w:lang w:val="es-ES_tradnl"/>
        </w:rPr>
        <w:t xml:space="preserve"> que la vereda San Salvador está ubicada en </w:t>
      </w:r>
      <w:r w:rsidR="00290935" w:rsidRPr="00D238EF">
        <w:rPr>
          <w:rFonts w:asciiTheme="majorHAnsi" w:hAnsiTheme="majorHAnsi"/>
          <w:sz w:val="20"/>
          <w:szCs w:val="20"/>
          <w:lang w:val="es-ES_tradnl"/>
        </w:rPr>
        <w:t xml:space="preserve">una </w:t>
      </w:r>
      <w:r w:rsidRPr="00D238EF">
        <w:rPr>
          <w:rFonts w:asciiTheme="majorHAnsi" w:hAnsiTheme="majorHAnsi"/>
          <w:sz w:val="20"/>
          <w:szCs w:val="20"/>
          <w:lang w:val="es-ES_tradnl"/>
        </w:rPr>
        <w:t xml:space="preserve">zona rural del municipio de Tame, departamento de Arauca, en un </w:t>
      </w:r>
      <w:r w:rsidR="00290935" w:rsidRPr="00D238EF">
        <w:rPr>
          <w:rFonts w:asciiTheme="majorHAnsi" w:hAnsiTheme="majorHAnsi"/>
          <w:sz w:val="20"/>
          <w:szCs w:val="20"/>
          <w:lang w:val="es-ES_tradnl"/>
        </w:rPr>
        <w:t>área</w:t>
      </w:r>
      <w:r w:rsidRPr="00D238EF">
        <w:rPr>
          <w:rFonts w:asciiTheme="majorHAnsi" w:hAnsiTheme="majorHAnsi"/>
          <w:sz w:val="20"/>
          <w:szCs w:val="20"/>
          <w:lang w:val="es-ES_tradnl"/>
        </w:rPr>
        <w:t xml:space="preserve"> con presencia histórica de guerrillas en los años </w:t>
      </w:r>
      <w:r w:rsidR="00370518" w:rsidRPr="00D238EF">
        <w:rPr>
          <w:rFonts w:asciiTheme="majorHAnsi" w:hAnsiTheme="majorHAnsi"/>
          <w:sz w:val="20"/>
          <w:szCs w:val="20"/>
          <w:lang w:val="es-ES_tradnl"/>
        </w:rPr>
        <w:t>70s;</w:t>
      </w:r>
      <w:r w:rsidRPr="00D238EF">
        <w:rPr>
          <w:rFonts w:asciiTheme="majorHAnsi" w:hAnsiTheme="majorHAnsi"/>
          <w:sz w:val="20"/>
          <w:szCs w:val="20"/>
          <w:lang w:val="es-ES_tradnl"/>
        </w:rPr>
        <w:t xml:space="preserve"> </w:t>
      </w:r>
      <w:r w:rsidR="00370518" w:rsidRPr="00D238EF">
        <w:rPr>
          <w:rFonts w:asciiTheme="majorHAnsi" w:hAnsiTheme="majorHAnsi"/>
          <w:sz w:val="20"/>
          <w:szCs w:val="20"/>
          <w:lang w:val="es-ES_tradnl"/>
        </w:rPr>
        <w:t xml:space="preserve">y </w:t>
      </w:r>
      <w:r w:rsidRPr="00D238EF">
        <w:rPr>
          <w:rFonts w:asciiTheme="majorHAnsi" w:hAnsiTheme="majorHAnsi"/>
          <w:sz w:val="20"/>
          <w:szCs w:val="20"/>
          <w:lang w:val="es-ES_tradnl"/>
        </w:rPr>
        <w:t>que en los 90</w:t>
      </w:r>
      <w:r w:rsidR="00370518" w:rsidRPr="00D238EF">
        <w:rPr>
          <w:rFonts w:asciiTheme="majorHAnsi" w:hAnsiTheme="majorHAnsi"/>
          <w:sz w:val="20"/>
          <w:szCs w:val="20"/>
          <w:lang w:val="es-ES_tradnl"/>
        </w:rPr>
        <w:t>s</w:t>
      </w:r>
      <w:r w:rsidRPr="00D238EF">
        <w:rPr>
          <w:rFonts w:asciiTheme="majorHAnsi" w:hAnsiTheme="majorHAnsi"/>
          <w:sz w:val="20"/>
          <w:szCs w:val="20"/>
          <w:lang w:val="es-ES_tradnl"/>
        </w:rPr>
        <w:t xml:space="preserve"> y 2000 se convirtió en escenario de la creación de grupos paramilitares o de autodefensa, denominados el </w:t>
      </w:r>
      <w:r w:rsidR="00370518" w:rsidRPr="00D238EF">
        <w:rPr>
          <w:rFonts w:asciiTheme="majorHAnsi" w:hAnsiTheme="majorHAnsi"/>
          <w:sz w:val="20"/>
          <w:szCs w:val="20"/>
          <w:lang w:val="es-ES_tradnl"/>
        </w:rPr>
        <w:t>“</w:t>
      </w:r>
      <w:r w:rsidRPr="00D238EF">
        <w:rPr>
          <w:rFonts w:asciiTheme="majorHAnsi" w:hAnsiTheme="majorHAnsi"/>
          <w:sz w:val="20"/>
          <w:szCs w:val="20"/>
          <w:lang w:val="es-ES_tradnl"/>
        </w:rPr>
        <w:t>Bloque Vencedores de Arauca</w:t>
      </w:r>
      <w:r w:rsidR="00370518" w:rsidRPr="00D238EF">
        <w:rPr>
          <w:rFonts w:asciiTheme="majorHAnsi" w:hAnsiTheme="majorHAnsi"/>
          <w:sz w:val="20"/>
          <w:szCs w:val="20"/>
          <w:lang w:val="es-ES_tradnl"/>
        </w:rPr>
        <w:t>”</w:t>
      </w:r>
      <w:r w:rsidRPr="00D238EF">
        <w:rPr>
          <w:rFonts w:asciiTheme="majorHAnsi" w:hAnsiTheme="majorHAnsi"/>
          <w:sz w:val="20"/>
          <w:szCs w:val="20"/>
          <w:lang w:val="es-ES_tradnl"/>
        </w:rPr>
        <w:t xml:space="preserve">. </w:t>
      </w:r>
      <w:r w:rsidR="00370518" w:rsidRPr="00D238EF">
        <w:rPr>
          <w:rFonts w:asciiTheme="majorHAnsi" w:hAnsiTheme="majorHAnsi"/>
          <w:sz w:val="20"/>
          <w:szCs w:val="20"/>
          <w:lang w:val="es-ES_tradnl"/>
        </w:rPr>
        <w:t>Esta</w:t>
      </w:r>
      <w:r w:rsidRPr="00D238EF">
        <w:rPr>
          <w:rFonts w:asciiTheme="majorHAnsi" w:hAnsiTheme="majorHAnsi"/>
          <w:sz w:val="20"/>
          <w:szCs w:val="20"/>
          <w:lang w:val="es-ES_tradnl"/>
        </w:rPr>
        <w:t xml:space="preserve"> organización criminal no sólo </w:t>
      </w:r>
      <w:r w:rsidR="00C826D0" w:rsidRPr="00D238EF">
        <w:rPr>
          <w:rFonts w:asciiTheme="majorHAnsi" w:hAnsiTheme="majorHAnsi"/>
          <w:sz w:val="20"/>
          <w:szCs w:val="20"/>
          <w:lang w:val="es-ES_tradnl"/>
        </w:rPr>
        <w:t>habría llegado a contar</w:t>
      </w:r>
      <w:r w:rsidRPr="00D238EF">
        <w:rPr>
          <w:rFonts w:asciiTheme="majorHAnsi" w:hAnsiTheme="majorHAnsi"/>
          <w:sz w:val="20"/>
          <w:szCs w:val="20"/>
          <w:lang w:val="es-ES_tradnl"/>
        </w:rPr>
        <w:t xml:space="preserve"> con la tolerancia y colaboración de algunos funcionarios estatales, sino que llegó </w:t>
      </w:r>
      <w:r w:rsidR="00C826D0" w:rsidRPr="00D238EF">
        <w:rPr>
          <w:rFonts w:asciiTheme="majorHAnsi" w:hAnsiTheme="majorHAnsi"/>
          <w:sz w:val="20"/>
          <w:szCs w:val="20"/>
          <w:lang w:val="es-ES_tradnl"/>
        </w:rPr>
        <w:t>incluso</w:t>
      </w:r>
      <w:r w:rsidRPr="00D238EF">
        <w:rPr>
          <w:rFonts w:asciiTheme="majorHAnsi" w:hAnsiTheme="majorHAnsi"/>
          <w:sz w:val="20"/>
          <w:szCs w:val="20"/>
          <w:lang w:val="es-ES_tradnl"/>
        </w:rPr>
        <w:t xml:space="preserve"> a suplantar a la autoridad en varias zonas del departamento. </w:t>
      </w:r>
      <w:r w:rsidR="00C826D0" w:rsidRPr="00D238EF">
        <w:rPr>
          <w:rFonts w:asciiTheme="majorHAnsi" w:hAnsiTheme="majorHAnsi"/>
          <w:sz w:val="20"/>
          <w:szCs w:val="20"/>
          <w:lang w:val="es-ES_tradnl"/>
        </w:rPr>
        <w:t xml:space="preserve">Así, </w:t>
      </w:r>
      <w:r w:rsidRPr="00D238EF">
        <w:rPr>
          <w:rFonts w:asciiTheme="majorHAnsi" w:hAnsiTheme="majorHAnsi"/>
          <w:sz w:val="20"/>
          <w:szCs w:val="20"/>
          <w:lang w:val="es-ES_tradnl"/>
        </w:rPr>
        <w:t>la masacre</w:t>
      </w:r>
      <w:r w:rsidR="00C826D0" w:rsidRPr="00D238EF">
        <w:rPr>
          <w:rFonts w:asciiTheme="majorHAnsi" w:hAnsiTheme="majorHAnsi"/>
          <w:sz w:val="20"/>
          <w:szCs w:val="20"/>
          <w:lang w:val="es-ES_tradnl"/>
        </w:rPr>
        <w:t xml:space="preserve"> objeto de la presente petición habría sido</w:t>
      </w:r>
      <w:r w:rsidRPr="00D238EF">
        <w:rPr>
          <w:rFonts w:asciiTheme="majorHAnsi" w:hAnsiTheme="majorHAnsi"/>
          <w:sz w:val="20"/>
          <w:szCs w:val="20"/>
          <w:lang w:val="es-ES_tradnl"/>
        </w:rPr>
        <w:t xml:space="preserve"> cometida en el contexto de desmovilización del Bloque Vencedores de Arauca, después de que éste desmo</w:t>
      </w:r>
      <w:r w:rsidR="002201F4" w:rsidRPr="00D238EF">
        <w:rPr>
          <w:rFonts w:asciiTheme="majorHAnsi" w:hAnsiTheme="majorHAnsi"/>
          <w:sz w:val="20"/>
          <w:szCs w:val="20"/>
          <w:lang w:val="es-ES_tradnl"/>
        </w:rPr>
        <w:t>n</w:t>
      </w:r>
      <w:r w:rsidRPr="00D238EF">
        <w:rPr>
          <w:rFonts w:asciiTheme="majorHAnsi" w:hAnsiTheme="majorHAnsi"/>
          <w:sz w:val="20"/>
          <w:szCs w:val="20"/>
          <w:lang w:val="es-ES_tradnl"/>
        </w:rPr>
        <w:t>tara el campamento principal que operaba en Puerto Gaitán, Arauca, desde donde ejercían control territorial de toda la zona. El peticionario manifiesta que, con el proyecto de desmovilización paramilitar, los caseríos de Puerto Gaitán y San Salvador fueron sitiados por la guerrilla de las Fuerzas Armadas Revolucionarias de Colombia (en adelante “FARC”).</w:t>
      </w:r>
    </w:p>
    <w:p w14:paraId="2BCFF7CD" w14:textId="10118DD7" w:rsidR="008C3F46" w:rsidRPr="00D238EF" w:rsidRDefault="00360C6A" w:rsidP="00360C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238EF">
        <w:rPr>
          <w:rFonts w:asciiTheme="majorHAnsi" w:hAnsiTheme="majorHAnsi"/>
          <w:sz w:val="20"/>
          <w:szCs w:val="20"/>
          <w:lang w:val="es-ES_tradnl"/>
        </w:rPr>
        <w:t>3.</w:t>
      </w:r>
      <w:r w:rsidRPr="00D238EF">
        <w:rPr>
          <w:rFonts w:asciiTheme="majorHAnsi" w:hAnsiTheme="majorHAnsi"/>
          <w:sz w:val="20"/>
          <w:szCs w:val="20"/>
          <w:lang w:val="es-ES_tradnl"/>
        </w:rPr>
        <w:tab/>
        <w:t xml:space="preserve">Refiere </w:t>
      </w:r>
      <w:r w:rsidR="00A1110A" w:rsidRPr="00D238EF">
        <w:rPr>
          <w:rFonts w:asciiTheme="majorHAnsi" w:hAnsiTheme="majorHAnsi"/>
          <w:sz w:val="20"/>
          <w:szCs w:val="20"/>
          <w:lang w:val="es-ES_tradnl"/>
        </w:rPr>
        <w:t xml:space="preserve">el peticionario </w:t>
      </w:r>
      <w:r w:rsidRPr="00D238EF">
        <w:rPr>
          <w:rFonts w:asciiTheme="majorHAnsi" w:hAnsiTheme="majorHAnsi"/>
          <w:sz w:val="20"/>
          <w:szCs w:val="20"/>
          <w:lang w:val="es-ES_tradnl"/>
        </w:rPr>
        <w:t>que, a raíz de rumores que corrían en Tame sobre una posible retaliación violenta por parte de la guerrilla de las FARC contra la población civil debido a la desmovilización paramilitar, el 27 de octubre de 2004 los líderes</w:t>
      </w:r>
      <w:r w:rsidR="009645E6" w:rsidRPr="00D238EF">
        <w:rPr>
          <w:rFonts w:asciiTheme="majorHAnsi" w:hAnsiTheme="majorHAnsi"/>
          <w:sz w:val="20"/>
          <w:szCs w:val="20"/>
          <w:lang w:val="es-ES_tradnl"/>
        </w:rPr>
        <w:t xml:space="preserve"> y lideresas de la</w:t>
      </w:r>
      <w:r w:rsidRPr="00D238EF">
        <w:rPr>
          <w:rFonts w:asciiTheme="majorHAnsi" w:hAnsiTheme="majorHAnsi"/>
          <w:sz w:val="20"/>
          <w:szCs w:val="20"/>
          <w:lang w:val="es-ES_tradnl"/>
        </w:rPr>
        <w:t xml:space="preserve"> comuni</w:t>
      </w:r>
      <w:r w:rsidR="009645E6" w:rsidRPr="00D238EF">
        <w:rPr>
          <w:rFonts w:asciiTheme="majorHAnsi" w:hAnsiTheme="majorHAnsi"/>
          <w:sz w:val="20"/>
          <w:szCs w:val="20"/>
          <w:lang w:val="es-ES_tradnl"/>
        </w:rPr>
        <w:t>dad</w:t>
      </w:r>
      <w:r w:rsidRPr="00D238EF">
        <w:rPr>
          <w:rFonts w:asciiTheme="majorHAnsi" w:hAnsiTheme="majorHAnsi"/>
          <w:sz w:val="20"/>
          <w:szCs w:val="20"/>
          <w:lang w:val="es-ES_tradnl"/>
        </w:rPr>
        <w:t xml:space="preserve"> de </w:t>
      </w:r>
      <w:r w:rsidR="002F6488" w:rsidRPr="00D238EF">
        <w:rPr>
          <w:rFonts w:asciiTheme="majorHAnsi" w:hAnsiTheme="majorHAnsi"/>
          <w:sz w:val="20"/>
          <w:szCs w:val="20"/>
          <w:lang w:val="es-ES_tradnl"/>
        </w:rPr>
        <w:t xml:space="preserve">Puerto Gaitán </w:t>
      </w:r>
      <w:r w:rsidR="00445342" w:rsidRPr="00D238EF">
        <w:rPr>
          <w:rFonts w:asciiTheme="majorHAnsi" w:hAnsiTheme="majorHAnsi"/>
          <w:sz w:val="20"/>
          <w:szCs w:val="20"/>
          <w:lang w:val="es-ES_tradnl"/>
        </w:rPr>
        <w:t xml:space="preserve">y San Salvador </w:t>
      </w:r>
      <w:r w:rsidRPr="00D238EF">
        <w:rPr>
          <w:rFonts w:asciiTheme="majorHAnsi" w:hAnsiTheme="majorHAnsi"/>
          <w:sz w:val="20"/>
          <w:szCs w:val="20"/>
          <w:lang w:val="es-ES_tradnl"/>
        </w:rPr>
        <w:t>presentaron ante el personero municipal de Tame un</w:t>
      </w:r>
      <w:r w:rsidR="002F6488" w:rsidRPr="00D238EF">
        <w:rPr>
          <w:rFonts w:asciiTheme="majorHAnsi" w:hAnsiTheme="majorHAnsi"/>
          <w:sz w:val="20"/>
          <w:szCs w:val="20"/>
          <w:lang w:val="es-ES_tradnl"/>
        </w:rPr>
        <w:t xml:space="preserve">a petición </w:t>
      </w:r>
      <w:r w:rsidRPr="00D238EF">
        <w:rPr>
          <w:rFonts w:asciiTheme="majorHAnsi" w:hAnsiTheme="majorHAnsi"/>
          <w:sz w:val="20"/>
          <w:szCs w:val="20"/>
          <w:lang w:val="es-ES_tradnl"/>
        </w:rPr>
        <w:t>en l</w:t>
      </w:r>
      <w:r w:rsidR="002F6488" w:rsidRPr="00D238EF">
        <w:rPr>
          <w:rFonts w:asciiTheme="majorHAnsi" w:hAnsiTheme="majorHAnsi"/>
          <w:sz w:val="20"/>
          <w:szCs w:val="20"/>
          <w:lang w:val="es-ES_tradnl"/>
        </w:rPr>
        <w:t>a</w:t>
      </w:r>
      <w:r w:rsidRPr="00D238EF">
        <w:rPr>
          <w:rFonts w:asciiTheme="majorHAnsi" w:hAnsiTheme="majorHAnsi"/>
          <w:sz w:val="20"/>
          <w:szCs w:val="20"/>
          <w:lang w:val="es-ES_tradnl"/>
        </w:rPr>
        <w:t xml:space="preserve"> que informaban el riesgo inminente que corrían los pobladores de la zona</w:t>
      </w:r>
      <w:r w:rsidR="009645E6" w:rsidRPr="00D238EF">
        <w:rPr>
          <w:rFonts w:asciiTheme="majorHAnsi" w:hAnsiTheme="majorHAnsi"/>
          <w:sz w:val="20"/>
          <w:szCs w:val="20"/>
          <w:lang w:val="es-ES_tradnl"/>
        </w:rPr>
        <w:t xml:space="preserve"> y solicitaban protección de las autoridades</w:t>
      </w:r>
      <w:r w:rsidRPr="00D238EF">
        <w:rPr>
          <w:rFonts w:asciiTheme="majorHAnsi" w:hAnsiTheme="majorHAnsi"/>
          <w:sz w:val="20"/>
          <w:szCs w:val="20"/>
          <w:lang w:val="es-ES_tradnl"/>
        </w:rPr>
        <w:t xml:space="preserve">. </w:t>
      </w:r>
      <w:r w:rsidR="00A7100F" w:rsidRPr="00D238EF">
        <w:rPr>
          <w:rFonts w:asciiTheme="majorHAnsi" w:hAnsiTheme="majorHAnsi"/>
          <w:sz w:val="20"/>
          <w:szCs w:val="20"/>
          <w:lang w:val="es-ES_tradnl"/>
        </w:rPr>
        <w:t xml:space="preserve">El escrito </w:t>
      </w:r>
      <w:r w:rsidR="009645E6" w:rsidRPr="00D238EF">
        <w:rPr>
          <w:rFonts w:asciiTheme="majorHAnsi" w:hAnsiTheme="majorHAnsi"/>
          <w:sz w:val="20"/>
          <w:szCs w:val="20"/>
          <w:lang w:val="es-ES_tradnl"/>
        </w:rPr>
        <w:t>estab</w:t>
      </w:r>
      <w:r w:rsidR="00A7100F" w:rsidRPr="00D238EF">
        <w:rPr>
          <w:rFonts w:asciiTheme="majorHAnsi" w:hAnsiTheme="majorHAnsi"/>
          <w:sz w:val="20"/>
          <w:szCs w:val="20"/>
          <w:lang w:val="es-ES_tradnl"/>
        </w:rPr>
        <w:t>a</w:t>
      </w:r>
      <w:r w:rsidR="009645E6" w:rsidRPr="00D238EF">
        <w:rPr>
          <w:rFonts w:asciiTheme="majorHAnsi" w:hAnsiTheme="majorHAnsi"/>
          <w:sz w:val="20"/>
          <w:szCs w:val="20"/>
          <w:lang w:val="es-ES_tradnl"/>
        </w:rPr>
        <w:t xml:space="preserve"> dirigid</w:t>
      </w:r>
      <w:r w:rsidR="00A7100F" w:rsidRPr="00D238EF">
        <w:rPr>
          <w:rFonts w:asciiTheme="majorHAnsi" w:hAnsiTheme="majorHAnsi"/>
          <w:sz w:val="20"/>
          <w:szCs w:val="20"/>
          <w:lang w:val="es-ES_tradnl"/>
        </w:rPr>
        <w:t>o</w:t>
      </w:r>
      <w:r w:rsidR="009645E6" w:rsidRPr="00D238EF">
        <w:rPr>
          <w:rFonts w:asciiTheme="majorHAnsi" w:hAnsiTheme="majorHAnsi"/>
          <w:sz w:val="20"/>
          <w:szCs w:val="20"/>
          <w:lang w:val="es-ES_tradnl"/>
        </w:rPr>
        <w:t xml:space="preserve"> al Alto Comisionado para la Paz, y en</w:t>
      </w:r>
      <w:r w:rsidRPr="00D238EF">
        <w:rPr>
          <w:rFonts w:asciiTheme="majorHAnsi" w:hAnsiTheme="majorHAnsi"/>
          <w:sz w:val="20"/>
          <w:szCs w:val="20"/>
          <w:lang w:val="es-ES_tradnl"/>
        </w:rPr>
        <w:t xml:space="preserve"> </w:t>
      </w:r>
      <w:r w:rsidR="004A5697" w:rsidRPr="00D238EF">
        <w:rPr>
          <w:rFonts w:asciiTheme="majorHAnsi" w:hAnsiTheme="majorHAnsi"/>
          <w:sz w:val="20"/>
          <w:szCs w:val="20"/>
          <w:lang w:val="es-ES_tradnl"/>
        </w:rPr>
        <w:t>ést</w:t>
      </w:r>
      <w:r w:rsidRPr="00D238EF">
        <w:rPr>
          <w:rFonts w:asciiTheme="majorHAnsi" w:hAnsiTheme="majorHAnsi"/>
          <w:sz w:val="20"/>
          <w:szCs w:val="20"/>
          <w:lang w:val="es-ES_tradnl"/>
        </w:rPr>
        <w:t xml:space="preserve">e, </w:t>
      </w:r>
      <w:r w:rsidR="009645E6" w:rsidRPr="00D238EF">
        <w:rPr>
          <w:rFonts w:asciiTheme="majorHAnsi" w:hAnsiTheme="majorHAnsi"/>
          <w:sz w:val="20"/>
          <w:szCs w:val="20"/>
          <w:lang w:val="es-ES_tradnl"/>
        </w:rPr>
        <w:t>s</w:t>
      </w:r>
      <w:r w:rsidRPr="00D238EF">
        <w:rPr>
          <w:rFonts w:asciiTheme="majorHAnsi" w:hAnsiTheme="majorHAnsi"/>
          <w:sz w:val="20"/>
          <w:szCs w:val="20"/>
          <w:lang w:val="es-ES_tradnl"/>
        </w:rPr>
        <w:t>olicitaron al gobierno nacional que adoptara medidas para asegurar su vida e integridad personal durante la desmovilización paramilitar.</w:t>
      </w:r>
      <w:r w:rsidR="00C75E28" w:rsidRPr="00D238EF">
        <w:rPr>
          <w:rFonts w:asciiTheme="majorHAnsi" w:hAnsiTheme="majorHAnsi"/>
          <w:sz w:val="20"/>
          <w:szCs w:val="20"/>
          <w:lang w:val="es-ES_tradnl"/>
        </w:rPr>
        <w:t xml:space="preserve"> El 8 de noviembre de 2004 el personero de Tame remitió copia de la solicitud al Alto Comisionado para la Paz</w:t>
      </w:r>
      <w:r w:rsidR="002201F4" w:rsidRPr="00D238EF">
        <w:rPr>
          <w:rFonts w:asciiTheme="majorHAnsi" w:hAnsiTheme="majorHAnsi"/>
          <w:sz w:val="20"/>
          <w:szCs w:val="20"/>
          <w:lang w:val="es-ES_tradnl"/>
        </w:rPr>
        <w:t>; y e</w:t>
      </w:r>
      <w:r w:rsidR="00D91944" w:rsidRPr="00D238EF">
        <w:rPr>
          <w:rFonts w:asciiTheme="majorHAnsi" w:hAnsiTheme="majorHAnsi"/>
          <w:sz w:val="20"/>
          <w:szCs w:val="20"/>
          <w:lang w:val="es-ES_tradnl"/>
        </w:rPr>
        <w:t xml:space="preserve">n diciembre de 2004 el </w:t>
      </w:r>
      <w:r w:rsidR="002201F4" w:rsidRPr="00D238EF">
        <w:rPr>
          <w:rFonts w:asciiTheme="majorHAnsi" w:hAnsiTheme="majorHAnsi"/>
          <w:sz w:val="20"/>
          <w:szCs w:val="20"/>
          <w:lang w:val="es-ES_tradnl"/>
        </w:rPr>
        <w:t>P</w:t>
      </w:r>
      <w:r w:rsidR="00D91944" w:rsidRPr="00D238EF">
        <w:rPr>
          <w:rFonts w:asciiTheme="majorHAnsi" w:hAnsiTheme="majorHAnsi"/>
          <w:sz w:val="20"/>
          <w:szCs w:val="20"/>
          <w:lang w:val="es-ES_tradnl"/>
        </w:rPr>
        <w:t xml:space="preserve">residente de la Junta de Acción Comunal de la vereda San Salvador, </w:t>
      </w:r>
      <w:proofErr w:type="spellStart"/>
      <w:r w:rsidR="00D91944" w:rsidRPr="00D238EF">
        <w:rPr>
          <w:rFonts w:asciiTheme="majorHAnsi" w:hAnsiTheme="majorHAnsi"/>
          <w:sz w:val="20"/>
          <w:szCs w:val="20"/>
          <w:lang w:val="es-ES_tradnl"/>
        </w:rPr>
        <w:t>Reinero</w:t>
      </w:r>
      <w:proofErr w:type="spellEnd"/>
      <w:r w:rsidR="00D91944" w:rsidRPr="00D238EF">
        <w:rPr>
          <w:rFonts w:asciiTheme="majorHAnsi" w:hAnsiTheme="majorHAnsi"/>
          <w:sz w:val="20"/>
          <w:szCs w:val="20"/>
          <w:lang w:val="es-ES_tradnl"/>
        </w:rPr>
        <w:t xml:space="preserve"> de Jesús Ortiz, contactó a varias autoridades civiles y militares para solicitar protección especial a favor de la población.</w:t>
      </w:r>
    </w:p>
    <w:p w14:paraId="33815D5E" w14:textId="0A230A58" w:rsidR="00360C6A" w:rsidRPr="00D238EF" w:rsidRDefault="008C3F46" w:rsidP="00E61C3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238EF">
        <w:rPr>
          <w:rFonts w:asciiTheme="majorHAnsi" w:hAnsiTheme="majorHAnsi"/>
          <w:sz w:val="20"/>
          <w:szCs w:val="20"/>
          <w:lang w:val="es-ES_tradnl"/>
        </w:rPr>
        <w:t>4.</w:t>
      </w:r>
      <w:r w:rsidRPr="00D238EF">
        <w:rPr>
          <w:rFonts w:asciiTheme="majorHAnsi" w:hAnsiTheme="majorHAnsi"/>
          <w:sz w:val="20"/>
          <w:szCs w:val="20"/>
          <w:lang w:val="es-ES_tradnl"/>
        </w:rPr>
        <w:tab/>
      </w:r>
      <w:r w:rsidR="002F6488" w:rsidRPr="00D238EF">
        <w:rPr>
          <w:rFonts w:asciiTheme="majorHAnsi" w:hAnsiTheme="majorHAnsi"/>
          <w:sz w:val="20"/>
          <w:szCs w:val="20"/>
          <w:lang w:val="es-ES_tradnl"/>
        </w:rPr>
        <w:t xml:space="preserve">El 31 de diciembre de 2004 </w:t>
      </w:r>
      <w:r w:rsidR="00536310" w:rsidRPr="00D238EF">
        <w:rPr>
          <w:rFonts w:asciiTheme="majorHAnsi" w:hAnsiTheme="majorHAnsi"/>
          <w:sz w:val="20"/>
          <w:szCs w:val="20"/>
          <w:lang w:val="es-ES_tradnl"/>
        </w:rPr>
        <w:t xml:space="preserve">hacia las </w:t>
      </w:r>
      <w:r w:rsidR="002F6488" w:rsidRPr="00D238EF">
        <w:rPr>
          <w:rFonts w:asciiTheme="majorHAnsi" w:hAnsiTheme="majorHAnsi"/>
          <w:sz w:val="20"/>
          <w:szCs w:val="20"/>
          <w:lang w:val="es-ES_tradnl"/>
        </w:rPr>
        <w:t xml:space="preserve">10:30 de la noche, </w:t>
      </w:r>
      <w:r w:rsidR="00536310" w:rsidRPr="00D238EF">
        <w:rPr>
          <w:rFonts w:asciiTheme="majorHAnsi" w:hAnsiTheme="majorHAnsi"/>
          <w:sz w:val="20"/>
          <w:szCs w:val="20"/>
          <w:lang w:val="es-ES_tradnl"/>
        </w:rPr>
        <w:t xml:space="preserve">cuando </w:t>
      </w:r>
      <w:r w:rsidR="002F6488" w:rsidRPr="00D238EF">
        <w:rPr>
          <w:rFonts w:asciiTheme="majorHAnsi" w:hAnsiTheme="majorHAnsi"/>
          <w:sz w:val="20"/>
          <w:szCs w:val="20"/>
          <w:lang w:val="es-ES_tradnl"/>
        </w:rPr>
        <w:t>la comunidad estaba reunida para celebrar las festividades de año nuevo</w:t>
      </w:r>
      <w:r w:rsidR="00D22FDB" w:rsidRPr="00D238EF">
        <w:rPr>
          <w:rFonts w:asciiTheme="majorHAnsi" w:hAnsiTheme="majorHAnsi"/>
          <w:sz w:val="20"/>
          <w:szCs w:val="20"/>
          <w:lang w:val="es-ES_tradnl"/>
        </w:rPr>
        <w:t>, alrededor de</w:t>
      </w:r>
      <w:r w:rsidR="002F6488" w:rsidRPr="00D238EF">
        <w:rPr>
          <w:rFonts w:asciiTheme="majorHAnsi" w:hAnsiTheme="majorHAnsi"/>
          <w:sz w:val="20"/>
          <w:szCs w:val="20"/>
          <w:lang w:val="es-ES_tradnl"/>
        </w:rPr>
        <w:t xml:space="preserve"> </w:t>
      </w:r>
      <w:r w:rsidR="00A1110A" w:rsidRPr="00D238EF">
        <w:rPr>
          <w:rFonts w:asciiTheme="majorHAnsi" w:hAnsiTheme="majorHAnsi"/>
          <w:sz w:val="20"/>
          <w:szCs w:val="20"/>
          <w:lang w:val="es-ES_tradnl"/>
        </w:rPr>
        <w:t>treinta</w:t>
      </w:r>
      <w:r w:rsidR="002F6488" w:rsidRPr="00D238EF">
        <w:rPr>
          <w:rFonts w:asciiTheme="majorHAnsi" w:hAnsiTheme="majorHAnsi"/>
          <w:sz w:val="20"/>
          <w:szCs w:val="20"/>
          <w:lang w:val="es-ES_tradnl"/>
        </w:rPr>
        <w:t xml:space="preserve"> hombres fuertemente armados </w:t>
      </w:r>
      <w:r w:rsidR="00DC3457" w:rsidRPr="00D238EF">
        <w:rPr>
          <w:rFonts w:asciiTheme="majorHAnsi" w:hAnsiTheme="majorHAnsi"/>
          <w:sz w:val="20"/>
          <w:szCs w:val="20"/>
          <w:lang w:val="es-ES_tradnl"/>
        </w:rPr>
        <w:t xml:space="preserve">del frente Jacobo Arenas de las FARC </w:t>
      </w:r>
      <w:r w:rsidR="002F6488" w:rsidRPr="00D238EF">
        <w:rPr>
          <w:rFonts w:asciiTheme="majorHAnsi" w:hAnsiTheme="majorHAnsi"/>
          <w:sz w:val="20"/>
          <w:szCs w:val="20"/>
          <w:lang w:val="es-ES_tradnl"/>
        </w:rPr>
        <w:t xml:space="preserve">irrumpieron en el caserío de San Salvador </w:t>
      </w:r>
      <w:r w:rsidR="00014CD3" w:rsidRPr="00D238EF">
        <w:rPr>
          <w:rFonts w:asciiTheme="majorHAnsi" w:hAnsiTheme="majorHAnsi"/>
          <w:sz w:val="20"/>
          <w:szCs w:val="20"/>
          <w:lang w:val="es-ES_tradnl"/>
        </w:rPr>
        <w:t>realizando</w:t>
      </w:r>
      <w:r w:rsidR="00D22FDB" w:rsidRPr="00D238EF">
        <w:rPr>
          <w:rFonts w:asciiTheme="majorHAnsi" w:hAnsiTheme="majorHAnsi"/>
          <w:sz w:val="20"/>
          <w:szCs w:val="20"/>
          <w:lang w:val="es-ES_tradnl"/>
        </w:rPr>
        <w:t xml:space="preserve"> </w:t>
      </w:r>
      <w:r w:rsidR="002F6488" w:rsidRPr="00D238EF">
        <w:rPr>
          <w:rFonts w:asciiTheme="majorHAnsi" w:hAnsiTheme="majorHAnsi"/>
          <w:sz w:val="20"/>
          <w:szCs w:val="20"/>
          <w:lang w:val="es-ES_tradnl"/>
        </w:rPr>
        <w:t>dispar</w:t>
      </w:r>
      <w:r w:rsidR="00D22FDB" w:rsidRPr="00D238EF">
        <w:rPr>
          <w:rFonts w:asciiTheme="majorHAnsi" w:hAnsiTheme="majorHAnsi"/>
          <w:sz w:val="20"/>
          <w:szCs w:val="20"/>
          <w:lang w:val="es-ES_tradnl"/>
        </w:rPr>
        <w:t>os</w:t>
      </w:r>
      <w:r w:rsidR="002F6488" w:rsidRPr="00D238EF">
        <w:rPr>
          <w:rFonts w:asciiTheme="majorHAnsi" w:hAnsiTheme="majorHAnsi"/>
          <w:sz w:val="20"/>
          <w:szCs w:val="20"/>
          <w:lang w:val="es-ES_tradnl"/>
        </w:rPr>
        <w:t xml:space="preserve"> indiscriminad</w:t>
      </w:r>
      <w:r w:rsidR="00D22FDB" w:rsidRPr="00D238EF">
        <w:rPr>
          <w:rFonts w:asciiTheme="majorHAnsi" w:hAnsiTheme="majorHAnsi"/>
          <w:sz w:val="20"/>
          <w:szCs w:val="20"/>
          <w:lang w:val="es-ES_tradnl"/>
        </w:rPr>
        <w:t>os</w:t>
      </w:r>
      <w:r w:rsidR="002F6488" w:rsidRPr="00D238EF">
        <w:rPr>
          <w:rFonts w:asciiTheme="majorHAnsi" w:hAnsiTheme="majorHAnsi"/>
          <w:sz w:val="20"/>
          <w:szCs w:val="20"/>
          <w:lang w:val="es-ES_tradnl"/>
        </w:rPr>
        <w:t xml:space="preserve">. </w:t>
      </w:r>
      <w:r w:rsidR="00DC3457" w:rsidRPr="00D238EF">
        <w:rPr>
          <w:rFonts w:asciiTheme="majorHAnsi" w:hAnsiTheme="majorHAnsi"/>
          <w:sz w:val="20"/>
          <w:szCs w:val="20"/>
          <w:lang w:val="es-ES_tradnl"/>
        </w:rPr>
        <w:t xml:space="preserve">Este suceso resultó en el asesinato de </w:t>
      </w:r>
      <w:r w:rsidR="009E40C4" w:rsidRPr="00D238EF">
        <w:rPr>
          <w:rFonts w:asciiTheme="majorHAnsi" w:hAnsiTheme="majorHAnsi"/>
          <w:sz w:val="20"/>
          <w:szCs w:val="20"/>
          <w:lang w:val="es-ES_tradnl"/>
        </w:rPr>
        <w:t>catorce</w:t>
      </w:r>
      <w:r w:rsidR="00DC3457" w:rsidRPr="00D238EF">
        <w:rPr>
          <w:rFonts w:asciiTheme="majorHAnsi" w:hAnsiTheme="majorHAnsi"/>
          <w:sz w:val="20"/>
          <w:szCs w:val="20"/>
          <w:lang w:val="es-ES_tradnl"/>
        </w:rPr>
        <w:t xml:space="preserve"> personas y </w:t>
      </w:r>
      <w:r w:rsidR="00310342" w:rsidRPr="00D238EF">
        <w:rPr>
          <w:rFonts w:asciiTheme="majorHAnsi" w:hAnsiTheme="majorHAnsi"/>
          <w:sz w:val="20"/>
          <w:szCs w:val="20"/>
          <w:lang w:val="es-ES_tradnl"/>
        </w:rPr>
        <w:t xml:space="preserve">en </w:t>
      </w:r>
      <w:r w:rsidR="00DC3457" w:rsidRPr="00D238EF">
        <w:rPr>
          <w:rFonts w:asciiTheme="majorHAnsi" w:hAnsiTheme="majorHAnsi"/>
          <w:sz w:val="20"/>
          <w:szCs w:val="20"/>
          <w:lang w:val="es-ES_tradnl"/>
        </w:rPr>
        <w:t xml:space="preserve">el desplazamiento forzado de sus familias. </w:t>
      </w:r>
      <w:r w:rsidR="00192DF3" w:rsidRPr="00D238EF">
        <w:rPr>
          <w:rFonts w:asciiTheme="majorHAnsi" w:hAnsiTheme="majorHAnsi"/>
          <w:sz w:val="20"/>
          <w:szCs w:val="20"/>
          <w:lang w:val="es-ES_tradnl"/>
        </w:rPr>
        <w:t xml:space="preserve">El peticionario sostiene </w:t>
      </w:r>
      <w:r w:rsidR="009E40C4" w:rsidRPr="00D238EF">
        <w:rPr>
          <w:rFonts w:asciiTheme="majorHAnsi" w:hAnsiTheme="majorHAnsi"/>
          <w:sz w:val="20"/>
          <w:szCs w:val="20"/>
          <w:lang w:val="es-ES_tradnl"/>
        </w:rPr>
        <w:t xml:space="preserve">que las </w:t>
      </w:r>
      <w:proofErr w:type="gramStart"/>
      <w:r w:rsidR="009E40C4" w:rsidRPr="00D238EF">
        <w:rPr>
          <w:rFonts w:asciiTheme="majorHAnsi" w:hAnsiTheme="majorHAnsi"/>
          <w:sz w:val="20"/>
          <w:szCs w:val="20"/>
          <w:lang w:val="es-ES_tradnl"/>
        </w:rPr>
        <w:t>autoridades públicas</w:t>
      </w:r>
      <w:proofErr w:type="gramEnd"/>
      <w:r w:rsidR="00C42FCA" w:rsidRPr="00D238EF">
        <w:rPr>
          <w:rFonts w:asciiTheme="majorHAnsi" w:hAnsiTheme="majorHAnsi"/>
          <w:sz w:val="20"/>
          <w:szCs w:val="20"/>
          <w:lang w:val="es-ES_tradnl"/>
        </w:rPr>
        <w:t xml:space="preserve"> </w:t>
      </w:r>
      <w:r w:rsidR="009E40C4" w:rsidRPr="00D238EF">
        <w:rPr>
          <w:rFonts w:asciiTheme="majorHAnsi" w:hAnsiTheme="majorHAnsi"/>
          <w:sz w:val="20"/>
          <w:szCs w:val="20"/>
          <w:lang w:val="es-ES_tradnl"/>
        </w:rPr>
        <w:t>omitieron</w:t>
      </w:r>
      <w:r w:rsidR="00C42FCA" w:rsidRPr="00D238EF">
        <w:rPr>
          <w:rFonts w:asciiTheme="majorHAnsi" w:hAnsiTheme="majorHAnsi"/>
          <w:sz w:val="20"/>
          <w:szCs w:val="20"/>
          <w:lang w:val="es-ES_tradnl"/>
        </w:rPr>
        <w:t xml:space="preserve"> adoptar las medidas de seguridad solicitadas por la comunidad de Puerto Gaitán meses antes</w:t>
      </w:r>
      <w:r w:rsidR="002F6488" w:rsidRPr="00D238EF">
        <w:rPr>
          <w:rFonts w:asciiTheme="majorHAnsi" w:hAnsiTheme="majorHAnsi"/>
          <w:sz w:val="20"/>
          <w:szCs w:val="20"/>
          <w:lang w:val="es-ES_tradnl"/>
        </w:rPr>
        <w:t>.</w:t>
      </w:r>
      <w:r w:rsidR="00E61C3C" w:rsidRPr="00D238EF">
        <w:rPr>
          <w:rFonts w:asciiTheme="majorHAnsi" w:hAnsiTheme="majorHAnsi"/>
          <w:sz w:val="20"/>
          <w:szCs w:val="20"/>
          <w:lang w:val="es-ES_tradnl"/>
        </w:rPr>
        <w:t xml:space="preserve"> De hecho, </w:t>
      </w:r>
      <w:r w:rsidR="00862509" w:rsidRPr="00D238EF">
        <w:rPr>
          <w:rFonts w:asciiTheme="majorHAnsi" w:hAnsiTheme="majorHAnsi"/>
          <w:sz w:val="20"/>
          <w:szCs w:val="20"/>
          <w:lang w:val="es-ES_tradnl"/>
        </w:rPr>
        <w:t xml:space="preserve">la solicitud de seguridad dirigida al Alto Comisionado para la Paz </w:t>
      </w:r>
      <w:r w:rsidR="00E61C3C" w:rsidRPr="00D238EF">
        <w:rPr>
          <w:rFonts w:asciiTheme="majorHAnsi" w:hAnsiTheme="majorHAnsi"/>
          <w:sz w:val="20"/>
          <w:szCs w:val="20"/>
          <w:lang w:val="es-ES_tradnl"/>
        </w:rPr>
        <w:t xml:space="preserve">fue </w:t>
      </w:r>
      <w:r w:rsidR="00360C6A" w:rsidRPr="00D238EF">
        <w:rPr>
          <w:rFonts w:asciiTheme="majorHAnsi" w:hAnsiTheme="majorHAnsi"/>
          <w:sz w:val="20"/>
          <w:szCs w:val="20"/>
          <w:lang w:val="es-ES_tradnl"/>
        </w:rPr>
        <w:t>remitid</w:t>
      </w:r>
      <w:r w:rsidR="00E61C3C" w:rsidRPr="00D238EF">
        <w:rPr>
          <w:rFonts w:asciiTheme="majorHAnsi" w:hAnsiTheme="majorHAnsi"/>
          <w:sz w:val="20"/>
          <w:szCs w:val="20"/>
          <w:lang w:val="es-ES_tradnl"/>
        </w:rPr>
        <w:t>a</w:t>
      </w:r>
      <w:r w:rsidR="00360C6A" w:rsidRPr="00D238EF">
        <w:rPr>
          <w:rFonts w:asciiTheme="majorHAnsi" w:hAnsiTheme="majorHAnsi"/>
          <w:sz w:val="20"/>
          <w:szCs w:val="20"/>
          <w:lang w:val="es-ES_tradnl"/>
        </w:rPr>
        <w:t xml:space="preserve"> al </w:t>
      </w:r>
      <w:r w:rsidR="009E40C4" w:rsidRPr="00D238EF">
        <w:rPr>
          <w:rFonts w:asciiTheme="majorHAnsi" w:hAnsiTheme="majorHAnsi"/>
          <w:sz w:val="20"/>
          <w:szCs w:val="20"/>
          <w:lang w:val="es-ES_tradnl"/>
        </w:rPr>
        <w:t>C</w:t>
      </w:r>
      <w:r w:rsidR="00360C6A" w:rsidRPr="00D238EF">
        <w:rPr>
          <w:rFonts w:asciiTheme="majorHAnsi" w:hAnsiTheme="majorHAnsi"/>
          <w:sz w:val="20"/>
          <w:szCs w:val="20"/>
          <w:lang w:val="es-ES_tradnl"/>
        </w:rPr>
        <w:t xml:space="preserve">omandante </w:t>
      </w:r>
      <w:r w:rsidR="009E40C4" w:rsidRPr="00D238EF">
        <w:rPr>
          <w:rFonts w:asciiTheme="majorHAnsi" w:hAnsiTheme="majorHAnsi"/>
          <w:sz w:val="20"/>
          <w:szCs w:val="20"/>
          <w:lang w:val="es-ES_tradnl"/>
        </w:rPr>
        <w:t>G</w:t>
      </w:r>
      <w:r w:rsidR="00360C6A" w:rsidRPr="00D238EF">
        <w:rPr>
          <w:rFonts w:asciiTheme="majorHAnsi" w:hAnsiTheme="majorHAnsi"/>
          <w:sz w:val="20"/>
          <w:szCs w:val="20"/>
          <w:lang w:val="es-ES_tradnl"/>
        </w:rPr>
        <w:t xml:space="preserve">eneral de las Fuerzas Armadas de Colombia </w:t>
      </w:r>
      <w:r w:rsidR="00862509" w:rsidRPr="00D238EF">
        <w:rPr>
          <w:rFonts w:asciiTheme="majorHAnsi" w:hAnsiTheme="majorHAnsi"/>
          <w:sz w:val="20"/>
          <w:szCs w:val="20"/>
          <w:lang w:val="es-ES_tradnl"/>
        </w:rPr>
        <w:t xml:space="preserve">después de la masacre, </w:t>
      </w:r>
      <w:r w:rsidR="00360C6A" w:rsidRPr="00D238EF">
        <w:rPr>
          <w:rFonts w:asciiTheme="majorHAnsi" w:hAnsiTheme="majorHAnsi"/>
          <w:sz w:val="20"/>
          <w:szCs w:val="20"/>
          <w:lang w:val="es-ES_tradnl"/>
        </w:rPr>
        <w:t>el 17 de febrero de 2005</w:t>
      </w:r>
      <w:r w:rsidR="00862509" w:rsidRPr="00D238EF">
        <w:rPr>
          <w:rFonts w:asciiTheme="majorHAnsi" w:hAnsiTheme="majorHAnsi"/>
          <w:sz w:val="20"/>
          <w:szCs w:val="20"/>
          <w:lang w:val="es-ES_tradnl"/>
        </w:rPr>
        <w:t>,</w:t>
      </w:r>
      <w:r w:rsidR="00360C6A" w:rsidRPr="00D238EF">
        <w:rPr>
          <w:rFonts w:asciiTheme="majorHAnsi" w:hAnsiTheme="majorHAnsi"/>
          <w:sz w:val="20"/>
          <w:szCs w:val="20"/>
          <w:lang w:val="es-ES_tradnl"/>
        </w:rPr>
        <w:t xml:space="preserve"> mediante oficio número 0700-220</w:t>
      </w:r>
      <w:r w:rsidR="00E61C3C" w:rsidRPr="00D238EF">
        <w:rPr>
          <w:rFonts w:asciiTheme="majorHAnsi" w:hAnsiTheme="majorHAnsi"/>
          <w:sz w:val="20"/>
          <w:szCs w:val="20"/>
          <w:lang w:val="es-ES_tradnl"/>
        </w:rPr>
        <w:t xml:space="preserve"> del Ministerio del Interior y de Justicia</w:t>
      </w:r>
      <w:r w:rsidR="00360C6A" w:rsidRPr="00D238EF">
        <w:rPr>
          <w:rFonts w:asciiTheme="majorHAnsi" w:hAnsiTheme="majorHAnsi"/>
          <w:sz w:val="20"/>
          <w:szCs w:val="20"/>
          <w:lang w:val="es-ES_tradnl"/>
        </w:rPr>
        <w:t>. Destaca que</w:t>
      </w:r>
      <w:r w:rsidR="00D91944" w:rsidRPr="00D238EF">
        <w:rPr>
          <w:rFonts w:asciiTheme="majorHAnsi" w:hAnsiTheme="majorHAnsi"/>
          <w:sz w:val="20"/>
          <w:szCs w:val="20"/>
          <w:lang w:val="es-ES_tradnl"/>
        </w:rPr>
        <w:t>,</w:t>
      </w:r>
      <w:r w:rsidR="00360C6A" w:rsidRPr="00D238EF">
        <w:rPr>
          <w:rFonts w:asciiTheme="majorHAnsi" w:hAnsiTheme="majorHAnsi"/>
          <w:sz w:val="20"/>
          <w:szCs w:val="20"/>
          <w:lang w:val="es-ES_tradnl"/>
        </w:rPr>
        <w:t xml:space="preserve"> </w:t>
      </w:r>
      <w:r w:rsidR="00D91944" w:rsidRPr="00D238EF">
        <w:rPr>
          <w:rFonts w:asciiTheme="majorHAnsi" w:hAnsiTheme="majorHAnsi"/>
          <w:sz w:val="20"/>
          <w:szCs w:val="20"/>
          <w:lang w:val="es-ES_tradnl"/>
        </w:rPr>
        <w:t xml:space="preserve">durante el consejo de seguridad celebrado con ocasión del </w:t>
      </w:r>
      <w:r w:rsidR="00862509" w:rsidRPr="00D238EF">
        <w:rPr>
          <w:rFonts w:asciiTheme="majorHAnsi" w:hAnsiTheme="majorHAnsi"/>
          <w:sz w:val="20"/>
          <w:szCs w:val="20"/>
          <w:lang w:val="es-ES_tradnl"/>
        </w:rPr>
        <w:t>suceso</w:t>
      </w:r>
      <w:r w:rsidR="00D91944" w:rsidRPr="00D238EF">
        <w:rPr>
          <w:rFonts w:asciiTheme="majorHAnsi" w:hAnsiTheme="majorHAnsi"/>
          <w:sz w:val="20"/>
          <w:szCs w:val="20"/>
          <w:lang w:val="es-ES_tradnl"/>
        </w:rPr>
        <w:t xml:space="preserve">, </w:t>
      </w:r>
      <w:r w:rsidR="00360C6A" w:rsidRPr="00D238EF">
        <w:rPr>
          <w:rFonts w:asciiTheme="majorHAnsi" w:hAnsiTheme="majorHAnsi"/>
          <w:sz w:val="20"/>
          <w:szCs w:val="20"/>
          <w:lang w:val="es-ES_tradnl"/>
        </w:rPr>
        <w:t xml:space="preserve">el </w:t>
      </w:r>
      <w:r w:rsidR="009E40C4" w:rsidRPr="00D238EF">
        <w:rPr>
          <w:rFonts w:asciiTheme="majorHAnsi" w:hAnsiTheme="majorHAnsi"/>
          <w:sz w:val="20"/>
          <w:szCs w:val="20"/>
          <w:lang w:val="es-ES_tradnl"/>
        </w:rPr>
        <w:t>C</w:t>
      </w:r>
      <w:r w:rsidR="00360C6A" w:rsidRPr="00D238EF">
        <w:rPr>
          <w:rFonts w:asciiTheme="majorHAnsi" w:hAnsiTheme="majorHAnsi"/>
          <w:sz w:val="20"/>
          <w:szCs w:val="20"/>
          <w:lang w:val="es-ES_tradnl"/>
        </w:rPr>
        <w:t xml:space="preserve">omandante de la </w:t>
      </w:r>
      <w:r w:rsidR="00D91944" w:rsidRPr="00D238EF">
        <w:rPr>
          <w:rFonts w:asciiTheme="majorHAnsi" w:hAnsiTheme="majorHAnsi"/>
          <w:sz w:val="20"/>
          <w:szCs w:val="20"/>
          <w:lang w:val="es-ES_tradnl"/>
        </w:rPr>
        <w:t>S</w:t>
      </w:r>
      <w:r w:rsidR="00360C6A" w:rsidRPr="00D238EF">
        <w:rPr>
          <w:rFonts w:asciiTheme="majorHAnsi" w:hAnsiTheme="majorHAnsi"/>
          <w:sz w:val="20"/>
          <w:szCs w:val="20"/>
          <w:lang w:val="es-ES_tradnl"/>
        </w:rPr>
        <w:t xml:space="preserve">egunda </w:t>
      </w:r>
      <w:r w:rsidR="00D91944" w:rsidRPr="00D238EF">
        <w:rPr>
          <w:rFonts w:asciiTheme="majorHAnsi" w:hAnsiTheme="majorHAnsi"/>
          <w:sz w:val="20"/>
          <w:szCs w:val="20"/>
          <w:lang w:val="es-ES_tradnl"/>
        </w:rPr>
        <w:t>D</w:t>
      </w:r>
      <w:r w:rsidR="00360C6A" w:rsidRPr="00D238EF">
        <w:rPr>
          <w:rFonts w:asciiTheme="majorHAnsi" w:hAnsiTheme="majorHAnsi"/>
          <w:sz w:val="20"/>
          <w:szCs w:val="20"/>
          <w:lang w:val="es-ES_tradnl"/>
        </w:rPr>
        <w:t xml:space="preserve">ivisión del </w:t>
      </w:r>
      <w:r w:rsidR="00D91944" w:rsidRPr="00D238EF">
        <w:rPr>
          <w:rFonts w:asciiTheme="majorHAnsi" w:hAnsiTheme="majorHAnsi"/>
          <w:sz w:val="20"/>
          <w:szCs w:val="20"/>
          <w:lang w:val="es-ES_tradnl"/>
        </w:rPr>
        <w:t>E</w:t>
      </w:r>
      <w:r w:rsidR="00360C6A" w:rsidRPr="00D238EF">
        <w:rPr>
          <w:rFonts w:asciiTheme="majorHAnsi" w:hAnsiTheme="majorHAnsi"/>
          <w:sz w:val="20"/>
          <w:szCs w:val="20"/>
          <w:lang w:val="es-ES_tradnl"/>
        </w:rPr>
        <w:t xml:space="preserve">jército aceptó </w:t>
      </w:r>
      <w:r w:rsidR="00D91944" w:rsidRPr="00D238EF">
        <w:rPr>
          <w:rFonts w:asciiTheme="majorHAnsi" w:hAnsiTheme="majorHAnsi"/>
          <w:sz w:val="20"/>
          <w:szCs w:val="20"/>
          <w:lang w:val="es-ES_tradnl"/>
        </w:rPr>
        <w:t>que las fuerzas armadas habían sido permisivas con la guerrilla</w:t>
      </w:r>
      <w:r w:rsidR="00360C6A" w:rsidRPr="00D238EF">
        <w:rPr>
          <w:rFonts w:asciiTheme="majorHAnsi" w:hAnsiTheme="majorHAnsi"/>
          <w:sz w:val="20"/>
          <w:szCs w:val="20"/>
          <w:lang w:val="es-ES_tradnl"/>
        </w:rPr>
        <w:t>.</w:t>
      </w:r>
    </w:p>
    <w:p w14:paraId="781F5BE9" w14:textId="5C1BB07E" w:rsidR="00D30026" w:rsidRPr="00D238EF" w:rsidRDefault="00FE7896" w:rsidP="00E9099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238EF">
        <w:rPr>
          <w:rFonts w:asciiTheme="majorHAnsi" w:hAnsiTheme="majorHAnsi"/>
          <w:sz w:val="20"/>
          <w:szCs w:val="20"/>
          <w:lang w:val="es-ES_tradnl"/>
        </w:rPr>
        <w:t>5.</w:t>
      </w:r>
      <w:r w:rsidRPr="00D238EF">
        <w:rPr>
          <w:rFonts w:asciiTheme="majorHAnsi" w:hAnsiTheme="majorHAnsi"/>
          <w:sz w:val="20"/>
          <w:szCs w:val="20"/>
          <w:lang w:val="es-ES_tradnl"/>
        </w:rPr>
        <w:tab/>
      </w:r>
      <w:r w:rsidR="00D30026" w:rsidRPr="00D238EF">
        <w:rPr>
          <w:rFonts w:asciiTheme="majorHAnsi" w:hAnsiTheme="majorHAnsi"/>
          <w:sz w:val="20"/>
          <w:szCs w:val="20"/>
          <w:lang w:val="es-ES_tradnl"/>
        </w:rPr>
        <w:t xml:space="preserve">El peticionario </w:t>
      </w:r>
      <w:r w:rsidR="0021792E" w:rsidRPr="00D238EF">
        <w:rPr>
          <w:rFonts w:asciiTheme="majorHAnsi" w:hAnsiTheme="majorHAnsi"/>
          <w:sz w:val="20"/>
          <w:szCs w:val="20"/>
          <w:lang w:val="es-ES_tradnl"/>
        </w:rPr>
        <w:t>narra</w:t>
      </w:r>
      <w:r w:rsidR="00D30026" w:rsidRPr="00D238EF">
        <w:rPr>
          <w:rFonts w:asciiTheme="majorHAnsi" w:hAnsiTheme="majorHAnsi"/>
          <w:sz w:val="20"/>
          <w:szCs w:val="20"/>
          <w:lang w:val="es-ES_tradnl"/>
        </w:rPr>
        <w:t xml:space="preserve"> que los familiares de las presuntas víctimas instauraron una demanda de reparación directa contra el Estado colombiano</w:t>
      </w:r>
      <w:r w:rsidR="009F4358" w:rsidRPr="00D238EF">
        <w:rPr>
          <w:rFonts w:asciiTheme="majorHAnsi" w:hAnsiTheme="majorHAnsi"/>
          <w:sz w:val="20"/>
          <w:szCs w:val="20"/>
          <w:lang w:val="es-ES_tradnl"/>
        </w:rPr>
        <w:t xml:space="preserve">, cuyo trámite derivó en la declaratoria de responsabilidad por omisión de protección, mediante sentencia de segunda instancia proferida el </w:t>
      </w:r>
      <w:r w:rsidR="00AA716B" w:rsidRPr="00D238EF">
        <w:rPr>
          <w:rFonts w:asciiTheme="majorHAnsi" w:hAnsiTheme="majorHAnsi"/>
          <w:sz w:val="20"/>
          <w:szCs w:val="20"/>
          <w:lang w:val="es-ES_tradnl"/>
        </w:rPr>
        <w:t>5 de marzo de 2013</w:t>
      </w:r>
      <w:r w:rsidR="009F4358" w:rsidRPr="00D238EF">
        <w:rPr>
          <w:rFonts w:asciiTheme="majorHAnsi" w:hAnsiTheme="majorHAnsi"/>
          <w:sz w:val="20"/>
          <w:szCs w:val="20"/>
          <w:lang w:val="es-ES_tradnl"/>
        </w:rPr>
        <w:t xml:space="preserve"> por el Tribunal A</w:t>
      </w:r>
      <w:r w:rsidR="00576FB4" w:rsidRPr="00D238EF">
        <w:rPr>
          <w:rFonts w:asciiTheme="majorHAnsi" w:hAnsiTheme="majorHAnsi"/>
          <w:sz w:val="20"/>
          <w:szCs w:val="20"/>
          <w:lang w:val="es-ES_tradnl"/>
        </w:rPr>
        <w:t>d</w:t>
      </w:r>
      <w:r w:rsidR="009F4358" w:rsidRPr="00D238EF">
        <w:rPr>
          <w:rFonts w:asciiTheme="majorHAnsi" w:hAnsiTheme="majorHAnsi"/>
          <w:sz w:val="20"/>
          <w:szCs w:val="20"/>
          <w:lang w:val="es-ES_tradnl"/>
        </w:rPr>
        <w:t>ministrativo de Arauca.</w:t>
      </w:r>
      <w:r w:rsidR="00576FB4" w:rsidRPr="00D238EF">
        <w:rPr>
          <w:rFonts w:asciiTheme="majorHAnsi" w:hAnsiTheme="majorHAnsi"/>
          <w:sz w:val="20"/>
          <w:szCs w:val="20"/>
          <w:lang w:val="es-ES_tradnl"/>
        </w:rPr>
        <w:t xml:space="preserve"> </w:t>
      </w:r>
      <w:r w:rsidR="004E3DFF" w:rsidRPr="00D238EF">
        <w:rPr>
          <w:rFonts w:asciiTheme="majorHAnsi" w:hAnsiTheme="majorHAnsi"/>
          <w:sz w:val="20"/>
          <w:szCs w:val="20"/>
          <w:lang w:val="es-ES_tradnl"/>
        </w:rPr>
        <w:t xml:space="preserve">Afirma que dicha decisión judicial fue notificada por edicto del 8 al 12 de marzo de 2013 y quedó ejecutoriada el 15 de marzo de 2013. </w:t>
      </w:r>
      <w:r w:rsidR="00576FB4" w:rsidRPr="00D238EF">
        <w:rPr>
          <w:rFonts w:asciiTheme="majorHAnsi" w:hAnsiTheme="majorHAnsi"/>
          <w:sz w:val="20"/>
          <w:szCs w:val="20"/>
          <w:lang w:val="es-ES_tradnl"/>
        </w:rPr>
        <w:t>Sin embargo, el peticionario alega que los jueces de la jurisdicción contencioso-administrativa omitieron “</w:t>
      </w:r>
      <w:r w:rsidR="00576FB4" w:rsidRPr="00D238EF">
        <w:rPr>
          <w:rFonts w:asciiTheme="majorHAnsi" w:hAnsiTheme="majorHAnsi"/>
          <w:i/>
          <w:iCs/>
          <w:sz w:val="20"/>
          <w:szCs w:val="20"/>
          <w:lang w:val="es-ES_tradnl"/>
        </w:rPr>
        <w:t>dar justicia integral, verdad y reparación integral a las víctimas</w:t>
      </w:r>
      <w:r w:rsidR="00576FB4" w:rsidRPr="00D238EF">
        <w:rPr>
          <w:rFonts w:asciiTheme="majorHAnsi" w:hAnsiTheme="majorHAnsi"/>
          <w:sz w:val="20"/>
          <w:szCs w:val="20"/>
          <w:lang w:val="es-ES_tradnl"/>
        </w:rPr>
        <w:t>” de la masacre</w:t>
      </w:r>
      <w:r w:rsidR="00A04ADE" w:rsidRPr="00D238EF">
        <w:rPr>
          <w:rFonts w:asciiTheme="majorHAnsi" w:hAnsiTheme="majorHAnsi"/>
          <w:sz w:val="20"/>
          <w:szCs w:val="20"/>
          <w:lang w:val="es-ES_tradnl"/>
        </w:rPr>
        <w:t xml:space="preserve">, pues los perjuicios </w:t>
      </w:r>
      <w:r w:rsidR="00453BB3" w:rsidRPr="00D238EF">
        <w:rPr>
          <w:rFonts w:asciiTheme="majorHAnsi" w:hAnsiTheme="majorHAnsi"/>
          <w:sz w:val="20"/>
          <w:szCs w:val="20"/>
          <w:lang w:val="es-ES_tradnl"/>
        </w:rPr>
        <w:t xml:space="preserve">morales </w:t>
      </w:r>
      <w:r w:rsidR="00A04ADE" w:rsidRPr="00D238EF">
        <w:rPr>
          <w:rFonts w:asciiTheme="majorHAnsi" w:hAnsiTheme="majorHAnsi"/>
          <w:sz w:val="20"/>
          <w:szCs w:val="20"/>
          <w:lang w:val="es-ES_tradnl"/>
        </w:rPr>
        <w:t>se habrían liquidado incorrectamente</w:t>
      </w:r>
      <w:r w:rsidR="00453BB3" w:rsidRPr="00D238EF">
        <w:rPr>
          <w:rFonts w:asciiTheme="majorHAnsi" w:hAnsiTheme="majorHAnsi"/>
          <w:sz w:val="20"/>
          <w:szCs w:val="20"/>
          <w:lang w:val="es-ES_tradnl"/>
        </w:rPr>
        <w:t xml:space="preserve"> y no se habría reconocido una indemnización por el daño material</w:t>
      </w:r>
      <w:r w:rsidR="00576FB4" w:rsidRPr="00D238EF">
        <w:rPr>
          <w:rFonts w:asciiTheme="majorHAnsi" w:hAnsiTheme="majorHAnsi"/>
          <w:sz w:val="20"/>
          <w:szCs w:val="20"/>
          <w:lang w:val="es-ES_tradnl"/>
        </w:rPr>
        <w:t>.</w:t>
      </w:r>
      <w:r w:rsidR="00DB2725" w:rsidRPr="00D238EF">
        <w:rPr>
          <w:rFonts w:asciiTheme="majorHAnsi" w:hAnsiTheme="majorHAnsi"/>
          <w:sz w:val="20"/>
          <w:szCs w:val="20"/>
          <w:lang w:val="es-ES_tradnl"/>
        </w:rPr>
        <w:t xml:space="preserve"> </w:t>
      </w:r>
      <w:r w:rsidR="00040544" w:rsidRPr="00D238EF">
        <w:rPr>
          <w:rFonts w:asciiTheme="majorHAnsi" w:hAnsiTheme="majorHAnsi"/>
          <w:sz w:val="20"/>
          <w:szCs w:val="20"/>
          <w:lang w:val="es-ES_tradnl"/>
        </w:rPr>
        <w:t xml:space="preserve">Además, </w:t>
      </w:r>
      <w:r w:rsidR="00EC49D4" w:rsidRPr="00D238EF">
        <w:rPr>
          <w:rFonts w:asciiTheme="majorHAnsi" w:hAnsiTheme="majorHAnsi"/>
          <w:sz w:val="20"/>
          <w:szCs w:val="20"/>
          <w:lang w:val="es-ES_tradnl"/>
        </w:rPr>
        <w:t>indica</w:t>
      </w:r>
      <w:r w:rsidR="00040544" w:rsidRPr="00D238EF">
        <w:rPr>
          <w:rFonts w:asciiTheme="majorHAnsi" w:hAnsiTheme="majorHAnsi"/>
          <w:sz w:val="20"/>
          <w:szCs w:val="20"/>
          <w:lang w:val="es-ES_tradnl"/>
        </w:rPr>
        <w:t xml:space="preserve"> </w:t>
      </w:r>
      <w:r w:rsidR="00DB2725" w:rsidRPr="00D238EF">
        <w:rPr>
          <w:rFonts w:asciiTheme="majorHAnsi" w:hAnsiTheme="majorHAnsi"/>
          <w:sz w:val="20"/>
          <w:szCs w:val="20"/>
          <w:lang w:val="es-ES_tradnl"/>
        </w:rPr>
        <w:t>que la Procuraduría no inició ninguna investigación disciplinaria contra los funcionarios públicos que omitieron adoptar medidas de seguridad a favor de la población de la vereda San Salvador.</w:t>
      </w:r>
      <w:r w:rsidR="001F61D6" w:rsidRPr="00D238EF">
        <w:rPr>
          <w:rFonts w:asciiTheme="majorHAnsi" w:hAnsiTheme="majorHAnsi"/>
          <w:sz w:val="20"/>
          <w:szCs w:val="20"/>
          <w:lang w:val="es-ES_tradnl"/>
        </w:rPr>
        <w:t xml:space="preserve"> </w:t>
      </w:r>
      <w:r w:rsidR="00ED5D06" w:rsidRPr="00D238EF">
        <w:rPr>
          <w:rFonts w:asciiTheme="majorHAnsi" w:hAnsiTheme="majorHAnsi"/>
          <w:sz w:val="20"/>
          <w:szCs w:val="20"/>
          <w:lang w:val="es-ES_tradnl"/>
        </w:rPr>
        <w:t>Señal</w:t>
      </w:r>
      <w:r w:rsidR="001F61D6" w:rsidRPr="00D238EF">
        <w:rPr>
          <w:rFonts w:asciiTheme="majorHAnsi" w:hAnsiTheme="majorHAnsi"/>
          <w:sz w:val="20"/>
          <w:szCs w:val="20"/>
          <w:lang w:val="es-ES_tradnl"/>
        </w:rPr>
        <w:t xml:space="preserve">a también que, </w:t>
      </w:r>
      <w:r w:rsidR="004E3DFF" w:rsidRPr="00D238EF">
        <w:rPr>
          <w:rFonts w:asciiTheme="majorHAnsi" w:hAnsiTheme="majorHAnsi"/>
          <w:sz w:val="20"/>
          <w:szCs w:val="20"/>
          <w:lang w:val="es-ES_tradnl"/>
        </w:rPr>
        <w:t xml:space="preserve">aunque </w:t>
      </w:r>
      <w:r w:rsidR="001F61D6" w:rsidRPr="00D238EF">
        <w:rPr>
          <w:rFonts w:asciiTheme="majorHAnsi" w:hAnsiTheme="majorHAnsi"/>
          <w:sz w:val="20"/>
          <w:szCs w:val="20"/>
          <w:lang w:val="es-ES_tradnl"/>
        </w:rPr>
        <w:t xml:space="preserve">la fiscalía había acusado a tres hombres adscritos al frente ‘Jacobo Arenas’ de las FARC, </w:t>
      </w:r>
      <w:r w:rsidR="004E3DFF" w:rsidRPr="00D238EF">
        <w:rPr>
          <w:rFonts w:asciiTheme="majorHAnsi" w:hAnsiTheme="majorHAnsi"/>
          <w:sz w:val="20"/>
          <w:szCs w:val="20"/>
          <w:lang w:val="es-ES_tradnl"/>
        </w:rPr>
        <w:t xml:space="preserve">no se ha </w:t>
      </w:r>
      <w:r w:rsidR="001F61D6" w:rsidRPr="00D238EF">
        <w:rPr>
          <w:rFonts w:asciiTheme="majorHAnsi" w:hAnsiTheme="majorHAnsi"/>
          <w:sz w:val="20"/>
          <w:szCs w:val="20"/>
          <w:lang w:val="es-ES_tradnl"/>
        </w:rPr>
        <w:t xml:space="preserve">emitido </w:t>
      </w:r>
      <w:r w:rsidR="00F84FFB" w:rsidRPr="00D238EF">
        <w:rPr>
          <w:rFonts w:asciiTheme="majorHAnsi" w:hAnsiTheme="majorHAnsi"/>
          <w:sz w:val="20"/>
          <w:szCs w:val="20"/>
          <w:lang w:val="es-ES_tradnl"/>
        </w:rPr>
        <w:t>ning</w:t>
      </w:r>
      <w:r w:rsidR="001F61D6" w:rsidRPr="00D238EF">
        <w:rPr>
          <w:rFonts w:asciiTheme="majorHAnsi" w:hAnsiTheme="majorHAnsi"/>
          <w:sz w:val="20"/>
          <w:szCs w:val="20"/>
          <w:lang w:val="es-ES_tradnl"/>
        </w:rPr>
        <w:t>una sentencia condenatoria</w:t>
      </w:r>
      <w:r w:rsidR="00E75604" w:rsidRPr="00D238EF">
        <w:rPr>
          <w:rFonts w:asciiTheme="majorHAnsi" w:hAnsiTheme="majorHAnsi"/>
          <w:sz w:val="20"/>
          <w:szCs w:val="20"/>
          <w:lang w:val="es-ES_tradnl"/>
        </w:rPr>
        <w:t xml:space="preserve">, </w:t>
      </w:r>
      <w:r w:rsidR="003926F9" w:rsidRPr="00D238EF">
        <w:rPr>
          <w:rFonts w:asciiTheme="majorHAnsi" w:hAnsiTheme="majorHAnsi"/>
          <w:sz w:val="20"/>
          <w:szCs w:val="20"/>
          <w:lang w:val="es-ES_tradnl"/>
        </w:rPr>
        <w:t>y los sobrevivientes de la masacre no han sido escuchados ante el juzgado, ni se les ha permitido designar un abogado para que los represente en el proceso penal</w:t>
      </w:r>
      <w:r w:rsidR="00E30047" w:rsidRPr="00D238EF">
        <w:rPr>
          <w:rFonts w:asciiTheme="majorHAnsi" w:hAnsiTheme="majorHAnsi"/>
          <w:sz w:val="20"/>
          <w:szCs w:val="20"/>
          <w:lang w:val="es-ES_tradnl"/>
        </w:rPr>
        <w:t>,</w:t>
      </w:r>
      <w:r w:rsidR="003926F9" w:rsidRPr="00D238EF">
        <w:rPr>
          <w:rFonts w:asciiTheme="majorHAnsi" w:hAnsiTheme="majorHAnsi"/>
          <w:sz w:val="20"/>
          <w:szCs w:val="20"/>
          <w:lang w:val="es-ES_tradnl"/>
        </w:rPr>
        <w:t xml:space="preserve"> con lo que se habría impedido su </w:t>
      </w:r>
      <w:r w:rsidR="00E75604" w:rsidRPr="00D238EF">
        <w:rPr>
          <w:rFonts w:asciiTheme="majorHAnsi" w:hAnsiTheme="majorHAnsi"/>
          <w:sz w:val="20"/>
          <w:szCs w:val="20"/>
          <w:lang w:val="es-ES_tradnl"/>
        </w:rPr>
        <w:t xml:space="preserve">participación </w:t>
      </w:r>
      <w:r w:rsidR="00B36AC9" w:rsidRPr="00D238EF">
        <w:rPr>
          <w:rFonts w:asciiTheme="majorHAnsi" w:hAnsiTheme="majorHAnsi"/>
          <w:sz w:val="20"/>
          <w:szCs w:val="20"/>
          <w:lang w:val="es-ES_tradnl"/>
        </w:rPr>
        <w:t>en éste</w:t>
      </w:r>
      <w:r w:rsidR="001F61D6" w:rsidRPr="00D238EF">
        <w:rPr>
          <w:rFonts w:asciiTheme="majorHAnsi" w:hAnsiTheme="majorHAnsi"/>
          <w:sz w:val="20"/>
          <w:szCs w:val="20"/>
          <w:lang w:val="es-ES_tradnl"/>
        </w:rPr>
        <w:t>.</w:t>
      </w:r>
    </w:p>
    <w:p w14:paraId="69006EF9" w14:textId="68962025" w:rsidR="00602943" w:rsidRPr="00D238EF" w:rsidRDefault="00504FCA" w:rsidP="00680B2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238EF">
        <w:rPr>
          <w:rFonts w:asciiTheme="majorHAnsi" w:hAnsiTheme="majorHAnsi"/>
          <w:sz w:val="20"/>
          <w:szCs w:val="20"/>
          <w:lang w:val="es-ES_tradnl"/>
        </w:rPr>
        <w:t>6.</w:t>
      </w:r>
      <w:r w:rsidRPr="00D238EF">
        <w:rPr>
          <w:rFonts w:asciiTheme="majorHAnsi" w:hAnsiTheme="majorHAnsi"/>
          <w:sz w:val="20"/>
          <w:szCs w:val="20"/>
          <w:lang w:val="es-ES_tradnl"/>
        </w:rPr>
        <w:tab/>
      </w:r>
      <w:r w:rsidR="00BA3996" w:rsidRPr="00D238EF">
        <w:rPr>
          <w:rFonts w:asciiTheme="majorHAnsi" w:hAnsiTheme="majorHAnsi"/>
          <w:sz w:val="20"/>
          <w:szCs w:val="20"/>
          <w:lang w:val="es-ES_tradnl"/>
        </w:rPr>
        <w:t>E</w:t>
      </w:r>
      <w:r w:rsidR="00F84FFB" w:rsidRPr="00D238EF">
        <w:rPr>
          <w:rFonts w:asciiTheme="majorHAnsi" w:hAnsiTheme="majorHAnsi"/>
          <w:sz w:val="20"/>
          <w:szCs w:val="20"/>
          <w:lang w:val="es-ES_tradnl"/>
        </w:rPr>
        <w:t xml:space="preserve">l peticionario sostiene que la fiscalía </w:t>
      </w:r>
      <w:r w:rsidR="00EA7877" w:rsidRPr="00D238EF">
        <w:rPr>
          <w:rFonts w:asciiTheme="majorHAnsi" w:hAnsiTheme="majorHAnsi"/>
          <w:sz w:val="20"/>
          <w:szCs w:val="20"/>
          <w:lang w:val="es-ES_tradnl"/>
        </w:rPr>
        <w:t>no ha investigado el delito de desplazamiento forzado</w:t>
      </w:r>
      <w:r w:rsidR="00F84FFB" w:rsidRPr="00D238EF">
        <w:rPr>
          <w:rFonts w:asciiTheme="majorHAnsi" w:hAnsiTheme="majorHAnsi"/>
          <w:sz w:val="20"/>
          <w:szCs w:val="20"/>
          <w:lang w:val="es-ES_tradnl"/>
        </w:rPr>
        <w:t xml:space="preserve"> en perjuicio de los familiares de las víctimas de la masacre</w:t>
      </w:r>
      <w:r w:rsidR="00EA7877" w:rsidRPr="00D238EF">
        <w:rPr>
          <w:rFonts w:asciiTheme="majorHAnsi" w:hAnsiTheme="majorHAnsi"/>
          <w:sz w:val="20"/>
          <w:szCs w:val="20"/>
          <w:lang w:val="es-ES_tradnl"/>
        </w:rPr>
        <w:t>.</w:t>
      </w:r>
      <w:r w:rsidR="00CC3DB1" w:rsidRPr="00D238EF">
        <w:rPr>
          <w:rFonts w:asciiTheme="majorHAnsi" w:hAnsiTheme="majorHAnsi"/>
          <w:sz w:val="20"/>
          <w:szCs w:val="20"/>
          <w:lang w:val="es-ES_tradnl"/>
        </w:rPr>
        <w:t xml:space="preserve"> </w:t>
      </w:r>
      <w:r w:rsidR="00616AF1" w:rsidRPr="00D238EF">
        <w:rPr>
          <w:rFonts w:asciiTheme="majorHAnsi" w:hAnsiTheme="majorHAnsi"/>
          <w:sz w:val="20"/>
          <w:szCs w:val="20"/>
          <w:lang w:val="es-ES_tradnl"/>
        </w:rPr>
        <w:t>También que los funcionarios públicos involucrados en la omisión de protección gozan de impunidad penal y disciplinaria</w:t>
      </w:r>
      <w:r w:rsidR="00E3120D" w:rsidRPr="00D238EF">
        <w:rPr>
          <w:rFonts w:asciiTheme="majorHAnsi" w:hAnsiTheme="majorHAnsi"/>
          <w:sz w:val="20"/>
          <w:szCs w:val="20"/>
          <w:lang w:val="es-ES_tradnl"/>
        </w:rPr>
        <w:t>.</w:t>
      </w:r>
      <w:r w:rsidR="00616AF1" w:rsidRPr="00D238EF">
        <w:rPr>
          <w:rFonts w:asciiTheme="majorHAnsi" w:hAnsiTheme="majorHAnsi"/>
          <w:sz w:val="20"/>
          <w:szCs w:val="20"/>
          <w:lang w:val="es-ES_tradnl"/>
        </w:rPr>
        <w:t xml:space="preserve"> Tampoco se habría investigado al alcalde, </w:t>
      </w:r>
      <w:r w:rsidR="00616AF1" w:rsidRPr="00D238EF">
        <w:rPr>
          <w:rFonts w:asciiTheme="majorHAnsi" w:hAnsiTheme="majorHAnsi"/>
          <w:sz w:val="20"/>
          <w:szCs w:val="20"/>
          <w:lang w:val="es-ES_tradnl"/>
        </w:rPr>
        <w:lastRenderedPageBreak/>
        <w:t xml:space="preserve">ni al </w:t>
      </w:r>
      <w:r w:rsidR="00E3120D" w:rsidRPr="00D238EF">
        <w:rPr>
          <w:rFonts w:asciiTheme="majorHAnsi" w:hAnsiTheme="majorHAnsi"/>
          <w:sz w:val="20"/>
          <w:szCs w:val="20"/>
          <w:lang w:val="es-ES_tradnl"/>
        </w:rPr>
        <w:t>P</w:t>
      </w:r>
      <w:r w:rsidR="00616AF1" w:rsidRPr="00D238EF">
        <w:rPr>
          <w:rFonts w:asciiTheme="majorHAnsi" w:hAnsiTheme="majorHAnsi"/>
          <w:sz w:val="20"/>
          <w:szCs w:val="20"/>
          <w:lang w:val="es-ES_tradnl"/>
        </w:rPr>
        <w:t xml:space="preserve">residente de la </w:t>
      </w:r>
      <w:r w:rsidR="00E3120D" w:rsidRPr="00D238EF">
        <w:rPr>
          <w:rFonts w:asciiTheme="majorHAnsi" w:hAnsiTheme="majorHAnsi"/>
          <w:sz w:val="20"/>
          <w:szCs w:val="20"/>
          <w:lang w:val="es-ES_tradnl"/>
        </w:rPr>
        <w:t>R</w:t>
      </w:r>
      <w:r w:rsidR="00616AF1" w:rsidRPr="00D238EF">
        <w:rPr>
          <w:rFonts w:asciiTheme="majorHAnsi" w:hAnsiTheme="majorHAnsi"/>
          <w:sz w:val="20"/>
          <w:szCs w:val="20"/>
          <w:lang w:val="es-ES_tradnl"/>
        </w:rPr>
        <w:t xml:space="preserve">epública por el hecho. </w:t>
      </w:r>
      <w:r w:rsidR="00680B2E" w:rsidRPr="00D238EF">
        <w:rPr>
          <w:rFonts w:asciiTheme="majorHAnsi" w:hAnsiTheme="majorHAnsi"/>
          <w:sz w:val="20"/>
          <w:szCs w:val="20"/>
          <w:lang w:val="es-ES_tradnl"/>
        </w:rPr>
        <w:t>El peticionario asegura</w:t>
      </w:r>
      <w:r w:rsidR="00616AF1" w:rsidRPr="00D238EF">
        <w:rPr>
          <w:rFonts w:asciiTheme="majorHAnsi" w:hAnsiTheme="majorHAnsi"/>
          <w:sz w:val="20"/>
          <w:szCs w:val="20"/>
          <w:lang w:val="es-ES_tradnl"/>
        </w:rPr>
        <w:t xml:space="preserve"> que la masacre era un hecho previsible, </w:t>
      </w:r>
      <w:r w:rsidR="00680B2E" w:rsidRPr="00D238EF">
        <w:rPr>
          <w:rFonts w:asciiTheme="majorHAnsi" w:hAnsiTheme="majorHAnsi"/>
          <w:sz w:val="20"/>
          <w:szCs w:val="20"/>
          <w:lang w:val="es-ES_tradnl"/>
        </w:rPr>
        <w:t xml:space="preserve">por lo cual, </w:t>
      </w:r>
      <w:r w:rsidR="00616AF1" w:rsidRPr="00D238EF">
        <w:rPr>
          <w:rFonts w:asciiTheme="majorHAnsi" w:hAnsiTheme="majorHAnsi"/>
          <w:sz w:val="20"/>
          <w:szCs w:val="20"/>
          <w:lang w:val="es-ES_tradnl"/>
        </w:rPr>
        <w:t xml:space="preserve">la Procuraduría General de la República </w:t>
      </w:r>
      <w:r w:rsidR="00680B2E" w:rsidRPr="00D238EF">
        <w:rPr>
          <w:rFonts w:asciiTheme="majorHAnsi" w:hAnsiTheme="majorHAnsi"/>
          <w:sz w:val="20"/>
          <w:szCs w:val="20"/>
          <w:lang w:val="es-ES_tradnl"/>
        </w:rPr>
        <w:t xml:space="preserve">tenía el deber </w:t>
      </w:r>
      <w:r w:rsidR="00616AF1" w:rsidRPr="00D238EF">
        <w:rPr>
          <w:rFonts w:asciiTheme="majorHAnsi" w:hAnsiTheme="majorHAnsi"/>
          <w:sz w:val="20"/>
          <w:szCs w:val="20"/>
          <w:lang w:val="es-ES_tradnl"/>
        </w:rPr>
        <w:t>investig</w:t>
      </w:r>
      <w:r w:rsidR="00680B2E" w:rsidRPr="00D238EF">
        <w:rPr>
          <w:rFonts w:asciiTheme="majorHAnsi" w:hAnsiTheme="majorHAnsi"/>
          <w:sz w:val="20"/>
          <w:szCs w:val="20"/>
          <w:lang w:val="es-ES_tradnl"/>
        </w:rPr>
        <w:t xml:space="preserve">ar </w:t>
      </w:r>
      <w:r w:rsidR="00616AF1" w:rsidRPr="00D238EF">
        <w:rPr>
          <w:rFonts w:asciiTheme="majorHAnsi" w:hAnsiTheme="majorHAnsi"/>
          <w:sz w:val="20"/>
          <w:szCs w:val="20"/>
          <w:lang w:val="es-ES_tradnl"/>
        </w:rPr>
        <w:t xml:space="preserve">a quienes </w:t>
      </w:r>
      <w:r w:rsidR="00680B2E" w:rsidRPr="00D238EF">
        <w:rPr>
          <w:rFonts w:asciiTheme="majorHAnsi" w:hAnsiTheme="majorHAnsi"/>
          <w:sz w:val="20"/>
          <w:szCs w:val="20"/>
          <w:lang w:val="es-ES_tradnl"/>
        </w:rPr>
        <w:t xml:space="preserve">participaron </w:t>
      </w:r>
      <w:r w:rsidR="00616AF1" w:rsidRPr="00D238EF">
        <w:rPr>
          <w:rFonts w:asciiTheme="majorHAnsi" w:hAnsiTheme="majorHAnsi"/>
          <w:sz w:val="20"/>
          <w:szCs w:val="20"/>
          <w:lang w:val="es-ES_tradnl"/>
        </w:rPr>
        <w:t xml:space="preserve">en el consejo de seguridad </w:t>
      </w:r>
      <w:r w:rsidR="00680B2E" w:rsidRPr="00D238EF">
        <w:rPr>
          <w:rFonts w:asciiTheme="majorHAnsi" w:hAnsiTheme="majorHAnsi"/>
          <w:sz w:val="20"/>
          <w:szCs w:val="20"/>
          <w:lang w:val="es-ES_tradnl"/>
        </w:rPr>
        <w:t xml:space="preserve">del 2 de enero de 2005, en la que </w:t>
      </w:r>
      <w:r w:rsidR="00616AF1" w:rsidRPr="00D238EF">
        <w:rPr>
          <w:rFonts w:asciiTheme="majorHAnsi" w:hAnsiTheme="majorHAnsi"/>
          <w:sz w:val="20"/>
          <w:szCs w:val="20"/>
          <w:lang w:val="es-ES_tradnl"/>
        </w:rPr>
        <w:t xml:space="preserve">el </w:t>
      </w:r>
      <w:r w:rsidR="0001670F" w:rsidRPr="00D238EF">
        <w:rPr>
          <w:rFonts w:asciiTheme="majorHAnsi" w:hAnsiTheme="majorHAnsi"/>
          <w:sz w:val="20"/>
          <w:szCs w:val="20"/>
          <w:lang w:val="es-ES_tradnl"/>
        </w:rPr>
        <w:t>C</w:t>
      </w:r>
      <w:r w:rsidR="00616AF1" w:rsidRPr="00D238EF">
        <w:rPr>
          <w:rFonts w:asciiTheme="majorHAnsi" w:hAnsiTheme="majorHAnsi"/>
          <w:sz w:val="20"/>
          <w:szCs w:val="20"/>
          <w:lang w:val="es-ES_tradnl"/>
        </w:rPr>
        <w:t xml:space="preserve">omandante de la </w:t>
      </w:r>
      <w:r w:rsidR="0001670F" w:rsidRPr="00D238EF">
        <w:rPr>
          <w:rFonts w:asciiTheme="majorHAnsi" w:hAnsiTheme="majorHAnsi"/>
          <w:sz w:val="20"/>
          <w:szCs w:val="20"/>
          <w:lang w:val="es-ES_tradnl"/>
        </w:rPr>
        <w:t>S</w:t>
      </w:r>
      <w:r w:rsidR="00616AF1" w:rsidRPr="00D238EF">
        <w:rPr>
          <w:rFonts w:asciiTheme="majorHAnsi" w:hAnsiTheme="majorHAnsi"/>
          <w:sz w:val="20"/>
          <w:szCs w:val="20"/>
          <w:lang w:val="es-ES_tradnl"/>
        </w:rPr>
        <w:t xml:space="preserve">egunda </w:t>
      </w:r>
      <w:r w:rsidR="0001670F" w:rsidRPr="00D238EF">
        <w:rPr>
          <w:rFonts w:asciiTheme="majorHAnsi" w:hAnsiTheme="majorHAnsi"/>
          <w:sz w:val="20"/>
          <w:szCs w:val="20"/>
          <w:lang w:val="es-ES_tradnl"/>
        </w:rPr>
        <w:t>D</w:t>
      </w:r>
      <w:r w:rsidR="00616AF1" w:rsidRPr="00D238EF">
        <w:rPr>
          <w:rFonts w:asciiTheme="majorHAnsi" w:hAnsiTheme="majorHAnsi"/>
          <w:sz w:val="20"/>
          <w:szCs w:val="20"/>
          <w:lang w:val="es-ES_tradnl"/>
        </w:rPr>
        <w:t xml:space="preserve">ivisión del </w:t>
      </w:r>
      <w:r w:rsidR="0001670F" w:rsidRPr="00D238EF">
        <w:rPr>
          <w:rFonts w:asciiTheme="majorHAnsi" w:hAnsiTheme="majorHAnsi"/>
          <w:sz w:val="20"/>
          <w:szCs w:val="20"/>
          <w:lang w:val="es-ES_tradnl"/>
        </w:rPr>
        <w:t>E</w:t>
      </w:r>
      <w:r w:rsidR="00616AF1" w:rsidRPr="00D238EF">
        <w:rPr>
          <w:rFonts w:asciiTheme="majorHAnsi" w:hAnsiTheme="majorHAnsi"/>
          <w:sz w:val="20"/>
          <w:szCs w:val="20"/>
          <w:lang w:val="es-ES_tradnl"/>
        </w:rPr>
        <w:t>jército indicó que habían sido permisivos con los grupos armados. Afirma también que, debido a que l</w:t>
      </w:r>
      <w:r w:rsidR="00F84FFB" w:rsidRPr="00D238EF">
        <w:rPr>
          <w:rFonts w:asciiTheme="majorHAnsi" w:hAnsiTheme="majorHAnsi"/>
          <w:sz w:val="20"/>
          <w:szCs w:val="20"/>
          <w:lang w:val="es-ES_tradnl"/>
        </w:rPr>
        <w:t xml:space="preserve">a masacre </w:t>
      </w:r>
      <w:r w:rsidR="00616AF1" w:rsidRPr="00D238EF">
        <w:rPr>
          <w:rFonts w:asciiTheme="majorHAnsi" w:hAnsiTheme="majorHAnsi"/>
          <w:sz w:val="20"/>
          <w:szCs w:val="20"/>
          <w:lang w:val="es-ES_tradnl"/>
        </w:rPr>
        <w:t xml:space="preserve">de San Salvador </w:t>
      </w:r>
      <w:r w:rsidR="00F84FFB" w:rsidRPr="00D238EF">
        <w:rPr>
          <w:rFonts w:asciiTheme="majorHAnsi" w:hAnsiTheme="majorHAnsi"/>
          <w:sz w:val="20"/>
          <w:szCs w:val="20"/>
          <w:lang w:val="es-ES_tradnl"/>
        </w:rPr>
        <w:t>no ha sido declarada crimen de lesa humanidad, l</w:t>
      </w:r>
      <w:r w:rsidR="00616AF1" w:rsidRPr="00D238EF">
        <w:rPr>
          <w:rFonts w:asciiTheme="majorHAnsi" w:hAnsiTheme="majorHAnsi"/>
          <w:sz w:val="20"/>
          <w:szCs w:val="20"/>
          <w:lang w:val="es-ES_tradnl"/>
        </w:rPr>
        <w:t xml:space="preserve">a investigación penal </w:t>
      </w:r>
      <w:r w:rsidR="00F84FFB" w:rsidRPr="00D238EF">
        <w:rPr>
          <w:rFonts w:asciiTheme="majorHAnsi" w:hAnsiTheme="majorHAnsi"/>
          <w:sz w:val="20"/>
          <w:szCs w:val="20"/>
          <w:lang w:val="es-ES_tradnl"/>
        </w:rPr>
        <w:t>prescribirá</w:t>
      </w:r>
      <w:r w:rsidR="00680B2E" w:rsidRPr="00D238EF">
        <w:rPr>
          <w:rFonts w:asciiTheme="majorHAnsi" w:hAnsiTheme="majorHAnsi"/>
          <w:sz w:val="20"/>
          <w:szCs w:val="20"/>
          <w:lang w:val="es-ES_tradnl"/>
        </w:rPr>
        <w:t xml:space="preserve"> pronto</w:t>
      </w:r>
      <w:r w:rsidR="00F84FFB" w:rsidRPr="00D238EF">
        <w:rPr>
          <w:rFonts w:asciiTheme="majorHAnsi" w:hAnsiTheme="majorHAnsi"/>
          <w:sz w:val="20"/>
          <w:szCs w:val="20"/>
          <w:lang w:val="es-ES_tradnl"/>
        </w:rPr>
        <w:t>.</w:t>
      </w:r>
      <w:r w:rsidR="00680B2E" w:rsidRPr="00D238EF">
        <w:rPr>
          <w:rFonts w:asciiTheme="majorHAnsi" w:hAnsiTheme="majorHAnsi"/>
          <w:sz w:val="20"/>
          <w:szCs w:val="20"/>
          <w:lang w:val="es-ES_tradnl"/>
        </w:rPr>
        <w:t xml:space="preserve"> Por último, en relación con el proceso contencioso-administrativo, el peticionario indica que las pruebas del daño material exigidas por el Estado son irrazonables, si se tiene en cuenta que los sobrevivientes de la masacre huyeron para resguardar su vida. También comenta que pagaron la mitad del monto de la</w:t>
      </w:r>
      <w:r w:rsidR="00F84FFB" w:rsidRPr="00D238EF">
        <w:rPr>
          <w:rFonts w:asciiTheme="majorHAnsi" w:hAnsiTheme="majorHAnsi"/>
          <w:sz w:val="20"/>
          <w:szCs w:val="20"/>
          <w:lang w:val="es-ES_tradnl"/>
        </w:rPr>
        <w:t xml:space="preserve"> indemnización </w:t>
      </w:r>
      <w:r w:rsidR="00680B2E" w:rsidRPr="00D238EF">
        <w:rPr>
          <w:rFonts w:asciiTheme="majorHAnsi" w:hAnsiTheme="majorHAnsi"/>
          <w:sz w:val="20"/>
          <w:szCs w:val="20"/>
          <w:lang w:val="es-ES_tradnl"/>
        </w:rPr>
        <w:t xml:space="preserve">reconocida a su favor </w:t>
      </w:r>
      <w:r w:rsidR="00F84FFB" w:rsidRPr="00D238EF">
        <w:rPr>
          <w:rFonts w:asciiTheme="majorHAnsi" w:hAnsiTheme="majorHAnsi"/>
          <w:sz w:val="20"/>
          <w:szCs w:val="20"/>
          <w:lang w:val="es-ES_tradnl"/>
        </w:rPr>
        <w:t xml:space="preserve">al abogado que </w:t>
      </w:r>
      <w:r w:rsidR="00680B2E" w:rsidRPr="00D238EF">
        <w:rPr>
          <w:rFonts w:asciiTheme="majorHAnsi" w:hAnsiTheme="majorHAnsi"/>
          <w:sz w:val="20"/>
          <w:szCs w:val="20"/>
          <w:lang w:val="es-ES_tradnl"/>
        </w:rPr>
        <w:t>los represent</w:t>
      </w:r>
      <w:r w:rsidR="00F84FFB" w:rsidRPr="00D238EF">
        <w:rPr>
          <w:rFonts w:asciiTheme="majorHAnsi" w:hAnsiTheme="majorHAnsi"/>
          <w:sz w:val="20"/>
          <w:szCs w:val="20"/>
          <w:lang w:val="es-ES_tradnl"/>
        </w:rPr>
        <w:t xml:space="preserve">ó </w:t>
      </w:r>
      <w:r w:rsidR="00680B2E" w:rsidRPr="00D238EF">
        <w:rPr>
          <w:rFonts w:asciiTheme="majorHAnsi" w:hAnsiTheme="majorHAnsi"/>
          <w:sz w:val="20"/>
          <w:szCs w:val="20"/>
          <w:lang w:val="es-ES_tradnl"/>
        </w:rPr>
        <w:t xml:space="preserve">en </w:t>
      </w:r>
      <w:r w:rsidR="00F84FFB" w:rsidRPr="00D238EF">
        <w:rPr>
          <w:rFonts w:asciiTheme="majorHAnsi" w:hAnsiTheme="majorHAnsi"/>
          <w:sz w:val="20"/>
          <w:szCs w:val="20"/>
          <w:lang w:val="es-ES_tradnl"/>
        </w:rPr>
        <w:t>el proceso contencioso-administrativo.</w:t>
      </w:r>
    </w:p>
    <w:p w14:paraId="234251F3" w14:textId="1103F6EF" w:rsidR="00E8275F" w:rsidRPr="00D238EF" w:rsidRDefault="008F430D" w:rsidP="00E8275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238EF">
        <w:rPr>
          <w:rFonts w:asciiTheme="majorHAnsi" w:hAnsiTheme="majorHAnsi"/>
          <w:sz w:val="20"/>
          <w:szCs w:val="20"/>
          <w:lang w:val="es-ES_tradnl"/>
        </w:rPr>
        <w:t>7.</w:t>
      </w:r>
      <w:r w:rsidRPr="00D238EF">
        <w:rPr>
          <w:rFonts w:asciiTheme="majorHAnsi" w:hAnsiTheme="majorHAnsi"/>
          <w:sz w:val="20"/>
          <w:szCs w:val="20"/>
          <w:lang w:val="es-ES_tradnl"/>
        </w:rPr>
        <w:tab/>
      </w:r>
      <w:r w:rsidR="00D750A3" w:rsidRPr="00D238EF">
        <w:rPr>
          <w:rFonts w:asciiTheme="majorHAnsi" w:hAnsiTheme="majorHAnsi"/>
          <w:sz w:val="20"/>
          <w:szCs w:val="20"/>
          <w:lang w:val="es-ES_tradnl"/>
        </w:rPr>
        <w:t>Por su parte, e</w:t>
      </w:r>
      <w:r w:rsidR="00FD2330" w:rsidRPr="00D238EF">
        <w:rPr>
          <w:rFonts w:asciiTheme="majorHAnsi" w:hAnsiTheme="majorHAnsi"/>
          <w:sz w:val="20"/>
          <w:szCs w:val="20"/>
          <w:lang w:val="es-ES_tradnl"/>
        </w:rPr>
        <w:t>l Estado plantea tres alegatos, a saber: (i) la c</w:t>
      </w:r>
      <w:r w:rsidR="005B0186" w:rsidRPr="00D238EF">
        <w:rPr>
          <w:rFonts w:asciiTheme="majorHAnsi" w:hAnsiTheme="majorHAnsi"/>
          <w:sz w:val="20"/>
          <w:szCs w:val="20"/>
          <w:lang w:val="es-ES_tradnl"/>
        </w:rPr>
        <w:t xml:space="preserve">onfiguración de la fórmula de la </w:t>
      </w:r>
      <w:r w:rsidR="0001670F" w:rsidRPr="00D238EF">
        <w:rPr>
          <w:rFonts w:asciiTheme="majorHAnsi" w:hAnsiTheme="majorHAnsi"/>
          <w:sz w:val="20"/>
          <w:szCs w:val="20"/>
          <w:lang w:val="es-ES_tradnl"/>
        </w:rPr>
        <w:t>“</w:t>
      </w:r>
      <w:r w:rsidR="005B0186" w:rsidRPr="00D238EF">
        <w:rPr>
          <w:rFonts w:asciiTheme="majorHAnsi" w:hAnsiTheme="majorHAnsi"/>
          <w:sz w:val="20"/>
          <w:szCs w:val="20"/>
          <w:lang w:val="es-ES_tradnl"/>
        </w:rPr>
        <w:t>cuarta instancia internacional</w:t>
      </w:r>
      <w:r w:rsidR="0001670F" w:rsidRPr="00D238EF">
        <w:rPr>
          <w:rFonts w:asciiTheme="majorHAnsi" w:hAnsiTheme="majorHAnsi"/>
          <w:sz w:val="20"/>
          <w:szCs w:val="20"/>
          <w:lang w:val="es-ES_tradnl"/>
        </w:rPr>
        <w:t>”</w:t>
      </w:r>
      <w:r w:rsidR="005B0186" w:rsidRPr="00D238EF">
        <w:rPr>
          <w:rFonts w:asciiTheme="majorHAnsi" w:hAnsiTheme="majorHAnsi"/>
          <w:sz w:val="20"/>
          <w:szCs w:val="20"/>
          <w:lang w:val="es-ES_tradnl"/>
        </w:rPr>
        <w:t xml:space="preserve">, </w:t>
      </w:r>
      <w:r w:rsidR="00FD2330" w:rsidRPr="00D238EF">
        <w:rPr>
          <w:rFonts w:asciiTheme="majorHAnsi" w:hAnsiTheme="majorHAnsi"/>
          <w:sz w:val="20"/>
          <w:szCs w:val="20"/>
          <w:lang w:val="es-ES_tradnl"/>
        </w:rPr>
        <w:t>(</w:t>
      </w:r>
      <w:proofErr w:type="spellStart"/>
      <w:r w:rsidR="00FD2330" w:rsidRPr="00D238EF">
        <w:rPr>
          <w:rFonts w:asciiTheme="majorHAnsi" w:hAnsiTheme="majorHAnsi"/>
          <w:sz w:val="20"/>
          <w:szCs w:val="20"/>
          <w:lang w:val="es-ES_tradnl"/>
        </w:rPr>
        <w:t>ii</w:t>
      </w:r>
      <w:proofErr w:type="spellEnd"/>
      <w:r w:rsidR="00FD2330" w:rsidRPr="00D238EF">
        <w:rPr>
          <w:rFonts w:asciiTheme="majorHAnsi" w:hAnsiTheme="majorHAnsi"/>
          <w:sz w:val="20"/>
          <w:szCs w:val="20"/>
          <w:lang w:val="es-ES_tradnl"/>
        </w:rPr>
        <w:t xml:space="preserve">) la </w:t>
      </w:r>
      <w:r w:rsidR="005B0186" w:rsidRPr="00D238EF">
        <w:rPr>
          <w:rFonts w:asciiTheme="majorHAnsi" w:hAnsiTheme="majorHAnsi"/>
          <w:sz w:val="20"/>
          <w:szCs w:val="20"/>
          <w:lang w:val="es-ES_tradnl"/>
        </w:rPr>
        <w:t>falta de agotamiento de los recursos internos</w:t>
      </w:r>
      <w:r w:rsidR="00FD2330" w:rsidRPr="00D238EF">
        <w:rPr>
          <w:rFonts w:asciiTheme="majorHAnsi" w:hAnsiTheme="majorHAnsi"/>
          <w:sz w:val="20"/>
          <w:szCs w:val="20"/>
          <w:lang w:val="es-ES_tradnl"/>
        </w:rPr>
        <w:t>,</w:t>
      </w:r>
      <w:r w:rsidR="005B0186" w:rsidRPr="00D238EF">
        <w:rPr>
          <w:rFonts w:asciiTheme="majorHAnsi" w:hAnsiTheme="majorHAnsi"/>
          <w:sz w:val="20"/>
          <w:szCs w:val="20"/>
          <w:lang w:val="es-ES_tradnl"/>
        </w:rPr>
        <w:t xml:space="preserve"> y </w:t>
      </w:r>
      <w:r w:rsidR="00FD2330" w:rsidRPr="00D238EF">
        <w:rPr>
          <w:rFonts w:asciiTheme="majorHAnsi" w:hAnsiTheme="majorHAnsi"/>
          <w:sz w:val="20"/>
          <w:szCs w:val="20"/>
          <w:lang w:val="es-ES_tradnl"/>
        </w:rPr>
        <w:t>(</w:t>
      </w:r>
      <w:proofErr w:type="spellStart"/>
      <w:r w:rsidR="00FD2330" w:rsidRPr="00D238EF">
        <w:rPr>
          <w:rFonts w:asciiTheme="majorHAnsi" w:hAnsiTheme="majorHAnsi"/>
          <w:sz w:val="20"/>
          <w:szCs w:val="20"/>
          <w:lang w:val="es-ES_tradnl"/>
        </w:rPr>
        <w:t>iii</w:t>
      </w:r>
      <w:proofErr w:type="spellEnd"/>
      <w:r w:rsidR="00FD2330" w:rsidRPr="00D238EF">
        <w:rPr>
          <w:rFonts w:asciiTheme="majorHAnsi" w:hAnsiTheme="majorHAnsi"/>
          <w:sz w:val="20"/>
          <w:szCs w:val="20"/>
          <w:lang w:val="es-ES_tradnl"/>
        </w:rPr>
        <w:t xml:space="preserve">) </w:t>
      </w:r>
      <w:r w:rsidR="005B0186" w:rsidRPr="00D238EF">
        <w:rPr>
          <w:rFonts w:asciiTheme="majorHAnsi" w:hAnsiTheme="majorHAnsi"/>
          <w:sz w:val="20"/>
          <w:szCs w:val="20"/>
          <w:lang w:val="es-ES_tradnl"/>
        </w:rPr>
        <w:t>la presentación de cargos manifiestamente infu</w:t>
      </w:r>
      <w:r w:rsidR="00257A76" w:rsidRPr="00D238EF">
        <w:rPr>
          <w:rFonts w:asciiTheme="majorHAnsi" w:hAnsiTheme="majorHAnsi"/>
          <w:sz w:val="20"/>
          <w:szCs w:val="20"/>
          <w:lang w:val="es-ES_tradnl"/>
        </w:rPr>
        <w:t>n</w:t>
      </w:r>
      <w:r w:rsidR="005B0186" w:rsidRPr="00D238EF">
        <w:rPr>
          <w:rFonts w:asciiTheme="majorHAnsi" w:hAnsiTheme="majorHAnsi"/>
          <w:sz w:val="20"/>
          <w:szCs w:val="20"/>
          <w:lang w:val="es-ES_tradnl"/>
        </w:rPr>
        <w:t>dados</w:t>
      </w:r>
      <w:r w:rsidR="00257A76" w:rsidRPr="00D238EF">
        <w:rPr>
          <w:rFonts w:asciiTheme="majorHAnsi" w:hAnsiTheme="majorHAnsi"/>
          <w:sz w:val="20"/>
          <w:szCs w:val="20"/>
          <w:lang w:val="es-ES_tradnl"/>
        </w:rPr>
        <w:t>.</w:t>
      </w:r>
      <w:r w:rsidR="00D35E9C" w:rsidRPr="00D238EF">
        <w:rPr>
          <w:rFonts w:asciiTheme="majorHAnsi" w:hAnsiTheme="majorHAnsi"/>
          <w:sz w:val="20"/>
          <w:szCs w:val="20"/>
          <w:lang w:val="es-ES_tradnl"/>
        </w:rPr>
        <w:t xml:space="preserve"> </w:t>
      </w:r>
      <w:r w:rsidR="00CB16F7" w:rsidRPr="00D238EF">
        <w:rPr>
          <w:rFonts w:asciiTheme="majorHAnsi" w:hAnsiTheme="majorHAnsi"/>
          <w:sz w:val="20"/>
          <w:szCs w:val="20"/>
          <w:lang w:val="es-ES_tradnl"/>
        </w:rPr>
        <w:t>Reseña que l</w:t>
      </w:r>
      <w:r w:rsidR="00EF1301" w:rsidRPr="00D238EF">
        <w:rPr>
          <w:rFonts w:asciiTheme="majorHAnsi" w:hAnsiTheme="majorHAnsi"/>
          <w:sz w:val="20"/>
          <w:szCs w:val="20"/>
          <w:lang w:val="es-ES_tradnl"/>
        </w:rPr>
        <w:t xml:space="preserve">a acción de reparación directa fue </w:t>
      </w:r>
      <w:r w:rsidR="00CB16F7" w:rsidRPr="00D238EF">
        <w:rPr>
          <w:rFonts w:asciiTheme="majorHAnsi" w:hAnsiTheme="majorHAnsi"/>
          <w:sz w:val="20"/>
          <w:szCs w:val="20"/>
          <w:lang w:val="es-ES_tradnl"/>
        </w:rPr>
        <w:t xml:space="preserve">denegada en primera instancia, y concedida en segunda instancia por el </w:t>
      </w:r>
      <w:r w:rsidR="00573448" w:rsidRPr="00D238EF">
        <w:rPr>
          <w:rFonts w:asciiTheme="majorHAnsi" w:hAnsiTheme="majorHAnsi"/>
          <w:sz w:val="20"/>
          <w:szCs w:val="20"/>
          <w:lang w:val="es-ES_tradnl"/>
        </w:rPr>
        <w:t xml:space="preserve">Tribunal Administrativo de Arauca </w:t>
      </w:r>
      <w:r w:rsidR="00CB16F7" w:rsidRPr="00D238EF">
        <w:rPr>
          <w:rFonts w:asciiTheme="majorHAnsi" w:hAnsiTheme="majorHAnsi"/>
          <w:sz w:val="20"/>
          <w:szCs w:val="20"/>
          <w:lang w:val="es-ES_tradnl"/>
        </w:rPr>
        <w:t xml:space="preserve">que </w:t>
      </w:r>
      <w:r w:rsidR="00573448" w:rsidRPr="00D238EF">
        <w:rPr>
          <w:rFonts w:asciiTheme="majorHAnsi" w:hAnsiTheme="majorHAnsi"/>
          <w:sz w:val="20"/>
          <w:szCs w:val="20"/>
          <w:lang w:val="es-ES_tradnl"/>
        </w:rPr>
        <w:t>condenó al Estado al pago de perjuicio</w:t>
      </w:r>
      <w:r w:rsidR="00CB16F7" w:rsidRPr="00D238EF">
        <w:rPr>
          <w:rFonts w:asciiTheme="majorHAnsi" w:hAnsiTheme="majorHAnsi"/>
          <w:sz w:val="20"/>
          <w:szCs w:val="20"/>
          <w:lang w:val="es-ES_tradnl"/>
        </w:rPr>
        <w:t>s morales</w:t>
      </w:r>
      <w:r w:rsidR="00573448" w:rsidRPr="00D238EF">
        <w:rPr>
          <w:rFonts w:asciiTheme="majorHAnsi" w:hAnsiTheme="majorHAnsi"/>
          <w:sz w:val="20"/>
          <w:szCs w:val="20"/>
          <w:lang w:val="es-ES_tradnl"/>
        </w:rPr>
        <w:t xml:space="preserve"> a favor de los familiares de las víctimas de la masacre de San Salvador</w:t>
      </w:r>
      <w:r w:rsidR="00CB16F7" w:rsidRPr="00D238EF">
        <w:rPr>
          <w:rFonts w:asciiTheme="majorHAnsi" w:hAnsiTheme="majorHAnsi"/>
          <w:sz w:val="20"/>
          <w:szCs w:val="20"/>
          <w:lang w:val="es-ES_tradnl"/>
        </w:rPr>
        <w:t xml:space="preserve"> el 5 de marzo de 2013</w:t>
      </w:r>
      <w:r w:rsidR="00573448" w:rsidRPr="00D238EF">
        <w:rPr>
          <w:rFonts w:asciiTheme="majorHAnsi" w:hAnsiTheme="majorHAnsi"/>
          <w:sz w:val="20"/>
          <w:szCs w:val="20"/>
          <w:lang w:val="es-ES_tradnl"/>
        </w:rPr>
        <w:t>.</w:t>
      </w:r>
      <w:r w:rsidR="00474D1C" w:rsidRPr="00D238EF">
        <w:rPr>
          <w:rFonts w:asciiTheme="majorHAnsi" w:hAnsiTheme="majorHAnsi"/>
          <w:sz w:val="20"/>
          <w:szCs w:val="20"/>
          <w:lang w:val="es-ES_tradnl"/>
        </w:rPr>
        <w:t xml:space="preserve"> El Estado identifica tres reclamos de la parte peticionaria respecto a la acción de reparación directa. </w:t>
      </w:r>
      <w:r w:rsidR="00555E89" w:rsidRPr="00D238EF">
        <w:rPr>
          <w:rFonts w:asciiTheme="majorHAnsi" w:hAnsiTheme="majorHAnsi"/>
          <w:sz w:val="20"/>
          <w:szCs w:val="20"/>
          <w:lang w:val="es-ES_tradnl"/>
        </w:rPr>
        <w:t xml:space="preserve">Sostiene </w:t>
      </w:r>
      <w:r w:rsidR="00EA0F4F" w:rsidRPr="00D238EF">
        <w:rPr>
          <w:rFonts w:asciiTheme="majorHAnsi" w:hAnsiTheme="majorHAnsi"/>
          <w:sz w:val="20"/>
          <w:szCs w:val="20"/>
          <w:lang w:val="es-ES_tradnl"/>
        </w:rPr>
        <w:t>que el primer reclamo se refiere a la falta de reparación del daño material</w:t>
      </w:r>
      <w:r w:rsidR="008926F5" w:rsidRPr="00D238EF">
        <w:rPr>
          <w:rFonts w:asciiTheme="majorHAnsi" w:hAnsiTheme="majorHAnsi"/>
          <w:sz w:val="20"/>
          <w:szCs w:val="20"/>
          <w:lang w:val="es-ES_tradnl"/>
        </w:rPr>
        <w:t xml:space="preserve"> por el desplazamiento forzado</w:t>
      </w:r>
      <w:r w:rsidR="00EA0F4F" w:rsidRPr="00D238EF">
        <w:rPr>
          <w:rFonts w:asciiTheme="majorHAnsi" w:hAnsiTheme="majorHAnsi"/>
          <w:sz w:val="20"/>
          <w:szCs w:val="20"/>
          <w:lang w:val="es-ES_tradnl"/>
        </w:rPr>
        <w:t>, el segundo está relacionado con la falta de pago por la destrucción de viviendas y muebles, y el tercero versa sobre la omisión de incluir a un miembro del núcleo familiar de una de las presuntas víctimas.</w:t>
      </w:r>
      <w:r w:rsidR="00555E89" w:rsidRPr="00D238EF">
        <w:rPr>
          <w:rFonts w:asciiTheme="majorHAnsi" w:hAnsiTheme="majorHAnsi"/>
          <w:sz w:val="20"/>
          <w:szCs w:val="20"/>
          <w:lang w:val="es-ES_tradnl"/>
        </w:rPr>
        <w:t xml:space="preserve"> A este respecto, </w:t>
      </w:r>
      <w:r w:rsidR="00E8275F" w:rsidRPr="00D238EF">
        <w:rPr>
          <w:rFonts w:asciiTheme="majorHAnsi" w:hAnsiTheme="majorHAnsi"/>
          <w:sz w:val="20"/>
          <w:szCs w:val="20"/>
          <w:lang w:val="es-ES_tradnl"/>
        </w:rPr>
        <w:t xml:space="preserve">el Estado arguye que la Comisión no puede </w:t>
      </w:r>
      <w:r w:rsidR="00B550AE" w:rsidRPr="00D238EF">
        <w:rPr>
          <w:rFonts w:asciiTheme="majorHAnsi" w:hAnsiTheme="majorHAnsi"/>
          <w:sz w:val="20"/>
          <w:szCs w:val="20"/>
          <w:lang w:val="es-ES_tradnl"/>
        </w:rPr>
        <w:t>decidi</w:t>
      </w:r>
      <w:r w:rsidR="00E8275F" w:rsidRPr="00D238EF">
        <w:rPr>
          <w:rFonts w:asciiTheme="majorHAnsi" w:hAnsiTheme="majorHAnsi"/>
          <w:sz w:val="20"/>
          <w:szCs w:val="20"/>
          <w:lang w:val="es-ES_tradnl"/>
        </w:rPr>
        <w:t xml:space="preserve">r </w:t>
      </w:r>
      <w:r w:rsidR="00B550AE" w:rsidRPr="00D238EF">
        <w:rPr>
          <w:rFonts w:asciiTheme="majorHAnsi" w:hAnsiTheme="majorHAnsi"/>
          <w:sz w:val="20"/>
          <w:szCs w:val="20"/>
          <w:lang w:val="es-ES_tradnl"/>
        </w:rPr>
        <w:t xml:space="preserve">sobre </w:t>
      </w:r>
      <w:r w:rsidR="00E8275F" w:rsidRPr="00D238EF">
        <w:rPr>
          <w:rFonts w:asciiTheme="majorHAnsi" w:hAnsiTheme="majorHAnsi"/>
          <w:sz w:val="20"/>
          <w:szCs w:val="20"/>
          <w:lang w:val="es-ES_tradnl"/>
        </w:rPr>
        <w:t>las pretensiones del peticionario en cuanto a las reparaciones reconocidas a nivel interno</w:t>
      </w:r>
      <w:r w:rsidR="0001670F" w:rsidRPr="00D238EF">
        <w:rPr>
          <w:rFonts w:asciiTheme="majorHAnsi" w:hAnsiTheme="majorHAnsi"/>
          <w:sz w:val="20"/>
          <w:szCs w:val="20"/>
          <w:lang w:val="es-ES_tradnl"/>
        </w:rPr>
        <w:t>,</w:t>
      </w:r>
      <w:r w:rsidR="00E8275F" w:rsidRPr="00D238EF">
        <w:rPr>
          <w:rFonts w:asciiTheme="majorHAnsi" w:hAnsiTheme="majorHAnsi"/>
          <w:sz w:val="20"/>
          <w:szCs w:val="20"/>
          <w:lang w:val="es-ES_tradnl"/>
        </w:rPr>
        <w:t xml:space="preserve"> porque se tornaría en un tribunal de alzada internacional</w:t>
      </w:r>
      <w:r w:rsidR="0070145A" w:rsidRPr="00D238EF">
        <w:rPr>
          <w:rFonts w:asciiTheme="majorHAnsi" w:hAnsiTheme="majorHAnsi"/>
          <w:sz w:val="20"/>
          <w:szCs w:val="20"/>
          <w:lang w:val="es-ES_tradnl"/>
        </w:rPr>
        <w:t>.</w:t>
      </w:r>
    </w:p>
    <w:p w14:paraId="3ACE7FA5" w14:textId="656291DE" w:rsidR="00834AAE" w:rsidRPr="00D238EF" w:rsidRDefault="00E8275F" w:rsidP="00834AA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238EF">
        <w:rPr>
          <w:rFonts w:asciiTheme="majorHAnsi" w:hAnsiTheme="majorHAnsi"/>
          <w:sz w:val="20"/>
          <w:szCs w:val="20"/>
          <w:lang w:val="es-ES_tradnl"/>
        </w:rPr>
        <w:t>8.</w:t>
      </w:r>
      <w:r w:rsidRPr="00D238EF">
        <w:rPr>
          <w:rFonts w:asciiTheme="majorHAnsi" w:hAnsiTheme="majorHAnsi"/>
          <w:sz w:val="20"/>
          <w:szCs w:val="20"/>
          <w:lang w:val="es-ES_tradnl"/>
        </w:rPr>
        <w:tab/>
      </w:r>
      <w:r w:rsidR="004D7A51" w:rsidRPr="00D238EF">
        <w:rPr>
          <w:rFonts w:asciiTheme="majorHAnsi" w:hAnsiTheme="majorHAnsi"/>
          <w:sz w:val="20"/>
          <w:szCs w:val="20"/>
          <w:lang w:val="es-ES_tradnl"/>
        </w:rPr>
        <w:t>E</w:t>
      </w:r>
      <w:r w:rsidR="00444048" w:rsidRPr="00D238EF">
        <w:rPr>
          <w:rFonts w:asciiTheme="majorHAnsi" w:hAnsiTheme="majorHAnsi"/>
          <w:sz w:val="20"/>
          <w:szCs w:val="20"/>
          <w:lang w:val="es-ES_tradnl"/>
        </w:rPr>
        <w:t>n particular, e</w:t>
      </w:r>
      <w:r w:rsidR="004D7A51" w:rsidRPr="00D238EF">
        <w:rPr>
          <w:rFonts w:asciiTheme="majorHAnsi" w:hAnsiTheme="majorHAnsi"/>
          <w:sz w:val="20"/>
          <w:szCs w:val="20"/>
          <w:lang w:val="es-ES_tradnl"/>
        </w:rPr>
        <w:t xml:space="preserve">l </w:t>
      </w:r>
      <w:r w:rsidR="00444048" w:rsidRPr="00D238EF">
        <w:rPr>
          <w:rFonts w:asciiTheme="majorHAnsi" w:hAnsiTheme="majorHAnsi"/>
          <w:sz w:val="20"/>
          <w:szCs w:val="20"/>
          <w:lang w:val="es-ES_tradnl"/>
        </w:rPr>
        <w:t xml:space="preserve">Estado aduce que el </w:t>
      </w:r>
      <w:r w:rsidR="004D7A51" w:rsidRPr="00D238EF">
        <w:rPr>
          <w:rFonts w:asciiTheme="majorHAnsi" w:hAnsiTheme="majorHAnsi"/>
          <w:sz w:val="20"/>
          <w:szCs w:val="20"/>
          <w:lang w:val="es-ES_tradnl"/>
        </w:rPr>
        <w:t xml:space="preserve">Tribunal Administrativo de Arauca otorgó amplias reparaciones a los familiares de las víctimas directa de la masacre </w:t>
      </w:r>
      <w:r w:rsidR="00444048" w:rsidRPr="00D238EF">
        <w:rPr>
          <w:rFonts w:asciiTheme="majorHAnsi" w:hAnsiTheme="majorHAnsi"/>
          <w:sz w:val="20"/>
          <w:szCs w:val="20"/>
          <w:lang w:val="es-ES_tradnl"/>
        </w:rPr>
        <w:t xml:space="preserve">y </w:t>
      </w:r>
      <w:r w:rsidR="004D7A51" w:rsidRPr="00D238EF">
        <w:rPr>
          <w:rFonts w:asciiTheme="majorHAnsi" w:hAnsiTheme="majorHAnsi"/>
          <w:sz w:val="20"/>
          <w:szCs w:val="20"/>
          <w:lang w:val="es-ES_tradnl"/>
        </w:rPr>
        <w:t xml:space="preserve">justificó adecuadamente el no otorgar reparaciones por perjuicios materiales, y no tenía la obligación de reparar a </w:t>
      </w:r>
      <w:r w:rsidR="00444048" w:rsidRPr="00D238EF">
        <w:rPr>
          <w:rFonts w:asciiTheme="majorHAnsi" w:hAnsiTheme="majorHAnsi"/>
          <w:sz w:val="20"/>
          <w:szCs w:val="20"/>
          <w:lang w:val="es-ES_tradnl"/>
        </w:rPr>
        <w:t xml:space="preserve">los familiares que </w:t>
      </w:r>
      <w:r w:rsidR="00F11A06" w:rsidRPr="00D238EF">
        <w:rPr>
          <w:rFonts w:asciiTheme="majorHAnsi" w:hAnsiTheme="majorHAnsi"/>
          <w:sz w:val="20"/>
          <w:szCs w:val="20"/>
          <w:lang w:val="es-ES_tradnl"/>
        </w:rPr>
        <w:t>no figuraba</w:t>
      </w:r>
      <w:r w:rsidR="00444048" w:rsidRPr="00D238EF">
        <w:rPr>
          <w:rFonts w:asciiTheme="majorHAnsi" w:hAnsiTheme="majorHAnsi"/>
          <w:sz w:val="20"/>
          <w:szCs w:val="20"/>
          <w:lang w:val="es-ES_tradnl"/>
        </w:rPr>
        <w:t>n</w:t>
      </w:r>
      <w:r w:rsidR="00F11A06" w:rsidRPr="00D238EF">
        <w:rPr>
          <w:rFonts w:asciiTheme="majorHAnsi" w:hAnsiTheme="majorHAnsi"/>
          <w:sz w:val="20"/>
          <w:szCs w:val="20"/>
          <w:lang w:val="es-ES_tradnl"/>
        </w:rPr>
        <w:t xml:space="preserve"> como demandante</w:t>
      </w:r>
      <w:r w:rsidR="00444048" w:rsidRPr="00D238EF">
        <w:rPr>
          <w:rFonts w:asciiTheme="majorHAnsi" w:hAnsiTheme="majorHAnsi"/>
          <w:sz w:val="20"/>
          <w:szCs w:val="20"/>
          <w:lang w:val="es-ES_tradnl"/>
        </w:rPr>
        <w:t>s</w:t>
      </w:r>
      <w:r w:rsidR="00F11A06" w:rsidRPr="00D238EF">
        <w:rPr>
          <w:rFonts w:asciiTheme="majorHAnsi" w:hAnsiTheme="majorHAnsi"/>
          <w:sz w:val="20"/>
          <w:szCs w:val="20"/>
          <w:lang w:val="es-ES_tradnl"/>
        </w:rPr>
        <w:t xml:space="preserve"> en la </w:t>
      </w:r>
      <w:r w:rsidR="00444048" w:rsidRPr="00D238EF">
        <w:rPr>
          <w:rFonts w:asciiTheme="majorHAnsi" w:hAnsiTheme="majorHAnsi"/>
          <w:sz w:val="20"/>
          <w:szCs w:val="20"/>
          <w:lang w:val="es-ES_tradnl"/>
        </w:rPr>
        <w:t xml:space="preserve">demanda </w:t>
      </w:r>
      <w:r w:rsidR="00F11A06" w:rsidRPr="00D238EF">
        <w:rPr>
          <w:rFonts w:asciiTheme="majorHAnsi" w:hAnsiTheme="majorHAnsi"/>
          <w:sz w:val="20"/>
          <w:szCs w:val="20"/>
          <w:lang w:val="es-ES_tradnl"/>
        </w:rPr>
        <w:t>de reparación directa</w:t>
      </w:r>
      <w:r w:rsidR="004D7A51" w:rsidRPr="00D238EF">
        <w:rPr>
          <w:rFonts w:asciiTheme="majorHAnsi" w:hAnsiTheme="majorHAnsi"/>
          <w:sz w:val="20"/>
          <w:szCs w:val="20"/>
          <w:lang w:val="es-ES_tradnl"/>
        </w:rPr>
        <w:t>.</w:t>
      </w:r>
      <w:r w:rsidR="00A44DEA" w:rsidRPr="00D238EF">
        <w:rPr>
          <w:rFonts w:asciiTheme="majorHAnsi" w:hAnsiTheme="majorHAnsi"/>
          <w:sz w:val="20"/>
          <w:szCs w:val="20"/>
          <w:lang w:val="es-ES_tradnl"/>
        </w:rPr>
        <w:t xml:space="preserve"> </w:t>
      </w:r>
      <w:r w:rsidR="00500FD2" w:rsidRPr="00D238EF">
        <w:rPr>
          <w:rFonts w:asciiTheme="majorHAnsi" w:hAnsiTheme="majorHAnsi"/>
          <w:sz w:val="20"/>
          <w:szCs w:val="20"/>
          <w:lang w:val="es-ES_tradnl"/>
        </w:rPr>
        <w:t>Sostiene que la decisión del tribunal n</w:t>
      </w:r>
      <w:r w:rsidR="00091342" w:rsidRPr="00D238EF">
        <w:rPr>
          <w:rFonts w:asciiTheme="majorHAnsi" w:hAnsiTheme="majorHAnsi"/>
          <w:sz w:val="20"/>
          <w:szCs w:val="20"/>
          <w:lang w:val="es-ES_tradnl"/>
        </w:rPr>
        <w:t>o fue arbitraria</w:t>
      </w:r>
      <w:r w:rsidR="00500FD2" w:rsidRPr="00D238EF">
        <w:rPr>
          <w:rFonts w:asciiTheme="majorHAnsi" w:hAnsiTheme="majorHAnsi"/>
          <w:sz w:val="20"/>
          <w:szCs w:val="20"/>
          <w:lang w:val="es-ES_tradnl"/>
        </w:rPr>
        <w:t>, pues la falta de reconocimiento d</w:t>
      </w:r>
      <w:r w:rsidR="00A44DEA" w:rsidRPr="00D238EF">
        <w:rPr>
          <w:rFonts w:asciiTheme="majorHAnsi" w:hAnsiTheme="majorHAnsi"/>
          <w:sz w:val="20"/>
          <w:szCs w:val="20"/>
          <w:lang w:val="es-ES_tradnl"/>
        </w:rPr>
        <w:t xml:space="preserve">el daño material </w:t>
      </w:r>
      <w:r w:rsidR="000974CE" w:rsidRPr="00D238EF">
        <w:rPr>
          <w:rFonts w:asciiTheme="majorHAnsi" w:hAnsiTheme="majorHAnsi"/>
          <w:sz w:val="20"/>
          <w:szCs w:val="20"/>
          <w:lang w:val="es-ES_tradnl"/>
        </w:rPr>
        <w:t xml:space="preserve">fue </w:t>
      </w:r>
      <w:r w:rsidR="00B874D4" w:rsidRPr="00D238EF">
        <w:rPr>
          <w:rFonts w:asciiTheme="majorHAnsi" w:hAnsiTheme="majorHAnsi"/>
          <w:sz w:val="20"/>
          <w:szCs w:val="20"/>
          <w:lang w:val="es-ES_tradnl"/>
        </w:rPr>
        <w:t>motivada</w:t>
      </w:r>
      <w:r w:rsidR="000974CE" w:rsidRPr="00D238EF">
        <w:rPr>
          <w:rFonts w:asciiTheme="majorHAnsi" w:hAnsiTheme="majorHAnsi"/>
          <w:sz w:val="20"/>
          <w:szCs w:val="20"/>
          <w:lang w:val="es-ES_tradnl"/>
        </w:rPr>
        <w:t xml:space="preserve"> en la ausencia de </w:t>
      </w:r>
      <w:r w:rsidR="00A44DEA" w:rsidRPr="00D238EF">
        <w:rPr>
          <w:rFonts w:asciiTheme="majorHAnsi" w:hAnsiTheme="majorHAnsi"/>
          <w:sz w:val="20"/>
          <w:szCs w:val="20"/>
          <w:lang w:val="es-ES_tradnl"/>
        </w:rPr>
        <w:t>pruebas sobre la cuantía de ingresos de las presuntas víctimas.</w:t>
      </w:r>
      <w:r w:rsidR="00B874D4" w:rsidRPr="00D238EF">
        <w:rPr>
          <w:rFonts w:asciiTheme="majorHAnsi" w:hAnsiTheme="majorHAnsi"/>
          <w:sz w:val="20"/>
          <w:szCs w:val="20"/>
          <w:lang w:val="es-ES_tradnl"/>
        </w:rPr>
        <w:t xml:space="preserve"> </w:t>
      </w:r>
      <w:r w:rsidR="0070145A" w:rsidRPr="00D238EF">
        <w:rPr>
          <w:rFonts w:asciiTheme="majorHAnsi" w:hAnsiTheme="majorHAnsi"/>
          <w:sz w:val="20"/>
          <w:szCs w:val="20"/>
          <w:lang w:val="es-ES_tradnl"/>
        </w:rPr>
        <w:t>En ese sentido, el Estado considera que la CIDH no puede revisar las sentencias dictadas por los tribunales nacionales que actúen en la esfera de su competencia aplicando las debidas garantías judiciales, como sería el proceso contencioso-administrativo en el presente caso.</w:t>
      </w:r>
    </w:p>
    <w:p w14:paraId="335146C8" w14:textId="05A1EC28" w:rsidR="007C6591" w:rsidRPr="00D238EF" w:rsidRDefault="00834AAE" w:rsidP="00E9099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238EF">
        <w:rPr>
          <w:rFonts w:asciiTheme="majorHAnsi" w:hAnsiTheme="majorHAnsi"/>
          <w:sz w:val="20"/>
          <w:szCs w:val="20"/>
          <w:lang w:val="es-ES_tradnl"/>
        </w:rPr>
        <w:t>9.</w:t>
      </w:r>
      <w:r w:rsidRPr="00D238EF">
        <w:rPr>
          <w:rFonts w:asciiTheme="majorHAnsi" w:hAnsiTheme="majorHAnsi"/>
          <w:sz w:val="20"/>
          <w:szCs w:val="20"/>
          <w:lang w:val="es-ES_tradnl"/>
        </w:rPr>
        <w:tab/>
      </w:r>
      <w:r w:rsidR="00F93782" w:rsidRPr="00D238EF">
        <w:rPr>
          <w:rFonts w:asciiTheme="majorHAnsi" w:hAnsiTheme="majorHAnsi"/>
          <w:sz w:val="20"/>
          <w:szCs w:val="20"/>
          <w:lang w:val="es-ES_tradnl"/>
        </w:rPr>
        <w:t>Respecto de la falta de agotamiento de los recursos internos, el Estados destaca que inició una investigación penal de oficio con ocasión de la masacre de San Salvador</w:t>
      </w:r>
      <w:r w:rsidR="0001670F" w:rsidRPr="00D238EF">
        <w:rPr>
          <w:rFonts w:asciiTheme="majorHAnsi" w:hAnsiTheme="majorHAnsi"/>
          <w:sz w:val="20"/>
          <w:szCs w:val="20"/>
          <w:lang w:val="es-ES_tradnl"/>
        </w:rPr>
        <w:t>, la cual</w:t>
      </w:r>
      <w:r w:rsidR="00F93782" w:rsidRPr="00D238EF">
        <w:rPr>
          <w:rFonts w:asciiTheme="majorHAnsi" w:hAnsiTheme="majorHAnsi"/>
          <w:sz w:val="20"/>
          <w:szCs w:val="20"/>
          <w:lang w:val="es-ES_tradnl"/>
        </w:rPr>
        <w:t xml:space="preserve"> que </w:t>
      </w:r>
      <w:r w:rsidR="00362318" w:rsidRPr="00D238EF">
        <w:rPr>
          <w:rFonts w:asciiTheme="majorHAnsi" w:hAnsiTheme="majorHAnsi"/>
          <w:sz w:val="20"/>
          <w:szCs w:val="20"/>
          <w:lang w:val="es-ES_tradnl"/>
        </w:rPr>
        <w:t>sigue</w:t>
      </w:r>
      <w:r w:rsidR="00F93782" w:rsidRPr="00D238EF">
        <w:rPr>
          <w:rFonts w:asciiTheme="majorHAnsi" w:hAnsiTheme="majorHAnsi"/>
          <w:sz w:val="20"/>
          <w:szCs w:val="20"/>
          <w:lang w:val="es-ES_tradnl"/>
        </w:rPr>
        <w:t xml:space="preserve"> en curso. </w:t>
      </w:r>
      <w:r w:rsidR="00722625" w:rsidRPr="00D238EF">
        <w:rPr>
          <w:rFonts w:asciiTheme="majorHAnsi" w:hAnsiTheme="majorHAnsi"/>
          <w:sz w:val="20"/>
          <w:szCs w:val="20"/>
          <w:lang w:val="es-ES_tradnl"/>
        </w:rPr>
        <w:t>Sobre el primer aspecto, el Estado explica que la vía penal es el recurso adecuado para investigar, sancionar y reparar hechos relacionados con presuntas violaciones de los derechos a la vida</w:t>
      </w:r>
      <w:r w:rsidR="0001670F" w:rsidRPr="00D238EF">
        <w:rPr>
          <w:rFonts w:asciiTheme="majorHAnsi" w:hAnsiTheme="majorHAnsi"/>
          <w:sz w:val="20"/>
          <w:szCs w:val="20"/>
          <w:lang w:val="es-ES_tradnl"/>
        </w:rPr>
        <w:t xml:space="preserve">; y que este </w:t>
      </w:r>
      <w:r w:rsidR="00722625" w:rsidRPr="00D238EF">
        <w:rPr>
          <w:rFonts w:asciiTheme="majorHAnsi" w:hAnsiTheme="majorHAnsi"/>
          <w:sz w:val="20"/>
          <w:szCs w:val="20"/>
          <w:lang w:val="es-ES_tradnl"/>
        </w:rPr>
        <w:t xml:space="preserve">proceso penal no ha </w:t>
      </w:r>
      <w:r w:rsidR="0001670F" w:rsidRPr="00D238EF">
        <w:rPr>
          <w:rFonts w:asciiTheme="majorHAnsi" w:hAnsiTheme="majorHAnsi"/>
          <w:sz w:val="20"/>
          <w:szCs w:val="20"/>
          <w:lang w:val="es-ES_tradnl"/>
        </w:rPr>
        <w:t>concluido</w:t>
      </w:r>
      <w:r w:rsidR="00722625" w:rsidRPr="00D238EF">
        <w:rPr>
          <w:rFonts w:asciiTheme="majorHAnsi" w:hAnsiTheme="majorHAnsi"/>
          <w:sz w:val="20"/>
          <w:szCs w:val="20"/>
          <w:lang w:val="es-ES_tradnl"/>
        </w:rPr>
        <w:t xml:space="preserve">. Detalla que el 3 de enero de 2005 se </w:t>
      </w:r>
      <w:r w:rsidR="0001670F" w:rsidRPr="00D238EF">
        <w:rPr>
          <w:rFonts w:asciiTheme="majorHAnsi" w:hAnsiTheme="majorHAnsi"/>
          <w:sz w:val="20"/>
          <w:szCs w:val="20"/>
          <w:lang w:val="es-ES_tradnl"/>
        </w:rPr>
        <w:t>abrió</w:t>
      </w:r>
      <w:r w:rsidR="00722625" w:rsidRPr="00D238EF">
        <w:rPr>
          <w:rFonts w:asciiTheme="majorHAnsi" w:hAnsiTheme="majorHAnsi"/>
          <w:sz w:val="20"/>
          <w:szCs w:val="20"/>
          <w:lang w:val="es-ES_tradnl"/>
        </w:rPr>
        <w:t xml:space="preserve"> la investigación previa por la masacre de San Salvador</w:t>
      </w:r>
      <w:r w:rsidR="0001670F" w:rsidRPr="00D238EF">
        <w:rPr>
          <w:rFonts w:asciiTheme="majorHAnsi" w:hAnsiTheme="majorHAnsi"/>
          <w:sz w:val="20"/>
          <w:szCs w:val="20"/>
          <w:lang w:val="es-ES_tradnl"/>
        </w:rPr>
        <w:t>,</w:t>
      </w:r>
      <w:r w:rsidR="00722625" w:rsidRPr="00D238EF">
        <w:rPr>
          <w:rFonts w:asciiTheme="majorHAnsi" w:hAnsiTheme="majorHAnsi"/>
          <w:sz w:val="20"/>
          <w:szCs w:val="20"/>
          <w:lang w:val="es-ES_tradnl"/>
        </w:rPr>
        <w:t xml:space="preserve"> y se ordenó la práctica de pruebas como inspección al lugar de los hechos, </w:t>
      </w:r>
      <w:r w:rsidR="00640D58" w:rsidRPr="00D238EF">
        <w:rPr>
          <w:rFonts w:asciiTheme="majorHAnsi" w:hAnsiTheme="majorHAnsi"/>
          <w:sz w:val="20"/>
          <w:szCs w:val="20"/>
          <w:lang w:val="es-ES_tradnl"/>
        </w:rPr>
        <w:t xml:space="preserve">la elaboración de un </w:t>
      </w:r>
      <w:r w:rsidR="00722625" w:rsidRPr="00D238EF">
        <w:rPr>
          <w:rFonts w:asciiTheme="majorHAnsi" w:hAnsiTheme="majorHAnsi"/>
          <w:sz w:val="20"/>
          <w:szCs w:val="20"/>
          <w:lang w:val="es-ES_tradnl"/>
        </w:rPr>
        <w:t xml:space="preserve">informe de balística e historia clínica y diligencias de declaración de testigos. </w:t>
      </w:r>
      <w:r w:rsidR="00C37975" w:rsidRPr="00D238EF">
        <w:rPr>
          <w:rFonts w:asciiTheme="majorHAnsi" w:hAnsiTheme="majorHAnsi"/>
          <w:sz w:val="20"/>
          <w:szCs w:val="20"/>
          <w:lang w:val="es-ES_tradnl"/>
        </w:rPr>
        <w:t xml:space="preserve">El 10 de agosto de 2005 </w:t>
      </w:r>
      <w:r w:rsidR="007C6591" w:rsidRPr="00D238EF">
        <w:rPr>
          <w:rFonts w:asciiTheme="majorHAnsi" w:hAnsiTheme="majorHAnsi"/>
          <w:sz w:val="20"/>
          <w:szCs w:val="20"/>
          <w:lang w:val="es-ES_tradnl"/>
        </w:rPr>
        <w:t xml:space="preserve">la fiscalía </w:t>
      </w:r>
      <w:r w:rsidR="00C37975" w:rsidRPr="00D238EF">
        <w:rPr>
          <w:rFonts w:asciiTheme="majorHAnsi" w:hAnsiTheme="majorHAnsi"/>
          <w:sz w:val="20"/>
          <w:szCs w:val="20"/>
          <w:lang w:val="es-ES_tradnl"/>
        </w:rPr>
        <w:t xml:space="preserve">ordenó la apertura de instrucción contra tres presuntos responsables y se libró orden de captura en su contra, </w:t>
      </w:r>
      <w:r w:rsidR="007C6591" w:rsidRPr="00D238EF">
        <w:rPr>
          <w:rFonts w:asciiTheme="majorHAnsi" w:hAnsiTheme="majorHAnsi"/>
          <w:sz w:val="20"/>
          <w:szCs w:val="20"/>
          <w:lang w:val="es-ES_tradnl"/>
        </w:rPr>
        <w:t xml:space="preserve">y </w:t>
      </w:r>
      <w:r w:rsidR="00C37975" w:rsidRPr="00D238EF">
        <w:rPr>
          <w:rFonts w:asciiTheme="majorHAnsi" w:hAnsiTheme="majorHAnsi"/>
          <w:sz w:val="20"/>
          <w:szCs w:val="20"/>
          <w:lang w:val="es-ES_tradnl"/>
        </w:rPr>
        <w:t xml:space="preserve">ordenó </w:t>
      </w:r>
      <w:r w:rsidR="007C6591" w:rsidRPr="00D238EF">
        <w:rPr>
          <w:rFonts w:asciiTheme="majorHAnsi" w:hAnsiTheme="majorHAnsi"/>
          <w:sz w:val="20"/>
          <w:szCs w:val="20"/>
          <w:lang w:val="es-ES_tradnl"/>
        </w:rPr>
        <w:t xml:space="preserve">también </w:t>
      </w:r>
      <w:r w:rsidR="00C37975" w:rsidRPr="00D238EF">
        <w:rPr>
          <w:rFonts w:asciiTheme="majorHAnsi" w:hAnsiTheme="majorHAnsi"/>
          <w:sz w:val="20"/>
          <w:szCs w:val="20"/>
          <w:lang w:val="es-ES_tradnl"/>
        </w:rPr>
        <w:t>identificar a alias “Caliche”</w:t>
      </w:r>
      <w:r w:rsidR="007C6591" w:rsidRPr="00D238EF">
        <w:rPr>
          <w:rFonts w:asciiTheme="majorHAnsi" w:hAnsiTheme="majorHAnsi"/>
          <w:sz w:val="20"/>
          <w:szCs w:val="20"/>
          <w:lang w:val="es-ES_tradnl"/>
        </w:rPr>
        <w:t>,</w:t>
      </w:r>
      <w:r w:rsidR="00C37975" w:rsidRPr="00D238EF">
        <w:rPr>
          <w:rFonts w:asciiTheme="majorHAnsi" w:hAnsiTheme="majorHAnsi"/>
          <w:sz w:val="20"/>
          <w:szCs w:val="20"/>
          <w:lang w:val="es-ES_tradnl"/>
        </w:rPr>
        <w:t xml:space="preserve"> comandante de la columna móvil Jacobo Arenas de las FARC.</w:t>
      </w:r>
    </w:p>
    <w:p w14:paraId="0556D9D3" w14:textId="55491A4B" w:rsidR="00640D58" w:rsidRPr="00D238EF" w:rsidRDefault="007C6591" w:rsidP="0001670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238EF">
        <w:rPr>
          <w:rFonts w:asciiTheme="majorHAnsi" w:hAnsiTheme="majorHAnsi"/>
          <w:sz w:val="20"/>
          <w:szCs w:val="20"/>
          <w:lang w:val="es-ES_tradnl"/>
        </w:rPr>
        <w:t>10.</w:t>
      </w:r>
      <w:r w:rsidRPr="00D238EF">
        <w:rPr>
          <w:rFonts w:asciiTheme="majorHAnsi" w:hAnsiTheme="majorHAnsi"/>
          <w:sz w:val="20"/>
          <w:szCs w:val="20"/>
          <w:lang w:val="es-ES_tradnl"/>
        </w:rPr>
        <w:tab/>
      </w:r>
      <w:r w:rsidR="00FC1623" w:rsidRPr="00D238EF">
        <w:rPr>
          <w:rFonts w:asciiTheme="majorHAnsi" w:hAnsiTheme="majorHAnsi"/>
          <w:sz w:val="20"/>
          <w:szCs w:val="20"/>
          <w:lang w:val="es-ES_tradnl"/>
        </w:rPr>
        <w:t>El 13 de julio de 2007 l</w:t>
      </w:r>
      <w:r w:rsidR="00E17537" w:rsidRPr="00D238EF">
        <w:rPr>
          <w:rFonts w:asciiTheme="majorHAnsi" w:hAnsiTheme="majorHAnsi"/>
          <w:sz w:val="20"/>
          <w:szCs w:val="20"/>
          <w:lang w:val="es-ES_tradnl"/>
        </w:rPr>
        <w:t xml:space="preserve">os tres investigados </w:t>
      </w:r>
      <w:r w:rsidR="00FC1623" w:rsidRPr="00D238EF">
        <w:rPr>
          <w:rFonts w:asciiTheme="majorHAnsi" w:hAnsiTheme="majorHAnsi"/>
          <w:sz w:val="20"/>
          <w:szCs w:val="20"/>
          <w:lang w:val="es-ES_tradnl"/>
        </w:rPr>
        <w:t xml:space="preserve">por la masacre de San Salvador </w:t>
      </w:r>
      <w:r w:rsidR="00E17537" w:rsidRPr="00D238EF">
        <w:rPr>
          <w:rFonts w:asciiTheme="majorHAnsi" w:hAnsiTheme="majorHAnsi"/>
          <w:sz w:val="20"/>
          <w:szCs w:val="20"/>
          <w:lang w:val="es-ES_tradnl"/>
        </w:rPr>
        <w:t>fueron declarados personas ausentes</w:t>
      </w:r>
      <w:r w:rsidR="0001670F" w:rsidRPr="00D238EF">
        <w:rPr>
          <w:rFonts w:asciiTheme="majorHAnsi" w:hAnsiTheme="majorHAnsi"/>
          <w:sz w:val="20"/>
          <w:szCs w:val="20"/>
          <w:lang w:val="es-ES_tradnl"/>
        </w:rPr>
        <w:t>;</w:t>
      </w:r>
      <w:r w:rsidR="00FC1623" w:rsidRPr="00D238EF">
        <w:rPr>
          <w:rFonts w:asciiTheme="majorHAnsi" w:hAnsiTheme="majorHAnsi"/>
          <w:sz w:val="20"/>
          <w:szCs w:val="20"/>
          <w:lang w:val="es-ES_tradnl"/>
        </w:rPr>
        <w:t xml:space="preserve"> y</w:t>
      </w:r>
      <w:r w:rsidR="00E17537" w:rsidRPr="00D238EF">
        <w:rPr>
          <w:rFonts w:asciiTheme="majorHAnsi" w:hAnsiTheme="majorHAnsi"/>
          <w:sz w:val="20"/>
          <w:szCs w:val="20"/>
          <w:lang w:val="es-ES_tradnl"/>
        </w:rPr>
        <w:t xml:space="preserve"> </w:t>
      </w:r>
      <w:r w:rsidR="00FC1623" w:rsidRPr="00D238EF">
        <w:rPr>
          <w:rFonts w:asciiTheme="majorHAnsi" w:hAnsiTheme="majorHAnsi"/>
          <w:sz w:val="20"/>
          <w:szCs w:val="20"/>
          <w:lang w:val="es-ES_tradnl"/>
        </w:rPr>
        <w:t>e</w:t>
      </w:r>
      <w:r w:rsidR="00CC267E" w:rsidRPr="00D238EF">
        <w:rPr>
          <w:rFonts w:asciiTheme="majorHAnsi" w:hAnsiTheme="majorHAnsi"/>
          <w:sz w:val="20"/>
          <w:szCs w:val="20"/>
          <w:lang w:val="es-ES_tradnl"/>
        </w:rPr>
        <w:t xml:space="preserve">l 10 de febrero de 2011 la fiscalía profirió medida de aseguramiento de detención preventiva contra los tres </w:t>
      </w:r>
      <w:r w:rsidR="00B36825" w:rsidRPr="00D238EF">
        <w:rPr>
          <w:rFonts w:asciiTheme="majorHAnsi" w:hAnsiTheme="majorHAnsi"/>
          <w:sz w:val="20"/>
          <w:szCs w:val="20"/>
          <w:lang w:val="es-ES_tradnl"/>
        </w:rPr>
        <w:t>proces</w:t>
      </w:r>
      <w:r w:rsidR="00CC267E" w:rsidRPr="00D238EF">
        <w:rPr>
          <w:rFonts w:asciiTheme="majorHAnsi" w:hAnsiTheme="majorHAnsi"/>
          <w:sz w:val="20"/>
          <w:szCs w:val="20"/>
          <w:lang w:val="es-ES_tradnl"/>
        </w:rPr>
        <w:t>ados.</w:t>
      </w:r>
      <w:r w:rsidR="00B36825" w:rsidRPr="00D238EF">
        <w:rPr>
          <w:rFonts w:asciiTheme="majorHAnsi" w:hAnsiTheme="majorHAnsi"/>
          <w:sz w:val="20"/>
          <w:szCs w:val="20"/>
          <w:lang w:val="es-ES_tradnl"/>
        </w:rPr>
        <w:t xml:space="preserve"> </w:t>
      </w:r>
      <w:r w:rsidR="00C11901" w:rsidRPr="00D238EF">
        <w:rPr>
          <w:rFonts w:asciiTheme="majorHAnsi" w:hAnsiTheme="majorHAnsi"/>
          <w:sz w:val="20"/>
          <w:szCs w:val="20"/>
          <w:lang w:val="es-ES_tradnl"/>
        </w:rPr>
        <w:t>El 7 de marzo de 2013 la fiscalía profirió resolución de acusación contra los tres investigados por los delitos de homicidio en persona protegida, en concurso con</w:t>
      </w:r>
      <w:r w:rsidR="003E3248" w:rsidRPr="00D238EF">
        <w:rPr>
          <w:rFonts w:asciiTheme="majorHAnsi" w:hAnsiTheme="majorHAnsi"/>
          <w:sz w:val="20"/>
          <w:szCs w:val="20"/>
          <w:lang w:val="es-ES_tradnl"/>
        </w:rPr>
        <w:t xml:space="preserve"> los delitos de</w:t>
      </w:r>
      <w:r w:rsidR="00C11901" w:rsidRPr="00D238EF">
        <w:rPr>
          <w:rFonts w:asciiTheme="majorHAnsi" w:hAnsiTheme="majorHAnsi"/>
          <w:sz w:val="20"/>
          <w:szCs w:val="20"/>
          <w:lang w:val="es-ES_tradnl"/>
        </w:rPr>
        <w:t xml:space="preserve"> actos de terrorismo y actos de barbarie. Ese día también escuchó en audiencia indagatoria a uno de los acusados. </w:t>
      </w:r>
      <w:r w:rsidR="0001670F" w:rsidRPr="00D238EF">
        <w:rPr>
          <w:rFonts w:asciiTheme="majorHAnsi" w:hAnsiTheme="majorHAnsi"/>
          <w:sz w:val="20"/>
          <w:szCs w:val="20"/>
          <w:lang w:val="es-ES_tradnl"/>
        </w:rPr>
        <w:t>Posteriormente, e</w:t>
      </w:r>
      <w:r w:rsidR="0090134D" w:rsidRPr="00D238EF">
        <w:rPr>
          <w:rFonts w:asciiTheme="majorHAnsi" w:hAnsiTheme="majorHAnsi"/>
          <w:sz w:val="20"/>
          <w:szCs w:val="20"/>
          <w:lang w:val="es-ES_tradnl"/>
        </w:rPr>
        <w:t xml:space="preserve">l 15 de mayo de 2019 la defensa de uno de los acusados solicitó la remisión </w:t>
      </w:r>
      <w:r w:rsidR="002C6C7B" w:rsidRPr="00D238EF">
        <w:rPr>
          <w:rFonts w:asciiTheme="majorHAnsi" w:hAnsiTheme="majorHAnsi"/>
          <w:sz w:val="20"/>
          <w:szCs w:val="20"/>
          <w:lang w:val="es-ES_tradnl"/>
        </w:rPr>
        <w:t xml:space="preserve">del proceso </w:t>
      </w:r>
      <w:r w:rsidR="0090134D" w:rsidRPr="00D238EF">
        <w:rPr>
          <w:rFonts w:asciiTheme="majorHAnsi" w:hAnsiTheme="majorHAnsi"/>
          <w:sz w:val="20"/>
          <w:szCs w:val="20"/>
          <w:lang w:val="es-ES_tradnl"/>
        </w:rPr>
        <w:t>a la Jurisdicción Especial para la Paz (en adelante “JEP”).</w:t>
      </w:r>
      <w:r w:rsidR="00101B8E" w:rsidRPr="00D238EF">
        <w:rPr>
          <w:rFonts w:asciiTheme="majorHAnsi" w:hAnsiTheme="majorHAnsi"/>
          <w:sz w:val="20"/>
          <w:szCs w:val="20"/>
          <w:lang w:val="es-ES_tradnl"/>
        </w:rPr>
        <w:t xml:space="preserve"> </w:t>
      </w:r>
      <w:r w:rsidR="002C6C7B" w:rsidRPr="00D238EF">
        <w:rPr>
          <w:rFonts w:asciiTheme="majorHAnsi" w:hAnsiTheme="majorHAnsi"/>
          <w:sz w:val="20"/>
          <w:szCs w:val="20"/>
          <w:lang w:val="es-ES_tradnl"/>
        </w:rPr>
        <w:t>El Estado a</w:t>
      </w:r>
      <w:r w:rsidR="00101B8E" w:rsidRPr="00D238EF">
        <w:rPr>
          <w:rFonts w:asciiTheme="majorHAnsi" w:hAnsiTheme="majorHAnsi"/>
          <w:sz w:val="20"/>
          <w:szCs w:val="20"/>
          <w:lang w:val="es-ES_tradnl"/>
        </w:rPr>
        <w:t>rguye que la remisión del expediente a la JEP supondrá un compromiso con la verdad y la reparación de las víctimas</w:t>
      </w:r>
      <w:r w:rsidR="002E49A1" w:rsidRPr="00D238EF">
        <w:rPr>
          <w:rFonts w:asciiTheme="majorHAnsi" w:hAnsiTheme="majorHAnsi"/>
          <w:sz w:val="20"/>
          <w:szCs w:val="20"/>
          <w:lang w:val="es-ES_tradnl"/>
        </w:rPr>
        <w:t xml:space="preserve">, bajo </w:t>
      </w:r>
      <w:r w:rsidR="002C6C7B" w:rsidRPr="00D238EF">
        <w:rPr>
          <w:rFonts w:asciiTheme="majorHAnsi" w:hAnsiTheme="majorHAnsi"/>
          <w:sz w:val="20"/>
          <w:szCs w:val="20"/>
          <w:lang w:val="es-ES_tradnl"/>
        </w:rPr>
        <w:t xml:space="preserve">el </w:t>
      </w:r>
      <w:r w:rsidR="002E49A1" w:rsidRPr="00D238EF">
        <w:rPr>
          <w:rFonts w:asciiTheme="majorHAnsi" w:hAnsiTheme="majorHAnsi"/>
          <w:sz w:val="20"/>
          <w:szCs w:val="20"/>
          <w:lang w:val="es-ES_tradnl"/>
        </w:rPr>
        <w:t>esquema de justicia transicional</w:t>
      </w:r>
      <w:r w:rsidR="00101B8E" w:rsidRPr="00D238EF">
        <w:rPr>
          <w:rFonts w:asciiTheme="majorHAnsi" w:hAnsiTheme="majorHAnsi"/>
          <w:sz w:val="20"/>
          <w:szCs w:val="20"/>
          <w:lang w:val="es-ES_tradnl"/>
        </w:rPr>
        <w:t>.</w:t>
      </w:r>
      <w:r w:rsidR="00367605" w:rsidRPr="00D238EF">
        <w:rPr>
          <w:rFonts w:asciiTheme="majorHAnsi" w:hAnsiTheme="majorHAnsi"/>
          <w:sz w:val="20"/>
          <w:szCs w:val="20"/>
          <w:lang w:val="es-ES_tradnl"/>
        </w:rPr>
        <w:t xml:space="preserve"> </w:t>
      </w:r>
      <w:r w:rsidR="00DF0A09" w:rsidRPr="00D238EF">
        <w:rPr>
          <w:rFonts w:asciiTheme="majorHAnsi" w:hAnsiTheme="majorHAnsi"/>
          <w:sz w:val="20"/>
          <w:szCs w:val="20"/>
          <w:lang w:val="es-ES_tradnl"/>
        </w:rPr>
        <w:t>El Estado recalca que, si bien algunos procesados se encuentran en etapa de juzgamiento, la fiscalía continúa adelantando labores de investigación con el propósito de identificar a otras personas que pudieran estar involucradas en los hechos denunciados.</w:t>
      </w:r>
      <w:r w:rsidR="00486DDC" w:rsidRPr="00D238EF">
        <w:rPr>
          <w:rFonts w:asciiTheme="majorHAnsi" w:hAnsiTheme="majorHAnsi"/>
          <w:sz w:val="20"/>
          <w:szCs w:val="20"/>
          <w:lang w:val="es-ES_tradnl"/>
        </w:rPr>
        <w:t xml:space="preserve"> </w:t>
      </w:r>
      <w:r w:rsidR="00B1303F" w:rsidRPr="00D238EF">
        <w:rPr>
          <w:rFonts w:asciiTheme="majorHAnsi" w:hAnsiTheme="majorHAnsi"/>
          <w:sz w:val="20"/>
          <w:szCs w:val="20"/>
          <w:lang w:val="es-ES_tradnl"/>
        </w:rPr>
        <w:t xml:space="preserve">El Estado enfatiza que no se configura ninguna de las excepciones al agotamiento de los recursos internos, en tanto la investigación ha avanzado de manera paulatina y el asunto reviste de un alto grado de complejidad, en particular, con relación a las dificultades en la identificación de </w:t>
      </w:r>
      <w:r w:rsidR="00B1303F" w:rsidRPr="00D238EF">
        <w:rPr>
          <w:rFonts w:asciiTheme="majorHAnsi" w:hAnsiTheme="majorHAnsi"/>
          <w:sz w:val="20"/>
          <w:szCs w:val="20"/>
          <w:lang w:val="es-ES_tradnl"/>
        </w:rPr>
        <w:lastRenderedPageBreak/>
        <w:t>todos los sujetos involucrados.</w:t>
      </w:r>
      <w:r w:rsidR="007D197D" w:rsidRPr="00D238EF">
        <w:rPr>
          <w:rFonts w:asciiTheme="majorHAnsi" w:hAnsiTheme="majorHAnsi"/>
          <w:sz w:val="20"/>
          <w:szCs w:val="20"/>
          <w:lang w:val="es-ES_tradnl"/>
        </w:rPr>
        <w:t xml:space="preserve"> En vista de ello, el Estado considera que las presuntas víctimas no han agotado el proceso penal.</w:t>
      </w:r>
    </w:p>
    <w:p w14:paraId="2D6467EF" w14:textId="0EFE2BAD" w:rsidR="007D197D" w:rsidRPr="00D238EF" w:rsidRDefault="00367605" w:rsidP="00E9099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238EF">
        <w:rPr>
          <w:rFonts w:asciiTheme="majorHAnsi" w:hAnsiTheme="majorHAnsi"/>
          <w:sz w:val="20"/>
          <w:szCs w:val="20"/>
          <w:lang w:val="es-ES_tradnl"/>
        </w:rPr>
        <w:t>11.</w:t>
      </w:r>
      <w:r w:rsidRPr="00D238EF">
        <w:rPr>
          <w:rFonts w:asciiTheme="majorHAnsi" w:hAnsiTheme="majorHAnsi"/>
          <w:sz w:val="20"/>
          <w:szCs w:val="20"/>
          <w:lang w:val="es-ES_tradnl"/>
        </w:rPr>
        <w:tab/>
      </w:r>
      <w:r w:rsidR="00BF02A7" w:rsidRPr="00D238EF">
        <w:rPr>
          <w:rFonts w:asciiTheme="majorHAnsi" w:hAnsiTheme="majorHAnsi"/>
          <w:sz w:val="20"/>
          <w:szCs w:val="20"/>
          <w:lang w:val="es-ES_tradnl"/>
        </w:rPr>
        <w:t>Por otro lado, el Estado alega la falta de agotamiento del recurso contencioso-administrativo sobre varios familiares que aparecen en la petición inicial, pero que no acudieron al proceso. I</w:t>
      </w:r>
      <w:r w:rsidR="00640D58" w:rsidRPr="00D238EF">
        <w:rPr>
          <w:rFonts w:asciiTheme="majorHAnsi" w:hAnsiTheme="majorHAnsi"/>
          <w:sz w:val="20"/>
          <w:szCs w:val="20"/>
          <w:lang w:val="es-ES_tradnl"/>
        </w:rPr>
        <w:t xml:space="preserve">dentifica a </w:t>
      </w:r>
      <w:r w:rsidR="00BF02A7" w:rsidRPr="00D238EF">
        <w:rPr>
          <w:rFonts w:asciiTheme="majorHAnsi" w:hAnsiTheme="majorHAnsi"/>
          <w:sz w:val="20"/>
          <w:szCs w:val="20"/>
          <w:lang w:val="es-ES_tradnl"/>
        </w:rPr>
        <w:t xml:space="preserve">los siguientes </w:t>
      </w:r>
      <w:r w:rsidR="00640D58" w:rsidRPr="00D238EF">
        <w:rPr>
          <w:rFonts w:asciiTheme="majorHAnsi" w:hAnsiTheme="majorHAnsi"/>
          <w:sz w:val="20"/>
          <w:szCs w:val="20"/>
          <w:lang w:val="es-ES_tradnl"/>
        </w:rPr>
        <w:t xml:space="preserve">familiares de las presuntas víctimas de la masacre que figuran en la petición inicial, pero que no participaron como demandantes en la acción de reparación directa: Carmen Argenis Bossa González, Beyer </w:t>
      </w:r>
      <w:proofErr w:type="spellStart"/>
      <w:r w:rsidR="00640D58" w:rsidRPr="00D238EF">
        <w:rPr>
          <w:rFonts w:asciiTheme="majorHAnsi" w:hAnsiTheme="majorHAnsi"/>
          <w:sz w:val="20"/>
          <w:szCs w:val="20"/>
          <w:lang w:val="es-ES_tradnl"/>
        </w:rPr>
        <w:t>Arjadid</w:t>
      </w:r>
      <w:proofErr w:type="spellEnd"/>
      <w:r w:rsidR="00640D58" w:rsidRPr="00D238EF">
        <w:rPr>
          <w:rFonts w:asciiTheme="majorHAnsi" w:hAnsiTheme="majorHAnsi"/>
          <w:sz w:val="20"/>
          <w:szCs w:val="20"/>
          <w:lang w:val="es-ES_tradnl"/>
        </w:rPr>
        <w:t xml:space="preserve"> </w:t>
      </w:r>
      <w:proofErr w:type="spellStart"/>
      <w:r w:rsidR="00640D58" w:rsidRPr="00D238EF">
        <w:rPr>
          <w:rFonts w:asciiTheme="majorHAnsi" w:hAnsiTheme="majorHAnsi"/>
          <w:sz w:val="20"/>
          <w:szCs w:val="20"/>
          <w:lang w:val="es-ES_tradnl"/>
        </w:rPr>
        <w:t>Bobelo</w:t>
      </w:r>
      <w:proofErr w:type="spellEnd"/>
      <w:r w:rsidR="00640D58" w:rsidRPr="00D238EF">
        <w:rPr>
          <w:rFonts w:asciiTheme="majorHAnsi" w:hAnsiTheme="majorHAnsi"/>
          <w:sz w:val="20"/>
          <w:szCs w:val="20"/>
          <w:lang w:val="es-ES_tradnl"/>
        </w:rPr>
        <w:t xml:space="preserve"> Olivos, Doris Amparo </w:t>
      </w:r>
      <w:proofErr w:type="spellStart"/>
      <w:r w:rsidR="00640D58" w:rsidRPr="00D238EF">
        <w:rPr>
          <w:rFonts w:asciiTheme="majorHAnsi" w:hAnsiTheme="majorHAnsi"/>
          <w:sz w:val="20"/>
          <w:szCs w:val="20"/>
          <w:lang w:val="es-ES_tradnl"/>
        </w:rPr>
        <w:t>Ulejelo</w:t>
      </w:r>
      <w:proofErr w:type="spellEnd"/>
      <w:r w:rsidR="00640D58" w:rsidRPr="00D238EF">
        <w:rPr>
          <w:rFonts w:asciiTheme="majorHAnsi" w:hAnsiTheme="majorHAnsi"/>
          <w:sz w:val="20"/>
          <w:szCs w:val="20"/>
          <w:lang w:val="es-ES_tradnl"/>
        </w:rPr>
        <w:t xml:space="preserve"> </w:t>
      </w:r>
      <w:proofErr w:type="spellStart"/>
      <w:r w:rsidR="00640D58" w:rsidRPr="00D238EF">
        <w:rPr>
          <w:rFonts w:asciiTheme="majorHAnsi" w:hAnsiTheme="majorHAnsi"/>
          <w:sz w:val="20"/>
          <w:szCs w:val="20"/>
          <w:lang w:val="es-ES_tradnl"/>
        </w:rPr>
        <w:t>Coete</w:t>
      </w:r>
      <w:proofErr w:type="spellEnd"/>
      <w:r w:rsidR="00640D58" w:rsidRPr="00D238EF">
        <w:rPr>
          <w:rFonts w:asciiTheme="majorHAnsi" w:hAnsiTheme="majorHAnsi"/>
          <w:sz w:val="20"/>
          <w:szCs w:val="20"/>
          <w:lang w:val="es-ES_tradnl"/>
        </w:rPr>
        <w:t xml:space="preserve">, </w:t>
      </w:r>
      <w:proofErr w:type="spellStart"/>
      <w:r w:rsidR="00640D58" w:rsidRPr="00D238EF">
        <w:rPr>
          <w:rFonts w:asciiTheme="majorHAnsi" w:hAnsiTheme="majorHAnsi"/>
          <w:sz w:val="20"/>
          <w:szCs w:val="20"/>
          <w:lang w:val="es-ES_tradnl"/>
        </w:rPr>
        <w:t>Serafin</w:t>
      </w:r>
      <w:proofErr w:type="spellEnd"/>
      <w:r w:rsidR="00640D58" w:rsidRPr="00D238EF">
        <w:rPr>
          <w:rFonts w:asciiTheme="majorHAnsi" w:hAnsiTheme="majorHAnsi"/>
          <w:sz w:val="20"/>
          <w:szCs w:val="20"/>
          <w:lang w:val="es-ES_tradnl"/>
        </w:rPr>
        <w:t xml:space="preserve"> </w:t>
      </w:r>
      <w:proofErr w:type="spellStart"/>
      <w:r w:rsidR="00640D58" w:rsidRPr="00D238EF">
        <w:rPr>
          <w:rFonts w:asciiTheme="majorHAnsi" w:hAnsiTheme="majorHAnsi"/>
          <w:sz w:val="20"/>
          <w:szCs w:val="20"/>
          <w:lang w:val="es-ES_tradnl"/>
        </w:rPr>
        <w:t>Ulejelelo</w:t>
      </w:r>
      <w:proofErr w:type="spellEnd"/>
      <w:r w:rsidR="00640D58" w:rsidRPr="00D238EF">
        <w:rPr>
          <w:rFonts w:asciiTheme="majorHAnsi" w:hAnsiTheme="majorHAnsi"/>
          <w:sz w:val="20"/>
          <w:szCs w:val="20"/>
          <w:lang w:val="es-ES_tradnl"/>
        </w:rPr>
        <w:t xml:space="preserve"> </w:t>
      </w:r>
      <w:proofErr w:type="spellStart"/>
      <w:r w:rsidR="00640D58" w:rsidRPr="00D238EF">
        <w:rPr>
          <w:rFonts w:asciiTheme="majorHAnsi" w:hAnsiTheme="majorHAnsi"/>
          <w:sz w:val="20"/>
          <w:szCs w:val="20"/>
          <w:lang w:val="es-ES_tradnl"/>
        </w:rPr>
        <w:t>Coete</w:t>
      </w:r>
      <w:proofErr w:type="spellEnd"/>
      <w:r w:rsidR="00640D58" w:rsidRPr="00D238EF">
        <w:rPr>
          <w:rFonts w:asciiTheme="majorHAnsi" w:hAnsiTheme="majorHAnsi"/>
          <w:sz w:val="20"/>
          <w:szCs w:val="20"/>
          <w:lang w:val="es-ES_tradnl"/>
        </w:rPr>
        <w:t xml:space="preserve">, Hermelinda </w:t>
      </w:r>
      <w:proofErr w:type="spellStart"/>
      <w:r w:rsidR="00640D58" w:rsidRPr="00D238EF">
        <w:rPr>
          <w:rFonts w:asciiTheme="majorHAnsi" w:hAnsiTheme="majorHAnsi"/>
          <w:sz w:val="20"/>
          <w:szCs w:val="20"/>
          <w:lang w:val="es-ES_tradnl"/>
        </w:rPr>
        <w:t>Coete</w:t>
      </w:r>
      <w:proofErr w:type="spellEnd"/>
      <w:r w:rsidR="00640D58" w:rsidRPr="00D238EF">
        <w:rPr>
          <w:rFonts w:asciiTheme="majorHAnsi" w:hAnsiTheme="majorHAnsi"/>
          <w:sz w:val="20"/>
          <w:szCs w:val="20"/>
          <w:lang w:val="es-ES_tradnl"/>
        </w:rPr>
        <w:t xml:space="preserve"> y Jonatán Ortiz </w:t>
      </w:r>
      <w:proofErr w:type="spellStart"/>
      <w:r w:rsidR="00640D58" w:rsidRPr="00D238EF">
        <w:rPr>
          <w:rFonts w:asciiTheme="majorHAnsi" w:hAnsiTheme="majorHAnsi"/>
          <w:sz w:val="20"/>
          <w:szCs w:val="20"/>
          <w:lang w:val="es-ES_tradnl"/>
        </w:rPr>
        <w:t>Arismendy</w:t>
      </w:r>
      <w:proofErr w:type="spellEnd"/>
      <w:r w:rsidR="00640D58" w:rsidRPr="00D238EF">
        <w:rPr>
          <w:rFonts w:asciiTheme="majorHAnsi" w:hAnsiTheme="majorHAnsi"/>
          <w:sz w:val="20"/>
          <w:szCs w:val="20"/>
          <w:lang w:val="es-ES_tradnl"/>
        </w:rPr>
        <w:t>.</w:t>
      </w:r>
    </w:p>
    <w:p w14:paraId="2C4C9AFB" w14:textId="76C4D691" w:rsidR="00A000F0" w:rsidRPr="00D238EF" w:rsidRDefault="00BF02A7" w:rsidP="00E9099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238EF">
        <w:rPr>
          <w:rFonts w:asciiTheme="majorHAnsi" w:hAnsiTheme="majorHAnsi"/>
          <w:sz w:val="20"/>
          <w:szCs w:val="20"/>
          <w:lang w:val="es-ES_tradnl"/>
        </w:rPr>
        <w:t>12.</w:t>
      </w:r>
      <w:r w:rsidRPr="00D238EF">
        <w:rPr>
          <w:rFonts w:asciiTheme="majorHAnsi" w:hAnsiTheme="majorHAnsi"/>
          <w:sz w:val="20"/>
          <w:szCs w:val="20"/>
          <w:lang w:val="es-ES_tradnl"/>
        </w:rPr>
        <w:tab/>
      </w:r>
      <w:r w:rsidR="00086846" w:rsidRPr="00D238EF">
        <w:rPr>
          <w:rFonts w:asciiTheme="majorHAnsi" w:hAnsiTheme="majorHAnsi"/>
          <w:sz w:val="20"/>
          <w:szCs w:val="20"/>
          <w:lang w:val="es-ES_tradnl"/>
        </w:rPr>
        <w:t xml:space="preserve">Por último, </w:t>
      </w:r>
      <w:r w:rsidR="006A3184" w:rsidRPr="00D238EF">
        <w:rPr>
          <w:rFonts w:asciiTheme="majorHAnsi" w:hAnsiTheme="majorHAnsi"/>
          <w:sz w:val="20"/>
          <w:szCs w:val="20"/>
          <w:lang w:val="es-ES_tradnl"/>
        </w:rPr>
        <w:t>el Estado sostiene que el peticionario plantea un c</w:t>
      </w:r>
      <w:r w:rsidR="00B252E2" w:rsidRPr="00D238EF">
        <w:rPr>
          <w:rFonts w:asciiTheme="majorHAnsi" w:hAnsiTheme="majorHAnsi"/>
          <w:sz w:val="20"/>
          <w:szCs w:val="20"/>
          <w:lang w:val="es-ES_tradnl"/>
        </w:rPr>
        <w:t>argo manifiestamente infundado</w:t>
      </w:r>
      <w:r w:rsidR="006A3184" w:rsidRPr="00D238EF">
        <w:rPr>
          <w:rFonts w:asciiTheme="majorHAnsi" w:hAnsiTheme="majorHAnsi"/>
          <w:sz w:val="20"/>
          <w:szCs w:val="20"/>
          <w:lang w:val="es-ES_tradnl"/>
        </w:rPr>
        <w:t xml:space="preserve"> referido a la supuesta cooperación y aquiescencia de las autoridades estatales con </w:t>
      </w:r>
      <w:r w:rsidR="00EC7F48" w:rsidRPr="00D238EF">
        <w:rPr>
          <w:rFonts w:asciiTheme="majorHAnsi" w:hAnsiTheme="majorHAnsi"/>
          <w:sz w:val="20"/>
          <w:szCs w:val="20"/>
          <w:lang w:val="es-ES_tradnl"/>
        </w:rPr>
        <w:t>l</w:t>
      </w:r>
      <w:r w:rsidR="006A3184" w:rsidRPr="00D238EF">
        <w:rPr>
          <w:rFonts w:asciiTheme="majorHAnsi" w:hAnsiTheme="majorHAnsi"/>
          <w:sz w:val="20"/>
          <w:szCs w:val="20"/>
          <w:lang w:val="es-ES_tradnl"/>
        </w:rPr>
        <w:t>os miembros de las</w:t>
      </w:r>
      <w:r w:rsidR="00EC7F48" w:rsidRPr="00D238EF">
        <w:rPr>
          <w:rFonts w:asciiTheme="majorHAnsi" w:hAnsiTheme="majorHAnsi"/>
          <w:sz w:val="20"/>
          <w:szCs w:val="20"/>
          <w:lang w:val="es-ES_tradnl"/>
        </w:rPr>
        <w:t xml:space="preserve"> FARC </w:t>
      </w:r>
      <w:r w:rsidR="006A3184" w:rsidRPr="00D238EF">
        <w:rPr>
          <w:rFonts w:asciiTheme="majorHAnsi" w:hAnsiTheme="majorHAnsi"/>
          <w:sz w:val="20"/>
          <w:szCs w:val="20"/>
          <w:lang w:val="es-ES_tradnl"/>
        </w:rPr>
        <w:t xml:space="preserve">que </w:t>
      </w:r>
      <w:r w:rsidR="00EC7F48" w:rsidRPr="00D238EF">
        <w:rPr>
          <w:rFonts w:asciiTheme="majorHAnsi" w:hAnsiTheme="majorHAnsi"/>
          <w:sz w:val="20"/>
          <w:szCs w:val="20"/>
          <w:lang w:val="es-ES_tradnl"/>
        </w:rPr>
        <w:t>ejecutaron la masacre</w:t>
      </w:r>
      <w:r w:rsidR="006A3184" w:rsidRPr="00D238EF">
        <w:rPr>
          <w:rFonts w:asciiTheme="majorHAnsi" w:hAnsiTheme="majorHAnsi"/>
          <w:sz w:val="20"/>
          <w:szCs w:val="20"/>
          <w:lang w:val="es-ES_tradnl"/>
        </w:rPr>
        <w:t>. Considera que dicha afirmación</w:t>
      </w:r>
      <w:r w:rsidR="00EC7F48" w:rsidRPr="00D238EF">
        <w:rPr>
          <w:rFonts w:asciiTheme="majorHAnsi" w:hAnsiTheme="majorHAnsi"/>
          <w:sz w:val="20"/>
          <w:szCs w:val="20"/>
          <w:lang w:val="es-ES_tradnl"/>
        </w:rPr>
        <w:t xml:space="preserve"> carece de sustento alguno</w:t>
      </w:r>
      <w:r w:rsidR="00B5420B" w:rsidRPr="00D238EF">
        <w:rPr>
          <w:rFonts w:asciiTheme="majorHAnsi" w:hAnsiTheme="majorHAnsi"/>
          <w:sz w:val="20"/>
          <w:szCs w:val="20"/>
          <w:lang w:val="es-ES_tradnl"/>
        </w:rPr>
        <w:t xml:space="preserve"> y que aplica</w:t>
      </w:r>
      <w:r w:rsidR="00EC7F48" w:rsidRPr="00D238EF">
        <w:rPr>
          <w:rFonts w:asciiTheme="majorHAnsi" w:hAnsiTheme="majorHAnsi"/>
          <w:sz w:val="20"/>
          <w:szCs w:val="20"/>
          <w:lang w:val="es-ES_tradnl"/>
        </w:rPr>
        <w:t xml:space="preserve"> </w:t>
      </w:r>
      <w:r w:rsidR="00B5420B" w:rsidRPr="00D238EF">
        <w:rPr>
          <w:rFonts w:asciiTheme="majorHAnsi" w:hAnsiTheme="majorHAnsi"/>
          <w:sz w:val="20"/>
          <w:szCs w:val="20"/>
          <w:lang w:val="es-ES_tradnl"/>
        </w:rPr>
        <w:t>l</w:t>
      </w:r>
      <w:r w:rsidR="00CE4D55" w:rsidRPr="00D238EF">
        <w:rPr>
          <w:rFonts w:asciiTheme="majorHAnsi" w:hAnsiTheme="majorHAnsi"/>
          <w:sz w:val="20"/>
          <w:szCs w:val="20"/>
          <w:lang w:val="es-ES_tradnl"/>
        </w:rPr>
        <w:t>a causal de ina</w:t>
      </w:r>
      <w:r w:rsidR="001A78DC" w:rsidRPr="00D238EF">
        <w:rPr>
          <w:rFonts w:asciiTheme="majorHAnsi" w:hAnsiTheme="majorHAnsi"/>
          <w:sz w:val="20"/>
          <w:szCs w:val="20"/>
          <w:lang w:val="es-ES_tradnl"/>
        </w:rPr>
        <w:t>d</w:t>
      </w:r>
      <w:r w:rsidR="00CE4D55" w:rsidRPr="00D238EF">
        <w:rPr>
          <w:rFonts w:asciiTheme="majorHAnsi" w:hAnsiTheme="majorHAnsi"/>
          <w:sz w:val="20"/>
          <w:szCs w:val="20"/>
          <w:lang w:val="es-ES_tradnl"/>
        </w:rPr>
        <w:t>misibilidad prevista en</w:t>
      </w:r>
      <w:r w:rsidR="006A3184" w:rsidRPr="00D238EF">
        <w:rPr>
          <w:rFonts w:asciiTheme="majorHAnsi" w:hAnsiTheme="majorHAnsi"/>
          <w:sz w:val="20"/>
          <w:szCs w:val="20"/>
          <w:lang w:val="es-ES_tradnl"/>
        </w:rPr>
        <w:t xml:space="preserve"> </w:t>
      </w:r>
      <w:r w:rsidR="00CE4D55" w:rsidRPr="00D238EF">
        <w:rPr>
          <w:rFonts w:asciiTheme="majorHAnsi" w:hAnsiTheme="majorHAnsi"/>
          <w:sz w:val="20"/>
          <w:szCs w:val="20"/>
          <w:lang w:val="es-ES_tradnl"/>
        </w:rPr>
        <w:t>el artículo 47 (c) de la Convención Americana</w:t>
      </w:r>
      <w:r w:rsidR="00B5420B" w:rsidRPr="00D238EF">
        <w:rPr>
          <w:rFonts w:asciiTheme="majorHAnsi" w:hAnsiTheme="majorHAnsi"/>
          <w:sz w:val="20"/>
          <w:szCs w:val="20"/>
          <w:lang w:val="es-ES_tradnl"/>
        </w:rPr>
        <w:t>, toda vez que</w:t>
      </w:r>
      <w:r w:rsidR="00CE4D55" w:rsidRPr="00D238EF">
        <w:rPr>
          <w:rFonts w:asciiTheme="majorHAnsi" w:hAnsiTheme="majorHAnsi"/>
          <w:sz w:val="20"/>
          <w:szCs w:val="20"/>
          <w:lang w:val="es-ES_tradnl"/>
        </w:rPr>
        <w:t xml:space="preserve"> las presunta</w:t>
      </w:r>
      <w:r w:rsidR="00830411" w:rsidRPr="00D238EF">
        <w:rPr>
          <w:rFonts w:asciiTheme="majorHAnsi" w:hAnsiTheme="majorHAnsi"/>
          <w:sz w:val="20"/>
          <w:szCs w:val="20"/>
          <w:lang w:val="es-ES_tradnl"/>
        </w:rPr>
        <w:t>s</w:t>
      </w:r>
      <w:r w:rsidR="00CE4D55" w:rsidRPr="00D238EF">
        <w:rPr>
          <w:rFonts w:asciiTheme="majorHAnsi" w:hAnsiTheme="majorHAnsi"/>
          <w:sz w:val="20"/>
          <w:szCs w:val="20"/>
          <w:lang w:val="es-ES_tradnl"/>
        </w:rPr>
        <w:t xml:space="preserve"> víctimas no aportan elementos suficientes que acredit</w:t>
      </w:r>
      <w:r w:rsidR="001B7E6C" w:rsidRPr="00D238EF">
        <w:rPr>
          <w:rFonts w:asciiTheme="majorHAnsi" w:hAnsiTheme="majorHAnsi"/>
          <w:sz w:val="20"/>
          <w:szCs w:val="20"/>
          <w:lang w:val="es-ES_tradnl"/>
        </w:rPr>
        <w:t>e</w:t>
      </w:r>
      <w:r w:rsidR="00CE4D55" w:rsidRPr="00D238EF">
        <w:rPr>
          <w:rFonts w:asciiTheme="majorHAnsi" w:hAnsiTheme="majorHAnsi"/>
          <w:sz w:val="20"/>
          <w:szCs w:val="20"/>
          <w:lang w:val="es-ES_tradnl"/>
        </w:rPr>
        <w:t xml:space="preserve">n </w:t>
      </w:r>
      <w:r w:rsidR="00CE4D55" w:rsidRPr="00D238EF">
        <w:rPr>
          <w:rFonts w:asciiTheme="majorHAnsi" w:hAnsiTheme="majorHAnsi"/>
          <w:i/>
          <w:iCs/>
          <w:sz w:val="20"/>
          <w:szCs w:val="20"/>
          <w:lang w:val="es-ES_tradnl"/>
        </w:rPr>
        <w:t>prima facie</w:t>
      </w:r>
      <w:r w:rsidR="00CE4D55" w:rsidRPr="00D238EF">
        <w:rPr>
          <w:rFonts w:asciiTheme="majorHAnsi" w:hAnsiTheme="majorHAnsi"/>
          <w:sz w:val="20"/>
          <w:szCs w:val="20"/>
          <w:lang w:val="es-ES_tradnl"/>
        </w:rPr>
        <w:t xml:space="preserve"> la existencia de </w:t>
      </w:r>
      <w:r w:rsidR="00B5420B" w:rsidRPr="00D238EF">
        <w:rPr>
          <w:rFonts w:asciiTheme="majorHAnsi" w:hAnsiTheme="majorHAnsi"/>
          <w:sz w:val="20"/>
          <w:szCs w:val="20"/>
          <w:lang w:val="es-ES_tradnl"/>
        </w:rPr>
        <w:t>l</w:t>
      </w:r>
      <w:r w:rsidR="00CE4D55" w:rsidRPr="00D238EF">
        <w:rPr>
          <w:rFonts w:asciiTheme="majorHAnsi" w:hAnsiTheme="majorHAnsi"/>
          <w:sz w:val="20"/>
          <w:szCs w:val="20"/>
          <w:lang w:val="es-ES_tradnl"/>
        </w:rPr>
        <w:t xml:space="preserve">a violación </w:t>
      </w:r>
      <w:r w:rsidR="00B5420B" w:rsidRPr="00D238EF">
        <w:rPr>
          <w:rFonts w:asciiTheme="majorHAnsi" w:hAnsiTheme="majorHAnsi"/>
          <w:sz w:val="20"/>
          <w:szCs w:val="20"/>
          <w:lang w:val="es-ES_tradnl"/>
        </w:rPr>
        <w:t>alegada</w:t>
      </w:r>
      <w:r w:rsidR="00CE4D55" w:rsidRPr="00D238EF">
        <w:rPr>
          <w:rFonts w:asciiTheme="majorHAnsi" w:hAnsiTheme="majorHAnsi"/>
          <w:sz w:val="20"/>
          <w:szCs w:val="20"/>
          <w:lang w:val="es-ES_tradnl"/>
        </w:rPr>
        <w:t>.</w:t>
      </w:r>
      <w:r w:rsidR="00193F22" w:rsidRPr="00D238EF">
        <w:rPr>
          <w:rFonts w:asciiTheme="majorHAnsi" w:hAnsiTheme="majorHAnsi"/>
          <w:sz w:val="20"/>
          <w:szCs w:val="20"/>
          <w:lang w:val="es-ES_tradnl"/>
        </w:rPr>
        <w:t xml:space="preserve"> </w:t>
      </w:r>
      <w:r w:rsidR="001B7E6C" w:rsidRPr="00D238EF">
        <w:rPr>
          <w:rFonts w:asciiTheme="majorHAnsi" w:hAnsiTheme="majorHAnsi"/>
          <w:sz w:val="20"/>
          <w:szCs w:val="20"/>
          <w:lang w:val="es-ES_tradnl"/>
        </w:rPr>
        <w:t>Explica que u</w:t>
      </w:r>
      <w:r w:rsidR="00193F22" w:rsidRPr="00D238EF">
        <w:rPr>
          <w:rFonts w:asciiTheme="majorHAnsi" w:hAnsiTheme="majorHAnsi"/>
          <w:sz w:val="20"/>
          <w:szCs w:val="20"/>
          <w:lang w:val="es-ES_tradnl"/>
        </w:rPr>
        <w:t xml:space="preserve">no de los escenarios en los que se configura la responsabilidad internacional del </w:t>
      </w:r>
      <w:r w:rsidR="001B7E6C" w:rsidRPr="00D238EF">
        <w:rPr>
          <w:rFonts w:asciiTheme="majorHAnsi" w:hAnsiTheme="majorHAnsi"/>
          <w:sz w:val="20"/>
          <w:szCs w:val="20"/>
          <w:lang w:val="es-ES_tradnl"/>
        </w:rPr>
        <w:t>E</w:t>
      </w:r>
      <w:r w:rsidR="00193F22" w:rsidRPr="00D238EF">
        <w:rPr>
          <w:rFonts w:asciiTheme="majorHAnsi" w:hAnsiTheme="majorHAnsi"/>
          <w:sz w:val="20"/>
          <w:szCs w:val="20"/>
          <w:lang w:val="es-ES_tradnl"/>
        </w:rPr>
        <w:t>stado se refiere a la tolerancia, complicidad o aquiescencia de sus agentes con particulares que cometen violaciones de derechos humanos</w:t>
      </w:r>
      <w:r w:rsidR="001B7E6C" w:rsidRPr="00D238EF">
        <w:rPr>
          <w:rFonts w:asciiTheme="majorHAnsi" w:hAnsiTheme="majorHAnsi"/>
          <w:sz w:val="20"/>
          <w:szCs w:val="20"/>
          <w:lang w:val="es-ES_tradnl"/>
        </w:rPr>
        <w:t>; sin embargo, la representación estatal estima que</w:t>
      </w:r>
      <w:r w:rsidR="00193F22" w:rsidRPr="00D238EF">
        <w:rPr>
          <w:rFonts w:asciiTheme="majorHAnsi" w:hAnsiTheme="majorHAnsi"/>
          <w:sz w:val="20"/>
          <w:szCs w:val="20"/>
          <w:lang w:val="es-ES_tradnl"/>
        </w:rPr>
        <w:t xml:space="preserve"> </w:t>
      </w:r>
      <w:r w:rsidR="001B7E6C" w:rsidRPr="00D238EF">
        <w:rPr>
          <w:rFonts w:asciiTheme="majorHAnsi" w:hAnsiTheme="majorHAnsi"/>
          <w:sz w:val="20"/>
          <w:szCs w:val="20"/>
          <w:lang w:val="es-ES_tradnl"/>
        </w:rPr>
        <w:t>e</w:t>
      </w:r>
      <w:r w:rsidR="00193F22" w:rsidRPr="00D238EF">
        <w:rPr>
          <w:rFonts w:asciiTheme="majorHAnsi" w:hAnsiTheme="majorHAnsi"/>
          <w:sz w:val="20"/>
          <w:szCs w:val="20"/>
          <w:lang w:val="es-ES_tradnl"/>
        </w:rPr>
        <w:t xml:space="preserve">l peticionario no esgrime ningún </w:t>
      </w:r>
      <w:r w:rsidR="001B7E6C" w:rsidRPr="00D238EF">
        <w:rPr>
          <w:rFonts w:asciiTheme="majorHAnsi" w:hAnsiTheme="majorHAnsi"/>
          <w:sz w:val="20"/>
          <w:szCs w:val="20"/>
          <w:lang w:val="es-ES_tradnl"/>
        </w:rPr>
        <w:t>argumen</w:t>
      </w:r>
      <w:r w:rsidR="00193F22" w:rsidRPr="00D238EF">
        <w:rPr>
          <w:rFonts w:asciiTheme="majorHAnsi" w:hAnsiTheme="majorHAnsi"/>
          <w:sz w:val="20"/>
          <w:szCs w:val="20"/>
          <w:lang w:val="es-ES_tradnl"/>
        </w:rPr>
        <w:t xml:space="preserve">to que sustente </w:t>
      </w:r>
      <w:r w:rsidR="0003463E" w:rsidRPr="00D238EF">
        <w:rPr>
          <w:rFonts w:asciiTheme="majorHAnsi" w:hAnsiTheme="majorHAnsi"/>
          <w:sz w:val="20"/>
          <w:szCs w:val="20"/>
          <w:lang w:val="es-ES_tradnl"/>
        </w:rPr>
        <w:t>siquiera sumariamente que agentes estatales cooperaron o toleraron la masacre</w:t>
      </w:r>
      <w:r w:rsidR="001B7E6C" w:rsidRPr="00D238EF">
        <w:rPr>
          <w:rFonts w:asciiTheme="majorHAnsi" w:hAnsiTheme="majorHAnsi"/>
          <w:sz w:val="20"/>
          <w:szCs w:val="20"/>
          <w:lang w:val="es-ES_tradnl"/>
        </w:rPr>
        <w:t xml:space="preserve"> de San Salvador</w:t>
      </w:r>
      <w:r w:rsidR="00AB3572" w:rsidRPr="00D238EF">
        <w:rPr>
          <w:rFonts w:asciiTheme="majorHAnsi" w:hAnsiTheme="majorHAnsi"/>
          <w:sz w:val="20"/>
          <w:szCs w:val="20"/>
          <w:lang w:val="es-ES_tradnl"/>
        </w:rPr>
        <w:t>, pues ésta fue perpetrada exclusivamente por miembros de las FARC.</w:t>
      </w:r>
      <w:r w:rsidR="00851687" w:rsidRPr="00D238EF">
        <w:rPr>
          <w:rFonts w:asciiTheme="majorHAnsi" w:hAnsiTheme="majorHAnsi"/>
          <w:sz w:val="20"/>
          <w:szCs w:val="20"/>
          <w:lang w:val="es-ES_tradnl"/>
        </w:rPr>
        <w:t xml:space="preserve"> </w:t>
      </w:r>
      <w:r w:rsidR="001B7E6C" w:rsidRPr="00D238EF">
        <w:rPr>
          <w:rFonts w:asciiTheme="majorHAnsi" w:hAnsiTheme="majorHAnsi"/>
          <w:sz w:val="20"/>
          <w:szCs w:val="20"/>
          <w:lang w:val="es-ES_tradnl"/>
        </w:rPr>
        <w:t xml:space="preserve">Sobre la ausencia de procesos disciplinarios, el Estado aduce que el peticionario no interpuso una queja disciplinaria ante la Procuraduría por lo que considera son faltas graves de servidores públicos como el personero de Tame. Bajo las anteriores consideraciones, </w:t>
      </w:r>
      <w:r w:rsidR="00851687" w:rsidRPr="00D238EF">
        <w:rPr>
          <w:rFonts w:asciiTheme="majorHAnsi" w:hAnsiTheme="majorHAnsi"/>
          <w:sz w:val="20"/>
          <w:szCs w:val="20"/>
          <w:lang w:val="es-ES_tradnl"/>
        </w:rPr>
        <w:t xml:space="preserve">el Estado solicita a la CIDH que declare inadmisible la presente petición por </w:t>
      </w:r>
      <w:r w:rsidR="001B7E6C" w:rsidRPr="00D238EF">
        <w:rPr>
          <w:rFonts w:asciiTheme="majorHAnsi" w:hAnsiTheme="majorHAnsi"/>
          <w:sz w:val="20"/>
          <w:szCs w:val="20"/>
          <w:lang w:val="es-ES_tradnl"/>
        </w:rPr>
        <w:t xml:space="preserve">el uso de la CIDH como un tribunal de cuarta instancia, por la </w:t>
      </w:r>
      <w:r w:rsidR="00030375" w:rsidRPr="00D238EF">
        <w:rPr>
          <w:rFonts w:asciiTheme="majorHAnsi" w:hAnsiTheme="majorHAnsi"/>
          <w:sz w:val="20"/>
          <w:szCs w:val="20"/>
          <w:lang w:val="es-ES_tradnl"/>
        </w:rPr>
        <w:t xml:space="preserve">falta de agotamiento de los recursos internos como son la vía penal y la contencioso-administrativa por parte de algunos familiares de las presuntas víctimas, y por cuanto los hechos denunciados resultan manifiestamente </w:t>
      </w:r>
      <w:r w:rsidR="00086846" w:rsidRPr="00D238EF">
        <w:rPr>
          <w:rFonts w:asciiTheme="majorHAnsi" w:hAnsiTheme="majorHAnsi"/>
          <w:sz w:val="20"/>
          <w:szCs w:val="20"/>
          <w:lang w:val="es-ES_tradnl"/>
        </w:rPr>
        <w:t>infundados</w:t>
      </w:r>
      <w:r w:rsidR="00030375" w:rsidRPr="00D238EF">
        <w:rPr>
          <w:rFonts w:asciiTheme="majorHAnsi" w:hAnsiTheme="majorHAnsi"/>
          <w:sz w:val="20"/>
          <w:szCs w:val="20"/>
          <w:lang w:val="es-ES_tradnl"/>
        </w:rPr>
        <w:t xml:space="preserve"> en tanto la masacre no se cometió con cooperación y aquiescencia de agentes estatales.</w:t>
      </w:r>
    </w:p>
    <w:p w14:paraId="5A9E3D9E" w14:textId="77777777" w:rsidR="003239B8" w:rsidRPr="00D238EF" w:rsidRDefault="003239B8" w:rsidP="003239B8">
      <w:pPr>
        <w:spacing w:before="240" w:after="240"/>
        <w:ind w:firstLine="720"/>
        <w:jc w:val="both"/>
        <w:rPr>
          <w:rFonts w:asciiTheme="majorHAnsi" w:hAnsiTheme="majorHAnsi"/>
          <w:sz w:val="20"/>
          <w:szCs w:val="20"/>
          <w:lang w:val="es-ES_tradnl"/>
        </w:rPr>
      </w:pPr>
      <w:r w:rsidRPr="00D238EF">
        <w:rPr>
          <w:rFonts w:asciiTheme="majorHAnsi" w:eastAsia="Cambria" w:hAnsiTheme="majorHAnsi" w:cs="Cambria"/>
          <w:b/>
          <w:bCs/>
          <w:color w:val="000000"/>
          <w:sz w:val="20"/>
          <w:szCs w:val="20"/>
          <w:u w:color="000000"/>
          <w:lang w:val="es-ES_tradnl" w:eastAsia="es-ES"/>
        </w:rPr>
        <w:t>VI.</w:t>
      </w:r>
      <w:r w:rsidRPr="00D238EF">
        <w:rPr>
          <w:rFonts w:asciiTheme="majorHAnsi" w:eastAsia="Cambria" w:hAnsiTheme="majorHAnsi" w:cs="Cambria"/>
          <w:b/>
          <w:bCs/>
          <w:color w:val="000000"/>
          <w:sz w:val="20"/>
          <w:szCs w:val="20"/>
          <w:u w:color="000000"/>
          <w:lang w:val="es-ES_tradnl" w:eastAsia="es-ES"/>
        </w:rPr>
        <w:tab/>
      </w:r>
      <w:r w:rsidR="004A6A54" w:rsidRPr="00D238EF">
        <w:rPr>
          <w:rFonts w:asciiTheme="majorHAnsi" w:hAnsiTheme="majorHAnsi"/>
          <w:b/>
          <w:bCs/>
          <w:sz w:val="20"/>
          <w:szCs w:val="20"/>
          <w:lang w:val="es-ES_tradnl"/>
        </w:rPr>
        <w:t xml:space="preserve">ANÁLISIS DE </w:t>
      </w:r>
      <w:r w:rsidR="00C21FEF" w:rsidRPr="00D238EF">
        <w:rPr>
          <w:rFonts w:asciiTheme="majorHAnsi" w:hAnsiTheme="majorHAnsi"/>
          <w:b/>
          <w:sz w:val="20"/>
          <w:szCs w:val="20"/>
          <w:lang w:val="es-ES_tradnl"/>
        </w:rPr>
        <w:t>AGOTAMIENTO DE LOS RECURSOS INTERNOS Y PLAZO DE PRESENTACIÓN</w:t>
      </w:r>
      <w:r w:rsidR="00C21FEF" w:rsidRPr="00D238EF">
        <w:rPr>
          <w:rFonts w:asciiTheme="majorHAnsi" w:eastAsia="Cambria" w:hAnsiTheme="majorHAnsi" w:cs="Cambria"/>
          <w:b/>
          <w:bCs/>
          <w:color w:val="000000"/>
          <w:sz w:val="20"/>
          <w:szCs w:val="20"/>
          <w:u w:color="000000"/>
          <w:lang w:val="es-ES_tradnl" w:eastAsia="es-ES"/>
        </w:rPr>
        <w:t xml:space="preserve"> </w:t>
      </w:r>
    </w:p>
    <w:p w14:paraId="18451180" w14:textId="6C232DD4" w:rsidR="00E60567" w:rsidRPr="00D238EF" w:rsidRDefault="00DE7E31" w:rsidP="00E605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238EF">
        <w:rPr>
          <w:rFonts w:asciiTheme="majorHAnsi" w:hAnsiTheme="majorHAnsi"/>
          <w:sz w:val="20"/>
          <w:szCs w:val="20"/>
          <w:lang w:val="es-ES_tradnl"/>
        </w:rPr>
        <w:t>13.</w:t>
      </w:r>
      <w:r w:rsidRPr="00D238EF">
        <w:rPr>
          <w:rFonts w:asciiTheme="majorHAnsi" w:hAnsiTheme="majorHAnsi"/>
          <w:sz w:val="20"/>
          <w:szCs w:val="20"/>
          <w:lang w:val="es-ES_tradnl"/>
        </w:rPr>
        <w:tab/>
      </w:r>
      <w:r w:rsidR="00E60567" w:rsidRPr="00D238EF">
        <w:rPr>
          <w:rFonts w:asciiTheme="majorHAnsi" w:hAnsiTheme="majorHAnsi"/>
          <w:sz w:val="20"/>
          <w:szCs w:val="20"/>
          <w:lang w:val="es-ES_tradnl"/>
        </w:rPr>
        <w:t xml:space="preserve">La Comisión observa que el peticionario alega la tolerancia estatal en la ejecución de la masacre de San Salvador por la omisión de adoptar medidas de protección a favor de la comunidad, pese a que ésta lo solicitó expresamente ante varias autoridades. El Estado replica que las presuntas víctimas no han agotado la vía penal, pues la investigación y el juzgamiento de tres de los responsables continúa en curso. También sostiene que no aplica ninguna excepción al agotamiento de los recursos internos, en tanto no existe un término específico sobre el plazo razonable en la investigación y el asunto reviste de alta complejidad. </w:t>
      </w:r>
      <w:r w:rsidR="007D443D" w:rsidRPr="00D238EF">
        <w:rPr>
          <w:rFonts w:asciiTheme="majorHAnsi" w:hAnsiTheme="majorHAnsi"/>
          <w:sz w:val="20"/>
          <w:szCs w:val="20"/>
          <w:lang w:val="es-ES_tradnl"/>
        </w:rPr>
        <w:t>También arguye que algunas personas no agotaron la acción de reparación directa.</w:t>
      </w:r>
    </w:p>
    <w:p w14:paraId="29BDE4CD" w14:textId="7B9798DB" w:rsidR="00F37CFD" w:rsidRPr="00D238EF" w:rsidRDefault="00E60567" w:rsidP="00F37CF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238EF">
        <w:rPr>
          <w:rFonts w:asciiTheme="majorHAnsi" w:hAnsiTheme="majorHAnsi"/>
          <w:sz w:val="20"/>
          <w:szCs w:val="20"/>
          <w:lang w:val="es-ES_tradnl"/>
        </w:rPr>
        <w:t>14.</w:t>
      </w:r>
      <w:r w:rsidRPr="00D238EF">
        <w:rPr>
          <w:rFonts w:asciiTheme="majorHAnsi" w:hAnsiTheme="majorHAnsi"/>
          <w:sz w:val="20"/>
          <w:szCs w:val="20"/>
          <w:lang w:val="es-ES_tradnl"/>
        </w:rPr>
        <w:tab/>
      </w:r>
      <w:r w:rsidR="007D443D" w:rsidRPr="00D238EF">
        <w:rPr>
          <w:rFonts w:asciiTheme="majorHAnsi" w:hAnsiTheme="majorHAnsi"/>
          <w:sz w:val="20"/>
          <w:szCs w:val="20"/>
          <w:lang w:val="es-ES_tradnl"/>
        </w:rPr>
        <w:t>L</w:t>
      </w:r>
      <w:r w:rsidRPr="00D238EF">
        <w:rPr>
          <w:rFonts w:asciiTheme="majorHAnsi" w:hAnsiTheme="majorHAnsi"/>
          <w:sz w:val="20"/>
          <w:szCs w:val="20"/>
          <w:lang w:val="es-ES_tradnl"/>
        </w:rPr>
        <w:t>a C</w:t>
      </w:r>
      <w:r w:rsidR="007D443D" w:rsidRPr="00D238EF">
        <w:rPr>
          <w:rFonts w:asciiTheme="majorHAnsi" w:hAnsiTheme="majorHAnsi"/>
          <w:sz w:val="20"/>
          <w:szCs w:val="20"/>
          <w:lang w:val="es-ES_tradnl"/>
        </w:rPr>
        <w:t>IDH</w:t>
      </w:r>
      <w:r w:rsidRPr="00D238EF">
        <w:rPr>
          <w:rFonts w:asciiTheme="majorHAnsi" w:hAnsiTheme="majorHAnsi"/>
          <w:sz w:val="20"/>
          <w:szCs w:val="20"/>
          <w:lang w:val="es-ES_tradnl"/>
        </w:rPr>
        <w:t xml:space="preserve"> recuerda que, en casos de graves violaciones de derechos humanos, que constituyen delitos perseguibles de oficio, los recursos internos que deben tomarse en cuenta a efectos de la admisibilidad de una petición son los relacionados con el proceso penal, ya que es la vía idónea para esclarecer los hechos y establecer las sanciones penales correspondientes, además de posibilitar otros modos de reparación de tipo pecuniario</w:t>
      </w:r>
      <w:r w:rsidR="007D443D" w:rsidRPr="00D238EF">
        <w:rPr>
          <w:rStyle w:val="FootnoteReference"/>
          <w:rFonts w:asciiTheme="majorHAnsi" w:hAnsiTheme="majorHAnsi"/>
          <w:sz w:val="20"/>
          <w:szCs w:val="20"/>
          <w:lang w:val="es-ES_tradnl"/>
        </w:rPr>
        <w:footnoteReference w:id="5"/>
      </w:r>
      <w:r w:rsidRPr="00D238EF">
        <w:rPr>
          <w:rFonts w:asciiTheme="majorHAnsi" w:hAnsiTheme="majorHAnsi"/>
          <w:sz w:val="20"/>
          <w:szCs w:val="20"/>
          <w:lang w:val="es-ES_tradnl"/>
        </w:rPr>
        <w:t>.</w:t>
      </w:r>
      <w:r w:rsidR="00367F4B" w:rsidRPr="00D238EF">
        <w:rPr>
          <w:rFonts w:asciiTheme="majorHAnsi" w:hAnsiTheme="majorHAnsi"/>
          <w:sz w:val="20"/>
          <w:szCs w:val="20"/>
          <w:lang w:val="es-ES_tradnl"/>
        </w:rPr>
        <w:t xml:space="preserve"> </w:t>
      </w:r>
      <w:r w:rsidRPr="00D238EF">
        <w:rPr>
          <w:rFonts w:asciiTheme="majorHAnsi" w:hAnsiTheme="majorHAnsi"/>
          <w:sz w:val="20"/>
          <w:szCs w:val="20"/>
          <w:lang w:val="es-ES_tradnl"/>
        </w:rPr>
        <w:t xml:space="preserve">Este criterio es aplicable en </w:t>
      </w:r>
      <w:r w:rsidR="00F37CFD" w:rsidRPr="00D238EF">
        <w:rPr>
          <w:rFonts w:asciiTheme="majorHAnsi" w:hAnsiTheme="majorHAnsi"/>
          <w:sz w:val="20"/>
          <w:szCs w:val="20"/>
          <w:lang w:val="es-ES_tradnl"/>
        </w:rPr>
        <w:t xml:space="preserve">el presente caso, </w:t>
      </w:r>
      <w:r w:rsidR="00367F4B" w:rsidRPr="00D238EF">
        <w:rPr>
          <w:rFonts w:asciiTheme="majorHAnsi" w:hAnsiTheme="majorHAnsi"/>
          <w:sz w:val="20"/>
          <w:szCs w:val="20"/>
          <w:lang w:val="es-ES_tradnl"/>
        </w:rPr>
        <w:t>toda vez que</w:t>
      </w:r>
      <w:r w:rsidRPr="00D238EF">
        <w:rPr>
          <w:rFonts w:asciiTheme="majorHAnsi" w:hAnsiTheme="majorHAnsi"/>
          <w:sz w:val="20"/>
          <w:szCs w:val="20"/>
          <w:lang w:val="es-ES_tradnl"/>
        </w:rPr>
        <w:t xml:space="preserve"> el alegato </w:t>
      </w:r>
      <w:r w:rsidR="00B846D1" w:rsidRPr="00D238EF">
        <w:rPr>
          <w:rFonts w:asciiTheme="majorHAnsi" w:hAnsiTheme="majorHAnsi"/>
          <w:sz w:val="20"/>
          <w:szCs w:val="20"/>
          <w:lang w:val="es-ES_tradnl"/>
        </w:rPr>
        <w:t>princip</w:t>
      </w:r>
      <w:r w:rsidRPr="00D238EF">
        <w:rPr>
          <w:rFonts w:asciiTheme="majorHAnsi" w:hAnsiTheme="majorHAnsi"/>
          <w:sz w:val="20"/>
          <w:szCs w:val="20"/>
          <w:lang w:val="es-ES_tradnl"/>
        </w:rPr>
        <w:t>al de l</w:t>
      </w:r>
      <w:r w:rsidR="0023547E" w:rsidRPr="00D238EF">
        <w:rPr>
          <w:rFonts w:asciiTheme="majorHAnsi" w:hAnsiTheme="majorHAnsi"/>
          <w:sz w:val="20"/>
          <w:szCs w:val="20"/>
          <w:lang w:val="es-ES_tradnl"/>
        </w:rPr>
        <w:t>a</w:t>
      </w:r>
      <w:r w:rsidRPr="00D238EF">
        <w:rPr>
          <w:rFonts w:asciiTheme="majorHAnsi" w:hAnsiTheme="majorHAnsi"/>
          <w:sz w:val="20"/>
          <w:szCs w:val="20"/>
          <w:lang w:val="es-ES_tradnl"/>
        </w:rPr>
        <w:t xml:space="preserve"> </w:t>
      </w:r>
      <w:r w:rsidR="0023547E" w:rsidRPr="00D238EF">
        <w:rPr>
          <w:rFonts w:asciiTheme="majorHAnsi" w:hAnsiTheme="majorHAnsi"/>
          <w:sz w:val="20"/>
          <w:szCs w:val="20"/>
          <w:lang w:val="es-ES_tradnl"/>
        </w:rPr>
        <w:t xml:space="preserve">parte </w:t>
      </w:r>
      <w:r w:rsidRPr="00D238EF">
        <w:rPr>
          <w:rFonts w:asciiTheme="majorHAnsi" w:hAnsiTheme="majorHAnsi"/>
          <w:sz w:val="20"/>
          <w:szCs w:val="20"/>
          <w:lang w:val="es-ES_tradnl"/>
        </w:rPr>
        <w:t>peticionari</w:t>
      </w:r>
      <w:r w:rsidR="0023547E" w:rsidRPr="00D238EF">
        <w:rPr>
          <w:rFonts w:asciiTheme="majorHAnsi" w:hAnsiTheme="majorHAnsi"/>
          <w:sz w:val="20"/>
          <w:szCs w:val="20"/>
          <w:lang w:val="es-ES_tradnl"/>
        </w:rPr>
        <w:t>a</w:t>
      </w:r>
      <w:r w:rsidRPr="00D238EF">
        <w:rPr>
          <w:rFonts w:asciiTheme="majorHAnsi" w:hAnsiTheme="majorHAnsi"/>
          <w:sz w:val="20"/>
          <w:szCs w:val="20"/>
          <w:lang w:val="es-ES_tradnl"/>
        </w:rPr>
        <w:t xml:space="preserve"> </w:t>
      </w:r>
      <w:r w:rsidR="00F37CFD" w:rsidRPr="00D238EF">
        <w:rPr>
          <w:rFonts w:asciiTheme="majorHAnsi" w:hAnsiTheme="majorHAnsi"/>
          <w:sz w:val="20"/>
          <w:szCs w:val="20"/>
          <w:lang w:val="es-ES_tradnl"/>
        </w:rPr>
        <w:t xml:space="preserve">versa sobre </w:t>
      </w:r>
      <w:r w:rsidRPr="00D238EF">
        <w:rPr>
          <w:rFonts w:asciiTheme="majorHAnsi" w:hAnsiTheme="majorHAnsi"/>
          <w:sz w:val="20"/>
          <w:szCs w:val="20"/>
          <w:lang w:val="es-ES_tradnl"/>
        </w:rPr>
        <w:t xml:space="preserve">la </w:t>
      </w:r>
      <w:r w:rsidR="0023547E" w:rsidRPr="00D238EF">
        <w:rPr>
          <w:rFonts w:asciiTheme="majorHAnsi" w:hAnsiTheme="majorHAnsi"/>
          <w:sz w:val="20"/>
          <w:szCs w:val="20"/>
          <w:lang w:val="es-ES_tradnl"/>
        </w:rPr>
        <w:t>impunidad penal y disciplinaria, así como la falta de acceso a la justicia para las presuntas víctimas</w:t>
      </w:r>
      <w:r w:rsidRPr="00D238EF">
        <w:rPr>
          <w:rFonts w:asciiTheme="majorHAnsi" w:hAnsiTheme="majorHAnsi"/>
          <w:sz w:val="20"/>
          <w:szCs w:val="20"/>
          <w:lang w:val="es-ES_tradnl"/>
        </w:rPr>
        <w:t xml:space="preserve">. </w:t>
      </w:r>
      <w:r w:rsidR="004F38E9" w:rsidRPr="00D238EF">
        <w:rPr>
          <w:rFonts w:asciiTheme="majorHAnsi" w:hAnsiTheme="majorHAnsi"/>
          <w:sz w:val="20"/>
          <w:szCs w:val="20"/>
          <w:lang w:val="es-ES_tradnl"/>
        </w:rPr>
        <w:t xml:space="preserve">En ese sentido, la Comisión advierte que han transcurrido </w:t>
      </w:r>
      <w:r w:rsidR="00F37CFD" w:rsidRPr="00D238EF">
        <w:rPr>
          <w:rFonts w:asciiTheme="majorHAnsi" w:hAnsiTheme="majorHAnsi"/>
          <w:sz w:val="20"/>
          <w:szCs w:val="20"/>
          <w:lang w:val="es-ES_tradnl"/>
        </w:rPr>
        <w:t xml:space="preserve">más de </w:t>
      </w:r>
      <w:r w:rsidR="00A925EA" w:rsidRPr="00D238EF">
        <w:rPr>
          <w:rFonts w:asciiTheme="majorHAnsi" w:hAnsiTheme="majorHAnsi"/>
          <w:sz w:val="20"/>
          <w:szCs w:val="20"/>
          <w:lang w:val="es-ES_tradnl"/>
        </w:rPr>
        <w:t>dieciséis</w:t>
      </w:r>
      <w:r w:rsidR="00F37CFD" w:rsidRPr="00D238EF">
        <w:rPr>
          <w:rFonts w:asciiTheme="majorHAnsi" w:hAnsiTheme="majorHAnsi"/>
          <w:sz w:val="20"/>
          <w:szCs w:val="20"/>
          <w:lang w:val="es-ES_tradnl"/>
        </w:rPr>
        <w:t xml:space="preserve"> años desde el momento en que ocurrieron los hechos, y más de </w:t>
      </w:r>
      <w:r w:rsidR="00A925EA" w:rsidRPr="00D238EF">
        <w:rPr>
          <w:rFonts w:asciiTheme="majorHAnsi" w:hAnsiTheme="majorHAnsi"/>
          <w:sz w:val="20"/>
          <w:szCs w:val="20"/>
          <w:lang w:val="es-ES_tradnl"/>
        </w:rPr>
        <w:t>quince</w:t>
      </w:r>
      <w:r w:rsidR="00F37CFD" w:rsidRPr="00D238EF">
        <w:rPr>
          <w:rFonts w:asciiTheme="majorHAnsi" w:hAnsiTheme="majorHAnsi"/>
          <w:sz w:val="20"/>
          <w:szCs w:val="20"/>
          <w:lang w:val="es-ES_tradnl"/>
        </w:rPr>
        <w:t xml:space="preserve"> años desde que los tres hombres identificados como presuntos responsables de la masacre fueron vinculados al proceso penal.</w:t>
      </w:r>
      <w:r w:rsidR="00367F4B" w:rsidRPr="00D238EF">
        <w:rPr>
          <w:rFonts w:asciiTheme="majorHAnsi" w:hAnsiTheme="majorHAnsi"/>
          <w:sz w:val="20"/>
          <w:szCs w:val="20"/>
          <w:lang w:val="es-ES_tradnl"/>
        </w:rPr>
        <w:t xml:space="preserve"> </w:t>
      </w:r>
      <w:r w:rsidR="00F37CFD" w:rsidRPr="00D238EF">
        <w:rPr>
          <w:rFonts w:asciiTheme="majorHAnsi" w:hAnsiTheme="majorHAnsi"/>
          <w:sz w:val="20"/>
          <w:szCs w:val="20"/>
          <w:lang w:val="es-ES_tradnl"/>
        </w:rPr>
        <w:t xml:space="preserve">A pesar de ello, el Estado no ha presentado información que permita acreditar que las citadas acciones investigativas hayan sido diligentes para esclarecer lo acontecido, e identificar y sancionar a los responsables. </w:t>
      </w:r>
      <w:r w:rsidR="00B846D1" w:rsidRPr="00D238EF">
        <w:rPr>
          <w:rFonts w:asciiTheme="majorHAnsi" w:hAnsiTheme="majorHAnsi"/>
          <w:sz w:val="20"/>
          <w:szCs w:val="20"/>
          <w:lang w:val="es-ES_tradnl"/>
        </w:rPr>
        <w:t>L</w:t>
      </w:r>
      <w:r w:rsidR="00F37CFD" w:rsidRPr="00D238EF">
        <w:rPr>
          <w:rFonts w:asciiTheme="majorHAnsi" w:hAnsiTheme="majorHAnsi"/>
          <w:sz w:val="20"/>
          <w:szCs w:val="20"/>
          <w:lang w:val="es-ES_tradnl"/>
        </w:rPr>
        <w:t>a C</w:t>
      </w:r>
      <w:r w:rsidR="00B846D1" w:rsidRPr="00D238EF">
        <w:rPr>
          <w:rFonts w:asciiTheme="majorHAnsi" w:hAnsiTheme="majorHAnsi"/>
          <w:sz w:val="20"/>
          <w:szCs w:val="20"/>
          <w:lang w:val="es-ES_tradnl"/>
        </w:rPr>
        <w:t xml:space="preserve">omisión </w:t>
      </w:r>
      <w:r w:rsidR="00F37CFD" w:rsidRPr="00D238EF">
        <w:rPr>
          <w:rFonts w:asciiTheme="majorHAnsi" w:hAnsiTheme="majorHAnsi"/>
          <w:sz w:val="20"/>
          <w:szCs w:val="20"/>
          <w:lang w:val="es-ES_tradnl"/>
        </w:rPr>
        <w:t>con</w:t>
      </w:r>
      <w:r w:rsidR="00C962CB" w:rsidRPr="00D238EF">
        <w:rPr>
          <w:rFonts w:asciiTheme="majorHAnsi" w:hAnsiTheme="majorHAnsi"/>
          <w:sz w:val="20"/>
          <w:szCs w:val="20"/>
          <w:lang w:val="es-ES_tradnl"/>
        </w:rPr>
        <w:t>cluye</w:t>
      </w:r>
      <w:r w:rsidR="00B846D1" w:rsidRPr="00D238EF">
        <w:rPr>
          <w:rFonts w:asciiTheme="majorHAnsi" w:hAnsiTheme="majorHAnsi"/>
          <w:sz w:val="20"/>
          <w:szCs w:val="20"/>
          <w:lang w:val="es-ES_tradnl"/>
        </w:rPr>
        <w:t xml:space="preserve"> </w:t>
      </w:r>
      <w:r w:rsidR="00F37CFD" w:rsidRPr="00D238EF">
        <w:rPr>
          <w:rFonts w:asciiTheme="majorHAnsi" w:hAnsiTheme="majorHAnsi"/>
          <w:sz w:val="20"/>
          <w:szCs w:val="20"/>
          <w:lang w:val="es-ES_tradnl"/>
        </w:rPr>
        <w:t>que aplica la excepción</w:t>
      </w:r>
      <w:r w:rsidR="00B846D1" w:rsidRPr="00D238EF">
        <w:rPr>
          <w:rFonts w:asciiTheme="majorHAnsi" w:hAnsiTheme="majorHAnsi"/>
          <w:sz w:val="20"/>
          <w:szCs w:val="20"/>
          <w:lang w:val="es-ES_tradnl"/>
        </w:rPr>
        <w:t xml:space="preserve"> de retardo injustificado en la resolución definitiva de</w:t>
      </w:r>
      <w:r w:rsidR="00F37CFD" w:rsidRPr="00D238EF">
        <w:rPr>
          <w:rFonts w:asciiTheme="majorHAnsi" w:hAnsiTheme="majorHAnsi"/>
          <w:sz w:val="20"/>
          <w:szCs w:val="20"/>
          <w:lang w:val="es-ES_tradnl"/>
        </w:rPr>
        <w:t xml:space="preserve"> los recursos internos, </w:t>
      </w:r>
      <w:r w:rsidR="00B846D1" w:rsidRPr="00D238EF">
        <w:rPr>
          <w:rFonts w:asciiTheme="majorHAnsi" w:hAnsiTheme="majorHAnsi"/>
          <w:sz w:val="20"/>
          <w:szCs w:val="20"/>
          <w:lang w:val="es-ES_tradnl"/>
        </w:rPr>
        <w:t>en los términos d</w:t>
      </w:r>
      <w:r w:rsidR="00F37CFD" w:rsidRPr="00D238EF">
        <w:rPr>
          <w:rFonts w:asciiTheme="majorHAnsi" w:hAnsiTheme="majorHAnsi"/>
          <w:sz w:val="20"/>
          <w:szCs w:val="20"/>
          <w:lang w:val="es-ES_tradnl"/>
        </w:rPr>
        <w:t>el artículo 46.2</w:t>
      </w:r>
      <w:r w:rsidR="00B846D1" w:rsidRPr="00D238EF">
        <w:rPr>
          <w:rFonts w:asciiTheme="majorHAnsi" w:hAnsiTheme="majorHAnsi"/>
          <w:sz w:val="20"/>
          <w:szCs w:val="20"/>
          <w:lang w:val="es-ES_tradnl"/>
        </w:rPr>
        <w:t xml:space="preserve"> (</w:t>
      </w:r>
      <w:r w:rsidR="00F37CFD" w:rsidRPr="00D238EF">
        <w:rPr>
          <w:rFonts w:asciiTheme="majorHAnsi" w:hAnsiTheme="majorHAnsi"/>
          <w:sz w:val="20"/>
          <w:szCs w:val="20"/>
          <w:lang w:val="es-ES_tradnl"/>
        </w:rPr>
        <w:t>c) de la Convención</w:t>
      </w:r>
      <w:r w:rsidR="00B846D1" w:rsidRPr="00D238EF">
        <w:rPr>
          <w:rFonts w:asciiTheme="majorHAnsi" w:hAnsiTheme="majorHAnsi"/>
          <w:sz w:val="20"/>
          <w:szCs w:val="20"/>
          <w:lang w:val="es-ES_tradnl"/>
        </w:rPr>
        <w:t xml:space="preserve"> Americana</w:t>
      </w:r>
      <w:r w:rsidR="00F37CFD" w:rsidRPr="00D238EF">
        <w:rPr>
          <w:rFonts w:asciiTheme="majorHAnsi" w:hAnsiTheme="majorHAnsi"/>
          <w:sz w:val="20"/>
          <w:szCs w:val="20"/>
          <w:lang w:val="es-ES_tradnl"/>
        </w:rPr>
        <w:t xml:space="preserve">. Asimismo, la CIDH considera que los hechos planteados en este </w:t>
      </w:r>
      <w:r w:rsidR="00F37CFD" w:rsidRPr="00D238EF">
        <w:rPr>
          <w:rFonts w:asciiTheme="majorHAnsi" w:hAnsiTheme="majorHAnsi"/>
          <w:sz w:val="20"/>
          <w:szCs w:val="20"/>
          <w:lang w:val="es-ES_tradnl"/>
        </w:rPr>
        <w:lastRenderedPageBreak/>
        <w:t>extremo de la petición se mantienen vigentes</w:t>
      </w:r>
      <w:r w:rsidR="00C962CB" w:rsidRPr="00D238EF">
        <w:rPr>
          <w:rFonts w:asciiTheme="majorHAnsi" w:hAnsiTheme="majorHAnsi"/>
          <w:sz w:val="20"/>
          <w:szCs w:val="20"/>
          <w:lang w:val="es-ES_tradnl"/>
        </w:rPr>
        <w:t xml:space="preserve"> por la falta de sanción a los responsables</w:t>
      </w:r>
      <w:r w:rsidR="00F37CFD" w:rsidRPr="00D238EF">
        <w:rPr>
          <w:rFonts w:asciiTheme="majorHAnsi" w:hAnsiTheme="majorHAnsi"/>
          <w:sz w:val="20"/>
          <w:szCs w:val="20"/>
          <w:lang w:val="es-ES_tradnl"/>
        </w:rPr>
        <w:t>, y que fueron presentados dentro de un plazo razonable en los términos del artículo 32.2 del Reglamento de la CIDH.</w:t>
      </w:r>
    </w:p>
    <w:p w14:paraId="783E0FE3" w14:textId="4CCA603D" w:rsidR="00C962CB" w:rsidRPr="00D238EF" w:rsidRDefault="00C962CB" w:rsidP="00F37CF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0584B">
        <w:rPr>
          <w:rFonts w:asciiTheme="majorHAnsi" w:hAnsiTheme="majorHAnsi"/>
          <w:sz w:val="20"/>
          <w:szCs w:val="20"/>
          <w:lang w:val="es-ES_tradnl"/>
        </w:rPr>
        <w:t>15.</w:t>
      </w:r>
      <w:r w:rsidRPr="00F0584B">
        <w:rPr>
          <w:rFonts w:asciiTheme="majorHAnsi" w:hAnsiTheme="majorHAnsi"/>
          <w:sz w:val="20"/>
          <w:szCs w:val="20"/>
          <w:lang w:val="es-ES_tradnl"/>
        </w:rPr>
        <w:tab/>
      </w:r>
      <w:r w:rsidR="00197B25" w:rsidRPr="00F0584B">
        <w:rPr>
          <w:rFonts w:asciiTheme="majorHAnsi" w:hAnsiTheme="majorHAnsi"/>
          <w:sz w:val="20"/>
          <w:szCs w:val="20"/>
          <w:lang w:val="es-ES_tradnl"/>
        </w:rPr>
        <w:t>Con re</w:t>
      </w:r>
      <w:r w:rsidR="00C61946" w:rsidRPr="00F0584B">
        <w:rPr>
          <w:rFonts w:asciiTheme="majorHAnsi" w:hAnsiTheme="majorHAnsi"/>
          <w:sz w:val="20"/>
          <w:szCs w:val="20"/>
          <w:lang w:val="es-ES_tradnl"/>
        </w:rPr>
        <w:t>lación</w:t>
      </w:r>
      <w:r w:rsidR="00197B25" w:rsidRPr="00F0584B">
        <w:rPr>
          <w:rFonts w:asciiTheme="majorHAnsi" w:hAnsiTheme="majorHAnsi"/>
          <w:sz w:val="20"/>
          <w:szCs w:val="20"/>
          <w:lang w:val="es-ES_tradnl"/>
        </w:rPr>
        <w:t xml:space="preserve"> a los alegatos relativos al reconocimiento del daño material y de otros familiares, la Comisión observa que, de acuerdo con la información aportada por el Estado, Carmen Argenis Bossa González, Beyer </w:t>
      </w:r>
      <w:proofErr w:type="spellStart"/>
      <w:r w:rsidR="00197B25" w:rsidRPr="00F0584B">
        <w:rPr>
          <w:rFonts w:asciiTheme="majorHAnsi" w:hAnsiTheme="majorHAnsi"/>
          <w:sz w:val="20"/>
          <w:szCs w:val="20"/>
          <w:lang w:val="es-ES_tradnl"/>
        </w:rPr>
        <w:t>Arjadid</w:t>
      </w:r>
      <w:proofErr w:type="spellEnd"/>
      <w:r w:rsidR="00197B25" w:rsidRPr="00F0584B">
        <w:rPr>
          <w:rFonts w:asciiTheme="majorHAnsi" w:hAnsiTheme="majorHAnsi"/>
          <w:sz w:val="20"/>
          <w:szCs w:val="20"/>
          <w:lang w:val="es-ES_tradnl"/>
        </w:rPr>
        <w:t xml:space="preserve"> </w:t>
      </w:r>
      <w:proofErr w:type="spellStart"/>
      <w:r w:rsidR="00197B25" w:rsidRPr="00F0584B">
        <w:rPr>
          <w:rFonts w:asciiTheme="majorHAnsi" w:hAnsiTheme="majorHAnsi"/>
          <w:sz w:val="20"/>
          <w:szCs w:val="20"/>
          <w:lang w:val="es-ES_tradnl"/>
        </w:rPr>
        <w:t>Bobelo</w:t>
      </w:r>
      <w:proofErr w:type="spellEnd"/>
      <w:r w:rsidR="00197B25" w:rsidRPr="00F0584B">
        <w:rPr>
          <w:rFonts w:asciiTheme="majorHAnsi" w:hAnsiTheme="majorHAnsi"/>
          <w:sz w:val="20"/>
          <w:szCs w:val="20"/>
          <w:lang w:val="es-ES_tradnl"/>
        </w:rPr>
        <w:t xml:space="preserve"> Olivos, Doris Amparo </w:t>
      </w:r>
      <w:proofErr w:type="spellStart"/>
      <w:r w:rsidR="00197B25" w:rsidRPr="00F0584B">
        <w:rPr>
          <w:rFonts w:asciiTheme="majorHAnsi" w:hAnsiTheme="majorHAnsi"/>
          <w:sz w:val="20"/>
          <w:szCs w:val="20"/>
          <w:lang w:val="es-ES_tradnl"/>
        </w:rPr>
        <w:t>Ulejelo</w:t>
      </w:r>
      <w:proofErr w:type="spellEnd"/>
      <w:r w:rsidR="00197B25" w:rsidRPr="00F0584B">
        <w:rPr>
          <w:rFonts w:asciiTheme="majorHAnsi" w:hAnsiTheme="majorHAnsi"/>
          <w:sz w:val="20"/>
          <w:szCs w:val="20"/>
          <w:lang w:val="es-ES_tradnl"/>
        </w:rPr>
        <w:t xml:space="preserve"> </w:t>
      </w:r>
      <w:proofErr w:type="spellStart"/>
      <w:r w:rsidR="00197B25" w:rsidRPr="00F0584B">
        <w:rPr>
          <w:rFonts w:asciiTheme="majorHAnsi" w:hAnsiTheme="majorHAnsi"/>
          <w:sz w:val="20"/>
          <w:szCs w:val="20"/>
          <w:lang w:val="es-ES_tradnl"/>
        </w:rPr>
        <w:t>Coete</w:t>
      </w:r>
      <w:proofErr w:type="spellEnd"/>
      <w:r w:rsidR="00197B25" w:rsidRPr="00F0584B">
        <w:rPr>
          <w:rFonts w:asciiTheme="majorHAnsi" w:hAnsiTheme="majorHAnsi"/>
          <w:sz w:val="20"/>
          <w:szCs w:val="20"/>
          <w:lang w:val="es-ES_tradnl"/>
        </w:rPr>
        <w:t xml:space="preserve">, </w:t>
      </w:r>
      <w:proofErr w:type="spellStart"/>
      <w:r w:rsidR="00197B25" w:rsidRPr="00F0584B">
        <w:rPr>
          <w:rFonts w:asciiTheme="majorHAnsi" w:hAnsiTheme="majorHAnsi"/>
          <w:sz w:val="20"/>
          <w:szCs w:val="20"/>
          <w:lang w:val="es-ES_tradnl"/>
        </w:rPr>
        <w:t>Serafin</w:t>
      </w:r>
      <w:proofErr w:type="spellEnd"/>
      <w:r w:rsidR="00197B25" w:rsidRPr="00F0584B">
        <w:rPr>
          <w:rFonts w:asciiTheme="majorHAnsi" w:hAnsiTheme="majorHAnsi"/>
          <w:sz w:val="20"/>
          <w:szCs w:val="20"/>
          <w:lang w:val="es-ES_tradnl"/>
        </w:rPr>
        <w:t xml:space="preserve"> </w:t>
      </w:r>
      <w:proofErr w:type="spellStart"/>
      <w:r w:rsidR="00197B25" w:rsidRPr="00F0584B">
        <w:rPr>
          <w:rFonts w:asciiTheme="majorHAnsi" w:hAnsiTheme="majorHAnsi"/>
          <w:sz w:val="20"/>
          <w:szCs w:val="20"/>
          <w:lang w:val="es-ES_tradnl"/>
        </w:rPr>
        <w:t>Ulejelelo</w:t>
      </w:r>
      <w:proofErr w:type="spellEnd"/>
      <w:r w:rsidR="00197B25" w:rsidRPr="00F0584B">
        <w:rPr>
          <w:rFonts w:asciiTheme="majorHAnsi" w:hAnsiTheme="majorHAnsi"/>
          <w:sz w:val="20"/>
          <w:szCs w:val="20"/>
          <w:lang w:val="es-ES_tradnl"/>
        </w:rPr>
        <w:t xml:space="preserve"> </w:t>
      </w:r>
      <w:proofErr w:type="spellStart"/>
      <w:r w:rsidR="00197B25" w:rsidRPr="00F0584B">
        <w:rPr>
          <w:rFonts w:asciiTheme="majorHAnsi" w:hAnsiTheme="majorHAnsi"/>
          <w:sz w:val="20"/>
          <w:szCs w:val="20"/>
          <w:lang w:val="es-ES_tradnl"/>
        </w:rPr>
        <w:t>Coete</w:t>
      </w:r>
      <w:proofErr w:type="spellEnd"/>
      <w:r w:rsidR="00197B25" w:rsidRPr="00F0584B">
        <w:rPr>
          <w:rFonts w:asciiTheme="majorHAnsi" w:hAnsiTheme="majorHAnsi"/>
          <w:sz w:val="20"/>
          <w:szCs w:val="20"/>
          <w:lang w:val="es-ES_tradnl"/>
        </w:rPr>
        <w:t xml:space="preserve">, Hermelinda </w:t>
      </w:r>
      <w:proofErr w:type="spellStart"/>
      <w:r w:rsidR="00197B25" w:rsidRPr="00F0584B">
        <w:rPr>
          <w:rFonts w:asciiTheme="majorHAnsi" w:hAnsiTheme="majorHAnsi"/>
          <w:sz w:val="20"/>
          <w:szCs w:val="20"/>
          <w:lang w:val="es-ES_tradnl"/>
        </w:rPr>
        <w:t>Coete</w:t>
      </w:r>
      <w:proofErr w:type="spellEnd"/>
      <w:r w:rsidR="00197B25" w:rsidRPr="00F0584B">
        <w:rPr>
          <w:rFonts w:asciiTheme="majorHAnsi" w:hAnsiTheme="majorHAnsi"/>
          <w:sz w:val="20"/>
          <w:szCs w:val="20"/>
          <w:lang w:val="es-ES_tradnl"/>
        </w:rPr>
        <w:t xml:space="preserve"> y Jonatán Ortiz </w:t>
      </w:r>
      <w:proofErr w:type="spellStart"/>
      <w:r w:rsidR="00197B25" w:rsidRPr="00F0584B">
        <w:rPr>
          <w:rFonts w:asciiTheme="majorHAnsi" w:hAnsiTheme="majorHAnsi"/>
          <w:sz w:val="20"/>
          <w:szCs w:val="20"/>
          <w:lang w:val="es-ES_tradnl"/>
        </w:rPr>
        <w:t>Arismendy</w:t>
      </w:r>
      <w:proofErr w:type="spellEnd"/>
      <w:r w:rsidR="00197B25" w:rsidRPr="00F0584B">
        <w:rPr>
          <w:rFonts w:asciiTheme="majorHAnsi" w:hAnsiTheme="majorHAnsi"/>
          <w:sz w:val="20"/>
          <w:szCs w:val="20"/>
          <w:lang w:val="es-ES_tradnl"/>
        </w:rPr>
        <w:t xml:space="preserve"> no agotaron el proceso contencioso-administrativo</w:t>
      </w:r>
      <w:r w:rsidR="00F9573F" w:rsidRPr="00F0584B">
        <w:rPr>
          <w:rFonts w:asciiTheme="majorHAnsi" w:hAnsiTheme="majorHAnsi"/>
          <w:sz w:val="20"/>
          <w:szCs w:val="20"/>
          <w:lang w:val="es-ES_tradnl"/>
        </w:rPr>
        <w:t>.</w:t>
      </w:r>
      <w:r w:rsidR="00197B25" w:rsidRPr="00F0584B">
        <w:rPr>
          <w:rFonts w:asciiTheme="majorHAnsi" w:hAnsiTheme="majorHAnsi"/>
          <w:sz w:val="20"/>
          <w:szCs w:val="20"/>
          <w:lang w:val="es-ES_tradnl"/>
        </w:rPr>
        <w:t xml:space="preserve"> </w:t>
      </w:r>
      <w:r w:rsidR="00F9573F" w:rsidRPr="00F0584B">
        <w:rPr>
          <w:rFonts w:asciiTheme="majorHAnsi" w:hAnsiTheme="majorHAnsi"/>
          <w:sz w:val="20"/>
          <w:szCs w:val="20"/>
          <w:lang w:val="es-ES_tradnl"/>
        </w:rPr>
        <w:t>En este sentido</w:t>
      </w:r>
      <w:r w:rsidR="00197B25" w:rsidRPr="00F0584B">
        <w:rPr>
          <w:rFonts w:asciiTheme="majorHAnsi" w:hAnsiTheme="majorHAnsi"/>
          <w:sz w:val="20"/>
          <w:szCs w:val="20"/>
          <w:lang w:val="es-ES_tradnl"/>
        </w:rPr>
        <w:t xml:space="preserve">, corresponde declarar inadmisible </w:t>
      </w:r>
      <w:r w:rsidR="00C61946" w:rsidRPr="00F0584B">
        <w:rPr>
          <w:rFonts w:asciiTheme="majorHAnsi" w:hAnsiTheme="majorHAnsi"/>
          <w:sz w:val="20"/>
          <w:szCs w:val="20"/>
          <w:lang w:val="es-ES_tradnl"/>
        </w:rPr>
        <w:t xml:space="preserve">esta petición </w:t>
      </w:r>
      <w:r w:rsidR="003C48DB" w:rsidRPr="00F0584B">
        <w:rPr>
          <w:rFonts w:asciiTheme="majorHAnsi" w:hAnsiTheme="majorHAnsi"/>
          <w:sz w:val="20"/>
          <w:szCs w:val="20"/>
          <w:lang w:val="es-ES_tradnl"/>
        </w:rPr>
        <w:t>respecto de ese reclamo sobre estos seis familiares por falta de agotamiento de la acción de reparación directa.</w:t>
      </w:r>
      <w:r w:rsidR="006F4A10" w:rsidRPr="00F0584B">
        <w:rPr>
          <w:rFonts w:asciiTheme="majorHAnsi" w:hAnsiTheme="majorHAnsi"/>
          <w:sz w:val="20"/>
          <w:szCs w:val="20"/>
          <w:lang w:val="es-ES_tradnl"/>
        </w:rPr>
        <w:t xml:space="preserve"> La Comisión Interamericana ha establecido consistentemente que si bien cuando se trata de violaciones a derechos como la vida y la integridad personal el recurso idóneo es la investigación penal de los hechos, y por lo tanto, el Estado no puede pretender que se declare inadmisible una petición por falta de agotamiento de la vía contencioso-administrativa; cuando la parte peticionaria presenta alegatos autónomos de violaciones a sus derechos humanos en razón de estos procesos, entonces la CIDH sí verificará si agotó debidamente dicho proceso</w:t>
      </w:r>
      <w:r w:rsidR="003B1BE4" w:rsidRPr="00F0584B">
        <w:rPr>
          <w:rStyle w:val="FootnoteReference"/>
          <w:rFonts w:ascii="Cambria" w:hAnsi="Cambria" w:cs="Calibri"/>
          <w:sz w:val="20"/>
          <w:szCs w:val="20"/>
        </w:rPr>
        <w:footnoteReference w:id="6"/>
      </w:r>
      <w:r w:rsidR="006F4A10" w:rsidRPr="00F0584B">
        <w:rPr>
          <w:rFonts w:asciiTheme="majorHAnsi" w:hAnsiTheme="majorHAnsi"/>
          <w:sz w:val="20"/>
          <w:szCs w:val="20"/>
          <w:lang w:val="es-ES_tradnl"/>
        </w:rPr>
        <w:t>.</w:t>
      </w:r>
      <w:r w:rsidR="006F4A10">
        <w:rPr>
          <w:rFonts w:asciiTheme="majorHAnsi" w:hAnsiTheme="majorHAnsi"/>
          <w:sz w:val="20"/>
          <w:szCs w:val="20"/>
          <w:lang w:val="es-ES_tradnl"/>
        </w:rPr>
        <w:t xml:space="preserve"> </w:t>
      </w:r>
    </w:p>
    <w:p w14:paraId="6D3872D1" w14:textId="4EB5F3BE" w:rsidR="003239B8" w:rsidRPr="00D238EF" w:rsidRDefault="003239B8" w:rsidP="00E605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sz w:val="20"/>
          <w:szCs w:val="20"/>
          <w:lang w:val="es-ES_tradnl"/>
        </w:rPr>
      </w:pPr>
      <w:r w:rsidRPr="00D238EF">
        <w:rPr>
          <w:rFonts w:asciiTheme="majorHAnsi" w:hAnsiTheme="majorHAnsi"/>
          <w:b/>
          <w:bCs/>
          <w:sz w:val="20"/>
          <w:szCs w:val="20"/>
          <w:lang w:val="es-ES_tradnl"/>
        </w:rPr>
        <w:t>VII.</w:t>
      </w:r>
      <w:r w:rsidRPr="00D238EF">
        <w:rPr>
          <w:rFonts w:asciiTheme="majorHAnsi" w:hAnsiTheme="majorHAnsi"/>
          <w:b/>
          <w:bCs/>
          <w:sz w:val="20"/>
          <w:szCs w:val="20"/>
          <w:lang w:val="es-ES_tradnl"/>
        </w:rPr>
        <w:tab/>
      </w:r>
      <w:r w:rsidR="004A6A54" w:rsidRPr="00D238EF">
        <w:rPr>
          <w:rFonts w:asciiTheme="majorHAnsi" w:hAnsiTheme="majorHAnsi"/>
          <w:b/>
          <w:bCs/>
          <w:sz w:val="20"/>
          <w:szCs w:val="20"/>
          <w:lang w:val="es-ES_tradnl"/>
        </w:rPr>
        <w:t xml:space="preserve">ANÁLISIS DE </w:t>
      </w:r>
      <w:r w:rsidR="00C21FEF" w:rsidRPr="00D238EF">
        <w:rPr>
          <w:rFonts w:asciiTheme="majorHAnsi" w:hAnsiTheme="majorHAnsi"/>
          <w:b/>
          <w:bCs/>
          <w:sz w:val="20"/>
          <w:szCs w:val="20"/>
          <w:lang w:val="es-ES_tradnl"/>
        </w:rPr>
        <w:t>CARACTERIZACIÓN DE LOS HECHOS ALEGADOS</w:t>
      </w:r>
    </w:p>
    <w:p w14:paraId="08A53D65" w14:textId="39588C30" w:rsidR="004B421C" w:rsidRPr="00D238EF" w:rsidRDefault="003C48DB" w:rsidP="003F25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238EF">
        <w:rPr>
          <w:rFonts w:asciiTheme="majorHAnsi" w:hAnsiTheme="majorHAnsi"/>
          <w:sz w:val="20"/>
          <w:szCs w:val="20"/>
          <w:lang w:val="es-ES_tradnl"/>
        </w:rPr>
        <w:t>16.</w:t>
      </w:r>
      <w:r w:rsidRPr="00D238EF">
        <w:rPr>
          <w:rFonts w:asciiTheme="majorHAnsi" w:hAnsiTheme="majorHAnsi"/>
          <w:sz w:val="20"/>
          <w:szCs w:val="20"/>
          <w:lang w:val="es-ES_tradnl"/>
        </w:rPr>
        <w:tab/>
      </w:r>
      <w:r w:rsidR="008C5E2D" w:rsidRPr="00D238EF">
        <w:rPr>
          <w:rFonts w:asciiTheme="majorHAnsi" w:hAnsiTheme="majorHAnsi"/>
          <w:sz w:val="20"/>
          <w:szCs w:val="20"/>
          <w:lang w:val="es-ES_tradnl"/>
        </w:rPr>
        <w:t>La Comisión observa que la presente petición inclu</w:t>
      </w:r>
      <w:r w:rsidR="004B421C" w:rsidRPr="00D238EF">
        <w:rPr>
          <w:rFonts w:asciiTheme="majorHAnsi" w:hAnsiTheme="majorHAnsi"/>
          <w:sz w:val="20"/>
          <w:szCs w:val="20"/>
          <w:lang w:val="es-ES_tradnl"/>
        </w:rPr>
        <w:t xml:space="preserve">ye alegaciones </w:t>
      </w:r>
      <w:r w:rsidR="005251F7" w:rsidRPr="00D238EF">
        <w:rPr>
          <w:rFonts w:asciiTheme="majorHAnsi" w:hAnsiTheme="majorHAnsi"/>
          <w:sz w:val="20"/>
          <w:szCs w:val="20"/>
          <w:lang w:val="es-ES_tradnl"/>
        </w:rPr>
        <w:t xml:space="preserve">sobre </w:t>
      </w:r>
      <w:r w:rsidR="003869CC" w:rsidRPr="00D238EF">
        <w:rPr>
          <w:rFonts w:asciiTheme="majorHAnsi" w:hAnsiTheme="majorHAnsi"/>
          <w:sz w:val="20"/>
          <w:szCs w:val="20"/>
          <w:lang w:val="es-ES_tradnl"/>
        </w:rPr>
        <w:t>la omisión del Estado de brindar protección a la población civil a fin de prevenir la masacre ocurrida en la vereda San Sa</w:t>
      </w:r>
      <w:r w:rsidR="00213172" w:rsidRPr="00D238EF">
        <w:rPr>
          <w:rFonts w:asciiTheme="majorHAnsi" w:hAnsiTheme="majorHAnsi"/>
          <w:sz w:val="20"/>
          <w:szCs w:val="20"/>
          <w:lang w:val="es-ES_tradnl"/>
        </w:rPr>
        <w:t>l</w:t>
      </w:r>
      <w:r w:rsidR="003869CC" w:rsidRPr="00D238EF">
        <w:rPr>
          <w:rFonts w:asciiTheme="majorHAnsi" w:hAnsiTheme="majorHAnsi"/>
          <w:sz w:val="20"/>
          <w:szCs w:val="20"/>
          <w:lang w:val="es-ES_tradnl"/>
        </w:rPr>
        <w:t>vador el 31 de diciembre de 2004</w:t>
      </w:r>
      <w:r w:rsidR="005251F7" w:rsidRPr="00D238EF">
        <w:rPr>
          <w:rFonts w:asciiTheme="majorHAnsi" w:hAnsiTheme="majorHAnsi"/>
          <w:sz w:val="20"/>
          <w:szCs w:val="20"/>
          <w:lang w:val="es-ES_tradnl"/>
        </w:rPr>
        <w:t>, así como de la falta de sanción penal y disciplinaria a todos los responsables</w:t>
      </w:r>
      <w:r w:rsidR="003869CC" w:rsidRPr="00D238EF">
        <w:rPr>
          <w:rFonts w:asciiTheme="majorHAnsi" w:hAnsiTheme="majorHAnsi"/>
          <w:sz w:val="20"/>
          <w:szCs w:val="20"/>
          <w:lang w:val="es-ES_tradnl"/>
        </w:rPr>
        <w:t xml:space="preserve">. </w:t>
      </w:r>
      <w:r w:rsidR="00626D5B" w:rsidRPr="00D238EF">
        <w:rPr>
          <w:rFonts w:asciiTheme="majorHAnsi" w:hAnsiTheme="majorHAnsi"/>
          <w:sz w:val="20"/>
          <w:szCs w:val="20"/>
          <w:lang w:val="es-ES_tradnl"/>
        </w:rPr>
        <w:t xml:space="preserve">Por </w:t>
      </w:r>
      <w:r w:rsidR="009A336C" w:rsidRPr="00D238EF">
        <w:rPr>
          <w:rFonts w:asciiTheme="majorHAnsi" w:hAnsiTheme="majorHAnsi"/>
          <w:sz w:val="20"/>
          <w:szCs w:val="20"/>
          <w:lang w:val="es-ES_tradnl"/>
        </w:rPr>
        <w:t xml:space="preserve">otra </w:t>
      </w:r>
      <w:r w:rsidR="00626D5B" w:rsidRPr="00D238EF">
        <w:rPr>
          <w:rFonts w:asciiTheme="majorHAnsi" w:hAnsiTheme="majorHAnsi"/>
          <w:sz w:val="20"/>
          <w:szCs w:val="20"/>
          <w:lang w:val="es-ES_tradnl"/>
        </w:rPr>
        <w:t xml:space="preserve">parte, el Estado considera que </w:t>
      </w:r>
      <w:r w:rsidR="009A336C" w:rsidRPr="00D238EF">
        <w:rPr>
          <w:rFonts w:asciiTheme="majorHAnsi" w:hAnsiTheme="majorHAnsi"/>
          <w:sz w:val="20"/>
          <w:szCs w:val="20"/>
          <w:lang w:val="es-ES_tradnl"/>
        </w:rPr>
        <w:t xml:space="preserve">el peticionario pretende hacer uso de la CIDH como tribunal de alzada internacional </w:t>
      </w:r>
      <w:r w:rsidR="000E51B9" w:rsidRPr="00D238EF">
        <w:rPr>
          <w:rFonts w:asciiTheme="majorHAnsi" w:hAnsiTheme="majorHAnsi"/>
          <w:sz w:val="20"/>
          <w:szCs w:val="20"/>
          <w:lang w:val="es-ES_tradnl"/>
        </w:rPr>
        <w:t xml:space="preserve">a fin de que revise la sentencia dictada por el Tribunal Administrativo de Arauca, y alega que resulta manifiestamente infundada la responsabilidad del Estado por cooperación y aquiescencia </w:t>
      </w:r>
      <w:r w:rsidR="008907D3" w:rsidRPr="00D238EF">
        <w:rPr>
          <w:rFonts w:asciiTheme="majorHAnsi" w:hAnsiTheme="majorHAnsi"/>
          <w:sz w:val="20"/>
          <w:szCs w:val="20"/>
          <w:lang w:val="es-ES_tradnl"/>
        </w:rPr>
        <w:t xml:space="preserve">en la ejecución </w:t>
      </w:r>
      <w:r w:rsidR="000E51B9" w:rsidRPr="00D238EF">
        <w:rPr>
          <w:rFonts w:asciiTheme="majorHAnsi" w:hAnsiTheme="majorHAnsi"/>
          <w:sz w:val="20"/>
          <w:szCs w:val="20"/>
          <w:lang w:val="es-ES_tradnl"/>
        </w:rPr>
        <w:t>de la masacre.</w:t>
      </w:r>
    </w:p>
    <w:p w14:paraId="711E3D0A" w14:textId="117266F9" w:rsidR="008D0F0E" w:rsidRPr="00D238EF" w:rsidRDefault="00484AE4" w:rsidP="008D0F0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238EF">
        <w:rPr>
          <w:rFonts w:asciiTheme="majorHAnsi" w:hAnsiTheme="majorHAnsi"/>
          <w:sz w:val="20"/>
          <w:szCs w:val="20"/>
          <w:lang w:val="es-ES_tradnl"/>
        </w:rPr>
        <w:t>17.</w:t>
      </w:r>
      <w:r w:rsidRPr="00D238EF">
        <w:rPr>
          <w:rFonts w:asciiTheme="majorHAnsi" w:hAnsiTheme="majorHAnsi"/>
          <w:sz w:val="20"/>
          <w:szCs w:val="20"/>
          <w:lang w:val="es-ES_tradnl"/>
        </w:rPr>
        <w:tab/>
      </w:r>
      <w:r w:rsidR="008D0F0E" w:rsidRPr="00D238EF">
        <w:rPr>
          <w:rFonts w:asciiTheme="majorHAnsi" w:hAnsiTheme="majorHAnsi"/>
          <w:sz w:val="20"/>
          <w:szCs w:val="20"/>
          <w:lang w:val="es-ES_tradnl"/>
        </w:rPr>
        <w:t>En este sentido, la Comisión observa los alegatos planteados por los peticionarios en su conjunto no resultan manifiestamente infundados, y que en gran medida se refieren a hechos ya conocidos en la jurisprudencia de los órganos del Sistema Interamericano sobre la responsabilidad estatal por omisión del deber de prevenir violaciones de derechos humanos, conforme a la obligación de garantía consagrada en el artículo 1.1 de la Convención Americana.</w:t>
      </w:r>
      <w:r w:rsidR="008D0F0E" w:rsidRPr="00D238EF">
        <w:rPr>
          <w:rFonts w:asciiTheme="majorHAnsi" w:hAnsiTheme="majorHAnsi"/>
          <w:bCs/>
          <w:sz w:val="20"/>
          <w:szCs w:val="20"/>
          <w:lang w:val="es-ES_tradnl"/>
        </w:rPr>
        <w:t xml:space="preserve"> </w:t>
      </w:r>
      <w:r w:rsidR="005F734B" w:rsidRPr="00D238EF">
        <w:rPr>
          <w:rFonts w:asciiTheme="majorHAnsi" w:hAnsiTheme="majorHAnsi"/>
          <w:sz w:val="20"/>
          <w:szCs w:val="20"/>
          <w:lang w:val="es-ES_tradnl"/>
        </w:rPr>
        <w:t>En atención a lo anterior, la Comisión estima que las alegaciones de la parte peticionaria no resultan manifiestamente infundadas y requieren un estudio de fondo pues los hechos alegados, de corroborarse como ciertos podrían caracterizar violaciones a los artículos</w:t>
      </w:r>
      <w:r w:rsidR="00D00718" w:rsidRPr="00D238EF">
        <w:rPr>
          <w:rFonts w:asciiTheme="majorHAnsi" w:hAnsiTheme="majorHAnsi"/>
          <w:bCs/>
          <w:sz w:val="20"/>
          <w:szCs w:val="20"/>
          <w:lang w:val="es-ES_tradnl"/>
        </w:rPr>
        <w:t xml:space="preserve"> </w:t>
      </w:r>
      <w:r w:rsidR="008D0F0E" w:rsidRPr="00D238EF">
        <w:rPr>
          <w:rFonts w:asciiTheme="majorHAnsi" w:hAnsiTheme="majorHAnsi"/>
          <w:bCs/>
          <w:sz w:val="20"/>
          <w:szCs w:val="20"/>
          <w:lang w:val="es-ES_tradnl"/>
        </w:rPr>
        <w:t>4 (vida), 5 (integridad personal), 7 (libertad personal), 8 (garantías judiciales), 19 (derechos del niño), 22 (circulación y residencia) y 25 (protección judicial) en relación con el artículo 1.1 (obligación de respetar los derechos) de la Convención Americana.</w:t>
      </w:r>
    </w:p>
    <w:p w14:paraId="6CC8774C" w14:textId="7E398424" w:rsidR="001A520D" w:rsidRPr="00D238EF" w:rsidRDefault="008D0F0E" w:rsidP="00551E1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238EF">
        <w:rPr>
          <w:rFonts w:asciiTheme="majorHAnsi" w:hAnsiTheme="majorHAnsi"/>
          <w:sz w:val="20"/>
          <w:szCs w:val="20"/>
          <w:lang w:val="es-ES_tradnl"/>
        </w:rPr>
        <w:t>18.</w:t>
      </w:r>
      <w:r w:rsidRPr="00D238EF">
        <w:rPr>
          <w:rFonts w:asciiTheme="majorHAnsi" w:hAnsiTheme="majorHAnsi"/>
          <w:sz w:val="20"/>
          <w:szCs w:val="20"/>
          <w:lang w:val="es-ES_tradnl"/>
        </w:rPr>
        <w:tab/>
        <w:t>En cuanto a</w:t>
      </w:r>
      <w:r w:rsidR="00412351" w:rsidRPr="00D238EF">
        <w:rPr>
          <w:rFonts w:asciiTheme="majorHAnsi" w:hAnsiTheme="majorHAnsi"/>
          <w:sz w:val="20"/>
          <w:szCs w:val="20"/>
          <w:lang w:val="es-ES_tradnl"/>
        </w:rPr>
        <w:t>l alegato de</w:t>
      </w:r>
      <w:r w:rsidRPr="00D238EF">
        <w:rPr>
          <w:rFonts w:asciiTheme="majorHAnsi" w:hAnsiTheme="majorHAnsi"/>
          <w:sz w:val="20"/>
          <w:szCs w:val="20"/>
          <w:lang w:val="es-ES_tradnl"/>
        </w:rPr>
        <w:t xml:space="preserve"> la denominada fórmula de ‘cuarta instancia’</w:t>
      </w:r>
      <w:r w:rsidR="00412351" w:rsidRPr="00D238EF">
        <w:rPr>
          <w:rFonts w:asciiTheme="majorHAnsi" w:hAnsiTheme="majorHAnsi"/>
          <w:sz w:val="20"/>
          <w:szCs w:val="20"/>
          <w:lang w:val="es-ES_tradnl"/>
        </w:rPr>
        <w:t xml:space="preserve"> en el proceso contencioso-administrativo</w:t>
      </w:r>
      <w:r w:rsidR="00DA32B1" w:rsidRPr="00D238EF">
        <w:rPr>
          <w:rFonts w:asciiTheme="majorHAnsi" w:hAnsiTheme="majorHAnsi"/>
          <w:sz w:val="20"/>
          <w:szCs w:val="20"/>
          <w:lang w:val="es-ES_tradnl"/>
        </w:rPr>
        <w:t>, la Comisión recuerda que</w:t>
      </w:r>
      <w:r w:rsidR="00412351" w:rsidRPr="00D238EF">
        <w:rPr>
          <w:rFonts w:asciiTheme="majorHAnsi" w:hAnsiTheme="majorHAnsi"/>
          <w:sz w:val="20"/>
          <w:szCs w:val="20"/>
          <w:lang w:val="es-ES_tradnl"/>
        </w:rPr>
        <w:t xml:space="preserve"> no es competente para revisar las sentencias dictadas por tribunales nacionales que actúen en la esfera de su competencia y apliquen el debido proceso y las garantías judiciales. Además, reitera que la mera discrepancia del peticionario con la interpretación que haya hecho el tribunal doméstico de la ley, del procedimiento pertinente y de la valoración de la prueba es, entre otros, el ejercicio de la función de la jurisdicción interna, que no puede ser remplazado por la CIDH</w:t>
      </w:r>
      <w:r w:rsidR="00A96440" w:rsidRPr="00D238EF">
        <w:rPr>
          <w:rStyle w:val="FootnoteReference"/>
          <w:rFonts w:asciiTheme="majorHAnsi" w:hAnsiTheme="majorHAnsi"/>
          <w:sz w:val="20"/>
          <w:szCs w:val="20"/>
          <w:lang w:val="es-ES_tradnl"/>
        </w:rPr>
        <w:footnoteReference w:id="7"/>
      </w:r>
      <w:r w:rsidRPr="00D238EF">
        <w:rPr>
          <w:rFonts w:asciiTheme="majorHAnsi" w:hAnsiTheme="majorHAnsi"/>
          <w:sz w:val="20"/>
          <w:szCs w:val="20"/>
          <w:lang w:val="es-ES_tradnl"/>
        </w:rPr>
        <w:t>.</w:t>
      </w:r>
      <w:r w:rsidR="005F734B" w:rsidRPr="00D238EF">
        <w:rPr>
          <w:rFonts w:asciiTheme="majorHAnsi" w:hAnsiTheme="majorHAnsi"/>
          <w:sz w:val="20"/>
          <w:szCs w:val="20"/>
          <w:lang w:val="es-ES_tradnl"/>
        </w:rPr>
        <w:t xml:space="preserve"> </w:t>
      </w:r>
    </w:p>
    <w:p w14:paraId="6195991E" w14:textId="77777777" w:rsidR="003239B8" w:rsidRPr="00D238EF" w:rsidRDefault="003239B8" w:rsidP="003239B8">
      <w:pPr>
        <w:pStyle w:val="ListParagraph"/>
        <w:spacing w:before="240" w:after="240"/>
        <w:jc w:val="both"/>
        <w:rPr>
          <w:rFonts w:asciiTheme="majorHAnsi" w:hAnsiTheme="majorHAnsi"/>
          <w:b/>
          <w:bCs/>
          <w:sz w:val="20"/>
          <w:szCs w:val="20"/>
          <w:lang w:val="es-ES_tradnl"/>
        </w:rPr>
      </w:pPr>
      <w:r w:rsidRPr="00D238EF">
        <w:rPr>
          <w:rFonts w:asciiTheme="majorHAnsi" w:hAnsiTheme="majorHAnsi"/>
          <w:b/>
          <w:bCs/>
          <w:sz w:val="20"/>
          <w:szCs w:val="20"/>
          <w:lang w:val="es-ES_tradnl"/>
        </w:rPr>
        <w:t xml:space="preserve">VIII. </w:t>
      </w:r>
      <w:r w:rsidRPr="00D238EF">
        <w:rPr>
          <w:rFonts w:asciiTheme="majorHAnsi" w:hAnsiTheme="majorHAnsi"/>
          <w:b/>
          <w:bCs/>
          <w:sz w:val="20"/>
          <w:szCs w:val="20"/>
          <w:lang w:val="es-ES_tradnl"/>
        </w:rPr>
        <w:tab/>
        <w:t>DECISIÓN</w:t>
      </w:r>
    </w:p>
    <w:p w14:paraId="431FED23" w14:textId="79315E62" w:rsidR="003239B8" w:rsidRPr="00D238EF"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238EF">
        <w:rPr>
          <w:rFonts w:asciiTheme="majorHAnsi" w:hAnsiTheme="majorHAnsi"/>
          <w:sz w:val="20"/>
          <w:szCs w:val="20"/>
          <w:lang w:val="es-ES_tradnl"/>
        </w:rPr>
        <w:t xml:space="preserve">Declarar admisible la presente petición en relación con </w:t>
      </w:r>
      <w:r w:rsidR="006C46C7" w:rsidRPr="00D238EF">
        <w:rPr>
          <w:rFonts w:asciiTheme="majorHAnsi" w:hAnsiTheme="majorHAnsi"/>
          <w:sz w:val="20"/>
          <w:szCs w:val="20"/>
          <w:lang w:val="es-ES_tradnl"/>
        </w:rPr>
        <w:t>los artículos 4, 5, 7, 8, 19, 22 y 25 de la Convención Americana</w:t>
      </w:r>
      <w:r w:rsidR="0076761D">
        <w:rPr>
          <w:rFonts w:asciiTheme="majorHAnsi" w:hAnsiTheme="majorHAnsi"/>
          <w:sz w:val="20"/>
          <w:szCs w:val="20"/>
          <w:lang w:val="es-ES_tradnl"/>
        </w:rPr>
        <w:t>;</w:t>
      </w:r>
    </w:p>
    <w:p w14:paraId="3AD93E5E" w14:textId="3780AA06" w:rsidR="000419AD" w:rsidRPr="00D238EF" w:rsidRDefault="000419AD" w:rsidP="00192D14">
      <w:pPr>
        <w:pStyle w:val="ListParagraph"/>
        <w:numPr>
          <w:ilvl w:val="0"/>
          <w:numId w:val="55"/>
        </w:numPr>
        <w:jc w:val="both"/>
        <w:rPr>
          <w:rFonts w:asciiTheme="majorHAnsi" w:eastAsia="Arial Unicode MS" w:hAnsiTheme="majorHAnsi" w:cs="Times New Roman"/>
          <w:color w:val="auto"/>
          <w:sz w:val="20"/>
          <w:szCs w:val="20"/>
          <w:lang w:val="es-ES_tradnl" w:eastAsia="en-US"/>
        </w:rPr>
      </w:pPr>
      <w:r w:rsidRPr="00D238EF">
        <w:rPr>
          <w:rFonts w:asciiTheme="majorHAnsi" w:eastAsia="Arial Unicode MS" w:hAnsiTheme="majorHAnsi" w:cs="Times New Roman"/>
          <w:color w:val="auto"/>
          <w:sz w:val="20"/>
          <w:szCs w:val="20"/>
          <w:lang w:val="es-ES_tradnl" w:eastAsia="en-US"/>
        </w:rPr>
        <w:t xml:space="preserve">Declarar inadmisible la presente petición en relación con </w:t>
      </w:r>
      <w:r w:rsidR="002D1DA8" w:rsidRPr="00D238EF">
        <w:rPr>
          <w:rFonts w:asciiTheme="majorHAnsi" w:eastAsia="Arial Unicode MS" w:hAnsiTheme="majorHAnsi" w:cs="Times New Roman"/>
          <w:color w:val="auto"/>
          <w:sz w:val="20"/>
          <w:szCs w:val="20"/>
          <w:lang w:val="es-ES_tradnl" w:eastAsia="en-US"/>
        </w:rPr>
        <w:t>los reclamos relativos al proceso contencioso admini</w:t>
      </w:r>
      <w:r w:rsidR="00192D14" w:rsidRPr="00D238EF">
        <w:rPr>
          <w:rFonts w:asciiTheme="majorHAnsi" w:eastAsia="Arial Unicode MS" w:hAnsiTheme="majorHAnsi" w:cs="Times New Roman"/>
          <w:color w:val="auto"/>
          <w:sz w:val="20"/>
          <w:szCs w:val="20"/>
          <w:lang w:val="es-ES_tradnl" w:eastAsia="en-US"/>
        </w:rPr>
        <w:t>s</w:t>
      </w:r>
      <w:r w:rsidR="002D1DA8" w:rsidRPr="00D238EF">
        <w:rPr>
          <w:rFonts w:asciiTheme="majorHAnsi" w:eastAsia="Arial Unicode MS" w:hAnsiTheme="majorHAnsi" w:cs="Times New Roman"/>
          <w:color w:val="auto"/>
          <w:sz w:val="20"/>
          <w:szCs w:val="20"/>
          <w:lang w:val="es-ES_tradnl" w:eastAsia="en-US"/>
        </w:rPr>
        <w:t>trativo</w:t>
      </w:r>
      <w:r w:rsidR="0076761D">
        <w:rPr>
          <w:rFonts w:asciiTheme="majorHAnsi" w:eastAsia="Arial Unicode MS" w:hAnsiTheme="majorHAnsi" w:cs="Times New Roman"/>
          <w:color w:val="auto"/>
          <w:sz w:val="20"/>
          <w:szCs w:val="20"/>
          <w:lang w:val="es-ES_tradnl" w:eastAsia="en-US"/>
        </w:rPr>
        <w:t>, y;</w:t>
      </w:r>
    </w:p>
    <w:p w14:paraId="3B3A7025" w14:textId="77777777" w:rsidR="000419AD" w:rsidRPr="00D238EF" w:rsidRDefault="000419AD" w:rsidP="000419AD">
      <w:pPr>
        <w:pStyle w:val="ListParagraph"/>
        <w:rPr>
          <w:rFonts w:asciiTheme="majorHAnsi" w:eastAsia="Arial Unicode MS" w:hAnsiTheme="majorHAnsi" w:cs="Times New Roman"/>
          <w:color w:val="auto"/>
          <w:sz w:val="20"/>
          <w:szCs w:val="20"/>
          <w:lang w:val="es-ES_tradnl" w:eastAsia="en-US"/>
        </w:rPr>
      </w:pPr>
    </w:p>
    <w:p w14:paraId="5ECB1063" w14:textId="7B9840FF" w:rsidR="00E472AD" w:rsidRDefault="004A6A54" w:rsidP="00192D1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238EF">
        <w:rPr>
          <w:rFonts w:asciiTheme="majorHAnsi" w:hAnsiTheme="majorHAnsi"/>
          <w:sz w:val="20"/>
          <w:szCs w:val="20"/>
          <w:lang w:val="es-ES_tradnl"/>
        </w:rPr>
        <w:t>Notificar a las partes la presente decisión</w:t>
      </w:r>
      <w:r w:rsidR="00CA028F" w:rsidRPr="00D238EF">
        <w:rPr>
          <w:rFonts w:asciiTheme="majorHAnsi" w:hAnsiTheme="majorHAnsi"/>
          <w:sz w:val="20"/>
          <w:szCs w:val="20"/>
          <w:lang w:val="es-ES_tradnl"/>
        </w:rPr>
        <w:t>; continuar con el análisis del fondo de la cuestión;</w:t>
      </w:r>
      <w:r w:rsidRPr="00D238EF">
        <w:rPr>
          <w:rFonts w:asciiTheme="majorHAnsi" w:hAnsiTheme="majorHAnsi"/>
          <w:sz w:val="20"/>
          <w:szCs w:val="20"/>
          <w:lang w:val="es-ES_tradnl"/>
        </w:rPr>
        <w:t xml:space="preserve"> y publicar esta decisión e incluirla en su Informe Anual a la Asamblea General de la Organización de los Estados Americanos.</w:t>
      </w:r>
    </w:p>
    <w:p w14:paraId="3F833064" w14:textId="5A89F7FC" w:rsidR="0076761D" w:rsidRPr="008E496D" w:rsidRDefault="0076761D" w:rsidP="0076761D">
      <w:pPr>
        <w:ind w:firstLine="720"/>
        <w:jc w:val="both"/>
        <w:rPr>
          <w:rFonts w:ascii="Cambria" w:hAnsi="Cambria" w:cs="Arial"/>
          <w:noProof/>
          <w:sz w:val="20"/>
          <w:szCs w:val="20"/>
          <w:lang w:val="es-CL"/>
        </w:rPr>
      </w:pPr>
      <w:r w:rsidRPr="008E496D">
        <w:rPr>
          <w:rFonts w:ascii="Cambria" w:hAnsi="Cambria" w:cs="Arial"/>
          <w:noProof/>
          <w:sz w:val="20"/>
          <w:szCs w:val="20"/>
          <w:lang w:val="es-CL"/>
        </w:rPr>
        <w:t xml:space="preserve">Aprobado por la Comisión Interamericana de Derechos Humanos  al </w:t>
      </w:r>
      <w:r>
        <w:rPr>
          <w:rFonts w:ascii="Cambria" w:hAnsi="Cambria" w:cs="Arial"/>
          <w:noProof/>
          <w:sz w:val="20"/>
          <w:szCs w:val="20"/>
          <w:lang w:val="es-CL"/>
        </w:rPr>
        <w:t>primer</w:t>
      </w:r>
      <w:r w:rsidRPr="008E496D">
        <w:rPr>
          <w:rFonts w:ascii="Cambria" w:hAnsi="Cambria" w:cs="Arial"/>
          <w:noProof/>
          <w:sz w:val="20"/>
          <w:szCs w:val="20"/>
          <w:lang w:val="es-CL"/>
        </w:rPr>
        <w:t xml:space="preserve"> día del mes de diciembre de 2021.  (Firmado): Antonia Urrejola, Presidenta; Esmeralda E. Arosemena Bernal de Troitiño, Joel Hernández  y Stuardo Ralón Orellana, Miembros de la Comisión. </w:t>
      </w:r>
    </w:p>
    <w:p w14:paraId="26E44FFC" w14:textId="77777777" w:rsidR="0076761D" w:rsidRDefault="0076761D" w:rsidP="0076761D">
      <w:pPr>
        <w:ind w:firstLine="720"/>
        <w:jc w:val="both"/>
        <w:rPr>
          <w:rFonts w:ascii="Cambria" w:hAnsi="Cambria" w:cs="Arial"/>
          <w:noProof/>
          <w:sz w:val="20"/>
          <w:szCs w:val="20"/>
          <w:lang w:val="es-CL"/>
        </w:rPr>
      </w:pPr>
    </w:p>
    <w:p w14:paraId="001B1A25" w14:textId="271DC8F4" w:rsidR="0076761D" w:rsidRPr="00650091" w:rsidRDefault="0076761D" w:rsidP="0076761D">
      <w:pPr>
        <w:suppressAutoHyphens/>
        <w:jc w:val="center"/>
        <w:rPr>
          <w:rFonts w:ascii="Cambria" w:hAnsi="Cambria"/>
          <w:sz w:val="20"/>
          <w:szCs w:val="20"/>
          <w:lang w:val="es-CL"/>
        </w:rPr>
      </w:pPr>
    </w:p>
    <w:p w14:paraId="1B02671B" w14:textId="79FB6160" w:rsidR="0076761D" w:rsidRDefault="0076761D">
      <w:pPr>
        <w:rPr>
          <w:rFonts w:asciiTheme="majorHAnsi" w:hAnsiTheme="majorHAnsi"/>
          <w:sz w:val="20"/>
          <w:szCs w:val="20"/>
          <w:lang w:val="es-ES_tradnl"/>
        </w:rPr>
      </w:pPr>
      <w:r>
        <w:rPr>
          <w:rFonts w:asciiTheme="majorHAnsi" w:hAnsiTheme="majorHAnsi"/>
          <w:sz w:val="20"/>
          <w:szCs w:val="20"/>
          <w:lang w:val="es-ES_tradnl"/>
        </w:rPr>
        <w:br w:type="page"/>
      </w:r>
    </w:p>
    <w:p w14:paraId="3BD3901E" w14:textId="77777777" w:rsidR="0076761D" w:rsidRPr="00D238EF" w:rsidRDefault="0076761D" w:rsidP="0076761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_tradnl"/>
        </w:rPr>
      </w:pPr>
    </w:p>
    <w:p w14:paraId="001C17E2" w14:textId="00FB77EA" w:rsidR="00722C9F" w:rsidRDefault="00F85414" w:rsidP="00F85414">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bCs/>
          <w:sz w:val="20"/>
          <w:szCs w:val="20"/>
          <w:u w:val="single"/>
          <w:lang w:val="es-ES_tradnl"/>
        </w:rPr>
      </w:pPr>
      <w:r w:rsidRPr="0076761D">
        <w:rPr>
          <w:rFonts w:asciiTheme="majorHAnsi" w:hAnsiTheme="majorHAnsi"/>
          <w:b/>
          <w:bCs/>
          <w:sz w:val="20"/>
          <w:szCs w:val="20"/>
          <w:u w:val="single"/>
          <w:lang w:val="es-ES_tradnl"/>
        </w:rPr>
        <w:t>ANEXO</w:t>
      </w:r>
    </w:p>
    <w:p w14:paraId="4A3408C6" w14:textId="77777777" w:rsidR="0076761D" w:rsidRPr="0076761D" w:rsidRDefault="0076761D" w:rsidP="00F85414">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bCs/>
          <w:sz w:val="20"/>
          <w:szCs w:val="20"/>
          <w:u w:val="single"/>
          <w:lang w:val="es-ES_tradnl"/>
        </w:rPr>
      </w:pPr>
    </w:p>
    <w:p w14:paraId="4325E6F2" w14:textId="704398EE" w:rsidR="00F85414" w:rsidRPr="00D238EF" w:rsidRDefault="00F85414" w:rsidP="00F85414">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bCs/>
          <w:sz w:val="20"/>
          <w:szCs w:val="20"/>
          <w:lang w:val="es-ES_tradnl"/>
        </w:rPr>
      </w:pPr>
      <w:r w:rsidRPr="00D238EF">
        <w:rPr>
          <w:rFonts w:asciiTheme="majorHAnsi" w:hAnsiTheme="majorHAnsi"/>
          <w:b/>
          <w:bCs/>
          <w:sz w:val="20"/>
          <w:szCs w:val="20"/>
          <w:lang w:val="es-ES_tradnl"/>
        </w:rPr>
        <w:t>Lista de Presuntas Víctimas</w:t>
      </w:r>
    </w:p>
    <w:p w14:paraId="6C4EE2D0" w14:textId="494179AF" w:rsidR="00F85414" w:rsidRDefault="00F85414" w:rsidP="00F85414">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bCs/>
          <w:sz w:val="20"/>
          <w:szCs w:val="20"/>
          <w:lang w:val="es-ES_tradnl"/>
        </w:rPr>
      </w:pPr>
    </w:p>
    <w:p w14:paraId="6FE60723" w14:textId="77777777" w:rsidR="0076761D" w:rsidRPr="00D238EF" w:rsidRDefault="0076761D" w:rsidP="00F85414">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b/>
          <w:bCs/>
          <w:sz w:val="20"/>
          <w:szCs w:val="20"/>
          <w:lang w:val="es-ES_tradnl"/>
        </w:rPr>
      </w:pPr>
    </w:p>
    <w:p w14:paraId="1FB4708B" w14:textId="19F7AB2E" w:rsidR="00F85414" w:rsidRPr="00D238EF" w:rsidRDefault="00F85414" w:rsidP="00F8541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u w:val="single"/>
          <w:lang w:val="es-ES_tradnl"/>
        </w:rPr>
      </w:pPr>
      <w:r w:rsidRPr="00D238EF">
        <w:rPr>
          <w:rFonts w:asciiTheme="majorHAnsi" w:hAnsiTheme="majorHAnsi"/>
          <w:sz w:val="20"/>
          <w:szCs w:val="20"/>
          <w:u w:val="single"/>
          <w:lang w:val="es-ES_tradnl"/>
        </w:rPr>
        <w:t>Familiares de Cruz María Méndez Arana</w:t>
      </w:r>
    </w:p>
    <w:p w14:paraId="3939E2ED" w14:textId="7D4F12CC" w:rsidR="00F85414" w:rsidRPr="00D238EF" w:rsidRDefault="00F85414" w:rsidP="00B54D0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roofErr w:type="spellStart"/>
      <w:r w:rsidRPr="00D238EF">
        <w:rPr>
          <w:rFonts w:asciiTheme="majorHAnsi" w:hAnsiTheme="majorHAnsi"/>
          <w:sz w:val="20"/>
          <w:szCs w:val="20"/>
          <w:lang w:val="es-ES_tradnl"/>
        </w:rPr>
        <w:t>Dexis</w:t>
      </w:r>
      <w:proofErr w:type="spellEnd"/>
      <w:r w:rsidRPr="00D238EF">
        <w:rPr>
          <w:rFonts w:asciiTheme="majorHAnsi" w:hAnsiTheme="majorHAnsi"/>
          <w:sz w:val="20"/>
          <w:szCs w:val="20"/>
          <w:lang w:val="es-ES_tradnl"/>
        </w:rPr>
        <w:t xml:space="preserve"> </w:t>
      </w:r>
      <w:proofErr w:type="spellStart"/>
      <w:r w:rsidRPr="00D238EF">
        <w:rPr>
          <w:rFonts w:asciiTheme="majorHAnsi" w:hAnsiTheme="majorHAnsi"/>
          <w:sz w:val="20"/>
          <w:szCs w:val="20"/>
          <w:lang w:val="es-ES_tradnl"/>
        </w:rPr>
        <w:t>Miryani</w:t>
      </w:r>
      <w:proofErr w:type="spellEnd"/>
      <w:r w:rsidRPr="00D238EF">
        <w:rPr>
          <w:rFonts w:asciiTheme="majorHAnsi" w:hAnsiTheme="majorHAnsi"/>
          <w:sz w:val="20"/>
          <w:szCs w:val="20"/>
          <w:lang w:val="es-ES_tradnl"/>
        </w:rPr>
        <w:t xml:space="preserve"> Prada Muñoz</w:t>
      </w:r>
      <w:r w:rsidR="00216A7D" w:rsidRPr="00D238EF">
        <w:rPr>
          <w:rFonts w:asciiTheme="majorHAnsi" w:hAnsiTheme="majorHAnsi"/>
          <w:sz w:val="20"/>
          <w:szCs w:val="20"/>
          <w:lang w:val="es-ES_tradnl"/>
        </w:rPr>
        <w:t xml:space="preserve"> (cónyuge)</w:t>
      </w:r>
    </w:p>
    <w:p w14:paraId="1106BEF9" w14:textId="1C304ED8" w:rsidR="00F85414" w:rsidRPr="00D238EF" w:rsidRDefault="00F85414" w:rsidP="00B54D0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 xml:space="preserve">Jaider </w:t>
      </w:r>
      <w:proofErr w:type="spellStart"/>
      <w:r w:rsidRPr="00D238EF">
        <w:rPr>
          <w:rFonts w:asciiTheme="majorHAnsi" w:hAnsiTheme="majorHAnsi"/>
          <w:sz w:val="20"/>
          <w:szCs w:val="20"/>
          <w:lang w:val="es-ES_tradnl"/>
        </w:rPr>
        <w:t>Alyedis</w:t>
      </w:r>
      <w:proofErr w:type="spellEnd"/>
      <w:r w:rsidRPr="00D238EF">
        <w:rPr>
          <w:rFonts w:asciiTheme="majorHAnsi" w:hAnsiTheme="majorHAnsi"/>
          <w:sz w:val="20"/>
          <w:szCs w:val="20"/>
          <w:lang w:val="es-ES_tradnl"/>
        </w:rPr>
        <w:t xml:space="preserve"> Méndez Prada</w:t>
      </w:r>
      <w:r w:rsidR="00216A7D" w:rsidRPr="00D238EF">
        <w:rPr>
          <w:rFonts w:asciiTheme="majorHAnsi" w:hAnsiTheme="majorHAnsi"/>
          <w:sz w:val="20"/>
          <w:szCs w:val="20"/>
          <w:lang w:val="es-ES_tradnl"/>
        </w:rPr>
        <w:t xml:space="preserve"> (hijo)</w:t>
      </w:r>
    </w:p>
    <w:p w14:paraId="632CE80C" w14:textId="5A6A137F" w:rsidR="00F85414" w:rsidRPr="00D238EF" w:rsidRDefault="00216A7D" w:rsidP="00B54D0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roofErr w:type="spellStart"/>
      <w:r w:rsidRPr="00D238EF">
        <w:rPr>
          <w:rFonts w:asciiTheme="majorHAnsi" w:hAnsiTheme="majorHAnsi"/>
          <w:sz w:val="20"/>
          <w:szCs w:val="20"/>
          <w:lang w:val="es-ES_tradnl"/>
        </w:rPr>
        <w:t>Deily</w:t>
      </w:r>
      <w:proofErr w:type="spellEnd"/>
      <w:r w:rsidRPr="00D238EF">
        <w:rPr>
          <w:rFonts w:asciiTheme="majorHAnsi" w:hAnsiTheme="majorHAnsi"/>
          <w:sz w:val="20"/>
          <w:szCs w:val="20"/>
          <w:lang w:val="es-ES_tradnl"/>
        </w:rPr>
        <w:t xml:space="preserve"> </w:t>
      </w:r>
      <w:proofErr w:type="spellStart"/>
      <w:r w:rsidRPr="00D238EF">
        <w:rPr>
          <w:rFonts w:asciiTheme="majorHAnsi" w:hAnsiTheme="majorHAnsi"/>
          <w:sz w:val="20"/>
          <w:szCs w:val="20"/>
          <w:lang w:val="es-ES_tradnl"/>
        </w:rPr>
        <w:t>Yaribeth</w:t>
      </w:r>
      <w:proofErr w:type="spellEnd"/>
      <w:r w:rsidRPr="00D238EF">
        <w:rPr>
          <w:rFonts w:asciiTheme="majorHAnsi" w:hAnsiTheme="majorHAnsi"/>
          <w:sz w:val="20"/>
          <w:szCs w:val="20"/>
          <w:lang w:val="es-ES_tradnl"/>
        </w:rPr>
        <w:t xml:space="preserve"> Méndez Prada (hija)</w:t>
      </w:r>
    </w:p>
    <w:p w14:paraId="327ACCCC" w14:textId="65553AFC" w:rsidR="00216A7D" w:rsidRPr="00D238EF" w:rsidRDefault="00216A7D" w:rsidP="00B54D0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Luis Erney Méndez Prada (hijo)</w:t>
      </w:r>
    </w:p>
    <w:p w14:paraId="11C4C678" w14:textId="6000A223" w:rsidR="00216A7D" w:rsidRPr="00D238EF" w:rsidRDefault="00216A7D" w:rsidP="00216A7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13590FDB" w14:textId="1A914E14" w:rsidR="00216A7D" w:rsidRPr="00D238EF" w:rsidRDefault="00216A7D" w:rsidP="004A2F4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u w:val="single"/>
          <w:lang w:val="es-ES_tradnl"/>
        </w:rPr>
      </w:pPr>
      <w:r w:rsidRPr="00D238EF">
        <w:rPr>
          <w:rFonts w:asciiTheme="majorHAnsi" w:hAnsiTheme="majorHAnsi"/>
          <w:sz w:val="20"/>
          <w:szCs w:val="20"/>
          <w:u w:val="single"/>
          <w:lang w:val="es-ES_tradnl"/>
        </w:rPr>
        <w:t xml:space="preserve">Familiares de Jeisson </w:t>
      </w:r>
      <w:proofErr w:type="spellStart"/>
      <w:r w:rsidRPr="00D238EF">
        <w:rPr>
          <w:rFonts w:asciiTheme="majorHAnsi" w:hAnsiTheme="majorHAnsi"/>
          <w:sz w:val="20"/>
          <w:szCs w:val="20"/>
          <w:u w:val="single"/>
          <w:lang w:val="es-ES_tradnl"/>
        </w:rPr>
        <w:t>Berley</w:t>
      </w:r>
      <w:proofErr w:type="spellEnd"/>
      <w:r w:rsidRPr="00D238EF">
        <w:rPr>
          <w:rFonts w:asciiTheme="majorHAnsi" w:hAnsiTheme="majorHAnsi"/>
          <w:sz w:val="20"/>
          <w:szCs w:val="20"/>
          <w:u w:val="single"/>
          <w:lang w:val="es-ES_tradnl"/>
        </w:rPr>
        <w:t xml:space="preserve"> Villegas Bossa</w:t>
      </w:r>
    </w:p>
    <w:p w14:paraId="536D2271" w14:textId="1CCF2657" w:rsidR="00216A7D" w:rsidRPr="00D238EF" w:rsidRDefault="00216A7D" w:rsidP="00216A7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51FE908D" w14:textId="2BEDB6A7" w:rsidR="00216A7D" w:rsidRPr="00D238EF" w:rsidRDefault="00216A7D" w:rsidP="00B54D0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Fabio Antonio Villegas (padre)</w:t>
      </w:r>
    </w:p>
    <w:p w14:paraId="5984F5D0" w14:textId="251C4457" w:rsidR="00216A7D" w:rsidRPr="00D238EF" w:rsidRDefault="00216A7D" w:rsidP="00B54D0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Carmen Argenis Bossa González (madre)</w:t>
      </w:r>
    </w:p>
    <w:p w14:paraId="48768204" w14:textId="64EFBFA9" w:rsidR="00216A7D" w:rsidRPr="00D238EF" w:rsidRDefault="00086DDD" w:rsidP="00B54D0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Fabio Ferney Villegas Bossa (hermano)</w:t>
      </w:r>
    </w:p>
    <w:p w14:paraId="5C9899AC" w14:textId="23ED81D1" w:rsidR="00086DDD" w:rsidRPr="00D238EF" w:rsidRDefault="00790653" w:rsidP="00B54D0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Yenny Consuelo Villegas Bossa (hermana)</w:t>
      </w:r>
    </w:p>
    <w:p w14:paraId="6999F116" w14:textId="1363EA73" w:rsidR="00790653" w:rsidRPr="00D238EF" w:rsidRDefault="00790653" w:rsidP="00B54D0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Cristián Andrés Villegas Bossa (hermano)</w:t>
      </w:r>
    </w:p>
    <w:p w14:paraId="7B260688" w14:textId="6C5E0E03" w:rsidR="00790653" w:rsidRPr="00D238EF" w:rsidRDefault="00790653" w:rsidP="0079065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6F4C683F" w14:textId="574785C7" w:rsidR="00790653" w:rsidRPr="00D238EF" w:rsidRDefault="00790653" w:rsidP="004A2F4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u w:val="single"/>
          <w:lang w:val="es-ES_tradnl"/>
        </w:rPr>
      </w:pPr>
      <w:r w:rsidRPr="00D238EF">
        <w:rPr>
          <w:rFonts w:asciiTheme="majorHAnsi" w:hAnsiTheme="majorHAnsi"/>
          <w:sz w:val="20"/>
          <w:szCs w:val="20"/>
          <w:u w:val="single"/>
          <w:lang w:val="es-ES_tradnl"/>
        </w:rPr>
        <w:t xml:space="preserve">Familiares de </w:t>
      </w:r>
      <w:proofErr w:type="spellStart"/>
      <w:r w:rsidRPr="00D238EF">
        <w:rPr>
          <w:rFonts w:asciiTheme="majorHAnsi" w:hAnsiTheme="majorHAnsi"/>
          <w:sz w:val="20"/>
          <w:szCs w:val="20"/>
          <w:u w:val="single"/>
          <w:lang w:val="es-ES_tradnl"/>
        </w:rPr>
        <w:t>Yiber</w:t>
      </w:r>
      <w:proofErr w:type="spellEnd"/>
      <w:r w:rsidRPr="00D238EF">
        <w:rPr>
          <w:rFonts w:asciiTheme="majorHAnsi" w:hAnsiTheme="majorHAnsi"/>
          <w:sz w:val="20"/>
          <w:szCs w:val="20"/>
          <w:u w:val="single"/>
          <w:lang w:val="es-ES_tradnl"/>
        </w:rPr>
        <w:t xml:space="preserve"> Uberney </w:t>
      </w:r>
      <w:proofErr w:type="spellStart"/>
      <w:r w:rsidRPr="00D238EF">
        <w:rPr>
          <w:rFonts w:asciiTheme="majorHAnsi" w:hAnsiTheme="majorHAnsi"/>
          <w:sz w:val="20"/>
          <w:szCs w:val="20"/>
          <w:u w:val="single"/>
          <w:lang w:val="es-ES_tradnl"/>
        </w:rPr>
        <w:t>Bobelo</w:t>
      </w:r>
      <w:proofErr w:type="spellEnd"/>
      <w:r w:rsidRPr="00D238EF">
        <w:rPr>
          <w:rFonts w:asciiTheme="majorHAnsi" w:hAnsiTheme="majorHAnsi"/>
          <w:sz w:val="20"/>
          <w:szCs w:val="20"/>
          <w:u w:val="single"/>
          <w:lang w:val="es-ES_tradnl"/>
        </w:rPr>
        <w:t xml:space="preserve"> Olivos</w:t>
      </w:r>
    </w:p>
    <w:p w14:paraId="6DE40F7D" w14:textId="61331356" w:rsidR="00790653" w:rsidRPr="00D238EF" w:rsidRDefault="00790653" w:rsidP="0079065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F79BDDA" w14:textId="1653B65C" w:rsidR="00790653" w:rsidRPr="00D238EF" w:rsidRDefault="00790653" w:rsidP="00B54D01">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roofErr w:type="spellStart"/>
      <w:r w:rsidRPr="00D238EF">
        <w:rPr>
          <w:rFonts w:asciiTheme="majorHAnsi" w:hAnsiTheme="majorHAnsi"/>
          <w:sz w:val="20"/>
          <w:szCs w:val="20"/>
          <w:lang w:val="es-ES_tradnl"/>
        </w:rPr>
        <w:t>Vitanalida</w:t>
      </w:r>
      <w:proofErr w:type="spellEnd"/>
      <w:r w:rsidRPr="00D238EF">
        <w:rPr>
          <w:rFonts w:asciiTheme="majorHAnsi" w:hAnsiTheme="majorHAnsi"/>
          <w:sz w:val="20"/>
          <w:szCs w:val="20"/>
          <w:lang w:val="es-ES_tradnl"/>
        </w:rPr>
        <w:t xml:space="preserve"> Olivos (madre)</w:t>
      </w:r>
    </w:p>
    <w:p w14:paraId="2487A923" w14:textId="603DDD7F" w:rsidR="00790653" w:rsidRPr="00D238EF" w:rsidRDefault="00CB33EF" w:rsidP="00B54D01">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 xml:space="preserve">José Evaristo </w:t>
      </w:r>
      <w:proofErr w:type="spellStart"/>
      <w:r w:rsidRPr="00D238EF">
        <w:rPr>
          <w:rFonts w:asciiTheme="majorHAnsi" w:hAnsiTheme="majorHAnsi"/>
          <w:sz w:val="20"/>
          <w:szCs w:val="20"/>
          <w:lang w:val="es-ES_tradnl"/>
        </w:rPr>
        <w:t>Bobelo</w:t>
      </w:r>
      <w:proofErr w:type="spellEnd"/>
      <w:r w:rsidRPr="00D238EF">
        <w:rPr>
          <w:rFonts w:asciiTheme="majorHAnsi" w:hAnsiTheme="majorHAnsi"/>
          <w:sz w:val="20"/>
          <w:szCs w:val="20"/>
          <w:lang w:val="es-ES_tradnl"/>
        </w:rPr>
        <w:t xml:space="preserve"> González (padre)</w:t>
      </w:r>
    </w:p>
    <w:p w14:paraId="4067467A" w14:textId="009E7269" w:rsidR="00CB33EF" w:rsidRPr="003B1BE4" w:rsidRDefault="00CB33EF" w:rsidP="00B54D01">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3B1BE4">
        <w:rPr>
          <w:rFonts w:asciiTheme="majorHAnsi" w:hAnsiTheme="majorHAnsi"/>
          <w:sz w:val="20"/>
          <w:szCs w:val="20"/>
          <w:lang w:val="pt-BR"/>
        </w:rPr>
        <w:t>John Henry Bobelo Montoya (sobrino)</w:t>
      </w:r>
    </w:p>
    <w:p w14:paraId="5997CE3B" w14:textId="741D7D8D" w:rsidR="00CB33EF" w:rsidRPr="00D238EF" w:rsidRDefault="00CB33EF" w:rsidP="00B54D01">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 xml:space="preserve">Miller </w:t>
      </w:r>
      <w:proofErr w:type="spellStart"/>
      <w:r w:rsidRPr="00D238EF">
        <w:rPr>
          <w:rFonts w:asciiTheme="majorHAnsi" w:hAnsiTheme="majorHAnsi"/>
          <w:sz w:val="20"/>
          <w:szCs w:val="20"/>
          <w:lang w:val="es-ES_tradnl"/>
        </w:rPr>
        <w:t>Benhur</w:t>
      </w:r>
      <w:proofErr w:type="spellEnd"/>
      <w:r w:rsidRPr="00D238EF">
        <w:rPr>
          <w:rFonts w:asciiTheme="majorHAnsi" w:hAnsiTheme="majorHAnsi"/>
          <w:sz w:val="20"/>
          <w:szCs w:val="20"/>
          <w:lang w:val="es-ES_tradnl"/>
        </w:rPr>
        <w:t xml:space="preserve"> </w:t>
      </w:r>
      <w:proofErr w:type="spellStart"/>
      <w:r w:rsidRPr="00D238EF">
        <w:rPr>
          <w:rFonts w:asciiTheme="majorHAnsi" w:hAnsiTheme="majorHAnsi"/>
          <w:sz w:val="20"/>
          <w:szCs w:val="20"/>
          <w:lang w:val="es-ES_tradnl"/>
        </w:rPr>
        <w:t>Bobelo</w:t>
      </w:r>
      <w:proofErr w:type="spellEnd"/>
      <w:r w:rsidRPr="00D238EF">
        <w:rPr>
          <w:rFonts w:asciiTheme="majorHAnsi" w:hAnsiTheme="majorHAnsi"/>
          <w:sz w:val="20"/>
          <w:szCs w:val="20"/>
          <w:lang w:val="es-ES_tradnl"/>
        </w:rPr>
        <w:t xml:space="preserve"> Olivos (hermano)</w:t>
      </w:r>
    </w:p>
    <w:p w14:paraId="2A667991" w14:textId="2ABD11CE" w:rsidR="00CB33EF" w:rsidRPr="00D238EF" w:rsidRDefault="00CB33EF" w:rsidP="00B54D01">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 xml:space="preserve">Nelly </w:t>
      </w:r>
      <w:proofErr w:type="spellStart"/>
      <w:r w:rsidRPr="00D238EF">
        <w:rPr>
          <w:rFonts w:asciiTheme="majorHAnsi" w:hAnsiTheme="majorHAnsi"/>
          <w:sz w:val="20"/>
          <w:szCs w:val="20"/>
          <w:lang w:val="es-ES_tradnl"/>
        </w:rPr>
        <w:t>Almindrey</w:t>
      </w:r>
      <w:proofErr w:type="spellEnd"/>
      <w:r w:rsidRPr="00D238EF">
        <w:rPr>
          <w:rFonts w:asciiTheme="majorHAnsi" w:hAnsiTheme="majorHAnsi"/>
          <w:sz w:val="20"/>
          <w:szCs w:val="20"/>
          <w:lang w:val="es-ES_tradnl"/>
        </w:rPr>
        <w:t xml:space="preserve"> </w:t>
      </w:r>
      <w:proofErr w:type="spellStart"/>
      <w:r w:rsidRPr="00D238EF">
        <w:rPr>
          <w:rFonts w:asciiTheme="majorHAnsi" w:hAnsiTheme="majorHAnsi"/>
          <w:sz w:val="20"/>
          <w:szCs w:val="20"/>
          <w:lang w:val="es-ES_tradnl"/>
        </w:rPr>
        <w:t>Bobelo</w:t>
      </w:r>
      <w:proofErr w:type="spellEnd"/>
      <w:r w:rsidRPr="00D238EF">
        <w:rPr>
          <w:rFonts w:asciiTheme="majorHAnsi" w:hAnsiTheme="majorHAnsi"/>
          <w:sz w:val="20"/>
          <w:szCs w:val="20"/>
          <w:lang w:val="es-ES_tradnl"/>
        </w:rPr>
        <w:t xml:space="preserve"> Olivos (hermana)</w:t>
      </w:r>
    </w:p>
    <w:p w14:paraId="3260D052" w14:textId="25490445" w:rsidR="00CB33EF" w:rsidRPr="00D238EF" w:rsidRDefault="00CB33EF" w:rsidP="00B54D01">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roofErr w:type="spellStart"/>
      <w:r w:rsidRPr="00D238EF">
        <w:rPr>
          <w:rFonts w:asciiTheme="majorHAnsi" w:hAnsiTheme="majorHAnsi"/>
          <w:sz w:val="20"/>
          <w:szCs w:val="20"/>
          <w:lang w:val="es-ES_tradnl"/>
        </w:rPr>
        <w:t>Daliz</w:t>
      </w:r>
      <w:proofErr w:type="spellEnd"/>
      <w:r w:rsidRPr="00D238EF">
        <w:rPr>
          <w:rFonts w:asciiTheme="majorHAnsi" w:hAnsiTheme="majorHAnsi"/>
          <w:sz w:val="20"/>
          <w:szCs w:val="20"/>
          <w:lang w:val="es-ES_tradnl"/>
        </w:rPr>
        <w:t xml:space="preserve"> Rosmira </w:t>
      </w:r>
      <w:proofErr w:type="spellStart"/>
      <w:r w:rsidRPr="00D238EF">
        <w:rPr>
          <w:rFonts w:asciiTheme="majorHAnsi" w:hAnsiTheme="majorHAnsi"/>
          <w:sz w:val="20"/>
          <w:szCs w:val="20"/>
          <w:lang w:val="es-ES_tradnl"/>
        </w:rPr>
        <w:t>Bobelo</w:t>
      </w:r>
      <w:proofErr w:type="spellEnd"/>
      <w:r w:rsidRPr="00D238EF">
        <w:rPr>
          <w:rFonts w:asciiTheme="majorHAnsi" w:hAnsiTheme="majorHAnsi"/>
          <w:sz w:val="20"/>
          <w:szCs w:val="20"/>
          <w:lang w:val="es-ES_tradnl"/>
        </w:rPr>
        <w:t xml:space="preserve"> Olivos (hermana)</w:t>
      </w:r>
    </w:p>
    <w:p w14:paraId="7D35A1AE" w14:textId="0A6B2D9B" w:rsidR="00CB33EF" w:rsidRPr="00D238EF" w:rsidRDefault="00CB33EF" w:rsidP="00B54D01">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 xml:space="preserve">Beyer </w:t>
      </w:r>
      <w:proofErr w:type="spellStart"/>
      <w:r w:rsidRPr="00D238EF">
        <w:rPr>
          <w:rFonts w:asciiTheme="majorHAnsi" w:hAnsiTheme="majorHAnsi"/>
          <w:sz w:val="20"/>
          <w:szCs w:val="20"/>
          <w:lang w:val="es-ES_tradnl"/>
        </w:rPr>
        <w:t>Arjadis</w:t>
      </w:r>
      <w:proofErr w:type="spellEnd"/>
      <w:r w:rsidRPr="00D238EF">
        <w:rPr>
          <w:rFonts w:asciiTheme="majorHAnsi" w:hAnsiTheme="majorHAnsi"/>
          <w:sz w:val="20"/>
          <w:szCs w:val="20"/>
          <w:lang w:val="es-ES_tradnl"/>
        </w:rPr>
        <w:t xml:space="preserve"> </w:t>
      </w:r>
      <w:proofErr w:type="spellStart"/>
      <w:r w:rsidRPr="00D238EF">
        <w:rPr>
          <w:rFonts w:asciiTheme="majorHAnsi" w:hAnsiTheme="majorHAnsi"/>
          <w:sz w:val="20"/>
          <w:szCs w:val="20"/>
          <w:lang w:val="es-ES_tradnl"/>
        </w:rPr>
        <w:t>Bobelo</w:t>
      </w:r>
      <w:proofErr w:type="spellEnd"/>
      <w:r w:rsidRPr="00D238EF">
        <w:rPr>
          <w:rFonts w:asciiTheme="majorHAnsi" w:hAnsiTheme="majorHAnsi"/>
          <w:sz w:val="20"/>
          <w:szCs w:val="20"/>
          <w:lang w:val="es-ES_tradnl"/>
        </w:rPr>
        <w:t xml:space="preserve"> Olivos (hermano)</w:t>
      </w:r>
    </w:p>
    <w:p w14:paraId="4CC13EB1" w14:textId="768AA733" w:rsidR="00CB33EF" w:rsidRPr="003B1BE4" w:rsidRDefault="00CB33EF" w:rsidP="00B54D01">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3B1BE4">
        <w:rPr>
          <w:rFonts w:asciiTheme="majorHAnsi" w:hAnsiTheme="majorHAnsi"/>
          <w:sz w:val="20"/>
          <w:szCs w:val="20"/>
          <w:lang w:val="pt-BR"/>
        </w:rPr>
        <w:t>Nelly Paola Tique Bobelo (sobrina)</w:t>
      </w:r>
    </w:p>
    <w:p w14:paraId="403D49E3" w14:textId="77607CE6" w:rsidR="00CB33EF" w:rsidRPr="003B1BE4" w:rsidRDefault="00CB33EF" w:rsidP="00CB33E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p>
    <w:p w14:paraId="4BA4682F" w14:textId="031A2973" w:rsidR="00CB33EF" w:rsidRPr="00D238EF" w:rsidRDefault="00CB33EF" w:rsidP="004A2F4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u w:val="single"/>
          <w:lang w:val="es-ES_tradnl"/>
        </w:rPr>
      </w:pPr>
      <w:r w:rsidRPr="00D238EF">
        <w:rPr>
          <w:rFonts w:asciiTheme="majorHAnsi" w:hAnsiTheme="majorHAnsi"/>
          <w:sz w:val="20"/>
          <w:szCs w:val="20"/>
          <w:u w:val="single"/>
          <w:lang w:val="es-ES_tradnl"/>
        </w:rPr>
        <w:t xml:space="preserve">Familiares de Plutarco </w:t>
      </w:r>
      <w:proofErr w:type="spellStart"/>
      <w:r w:rsidRPr="00D238EF">
        <w:rPr>
          <w:rFonts w:asciiTheme="majorHAnsi" w:hAnsiTheme="majorHAnsi"/>
          <w:sz w:val="20"/>
          <w:szCs w:val="20"/>
          <w:u w:val="single"/>
          <w:lang w:val="es-ES_tradnl"/>
        </w:rPr>
        <w:t>Bobelo</w:t>
      </w:r>
      <w:proofErr w:type="spellEnd"/>
      <w:r w:rsidRPr="00D238EF">
        <w:rPr>
          <w:rFonts w:asciiTheme="majorHAnsi" w:hAnsiTheme="majorHAnsi"/>
          <w:sz w:val="20"/>
          <w:szCs w:val="20"/>
          <w:u w:val="single"/>
          <w:lang w:val="es-ES_tradnl"/>
        </w:rPr>
        <w:t xml:space="preserve"> González</w:t>
      </w:r>
    </w:p>
    <w:p w14:paraId="1DB4DE98" w14:textId="3ECC4171" w:rsidR="00CB33EF" w:rsidRPr="00D238EF" w:rsidRDefault="00CB33EF" w:rsidP="00CB33E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3CF75CD3" w14:textId="3927AD82" w:rsidR="00CB33EF" w:rsidRPr="00D238EF" w:rsidRDefault="00CB33EF" w:rsidP="00B54D0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roofErr w:type="spellStart"/>
      <w:r w:rsidRPr="00D238EF">
        <w:rPr>
          <w:rFonts w:asciiTheme="majorHAnsi" w:hAnsiTheme="majorHAnsi"/>
          <w:sz w:val="20"/>
          <w:szCs w:val="20"/>
          <w:lang w:val="es-ES_tradnl"/>
        </w:rPr>
        <w:t>Yeidis</w:t>
      </w:r>
      <w:proofErr w:type="spellEnd"/>
      <w:r w:rsidRPr="00D238EF">
        <w:rPr>
          <w:rFonts w:asciiTheme="majorHAnsi" w:hAnsiTheme="majorHAnsi"/>
          <w:sz w:val="20"/>
          <w:szCs w:val="20"/>
          <w:lang w:val="es-ES_tradnl"/>
        </w:rPr>
        <w:t xml:space="preserve"> Miladis </w:t>
      </w:r>
      <w:proofErr w:type="spellStart"/>
      <w:r w:rsidRPr="00D238EF">
        <w:rPr>
          <w:rFonts w:asciiTheme="majorHAnsi" w:hAnsiTheme="majorHAnsi"/>
          <w:sz w:val="20"/>
          <w:szCs w:val="20"/>
          <w:lang w:val="es-ES_tradnl"/>
        </w:rPr>
        <w:t>Bobelo</w:t>
      </w:r>
      <w:proofErr w:type="spellEnd"/>
      <w:r w:rsidRPr="00D238EF">
        <w:rPr>
          <w:rFonts w:asciiTheme="majorHAnsi" w:hAnsiTheme="majorHAnsi"/>
          <w:sz w:val="20"/>
          <w:szCs w:val="20"/>
          <w:lang w:val="es-ES_tradnl"/>
        </w:rPr>
        <w:t xml:space="preserve"> </w:t>
      </w:r>
      <w:proofErr w:type="spellStart"/>
      <w:r w:rsidRPr="00D238EF">
        <w:rPr>
          <w:rFonts w:asciiTheme="majorHAnsi" w:hAnsiTheme="majorHAnsi"/>
          <w:sz w:val="20"/>
          <w:szCs w:val="20"/>
          <w:lang w:val="es-ES_tradnl"/>
        </w:rPr>
        <w:t>Ulejelo</w:t>
      </w:r>
      <w:proofErr w:type="spellEnd"/>
      <w:r w:rsidRPr="00D238EF">
        <w:rPr>
          <w:rFonts w:asciiTheme="majorHAnsi" w:hAnsiTheme="majorHAnsi"/>
          <w:sz w:val="20"/>
          <w:szCs w:val="20"/>
          <w:lang w:val="es-ES_tradnl"/>
        </w:rPr>
        <w:t xml:space="preserve"> (hija)</w:t>
      </w:r>
    </w:p>
    <w:p w14:paraId="4238199C" w14:textId="6DAC1FD1" w:rsidR="00CB33EF" w:rsidRPr="003B1BE4" w:rsidRDefault="00CB33EF" w:rsidP="00B54D0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3B1BE4">
        <w:rPr>
          <w:rFonts w:asciiTheme="majorHAnsi" w:hAnsiTheme="majorHAnsi"/>
          <w:sz w:val="20"/>
          <w:szCs w:val="20"/>
          <w:lang w:val="pt-BR"/>
        </w:rPr>
        <w:t>Yudith Soveydis Bobelo Ulejelo (hija)</w:t>
      </w:r>
    </w:p>
    <w:p w14:paraId="7F4D8A2F" w14:textId="15577262" w:rsidR="00CB33EF" w:rsidRPr="00D238EF" w:rsidRDefault="00CB33EF" w:rsidP="00B54D0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 xml:space="preserve">Andrea </w:t>
      </w:r>
      <w:proofErr w:type="spellStart"/>
      <w:r w:rsidRPr="00D238EF">
        <w:rPr>
          <w:rFonts w:asciiTheme="majorHAnsi" w:hAnsiTheme="majorHAnsi"/>
          <w:sz w:val="20"/>
          <w:szCs w:val="20"/>
          <w:lang w:val="es-ES_tradnl"/>
        </w:rPr>
        <w:t>Ulejelo</w:t>
      </w:r>
      <w:proofErr w:type="spellEnd"/>
      <w:r w:rsidRPr="00D238EF">
        <w:rPr>
          <w:rFonts w:asciiTheme="majorHAnsi" w:hAnsiTheme="majorHAnsi"/>
          <w:sz w:val="20"/>
          <w:szCs w:val="20"/>
          <w:lang w:val="es-ES_tradnl"/>
        </w:rPr>
        <w:t xml:space="preserve"> </w:t>
      </w:r>
      <w:proofErr w:type="spellStart"/>
      <w:r w:rsidRPr="00D238EF">
        <w:rPr>
          <w:rFonts w:asciiTheme="majorHAnsi" w:hAnsiTheme="majorHAnsi"/>
          <w:sz w:val="20"/>
          <w:szCs w:val="20"/>
          <w:lang w:val="es-ES_tradnl"/>
        </w:rPr>
        <w:t>Coete</w:t>
      </w:r>
      <w:proofErr w:type="spellEnd"/>
      <w:r w:rsidRPr="00D238EF">
        <w:rPr>
          <w:rFonts w:asciiTheme="majorHAnsi" w:hAnsiTheme="majorHAnsi"/>
          <w:sz w:val="20"/>
          <w:szCs w:val="20"/>
          <w:lang w:val="es-ES_tradnl"/>
        </w:rPr>
        <w:t xml:space="preserve"> (hija)</w:t>
      </w:r>
    </w:p>
    <w:p w14:paraId="56CBD2D9" w14:textId="4EFE23BF" w:rsidR="00CB33EF" w:rsidRPr="00D238EF" w:rsidRDefault="00CB33EF" w:rsidP="00B54D0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 xml:space="preserve">José Evaristo </w:t>
      </w:r>
      <w:proofErr w:type="spellStart"/>
      <w:r w:rsidRPr="00D238EF">
        <w:rPr>
          <w:rFonts w:asciiTheme="majorHAnsi" w:hAnsiTheme="majorHAnsi"/>
          <w:sz w:val="20"/>
          <w:szCs w:val="20"/>
          <w:lang w:val="es-ES_tradnl"/>
        </w:rPr>
        <w:t>Bobelo</w:t>
      </w:r>
      <w:proofErr w:type="spellEnd"/>
      <w:r w:rsidRPr="00D238EF">
        <w:rPr>
          <w:rFonts w:asciiTheme="majorHAnsi" w:hAnsiTheme="majorHAnsi"/>
          <w:sz w:val="20"/>
          <w:szCs w:val="20"/>
          <w:lang w:val="es-ES_tradnl"/>
        </w:rPr>
        <w:t xml:space="preserve"> González (hermano)</w:t>
      </w:r>
    </w:p>
    <w:p w14:paraId="06AE2EBB" w14:textId="41B2B7E3" w:rsidR="00CB33EF" w:rsidRPr="003B1BE4" w:rsidRDefault="00CB33EF" w:rsidP="00B54D0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3B1BE4">
        <w:rPr>
          <w:rFonts w:asciiTheme="majorHAnsi" w:hAnsiTheme="majorHAnsi"/>
          <w:sz w:val="20"/>
          <w:szCs w:val="20"/>
          <w:lang w:val="pt-BR"/>
        </w:rPr>
        <w:t>Jhon Henry Bobelo Montoya (sobrino)</w:t>
      </w:r>
    </w:p>
    <w:p w14:paraId="00456778" w14:textId="719B9188" w:rsidR="00CB33EF" w:rsidRPr="003B1BE4" w:rsidRDefault="00083626" w:rsidP="00B54D0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3B1BE4">
        <w:rPr>
          <w:rFonts w:asciiTheme="majorHAnsi" w:hAnsiTheme="majorHAnsi"/>
          <w:sz w:val="20"/>
          <w:szCs w:val="20"/>
          <w:lang w:val="pt-BR"/>
        </w:rPr>
        <w:t>Miller Benhur Bobelo Olivos (sobrino)</w:t>
      </w:r>
    </w:p>
    <w:p w14:paraId="389B3CC7" w14:textId="2B7870A0" w:rsidR="00083626" w:rsidRPr="003B1BE4" w:rsidRDefault="00083626" w:rsidP="00B54D0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3B1BE4">
        <w:rPr>
          <w:rFonts w:asciiTheme="majorHAnsi" w:hAnsiTheme="majorHAnsi"/>
          <w:sz w:val="20"/>
          <w:szCs w:val="20"/>
          <w:lang w:val="pt-BR"/>
        </w:rPr>
        <w:t>Nelly Almindrey Bobelo Olivos (sobrina)</w:t>
      </w:r>
    </w:p>
    <w:p w14:paraId="3677803A" w14:textId="5F651747" w:rsidR="00083626" w:rsidRPr="003B1BE4" w:rsidRDefault="00083626" w:rsidP="00B54D0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3B1BE4">
        <w:rPr>
          <w:rFonts w:asciiTheme="majorHAnsi" w:hAnsiTheme="majorHAnsi"/>
          <w:sz w:val="20"/>
          <w:szCs w:val="20"/>
          <w:lang w:val="pt-BR"/>
        </w:rPr>
        <w:t>Daliz Rosmira Bobelo Olivos (sobrina)</w:t>
      </w:r>
    </w:p>
    <w:p w14:paraId="217EF40F" w14:textId="7D706F5A" w:rsidR="00083626" w:rsidRPr="003B1BE4" w:rsidRDefault="00083626" w:rsidP="00B54D0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3B1BE4">
        <w:rPr>
          <w:rFonts w:asciiTheme="majorHAnsi" w:hAnsiTheme="majorHAnsi"/>
          <w:sz w:val="20"/>
          <w:szCs w:val="20"/>
          <w:lang w:val="pt-BR"/>
        </w:rPr>
        <w:t>Beyer Arjadis Bobelo Olivos (sobrino)</w:t>
      </w:r>
    </w:p>
    <w:p w14:paraId="1E65A5C3" w14:textId="77777777" w:rsidR="00083626" w:rsidRPr="003B1BE4" w:rsidRDefault="00083626" w:rsidP="00B54D0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3B1BE4">
        <w:rPr>
          <w:rFonts w:asciiTheme="majorHAnsi" w:hAnsiTheme="majorHAnsi"/>
          <w:sz w:val="20"/>
          <w:szCs w:val="20"/>
          <w:lang w:val="pt-BR"/>
        </w:rPr>
        <w:t>Nelly Paola Tique Bobelo (sobrina)</w:t>
      </w:r>
    </w:p>
    <w:p w14:paraId="3264FCD2" w14:textId="0975A9CF" w:rsidR="00083626" w:rsidRPr="00D238EF" w:rsidRDefault="00083626" w:rsidP="00B54D0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roofErr w:type="spellStart"/>
      <w:r w:rsidRPr="00D238EF">
        <w:rPr>
          <w:rFonts w:asciiTheme="majorHAnsi" w:hAnsiTheme="majorHAnsi"/>
          <w:sz w:val="20"/>
          <w:szCs w:val="20"/>
          <w:lang w:val="es-ES_tradnl"/>
        </w:rPr>
        <w:t>Vitanalida</w:t>
      </w:r>
      <w:proofErr w:type="spellEnd"/>
      <w:r w:rsidRPr="00D238EF">
        <w:rPr>
          <w:rFonts w:asciiTheme="majorHAnsi" w:hAnsiTheme="majorHAnsi"/>
          <w:sz w:val="20"/>
          <w:szCs w:val="20"/>
          <w:lang w:val="es-ES_tradnl"/>
        </w:rPr>
        <w:t xml:space="preserve"> Olivos (cuñada)</w:t>
      </w:r>
    </w:p>
    <w:p w14:paraId="782B14E6" w14:textId="0DC3A02A" w:rsidR="00083626" w:rsidRPr="003B1BE4" w:rsidRDefault="00CC62EA" w:rsidP="00B54D0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3B1BE4">
        <w:rPr>
          <w:rFonts w:asciiTheme="majorHAnsi" w:hAnsiTheme="majorHAnsi"/>
          <w:sz w:val="20"/>
          <w:szCs w:val="20"/>
          <w:lang w:val="pt-BR"/>
        </w:rPr>
        <w:t>Doris Amparo Ulejelo Coete (cuñada)</w:t>
      </w:r>
    </w:p>
    <w:p w14:paraId="24E42242" w14:textId="6F6E8130" w:rsidR="00CC62EA" w:rsidRPr="00D238EF" w:rsidRDefault="00CC62EA" w:rsidP="00B54D0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roofErr w:type="spellStart"/>
      <w:r w:rsidRPr="00D238EF">
        <w:rPr>
          <w:rFonts w:asciiTheme="majorHAnsi" w:hAnsiTheme="majorHAnsi"/>
          <w:sz w:val="20"/>
          <w:szCs w:val="20"/>
          <w:lang w:val="es-ES_tradnl"/>
        </w:rPr>
        <w:t>Serafin</w:t>
      </w:r>
      <w:proofErr w:type="spellEnd"/>
      <w:r w:rsidRPr="00D238EF">
        <w:rPr>
          <w:rFonts w:asciiTheme="majorHAnsi" w:hAnsiTheme="majorHAnsi"/>
          <w:sz w:val="20"/>
          <w:szCs w:val="20"/>
          <w:lang w:val="es-ES_tradnl"/>
        </w:rPr>
        <w:t xml:space="preserve"> </w:t>
      </w:r>
      <w:proofErr w:type="spellStart"/>
      <w:r w:rsidRPr="00D238EF">
        <w:rPr>
          <w:rFonts w:asciiTheme="majorHAnsi" w:hAnsiTheme="majorHAnsi"/>
          <w:sz w:val="20"/>
          <w:szCs w:val="20"/>
          <w:lang w:val="es-ES_tradnl"/>
        </w:rPr>
        <w:t>Ulejelo</w:t>
      </w:r>
      <w:proofErr w:type="spellEnd"/>
      <w:r w:rsidRPr="00D238EF">
        <w:rPr>
          <w:rFonts w:asciiTheme="majorHAnsi" w:hAnsiTheme="majorHAnsi"/>
          <w:sz w:val="20"/>
          <w:szCs w:val="20"/>
          <w:lang w:val="es-ES_tradnl"/>
        </w:rPr>
        <w:t xml:space="preserve"> </w:t>
      </w:r>
      <w:proofErr w:type="spellStart"/>
      <w:r w:rsidRPr="00D238EF">
        <w:rPr>
          <w:rFonts w:asciiTheme="majorHAnsi" w:hAnsiTheme="majorHAnsi"/>
          <w:sz w:val="20"/>
          <w:szCs w:val="20"/>
          <w:lang w:val="es-ES_tradnl"/>
        </w:rPr>
        <w:t>Coete</w:t>
      </w:r>
      <w:proofErr w:type="spellEnd"/>
      <w:r w:rsidRPr="00D238EF">
        <w:rPr>
          <w:rFonts w:asciiTheme="majorHAnsi" w:hAnsiTheme="majorHAnsi"/>
          <w:sz w:val="20"/>
          <w:szCs w:val="20"/>
          <w:lang w:val="es-ES_tradnl"/>
        </w:rPr>
        <w:t xml:space="preserve"> (cuñado)</w:t>
      </w:r>
    </w:p>
    <w:p w14:paraId="7D5F12AF" w14:textId="01BF1398" w:rsidR="00CC62EA" w:rsidRPr="00D238EF" w:rsidRDefault="00CC62EA" w:rsidP="00B54D0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Hermelinda Cohete (suegra)</w:t>
      </w:r>
    </w:p>
    <w:p w14:paraId="1A5F6A8A" w14:textId="39C51036" w:rsidR="00CC62EA" w:rsidRPr="00D238EF" w:rsidRDefault="00CC62EA" w:rsidP="00CC62E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580BC0EE" w14:textId="0EE5EF1A" w:rsidR="00CC62EA" w:rsidRPr="00D238EF" w:rsidRDefault="00CC62EA" w:rsidP="004A2F4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u w:val="single"/>
          <w:lang w:val="es-ES_tradnl"/>
        </w:rPr>
      </w:pPr>
      <w:r w:rsidRPr="00D238EF">
        <w:rPr>
          <w:rFonts w:asciiTheme="majorHAnsi" w:hAnsiTheme="majorHAnsi"/>
          <w:sz w:val="20"/>
          <w:szCs w:val="20"/>
          <w:u w:val="single"/>
          <w:lang w:val="es-ES_tradnl"/>
        </w:rPr>
        <w:t xml:space="preserve">Familiares de Teodoro </w:t>
      </w:r>
      <w:proofErr w:type="spellStart"/>
      <w:r w:rsidRPr="00D238EF">
        <w:rPr>
          <w:rFonts w:asciiTheme="majorHAnsi" w:hAnsiTheme="majorHAnsi"/>
          <w:sz w:val="20"/>
          <w:szCs w:val="20"/>
          <w:u w:val="single"/>
          <w:lang w:val="es-ES_tradnl"/>
        </w:rPr>
        <w:t>Bobelo</w:t>
      </w:r>
      <w:proofErr w:type="spellEnd"/>
      <w:r w:rsidRPr="00D238EF">
        <w:rPr>
          <w:rFonts w:asciiTheme="majorHAnsi" w:hAnsiTheme="majorHAnsi"/>
          <w:sz w:val="20"/>
          <w:szCs w:val="20"/>
          <w:u w:val="single"/>
          <w:lang w:val="es-ES_tradnl"/>
        </w:rPr>
        <w:t xml:space="preserve"> González</w:t>
      </w:r>
    </w:p>
    <w:p w14:paraId="261261CF" w14:textId="2A3EFFDE" w:rsidR="00CC62EA" w:rsidRPr="00D238EF" w:rsidRDefault="00CC62EA" w:rsidP="00CC62E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DF58E37" w14:textId="77777777" w:rsidR="000919E9" w:rsidRPr="00D238EF" w:rsidRDefault="000919E9" w:rsidP="00B54D0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 xml:space="preserve">José Evaristo </w:t>
      </w:r>
      <w:proofErr w:type="spellStart"/>
      <w:r w:rsidRPr="00D238EF">
        <w:rPr>
          <w:rFonts w:asciiTheme="majorHAnsi" w:hAnsiTheme="majorHAnsi"/>
          <w:sz w:val="20"/>
          <w:szCs w:val="20"/>
          <w:lang w:val="es-ES_tradnl"/>
        </w:rPr>
        <w:t>Bobelo</w:t>
      </w:r>
      <w:proofErr w:type="spellEnd"/>
      <w:r w:rsidRPr="00D238EF">
        <w:rPr>
          <w:rFonts w:asciiTheme="majorHAnsi" w:hAnsiTheme="majorHAnsi"/>
          <w:sz w:val="20"/>
          <w:szCs w:val="20"/>
          <w:lang w:val="es-ES_tradnl"/>
        </w:rPr>
        <w:t xml:space="preserve"> González (hermano)</w:t>
      </w:r>
    </w:p>
    <w:p w14:paraId="505DD335" w14:textId="77777777" w:rsidR="000919E9" w:rsidRPr="003B1BE4" w:rsidRDefault="000919E9" w:rsidP="00B54D0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3B1BE4">
        <w:rPr>
          <w:rFonts w:asciiTheme="majorHAnsi" w:hAnsiTheme="majorHAnsi"/>
          <w:sz w:val="20"/>
          <w:szCs w:val="20"/>
          <w:lang w:val="pt-BR"/>
        </w:rPr>
        <w:t>Jhon Henry Bobelo Montoya (sobrino)</w:t>
      </w:r>
    </w:p>
    <w:p w14:paraId="3A7C8294" w14:textId="77777777" w:rsidR="000919E9" w:rsidRPr="003B1BE4" w:rsidRDefault="000919E9" w:rsidP="00B54D0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3B1BE4">
        <w:rPr>
          <w:rFonts w:asciiTheme="majorHAnsi" w:hAnsiTheme="majorHAnsi"/>
          <w:sz w:val="20"/>
          <w:szCs w:val="20"/>
          <w:lang w:val="pt-BR"/>
        </w:rPr>
        <w:t>Miller Benhur Bobelo Olivos (sobrino)</w:t>
      </w:r>
    </w:p>
    <w:p w14:paraId="55AA37F0" w14:textId="77777777" w:rsidR="000919E9" w:rsidRPr="003B1BE4" w:rsidRDefault="000919E9" w:rsidP="00B54D0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3B1BE4">
        <w:rPr>
          <w:rFonts w:asciiTheme="majorHAnsi" w:hAnsiTheme="majorHAnsi"/>
          <w:sz w:val="20"/>
          <w:szCs w:val="20"/>
          <w:lang w:val="pt-BR"/>
        </w:rPr>
        <w:lastRenderedPageBreak/>
        <w:t>Nelly Almindrey Bobelo Olivos (sobrina)</w:t>
      </w:r>
    </w:p>
    <w:p w14:paraId="7E30D9A9" w14:textId="77777777" w:rsidR="000919E9" w:rsidRPr="003B1BE4" w:rsidRDefault="000919E9" w:rsidP="00B54D0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3B1BE4">
        <w:rPr>
          <w:rFonts w:asciiTheme="majorHAnsi" w:hAnsiTheme="majorHAnsi"/>
          <w:sz w:val="20"/>
          <w:szCs w:val="20"/>
          <w:lang w:val="pt-BR"/>
        </w:rPr>
        <w:t>Daliz Rosmira Bobelo Olivos (sobrina)</w:t>
      </w:r>
    </w:p>
    <w:p w14:paraId="331B22AE" w14:textId="77777777" w:rsidR="000919E9" w:rsidRPr="003B1BE4" w:rsidRDefault="000919E9" w:rsidP="00B54D0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3B1BE4">
        <w:rPr>
          <w:rFonts w:asciiTheme="majorHAnsi" w:hAnsiTheme="majorHAnsi"/>
          <w:sz w:val="20"/>
          <w:szCs w:val="20"/>
          <w:lang w:val="pt-BR"/>
        </w:rPr>
        <w:t>Beyer Arjadis Bobelo Olivos (sobrino)</w:t>
      </w:r>
    </w:p>
    <w:p w14:paraId="330E3179" w14:textId="77777777" w:rsidR="000919E9" w:rsidRPr="003B1BE4" w:rsidRDefault="000919E9" w:rsidP="00B54D0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3B1BE4">
        <w:rPr>
          <w:rFonts w:asciiTheme="majorHAnsi" w:hAnsiTheme="majorHAnsi"/>
          <w:sz w:val="20"/>
          <w:szCs w:val="20"/>
          <w:lang w:val="pt-BR"/>
        </w:rPr>
        <w:t>Nelly Paola Tique Bobelo (sobrina)</w:t>
      </w:r>
    </w:p>
    <w:p w14:paraId="4DEAADEE" w14:textId="0144B664" w:rsidR="00CC62EA" w:rsidRPr="00D238EF" w:rsidRDefault="000919E9" w:rsidP="00B54D0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roofErr w:type="spellStart"/>
      <w:r w:rsidRPr="00D238EF">
        <w:rPr>
          <w:rFonts w:asciiTheme="majorHAnsi" w:hAnsiTheme="majorHAnsi"/>
          <w:sz w:val="20"/>
          <w:szCs w:val="20"/>
          <w:lang w:val="es-ES_tradnl"/>
        </w:rPr>
        <w:t>Vitanalida</w:t>
      </w:r>
      <w:proofErr w:type="spellEnd"/>
      <w:r w:rsidRPr="00D238EF">
        <w:rPr>
          <w:rFonts w:asciiTheme="majorHAnsi" w:hAnsiTheme="majorHAnsi"/>
          <w:sz w:val="20"/>
          <w:szCs w:val="20"/>
          <w:lang w:val="es-ES_tradnl"/>
        </w:rPr>
        <w:t xml:space="preserve"> Olivos (cuñada)</w:t>
      </w:r>
    </w:p>
    <w:p w14:paraId="49DFAAC8" w14:textId="57CF0663" w:rsidR="000919E9" w:rsidRPr="003B1BE4" w:rsidRDefault="000919E9" w:rsidP="00B54D0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3B1BE4">
        <w:rPr>
          <w:rFonts w:asciiTheme="majorHAnsi" w:hAnsiTheme="majorHAnsi"/>
          <w:sz w:val="20"/>
          <w:szCs w:val="20"/>
          <w:lang w:val="pt-BR"/>
        </w:rPr>
        <w:t>Yeidis Miladis Bobelo Ulejelo (</w:t>
      </w:r>
      <w:r w:rsidR="00FA3631" w:rsidRPr="003B1BE4">
        <w:rPr>
          <w:rFonts w:asciiTheme="majorHAnsi" w:hAnsiTheme="majorHAnsi"/>
          <w:sz w:val="20"/>
          <w:szCs w:val="20"/>
          <w:lang w:val="pt-BR"/>
        </w:rPr>
        <w:t>sobrin</w:t>
      </w:r>
      <w:r w:rsidRPr="003B1BE4">
        <w:rPr>
          <w:rFonts w:asciiTheme="majorHAnsi" w:hAnsiTheme="majorHAnsi"/>
          <w:sz w:val="20"/>
          <w:szCs w:val="20"/>
          <w:lang w:val="pt-BR"/>
        </w:rPr>
        <w:t>a)</w:t>
      </w:r>
    </w:p>
    <w:p w14:paraId="24A79D30" w14:textId="57547D91" w:rsidR="000919E9" w:rsidRPr="003B1BE4" w:rsidRDefault="000919E9" w:rsidP="00B54D0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3B1BE4">
        <w:rPr>
          <w:rFonts w:asciiTheme="majorHAnsi" w:hAnsiTheme="majorHAnsi"/>
          <w:sz w:val="20"/>
          <w:szCs w:val="20"/>
          <w:lang w:val="pt-BR"/>
        </w:rPr>
        <w:t>Yudith Soveydis Bobelo Ulejelo (</w:t>
      </w:r>
      <w:r w:rsidR="00FA3631" w:rsidRPr="003B1BE4">
        <w:rPr>
          <w:rFonts w:asciiTheme="majorHAnsi" w:hAnsiTheme="majorHAnsi"/>
          <w:sz w:val="20"/>
          <w:szCs w:val="20"/>
          <w:lang w:val="pt-BR"/>
        </w:rPr>
        <w:t>sobrin</w:t>
      </w:r>
      <w:r w:rsidRPr="003B1BE4">
        <w:rPr>
          <w:rFonts w:asciiTheme="majorHAnsi" w:hAnsiTheme="majorHAnsi"/>
          <w:sz w:val="20"/>
          <w:szCs w:val="20"/>
          <w:lang w:val="pt-BR"/>
        </w:rPr>
        <w:t>a)</w:t>
      </w:r>
    </w:p>
    <w:p w14:paraId="4D460ECE" w14:textId="528C596A" w:rsidR="000919E9" w:rsidRPr="00D238EF" w:rsidRDefault="000919E9" w:rsidP="00B54D0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 xml:space="preserve">Andrea </w:t>
      </w:r>
      <w:proofErr w:type="spellStart"/>
      <w:r w:rsidRPr="00D238EF">
        <w:rPr>
          <w:rFonts w:asciiTheme="majorHAnsi" w:hAnsiTheme="majorHAnsi"/>
          <w:sz w:val="20"/>
          <w:szCs w:val="20"/>
          <w:lang w:val="es-ES_tradnl"/>
        </w:rPr>
        <w:t>Ulejelo</w:t>
      </w:r>
      <w:proofErr w:type="spellEnd"/>
      <w:r w:rsidRPr="00D238EF">
        <w:rPr>
          <w:rFonts w:asciiTheme="majorHAnsi" w:hAnsiTheme="majorHAnsi"/>
          <w:sz w:val="20"/>
          <w:szCs w:val="20"/>
          <w:lang w:val="es-ES_tradnl"/>
        </w:rPr>
        <w:t xml:space="preserve"> </w:t>
      </w:r>
      <w:proofErr w:type="spellStart"/>
      <w:r w:rsidRPr="00D238EF">
        <w:rPr>
          <w:rFonts w:asciiTheme="majorHAnsi" w:hAnsiTheme="majorHAnsi"/>
          <w:sz w:val="20"/>
          <w:szCs w:val="20"/>
          <w:lang w:val="es-ES_tradnl"/>
        </w:rPr>
        <w:t>Coete</w:t>
      </w:r>
      <w:proofErr w:type="spellEnd"/>
      <w:r w:rsidRPr="00D238EF">
        <w:rPr>
          <w:rFonts w:asciiTheme="majorHAnsi" w:hAnsiTheme="majorHAnsi"/>
          <w:sz w:val="20"/>
          <w:szCs w:val="20"/>
          <w:lang w:val="es-ES_tradnl"/>
        </w:rPr>
        <w:t xml:space="preserve"> (</w:t>
      </w:r>
      <w:r w:rsidR="00FA3631" w:rsidRPr="00D238EF">
        <w:rPr>
          <w:rFonts w:asciiTheme="majorHAnsi" w:hAnsiTheme="majorHAnsi"/>
          <w:sz w:val="20"/>
          <w:szCs w:val="20"/>
          <w:lang w:val="es-ES_tradnl"/>
        </w:rPr>
        <w:t>sobrin</w:t>
      </w:r>
      <w:r w:rsidRPr="00D238EF">
        <w:rPr>
          <w:rFonts w:asciiTheme="majorHAnsi" w:hAnsiTheme="majorHAnsi"/>
          <w:sz w:val="20"/>
          <w:szCs w:val="20"/>
          <w:lang w:val="es-ES_tradnl"/>
        </w:rPr>
        <w:t>a)</w:t>
      </w:r>
    </w:p>
    <w:p w14:paraId="6D4F16BD" w14:textId="30F8C3CC" w:rsidR="00FA3631" w:rsidRPr="00D238EF" w:rsidRDefault="00FA3631" w:rsidP="00FA363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5B6AE5D5" w14:textId="79551E62" w:rsidR="000919E9" w:rsidRPr="00D238EF" w:rsidRDefault="00FA3631" w:rsidP="004A2F4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u w:val="single"/>
          <w:lang w:val="es-ES_tradnl"/>
        </w:rPr>
      </w:pPr>
      <w:r w:rsidRPr="00D238EF">
        <w:rPr>
          <w:rFonts w:asciiTheme="majorHAnsi" w:hAnsiTheme="majorHAnsi"/>
          <w:sz w:val="20"/>
          <w:szCs w:val="20"/>
          <w:u w:val="single"/>
          <w:lang w:val="es-ES_tradnl"/>
        </w:rPr>
        <w:t xml:space="preserve">Familiares de Bernardo </w:t>
      </w:r>
      <w:proofErr w:type="spellStart"/>
      <w:r w:rsidRPr="00D238EF">
        <w:rPr>
          <w:rFonts w:asciiTheme="majorHAnsi" w:hAnsiTheme="majorHAnsi"/>
          <w:sz w:val="20"/>
          <w:szCs w:val="20"/>
          <w:u w:val="single"/>
          <w:lang w:val="es-ES_tradnl"/>
        </w:rPr>
        <w:t>Bobelo</w:t>
      </w:r>
      <w:proofErr w:type="spellEnd"/>
      <w:r w:rsidRPr="00D238EF">
        <w:rPr>
          <w:rFonts w:asciiTheme="majorHAnsi" w:hAnsiTheme="majorHAnsi"/>
          <w:sz w:val="20"/>
          <w:szCs w:val="20"/>
          <w:u w:val="single"/>
          <w:lang w:val="es-ES_tradnl"/>
        </w:rPr>
        <w:t xml:space="preserve"> Gómez</w:t>
      </w:r>
    </w:p>
    <w:p w14:paraId="517B9E1F" w14:textId="0E6DE34E" w:rsidR="00FA3631" w:rsidRPr="00D238EF" w:rsidRDefault="00FA3631" w:rsidP="000919E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5B446A9" w14:textId="7BA535AA" w:rsidR="00DA16B2" w:rsidRPr="00D238EF" w:rsidRDefault="00DA16B2" w:rsidP="00B54D0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 xml:space="preserve">José Evaristo </w:t>
      </w:r>
      <w:proofErr w:type="spellStart"/>
      <w:r w:rsidRPr="00D238EF">
        <w:rPr>
          <w:rFonts w:asciiTheme="majorHAnsi" w:hAnsiTheme="majorHAnsi"/>
          <w:sz w:val="20"/>
          <w:szCs w:val="20"/>
          <w:lang w:val="es-ES_tradnl"/>
        </w:rPr>
        <w:t>Bobelo</w:t>
      </w:r>
      <w:proofErr w:type="spellEnd"/>
      <w:r w:rsidRPr="00D238EF">
        <w:rPr>
          <w:rFonts w:asciiTheme="majorHAnsi" w:hAnsiTheme="majorHAnsi"/>
          <w:sz w:val="20"/>
          <w:szCs w:val="20"/>
          <w:lang w:val="es-ES_tradnl"/>
        </w:rPr>
        <w:t xml:space="preserve"> González (</w:t>
      </w:r>
      <w:r w:rsidR="00585112" w:rsidRPr="00D238EF">
        <w:rPr>
          <w:rFonts w:asciiTheme="majorHAnsi" w:hAnsiTheme="majorHAnsi"/>
          <w:sz w:val="20"/>
          <w:szCs w:val="20"/>
          <w:lang w:val="es-ES_tradnl"/>
        </w:rPr>
        <w:t>tí</w:t>
      </w:r>
      <w:r w:rsidRPr="00D238EF">
        <w:rPr>
          <w:rFonts w:asciiTheme="majorHAnsi" w:hAnsiTheme="majorHAnsi"/>
          <w:sz w:val="20"/>
          <w:szCs w:val="20"/>
          <w:lang w:val="es-ES_tradnl"/>
        </w:rPr>
        <w:t>o)</w:t>
      </w:r>
    </w:p>
    <w:p w14:paraId="2007BC47" w14:textId="31DBDC0B" w:rsidR="00DA16B2" w:rsidRPr="00D238EF" w:rsidRDefault="00DA16B2" w:rsidP="00B54D0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roofErr w:type="spellStart"/>
      <w:r w:rsidRPr="00D238EF">
        <w:rPr>
          <w:rFonts w:asciiTheme="majorHAnsi" w:hAnsiTheme="majorHAnsi"/>
          <w:sz w:val="20"/>
          <w:szCs w:val="20"/>
          <w:lang w:val="es-ES_tradnl"/>
        </w:rPr>
        <w:t>Jhon</w:t>
      </w:r>
      <w:proofErr w:type="spellEnd"/>
      <w:r w:rsidRPr="00D238EF">
        <w:rPr>
          <w:rFonts w:asciiTheme="majorHAnsi" w:hAnsiTheme="majorHAnsi"/>
          <w:sz w:val="20"/>
          <w:szCs w:val="20"/>
          <w:lang w:val="es-ES_tradnl"/>
        </w:rPr>
        <w:t xml:space="preserve"> Henry </w:t>
      </w:r>
      <w:proofErr w:type="spellStart"/>
      <w:r w:rsidRPr="00D238EF">
        <w:rPr>
          <w:rFonts w:asciiTheme="majorHAnsi" w:hAnsiTheme="majorHAnsi"/>
          <w:sz w:val="20"/>
          <w:szCs w:val="20"/>
          <w:lang w:val="es-ES_tradnl"/>
        </w:rPr>
        <w:t>Bobelo</w:t>
      </w:r>
      <w:proofErr w:type="spellEnd"/>
      <w:r w:rsidRPr="00D238EF">
        <w:rPr>
          <w:rFonts w:asciiTheme="majorHAnsi" w:hAnsiTheme="majorHAnsi"/>
          <w:sz w:val="20"/>
          <w:szCs w:val="20"/>
          <w:lang w:val="es-ES_tradnl"/>
        </w:rPr>
        <w:t xml:space="preserve"> Montoya (</w:t>
      </w:r>
      <w:r w:rsidR="00585112" w:rsidRPr="00D238EF">
        <w:rPr>
          <w:rFonts w:asciiTheme="majorHAnsi" w:hAnsiTheme="majorHAnsi"/>
          <w:sz w:val="20"/>
          <w:szCs w:val="20"/>
          <w:lang w:val="es-ES_tradnl"/>
        </w:rPr>
        <w:t>prim</w:t>
      </w:r>
      <w:r w:rsidRPr="00D238EF">
        <w:rPr>
          <w:rFonts w:asciiTheme="majorHAnsi" w:hAnsiTheme="majorHAnsi"/>
          <w:sz w:val="20"/>
          <w:szCs w:val="20"/>
          <w:lang w:val="es-ES_tradnl"/>
        </w:rPr>
        <w:t>o)</w:t>
      </w:r>
    </w:p>
    <w:p w14:paraId="63CEC56F" w14:textId="635A9228" w:rsidR="00DA16B2" w:rsidRPr="00D238EF" w:rsidRDefault="00DA16B2" w:rsidP="00B54D0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 xml:space="preserve">Miller </w:t>
      </w:r>
      <w:proofErr w:type="spellStart"/>
      <w:r w:rsidRPr="00D238EF">
        <w:rPr>
          <w:rFonts w:asciiTheme="majorHAnsi" w:hAnsiTheme="majorHAnsi"/>
          <w:sz w:val="20"/>
          <w:szCs w:val="20"/>
          <w:lang w:val="es-ES_tradnl"/>
        </w:rPr>
        <w:t>Benhur</w:t>
      </w:r>
      <w:proofErr w:type="spellEnd"/>
      <w:r w:rsidRPr="00D238EF">
        <w:rPr>
          <w:rFonts w:asciiTheme="majorHAnsi" w:hAnsiTheme="majorHAnsi"/>
          <w:sz w:val="20"/>
          <w:szCs w:val="20"/>
          <w:lang w:val="es-ES_tradnl"/>
        </w:rPr>
        <w:t xml:space="preserve"> </w:t>
      </w:r>
      <w:proofErr w:type="spellStart"/>
      <w:r w:rsidRPr="00D238EF">
        <w:rPr>
          <w:rFonts w:asciiTheme="majorHAnsi" w:hAnsiTheme="majorHAnsi"/>
          <w:sz w:val="20"/>
          <w:szCs w:val="20"/>
          <w:lang w:val="es-ES_tradnl"/>
        </w:rPr>
        <w:t>Bobelo</w:t>
      </w:r>
      <w:proofErr w:type="spellEnd"/>
      <w:r w:rsidRPr="00D238EF">
        <w:rPr>
          <w:rFonts w:asciiTheme="majorHAnsi" w:hAnsiTheme="majorHAnsi"/>
          <w:sz w:val="20"/>
          <w:szCs w:val="20"/>
          <w:lang w:val="es-ES_tradnl"/>
        </w:rPr>
        <w:t xml:space="preserve"> Olivos (</w:t>
      </w:r>
      <w:r w:rsidR="00585112" w:rsidRPr="00D238EF">
        <w:rPr>
          <w:rFonts w:asciiTheme="majorHAnsi" w:hAnsiTheme="majorHAnsi"/>
          <w:sz w:val="20"/>
          <w:szCs w:val="20"/>
          <w:lang w:val="es-ES_tradnl"/>
        </w:rPr>
        <w:t>prim</w:t>
      </w:r>
      <w:r w:rsidRPr="00D238EF">
        <w:rPr>
          <w:rFonts w:asciiTheme="majorHAnsi" w:hAnsiTheme="majorHAnsi"/>
          <w:sz w:val="20"/>
          <w:szCs w:val="20"/>
          <w:lang w:val="es-ES_tradnl"/>
        </w:rPr>
        <w:t>o)</w:t>
      </w:r>
    </w:p>
    <w:p w14:paraId="0E7924C5" w14:textId="610EA519" w:rsidR="00DA16B2" w:rsidRPr="003B1BE4" w:rsidRDefault="00DA16B2" w:rsidP="00B54D0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3B1BE4">
        <w:rPr>
          <w:rFonts w:asciiTheme="majorHAnsi" w:hAnsiTheme="majorHAnsi"/>
          <w:sz w:val="20"/>
          <w:szCs w:val="20"/>
          <w:lang w:val="pt-BR"/>
        </w:rPr>
        <w:t>Nelly Almindrey Bobelo Olivos (</w:t>
      </w:r>
      <w:r w:rsidR="00585112" w:rsidRPr="003B1BE4">
        <w:rPr>
          <w:rFonts w:asciiTheme="majorHAnsi" w:hAnsiTheme="majorHAnsi"/>
          <w:sz w:val="20"/>
          <w:szCs w:val="20"/>
          <w:lang w:val="pt-BR"/>
        </w:rPr>
        <w:t>prim</w:t>
      </w:r>
      <w:r w:rsidRPr="003B1BE4">
        <w:rPr>
          <w:rFonts w:asciiTheme="majorHAnsi" w:hAnsiTheme="majorHAnsi"/>
          <w:sz w:val="20"/>
          <w:szCs w:val="20"/>
          <w:lang w:val="pt-BR"/>
        </w:rPr>
        <w:t>a)</w:t>
      </w:r>
    </w:p>
    <w:p w14:paraId="58844D31" w14:textId="0A08BFF5" w:rsidR="00DA16B2" w:rsidRPr="003B1BE4" w:rsidRDefault="00DA16B2" w:rsidP="00B54D0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3B1BE4">
        <w:rPr>
          <w:rFonts w:asciiTheme="majorHAnsi" w:hAnsiTheme="majorHAnsi"/>
          <w:sz w:val="20"/>
          <w:szCs w:val="20"/>
          <w:lang w:val="pt-BR"/>
        </w:rPr>
        <w:t>Daliz Rosmira Bobelo Olivos (</w:t>
      </w:r>
      <w:r w:rsidR="00585112" w:rsidRPr="003B1BE4">
        <w:rPr>
          <w:rFonts w:asciiTheme="majorHAnsi" w:hAnsiTheme="majorHAnsi"/>
          <w:sz w:val="20"/>
          <w:szCs w:val="20"/>
          <w:lang w:val="pt-BR"/>
        </w:rPr>
        <w:t>prim</w:t>
      </w:r>
      <w:r w:rsidRPr="003B1BE4">
        <w:rPr>
          <w:rFonts w:asciiTheme="majorHAnsi" w:hAnsiTheme="majorHAnsi"/>
          <w:sz w:val="20"/>
          <w:szCs w:val="20"/>
          <w:lang w:val="pt-BR"/>
        </w:rPr>
        <w:t>a)</w:t>
      </w:r>
    </w:p>
    <w:p w14:paraId="66923068" w14:textId="37CC643D" w:rsidR="00DA16B2" w:rsidRPr="00D238EF" w:rsidRDefault="00DA16B2" w:rsidP="00B54D0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 xml:space="preserve">Beyer </w:t>
      </w:r>
      <w:proofErr w:type="spellStart"/>
      <w:r w:rsidRPr="00D238EF">
        <w:rPr>
          <w:rFonts w:asciiTheme="majorHAnsi" w:hAnsiTheme="majorHAnsi"/>
          <w:sz w:val="20"/>
          <w:szCs w:val="20"/>
          <w:lang w:val="es-ES_tradnl"/>
        </w:rPr>
        <w:t>Arjadis</w:t>
      </w:r>
      <w:proofErr w:type="spellEnd"/>
      <w:r w:rsidRPr="00D238EF">
        <w:rPr>
          <w:rFonts w:asciiTheme="majorHAnsi" w:hAnsiTheme="majorHAnsi"/>
          <w:sz w:val="20"/>
          <w:szCs w:val="20"/>
          <w:lang w:val="es-ES_tradnl"/>
        </w:rPr>
        <w:t xml:space="preserve"> </w:t>
      </w:r>
      <w:proofErr w:type="spellStart"/>
      <w:r w:rsidRPr="00D238EF">
        <w:rPr>
          <w:rFonts w:asciiTheme="majorHAnsi" w:hAnsiTheme="majorHAnsi"/>
          <w:sz w:val="20"/>
          <w:szCs w:val="20"/>
          <w:lang w:val="es-ES_tradnl"/>
        </w:rPr>
        <w:t>Bobelo</w:t>
      </w:r>
      <w:proofErr w:type="spellEnd"/>
      <w:r w:rsidRPr="00D238EF">
        <w:rPr>
          <w:rFonts w:asciiTheme="majorHAnsi" w:hAnsiTheme="majorHAnsi"/>
          <w:sz w:val="20"/>
          <w:szCs w:val="20"/>
          <w:lang w:val="es-ES_tradnl"/>
        </w:rPr>
        <w:t xml:space="preserve"> Olivos (</w:t>
      </w:r>
      <w:r w:rsidR="00585112" w:rsidRPr="00D238EF">
        <w:rPr>
          <w:rFonts w:asciiTheme="majorHAnsi" w:hAnsiTheme="majorHAnsi"/>
          <w:sz w:val="20"/>
          <w:szCs w:val="20"/>
          <w:lang w:val="es-ES_tradnl"/>
        </w:rPr>
        <w:t>prim</w:t>
      </w:r>
      <w:r w:rsidRPr="00D238EF">
        <w:rPr>
          <w:rFonts w:asciiTheme="majorHAnsi" w:hAnsiTheme="majorHAnsi"/>
          <w:sz w:val="20"/>
          <w:szCs w:val="20"/>
          <w:lang w:val="es-ES_tradnl"/>
        </w:rPr>
        <w:t>o)</w:t>
      </w:r>
    </w:p>
    <w:p w14:paraId="1157FD4C" w14:textId="42A92C42" w:rsidR="00DA16B2" w:rsidRPr="00D238EF" w:rsidRDefault="00DA16B2" w:rsidP="00B54D0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 xml:space="preserve">Nelly Paola Tique </w:t>
      </w:r>
      <w:proofErr w:type="spellStart"/>
      <w:r w:rsidRPr="00D238EF">
        <w:rPr>
          <w:rFonts w:asciiTheme="majorHAnsi" w:hAnsiTheme="majorHAnsi"/>
          <w:sz w:val="20"/>
          <w:szCs w:val="20"/>
          <w:lang w:val="es-ES_tradnl"/>
        </w:rPr>
        <w:t>Bobelo</w:t>
      </w:r>
      <w:proofErr w:type="spellEnd"/>
      <w:r w:rsidRPr="00D238EF">
        <w:rPr>
          <w:rFonts w:asciiTheme="majorHAnsi" w:hAnsiTheme="majorHAnsi"/>
          <w:sz w:val="20"/>
          <w:szCs w:val="20"/>
          <w:lang w:val="es-ES_tradnl"/>
        </w:rPr>
        <w:t xml:space="preserve"> (</w:t>
      </w:r>
      <w:r w:rsidR="00585112" w:rsidRPr="00D238EF">
        <w:rPr>
          <w:rFonts w:asciiTheme="majorHAnsi" w:hAnsiTheme="majorHAnsi"/>
          <w:sz w:val="20"/>
          <w:szCs w:val="20"/>
          <w:lang w:val="es-ES_tradnl"/>
        </w:rPr>
        <w:t>prim</w:t>
      </w:r>
      <w:r w:rsidRPr="00D238EF">
        <w:rPr>
          <w:rFonts w:asciiTheme="majorHAnsi" w:hAnsiTheme="majorHAnsi"/>
          <w:sz w:val="20"/>
          <w:szCs w:val="20"/>
          <w:lang w:val="es-ES_tradnl"/>
        </w:rPr>
        <w:t>a)</w:t>
      </w:r>
    </w:p>
    <w:p w14:paraId="504D7EC9" w14:textId="77777777" w:rsidR="007161B0" w:rsidRPr="00D238EF" w:rsidRDefault="007161B0" w:rsidP="00B54D0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roofErr w:type="spellStart"/>
      <w:r w:rsidRPr="00D238EF">
        <w:rPr>
          <w:rFonts w:asciiTheme="majorHAnsi" w:hAnsiTheme="majorHAnsi"/>
          <w:sz w:val="20"/>
          <w:szCs w:val="20"/>
          <w:lang w:val="es-ES_tradnl"/>
        </w:rPr>
        <w:t>Vitanalida</w:t>
      </w:r>
      <w:proofErr w:type="spellEnd"/>
      <w:r w:rsidRPr="00D238EF">
        <w:rPr>
          <w:rFonts w:asciiTheme="majorHAnsi" w:hAnsiTheme="majorHAnsi"/>
          <w:sz w:val="20"/>
          <w:szCs w:val="20"/>
          <w:lang w:val="es-ES_tradnl"/>
        </w:rPr>
        <w:t xml:space="preserve"> Olivos (tía)</w:t>
      </w:r>
    </w:p>
    <w:p w14:paraId="5B78506A" w14:textId="6442690E" w:rsidR="00DA16B2" w:rsidRPr="003B1BE4" w:rsidRDefault="00DA16B2" w:rsidP="00B54D0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3B1BE4">
        <w:rPr>
          <w:rFonts w:asciiTheme="majorHAnsi" w:hAnsiTheme="majorHAnsi"/>
          <w:sz w:val="20"/>
          <w:szCs w:val="20"/>
          <w:lang w:val="pt-BR"/>
        </w:rPr>
        <w:t>Yeidis Miladis Bobelo Ulejelo (</w:t>
      </w:r>
      <w:r w:rsidR="00585112" w:rsidRPr="003B1BE4">
        <w:rPr>
          <w:rFonts w:asciiTheme="majorHAnsi" w:hAnsiTheme="majorHAnsi"/>
          <w:sz w:val="20"/>
          <w:szCs w:val="20"/>
          <w:lang w:val="pt-BR"/>
        </w:rPr>
        <w:t>prim</w:t>
      </w:r>
      <w:r w:rsidRPr="003B1BE4">
        <w:rPr>
          <w:rFonts w:asciiTheme="majorHAnsi" w:hAnsiTheme="majorHAnsi"/>
          <w:sz w:val="20"/>
          <w:szCs w:val="20"/>
          <w:lang w:val="pt-BR"/>
        </w:rPr>
        <w:t>a)</w:t>
      </w:r>
    </w:p>
    <w:p w14:paraId="31B1E214" w14:textId="220E9522" w:rsidR="00DA16B2" w:rsidRPr="003B1BE4" w:rsidRDefault="00DA16B2" w:rsidP="00B54D0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3B1BE4">
        <w:rPr>
          <w:rFonts w:asciiTheme="majorHAnsi" w:hAnsiTheme="majorHAnsi"/>
          <w:sz w:val="20"/>
          <w:szCs w:val="20"/>
          <w:lang w:val="pt-BR"/>
        </w:rPr>
        <w:t>Yudith Soveydis Bobelo Ulejelo (</w:t>
      </w:r>
      <w:r w:rsidR="00585112" w:rsidRPr="003B1BE4">
        <w:rPr>
          <w:rFonts w:asciiTheme="majorHAnsi" w:hAnsiTheme="majorHAnsi"/>
          <w:sz w:val="20"/>
          <w:szCs w:val="20"/>
          <w:lang w:val="pt-BR"/>
        </w:rPr>
        <w:t>prim</w:t>
      </w:r>
      <w:r w:rsidRPr="003B1BE4">
        <w:rPr>
          <w:rFonts w:asciiTheme="majorHAnsi" w:hAnsiTheme="majorHAnsi"/>
          <w:sz w:val="20"/>
          <w:szCs w:val="20"/>
          <w:lang w:val="pt-BR"/>
        </w:rPr>
        <w:t>a)</w:t>
      </w:r>
    </w:p>
    <w:p w14:paraId="103ADE81" w14:textId="0529ABFA" w:rsidR="00DA16B2" w:rsidRPr="00D238EF" w:rsidRDefault="00DA16B2" w:rsidP="00B54D0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 xml:space="preserve">Andrea </w:t>
      </w:r>
      <w:proofErr w:type="spellStart"/>
      <w:r w:rsidRPr="00D238EF">
        <w:rPr>
          <w:rFonts w:asciiTheme="majorHAnsi" w:hAnsiTheme="majorHAnsi"/>
          <w:sz w:val="20"/>
          <w:szCs w:val="20"/>
          <w:lang w:val="es-ES_tradnl"/>
        </w:rPr>
        <w:t>Ulejelo</w:t>
      </w:r>
      <w:proofErr w:type="spellEnd"/>
      <w:r w:rsidRPr="00D238EF">
        <w:rPr>
          <w:rFonts w:asciiTheme="majorHAnsi" w:hAnsiTheme="majorHAnsi"/>
          <w:sz w:val="20"/>
          <w:szCs w:val="20"/>
          <w:lang w:val="es-ES_tradnl"/>
        </w:rPr>
        <w:t xml:space="preserve"> </w:t>
      </w:r>
      <w:proofErr w:type="spellStart"/>
      <w:r w:rsidRPr="00D238EF">
        <w:rPr>
          <w:rFonts w:asciiTheme="majorHAnsi" w:hAnsiTheme="majorHAnsi"/>
          <w:sz w:val="20"/>
          <w:szCs w:val="20"/>
          <w:lang w:val="es-ES_tradnl"/>
        </w:rPr>
        <w:t>Coete</w:t>
      </w:r>
      <w:proofErr w:type="spellEnd"/>
      <w:r w:rsidRPr="00D238EF">
        <w:rPr>
          <w:rFonts w:asciiTheme="majorHAnsi" w:hAnsiTheme="majorHAnsi"/>
          <w:sz w:val="20"/>
          <w:szCs w:val="20"/>
          <w:lang w:val="es-ES_tradnl"/>
        </w:rPr>
        <w:t xml:space="preserve"> (</w:t>
      </w:r>
      <w:r w:rsidR="00585112" w:rsidRPr="00D238EF">
        <w:rPr>
          <w:rFonts w:asciiTheme="majorHAnsi" w:hAnsiTheme="majorHAnsi"/>
          <w:sz w:val="20"/>
          <w:szCs w:val="20"/>
          <w:lang w:val="es-ES_tradnl"/>
        </w:rPr>
        <w:t>prim</w:t>
      </w:r>
      <w:r w:rsidRPr="00D238EF">
        <w:rPr>
          <w:rFonts w:asciiTheme="majorHAnsi" w:hAnsiTheme="majorHAnsi"/>
          <w:sz w:val="20"/>
          <w:szCs w:val="20"/>
          <w:lang w:val="es-ES_tradnl"/>
        </w:rPr>
        <w:t>a)</w:t>
      </w:r>
    </w:p>
    <w:p w14:paraId="28B5EB39" w14:textId="0C602CDF" w:rsidR="00FA3631" w:rsidRPr="00D238EF" w:rsidRDefault="00FA3631" w:rsidP="00DA16B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60A62726" w14:textId="02827E67" w:rsidR="00DA16B2" w:rsidRPr="00D238EF" w:rsidRDefault="00A919DC" w:rsidP="004A2F4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u w:val="single"/>
          <w:lang w:val="es-ES_tradnl"/>
        </w:rPr>
      </w:pPr>
      <w:r w:rsidRPr="00D238EF">
        <w:rPr>
          <w:rFonts w:asciiTheme="majorHAnsi" w:hAnsiTheme="majorHAnsi"/>
          <w:sz w:val="20"/>
          <w:szCs w:val="20"/>
          <w:u w:val="single"/>
          <w:lang w:val="es-ES_tradnl"/>
        </w:rPr>
        <w:t xml:space="preserve">Familiares de Miller </w:t>
      </w:r>
      <w:proofErr w:type="spellStart"/>
      <w:r w:rsidRPr="00D238EF">
        <w:rPr>
          <w:rFonts w:asciiTheme="majorHAnsi" w:hAnsiTheme="majorHAnsi"/>
          <w:sz w:val="20"/>
          <w:szCs w:val="20"/>
          <w:u w:val="single"/>
          <w:lang w:val="es-ES_tradnl"/>
        </w:rPr>
        <w:t>Benhur</w:t>
      </w:r>
      <w:proofErr w:type="spellEnd"/>
      <w:r w:rsidRPr="00D238EF">
        <w:rPr>
          <w:rFonts w:asciiTheme="majorHAnsi" w:hAnsiTheme="majorHAnsi"/>
          <w:sz w:val="20"/>
          <w:szCs w:val="20"/>
          <w:u w:val="single"/>
          <w:lang w:val="es-ES_tradnl"/>
        </w:rPr>
        <w:t xml:space="preserve"> </w:t>
      </w:r>
      <w:proofErr w:type="spellStart"/>
      <w:r w:rsidRPr="00D238EF">
        <w:rPr>
          <w:rFonts w:asciiTheme="majorHAnsi" w:hAnsiTheme="majorHAnsi"/>
          <w:sz w:val="20"/>
          <w:szCs w:val="20"/>
          <w:u w:val="single"/>
          <w:lang w:val="es-ES_tradnl"/>
        </w:rPr>
        <w:t>Bobelo</w:t>
      </w:r>
      <w:proofErr w:type="spellEnd"/>
      <w:r w:rsidRPr="00D238EF">
        <w:rPr>
          <w:rFonts w:asciiTheme="majorHAnsi" w:hAnsiTheme="majorHAnsi"/>
          <w:sz w:val="20"/>
          <w:szCs w:val="20"/>
          <w:u w:val="single"/>
          <w:lang w:val="es-ES_tradnl"/>
        </w:rPr>
        <w:t xml:space="preserve"> Montoya</w:t>
      </w:r>
    </w:p>
    <w:p w14:paraId="6337E4D9" w14:textId="725331D9" w:rsidR="00A919DC" w:rsidRPr="00D238EF" w:rsidRDefault="00A919DC" w:rsidP="00DA16B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8688F7D" w14:textId="4756FBAC" w:rsidR="00A919DC" w:rsidRPr="00D238EF" w:rsidRDefault="00A919DC" w:rsidP="00B54D0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roofErr w:type="spellStart"/>
      <w:r w:rsidRPr="00D238EF">
        <w:rPr>
          <w:rFonts w:asciiTheme="majorHAnsi" w:hAnsiTheme="majorHAnsi"/>
          <w:sz w:val="20"/>
          <w:szCs w:val="20"/>
          <w:lang w:val="es-ES_tradnl"/>
        </w:rPr>
        <w:t>Vitanalida</w:t>
      </w:r>
      <w:proofErr w:type="spellEnd"/>
      <w:r w:rsidRPr="00D238EF">
        <w:rPr>
          <w:rFonts w:asciiTheme="majorHAnsi" w:hAnsiTheme="majorHAnsi"/>
          <w:sz w:val="20"/>
          <w:szCs w:val="20"/>
          <w:lang w:val="es-ES_tradnl"/>
        </w:rPr>
        <w:t xml:space="preserve"> Olivos (abuela)</w:t>
      </w:r>
    </w:p>
    <w:p w14:paraId="7B721BC3" w14:textId="31F673AF" w:rsidR="00A919DC" w:rsidRPr="00D238EF" w:rsidRDefault="00A919DC" w:rsidP="00B54D0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 xml:space="preserve">José Evaristo </w:t>
      </w:r>
      <w:proofErr w:type="spellStart"/>
      <w:r w:rsidRPr="00D238EF">
        <w:rPr>
          <w:rFonts w:asciiTheme="majorHAnsi" w:hAnsiTheme="majorHAnsi"/>
          <w:sz w:val="20"/>
          <w:szCs w:val="20"/>
          <w:lang w:val="es-ES_tradnl"/>
        </w:rPr>
        <w:t>Bobelo</w:t>
      </w:r>
      <w:proofErr w:type="spellEnd"/>
      <w:r w:rsidRPr="00D238EF">
        <w:rPr>
          <w:rFonts w:asciiTheme="majorHAnsi" w:hAnsiTheme="majorHAnsi"/>
          <w:sz w:val="20"/>
          <w:szCs w:val="20"/>
          <w:lang w:val="es-ES_tradnl"/>
        </w:rPr>
        <w:t xml:space="preserve"> González (abuelo)</w:t>
      </w:r>
    </w:p>
    <w:p w14:paraId="63A00F3C" w14:textId="009C9B74" w:rsidR="00A919DC" w:rsidRPr="00D238EF" w:rsidRDefault="00A919DC" w:rsidP="00B54D0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roofErr w:type="spellStart"/>
      <w:r w:rsidRPr="00D238EF">
        <w:rPr>
          <w:rFonts w:asciiTheme="majorHAnsi" w:hAnsiTheme="majorHAnsi"/>
          <w:sz w:val="20"/>
          <w:szCs w:val="20"/>
          <w:lang w:val="es-ES_tradnl"/>
        </w:rPr>
        <w:t>Jhon</w:t>
      </w:r>
      <w:proofErr w:type="spellEnd"/>
      <w:r w:rsidRPr="00D238EF">
        <w:rPr>
          <w:rFonts w:asciiTheme="majorHAnsi" w:hAnsiTheme="majorHAnsi"/>
          <w:sz w:val="20"/>
          <w:szCs w:val="20"/>
          <w:lang w:val="es-ES_tradnl"/>
        </w:rPr>
        <w:t xml:space="preserve"> Henry </w:t>
      </w:r>
      <w:proofErr w:type="spellStart"/>
      <w:r w:rsidRPr="00D238EF">
        <w:rPr>
          <w:rFonts w:asciiTheme="majorHAnsi" w:hAnsiTheme="majorHAnsi"/>
          <w:sz w:val="20"/>
          <w:szCs w:val="20"/>
          <w:lang w:val="es-ES_tradnl"/>
        </w:rPr>
        <w:t>Bobelo</w:t>
      </w:r>
      <w:proofErr w:type="spellEnd"/>
      <w:r w:rsidRPr="00D238EF">
        <w:rPr>
          <w:rFonts w:asciiTheme="majorHAnsi" w:hAnsiTheme="majorHAnsi"/>
          <w:sz w:val="20"/>
          <w:szCs w:val="20"/>
          <w:lang w:val="es-ES_tradnl"/>
        </w:rPr>
        <w:t xml:space="preserve"> Montoya (hermano)</w:t>
      </w:r>
    </w:p>
    <w:p w14:paraId="0E755355" w14:textId="4BEA0E84" w:rsidR="00A919DC" w:rsidRPr="00D238EF" w:rsidRDefault="00A919DC" w:rsidP="00B54D0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 xml:space="preserve">Miller </w:t>
      </w:r>
      <w:proofErr w:type="spellStart"/>
      <w:r w:rsidRPr="00D238EF">
        <w:rPr>
          <w:rFonts w:asciiTheme="majorHAnsi" w:hAnsiTheme="majorHAnsi"/>
          <w:sz w:val="20"/>
          <w:szCs w:val="20"/>
          <w:lang w:val="es-ES_tradnl"/>
        </w:rPr>
        <w:t>Benhur</w:t>
      </w:r>
      <w:proofErr w:type="spellEnd"/>
      <w:r w:rsidRPr="00D238EF">
        <w:rPr>
          <w:rFonts w:asciiTheme="majorHAnsi" w:hAnsiTheme="majorHAnsi"/>
          <w:sz w:val="20"/>
          <w:szCs w:val="20"/>
          <w:lang w:val="es-ES_tradnl"/>
        </w:rPr>
        <w:t xml:space="preserve"> </w:t>
      </w:r>
      <w:proofErr w:type="spellStart"/>
      <w:r w:rsidRPr="00D238EF">
        <w:rPr>
          <w:rFonts w:asciiTheme="majorHAnsi" w:hAnsiTheme="majorHAnsi"/>
          <w:sz w:val="20"/>
          <w:szCs w:val="20"/>
          <w:lang w:val="es-ES_tradnl"/>
        </w:rPr>
        <w:t>Bobelo</w:t>
      </w:r>
      <w:proofErr w:type="spellEnd"/>
      <w:r w:rsidRPr="00D238EF">
        <w:rPr>
          <w:rFonts w:asciiTheme="majorHAnsi" w:hAnsiTheme="majorHAnsi"/>
          <w:sz w:val="20"/>
          <w:szCs w:val="20"/>
          <w:lang w:val="es-ES_tradnl"/>
        </w:rPr>
        <w:t xml:space="preserve"> Olivos (padre)</w:t>
      </w:r>
    </w:p>
    <w:p w14:paraId="460A91E3" w14:textId="0D0A6A83" w:rsidR="00A919DC" w:rsidRPr="00D238EF" w:rsidRDefault="00A919DC" w:rsidP="00B54D0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 xml:space="preserve">Nelly </w:t>
      </w:r>
      <w:proofErr w:type="spellStart"/>
      <w:r w:rsidRPr="00D238EF">
        <w:rPr>
          <w:rFonts w:asciiTheme="majorHAnsi" w:hAnsiTheme="majorHAnsi"/>
          <w:sz w:val="20"/>
          <w:szCs w:val="20"/>
          <w:lang w:val="es-ES_tradnl"/>
        </w:rPr>
        <w:t>Almindrey</w:t>
      </w:r>
      <w:proofErr w:type="spellEnd"/>
      <w:r w:rsidRPr="00D238EF">
        <w:rPr>
          <w:rFonts w:asciiTheme="majorHAnsi" w:hAnsiTheme="majorHAnsi"/>
          <w:sz w:val="20"/>
          <w:szCs w:val="20"/>
          <w:lang w:val="es-ES_tradnl"/>
        </w:rPr>
        <w:t xml:space="preserve"> </w:t>
      </w:r>
      <w:proofErr w:type="spellStart"/>
      <w:r w:rsidRPr="00D238EF">
        <w:rPr>
          <w:rFonts w:asciiTheme="majorHAnsi" w:hAnsiTheme="majorHAnsi"/>
          <w:sz w:val="20"/>
          <w:szCs w:val="20"/>
          <w:lang w:val="es-ES_tradnl"/>
        </w:rPr>
        <w:t>Bobelo</w:t>
      </w:r>
      <w:proofErr w:type="spellEnd"/>
      <w:r w:rsidRPr="00D238EF">
        <w:rPr>
          <w:rFonts w:asciiTheme="majorHAnsi" w:hAnsiTheme="majorHAnsi"/>
          <w:sz w:val="20"/>
          <w:szCs w:val="20"/>
          <w:lang w:val="es-ES_tradnl"/>
        </w:rPr>
        <w:t xml:space="preserve"> Olivos (tía)</w:t>
      </w:r>
    </w:p>
    <w:p w14:paraId="1E8B792C" w14:textId="69DD431D" w:rsidR="00A919DC" w:rsidRPr="003B1BE4" w:rsidRDefault="00A919DC" w:rsidP="00B54D0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3B1BE4">
        <w:rPr>
          <w:rFonts w:asciiTheme="majorHAnsi" w:hAnsiTheme="majorHAnsi"/>
          <w:sz w:val="20"/>
          <w:szCs w:val="20"/>
          <w:lang w:val="pt-BR"/>
        </w:rPr>
        <w:t>Daliz Rosmira Bobelo Olivos (tíaa)</w:t>
      </w:r>
    </w:p>
    <w:p w14:paraId="67B4604D" w14:textId="6B234563" w:rsidR="00A919DC" w:rsidRPr="00D238EF" w:rsidRDefault="00A919DC" w:rsidP="00B54D0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 xml:space="preserve">Beyer </w:t>
      </w:r>
      <w:proofErr w:type="spellStart"/>
      <w:r w:rsidRPr="00D238EF">
        <w:rPr>
          <w:rFonts w:asciiTheme="majorHAnsi" w:hAnsiTheme="majorHAnsi"/>
          <w:sz w:val="20"/>
          <w:szCs w:val="20"/>
          <w:lang w:val="es-ES_tradnl"/>
        </w:rPr>
        <w:t>Arjadis</w:t>
      </w:r>
      <w:proofErr w:type="spellEnd"/>
      <w:r w:rsidRPr="00D238EF">
        <w:rPr>
          <w:rFonts w:asciiTheme="majorHAnsi" w:hAnsiTheme="majorHAnsi"/>
          <w:sz w:val="20"/>
          <w:szCs w:val="20"/>
          <w:lang w:val="es-ES_tradnl"/>
        </w:rPr>
        <w:t xml:space="preserve"> </w:t>
      </w:r>
      <w:proofErr w:type="spellStart"/>
      <w:r w:rsidRPr="00D238EF">
        <w:rPr>
          <w:rFonts w:asciiTheme="majorHAnsi" w:hAnsiTheme="majorHAnsi"/>
          <w:sz w:val="20"/>
          <w:szCs w:val="20"/>
          <w:lang w:val="es-ES_tradnl"/>
        </w:rPr>
        <w:t>Bobelo</w:t>
      </w:r>
      <w:proofErr w:type="spellEnd"/>
      <w:r w:rsidRPr="00D238EF">
        <w:rPr>
          <w:rFonts w:asciiTheme="majorHAnsi" w:hAnsiTheme="majorHAnsi"/>
          <w:sz w:val="20"/>
          <w:szCs w:val="20"/>
          <w:lang w:val="es-ES_tradnl"/>
        </w:rPr>
        <w:t xml:space="preserve"> Olivos (</w:t>
      </w:r>
      <w:proofErr w:type="spellStart"/>
      <w:r w:rsidRPr="00D238EF">
        <w:rPr>
          <w:rFonts w:asciiTheme="majorHAnsi" w:hAnsiTheme="majorHAnsi"/>
          <w:sz w:val="20"/>
          <w:szCs w:val="20"/>
          <w:lang w:val="es-ES_tradnl"/>
        </w:rPr>
        <w:t>tíoo</w:t>
      </w:r>
      <w:proofErr w:type="spellEnd"/>
      <w:r w:rsidRPr="00D238EF">
        <w:rPr>
          <w:rFonts w:asciiTheme="majorHAnsi" w:hAnsiTheme="majorHAnsi"/>
          <w:sz w:val="20"/>
          <w:szCs w:val="20"/>
          <w:lang w:val="es-ES_tradnl"/>
        </w:rPr>
        <w:t>)</w:t>
      </w:r>
    </w:p>
    <w:p w14:paraId="0DDF6994" w14:textId="77777777" w:rsidR="00A919DC" w:rsidRPr="00D238EF" w:rsidRDefault="00A919DC" w:rsidP="00B54D0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 xml:space="preserve">Nelly Paola Tique </w:t>
      </w:r>
      <w:proofErr w:type="spellStart"/>
      <w:r w:rsidRPr="00D238EF">
        <w:rPr>
          <w:rFonts w:asciiTheme="majorHAnsi" w:hAnsiTheme="majorHAnsi"/>
          <w:sz w:val="20"/>
          <w:szCs w:val="20"/>
          <w:lang w:val="es-ES_tradnl"/>
        </w:rPr>
        <w:t>Bobelo</w:t>
      </w:r>
      <w:proofErr w:type="spellEnd"/>
      <w:r w:rsidRPr="00D238EF">
        <w:rPr>
          <w:rFonts w:asciiTheme="majorHAnsi" w:hAnsiTheme="majorHAnsi"/>
          <w:sz w:val="20"/>
          <w:szCs w:val="20"/>
          <w:lang w:val="es-ES_tradnl"/>
        </w:rPr>
        <w:t xml:space="preserve"> (prima)</w:t>
      </w:r>
    </w:p>
    <w:p w14:paraId="5201D414" w14:textId="77777777" w:rsidR="00A919DC" w:rsidRPr="003B1BE4" w:rsidRDefault="00A919DC" w:rsidP="00B54D0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3B1BE4">
        <w:rPr>
          <w:rFonts w:asciiTheme="majorHAnsi" w:hAnsiTheme="majorHAnsi"/>
          <w:sz w:val="20"/>
          <w:szCs w:val="20"/>
          <w:lang w:val="pt-BR"/>
        </w:rPr>
        <w:t>Yeidis Miladis Bobelo Ulejelo (prima)</w:t>
      </w:r>
    </w:p>
    <w:p w14:paraId="2B31F4DC" w14:textId="77777777" w:rsidR="00A919DC" w:rsidRPr="003B1BE4" w:rsidRDefault="00A919DC" w:rsidP="00B54D0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3B1BE4">
        <w:rPr>
          <w:rFonts w:asciiTheme="majorHAnsi" w:hAnsiTheme="majorHAnsi"/>
          <w:sz w:val="20"/>
          <w:szCs w:val="20"/>
          <w:lang w:val="pt-BR"/>
        </w:rPr>
        <w:t>Yudith Soveydis Bobelo Ulejelo (prima)</w:t>
      </w:r>
    </w:p>
    <w:p w14:paraId="368B5D7C" w14:textId="77777777" w:rsidR="00A919DC" w:rsidRPr="00D238EF" w:rsidRDefault="00A919DC" w:rsidP="00B54D0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 xml:space="preserve">Andrea </w:t>
      </w:r>
      <w:proofErr w:type="spellStart"/>
      <w:r w:rsidRPr="00D238EF">
        <w:rPr>
          <w:rFonts w:asciiTheme="majorHAnsi" w:hAnsiTheme="majorHAnsi"/>
          <w:sz w:val="20"/>
          <w:szCs w:val="20"/>
          <w:lang w:val="es-ES_tradnl"/>
        </w:rPr>
        <w:t>Ulejelo</w:t>
      </w:r>
      <w:proofErr w:type="spellEnd"/>
      <w:r w:rsidRPr="00D238EF">
        <w:rPr>
          <w:rFonts w:asciiTheme="majorHAnsi" w:hAnsiTheme="majorHAnsi"/>
          <w:sz w:val="20"/>
          <w:szCs w:val="20"/>
          <w:lang w:val="es-ES_tradnl"/>
        </w:rPr>
        <w:t xml:space="preserve"> </w:t>
      </w:r>
      <w:proofErr w:type="spellStart"/>
      <w:r w:rsidRPr="00D238EF">
        <w:rPr>
          <w:rFonts w:asciiTheme="majorHAnsi" w:hAnsiTheme="majorHAnsi"/>
          <w:sz w:val="20"/>
          <w:szCs w:val="20"/>
          <w:lang w:val="es-ES_tradnl"/>
        </w:rPr>
        <w:t>Coete</w:t>
      </w:r>
      <w:proofErr w:type="spellEnd"/>
      <w:r w:rsidRPr="00D238EF">
        <w:rPr>
          <w:rFonts w:asciiTheme="majorHAnsi" w:hAnsiTheme="majorHAnsi"/>
          <w:sz w:val="20"/>
          <w:szCs w:val="20"/>
          <w:lang w:val="es-ES_tradnl"/>
        </w:rPr>
        <w:t xml:space="preserve"> (prima)</w:t>
      </w:r>
    </w:p>
    <w:p w14:paraId="1B8E356A" w14:textId="77777777" w:rsidR="00A919DC" w:rsidRPr="00D238EF" w:rsidRDefault="00A919DC" w:rsidP="00A919D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CAC3A94" w14:textId="7985EA1A" w:rsidR="00A919DC" w:rsidRPr="00D238EF" w:rsidRDefault="00187B31" w:rsidP="004A2F4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u w:val="single"/>
          <w:lang w:val="es-ES_tradnl"/>
        </w:rPr>
      </w:pPr>
      <w:r w:rsidRPr="00D238EF">
        <w:rPr>
          <w:rFonts w:asciiTheme="majorHAnsi" w:hAnsiTheme="majorHAnsi"/>
          <w:sz w:val="20"/>
          <w:szCs w:val="20"/>
          <w:u w:val="single"/>
          <w:lang w:val="es-ES_tradnl"/>
        </w:rPr>
        <w:t xml:space="preserve">Familiares de Yamile Montoya </w:t>
      </w:r>
      <w:proofErr w:type="spellStart"/>
      <w:r w:rsidRPr="00D238EF">
        <w:rPr>
          <w:rFonts w:asciiTheme="majorHAnsi" w:hAnsiTheme="majorHAnsi"/>
          <w:sz w:val="20"/>
          <w:szCs w:val="20"/>
          <w:u w:val="single"/>
          <w:lang w:val="es-ES_tradnl"/>
        </w:rPr>
        <w:t>Comayan</w:t>
      </w:r>
      <w:proofErr w:type="spellEnd"/>
    </w:p>
    <w:p w14:paraId="2172D7C4" w14:textId="4DCC3878" w:rsidR="00187B31" w:rsidRPr="00D238EF" w:rsidRDefault="00187B31" w:rsidP="00DA16B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5F28ABE4" w14:textId="7DD8860A" w:rsidR="007161B0" w:rsidRPr="00D238EF" w:rsidRDefault="007161B0" w:rsidP="00B54D01">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roofErr w:type="spellStart"/>
      <w:r w:rsidRPr="00D238EF">
        <w:rPr>
          <w:rFonts w:asciiTheme="majorHAnsi" w:hAnsiTheme="majorHAnsi"/>
          <w:sz w:val="20"/>
          <w:szCs w:val="20"/>
          <w:lang w:val="es-ES_tradnl"/>
        </w:rPr>
        <w:t>Jhon</w:t>
      </w:r>
      <w:proofErr w:type="spellEnd"/>
      <w:r w:rsidRPr="00D238EF">
        <w:rPr>
          <w:rFonts w:asciiTheme="majorHAnsi" w:hAnsiTheme="majorHAnsi"/>
          <w:sz w:val="20"/>
          <w:szCs w:val="20"/>
          <w:lang w:val="es-ES_tradnl"/>
        </w:rPr>
        <w:t xml:space="preserve"> Henry </w:t>
      </w:r>
      <w:proofErr w:type="spellStart"/>
      <w:r w:rsidRPr="00D238EF">
        <w:rPr>
          <w:rFonts w:asciiTheme="majorHAnsi" w:hAnsiTheme="majorHAnsi"/>
          <w:sz w:val="20"/>
          <w:szCs w:val="20"/>
          <w:lang w:val="es-ES_tradnl"/>
        </w:rPr>
        <w:t>Bobelo</w:t>
      </w:r>
      <w:proofErr w:type="spellEnd"/>
      <w:r w:rsidRPr="00D238EF">
        <w:rPr>
          <w:rFonts w:asciiTheme="majorHAnsi" w:hAnsiTheme="majorHAnsi"/>
          <w:sz w:val="20"/>
          <w:szCs w:val="20"/>
          <w:lang w:val="es-ES_tradnl"/>
        </w:rPr>
        <w:t xml:space="preserve"> Montoya (hijo)</w:t>
      </w:r>
    </w:p>
    <w:p w14:paraId="365743F6" w14:textId="6B3CCC8E" w:rsidR="007161B0" w:rsidRPr="00D238EF" w:rsidRDefault="007161B0" w:rsidP="00B54D01">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 xml:space="preserve">Miller </w:t>
      </w:r>
      <w:proofErr w:type="spellStart"/>
      <w:r w:rsidRPr="00D238EF">
        <w:rPr>
          <w:rFonts w:asciiTheme="majorHAnsi" w:hAnsiTheme="majorHAnsi"/>
          <w:sz w:val="20"/>
          <w:szCs w:val="20"/>
          <w:lang w:val="es-ES_tradnl"/>
        </w:rPr>
        <w:t>Benhur</w:t>
      </w:r>
      <w:proofErr w:type="spellEnd"/>
      <w:r w:rsidRPr="00D238EF">
        <w:rPr>
          <w:rFonts w:asciiTheme="majorHAnsi" w:hAnsiTheme="majorHAnsi"/>
          <w:sz w:val="20"/>
          <w:szCs w:val="20"/>
          <w:lang w:val="es-ES_tradnl"/>
        </w:rPr>
        <w:t xml:space="preserve"> </w:t>
      </w:r>
      <w:proofErr w:type="spellStart"/>
      <w:r w:rsidRPr="00D238EF">
        <w:rPr>
          <w:rFonts w:asciiTheme="majorHAnsi" w:hAnsiTheme="majorHAnsi"/>
          <w:sz w:val="20"/>
          <w:szCs w:val="20"/>
          <w:lang w:val="es-ES_tradnl"/>
        </w:rPr>
        <w:t>Bobelo</w:t>
      </w:r>
      <w:proofErr w:type="spellEnd"/>
      <w:r w:rsidRPr="00D238EF">
        <w:rPr>
          <w:rFonts w:asciiTheme="majorHAnsi" w:hAnsiTheme="majorHAnsi"/>
          <w:sz w:val="20"/>
          <w:szCs w:val="20"/>
          <w:lang w:val="es-ES_tradnl"/>
        </w:rPr>
        <w:t xml:space="preserve"> Olivos (compañero permanente)</w:t>
      </w:r>
    </w:p>
    <w:p w14:paraId="4CD7110E" w14:textId="3A9A29FE" w:rsidR="007161B0" w:rsidRPr="00D238EF" w:rsidRDefault="007161B0" w:rsidP="00B54D01">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 xml:space="preserve">Nelly </w:t>
      </w:r>
      <w:proofErr w:type="spellStart"/>
      <w:r w:rsidRPr="00D238EF">
        <w:rPr>
          <w:rFonts w:asciiTheme="majorHAnsi" w:hAnsiTheme="majorHAnsi"/>
          <w:sz w:val="20"/>
          <w:szCs w:val="20"/>
          <w:lang w:val="es-ES_tradnl"/>
        </w:rPr>
        <w:t>Almindrey</w:t>
      </w:r>
      <w:proofErr w:type="spellEnd"/>
      <w:r w:rsidRPr="00D238EF">
        <w:rPr>
          <w:rFonts w:asciiTheme="majorHAnsi" w:hAnsiTheme="majorHAnsi"/>
          <w:sz w:val="20"/>
          <w:szCs w:val="20"/>
          <w:lang w:val="es-ES_tradnl"/>
        </w:rPr>
        <w:t xml:space="preserve"> </w:t>
      </w:r>
      <w:proofErr w:type="spellStart"/>
      <w:r w:rsidRPr="00D238EF">
        <w:rPr>
          <w:rFonts w:asciiTheme="majorHAnsi" w:hAnsiTheme="majorHAnsi"/>
          <w:sz w:val="20"/>
          <w:szCs w:val="20"/>
          <w:lang w:val="es-ES_tradnl"/>
        </w:rPr>
        <w:t>Bobelo</w:t>
      </w:r>
      <w:proofErr w:type="spellEnd"/>
      <w:r w:rsidRPr="00D238EF">
        <w:rPr>
          <w:rFonts w:asciiTheme="majorHAnsi" w:hAnsiTheme="majorHAnsi"/>
          <w:sz w:val="20"/>
          <w:szCs w:val="20"/>
          <w:lang w:val="es-ES_tradnl"/>
        </w:rPr>
        <w:t xml:space="preserve"> Olivos (cuñada)</w:t>
      </w:r>
    </w:p>
    <w:p w14:paraId="71B61402" w14:textId="3D41184A" w:rsidR="007161B0" w:rsidRPr="003B1BE4" w:rsidRDefault="007161B0" w:rsidP="00B54D01">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3B1BE4">
        <w:rPr>
          <w:rFonts w:asciiTheme="majorHAnsi" w:hAnsiTheme="majorHAnsi"/>
          <w:sz w:val="20"/>
          <w:szCs w:val="20"/>
          <w:lang w:val="pt-BR"/>
        </w:rPr>
        <w:t>Daliz Rosmira Bobelo Olivos (cuñada)</w:t>
      </w:r>
    </w:p>
    <w:p w14:paraId="2E9F2B43" w14:textId="6DC6F32F" w:rsidR="00187B31" w:rsidRPr="00D238EF" w:rsidRDefault="007161B0" w:rsidP="00B54D01">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 xml:space="preserve">Beyer </w:t>
      </w:r>
      <w:proofErr w:type="spellStart"/>
      <w:r w:rsidRPr="00D238EF">
        <w:rPr>
          <w:rFonts w:asciiTheme="majorHAnsi" w:hAnsiTheme="majorHAnsi"/>
          <w:sz w:val="20"/>
          <w:szCs w:val="20"/>
          <w:lang w:val="es-ES_tradnl"/>
        </w:rPr>
        <w:t>Arjadis</w:t>
      </w:r>
      <w:proofErr w:type="spellEnd"/>
      <w:r w:rsidRPr="00D238EF">
        <w:rPr>
          <w:rFonts w:asciiTheme="majorHAnsi" w:hAnsiTheme="majorHAnsi"/>
          <w:sz w:val="20"/>
          <w:szCs w:val="20"/>
          <w:lang w:val="es-ES_tradnl"/>
        </w:rPr>
        <w:t xml:space="preserve"> </w:t>
      </w:r>
      <w:proofErr w:type="spellStart"/>
      <w:r w:rsidRPr="00D238EF">
        <w:rPr>
          <w:rFonts w:asciiTheme="majorHAnsi" w:hAnsiTheme="majorHAnsi"/>
          <w:sz w:val="20"/>
          <w:szCs w:val="20"/>
          <w:lang w:val="es-ES_tradnl"/>
        </w:rPr>
        <w:t>Bobelo</w:t>
      </w:r>
      <w:proofErr w:type="spellEnd"/>
      <w:r w:rsidRPr="00D238EF">
        <w:rPr>
          <w:rFonts w:asciiTheme="majorHAnsi" w:hAnsiTheme="majorHAnsi"/>
          <w:sz w:val="20"/>
          <w:szCs w:val="20"/>
          <w:lang w:val="es-ES_tradnl"/>
        </w:rPr>
        <w:t xml:space="preserve"> Olivos (cuñado)</w:t>
      </w:r>
    </w:p>
    <w:p w14:paraId="339D6312" w14:textId="2A80E2AD" w:rsidR="007161B0" w:rsidRPr="00D238EF" w:rsidRDefault="007161B0" w:rsidP="00B54D01">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 xml:space="preserve">José Evaristo </w:t>
      </w:r>
      <w:proofErr w:type="spellStart"/>
      <w:r w:rsidRPr="00D238EF">
        <w:rPr>
          <w:rFonts w:asciiTheme="majorHAnsi" w:hAnsiTheme="majorHAnsi"/>
          <w:sz w:val="20"/>
          <w:szCs w:val="20"/>
          <w:lang w:val="es-ES_tradnl"/>
        </w:rPr>
        <w:t>Bobelo</w:t>
      </w:r>
      <w:proofErr w:type="spellEnd"/>
      <w:r w:rsidRPr="00D238EF">
        <w:rPr>
          <w:rFonts w:asciiTheme="majorHAnsi" w:hAnsiTheme="majorHAnsi"/>
          <w:sz w:val="20"/>
          <w:szCs w:val="20"/>
          <w:lang w:val="es-ES_tradnl"/>
        </w:rPr>
        <w:t xml:space="preserve"> González (suegro)</w:t>
      </w:r>
    </w:p>
    <w:p w14:paraId="4805C8F9" w14:textId="08DDAF85" w:rsidR="007161B0" w:rsidRPr="00D238EF" w:rsidRDefault="007161B0" w:rsidP="00B54D01">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roofErr w:type="spellStart"/>
      <w:r w:rsidRPr="00D238EF">
        <w:rPr>
          <w:rFonts w:asciiTheme="majorHAnsi" w:hAnsiTheme="majorHAnsi"/>
          <w:sz w:val="20"/>
          <w:szCs w:val="20"/>
          <w:lang w:val="es-ES_tradnl"/>
        </w:rPr>
        <w:t>Vitanalida</w:t>
      </w:r>
      <w:proofErr w:type="spellEnd"/>
      <w:r w:rsidRPr="00D238EF">
        <w:rPr>
          <w:rFonts w:asciiTheme="majorHAnsi" w:hAnsiTheme="majorHAnsi"/>
          <w:sz w:val="20"/>
          <w:szCs w:val="20"/>
          <w:lang w:val="es-ES_tradnl"/>
        </w:rPr>
        <w:t xml:space="preserve"> Olivos (suegra)</w:t>
      </w:r>
    </w:p>
    <w:p w14:paraId="55A8464A" w14:textId="3BA327FB" w:rsidR="007161B0" w:rsidRPr="00D238EF" w:rsidRDefault="007161B0" w:rsidP="007161B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D419787" w14:textId="3EE6773C" w:rsidR="007161B0" w:rsidRPr="00D238EF" w:rsidRDefault="00CB032F" w:rsidP="004A2F4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u w:val="single"/>
          <w:lang w:val="es-ES_tradnl"/>
        </w:rPr>
      </w:pPr>
      <w:r w:rsidRPr="00D238EF">
        <w:rPr>
          <w:rFonts w:asciiTheme="majorHAnsi" w:hAnsiTheme="majorHAnsi"/>
          <w:sz w:val="20"/>
          <w:szCs w:val="20"/>
          <w:u w:val="single"/>
          <w:lang w:val="es-ES_tradnl"/>
        </w:rPr>
        <w:t>Familiar de Sandalio Jiménez Burgos</w:t>
      </w:r>
    </w:p>
    <w:p w14:paraId="2A791E07" w14:textId="0381B53C" w:rsidR="00CB032F" w:rsidRPr="00D238EF" w:rsidRDefault="00CB032F" w:rsidP="007161B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212653D" w14:textId="3BF26B3C" w:rsidR="00CB032F" w:rsidRPr="00D238EF" w:rsidRDefault="00CB032F" w:rsidP="00B54D0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 xml:space="preserve">Marleny </w:t>
      </w:r>
      <w:proofErr w:type="spellStart"/>
      <w:r w:rsidRPr="00D238EF">
        <w:rPr>
          <w:rFonts w:asciiTheme="majorHAnsi" w:hAnsiTheme="majorHAnsi"/>
          <w:sz w:val="20"/>
          <w:szCs w:val="20"/>
          <w:lang w:val="es-ES_tradnl"/>
        </w:rPr>
        <w:t>Anzueta</w:t>
      </w:r>
      <w:proofErr w:type="spellEnd"/>
      <w:r w:rsidRPr="00D238EF">
        <w:rPr>
          <w:rFonts w:asciiTheme="majorHAnsi" w:hAnsiTheme="majorHAnsi"/>
          <w:sz w:val="20"/>
          <w:szCs w:val="20"/>
          <w:lang w:val="es-ES_tradnl"/>
        </w:rPr>
        <w:t xml:space="preserve"> Carvajal (compañera permanente)</w:t>
      </w:r>
    </w:p>
    <w:p w14:paraId="5E08B822" w14:textId="0ABCF851" w:rsidR="00CB032F" w:rsidRPr="00D238EF" w:rsidRDefault="00CB032F" w:rsidP="00CB032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E8EFCC4" w14:textId="455DEB23" w:rsidR="00CB032F" w:rsidRPr="00D238EF" w:rsidRDefault="00CB032F" w:rsidP="004A2F4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u w:val="single"/>
          <w:lang w:val="es-ES_tradnl"/>
        </w:rPr>
      </w:pPr>
      <w:r w:rsidRPr="00D238EF">
        <w:rPr>
          <w:rFonts w:asciiTheme="majorHAnsi" w:hAnsiTheme="majorHAnsi"/>
          <w:sz w:val="20"/>
          <w:szCs w:val="20"/>
          <w:u w:val="single"/>
          <w:lang w:val="es-ES_tradnl"/>
        </w:rPr>
        <w:t xml:space="preserve">Familiares de Gloria Esperanza </w:t>
      </w:r>
      <w:proofErr w:type="spellStart"/>
      <w:r w:rsidRPr="00D238EF">
        <w:rPr>
          <w:rFonts w:asciiTheme="majorHAnsi" w:hAnsiTheme="majorHAnsi"/>
          <w:sz w:val="20"/>
          <w:szCs w:val="20"/>
          <w:u w:val="single"/>
          <w:lang w:val="es-ES_tradnl"/>
        </w:rPr>
        <w:t>Ulejelo</w:t>
      </w:r>
      <w:proofErr w:type="spellEnd"/>
      <w:r w:rsidRPr="00D238EF">
        <w:rPr>
          <w:rFonts w:asciiTheme="majorHAnsi" w:hAnsiTheme="majorHAnsi"/>
          <w:sz w:val="20"/>
          <w:szCs w:val="20"/>
          <w:u w:val="single"/>
          <w:lang w:val="es-ES_tradnl"/>
        </w:rPr>
        <w:t xml:space="preserve"> </w:t>
      </w:r>
      <w:proofErr w:type="spellStart"/>
      <w:r w:rsidRPr="00D238EF">
        <w:rPr>
          <w:rFonts w:asciiTheme="majorHAnsi" w:hAnsiTheme="majorHAnsi"/>
          <w:sz w:val="20"/>
          <w:szCs w:val="20"/>
          <w:u w:val="single"/>
          <w:lang w:val="es-ES_tradnl"/>
        </w:rPr>
        <w:t>Coete</w:t>
      </w:r>
      <w:proofErr w:type="spellEnd"/>
    </w:p>
    <w:p w14:paraId="3F127CE0" w14:textId="434D6B13" w:rsidR="00CB032F" w:rsidRPr="00D238EF" w:rsidRDefault="00CB032F" w:rsidP="00CB032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C119F9B" w14:textId="7AE71BB8" w:rsidR="00CB032F" w:rsidRPr="00D238EF" w:rsidRDefault="00991D07" w:rsidP="00B54D01">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 xml:space="preserve">Doris Amparo </w:t>
      </w:r>
      <w:proofErr w:type="spellStart"/>
      <w:r w:rsidRPr="00D238EF">
        <w:rPr>
          <w:rFonts w:asciiTheme="majorHAnsi" w:hAnsiTheme="majorHAnsi"/>
          <w:sz w:val="20"/>
          <w:szCs w:val="20"/>
          <w:lang w:val="es-ES_tradnl"/>
        </w:rPr>
        <w:t>Ulejelo</w:t>
      </w:r>
      <w:proofErr w:type="spellEnd"/>
      <w:r w:rsidRPr="00D238EF">
        <w:rPr>
          <w:rFonts w:asciiTheme="majorHAnsi" w:hAnsiTheme="majorHAnsi"/>
          <w:sz w:val="20"/>
          <w:szCs w:val="20"/>
          <w:lang w:val="es-ES_tradnl"/>
        </w:rPr>
        <w:t xml:space="preserve"> </w:t>
      </w:r>
      <w:proofErr w:type="spellStart"/>
      <w:r w:rsidRPr="00D238EF">
        <w:rPr>
          <w:rFonts w:asciiTheme="majorHAnsi" w:hAnsiTheme="majorHAnsi"/>
          <w:sz w:val="20"/>
          <w:szCs w:val="20"/>
          <w:lang w:val="es-ES_tradnl"/>
        </w:rPr>
        <w:t>Coete</w:t>
      </w:r>
      <w:proofErr w:type="spellEnd"/>
      <w:r w:rsidRPr="00D238EF">
        <w:rPr>
          <w:rFonts w:asciiTheme="majorHAnsi" w:hAnsiTheme="majorHAnsi"/>
          <w:sz w:val="20"/>
          <w:szCs w:val="20"/>
          <w:lang w:val="es-ES_tradnl"/>
        </w:rPr>
        <w:t xml:space="preserve"> (hermana)</w:t>
      </w:r>
    </w:p>
    <w:p w14:paraId="3C52B29E" w14:textId="5EB9095E" w:rsidR="00991D07" w:rsidRPr="00D238EF" w:rsidRDefault="00991D07" w:rsidP="00B54D01">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roofErr w:type="spellStart"/>
      <w:r w:rsidRPr="00D238EF">
        <w:rPr>
          <w:rFonts w:asciiTheme="majorHAnsi" w:hAnsiTheme="majorHAnsi"/>
          <w:sz w:val="20"/>
          <w:szCs w:val="20"/>
          <w:lang w:val="es-ES_tradnl"/>
        </w:rPr>
        <w:t>Serafin</w:t>
      </w:r>
      <w:proofErr w:type="spellEnd"/>
      <w:r w:rsidRPr="00D238EF">
        <w:rPr>
          <w:rFonts w:asciiTheme="majorHAnsi" w:hAnsiTheme="majorHAnsi"/>
          <w:sz w:val="20"/>
          <w:szCs w:val="20"/>
          <w:lang w:val="es-ES_tradnl"/>
        </w:rPr>
        <w:t xml:space="preserve"> </w:t>
      </w:r>
      <w:proofErr w:type="spellStart"/>
      <w:r w:rsidRPr="00D238EF">
        <w:rPr>
          <w:rFonts w:asciiTheme="majorHAnsi" w:hAnsiTheme="majorHAnsi"/>
          <w:sz w:val="20"/>
          <w:szCs w:val="20"/>
          <w:lang w:val="es-ES_tradnl"/>
        </w:rPr>
        <w:t>Ulejelo</w:t>
      </w:r>
      <w:proofErr w:type="spellEnd"/>
      <w:r w:rsidRPr="00D238EF">
        <w:rPr>
          <w:rFonts w:asciiTheme="majorHAnsi" w:hAnsiTheme="majorHAnsi"/>
          <w:sz w:val="20"/>
          <w:szCs w:val="20"/>
          <w:lang w:val="es-ES_tradnl"/>
        </w:rPr>
        <w:t xml:space="preserve"> </w:t>
      </w:r>
      <w:proofErr w:type="spellStart"/>
      <w:r w:rsidRPr="00D238EF">
        <w:rPr>
          <w:rFonts w:asciiTheme="majorHAnsi" w:hAnsiTheme="majorHAnsi"/>
          <w:sz w:val="20"/>
          <w:szCs w:val="20"/>
          <w:lang w:val="es-ES_tradnl"/>
        </w:rPr>
        <w:t>Coete</w:t>
      </w:r>
      <w:proofErr w:type="spellEnd"/>
      <w:r w:rsidRPr="00D238EF">
        <w:rPr>
          <w:rFonts w:asciiTheme="majorHAnsi" w:hAnsiTheme="majorHAnsi"/>
          <w:sz w:val="20"/>
          <w:szCs w:val="20"/>
          <w:lang w:val="es-ES_tradnl"/>
        </w:rPr>
        <w:t xml:space="preserve"> (hermano)</w:t>
      </w:r>
    </w:p>
    <w:p w14:paraId="7BA94056" w14:textId="29A693F2" w:rsidR="00991D07" w:rsidRPr="00D238EF" w:rsidRDefault="00991D07" w:rsidP="00B54D01">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roofErr w:type="spellStart"/>
      <w:r w:rsidRPr="00D238EF">
        <w:rPr>
          <w:rFonts w:asciiTheme="majorHAnsi" w:hAnsiTheme="majorHAnsi"/>
          <w:sz w:val="20"/>
          <w:szCs w:val="20"/>
          <w:lang w:val="es-ES_tradnl"/>
        </w:rPr>
        <w:lastRenderedPageBreak/>
        <w:t>Yeidis</w:t>
      </w:r>
      <w:proofErr w:type="spellEnd"/>
      <w:r w:rsidRPr="00D238EF">
        <w:rPr>
          <w:rFonts w:asciiTheme="majorHAnsi" w:hAnsiTheme="majorHAnsi"/>
          <w:sz w:val="20"/>
          <w:szCs w:val="20"/>
          <w:lang w:val="es-ES_tradnl"/>
        </w:rPr>
        <w:t xml:space="preserve"> Miladis </w:t>
      </w:r>
      <w:proofErr w:type="spellStart"/>
      <w:r w:rsidRPr="00D238EF">
        <w:rPr>
          <w:rFonts w:asciiTheme="majorHAnsi" w:hAnsiTheme="majorHAnsi"/>
          <w:sz w:val="20"/>
          <w:szCs w:val="20"/>
          <w:lang w:val="es-ES_tradnl"/>
        </w:rPr>
        <w:t>Bobelo</w:t>
      </w:r>
      <w:proofErr w:type="spellEnd"/>
      <w:r w:rsidRPr="00D238EF">
        <w:rPr>
          <w:rFonts w:asciiTheme="majorHAnsi" w:hAnsiTheme="majorHAnsi"/>
          <w:sz w:val="20"/>
          <w:szCs w:val="20"/>
          <w:lang w:val="es-ES_tradnl"/>
        </w:rPr>
        <w:t xml:space="preserve"> </w:t>
      </w:r>
      <w:proofErr w:type="spellStart"/>
      <w:r w:rsidRPr="00D238EF">
        <w:rPr>
          <w:rFonts w:asciiTheme="majorHAnsi" w:hAnsiTheme="majorHAnsi"/>
          <w:sz w:val="20"/>
          <w:szCs w:val="20"/>
          <w:lang w:val="es-ES_tradnl"/>
        </w:rPr>
        <w:t>Ulejelo</w:t>
      </w:r>
      <w:proofErr w:type="spellEnd"/>
      <w:r w:rsidRPr="00D238EF">
        <w:rPr>
          <w:rFonts w:asciiTheme="majorHAnsi" w:hAnsiTheme="majorHAnsi"/>
          <w:sz w:val="20"/>
          <w:szCs w:val="20"/>
          <w:lang w:val="es-ES_tradnl"/>
        </w:rPr>
        <w:t xml:space="preserve"> (hija)</w:t>
      </w:r>
    </w:p>
    <w:p w14:paraId="76867863" w14:textId="7DF78B57" w:rsidR="00991D07" w:rsidRPr="003B1BE4" w:rsidRDefault="00991D07" w:rsidP="00B54D01">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3B1BE4">
        <w:rPr>
          <w:rFonts w:asciiTheme="majorHAnsi" w:hAnsiTheme="majorHAnsi"/>
          <w:sz w:val="20"/>
          <w:szCs w:val="20"/>
          <w:lang w:val="pt-BR"/>
        </w:rPr>
        <w:t>Yudith Soveydis Bobelo Ulejelo (hija)</w:t>
      </w:r>
    </w:p>
    <w:p w14:paraId="1CA98327" w14:textId="5461E4CE" w:rsidR="00991D07" w:rsidRPr="00D238EF" w:rsidRDefault="00991D07" w:rsidP="00B54D01">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 xml:space="preserve">Andrea </w:t>
      </w:r>
      <w:proofErr w:type="spellStart"/>
      <w:r w:rsidRPr="00D238EF">
        <w:rPr>
          <w:rFonts w:asciiTheme="majorHAnsi" w:hAnsiTheme="majorHAnsi"/>
          <w:sz w:val="20"/>
          <w:szCs w:val="20"/>
          <w:lang w:val="es-ES_tradnl"/>
        </w:rPr>
        <w:t>Ulejelo</w:t>
      </w:r>
      <w:proofErr w:type="spellEnd"/>
      <w:r w:rsidRPr="00D238EF">
        <w:rPr>
          <w:rFonts w:asciiTheme="majorHAnsi" w:hAnsiTheme="majorHAnsi"/>
          <w:sz w:val="20"/>
          <w:szCs w:val="20"/>
          <w:lang w:val="es-ES_tradnl"/>
        </w:rPr>
        <w:t xml:space="preserve"> </w:t>
      </w:r>
      <w:proofErr w:type="spellStart"/>
      <w:r w:rsidRPr="00D238EF">
        <w:rPr>
          <w:rFonts w:asciiTheme="majorHAnsi" w:hAnsiTheme="majorHAnsi"/>
          <w:sz w:val="20"/>
          <w:szCs w:val="20"/>
          <w:lang w:val="es-ES_tradnl"/>
        </w:rPr>
        <w:t>Coete</w:t>
      </w:r>
      <w:proofErr w:type="spellEnd"/>
      <w:r w:rsidRPr="00D238EF">
        <w:rPr>
          <w:rFonts w:asciiTheme="majorHAnsi" w:hAnsiTheme="majorHAnsi"/>
          <w:sz w:val="20"/>
          <w:szCs w:val="20"/>
          <w:lang w:val="es-ES_tradnl"/>
        </w:rPr>
        <w:t xml:space="preserve"> (hija)</w:t>
      </w:r>
    </w:p>
    <w:p w14:paraId="4A93A181" w14:textId="564815D3" w:rsidR="00991D07" w:rsidRPr="00D238EF" w:rsidRDefault="00991D07" w:rsidP="00B54D01">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Hermelinda Cohete (madre)</w:t>
      </w:r>
    </w:p>
    <w:p w14:paraId="533608DD" w14:textId="2ED8E6E1" w:rsidR="00991D07" w:rsidRPr="00D238EF" w:rsidRDefault="00D522AA" w:rsidP="004A2F4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u w:val="single"/>
          <w:lang w:val="es-ES_tradnl"/>
        </w:rPr>
      </w:pPr>
      <w:r w:rsidRPr="00D238EF">
        <w:rPr>
          <w:rFonts w:asciiTheme="majorHAnsi" w:hAnsiTheme="majorHAnsi"/>
          <w:sz w:val="20"/>
          <w:szCs w:val="20"/>
          <w:u w:val="single"/>
          <w:lang w:val="es-ES_tradnl"/>
        </w:rPr>
        <w:t xml:space="preserve">Familiares de </w:t>
      </w:r>
      <w:proofErr w:type="spellStart"/>
      <w:r w:rsidRPr="00D238EF">
        <w:rPr>
          <w:rFonts w:asciiTheme="majorHAnsi" w:hAnsiTheme="majorHAnsi"/>
          <w:sz w:val="20"/>
          <w:szCs w:val="20"/>
          <w:u w:val="single"/>
          <w:lang w:val="es-ES_tradnl"/>
        </w:rPr>
        <w:t>Maryoris</w:t>
      </w:r>
      <w:proofErr w:type="spellEnd"/>
      <w:r w:rsidRPr="00D238EF">
        <w:rPr>
          <w:rFonts w:asciiTheme="majorHAnsi" w:hAnsiTheme="majorHAnsi"/>
          <w:sz w:val="20"/>
          <w:szCs w:val="20"/>
          <w:u w:val="single"/>
          <w:lang w:val="es-ES_tradnl"/>
        </w:rPr>
        <w:t xml:space="preserve"> </w:t>
      </w:r>
      <w:proofErr w:type="spellStart"/>
      <w:r w:rsidRPr="00D238EF">
        <w:rPr>
          <w:rFonts w:asciiTheme="majorHAnsi" w:hAnsiTheme="majorHAnsi"/>
          <w:sz w:val="20"/>
          <w:szCs w:val="20"/>
          <w:u w:val="single"/>
          <w:lang w:val="es-ES_tradnl"/>
        </w:rPr>
        <w:t>Jobe</w:t>
      </w:r>
      <w:proofErr w:type="spellEnd"/>
      <w:r w:rsidRPr="00D238EF">
        <w:rPr>
          <w:rFonts w:asciiTheme="majorHAnsi" w:hAnsiTheme="majorHAnsi"/>
          <w:sz w:val="20"/>
          <w:szCs w:val="20"/>
          <w:u w:val="single"/>
          <w:lang w:val="es-ES_tradnl"/>
        </w:rPr>
        <w:t xml:space="preserve"> Castro</w:t>
      </w:r>
    </w:p>
    <w:p w14:paraId="521E09FF" w14:textId="657267AE" w:rsidR="00D522AA" w:rsidRPr="00D238EF" w:rsidRDefault="00D522AA" w:rsidP="00991D0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1007B90" w14:textId="3CF19436" w:rsidR="00D522AA" w:rsidRPr="00D238EF" w:rsidRDefault="00D522AA" w:rsidP="00B54D01">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 xml:space="preserve">Ciro Alfonso </w:t>
      </w:r>
      <w:proofErr w:type="spellStart"/>
      <w:r w:rsidRPr="00D238EF">
        <w:rPr>
          <w:rFonts w:asciiTheme="majorHAnsi" w:hAnsiTheme="majorHAnsi"/>
          <w:sz w:val="20"/>
          <w:szCs w:val="20"/>
          <w:lang w:val="es-ES_tradnl"/>
        </w:rPr>
        <w:t>Jobe</w:t>
      </w:r>
      <w:proofErr w:type="spellEnd"/>
      <w:r w:rsidRPr="00D238EF">
        <w:rPr>
          <w:rFonts w:asciiTheme="majorHAnsi" w:hAnsiTheme="majorHAnsi"/>
          <w:sz w:val="20"/>
          <w:szCs w:val="20"/>
          <w:lang w:val="es-ES_tradnl"/>
        </w:rPr>
        <w:t xml:space="preserve"> (padre)</w:t>
      </w:r>
    </w:p>
    <w:p w14:paraId="1ACFAD11" w14:textId="6D675D7A" w:rsidR="00D522AA" w:rsidRPr="00D238EF" w:rsidRDefault="00D522AA" w:rsidP="00B54D01">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roofErr w:type="spellStart"/>
      <w:r w:rsidRPr="00D238EF">
        <w:rPr>
          <w:rFonts w:asciiTheme="majorHAnsi" w:hAnsiTheme="majorHAnsi"/>
          <w:sz w:val="20"/>
          <w:szCs w:val="20"/>
          <w:lang w:val="es-ES_tradnl"/>
        </w:rPr>
        <w:t>Noreiba</w:t>
      </w:r>
      <w:proofErr w:type="spellEnd"/>
      <w:r w:rsidRPr="00D238EF">
        <w:rPr>
          <w:rFonts w:asciiTheme="majorHAnsi" w:hAnsiTheme="majorHAnsi"/>
          <w:sz w:val="20"/>
          <w:szCs w:val="20"/>
          <w:lang w:val="es-ES_tradnl"/>
        </w:rPr>
        <w:t xml:space="preserve"> </w:t>
      </w:r>
      <w:proofErr w:type="spellStart"/>
      <w:r w:rsidRPr="00D238EF">
        <w:rPr>
          <w:rFonts w:asciiTheme="majorHAnsi" w:hAnsiTheme="majorHAnsi"/>
          <w:sz w:val="20"/>
          <w:szCs w:val="20"/>
          <w:lang w:val="es-ES_tradnl"/>
        </w:rPr>
        <w:t>Jobe</w:t>
      </w:r>
      <w:proofErr w:type="spellEnd"/>
      <w:r w:rsidRPr="00D238EF">
        <w:rPr>
          <w:rFonts w:asciiTheme="majorHAnsi" w:hAnsiTheme="majorHAnsi"/>
          <w:sz w:val="20"/>
          <w:szCs w:val="20"/>
          <w:lang w:val="es-ES_tradnl"/>
        </w:rPr>
        <w:t xml:space="preserve"> Castro (hermana)</w:t>
      </w:r>
    </w:p>
    <w:p w14:paraId="317A12F3" w14:textId="2B85E3FD" w:rsidR="00D522AA" w:rsidRPr="00D238EF" w:rsidRDefault="00D522AA" w:rsidP="00B54D01">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roofErr w:type="spellStart"/>
      <w:r w:rsidRPr="00D238EF">
        <w:rPr>
          <w:rFonts w:asciiTheme="majorHAnsi" w:hAnsiTheme="majorHAnsi"/>
          <w:sz w:val="20"/>
          <w:szCs w:val="20"/>
          <w:lang w:val="es-ES_tradnl"/>
        </w:rPr>
        <w:t>Saud</w:t>
      </w:r>
      <w:proofErr w:type="spellEnd"/>
      <w:r w:rsidRPr="00D238EF">
        <w:rPr>
          <w:rFonts w:asciiTheme="majorHAnsi" w:hAnsiTheme="majorHAnsi"/>
          <w:sz w:val="20"/>
          <w:szCs w:val="20"/>
          <w:lang w:val="es-ES_tradnl"/>
        </w:rPr>
        <w:t xml:space="preserve"> </w:t>
      </w:r>
      <w:proofErr w:type="spellStart"/>
      <w:r w:rsidRPr="00D238EF">
        <w:rPr>
          <w:rFonts w:asciiTheme="majorHAnsi" w:hAnsiTheme="majorHAnsi"/>
          <w:sz w:val="20"/>
          <w:szCs w:val="20"/>
          <w:lang w:val="es-ES_tradnl"/>
        </w:rPr>
        <w:t>Jobe</w:t>
      </w:r>
      <w:proofErr w:type="spellEnd"/>
      <w:r w:rsidRPr="00D238EF">
        <w:rPr>
          <w:rFonts w:asciiTheme="majorHAnsi" w:hAnsiTheme="majorHAnsi"/>
          <w:sz w:val="20"/>
          <w:szCs w:val="20"/>
          <w:lang w:val="es-ES_tradnl"/>
        </w:rPr>
        <w:t xml:space="preserve"> Castro (hermano)</w:t>
      </w:r>
    </w:p>
    <w:p w14:paraId="4A883308" w14:textId="6DEFAC39" w:rsidR="00D522AA" w:rsidRPr="00D238EF" w:rsidRDefault="00D522AA" w:rsidP="00D522A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1EAF01BE" w14:textId="489420FD" w:rsidR="00D522AA" w:rsidRPr="00D238EF" w:rsidRDefault="00D522AA" w:rsidP="004A2F4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u w:val="single"/>
          <w:lang w:val="es-ES_tradnl"/>
        </w:rPr>
      </w:pPr>
      <w:r w:rsidRPr="00D238EF">
        <w:rPr>
          <w:rFonts w:asciiTheme="majorHAnsi" w:hAnsiTheme="majorHAnsi"/>
          <w:sz w:val="20"/>
          <w:szCs w:val="20"/>
          <w:u w:val="single"/>
          <w:lang w:val="es-ES_tradnl"/>
        </w:rPr>
        <w:t>Familiares de Cecilia Castro Ortiz</w:t>
      </w:r>
    </w:p>
    <w:p w14:paraId="75C272CF" w14:textId="3FBB546D" w:rsidR="00D522AA" w:rsidRPr="00D238EF" w:rsidRDefault="00D522AA" w:rsidP="00D522A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15DF015D" w14:textId="5FD79C4F" w:rsidR="00D522AA" w:rsidRPr="00D238EF" w:rsidRDefault="00D522AA" w:rsidP="00B54D0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 xml:space="preserve">Ciro Alfonso </w:t>
      </w:r>
      <w:proofErr w:type="spellStart"/>
      <w:r w:rsidRPr="00D238EF">
        <w:rPr>
          <w:rFonts w:asciiTheme="majorHAnsi" w:hAnsiTheme="majorHAnsi"/>
          <w:sz w:val="20"/>
          <w:szCs w:val="20"/>
          <w:lang w:val="es-ES_tradnl"/>
        </w:rPr>
        <w:t>Jobe</w:t>
      </w:r>
      <w:proofErr w:type="spellEnd"/>
      <w:r w:rsidRPr="00D238EF">
        <w:rPr>
          <w:rFonts w:asciiTheme="majorHAnsi" w:hAnsiTheme="majorHAnsi"/>
          <w:sz w:val="20"/>
          <w:szCs w:val="20"/>
          <w:lang w:val="es-ES_tradnl"/>
        </w:rPr>
        <w:t xml:space="preserve"> (compañero permanente)</w:t>
      </w:r>
    </w:p>
    <w:p w14:paraId="27441A6A" w14:textId="16AD4952" w:rsidR="00D522AA" w:rsidRPr="00D238EF" w:rsidRDefault="00D522AA" w:rsidP="00B54D0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roofErr w:type="spellStart"/>
      <w:r w:rsidRPr="00D238EF">
        <w:rPr>
          <w:rFonts w:asciiTheme="majorHAnsi" w:hAnsiTheme="majorHAnsi"/>
          <w:sz w:val="20"/>
          <w:szCs w:val="20"/>
          <w:lang w:val="es-ES_tradnl"/>
        </w:rPr>
        <w:t>Noreiba</w:t>
      </w:r>
      <w:proofErr w:type="spellEnd"/>
      <w:r w:rsidRPr="00D238EF">
        <w:rPr>
          <w:rFonts w:asciiTheme="majorHAnsi" w:hAnsiTheme="majorHAnsi"/>
          <w:sz w:val="20"/>
          <w:szCs w:val="20"/>
          <w:lang w:val="es-ES_tradnl"/>
        </w:rPr>
        <w:t xml:space="preserve"> </w:t>
      </w:r>
      <w:proofErr w:type="spellStart"/>
      <w:r w:rsidRPr="00D238EF">
        <w:rPr>
          <w:rFonts w:asciiTheme="majorHAnsi" w:hAnsiTheme="majorHAnsi"/>
          <w:sz w:val="20"/>
          <w:szCs w:val="20"/>
          <w:lang w:val="es-ES_tradnl"/>
        </w:rPr>
        <w:t>Jobe</w:t>
      </w:r>
      <w:proofErr w:type="spellEnd"/>
      <w:r w:rsidRPr="00D238EF">
        <w:rPr>
          <w:rFonts w:asciiTheme="majorHAnsi" w:hAnsiTheme="majorHAnsi"/>
          <w:sz w:val="20"/>
          <w:szCs w:val="20"/>
          <w:lang w:val="es-ES_tradnl"/>
        </w:rPr>
        <w:t xml:space="preserve"> Castro (hija)</w:t>
      </w:r>
    </w:p>
    <w:p w14:paraId="10A2C2BA" w14:textId="21BDC371" w:rsidR="00D522AA" w:rsidRPr="00D238EF" w:rsidRDefault="00D522AA" w:rsidP="00B54D01">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roofErr w:type="spellStart"/>
      <w:r w:rsidRPr="00D238EF">
        <w:rPr>
          <w:rFonts w:asciiTheme="majorHAnsi" w:hAnsiTheme="majorHAnsi"/>
          <w:sz w:val="20"/>
          <w:szCs w:val="20"/>
          <w:lang w:val="es-ES_tradnl"/>
        </w:rPr>
        <w:t>Saud</w:t>
      </w:r>
      <w:proofErr w:type="spellEnd"/>
      <w:r w:rsidRPr="00D238EF">
        <w:rPr>
          <w:rFonts w:asciiTheme="majorHAnsi" w:hAnsiTheme="majorHAnsi"/>
          <w:sz w:val="20"/>
          <w:szCs w:val="20"/>
          <w:lang w:val="es-ES_tradnl"/>
        </w:rPr>
        <w:t xml:space="preserve"> </w:t>
      </w:r>
      <w:proofErr w:type="spellStart"/>
      <w:r w:rsidRPr="00D238EF">
        <w:rPr>
          <w:rFonts w:asciiTheme="majorHAnsi" w:hAnsiTheme="majorHAnsi"/>
          <w:sz w:val="20"/>
          <w:szCs w:val="20"/>
          <w:lang w:val="es-ES_tradnl"/>
        </w:rPr>
        <w:t>Jobe</w:t>
      </w:r>
      <w:proofErr w:type="spellEnd"/>
      <w:r w:rsidRPr="00D238EF">
        <w:rPr>
          <w:rFonts w:asciiTheme="majorHAnsi" w:hAnsiTheme="majorHAnsi"/>
          <w:sz w:val="20"/>
          <w:szCs w:val="20"/>
          <w:lang w:val="es-ES_tradnl"/>
        </w:rPr>
        <w:t xml:space="preserve"> Castro (hijo)</w:t>
      </w:r>
    </w:p>
    <w:p w14:paraId="07FF969A" w14:textId="0548BC2B" w:rsidR="00D522AA" w:rsidRPr="00D238EF" w:rsidRDefault="00D522AA" w:rsidP="00D522A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52676688" w14:textId="7604B47C" w:rsidR="00D522AA" w:rsidRPr="00D238EF" w:rsidRDefault="004A01D7" w:rsidP="004A2F4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u w:val="single"/>
          <w:lang w:val="es-ES_tradnl"/>
        </w:rPr>
      </w:pPr>
      <w:r w:rsidRPr="00D238EF">
        <w:rPr>
          <w:rFonts w:asciiTheme="majorHAnsi" w:hAnsiTheme="majorHAnsi"/>
          <w:sz w:val="20"/>
          <w:szCs w:val="20"/>
          <w:u w:val="single"/>
          <w:lang w:val="es-ES_tradnl"/>
        </w:rPr>
        <w:t xml:space="preserve">Familiares de </w:t>
      </w:r>
      <w:proofErr w:type="spellStart"/>
      <w:r w:rsidRPr="00D238EF">
        <w:rPr>
          <w:rFonts w:asciiTheme="majorHAnsi" w:hAnsiTheme="majorHAnsi"/>
          <w:sz w:val="20"/>
          <w:szCs w:val="20"/>
          <w:u w:val="single"/>
          <w:lang w:val="es-ES_tradnl"/>
        </w:rPr>
        <w:t>Ledys</w:t>
      </w:r>
      <w:proofErr w:type="spellEnd"/>
      <w:r w:rsidRPr="00D238EF">
        <w:rPr>
          <w:rFonts w:asciiTheme="majorHAnsi" w:hAnsiTheme="majorHAnsi"/>
          <w:sz w:val="20"/>
          <w:szCs w:val="20"/>
          <w:u w:val="single"/>
          <w:lang w:val="es-ES_tradnl"/>
        </w:rPr>
        <w:t xml:space="preserve"> Carolina Urquijo Machado</w:t>
      </w:r>
    </w:p>
    <w:p w14:paraId="2D8CF7D4" w14:textId="140C4062" w:rsidR="004A01D7" w:rsidRPr="00D238EF" w:rsidRDefault="004A01D7" w:rsidP="00D522A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350EA434" w14:textId="5024C794" w:rsidR="004A01D7" w:rsidRPr="00D238EF" w:rsidRDefault="004A01D7" w:rsidP="00B54D01">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Juan Pablo Urquijo (padre)</w:t>
      </w:r>
    </w:p>
    <w:p w14:paraId="2E096B42" w14:textId="3E866110" w:rsidR="004A01D7" w:rsidRPr="00D238EF" w:rsidRDefault="004A01D7" w:rsidP="00B54D01">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Gloria Marchado Mariño (madre)</w:t>
      </w:r>
    </w:p>
    <w:p w14:paraId="44468951" w14:textId="6743FDD5" w:rsidR="004A01D7" w:rsidRPr="003B1BE4" w:rsidRDefault="004A01D7" w:rsidP="00B54D01">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sidRPr="003B1BE4">
        <w:rPr>
          <w:rFonts w:asciiTheme="majorHAnsi" w:hAnsiTheme="majorHAnsi"/>
          <w:sz w:val="20"/>
          <w:szCs w:val="20"/>
          <w:lang w:val="pt-BR"/>
        </w:rPr>
        <w:t>Miguel Ángel Urquijo Machado (hermano)</w:t>
      </w:r>
    </w:p>
    <w:p w14:paraId="61DBE94F" w14:textId="4AF448FA" w:rsidR="004A01D7" w:rsidRPr="00D238EF" w:rsidRDefault="004A01D7" w:rsidP="00B54D01">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 xml:space="preserve">Laura </w:t>
      </w:r>
      <w:proofErr w:type="spellStart"/>
      <w:r w:rsidRPr="00D238EF">
        <w:rPr>
          <w:rFonts w:asciiTheme="majorHAnsi" w:hAnsiTheme="majorHAnsi"/>
          <w:sz w:val="20"/>
          <w:szCs w:val="20"/>
          <w:lang w:val="es-ES_tradnl"/>
        </w:rPr>
        <w:t>Viviando</w:t>
      </w:r>
      <w:proofErr w:type="spellEnd"/>
      <w:r w:rsidRPr="00D238EF">
        <w:rPr>
          <w:rFonts w:asciiTheme="majorHAnsi" w:hAnsiTheme="majorHAnsi"/>
          <w:sz w:val="20"/>
          <w:szCs w:val="20"/>
          <w:lang w:val="es-ES_tradnl"/>
        </w:rPr>
        <w:t xml:space="preserve"> Urquijo Machado (hermana)</w:t>
      </w:r>
    </w:p>
    <w:p w14:paraId="18A0760A" w14:textId="492D811B" w:rsidR="004A01D7" w:rsidRPr="00D238EF" w:rsidRDefault="004A01D7" w:rsidP="00B54D01">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Juan Pablo Urquijo Machado (hermano)</w:t>
      </w:r>
    </w:p>
    <w:p w14:paraId="71BEB5AF" w14:textId="5112063E" w:rsidR="004A01D7" w:rsidRPr="00D238EF" w:rsidRDefault="004A01D7" w:rsidP="00B54D01">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Juan Emiliano Urquijo Machado (hermano)</w:t>
      </w:r>
    </w:p>
    <w:p w14:paraId="3B865609" w14:textId="3F724E57" w:rsidR="004A01D7" w:rsidRPr="00D238EF" w:rsidRDefault="00C06B43" w:rsidP="00B54D01">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roofErr w:type="spellStart"/>
      <w:r w:rsidRPr="00D238EF">
        <w:rPr>
          <w:rFonts w:asciiTheme="majorHAnsi" w:hAnsiTheme="majorHAnsi"/>
          <w:sz w:val="20"/>
          <w:szCs w:val="20"/>
          <w:lang w:val="es-ES_tradnl"/>
        </w:rPr>
        <w:t>Yesmer</w:t>
      </w:r>
      <w:proofErr w:type="spellEnd"/>
      <w:r w:rsidRPr="00D238EF">
        <w:rPr>
          <w:rFonts w:asciiTheme="majorHAnsi" w:hAnsiTheme="majorHAnsi"/>
          <w:sz w:val="20"/>
          <w:szCs w:val="20"/>
          <w:lang w:val="es-ES_tradnl"/>
        </w:rPr>
        <w:t xml:space="preserve"> Alejandro Urquijo Machado (hermano)</w:t>
      </w:r>
    </w:p>
    <w:p w14:paraId="1F344583" w14:textId="6BE5CFF3" w:rsidR="00C06B43" w:rsidRPr="00D238EF" w:rsidRDefault="00C06B43" w:rsidP="00B54D01">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Jhon Jairo Urquijo Machado (hermano)</w:t>
      </w:r>
    </w:p>
    <w:p w14:paraId="6A6785A6" w14:textId="7494A0B5" w:rsidR="00C06B43" w:rsidRPr="00D238EF" w:rsidRDefault="00C06B43" w:rsidP="00B54D01">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Martha Liliana Urquijo Machado (hermana)</w:t>
      </w:r>
    </w:p>
    <w:p w14:paraId="04E630E6" w14:textId="0CEAC246" w:rsidR="00C06B43" w:rsidRPr="00D238EF" w:rsidRDefault="00C06B43" w:rsidP="00C06B4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52BA1FE" w14:textId="5789C498" w:rsidR="00C06B43" w:rsidRPr="00D238EF" w:rsidRDefault="00C06B43" w:rsidP="004A2F4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u w:val="single"/>
          <w:lang w:val="es-ES_tradnl"/>
        </w:rPr>
      </w:pPr>
      <w:r w:rsidRPr="00D238EF">
        <w:rPr>
          <w:rFonts w:asciiTheme="majorHAnsi" w:hAnsiTheme="majorHAnsi"/>
          <w:sz w:val="20"/>
          <w:szCs w:val="20"/>
          <w:u w:val="single"/>
          <w:lang w:val="es-ES_tradnl"/>
        </w:rPr>
        <w:t xml:space="preserve">Familiares de </w:t>
      </w:r>
      <w:proofErr w:type="spellStart"/>
      <w:r w:rsidRPr="00D238EF">
        <w:rPr>
          <w:rFonts w:asciiTheme="majorHAnsi" w:hAnsiTheme="majorHAnsi"/>
          <w:sz w:val="20"/>
          <w:szCs w:val="20"/>
          <w:u w:val="single"/>
          <w:lang w:val="es-ES_tradnl"/>
        </w:rPr>
        <w:t>Stailor</w:t>
      </w:r>
      <w:proofErr w:type="spellEnd"/>
      <w:r w:rsidRPr="00D238EF">
        <w:rPr>
          <w:rFonts w:asciiTheme="majorHAnsi" w:hAnsiTheme="majorHAnsi"/>
          <w:sz w:val="20"/>
          <w:szCs w:val="20"/>
          <w:u w:val="single"/>
          <w:lang w:val="es-ES_tradnl"/>
        </w:rPr>
        <w:t xml:space="preserve"> Steven Ortiz Rojas</w:t>
      </w:r>
    </w:p>
    <w:p w14:paraId="5B47F2F4" w14:textId="72405E84" w:rsidR="00C06B43" w:rsidRPr="00D238EF" w:rsidRDefault="00C06B43" w:rsidP="00C06B4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A76F307" w14:textId="1393F9D8" w:rsidR="00C06B43" w:rsidRPr="00D238EF" w:rsidRDefault="00C06B43" w:rsidP="00B54D01">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roofErr w:type="spellStart"/>
      <w:r w:rsidRPr="00D238EF">
        <w:rPr>
          <w:rFonts w:asciiTheme="majorHAnsi" w:hAnsiTheme="majorHAnsi"/>
          <w:sz w:val="20"/>
          <w:szCs w:val="20"/>
          <w:lang w:val="es-ES_tradnl"/>
        </w:rPr>
        <w:t>Reinero</w:t>
      </w:r>
      <w:proofErr w:type="spellEnd"/>
      <w:r w:rsidRPr="00D238EF">
        <w:rPr>
          <w:rFonts w:asciiTheme="majorHAnsi" w:hAnsiTheme="majorHAnsi"/>
          <w:sz w:val="20"/>
          <w:szCs w:val="20"/>
          <w:lang w:val="es-ES_tradnl"/>
        </w:rPr>
        <w:t xml:space="preserve"> de Jesús Ortiz (padre)</w:t>
      </w:r>
    </w:p>
    <w:p w14:paraId="2EE48081" w14:textId="00E843BC" w:rsidR="00C06B43" w:rsidRPr="00D238EF" w:rsidRDefault="00C06B43" w:rsidP="00B54D01">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 xml:space="preserve">Jonatan Ortiz </w:t>
      </w:r>
      <w:proofErr w:type="spellStart"/>
      <w:r w:rsidRPr="00D238EF">
        <w:rPr>
          <w:rFonts w:asciiTheme="majorHAnsi" w:hAnsiTheme="majorHAnsi"/>
          <w:sz w:val="20"/>
          <w:szCs w:val="20"/>
          <w:lang w:val="es-ES_tradnl"/>
        </w:rPr>
        <w:t>Arismendy</w:t>
      </w:r>
      <w:proofErr w:type="spellEnd"/>
      <w:r w:rsidRPr="00D238EF">
        <w:rPr>
          <w:rFonts w:asciiTheme="majorHAnsi" w:hAnsiTheme="majorHAnsi"/>
          <w:sz w:val="20"/>
          <w:szCs w:val="20"/>
          <w:lang w:val="es-ES_tradnl"/>
        </w:rPr>
        <w:t xml:space="preserve"> (hermano)</w:t>
      </w:r>
    </w:p>
    <w:p w14:paraId="697B39A8" w14:textId="7B650FD3" w:rsidR="00C06B43" w:rsidRPr="00D238EF" w:rsidRDefault="00C06B43" w:rsidP="00B54D01">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Liliana Inés Rojas Velasco (madre)</w:t>
      </w:r>
    </w:p>
    <w:p w14:paraId="6F1D1A18" w14:textId="47AA0184" w:rsidR="00C06B43" w:rsidRPr="003B1BE4" w:rsidRDefault="00C06B43" w:rsidP="00B54D01">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roofErr w:type="spellStart"/>
      <w:r w:rsidRPr="003B1BE4">
        <w:rPr>
          <w:rFonts w:asciiTheme="majorHAnsi" w:hAnsiTheme="majorHAnsi"/>
          <w:sz w:val="20"/>
          <w:szCs w:val="20"/>
        </w:rPr>
        <w:t>Jhorseth</w:t>
      </w:r>
      <w:proofErr w:type="spellEnd"/>
      <w:r w:rsidRPr="003B1BE4">
        <w:rPr>
          <w:rFonts w:asciiTheme="majorHAnsi" w:hAnsiTheme="majorHAnsi"/>
          <w:sz w:val="20"/>
          <w:szCs w:val="20"/>
        </w:rPr>
        <w:t xml:space="preserve"> </w:t>
      </w:r>
      <w:proofErr w:type="spellStart"/>
      <w:r w:rsidRPr="003B1BE4">
        <w:rPr>
          <w:rFonts w:asciiTheme="majorHAnsi" w:hAnsiTheme="majorHAnsi"/>
          <w:sz w:val="20"/>
          <w:szCs w:val="20"/>
        </w:rPr>
        <w:t>Arfazaith</w:t>
      </w:r>
      <w:proofErr w:type="spellEnd"/>
      <w:r w:rsidRPr="003B1BE4">
        <w:rPr>
          <w:rFonts w:asciiTheme="majorHAnsi" w:hAnsiTheme="majorHAnsi"/>
          <w:sz w:val="20"/>
          <w:szCs w:val="20"/>
        </w:rPr>
        <w:t xml:space="preserve"> Ortiz Rojas (</w:t>
      </w:r>
      <w:proofErr w:type="spellStart"/>
      <w:r w:rsidRPr="003B1BE4">
        <w:rPr>
          <w:rFonts w:asciiTheme="majorHAnsi" w:hAnsiTheme="majorHAnsi"/>
          <w:sz w:val="20"/>
          <w:szCs w:val="20"/>
        </w:rPr>
        <w:t>hermano</w:t>
      </w:r>
      <w:proofErr w:type="spellEnd"/>
      <w:r w:rsidRPr="003B1BE4">
        <w:rPr>
          <w:rFonts w:asciiTheme="majorHAnsi" w:hAnsiTheme="majorHAnsi"/>
          <w:sz w:val="20"/>
          <w:szCs w:val="20"/>
        </w:rPr>
        <w:t>)</w:t>
      </w:r>
    </w:p>
    <w:p w14:paraId="6008FA5F" w14:textId="1C82DB7B" w:rsidR="00C06B43" w:rsidRPr="00D238EF" w:rsidRDefault="00C06B43" w:rsidP="00B54D01">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D238EF">
        <w:rPr>
          <w:rFonts w:asciiTheme="majorHAnsi" w:hAnsiTheme="majorHAnsi"/>
          <w:sz w:val="20"/>
          <w:szCs w:val="20"/>
          <w:lang w:val="es-ES_tradnl"/>
        </w:rPr>
        <w:t xml:space="preserve">Michael </w:t>
      </w:r>
      <w:proofErr w:type="spellStart"/>
      <w:r w:rsidRPr="00D238EF">
        <w:rPr>
          <w:rFonts w:asciiTheme="majorHAnsi" w:hAnsiTheme="majorHAnsi"/>
          <w:sz w:val="20"/>
          <w:szCs w:val="20"/>
          <w:lang w:val="es-ES_tradnl"/>
        </w:rPr>
        <w:t>Yorda</w:t>
      </w:r>
      <w:proofErr w:type="spellEnd"/>
      <w:r w:rsidRPr="00D238EF">
        <w:rPr>
          <w:rFonts w:asciiTheme="majorHAnsi" w:hAnsiTheme="majorHAnsi"/>
          <w:sz w:val="20"/>
          <w:szCs w:val="20"/>
          <w:lang w:val="es-ES_tradnl"/>
        </w:rPr>
        <w:t xml:space="preserve"> Ortiz Rojas (hermano)</w:t>
      </w:r>
    </w:p>
    <w:p w14:paraId="632ABC9F" w14:textId="71597322" w:rsidR="00C06B43" w:rsidRPr="00C06B43" w:rsidRDefault="00C06B43" w:rsidP="00B54D01">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238EF">
        <w:rPr>
          <w:rFonts w:asciiTheme="majorHAnsi" w:hAnsiTheme="majorHAnsi"/>
          <w:sz w:val="20"/>
          <w:szCs w:val="20"/>
          <w:lang w:val="es-ES_tradnl"/>
        </w:rPr>
        <w:t>Yeferson Juliano Ortiz Rojas (</w:t>
      </w:r>
      <w:r>
        <w:rPr>
          <w:rFonts w:asciiTheme="majorHAnsi" w:hAnsiTheme="majorHAnsi"/>
          <w:sz w:val="20"/>
          <w:szCs w:val="20"/>
          <w:lang w:val="es-ES"/>
        </w:rPr>
        <w:t>hermano)</w:t>
      </w:r>
    </w:p>
    <w:sectPr w:rsidR="00C06B43" w:rsidRPr="00C06B4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64530" w14:textId="77777777" w:rsidR="008B5AD5" w:rsidRDefault="008B5AD5">
      <w:r>
        <w:separator/>
      </w:r>
    </w:p>
  </w:endnote>
  <w:endnote w:type="continuationSeparator" w:id="0">
    <w:p w14:paraId="69F79818" w14:textId="77777777" w:rsidR="008B5AD5" w:rsidRDefault="008B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9C9090"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A028F">
          <w:rPr>
            <w:noProof/>
            <w:sz w:val="16"/>
            <w:szCs w:val="22"/>
          </w:rPr>
          <w:t>2</w:t>
        </w:r>
        <w:r w:rsidRPr="00934A2C">
          <w:rPr>
            <w:noProof/>
            <w:sz w:val="16"/>
            <w:szCs w:val="22"/>
          </w:rPr>
          <w:fldChar w:fldCharType="end"/>
        </w:r>
      </w:p>
    </w:sdtContent>
  </w:sdt>
  <w:p w14:paraId="7662A413"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B2B1" w14:textId="77777777" w:rsidR="0070697F" w:rsidRPr="00934A2C" w:rsidRDefault="0070697F">
    <w:pPr>
      <w:pStyle w:val="Footer"/>
      <w:jc w:val="center"/>
      <w:rPr>
        <w:sz w:val="16"/>
        <w:szCs w:val="22"/>
      </w:rPr>
    </w:pPr>
  </w:p>
  <w:p w14:paraId="5D17238A"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BF3FD" w14:textId="77777777" w:rsidR="008B5AD5" w:rsidRPr="000F35ED" w:rsidRDefault="008B5AD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8961112" w14:textId="77777777" w:rsidR="008B5AD5" w:rsidRPr="000F35ED" w:rsidRDefault="008B5AD5" w:rsidP="000F35ED">
      <w:pPr>
        <w:rPr>
          <w:rFonts w:asciiTheme="majorHAnsi" w:hAnsiTheme="majorHAnsi"/>
          <w:sz w:val="16"/>
          <w:szCs w:val="16"/>
        </w:rPr>
      </w:pPr>
      <w:r w:rsidRPr="000F35ED">
        <w:rPr>
          <w:rFonts w:asciiTheme="majorHAnsi" w:hAnsiTheme="majorHAnsi"/>
          <w:sz w:val="16"/>
          <w:szCs w:val="16"/>
        </w:rPr>
        <w:separator/>
      </w:r>
    </w:p>
    <w:p w14:paraId="6019CB82" w14:textId="77777777" w:rsidR="008B5AD5" w:rsidRPr="000F35ED" w:rsidRDefault="008B5AD5"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AD2D093" w14:textId="77777777" w:rsidR="008B5AD5" w:rsidRPr="000F35ED" w:rsidRDefault="008B5AD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06DB9A7" w14:textId="29007A8E" w:rsidR="00142646" w:rsidRPr="00142646" w:rsidRDefault="00142646" w:rsidP="00103A0D">
      <w:pPr>
        <w:pStyle w:val="FootnoteText"/>
        <w:ind w:firstLine="720"/>
        <w:jc w:val="both"/>
        <w:rPr>
          <w:rFonts w:ascii="Cambria" w:hAnsi="Cambria"/>
          <w:sz w:val="16"/>
          <w:szCs w:val="16"/>
          <w:lang w:val="es-CO"/>
        </w:rPr>
      </w:pPr>
      <w:r w:rsidRPr="00142646">
        <w:rPr>
          <w:rStyle w:val="FootnoteReference"/>
          <w:rFonts w:ascii="Cambria" w:hAnsi="Cambria"/>
          <w:sz w:val="16"/>
          <w:szCs w:val="16"/>
        </w:rPr>
        <w:footnoteRef/>
      </w:r>
      <w:r w:rsidRPr="00142646">
        <w:rPr>
          <w:rFonts w:ascii="Cambria" w:hAnsi="Cambria"/>
          <w:sz w:val="16"/>
          <w:szCs w:val="16"/>
          <w:lang w:val="es-CO"/>
        </w:rPr>
        <w:t xml:space="preserve"> </w:t>
      </w:r>
      <w:r w:rsidR="00103A0D" w:rsidRPr="00103A0D">
        <w:rPr>
          <w:rFonts w:ascii="Cambria" w:hAnsi="Cambria"/>
          <w:sz w:val="16"/>
          <w:szCs w:val="16"/>
          <w:lang w:val="es-CO"/>
        </w:rPr>
        <w:t xml:space="preserve">La petición enumera </w:t>
      </w:r>
      <w:r w:rsidR="00103A0D">
        <w:rPr>
          <w:rFonts w:ascii="Cambria" w:hAnsi="Cambria"/>
          <w:sz w:val="16"/>
          <w:szCs w:val="16"/>
          <w:lang w:val="es-CO"/>
        </w:rPr>
        <w:t xml:space="preserve">a </w:t>
      </w:r>
      <w:r w:rsidR="00A1110A">
        <w:rPr>
          <w:rFonts w:ascii="Cambria" w:hAnsi="Cambria"/>
          <w:sz w:val="16"/>
          <w:szCs w:val="16"/>
          <w:lang w:val="es-CO"/>
        </w:rPr>
        <w:t>catorce</w:t>
      </w:r>
      <w:r w:rsidR="00103A0D">
        <w:rPr>
          <w:rFonts w:ascii="Cambria" w:hAnsi="Cambria"/>
          <w:sz w:val="16"/>
          <w:szCs w:val="16"/>
          <w:lang w:val="es-CO"/>
        </w:rPr>
        <w:t xml:space="preserve"> personas </w:t>
      </w:r>
      <w:r w:rsidR="00103A0D" w:rsidRPr="00103A0D">
        <w:rPr>
          <w:rFonts w:ascii="Cambria" w:hAnsi="Cambria"/>
          <w:sz w:val="16"/>
          <w:szCs w:val="16"/>
          <w:lang w:val="es-CO"/>
        </w:rPr>
        <w:t xml:space="preserve">como presuntas víctimas </w:t>
      </w:r>
      <w:r w:rsidR="00103A0D">
        <w:rPr>
          <w:rFonts w:ascii="Cambria" w:hAnsi="Cambria"/>
          <w:sz w:val="16"/>
          <w:szCs w:val="16"/>
          <w:lang w:val="es-CO"/>
        </w:rPr>
        <w:t xml:space="preserve">directas de la Masacre de San Salvador, </w:t>
      </w:r>
      <w:r w:rsidR="00A1110A">
        <w:rPr>
          <w:rFonts w:ascii="Cambria" w:hAnsi="Cambria"/>
          <w:sz w:val="16"/>
          <w:szCs w:val="16"/>
          <w:lang w:val="es-CO"/>
        </w:rPr>
        <w:t xml:space="preserve">estos y sus </w:t>
      </w:r>
      <w:r w:rsidR="00103A0D">
        <w:rPr>
          <w:rFonts w:ascii="Cambria" w:hAnsi="Cambria"/>
          <w:sz w:val="16"/>
          <w:szCs w:val="16"/>
          <w:lang w:val="es-CO"/>
        </w:rPr>
        <w:t xml:space="preserve">familiares están incluidos </w:t>
      </w:r>
      <w:r w:rsidR="00103A0D" w:rsidRPr="00103A0D">
        <w:rPr>
          <w:rFonts w:ascii="Cambria" w:hAnsi="Cambria"/>
          <w:sz w:val="16"/>
          <w:szCs w:val="16"/>
          <w:lang w:val="es-CO"/>
        </w:rPr>
        <w:t>en anexo al presente informe.</w:t>
      </w:r>
    </w:p>
  </w:footnote>
  <w:footnote w:id="3">
    <w:p w14:paraId="1F679DAB" w14:textId="174CCB5F" w:rsidR="008379B4" w:rsidRPr="008379B4" w:rsidRDefault="008379B4" w:rsidP="008379B4">
      <w:pPr>
        <w:pStyle w:val="FootnoteText"/>
        <w:ind w:firstLine="720"/>
        <w:jc w:val="both"/>
        <w:rPr>
          <w:rFonts w:ascii="Cambria" w:hAnsi="Cambria"/>
          <w:lang w:val="es-CO"/>
        </w:rPr>
      </w:pPr>
      <w:r w:rsidRPr="008379B4">
        <w:rPr>
          <w:rStyle w:val="FootnoteReference"/>
          <w:rFonts w:ascii="Cambria" w:hAnsi="Cambria"/>
          <w:sz w:val="16"/>
          <w:szCs w:val="16"/>
        </w:rPr>
        <w:footnoteRef/>
      </w:r>
      <w:r w:rsidRPr="008379B4">
        <w:rPr>
          <w:rFonts w:ascii="Cambria" w:hAnsi="Cambria"/>
          <w:sz w:val="16"/>
          <w:szCs w:val="16"/>
          <w:lang w:val="es-CO"/>
        </w:rPr>
        <w:t xml:space="preserve"> </w:t>
      </w:r>
      <w:r>
        <w:rPr>
          <w:rFonts w:ascii="Cambria" w:hAnsi="Cambria"/>
          <w:sz w:val="16"/>
          <w:szCs w:val="16"/>
          <w:lang w:val="es-CO"/>
        </w:rPr>
        <w:t>En adelante “la Convención Americana” o “la Convención”.</w:t>
      </w:r>
    </w:p>
  </w:footnote>
  <w:footnote w:id="4">
    <w:p w14:paraId="54B71B4A"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5">
    <w:p w14:paraId="17A5A20A" w14:textId="1AA14B9B" w:rsidR="007D443D" w:rsidRPr="007D443D" w:rsidRDefault="007D443D" w:rsidP="007D443D">
      <w:pPr>
        <w:pStyle w:val="FootnoteText"/>
        <w:ind w:firstLine="720"/>
        <w:jc w:val="both"/>
        <w:rPr>
          <w:rFonts w:ascii="Cambria" w:hAnsi="Cambria"/>
          <w:lang w:val="es-CO"/>
        </w:rPr>
      </w:pPr>
      <w:r w:rsidRPr="007D443D">
        <w:rPr>
          <w:rStyle w:val="FootnoteReference"/>
          <w:rFonts w:ascii="Cambria" w:hAnsi="Cambria"/>
          <w:sz w:val="16"/>
          <w:szCs w:val="16"/>
        </w:rPr>
        <w:footnoteRef/>
      </w:r>
      <w:r w:rsidRPr="000101D3">
        <w:rPr>
          <w:rFonts w:ascii="Cambria" w:hAnsi="Cambria"/>
          <w:sz w:val="16"/>
          <w:szCs w:val="16"/>
          <w:lang w:val="es-CO"/>
        </w:rPr>
        <w:t xml:space="preserve"> </w:t>
      </w:r>
      <w:r w:rsidR="000101D3" w:rsidRPr="00AD0ABB">
        <w:rPr>
          <w:rFonts w:ascii="Cambria" w:hAnsi="Cambria"/>
          <w:sz w:val="16"/>
          <w:szCs w:val="16"/>
          <w:lang w:val="es-CO"/>
        </w:rPr>
        <w:t xml:space="preserve">CIDH, Informe No. 131/21. Petición 784-10. Admisibilidad. Wilson Mario Taborda Cardona y familia. </w:t>
      </w:r>
      <w:r w:rsidR="000101D3" w:rsidRPr="009D1F86">
        <w:rPr>
          <w:rFonts w:ascii="Cambria" w:hAnsi="Cambria"/>
          <w:sz w:val="16"/>
          <w:szCs w:val="16"/>
          <w:lang w:val="es-CO"/>
        </w:rPr>
        <w:t>Colombia. 13 de mayo de 2021, párr. 12.</w:t>
      </w:r>
    </w:p>
  </w:footnote>
  <w:footnote w:id="6">
    <w:p w14:paraId="0ADAE233" w14:textId="17E561B3" w:rsidR="003B1BE4" w:rsidRPr="00F752CD" w:rsidRDefault="003B1BE4" w:rsidP="003B1BE4">
      <w:pPr>
        <w:pStyle w:val="FootnoteText"/>
        <w:jc w:val="both"/>
        <w:rPr>
          <w:rFonts w:ascii="Cambria" w:hAnsi="Cambria"/>
          <w:sz w:val="16"/>
          <w:szCs w:val="16"/>
          <w:lang w:val="es-ES"/>
        </w:rPr>
      </w:pPr>
      <w:r w:rsidRPr="00F752CD">
        <w:rPr>
          <w:rFonts w:ascii="Cambria" w:hAnsi="Cambria"/>
          <w:sz w:val="16"/>
          <w:szCs w:val="16"/>
          <w:lang w:val="es-ES"/>
        </w:rPr>
        <w:tab/>
      </w:r>
      <w:r w:rsidRPr="00F0584B">
        <w:rPr>
          <w:rStyle w:val="FootnoteReference"/>
          <w:rFonts w:ascii="Cambria" w:hAnsi="Cambria"/>
          <w:sz w:val="16"/>
          <w:szCs w:val="16"/>
        </w:rPr>
        <w:footnoteRef/>
      </w:r>
      <w:r w:rsidRPr="00F0584B">
        <w:rPr>
          <w:rFonts w:ascii="Cambria" w:hAnsi="Cambria"/>
          <w:sz w:val="16"/>
          <w:szCs w:val="16"/>
          <w:lang w:val="es-ES"/>
        </w:rPr>
        <w:t xml:space="preserve"> CIDH, Informe No. 39/18, Petición 196-07. Admisibilidad. José Ricardo Parra Hurtado, Félix Alberto Páez Suárez y familias. Colombia. 4 de mayo de 2018, párr. 13; CIDH, Informe No. 76/18, Petición 1453-08. Admisibilidad. Yaneth Valderrama y familia. Colombia. 21 de junio de 2018, párr. 12.</w:t>
      </w:r>
    </w:p>
  </w:footnote>
  <w:footnote w:id="7">
    <w:p w14:paraId="7ACD40B2" w14:textId="65DF39B3" w:rsidR="00A96440" w:rsidRPr="00A96440" w:rsidRDefault="00A96440" w:rsidP="00A96440">
      <w:pPr>
        <w:pStyle w:val="FootnoteText"/>
        <w:ind w:firstLine="720"/>
        <w:jc w:val="both"/>
        <w:rPr>
          <w:rFonts w:ascii="Cambria" w:hAnsi="Cambria"/>
          <w:lang w:val="es-CO"/>
        </w:rPr>
      </w:pPr>
      <w:r w:rsidRPr="00A96440">
        <w:rPr>
          <w:rStyle w:val="FootnoteReference"/>
          <w:rFonts w:ascii="Cambria" w:hAnsi="Cambria"/>
          <w:sz w:val="16"/>
          <w:szCs w:val="16"/>
        </w:rPr>
        <w:footnoteRef/>
      </w:r>
      <w:r w:rsidRPr="00551E1C">
        <w:rPr>
          <w:rFonts w:ascii="Cambria" w:hAnsi="Cambria"/>
          <w:sz w:val="16"/>
          <w:szCs w:val="16"/>
          <w:lang w:val="es-CO"/>
        </w:rPr>
        <w:t xml:space="preserve"> </w:t>
      </w:r>
      <w:r w:rsidR="00551E1C" w:rsidRPr="00551E1C">
        <w:rPr>
          <w:rFonts w:ascii="Cambria" w:hAnsi="Cambria"/>
          <w:sz w:val="16"/>
          <w:szCs w:val="16"/>
          <w:lang w:val="es-CO"/>
        </w:rPr>
        <w:t xml:space="preserve">CIDH, Informe No. 193/21. Petición 1833-12. Inadmisibilidad. Alfonso Rafael López Lara. Colombia. </w:t>
      </w:r>
      <w:r w:rsidR="00551E1C" w:rsidRPr="00551E1C">
        <w:rPr>
          <w:rFonts w:ascii="Cambria" w:hAnsi="Cambria"/>
          <w:sz w:val="16"/>
          <w:szCs w:val="16"/>
        </w:rPr>
        <w:t>7 de septiembre de 2021</w:t>
      </w:r>
      <w:r w:rsidR="00551E1C">
        <w:rPr>
          <w:rFonts w:ascii="Cambria" w:hAnsi="Cambria"/>
          <w:sz w:val="16"/>
          <w:szCs w:val="16"/>
        </w:rPr>
        <w:t>, párr.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965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E6CD68E"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D37E"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1146C30B" wp14:editId="62B5442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9C2580C" w14:textId="77777777" w:rsidR="00040C3A" w:rsidRPr="00EC7D62" w:rsidRDefault="008B5AD5" w:rsidP="00A50FCF">
    <w:pPr>
      <w:pStyle w:val="Header"/>
      <w:tabs>
        <w:tab w:val="clear" w:pos="4320"/>
        <w:tab w:val="clear" w:pos="8640"/>
      </w:tabs>
      <w:jc w:val="center"/>
      <w:rPr>
        <w:sz w:val="22"/>
        <w:szCs w:val="22"/>
      </w:rPr>
    </w:pPr>
    <w:r>
      <w:rPr>
        <w:sz w:val="22"/>
        <w:szCs w:val="22"/>
      </w:rPr>
      <w:pict w14:anchorId="5F05619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87C37A0"/>
    <w:multiLevelType w:val="hybridMultilevel"/>
    <w:tmpl w:val="D4EA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194D87"/>
    <w:multiLevelType w:val="hybridMultilevel"/>
    <w:tmpl w:val="D4EA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E52C3"/>
    <w:multiLevelType w:val="hybridMultilevel"/>
    <w:tmpl w:val="B3A409A2"/>
    <w:lvl w:ilvl="0" w:tplc="4300E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FB431C"/>
    <w:multiLevelType w:val="hybridMultilevel"/>
    <w:tmpl w:val="B7BE8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5572C1"/>
    <w:multiLevelType w:val="hybridMultilevel"/>
    <w:tmpl w:val="2BCEDA28"/>
    <w:lvl w:ilvl="0" w:tplc="4300E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56514F7"/>
    <w:multiLevelType w:val="hybridMultilevel"/>
    <w:tmpl w:val="33F815F0"/>
    <w:lvl w:ilvl="0" w:tplc="4300E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C2610B"/>
    <w:multiLevelType w:val="hybridMultilevel"/>
    <w:tmpl w:val="82301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3A63A2"/>
    <w:multiLevelType w:val="hybridMultilevel"/>
    <w:tmpl w:val="03D449F4"/>
    <w:lvl w:ilvl="0" w:tplc="4300E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8BF428B"/>
    <w:multiLevelType w:val="hybridMultilevel"/>
    <w:tmpl w:val="D4EA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A36209"/>
    <w:multiLevelType w:val="hybridMultilevel"/>
    <w:tmpl w:val="D4EA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5" w15:restartNumberingAfterBreak="0">
    <w:nsid w:val="3A90712D"/>
    <w:multiLevelType w:val="hybridMultilevel"/>
    <w:tmpl w:val="33F815F0"/>
    <w:lvl w:ilvl="0" w:tplc="4300E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AF3420"/>
    <w:multiLevelType w:val="hybridMultilevel"/>
    <w:tmpl w:val="D4EA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C743DC2"/>
    <w:multiLevelType w:val="hybridMultilevel"/>
    <w:tmpl w:val="073CD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CC270B1"/>
    <w:multiLevelType w:val="hybridMultilevel"/>
    <w:tmpl w:val="F49A7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6"/>
  </w:num>
  <w:num w:numId="2">
    <w:abstractNumId w:val="7"/>
  </w:num>
  <w:num w:numId="3">
    <w:abstractNumId w:val="62"/>
  </w:num>
  <w:num w:numId="4">
    <w:abstractNumId w:val="24"/>
  </w:num>
  <w:num w:numId="5">
    <w:abstractNumId w:val="55"/>
  </w:num>
  <w:num w:numId="6">
    <w:abstractNumId w:val="34"/>
  </w:num>
  <w:num w:numId="7">
    <w:abstractNumId w:val="8"/>
  </w:num>
  <w:num w:numId="8">
    <w:abstractNumId w:val="18"/>
  </w:num>
  <w:num w:numId="9">
    <w:abstractNumId w:val="50"/>
  </w:num>
  <w:num w:numId="10">
    <w:abstractNumId w:val="0"/>
  </w:num>
  <w:num w:numId="11">
    <w:abstractNumId w:val="45"/>
  </w:num>
  <w:num w:numId="12">
    <w:abstractNumId w:val="46"/>
  </w:num>
  <w:num w:numId="13">
    <w:abstractNumId w:val="52"/>
  </w:num>
  <w:num w:numId="14">
    <w:abstractNumId w:val="1"/>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5"/>
  </w:num>
  <w:num w:numId="28">
    <w:abstractNumId w:val="26"/>
  </w:num>
  <w:num w:numId="29">
    <w:abstractNumId w:val="27"/>
  </w:num>
  <w:num w:numId="30">
    <w:abstractNumId w:val="31"/>
  </w:num>
  <w:num w:numId="31">
    <w:abstractNumId w:val="36"/>
  </w:num>
  <w:num w:numId="32">
    <w:abstractNumId w:val="37"/>
  </w:num>
  <w:num w:numId="33">
    <w:abstractNumId w:val="38"/>
  </w:num>
  <w:num w:numId="34">
    <w:abstractNumId w:val="39"/>
  </w:num>
  <w:num w:numId="35">
    <w:abstractNumId w:val="40"/>
  </w:num>
  <w:num w:numId="36">
    <w:abstractNumId w:val="41"/>
  </w:num>
  <w:num w:numId="37">
    <w:abstractNumId w:val="43"/>
  </w:num>
  <w:num w:numId="38">
    <w:abstractNumId w:val="44"/>
  </w:num>
  <w:num w:numId="39">
    <w:abstractNumId w:val="47"/>
  </w:num>
  <w:num w:numId="40">
    <w:abstractNumId w:val="48"/>
  </w:num>
  <w:num w:numId="41">
    <w:abstractNumId w:val="54"/>
  </w:num>
  <w:num w:numId="42">
    <w:abstractNumId w:val="56"/>
  </w:num>
  <w:num w:numId="43">
    <w:abstractNumId w:val="57"/>
  </w:num>
  <w:num w:numId="44">
    <w:abstractNumId w:val="59"/>
  </w:num>
  <w:num w:numId="45">
    <w:abstractNumId w:val="61"/>
  </w:num>
  <w:num w:numId="46">
    <w:abstractNumId w:val="63"/>
  </w:num>
  <w:num w:numId="47">
    <w:abstractNumId w:val="64"/>
  </w:num>
  <w:num w:numId="48">
    <w:abstractNumId w:val="65"/>
  </w:num>
  <w:num w:numId="49">
    <w:abstractNumId w:val="68"/>
  </w:num>
  <w:num w:numId="50">
    <w:abstractNumId w:val="69"/>
  </w:num>
  <w:num w:numId="51">
    <w:abstractNumId w:val="23"/>
  </w:num>
  <w:num w:numId="52">
    <w:abstractNumId w:val="49"/>
  </w:num>
  <w:num w:numId="53">
    <w:abstractNumId w:val="58"/>
  </w:num>
  <w:num w:numId="54">
    <w:abstractNumId w:val="53"/>
  </w:num>
  <w:num w:numId="55">
    <w:abstractNumId w:val="51"/>
  </w:num>
  <w:num w:numId="56">
    <w:abstractNumId w:val="67"/>
  </w:num>
  <w:num w:numId="57">
    <w:abstractNumId w:val="21"/>
  </w:num>
  <w:num w:numId="58">
    <w:abstractNumId w:val="66"/>
  </w:num>
  <w:num w:numId="59">
    <w:abstractNumId w:val="60"/>
  </w:num>
  <w:num w:numId="60">
    <w:abstractNumId w:val="32"/>
  </w:num>
  <w:num w:numId="61">
    <w:abstractNumId w:val="4"/>
  </w:num>
  <w:num w:numId="62">
    <w:abstractNumId w:val="33"/>
  </w:num>
  <w:num w:numId="63">
    <w:abstractNumId w:val="2"/>
  </w:num>
  <w:num w:numId="64">
    <w:abstractNumId w:val="29"/>
  </w:num>
  <w:num w:numId="65">
    <w:abstractNumId w:val="30"/>
  </w:num>
  <w:num w:numId="66">
    <w:abstractNumId w:val="35"/>
  </w:num>
  <w:num w:numId="67">
    <w:abstractNumId w:val="28"/>
  </w:num>
  <w:num w:numId="68">
    <w:abstractNumId w:val="5"/>
  </w:num>
  <w:num w:numId="69">
    <w:abstractNumId w:val="22"/>
  </w:num>
  <w:num w:numId="70">
    <w:abstractNumId w:val="42"/>
  </w:num>
  <w:num w:numId="71">
    <w:abstractNumId w:val="42"/>
    <w:lvlOverride w:ilvl="0">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6F6"/>
    <w:rsid w:val="00006E1F"/>
    <w:rsid w:val="000070D7"/>
    <w:rsid w:val="000101D3"/>
    <w:rsid w:val="00014CD3"/>
    <w:rsid w:val="00014EE6"/>
    <w:rsid w:val="0001670F"/>
    <w:rsid w:val="0001788C"/>
    <w:rsid w:val="00030375"/>
    <w:rsid w:val="000337EF"/>
    <w:rsid w:val="0003463E"/>
    <w:rsid w:val="00040544"/>
    <w:rsid w:val="00040C3A"/>
    <w:rsid w:val="000419AD"/>
    <w:rsid w:val="000433C9"/>
    <w:rsid w:val="000438C3"/>
    <w:rsid w:val="00066ADC"/>
    <w:rsid w:val="00071174"/>
    <w:rsid w:val="000716C5"/>
    <w:rsid w:val="00075E23"/>
    <w:rsid w:val="00083626"/>
    <w:rsid w:val="00086846"/>
    <w:rsid w:val="00086DDD"/>
    <w:rsid w:val="00091342"/>
    <w:rsid w:val="000919E9"/>
    <w:rsid w:val="0009344A"/>
    <w:rsid w:val="000974CE"/>
    <w:rsid w:val="000A392E"/>
    <w:rsid w:val="000A575F"/>
    <w:rsid w:val="000A7599"/>
    <w:rsid w:val="000D05CB"/>
    <w:rsid w:val="000D10DB"/>
    <w:rsid w:val="000E36D3"/>
    <w:rsid w:val="000E51B9"/>
    <w:rsid w:val="000E5EB5"/>
    <w:rsid w:val="000F35ED"/>
    <w:rsid w:val="000F4529"/>
    <w:rsid w:val="000F473D"/>
    <w:rsid w:val="00101B8E"/>
    <w:rsid w:val="001030B1"/>
    <w:rsid w:val="00103A0D"/>
    <w:rsid w:val="00107131"/>
    <w:rsid w:val="0010736F"/>
    <w:rsid w:val="00112775"/>
    <w:rsid w:val="00113F73"/>
    <w:rsid w:val="00121CC2"/>
    <w:rsid w:val="00131425"/>
    <w:rsid w:val="00133EE5"/>
    <w:rsid w:val="00142646"/>
    <w:rsid w:val="00143135"/>
    <w:rsid w:val="00167A34"/>
    <w:rsid w:val="00176675"/>
    <w:rsid w:val="00187B31"/>
    <w:rsid w:val="00192D14"/>
    <w:rsid w:val="00192DF3"/>
    <w:rsid w:val="00193F22"/>
    <w:rsid w:val="00197B25"/>
    <w:rsid w:val="001A520D"/>
    <w:rsid w:val="001A73CC"/>
    <w:rsid w:val="001A7870"/>
    <w:rsid w:val="001A78DC"/>
    <w:rsid w:val="001B3A00"/>
    <w:rsid w:val="001B7E6C"/>
    <w:rsid w:val="001C1B41"/>
    <w:rsid w:val="001C2BDE"/>
    <w:rsid w:val="001D3333"/>
    <w:rsid w:val="001D65EF"/>
    <w:rsid w:val="001D725D"/>
    <w:rsid w:val="001E49E7"/>
    <w:rsid w:val="001F61D6"/>
    <w:rsid w:val="001F7201"/>
    <w:rsid w:val="001F780F"/>
    <w:rsid w:val="00213172"/>
    <w:rsid w:val="00214D02"/>
    <w:rsid w:val="00216A7D"/>
    <w:rsid w:val="0021792E"/>
    <w:rsid w:val="002201F4"/>
    <w:rsid w:val="00223A29"/>
    <w:rsid w:val="002250A3"/>
    <w:rsid w:val="0022566D"/>
    <w:rsid w:val="00230219"/>
    <w:rsid w:val="00235217"/>
    <w:rsid w:val="0023547E"/>
    <w:rsid w:val="0023590D"/>
    <w:rsid w:val="00246D1F"/>
    <w:rsid w:val="00247403"/>
    <w:rsid w:val="00247542"/>
    <w:rsid w:val="00257A76"/>
    <w:rsid w:val="00261738"/>
    <w:rsid w:val="00266B61"/>
    <w:rsid w:val="0026712A"/>
    <w:rsid w:val="002704DB"/>
    <w:rsid w:val="00290935"/>
    <w:rsid w:val="002A0AAE"/>
    <w:rsid w:val="002A5820"/>
    <w:rsid w:val="002B3476"/>
    <w:rsid w:val="002C2DCB"/>
    <w:rsid w:val="002C42CB"/>
    <w:rsid w:val="002C6C7B"/>
    <w:rsid w:val="002D1DA8"/>
    <w:rsid w:val="002D2B26"/>
    <w:rsid w:val="002D7EA2"/>
    <w:rsid w:val="002E187C"/>
    <w:rsid w:val="002E49A1"/>
    <w:rsid w:val="002F6488"/>
    <w:rsid w:val="00302733"/>
    <w:rsid w:val="00304BA1"/>
    <w:rsid w:val="00305835"/>
    <w:rsid w:val="00306F33"/>
    <w:rsid w:val="00310342"/>
    <w:rsid w:val="00310AB9"/>
    <w:rsid w:val="00314078"/>
    <w:rsid w:val="0031535D"/>
    <w:rsid w:val="00321EC4"/>
    <w:rsid w:val="003239B8"/>
    <w:rsid w:val="00325EDE"/>
    <w:rsid w:val="0033169F"/>
    <w:rsid w:val="0034476E"/>
    <w:rsid w:val="00344977"/>
    <w:rsid w:val="00346C95"/>
    <w:rsid w:val="00347C51"/>
    <w:rsid w:val="003557AF"/>
    <w:rsid w:val="00355F28"/>
    <w:rsid w:val="00356185"/>
    <w:rsid w:val="00360380"/>
    <w:rsid w:val="00360C6A"/>
    <w:rsid w:val="00362318"/>
    <w:rsid w:val="00367605"/>
    <w:rsid w:val="00367F4B"/>
    <w:rsid w:val="00370518"/>
    <w:rsid w:val="00372308"/>
    <w:rsid w:val="0037519E"/>
    <w:rsid w:val="00385574"/>
    <w:rsid w:val="003869CC"/>
    <w:rsid w:val="00386CF0"/>
    <w:rsid w:val="003926F9"/>
    <w:rsid w:val="00395D26"/>
    <w:rsid w:val="00396EB0"/>
    <w:rsid w:val="003A749A"/>
    <w:rsid w:val="003B1BE4"/>
    <w:rsid w:val="003B32E3"/>
    <w:rsid w:val="003B70FB"/>
    <w:rsid w:val="003C48DB"/>
    <w:rsid w:val="003C676B"/>
    <w:rsid w:val="003D3BC2"/>
    <w:rsid w:val="003E3248"/>
    <w:rsid w:val="003E6CA1"/>
    <w:rsid w:val="003F25D3"/>
    <w:rsid w:val="003F5154"/>
    <w:rsid w:val="00405F9C"/>
    <w:rsid w:val="0040641D"/>
    <w:rsid w:val="004065A8"/>
    <w:rsid w:val="004074D0"/>
    <w:rsid w:val="00412351"/>
    <w:rsid w:val="004165C2"/>
    <w:rsid w:val="00440FD9"/>
    <w:rsid w:val="00441ECB"/>
    <w:rsid w:val="00442E55"/>
    <w:rsid w:val="00444048"/>
    <w:rsid w:val="00445193"/>
    <w:rsid w:val="00445342"/>
    <w:rsid w:val="00453BB3"/>
    <w:rsid w:val="0045428A"/>
    <w:rsid w:val="00461D73"/>
    <w:rsid w:val="00462C1B"/>
    <w:rsid w:val="00464C3C"/>
    <w:rsid w:val="00467B7E"/>
    <w:rsid w:val="00473BB4"/>
    <w:rsid w:val="00474D1C"/>
    <w:rsid w:val="00477592"/>
    <w:rsid w:val="00480DFC"/>
    <w:rsid w:val="00484AE4"/>
    <w:rsid w:val="00486DDC"/>
    <w:rsid w:val="00486F1C"/>
    <w:rsid w:val="0049328E"/>
    <w:rsid w:val="0049419D"/>
    <w:rsid w:val="004971B4"/>
    <w:rsid w:val="004A01D7"/>
    <w:rsid w:val="004A0DFF"/>
    <w:rsid w:val="004A2F41"/>
    <w:rsid w:val="004A5697"/>
    <w:rsid w:val="004A6A54"/>
    <w:rsid w:val="004B421C"/>
    <w:rsid w:val="004B71F5"/>
    <w:rsid w:val="004C20D2"/>
    <w:rsid w:val="004C2312"/>
    <w:rsid w:val="004C4B62"/>
    <w:rsid w:val="004C54C9"/>
    <w:rsid w:val="004D4ABA"/>
    <w:rsid w:val="004D6025"/>
    <w:rsid w:val="004D7A51"/>
    <w:rsid w:val="004E2649"/>
    <w:rsid w:val="004E3DFF"/>
    <w:rsid w:val="004F38E9"/>
    <w:rsid w:val="004F4523"/>
    <w:rsid w:val="004F626F"/>
    <w:rsid w:val="00500FD2"/>
    <w:rsid w:val="00501399"/>
    <w:rsid w:val="0050392F"/>
    <w:rsid w:val="005047ED"/>
    <w:rsid w:val="00504FCA"/>
    <w:rsid w:val="0050633D"/>
    <w:rsid w:val="00507BC4"/>
    <w:rsid w:val="005128E4"/>
    <w:rsid w:val="005133DB"/>
    <w:rsid w:val="00514504"/>
    <w:rsid w:val="00521E1F"/>
    <w:rsid w:val="005251F7"/>
    <w:rsid w:val="00525560"/>
    <w:rsid w:val="00533F53"/>
    <w:rsid w:val="00536310"/>
    <w:rsid w:val="00544C49"/>
    <w:rsid w:val="005516A1"/>
    <w:rsid w:val="00551E1C"/>
    <w:rsid w:val="005559EF"/>
    <w:rsid w:val="00555E89"/>
    <w:rsid w:val="00563557"/>
    <w:rsid w:val="00573448"/>
    <w:rsid w:val="0057402A"/>
    <w:rsid w:val="00576FB4"/>
    <w:rsid w:val="005771D0"/>
    <w:rsid w:val="00585112"/>
    <w:rsid w:val="0059191A"/>
    <w:rsid w:val="005921FF"/>
    <w:rsid w:val="00592ECE"/>
    <w:rsid w:val="00596DFB"/>
    <w:rsid w:val="005A24ED"/>
    <w:rsid w:val="005A6C7F"/>
    <w:rsid w:val="005A6D0E"/>
    <w:rsid w:val="005B0186"/>
    <w:rsid w:val="005B52B0"/>
    <w:rsid w:val="005B6806"/>
    <w:rsid w:val="005C4225"/>
    <w:rsid w:val="005F0DAD"/>
    <w:rsid w:val="005F0F33"/>
    <w:rsid w:val="005F734B"/>
    <w:rsid w:val="00600DEB"/>
    <w:rsid w:val="00602943"/>
    <w:rsid w:val="00607B58"/>
    <w:rsid w:val="00616AF1"/>
    <w:rsid w:val="006228E3"/>
    <w:rsid w:val="00626D5B"/>
    <w:rsid w:val="00627C9F"/>
    <w:rsid w:val="006311E9"/>
    <w:rsid w:val="00632354"/>
    <w:rsid w:val="00635421"/>
    <w:rsid w:val="00640D58"/>
    <w:rsid w:val="00642810"/>
    <w:rsid w:val="0064435E"/>
    <w:rsid w:val="00650091"/>
    <w:rsid w:val="00652333"/>
    <w:rsid w:val="006659E3"/>
    <w:rsid w:val="006756B7"/>
    <w:rsid w:val="0068009E"/>
    <w:rsid w:val="00680B2E"/>
    <w:rsid w:val="00692219"/>
    <w:rsid w:val="00697AC8"/>
    <w:rsid w:val="006A17D2"/>
    <w:rsid w:val="006A3184"/>
    <w:rsid w:val="006A73E6"/>
    <w:rsid w:val="006A7501"/>
    <w:rsid w:val="006B2D5C"/>
    <w:rsid w:val="006C026E"/>
    <w:rsid w:val="006C0ECF"/>
    <w:rsid w:val="006C46C7"/>
    <w:rsid w:val="006C4EB1"/>
    <w:rsid w:val="006E0166"/>
    <w:rsid w:val="006E2FFB"/>
    <w:rsid w:val="006E7B34"/>
    <w:rsid w:val="006F4A10"/>
    <w:rsid w:val="0070145A"/>
    <w:rsid w:val="0070697F"/>
    <w:rsid w:val="0071033E"/>
    <w:rsid w:val="007103C4"/>
    <w:rsid w:val="007161B0"/>
    <w:rsid w:val="0072199C"/>
    <w:rsid w:val="00722625"/>
    <w:rsid w:val="00722C9F"/>
    <w:rsid w:val="007253B8"/>
    <w:rsid w:val="0073741F"/>
    <w:rsid w:val="00755F9E"/>
    <w:rsid w:val="00761B69"/>
    <w:rsid w:val="00764A14"/>
    <w:rsid w:val="0076643F"/>
    <w:rsid w:val="0076761D"/>
    <w:rsid w:val="00773F7B"/>
    <w:rsid w:val="00777F63"/>
    <w:rsid w:val="00785EF3"/>
    <w:rsid w:val="00790653"/>
    <w:rsid w:val="007957F5"/>
    <w:rsid w:val="007A0793"/>
    <w:rsid w:val="007A5817"/>
    <w:rsid w:val="007B05C4"/>
    <w:rsid w:val="007B4677"/>
    <w:rsid w:val="007B60E9"/>
    <w:rsid w:val="007B6CC3"/>
    <w:rsid w:val="007B76D3"/>
    <w:rsid w:val="007C3334"/>
    <w:rsid w:val="007C4B20"/>
    <w:rsid w:val="007C6591"/>
    <w:rsid w:val="007D197D"/>
    <w:rsid w:val="007D2B98"/>
    <w:rsid w:val="007D443D"/>
    <w:rsid w:val="007D51FC"/>
    <w:rsid w:val="007E1508"/>
    <w:rsid w:val="007E21BC"/>
    <w:rsid w:val="007E7C82"/>
    <w:rsid w:val="007F2AA1"/>
    <w:rsid w:val="007F588D"/>
    <w:rsid w:val="008000C0"/>
    <w:rsid w:val="00800476"/>
    <w:rsid w:val="00803F1C"/>
    <w:rsid w:val="00805232"/>
    <w:rsid w:val="0080600E"/>
    <w:rsid w:val="00814688"/>
    <w:rsid w:val="00817612"/>
    <w:rsid w:val="00822EFD"/>
    <w:rsid w:val="00830411"/>
    <w:rsid w:val="008338A4"/>
    <w:rsid w:val="00834AAE"/>
    <w:rsid w:val="00834D49"/>
    <w:rsid w:val="008379B4"/>
    <w:rsid w:val="00837C45"/>
    <w:rsid w:val="00844730"/>
    <w:rsid w:val="008457C2"/>
    <w:rsid w:val="00851687"/>
    <w:rsid w:val="008521D1"/>
    <w:rsid w:val="00857A82"/>
    <w:rsid w:val="00862509"/>
    <w:rsid w:val="00873836"/>
    <w:rsid w:val="00873EA6"/>
    <w:rsid w:val="00885737"/>
    <w:rsid w:val="00890650"/>
    <w:rsid w:val="008907D3"/>
    <w:rsid w:val="008926F5"/>
    <w:rsid w:val="008944DC"/>
    <w:rsid w:val="00897E12"/>
    <w:rsid w:val="008A1D52"/>
    <w:rsid w:val="008A7E0F"/>
    <w:rsid w:val="008B12F5"/>
    <w:rsid w:val="008B3D91"/>
    <w:rsid w:val="008B5AD5"/>
    <w:rsid w:val="008C3F46"/>
    <w:rsid w:val="008C5E2D"/>
    <w:rsid w:val="008D0F0E"/>
    <w:rsid w:val="008D67AF"/>
    <w:rsid w:val="008D768D"/>
    <w:rsid w:val="008E3759"/>
    <w:rsid w:val="008E3BFE"/>
    <w:rsid w:val="008F1912"/>
    <w:rsid w:val="008F430D"/>
    <w:rsid w:val="0090134D"/>
    <w:rsid w:val="0090270B"/>
    <w:rsid w:val="009041DC"/>
    <w:rsid w:val="00917B5A"/>
    <w:rsid w:val="00920A58"/>
    <w:rsid w:val="00920A8C"/>
    <w:rsid w:val="00926E10"/>
    <w:rsid w:val="00934A2C"/>
    <w:rsid w:val="00945E3D"/>
    <w:rsid w:val="00963423"/>
    <w:rsid w:val="009645E6"/>
    <w:rsid w:val="0096706E"/>
    <w:rsid w:val="00970595"/>
    <w:rsid w:val="00974491"/>
    <w:rsid w:val="00975C4E"/>
    <w:rsid w:val="00976037"/>
    <w:rsid w:val="00981FBA"/>
    <w:rsid w:val="00991D07"/>
    <w:rsid w:val="00997BC5"/>
    <w:rsid w:val="009A336C"/>
    <w:rsid w:val="009A3926"/>
    <w:rsid w:val="009A4F41"/>
    <w:rsid w:val="009B043C"/>
    <w:rsid w:val="009B381B"/>
    <w:rsid w:val="009C5744"/>
    <w:rsid w:val="009D1753"/>
    <w:rsid w:val="009D7611"/>
    <w:rsid w:val="009E0B61"/>
    <w:rsid w:val="009E40C4"/>
    <w:rsid w:val="009E53DE"/>
    <w:rsid w:val="009F4358"/>
    <w:rsid w:val="00A000F0"/>
    <w:rsid w:val="00A04ADE"/>
    <w:rsid w:val="00A1110A"/>
    <w:rsid w:val="00A11212"/>
    <w:rsid w:val="00A11E44"/>
    <w:rsid w:val="00A12F80"/>
    <w:rsid w:val="00A30100"/>
    <w:rsid w:val="00A30182"/>
    <w:rsid w:val="00A328B3"/>
    <w:rsid w:val="00A44DEA"/>
    <w:rsid w:val="00A50FCF"/>
    <w:rsid w:val="00A528D1"/>
    <w:rsid w:val="00A610CD"/>
    <w:rsid w:val="00A7100F"/>
    <w:rsid w:val="00A758AA"/>
    <w:rsid w:val="00A90308"/>
    <w:rsid w:val="00A919DC"/>
    <w:rsid w:val="00A925EA"/>
    <w:rsid w:val="00A9406D"/>
    <w:rsid w:val="00A96440"/>
    <w:rsid w:val="00A97F6A"/>
    <w:rsid w:val="00AA09A2"/>
    <w:rsid w:val="00AA716B"/>
    <w:rsid w:val="00AA7996"/>
    <w:rsid w:val="00AB3572"/>
    <w:rsid w:val="00AB3D86"/>
    <w:rsid w:val="00AB531A"/>
    <w:rsid w:val="00AC19CB"/>
    <w:rsid w:val="00AC76CB"/>
    <w:rsid w:val="00AD0786"/>
    <w:rsid w:val="00AE5488"/>
    <w:rsid w:val="00AE6F91"/>
    <w:rsid w:val="00AF5571"/>
    <w:rsid w:val="00B07341"/>
    <w:rsid w:val="00B1303F"/>
    <w:rsid w:val="00B252E2"/>
    <w:rsid w:val="00B30539"/>
    <w:rsid w:val="00B314DB"/>
    <w:rsid w:val="00B361F2"/>
    <w:rsid w:val="00B36825"/>
    <w:rsid w:val="00B36AC9"/>
    <w:rsid w:val="00B3718B"/>
    <w:rsid w:val="00B3745F"/>
    <w:rsid w:val="00B4632A"/>
    <w:rsid w:val="00B530F1"/>
    <w:rsid w:val="00B5420B"/>
    <w:rsid w:val="00B544ED"/>
    <w:rsid w:val="00B54D01"/>
    <w:rsid w:val="00B550AE"/>
    <w:rsid w:val="00B71850"/>
    <w:rsid w:val="00B732D3"/>
    <w:rsid w:val="00B733A0"/>
    <w:rsid w:val="00B77DE3"/>
    <w:rsid w:val="00B846D1"/>
    <w:rsid w:val="00B874D4"/>
    <w:rsid w:val="00B93D7F"/>
    <w:rsid w:val="00B958ED"/>
    <w:rsid w:val="00B96786"/>
    <w:rsid w:val="00BA276C"/>
    <w:rsid w:val="00BA37B3"/>
    <w:rsid w:val="00BA3996"/>
    <w:rsid w:val="00BB019D"/>
    <w:rsid w:val="00BB10A0"/>
    <w:rsid w:val="00BB306F"/>
    <w:rsid w:val="00BD0FF5"/>
    <w:rsid w:val="00BD1527"/>
    <w:rsid w:val="00BD4B89"/>
    <w:rsid w:val="00BD5922"/>
    <w:rsid w:val="00BE6DD0"/>
    <w:rsid w:val="00BE7F1B"/>
    <w:rsid w:val="00BF02A7"/>
    <w:rsid w:val="00BF02CB"/>
    <w:rsid w:val="00BF6FD8"/>
    <w:rsid w:val="00C03680"/>
    <w:rsid w:val="00C054DF"/>
    <w:rsid w:val="00C06B43"/>
    <w:rsid w:val="00C11901"/>
    <w:rsid w:val="00C21762"/>
    <w:rsid w:val="00C21FEF"/>
    <w:rsid w:val="00C23BA4"/>
    <w:rsid w:val="00C24543"/>
    <w:rsid w:val="00C256A2"/>
    <w:rsid w:val="00C25ADB"/>
    <w:rsid w:val="00C3294E"/>
    <w:rsid w:val="00C37157"/>
    <w:rsid w:val="00C37799"/>
    <w:rsid w:val="00C37975"/>
    <w:rsid w:val="00C42FCA"/>
    <w:rsid w:val="00C51515"/>
    <w:rsid w:val="00C5660B"/>
    <w:rsid w:val="00C61946"/>
    <w:rsid w:val="00C636F2"/>
    <w:rsid w:val="00C66B72"/>
    <w:rsid w:val="00C7463F"/>
    <w:rsid w:val="00C75E28"/>
    <w:rsid w:val="00C8112B"/>
    <w:rsid w:val="00C826D0"/>
    <w:rsid w:val="00C87AC4"/>
    <w:rsid w:val="00C9567A"/>
    <w:rsid w:val="00C962CB"/>
    <w:rsid w:val="00CA028F"/>
    <w:rsid w:val="00CB032F"/>
    <w:rsid w:val="00CB16F7"/>
    <w:rsid w:val="00CB212D"/>
    <w:rsid w:val="00CB2660"/>
    <w:rsid w:val="00CB32ED"/>
    <w:rsid w:val="00CB33EF"/>
    <w:rsid w:val="00CC0FE2"/>
    <w:rsid w:val="00CC267E"/>
    <w:rsid w:val="00CC3DB1"/>
    <w:rsid w:val="00CC5E90"/>
    <w:rsid w:val="00CC62EA"/>
    <w:rsid w:val="00CD046C"/>
    <w:rsid w:val="00CE076C"/>
    <w:rsid w:val="00CE4D55"/>
    <w:rsid w:val="00CE5199"/>
    <w:rsid w:val="00CE66D5"/>
    <w:rsid w:val="00CF637A"/>
    <w:rsid w:val="00CF7726"/>
    <w:rsid w:val="00D00718"/>
    <w:rsid w:val="00D059DE"/>
    <w:rsid w:val="00D05ABD"/>
    <w:rsid w:val="00D13FCE"/>
    <w:rsid w:val="00D22FDB"/>
    <w:rsid w:val="00D238EF"/>
    <w:rsid w:val="00D30026"/>
    <w:rsid w:val="00D306D1"/>
    <w:rsid w:val="00D30800"/>
    <w:rsid w:val="00D34786"/>
    <w:rsid w:val="00D35E9C"/>
    <w:rsid w:val="00D36659"/>
    <w:rsid w:val="00D37BFC"/>
    <w:rsid w:val="00D47A8E"/>
    <w:rsid w:val="00D50102"/>
    <w:rsid w:val="00D522AA"/>
    <w:rsid w:val="00D52D14"/>
    <w:rsid w:val="00D60861"/>
    <w:rsid w:val="00D63329"/>
    <w:rsid w:val="00D712D3"/>
    <w:rsid w:val="00D71422"/>
    <w:rsid w:val="00D72DC6"/>
    <w:rsid w:val="00D750A3"/>
    <w:rsid w:val="00D7558D"/>
    <w:rsid w:val="00D81D92"/>
    <w:rsid w:val="00D869E1"/>
    <w:rsid w:val="00D876F9"/>
    <w:rsid w:val="00D91944"/>
    <w:rsid w:val="00D968AC"/>
    <w:rsid w:val="00DA16B2"/>
    <w:rsid w:val="00DA32B1"/>
    <w:rsid w:val="00DA7B5F"/>
    <w:rsid w:val="00DB2725"/>
    <w:rsid w:val="00DB39A4"/>
    <w:rsid w:val="00DC11E7"/>
    <w:rsid w:val="00DC24E3"/>
    <w:rsid w:val="00DC3457"/>
    <w:rsid w:val="00DC7023"/>
    <w:rsid w:val="00DC769A"/>
    <w:rsid w:val="00DD3973"/>
    <w:rsid w:val="00DD3D86"/>
    <w:rsid w:val="00DD4AD2"/>
    <w:rsid w:val="00DE2862"/>
    <w:rsid w:val="00DE7E31"/>
    <w:rsid w:val="00DF0A09"/>
    <w:rsid w:val="00DF1EC4"/>
    <w:rsid w:val="00E00559"/>
    <w:rsid w:val="00E0340B"/>
    <w:rsid w:val="00E04A90"/>
    <w:rsid w:val="00E0551F"/>
    <w:rsid w:val="00E06923"/>
    <w:rsid w:val="00E116B6"/>
    <w:rsid w:val="00E17537"/>
    <w:rsid w:val="00E219C7"/>
    <w:rsid w:val="00E27D9C"/>
    <w:rsid w:val="00E30047"/>
    <w:rsid w:val="00E3120D"/>
    <w:rsid w:val="00E4118C"/>
    <w:rsid w:val="00E43157"/>
    <w:rsid w:val="00E461CE"/>
    <w:rsid w:val="00E472AD"/>
    <w:rsid w:val="00E573E4"/>
    <w:rsid w:val="00E60567"/>
    <w:rsid w:val="00E61C3C"/>
    <w:rsid w:val="00E64C3D"/>
    <w:rsid w:val="00E720CA"/>
    <w:rsid w:val="00E75604"/>
    <w:rsid w:val="00E8275F"/>
    <w:rsid w:val="00E84EB5"/>
    <w:rsid w:val="00E85662"/>
    <w:rsid w:val="00E8789F"/>
    <w:rsid w:val="00E90995"/>
    <w:rsid w:val="00E97B71"/>
    <w:rsid w:val="00EA0F4F"/>
    <w:rsid w:val="00EA2083"/>
    <w:rsid w:val="00EA3D34"/>
    <w:rsid w:val="00EA7852"/>
    <w:rsid w:val="00EA7877"/>
    <w:rsid w:val="00EB454D"/>
    <w:rsid w:val="00EC49D4"/>
    <w:rsid w:val="00EC7F48"/>
    <w:rsid w:val="00ED4D54"/>
    <w:rsid w:val="00ED549D"/>
    <w:rsid w:val="00ED5D06"/>
    <w:rsid w:val="00ED5E10"/>
    <w:rsid w:val="00ED76BE"/>
    <w:rsid w:val="00ED7A06"/>
    <w:rsid w:val="00EE00E9"/>
    <w:rsid w:val="00EF1301"/>
    <w:rsid w:val="00EF1AAA"/>
    <w:rsid w:val="00EF619B"/>
    <w:rsid w:val="00F00B55"/>
    <w:rsid w:val="00F02AD1"/>
    <w:rsid w:val="00F0584B"/>
    <w:rsid w:val="00F07B5C"/>
    <w:rsid w:val="00F11A06"/>
    <w:rsid w:val="00F237BB"/>
    <w:rsid w:val="00F253CC"/>
    <w:rsid w:val="00F37106"/>
    <w:rsid w:val="00F37CFD"/>
    <w:rsid w:val="00F44E25"/>
    <w:rsid w:val="00F519CF"/>
    <w:rsid w:val="00F52053"/>
    <w:rsid w:val="00F5430C"/>
    <w:rsid w:val="00F56BA5"/>
    <w:rsid w:val="00F60E22"/>
    <w:rsid w:val="00F81395"/>
    <w:rsid w:val="00F81BB8"/>
    <w:rsid w:val="00F84FFB"/>
    <w:rsid w:val="00F85414"/>
    <w:rsid w:val="00F90C64"/>
    <w:rsid w:val="00F917D1"/>
    <w:rsid w:val="00F93782"/>
    <w:rsid w:val="00F9573F"/>
    <w:rsid w:val="00F9653B"/>
    <w:rsid w:val="00FA3631"/>
    <w:rsid w:val="00FB31A4"/>
    <w:rsid w:val="00FB62CF"/>
    <w:rsid w:val="00FC1623"/>
    <w:rsid w:val="00FD00DC"/>
    <w:rsid w:val="00FD12A6"/>
    <w:rsid w:val="00FD2330"/>
    <w:rsid w:val="00FD3C3B"/>
    <w:rsid w:val="00FD6844"/>
    <w:rsid w:val="00FE07DD"/>
    <w:rsid w:val="00FE3651"/>
    <w:rsid w:val="00FE6B45"/>
    <w:rsid w:val="00FE7896"/>
    <w:rsid w:val="00FE7934"/>
    <w:rsid w:val="00FF2143"/>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A0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3B1BE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3B1BE4"/>
    <w:pPr>
      <w:keepNext w:val="0"/>
      <w:keepLines w:val="0"/>
      <w:numPr>
        <w:numId w:val="7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4C3C"/>
    <w:rPr>
      <w:sz w:val="16"/>
      <w:szCs w:val="16"/>
    </w:rPr>
  </w:style>
  <w:style w:type="paragraph" w:styleId="CommentText">
    <w:name w:val="annotation text"/>
    <w:basedOn w:val="Normal"/>
    <w:link w:val="CommentTextChar"/>
    <w:uiPriority w:val="99"/>
    <w:semiHidden/>
    <w:unhideWhenUsed/>
    <w:rsid w:val="00464C3C"/>
    <w:rPr>
      <w:sz w:val="20"/>
      <w:szCs w:val="20"/>
    </w:rPr>
  </w:style>
  <w:style w:type="character" w:customStyle="1" w:styleId="CommentTextChar">
    <w:name w:val="Comment Text Char"/>
    <w:basedOn w:val="DefaultParagraphFont"/>
    <w:link w:val="CommentText"/>
    <w:uiPriority w:val="99"/>
    <w:semiHidden/>
    <w:rsid w:val="00464C3C"/>
    <w:rPr>
      <w:lang w:val="en-US" w:eastAsia="en-US"/>
    </w:rPr>
  </w:style>
  <w:style w:type="paragraph" w:styleId="CommentSubject">
    <w:name w:val="annotation subject"/>
    <w:basedOn w:val="CommentText"/>
    <w:next w:val="CommentText"/>
    <w:link w:val="CommentSubjectChar"/>
    <w:uiPriority w:val="99"/>
    <w:semiHidden/>
    <w:unhideWhenUsed/>
    <w:rsid w:val="00464C3C"/>
    <w:rPr>
      <w:b/>
      <w:bCs/>
    </w:rPr>
  </w:style>
  <w:style w:type="character" w:customStyle="1" w:styleId="CommentSubjectChar">
    <w:name w:val="Comment Subject Char"/>
    <w:basedOn w:val="CommentTextChar"/>
    <w:link w:val="CommentSubject"/>
    <w:uiPriority w:val="99"/>
    <w:semiHidden/>
    <w:rsid w:val="00464C3C"/>
    <w:rPr>
      <w:b/>
      <w:bCs/>
      <w:lang w:val="en-US" w:eastAsia="en-US"/>
    </w:rPr>
  </w:style>
  <w:style w:type="character" w:customStyle="1" w:styleId="Heading5Char">
    <w:name w:val="Heading 5 Char"/>
    <w:basedOn w:val="DefaultParagraphFont"/>
    <w:link w:val="Heading5"/>
    <w:uiPriority w:val="9"/>
    <w:rsid w:val="003B1BE4"/>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3B1BE4"/>
    <w:rPr>
      <w:rFonts w:asciiTheme="majorHAnsi" w:eastAsiaTheme="majorEastAsia" w:hAnsiTheme="majorHAnsi" w:cstheme="majorBidi"/>
      <w:i/>
      <w:iCs/>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0D3D"/>
    <w:rsid w:val="000C6B3C"/>
    <w:rsid w:val="000F5836"/>
    <w:rsid w:val="00181045"/>
    <w:rsid w:val="001934F9"/>
    <w:rsid w:val="00200821"/>
    <w:rsid w:val="0025245B"/>
    <w:rsid w:val="002A3923"/>
    <w:rsid w:val="002C7383"/>
    <w:rsid w:val="003108DE"/>
    <w:rsid w:val="0032116F"/>
    <w:rsid w:val="00394049"/>
    <w:rsid w:val="003B0C71"/>
    <w:rsid w:val="004B5BBB"/>
    <w:rsid w:val="004F2DF8"/>
    <w:rsid w:val="00517E2A"/>
    <w:rsid w:val="00582791"/>
    <w:rsid w:val="006F24A1"/>
    <w:rsid w:val="00702949"/>
    <w:rsid w:val="008F7FFC"/>
    <w:rsid w:val="009A261B"/>
    <w:rsid w:val="00A63969"/>
    <w:rsid w:val="00AA2E17"/>
    <w:rsid w:val="00AC15A4"/>
    <w:rsid w:val="00B0336C"/>
    <w:rsid w:val="00CE42ED"/>
    <w:rsid w:val="00D241E9"/>
    <w:rsid w:val="00D7750D"/>
    <w:rsid w:val="00D9683A"/>
    <w:rsid w:val="00F00D2F"/>
    <w:rsid w:val="00F128DF"/>
    <w:rsid w:val="00F62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7886B-7B8C-4557-9522-29C719F76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4200</Words>
  <Characters>21547</Characters>
  <Application>Microsoft Office Word</Application>
  <DocSecurity>0</DocSecurity>
  <Lines>448</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368/21</dc:title>
  <dc:creator/>
  <cp:lastModifiedBy/>
  <cp:revision>1</cp:revision>
  <dcterms:created xsi:type="dcterms:W3CDTF">2022-03-07T20:09:00Z</dcterms:created>
  <dcterms:modified xsi:type="dcterms:W3CDTF">2022-03-07T20:09:00Z</dcterms:modified>
</cp:coreProperties>
</file>