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4E19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5B3BBB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53DA3">
                              <w:rPr>
                                <w:rFonts w:asciiTheme="majorHAnsi" w:hAnsiTheme="majorHAnsi" w:cs="Arial"/>
                                <w:b/>
                                <w:bCs/>
                                <w:color w:val="0D0D0D" w:themeColor="text1" w:themeTint="F2"/>
                                <w:sz w:val="36"/>
                                <w:szCs w:val="22"/>
                                <w:lang w:val="es-ES_tradnl"/>
                              </w:rPr>
                              <w:t>374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2B30AF5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554D4">
                              <w:rPr>
                                <w:rFonts w:asciiTheme="majorHAnsi" w:hAnsiTheme="majorHAnsi" w:cs="Arial"/>
                                <w:b/>
                                <w:color w:val="0D0D0D" w:themeColor="text1" w:themeTint="F2"/>
                                <w:sz w:val="36"/>
                                <w:szCs w:val="22"/>
                                <w:lang w:val="es-ES_tradnl"/>
                              </w:rPr>
                              <w:t>1533-13</w:t>
                            </w:r>
                            <w:r w:rsidR="00246D1F" w:rsidRPr="004E2649">
                              <w:rPr>
                                <w:rFonts w:asciiTheme="majorHAnsi" w:hAnsiTheme="majorHAnsi" w:cs="Arial"/>
                                <w:b/>
                                <w:color w:val="0D0D0D" w:themeColor="text1" w:themeTint="F2"/>
                                <w:sz w:val="36"/>
                                <w:szCs w:val="22"/>
                                <w:lang w:val="es-ES_tradnl"/>
                              </w:rPr>
                              <w:t xml:space="preserve"> </w:t>
                            </w:r>
                          </w:p>
                          <w:p w14:paraId="317F581C" w14:textId="05C3D0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366D7BA1" w:rsidR="005B52B0" w:rsidRPr="0010736F" w:rsidRDefault="00D554D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CIRILO CALDERA URIANA Y FAMILIARES</w:t>
                            </w:r>
                          </w:p>
                          <w:bookmarkEnd w:id="0"/>
                          <w:p w14:paraId="0409BA94" w14:textId="219D1867" w:rsidR="005B52B0" w:rsidRPr="0010736F" w:rsidRDefault="00D554D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75B3BBB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53DA3">
                        <w:rPr>
                          <w:rFonts w:asciiTheme="majorHAnsi" w:hAnsiTheme="majorHAnsi" w:cs="Arial"/>
                          <w:b/>
                          <w:bCs/>
                          <w:color w:val="0D0D0D" w:themeColor="text1" w:themeTint="F2"/>
                          <w:sz w:val="36"/>
                          <w:szCs w:val="22"/>
                          <w:lang w:val="es-ES_tradnl"/>
                        </w:rPr>
                        <w:t>374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2B30AF5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554D4">
                        <w:rPr>
                          <w:rFonts w:asciiTheme="majorHAnsi" w:hAnsiTheme="majorHAnsi" w:cs="Arial"/>
                          <w:b/>
                          <w:color w:val="0D0D0D" w:themeColor="text1" w:themeTint="F2"/>
                          <w:sz w:val="36"/>
                          <w:szCs w:val="22"/>
                          <w:lang w:val="es-ES_tradnl"/>
                        </w:rPr>
                        <w:t>1533-13</w:t>
                      </w:r>
                      <w:r w:rsidR="00246D1F" w:rsidRPr="004E2649">
                        <w:rPr>
                          <w:rFonts w:asciiTheme="majorHAnsi" w:hAnsiTheme="majorHAnsi" w:cs="Arial"/>
                          <w:b/>
                          <w:color w:val="0D0D0D" w:themeColor="text1" w:themeTint="F2"/>
                          <w:sz w:val="36"/>
                          <w:szCs w:val="22"/>
                          <w:lang w:val="es-ES_tradnl"/>
                        </w:rPr>
                        <w:t xml:space="preserve"> </w:t>
                      </w:r>
                    </w:p>
                    <w:p w14:paraId="317F581C" w14:textId="05C3D0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366D7BA1" w:rsidR="005B52B0" w:rsidRPr="0010736F" w:rsidRDefault="00D554D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CIRILO CALDERA URIANA Y FAMILIARES</w:t>
                      </w:r>
                    </w:p>
                    <w:bookmarkEnd w:id="1"/>
                    <w:p w14:paraId="0409BA94" w14:textId="219D1867" w:rsidR="005B52B0" w:rsidRPr="0010736F" w:rsidRDefault="00D554D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E30E75B" w:rsidR="00627C9F" w:rsidRPr="00A53DA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A53DA3">
                              <w:rPr>
                                <w:rFonts w:asciiTheme="minorHAnsi" w:hAnsiTheme="minorHAnsi"/>
                                <w:color w:val="FFFFFF" w:themeColor="background1"/>
                                <w:sz w:val="22"/>
                                <w:lang w:val="pt-BR"/>
                              </w:rPr>
                              <w:t>V/II</w:t>
                            </w:r>
                          </w:p>
                          <w:p w14:paraId="28E8B0DD" w14:textId="73341B69" w:rsidR="00627C9F" w:rsidRPr="00A53DA3" w:rsidRDefault="00627C9F" w:rsidP="007A5817">
                            <w:pPr>
                              <w:spacing w:line="276" w:lineRule="auto"/>
                              <w:jc w:val="right"/>
                              <w:rPr>
                                <w:rFonts w:asciiTheme="minorHAnsi" w:hAnsiTheme="minorHAnsi"/>
                                <w:color w:val="FFFFFF" w:themeColor="background1"/>
                                <w:sz w:val="22"/>
                                <w:lang w:val="pt-BR"/>
                              </w:rPr>
                            </w:pPr>
                            <w:r w:rsidRPr="00A53DA3">
                              <w:rPr>
                                <w:rFonts w:asciiTheme="minorHAnsi" w:hAnsiTheme="minorHAnsi"/>
                                <w:color w:val="FFFFFF" w:themeColor="background1"/>
                                <w:sz w:val="22"/>
                                <w:lang w:val="pt-BR"/>
                              </w:rPr>
                              <w:t xml:space="preserve">Doc. </w:t>
                            </w:r>
                            <w:r w:rsidR="00A53DA3">
                              <w:rPr>
                                <w:rFonts w:asciiTheme="minorHAnsi" w:hAnsiTheme="minorHAnsi"/>
                                <w:color w:val="FFFFFF" w:themeColor="background1"/>
                                <w:sz w:val="22"/>
                                <w:lang w:val="pt-BR"/>
                              </w:rPr>
                              <w:t>384</w:t>
                            </w:r>
                          </w:p>
                          <w:p w14:paraId="01D5CFED" w14:textId="4FF6198F" w:rsidR="00627C9F" w:rsidRPr="00C25ADB" w:rsidRDefault="00A53DA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A53DA3">
                              <w:rPr>
                                <w:rFonts w:asciiTheme="minorHAnsi" w:hAnsiTheme="minorHAnsi"/>
                                <w:color w:val="FFFFFF" w:themeColor="background1"/>
                                <w:sz w:val="22"/>
                                <w:lang w:val="es-PA"/>
                              </w:rPr>
                              <w:t xml:space="preserve"> 20</w:t>
                            </w:r>
                            <w:r w:rsidR="00C23BA4" w:rsidRPr="00A53DA3">
                              <w:rPr>
                                <w:rFonts w:asciiTheme="minorHAnsi" w:hAnsiTheme="minorHAnsi"/>
                                <w:color w:val="FFFFFF" w:themeColor="background1"/>
                                <w:sz w:val="22"/>
                                <w:lang w:val="es-PA"/>
                              </w:rPr>
                              <w:t>2</w:t>
                            </w:r>
                            <w:r w:rsidR="00AD265D" w:rsidRPr="00A53DA3">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0E30E75B" w:rsidR="00627C9F" w:rsidRPr="00A53DA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A53DA3">
                        <w:rPr>
                          <w:rFonts w:asciiTheme="minorHAnsi" w:hAnsiTheme="minorHAnsi"/>
                          <w:color w:val="FFFFFF" w:themeColor="background1"/>
                          <w:sz w:val="22"/>
                          <w:lang w:val="pt-BR"/>
                        </w:rPr>
                        <w:t>V/II</w:t>
                      </w:r>
                    </w:p>
                    <w:p w14:paraId="28E8B0DD" w14:textId="73341B69" w:rsidR="00627C9F" w:rsidRPr="00A53DA3" w:rsidRDefault="00627C9F" w:rsidP="007A5817">
                      <w:pPr>
                        <w:spacing w:line="276" w:lineRule="auto"/>
                        <w:jc w:val="right"/>
                        <w:rPr>
                          <w:rFonts w:asciiTheme="minorHAnsi" w:hAnsiTheme="minorHAnsi"/>
                          <w:color w:val="FFFFFF" w:themeColor="background1"/>
                          <w:sz w:val="22"/>
                          <w:lang w:val="pt-BR"/>
                        </w:rPr>
                      </w:pPr>
                      <w:r w:rsidRPr="00A53DA3">
                        <w:rPr>
                          <w:rFonts w:asciiTheme="minorHAnsi" w:hAnsiTheme="minorHAnsi"/>
                          <w:color w:val="FFFFFF" w:themeColor="background1"/>
                          <w:sz w:val="22"/>
                          <w:lang w:val="pt-BR"/>
                        </w:rPr>
                        <w:t xml:space="preserve">Doc. </w:t>
                      </w:r>
                      <w:r w:rsidR="00A53DA3">
                        <w:rPr>
                          <w:rFonts w:asciiTheme="minorHAnsi" w:hAnsiTheme="minorHAnsi"/>
                          <w:color w:val="FFFFFF" w:themeColor="background1"/>
                          <w:sz w:val="22"/>
                          <w:lang w:val="pt-BR"/>
                        </w:rPr>
                        <w:t>384</w:t>
                      </w:r>
                    </w:p>
                    <w:p w14:paraId="01D5CFED" w14:textId="4FF6198F" w:rsidR="00627C9F" w:rsidRPr="00C25ADB" w:rsidRDefault="00A53DA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A53DA3">
                        <w:rPr>
                          <w:rFonts w:asciiTheme="minorHAnsi" w:hAnsiTheme="minorHAnsi"/>
                          <w:color w:val="FFFFFF" w:themeColor="background1"/>
                          <w:sz w:val="22"/>
                          <w:lang w:val="es-PA"/>
                        </w:rPr>
                        <w:t xml:space="preserve"> 20</w:t>
                      </w:r>
                      <w:r w:rsidR="00C23BA4" w:rsidRPr="00A53DA3">
                        <w:rPr>
                          <w:rFonts w:asciiTheme="minorHAnsi" w:hAnsiTheme="minorHAnsi"/>
                          <w:color w:val="FFFFFF" w:themeColor="background1"/>
                          <w:sz w:val="22"/>
                          <w:lang w:val="es-PA"/>
                        </w:rPr>
                        <w:t>2</w:t>
                      </w:r>
                      <w:r w:rsidR="00AD265D" w:rsidRPr="00A53DA3">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8B7409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A53DA3">
                              <w:rPr>
                                <w:rFonts w:asciiTheme="majorHAnsi" w:hAnsiTheme="majorHAnsi"/>
                                <w:color w:val="0D0D0D" w:themeColor="text1" w:themeTint="F2"/>
                                <w:sz w:val="18"/>
                                <w:szCs w:val="22"/>
                                <w:lang w:val="es-ES"/>
                              </w:rPr>
                              <w:t xml:space="preserve"> el 29 de 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673852">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8B7409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A53DA3">
                        <w:rPr>
                          <w:rFonts w:asciiTheme="majorHAnsi" w:hAnsiTheme="majorHAnsi"/>
                          <w:color w:val="0D0D0D" w:themeColor="text1" w:themeTint="F2"/>
                          <w:sz w:val="18"/>
                          <w:szCs w:val="22"/>
                          <w:lang w:val="es-ES"/>
                        </w:rPr>
                        <w:t xml:space="preserve"> el 29 de 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673852">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4D273F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A53DA3">
                              <w:rPr>
                                <w:rFonts w:asciiTheme="majorHAnsi" w:hAnsiTheme="majorHAnsi"/>
                                <w:color w:val="595959" w:themeColor="text1" w:themeTint="A6"/>
                                <w:sz w:val="18"/>
                                <w:szCs w:val="18"/>
                                <w:lang w:val="pt-BR"/>
                              </w:rPr>
                              <w:t xml:space="preserve">Informe No. </w:t>
                            </w:r>
                            <w:r w:rsidR="00A53DA3" w:rsidRPr="00A53DA3">
                              <w:rPr>
                                <w:rFonts w:asciiTheme="majorHAnsi" w:hAnsiTheme="majorHAnsi"/>
                                <w:color w:val="595959" w:themeColor="text1" w:themeTint="A6"/>
                                <w:sz w:val="18"/>
                                <w:szCs w:val="18"/>
                                <w:lang w:val="pt-BR"/>
                              </w:rPr>
                              <w:t>374</w:t>
                            </w:r>
                            <w:r w:rsidR="007B05C4" w:rsidRPr="00A53DA3">
                              <w:rPr>
                                <w:rFonts w:asciiTheme="majorHAnsi" w:hAnsiTheme="majorHAnsi"/>
                                <w:color w:val="595959" w:themeColor="text1" w:themeTint="A6"/>
                                <w:sz w:val="18"/>
                                <w:szCs w:val="18"/>
                                <w:lang w:val="pt-BR"/>
                              </w:rPr>
                              <w:t>/</w:t>
                            </w:r>
                            <w:r w:rsidR="00A53DA3" w:rsidRPr="00A53DA3">
                              <w:rPr>
                                <w:rFonts w:asciiTheme="majorHAnsi" w:hAnsiTheme="majorHAnsi"/>
                                <w:color w:val="595959" w:themeColor="text1" w:themeTint="A6"/>
                                <w:sz w:val="18"/>
                                <w:szCs w:val="18"/>
                                <w:lang w:val="pt-BR"/>
                              </w:rPr>
                              <w:t>21</w:t>
                            </w:r>
                            <w:r w:rsidRPr="00A53DA3">
                              <w:rPr>
                                <w:rFonts w:asciiTheme="majorHAnsi" w:hAnsiTheme="majorHAnsi"/>
                                <w:color w:val="595959" w:themeColor="text1" w:themeTint="A6"/>
                                <w:sz w:val="18"/>
                                <w:szCs w:val="18"/>
                                <w:lang w:val="pt-BR"/>
                              </w:rPr>
                              <w:t xml:space="preserve">. </w:t>
                            </w:r>
                            <w:proofErr w:type="spellStart"/>
                            <w:r w:rsidR="000433C9" w:rsidRPr="00A53DA3">
                              <w:rPr>
                                <w:rFonts w:asciiTheme="majorHAnsi" w:hAnsiTheme="majorHAnsi"/>
                                <w:color w:val="595959" w:themeColor="text1" w:themeTint="A6"/>
                                <w:sz w:val="18"/>
                                <w:szCs w:val="18"/>
                                <w:lang w:val="es-ES_tradnl"/>
                              </w:rPr>
                              <w:t>Petici</w:t>
                            </w:r>
                            <w:r w:rsidR="000433C9" w:rsidRPr="00A53DA3">
                              <w:rPr>
                                <w:rFonts w:asciiTheme="majorHAnsi" w:hAnsiTheme="majorHAnsi"/>
                                <w:color w:val="595959" w:themeColor="text1" w:themeTint="A6"/>
                                <w:sz w:val="18"/>
                                <w:szCs w:val="18"/>
                                <w:lang w:val="es-ES"/>
                              </w:rPr>
                              <w:t>ón</w:t>
                            </w:r>
                            <w:proofErr w:type="spellEnd"/>
                            <w:r w:rsidR="000433C9" w:rsidRPr="00A53DA3">
                              <w:rPr>
                                <w:rFonts w:asciiTheme="majorHAnsi" w:hAnsiTheme="majorHAnsi"/>
                                <w:color w:val="595959" w:themeColor="text1" w:themeTint="A6"/>
                                <w:sz w:val="18"/>
                                <w:szCs w:val="18"/>
                                <w:lang w:val="es-ES"/>
                              </w:rPr>
                              <w:t xml:space="preserve"> </w:t>
                            </w:r>
                            <w:r w:rsidR="00D554D4" w:rsidRPr="00A53DA3">
                              <w:rPr>
                                <w:rFonts w:asciiTheme="majorHAnsi" w:hAnsiTheme="majorHAnsi"/>
                                <w:color w:val="595959" w:themeColor="text1" w:themeTint="A6"/>
                                <w:sz w:val="18"/>
                                <w:szCs w:val="18"/>
                                <w:lang w:val="es-ES"/>
                              </w:rPr>
                              <w:t>1533-13</w:t>
                            </w:r>
                            <w:r w:rsidR="000433C9" w:rsidRPr="00A53DA3">
                              <w:rPr>
                                <w:rFonts w:asciiTheme="majorHAnsi" w:hAnsiTheme="majorHAnsi"/>
                                <w:color w:val="595959" w:themeColor="text1" w:themeTint="A6"/>
                                <w:sz w:val="18"/>
                                <w:szCs w:val="18"/>
                                <w:lang w:val="es-ES"/>
                              </w:rPr>
                              <w:t xml:space="preserve">. </w:t>
                            </w:r>
                            <w:r w:rsidRPr="00A53DA3">
                              <w:rPr>
                                <w:rFonts w:asciiTheme="majorHAnsi" w:hAnsiTheme="majorHAnsi"/>
                                <w:color w:val="595959" w:themeColor="text1" w:themeTint="A6"/>
                                <w:sz w:val="18"/>
                                <w:szCs w:val="18"/>
                                <w:lang w:val="es-ES_tradnl"/>
                              </w:rPr>
                              <w:t xml:space="preserve">Admisibilidad. </w:t>
                            </w:r>
                            <w:bookmarkStart w:id="1" w:name="_Hlk90031137"/>
                            <w:r w:rsidR="00D554D4" w:rsidRPr="00A53DA3">
                              <w:rPr>
                                <w:rFonts w:asciiTheme="majorHAnsi" w:hAnsiTheme="majorHAnsi"/>
                                <w:color w:val="595959" w:themeColor="text1" w:themeTint="A6"/>
                                <w:sz w:val="18"/>
                                <w:szCs w:val="18"/>
                                <w:lang w:val="es-ES_tradnl"/>
                              </w:rPr>
                              <w:t>Cirilo Caldera Uriana y familiares</w:t>
                            </w:r>
                            <w:bookmarkEnd w:id="1"/>
                            <w:r w:rsidRPr="00A53DA3">
                              <w:rPr>
                                <w:rFonts w:asciiTheme="majorHAnsi" w:hAnsiTheme="majorHAnsi"/>
                                <w:color w:val="595959" w:themeColor="text1" w:themeTint="A6"/>
                                <w:sz w:val="18"/>
                                <w:szCs w:val="18"/>
                                <w:lang w:val="es-ES_tradnl"/>
                              </w:rPr>
                              <w:t xml:space="preserve">. </w:t>
                            </w:r>
                            <w:r w:rsidR="00D554D4" w:rsidRPr="00A53DA3">
                              <w:rPr>
                                <w:rFonts w:asciiTheme="majorHAnsi" w:hAnsiTheme="majorHAnsi"/>
                                <w:color w:val="595959" w:themeColor="text1" w:themeTint="A6"/>
                                <w:sz w:val="18"/>
                                <w:szCs w:val="18"/>
                                <w:lang w:val="es-ES_tradnl"/>
                              </w:rPr>
                              <w:t>Colombia</w:t>
                            </w:r>
                            <w:r w:rsidRPr="00A53DA3">
                              <w:rPr>
                                <w:rFonts w:asciiTheme="majorHAnsi" w:hAnsiTheme="majorHAnsi"/>
                                <w:color w:val="595959" w:themeColor="text1" w:themeTint="A6"/>
                                <w:sz w:val="18"/>
                                <w:szCs w:val="18"/>
                                <w:lang w:val="es-ES_tradnl"/>
                              </w:rPr>
                              <w:t xml:space="preserve">. </w:t>
                            </w:r>
                            <w:r w:rsidR="00A53DA3">
                              <w:rPr>
                                <w:rFonts w:asciiTheme="majorHAnsi" w:hAnsiTheme="majorHAnsi"/>
                                <w:color w:val="595959" w:themeColor="text1" w:themeTint="A6"/>
                                <w:sz w:val="18"/>
                                <w:szCs w:val="18"/>
                                <w:lang w:val="es-ES"/>
                              </w:rPr>
                              <w:t>29 de noviembre de 2021</w:t>
                            </w:r>
                            <w:r w:rsidRPr="00A53DA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04D273F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A53DA3">
                        <w:rPr>
                          <w:rFonts w:asciiTheme="majorHAnsi" w:hAnsiTheme="majorHAnsi"/>
                          <w:color w:val="595959" w:themeColor="text1" w:themeTint="A6"/>
                          <w:sz w:val="18"/>
                          <w:szCs w:val="18"/>
                          <w:lang w:val="pt-BR"/>
                        </w:rPr>
                        <w:t xml:space="preserve">Informe No. </w:t>
                      </w:r>
                      <w:r w:rsidR="00A53DA3" w:rsidRPr="00A53DA3">
                        <w:rPr>
                          <w:rFonts w:asciiTheme="majorHAnsi" w:hAnsiTheme="majorHAnsi"/>
                          <w:color w:val="595959" w:themeColor="text1" w:themeTint="A6"/>
                          <w:sz w:val="18"/>
                          <w:szCs w:val="18"/>
                          <w:lang w:val="pt-BR"/>
                        </w:rPr>
                        <w:t>374</w:t>
                      </w:r>
                      <w:r w:rsidR="007B05C4" w:rsidRPr="00A53DA3">
                        <w:rPr>
                          <w:rFonts w:asciiTheme="majorHAnsi" w:hAnsiTheme="majorHAnsi"/>
                          <w:color w:val="595959" w:themeColor="text1" w:themeTint="A6"/>
                          <w:sz w:val="18"/>
                          <w:szCs w:val="18"/>
                          <w:lang w:val="pt-BR"/>
                        </w:rPr>
                        <w:t>/</w:t>
                      </w:r>
                      <w:r w:rsidR="00A53DA3" w:rsidRPr="00A53DA3">
                        <w:rPr>
                          <w:rFonts w:asciiTheme="majorHAnsi" w:hAnsiTheme="majorHAnsi"/>
                          <w:color w:val="595959" w:themeColor="text1" w:themeTint="A6"/>
                          <w:sz w:val="18"/>
                          <w:szCs w:val="18"/>
                          <w:lang w:val="pt-BR"/>
                        </w:rPr>
                        <w:t>21</w:t>
                      </w:r>
                      <w:r w:rsidRPr="00A53DA3">
                        <w:rPr>
                          <w:rFonts w:asciiTheme="majorHAnsi" w:hAnsiTheme="majorHAnsi"/>
                          <w:color w:val="595959" w:themeColor="text1" w:themeTint="A6"/>
                          <w:sz w:val="18"/>
                          <w:szCs w:val="18"/>
                          <w:lang w:val="pt-BR"/>
                        </w:rPr>
                        <w:t xml:space="preserve">. </w:t>
                      </w:r>
                      <w:proofErr w:type="spellStart"/>
                      <w:r w:rsidR="000433C9" w:rsidRPr="00A53DA3">
                        <w:rPr>
                          <w:rFonts w:asciiTheme="majorHAnsi" w:hAnsiTheme="majorHAnsi"/>
                          <w:color w:val="595959" w:themeColor="text1" w:themeTint="A6"/>
                          <w:sz w:val="18"/>
                          <w:szCs w:val="18"/>
                          <w:lang w:val="es-ES_tradnl"/>
                        </w:rPr>
                        <w:t>Petici</w:t>
                      </w:r>
                      <w:r w:rsidR="000433C9" w:rsidRPr="00A53DA3">
                        <w:rPr>
                          <w:rFonts w:asciiTheme="majorHAnsi" w:hAnsiTheme="majorHAnsi"/>
                          <w:color w:val="595959" w:themeColor="text1" w:themeTint="A6"/>
                          <w:sz w:val="18"/>
                          <w:szCs w:val="18"/>
                          <w:lang w:val="es-ES"/>
                        </w:rPr>
                        <w:t>ón</w:t>
                      </w:r>
                      <w:proofErr w:type="spellEnd"/>
                      <w:r w:rsidR="000433C9" w:rsidRPr="00A53DA3">
                        <w:rPr>
                          <w:rFonts w:asciiTheme="majorHAnsi" w:hAnsiTheme="majorHAnsi"/>
                          <w:color w:val="595959" w:themeColor="text1" w:themeTint="A6"/>
                          <w:sz w:val="18"/>
                          <w:szCs w:val="18"/>
                          <w:lang w:val="es-ES"/>
                        </w:rPr>
                        <w:t xml:space="preserve"> </w:t>
                      </w:r>
                      <w:r w:rsidR="00D554D4" w:rsidRPr="00A53DA3">
                        <w:rPr>
                          <w:rFonts w:asciiTheme="majorHAnsi" w:hAnsiTheme="majorHAnsi"/>
                          <w:color w:val="595959" w:themeColor="text1" w:themeTint="A6"/>
                          <w:sz w:val="18"/>
                          <w:szCs w:val="18"/>
                          <w:lang w:val="es-ES"/>
                        </w:rPr>
                        <w:t>1533-13</w:t>
                      </w:r>
                      <w:r w:rsidR="000433C9" w:rsidRPr="00A53DA3">
                        <w:rPr>
                          <w:rFonts w:asciiTheme="majorHAnsi" w:hAnsiTheme="majorHAnsi"/>
                          <w:color w:val="595959" w:themeColor="text1" w:themeTint="A6"/>
                          <w:sz w:val="18"/>
                          <w:szCs w:val="18"/>
                          <w:lang w:val="es-ES"/>
                        </w:rPr>
                        <w:t xml:space="preserve">. </w:t>
                      </w:r>
                      <w:r w:rsidRPr="00A53DA3">
                        <w:rPr>
                          <w:rFonts w:asciiTheme="majorHAnsi" w:hAnsiTheme="majorHAnsi"/>
                          <w:color w:val="595959" w:themeColor="text1" w:themeTint="A6"/>
                          <w:sz w:val="18"/>
                          <w:szCs w:val="18"/>
                          <w:lang w:val="es-ES_tradnl"/>
                        </w:rPr>
                        <w:t xml:space="preserve">Admisibilidad. </w:t>
                      </w:r>
                      <w:bookmarkStart w:id="2" w:name="_Hlk90031137"/>
                      <w:r w:rsidR="00D554D4" w:rsidRPr="00A53DA3">
                        <w:rPr>
                          <w:rFonts w:asciiTheme="majorHAnsi" w:hAnsiTheme="majorHAnsi"/>
                          <w:color w:val="595959" w:themeColor="text1" w:themeTint="A6"/>
                          <w:sz w:val="18"/>
                          <w:szCs w:val="18"/>
                          <w:lang w:val="es-ES_tradnl"/>
                        </w:rPr>
                        <w:t>Cirilo Caldera Uriana y familiares</w:t>
                      </w:r>
                      <w:bookmarkEnd w:id="2"/>
                      <w:r w:rsidRPr="00A53DA3">
                        <w:rPr>
                          <w:rFonts w:asciiTheme="majorHAnsi" w:hAnsiTheme="majorHAnsi"/>
                          <w:color w:val="595959" w:themeColor="text1" w:themeTint="A6"/>
                          <w:sz w:val="18"/>
                          <w:szCs w:val="18"/>
                          <w:lang w:val="es-ES_tradnl"/>
                        </w:rPr>
                        <w:t xml:space="preserve">. </w:t>
                      </w:r>
                      <w:r w:rsidR="00D554D4" w:rsidRPr="00A53DA3">
                        <w:rPr>
                          <w:rFonts w:asciiTheme="majorHAnsi" w:hAnsiTheme="majorHAnsi"/>
                          <w:color w:val="595959" w:themeColor="text1" w:themeTint="A6"/>
                          <w:sz w:val="18"/>
                          <w:szCs w:val="18"/>
                          <w:lang w:val="es-ES_tradnl"/>
                        </w:rPr>
                        <w:t>Colombia</w:t>
                      </w:r>
                      <w:r w:rsidRPr="00A53DA3">
                        <w:rPr>
                          <w:rFonts w:asciiTheme="majorHAnsi" w:hAnsiTheme="majorHAnsi"/>
                          <w:color w:val="595959" w:themeColor="text1" w:themeTint="A6"/>
                          <w:sz w:val="18"/>
                          <w:szCs w:val="18"/>
                          <w:lang w:val="es-ES_tradnl"/>
                        </w:rPr>
                        <w:t xml:space="preserve">. </w:t>
                      </w:r>
                      <w:r w:rsidR="00A53DA3">
                        <w:rPr>
                          <w:rFonts w:asciiTheme="majorHAnsi" w:hAnsiTheme="majorHAnsi"/>
                          <w:color w:val="595959" w:themeColor="text1" w:themeTint="A6"/>
                          <w:sz w:val="18"/>
                          <w:szCs w:val="18"/>
                          <w:lang w:val="es-ES"/>
                        </w:rPr>
                        <w:t>29 de noviembre de 2021</w:t>
                      </w:r>
                      <w:r w:rsidRPr="00A53DA3">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66A966A4"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4C01803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0BD380D1" w:rsidR="0070697F" w:rsidRDefault="00A53DA3"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E8F610B">
                <wp:simplePos x="0" y="0"/>
                <wp:positionH relativeFrom="column">
                  <wp:posOffset>1329690</wp:posOffset>
                </wp:positionH>
                <wp:positionV relativeFrom="paragraph">
                  <wp:posOffset>589371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585CFC06" w:rsidR="00D72DC6" w:rsidRPr="00D72DC6" w:rsidRDefault="00A53DA3" w:rsidP="00F02AD1">
                            <w:pPr>
                              <w:rPr>
                                <w:color w:val="FFFFFF" w:themeColor="background1"/>
                                <w14:textFill>
                                  <w14:noFill/>
                                </w14:textFill>
                              </w:rPr>
                            </w:pPr>
                            <w:r>
                              <w:rPr>
                                <w:noProof/>
                                <w:color w:val="FFFFFF" w:themeColor="background1"/>
                              </w:rPr>
                              <w:drawing>
                                <wp:inline distT="0" distB="0" distL="0" distR="0" wp14:anchorId="023D5876" wp14:editId="06775806">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6.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" fillcolor="white [3201]" stroked="f" strokeweight=".5pt">
                <v:textbox>
                  <w:txbxContent>
                    <w:p w14:paraId="2786CDA1" w14:textId="585CFC06" w:rsidR="00D72DC6" w:rsidRPr="00D72DC6" w:rsidRDefault="00A53DA3" w:rsidP="00F02AD1">
                      <w:pPr>
                        <w:rPr>
                          <w:color w:val="FFFFFF" w:themeColor="background1"/>
                          <w14:textFill>
                            <w14:noFill/>
                          </w14:textFill>
                        </w:rPr>
                      </w:pPr>
                      <w:r>
                        <w:rPr>
                          <w:noProof/>
                          <w:color w:val="FFFFFF" w:themeColor="background1"/>
                        </w:rPr>
                        <w:drawing>
                          <wp:inline distT="0" distB="0" distL="0" distR="0" wp14:anchorId="023D5876" wp14:editId="06775806">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18499F7A" w:rsidR="003239B8" w:rsidRPr="000D05CB" w:rsidRDefault="007A67BA" w:rsidP="008D2290">
            <w:pPr>
              <w:jc w:val="both"/>
              <w:rPr>
                <w:rFonts w:ascii="Cambria" w:hAnsi="Cambria"/>
                <w:bCs/>
                <w:sz w:val="20"/>
                <w:szCs w:val="20"/>
              </w:rPr>
            </w:pPr>
            <w:r>
              <w:rPr>
                <w:rFonts w:ascii="Cambria" w:hAnsi="Cambria"/>
                <w:bCs/>
                <w:sz w:val="20"/>
                <w:szCs w:val="20"/>
              </w:rPr>
              <w:t>Eliana Patricia Quintero García</w:t>
            </w:r>
          </w:p>
        </w:tc>
      </w:tr>
      <w:tr w:rsidR="003239B8" w:rsidRPr="00673852"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033A8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3B31B36B" w:rsidR="003239B8" w:rsidRPr="000D05CB" w:rsidRDefault="007A67BA" w:rsidP="008D2290">
            <w:pPr>
              <w:jc w:val="both"/>
              <w:rPr>
                <w:rFonts w:ascii="Cambria" w:hAnsi="Cambria"/>
                <w:bCs/>
                <w:sz w:val="20"/>
                <w:szCs w:val="20"/>
                <w:lang w:val="es-ES"/>
              </w:rPr>
            </w:pPr>
            <w:r>
              <w:rPr>
                <w:rFonts w:ascii="Cambria" w:hAnsi="Cambria"/>
                <w:bCs/>
                <w:sz w:val="20"/>
                <w:szCs w:val="20"/>
                <w:lang w:val="es-ES"/>
              </w:rPr>
              <w:t>Cirilo Caldera Uriana y familiares</w:t>
            </w:r>
            <w:r>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1080E083" w:rsidR="003239B8" w:rsidRPr="000D05CB" w:rsidRDefault="007A67BA" w:rsidP="008D2290">
            <w:pPr>
              <w:jc w:val="both"/>
              <w:rPr>
                <w:rFonts w:ascii="Cambria" w:hAnsi="Cambria"/>
                <w:bCs/>
                <w:sz w:val="20"/>
                <w:szCs w:val="20"/>
              </w:rPr>
            </w:pPr>
            <w:r>
              <w:rPr>
                <w:rFonts w:ascii="Cambria" w:hAnsi="Cambria"/>
                <w:bCs/>
                <w:sz w:val="20"/>
                <w:szCs w:val="20"/>
              </w:rPr>
              <w:t>Colombia</w:t>
            </w:r>
          </w:p>
        </w:tc>
      </w:tr>
      <w:tr w:rsidR="00223A29" w:rsidRPr="00673852"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6B647DAF" w:rsidR="00223A29" w:rsidRPr="003A5DC7" w:rsidRDefault="003A5DC7" w:rsidP="008D2290">
            <w:pPr>
              <w:jc w:val="both"/>
              <w:rPr>
                <w:rFonts w:ascii="Cambria" w:hAnsi="Cambria"/>
                <w:bCs/>
                <w:sz w:val="20"/>
                <w:szCs w:val="20"/>
                <w:lang w:val="es-CO"/>
              </w:rPr>
            </w:pPr>
            <w:r w:rsidRPr="003A5DC7">
              <w:rPr>
                <w:rFonts w:ascii="Cambria" w:hAnsi="Cambria"/>
                <w:bCs/>
                <w:sz w:val="20"/>
                <w:szCs w:val="20"/>
                <w:lang w:val="es-CO"/>
              </w:rPr>
              <w:t>Artículos 4 (vida), 8 (garantías judiciales</w:t>
            </w:r>
            <w:r w:rsidRPr="00C93BE8">
              <w:rPr>
                <w:rFonts w:ascii="Cambria" w:hAnsi="Cambria"/>
                <w:bCs/>
                <w:sz w:val="20"/>
                <w:szCs w:val="20"/>
                <w:lang w:val="es-CO"/>
              </w:rPr>
              <w:t>), 11 (honra y dignidad), 17 (protección de la familia) y 24 (igualdad</w:t>
            </w:r>
            <w:r>
              <w:rPr>
                <w:rFonts w:ascii="Cambria" w:hAnsi="Cambria"/>
                <w:bCs/>
                <w:sz w:val="20"/>
                <w:szCs w:val="20"/>
                <w:lang w:val="es-CO"/>
              </w:rPr>
              <w:t xml:space="preserve"> ante la ley) 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10300343" w:rsidR="004C2312" w:rsidRPr="003239B8" w:rsidRDefault="00C051B6" w:rsidP="002625EA">
            <w:pPr>
              <w:jc w:val="both"/>
              <w:rPr>
                <w:rFonts w:ascii="Cambria" w:hAnsi="Cambria"/>
                <w:bCs/>
                <w:sz w:val="20"/>
                <w:szCs w:val="20"/>
                <w:lang w:val="es-ES"/>
              </w:rPr>
            </w:pPr>
            <w:r>
              <w:rPr>
                <w:rFonts w:ascii="Cambria" w:hAnsi="Cambria"/>
                <w:bCs/>
                <w:sz w:val="20"/>
                <w:szCs w:val="20"/>
                <w:lang w:val="es-ES"/>
              </w:rPr>
              <w:t>16 de septiembre de 2013</w:t>
            </w:r>
          </w:p>
        </w:tc>
      </w:tr>
      <w:tr w:rsidR="004C2312" w:rsidRPr="009D1AAB"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785041EA" w:rsidR="004C2312" w:rsidRPr="003239B8" w:rsidRDefault="00B201E8" w:rsidP="008D2290">
            <w:pPr>
              <w:jc w:val="both"/>
              <w:rPr>
                <w:rFonts w:ascii="Cambria" w:hAnsi="Cambria"/>
                <w:bCs/>
                <w:sz w:val="20"/>
                <w:szCs w:val="20"/>
                <w:lang w:val="es-ES"/>
              </w:rPr>
            </w:pPr>
            <w:r>
              <w:rPr>
                <w:rFonts w:ascii="Cambria" w:hAnsi="Cambria"/>
                <w:bCs/>
                <w:sz w:val="20"/>
                <w:szCs w:val="20"/>
                <w:lang w:val="es-ES"/>
              </w:rPr>
              <w:t>2 de noviembre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00179E41" w:rsidR="004C2312" w:rsidRPr="003239B8" w:rsidRDefault="00384A07" w:rsidP="008D2290">
            <w:pPr>
              <w:jc w:val="both"/>
              <w:rPr>
                <w:rFonts w:ascii="Cambria" w:hAnsi="Cambria"/>
                <w:bCs/>
                <w:sz w:val="20"/>
                <w:szCs w:val="20"/>
                <w:lang w:val="es-ES"/>
              </w:rPr>
            </w:pPr>
            <w:r>
              <w:rPr>
                <w:rFonts w:ascii="Cambria" w:hAnsi="Cambria"/>
                <w:bCs/>
                <w:sz w:val="20"/>
                <w:szCs w:val="20"/>
                <w:lang w:val="es-ES"/>
              </w:rPr>
              <w:t>17 de mayo de 2019</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15BFDC23" w:rsidR="001E49E7" w:rsidRPr="003239B8" w:rsidRDefault="00384A07" w:rsidP="002625EA">
            <w:pPr>
              <w:jc w:val="both"/>
              <w:rPr>
                <w:rFonts w:ascii="Cambria" w:hAnsi="Cambria"/>
                <w:bCs/>
                <w:sz w:val="20"/>
                <w:szCs w:val="20"/>
                <w:lang w:val="es-ES"/>
              </w:rPr>
            </w:pPr>
            <w:r>
              <w:rPr>
                <w:rFonts w:ascii="Cambria" w:hAnsi="Cambria"/>
                <w:bCs/>
                <w:sz w:val="20"/>
                <w:szCs w:val="20"/>
                <w:lang w:val="es-ES"/>
              </w:rPr>
              <w:t>10 de septiembre de 2020</w:t>
            </w:r>
          </w:p>
        </w:tc>
      </w:tr>
      <w:tr w:rsidR="001E49E7" w:rsidRPr="009D1AAB"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545D6242" w:rsidR="001E49E7" w:rsidRPr="003239B8" w:rsidRDefault="00384A07" w:rsidP="002625EA">
            <w:pPr>
              <w:jc w:val="both"/>
              <w:rPr>
                <w:rFonts w:ascii="Cambria" w:hAnsi="Cambria"/>
                <w:bCs/>
                <w:sz w:val="20"/>
                <w:szCs w:val="20"/>
                <w:lang w:val="es-ES"/>
              </w:rPr>
            </w:pPr>
            <w:r>
              <w:rPr>
                <w:rFonts w:ascii="Cambria" w:hAnsi="Cambria"/>
                <w:bCs/>
                <w:sz w:val="20"/>
                <w:szCs w:val="20"/>
                <w:lang w:val="es-ES"/>
              </w:rPr>
              <w:t>30 de septiembre de 2020</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38DEB6A8" w:rsidR="003239B8" w:rsidRPr="00B3745F" w:rsidRDefault="00C051B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79A1B63E" w:rsidR="003239B8" w:rsidRPr="00B3745F" w:rsidRDefault="00C051B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6C51B362" w:rsidR="003239B8" w:rsidRPr="00B3745F" w:rsidRDefault="00C051B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673852"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00B11F4A" w:rsidR="003239B8" w:rsidRPr="00B3745F" w:rsidRDefault="00C051B6"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090C088B" w14:textId="1DFC530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554D4"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39750D8F" w:rsidR="00EE00E9" w:rsidRPr="00DC24E3" w:rsidRDefault="00C051B6" w:rsidP="008D2290">
            <w:pPr>
              <w:jc w:val="both"/>
              <w:rPr>
                <w:rFonts w:ascii="Cambria" w:hAnsi="Cambria"/>
                <w:bCs/>
                <w:sz w:val="20"/>
                <w:szCs w:val="20"/>
                <w:lang w:val="es-ES"/>
              </w:rPr>
            </w:pPr>
            <w:r>
              <w:rPr>
                <w:rFonts w:ascii="Cambria" w:hAnsi="Cambria"/>
                <w:bCs/>
                <w:sz w:val="20"/>
                <w:szCs w:val="20"/>
                <w:lang w:val="es-ES"/>
              </w:rPr>
              <w:t>No</w:t>
            </w:r>
          </w:p>
        </w:tc>
      </w:tr>
      <w:tr w:rsidR="003239B8" w:rsidRPr="00673852"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7EF258E5" w:rsidR="003239B8" w:rsidRPr="00384A07" w:rsidRDefault="00384A07" w:rsidP="008D2290">
            <w:pPr>
              <w:jc w:val="both"/>
              <w:rPr>
                <w:rFonts w:ascii="Cambria" w:hAnsi="Cambria"/>
                <w:bCs/>
                <w:sz w:val="20"/>
                <w:szCs w:val="20"/>
                <w:lang w:val="es-CO"/>
              </w:rPr>
            </w:pPr>
            <w:r w:rsidRPr="00384A07">
              <w:rPr>
                <w:rFonts w:ascii="Cambria" w:hAnsi="Cambria"/>
                <w:bCs/>
                <w:sz w:val="20"/>
                <w:szCs w:val="20"/>
                <w:lang w:val="es-CO"/>
              </w:rPr>
              <w:t>Artículos 4 (vida), 5 (integridad personal), 8 (g</w:t>
            </w:r>
            <w:r>
              <w:rPr>
                <w:rFonts w:ascii="Cambria" w:hAnsi="Cambria"/>
                <w:bCs/>
                <w:sz w:val="20"/>
                <w:szCs w:val="20"/>
                <w:lang w:val="es-CO"/>
              </w:rPr>
              <w:t>arantías judiciales)</w:t>
            </w:r>
            <w:r w:rsidR="00002AA6">
              <w:rPr>
                <w:rFonts w:ascii="Cambria" w:hAnsi="Cambria"/>
                <w:bCs/>
                <w:sz w:val="20"/>
                <w:szCs w:val="20"/>
                <w:lang w:val="es-CO"/>
              </w:rPr>
              <w:t>, 22 (circulación y residencia)</w:t>
            </w:r>
            <w:r w:rsidR="00957958">
              <w:rPr>
                <w:rFonts w:ascii="Cambria" w:hAnsi="Cambria"/>
                <w:bCs/>
                <w:sz w:val="20"/>
                <w:szCs w:val="20"/>
                <w:lang w:val="es-CO"/>
              </w:rPr>
              <w:t>, 24 (igualdad ante la ley)</w:t>
            </w:r>
            <w:r>
              <w:rPr>
                <w:rFonts w:ascii="Cambria" w:hAnsi="Cambria"/>
                <w:bCs/>
                <w:sz w:val="20"/>
                <w:szCs w:val="20"/>
                <w:lang w:val="es-CO"/>
              </w:rPr>
              <w:t xml:space="preserve"> y 25 (protección judicial) de la Convención Americana, en relación con su artículo 1.1 (obligación de respetar los derechos)</w:t>
            </w:r>
          </w:p>
        </w:tc>
      </w:tr>
      <w:tr w:rsidR="003239B8" w:rsidRPr="00673852"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3B936593" w:rsidR="003239B8" w:rsidRPr="00DC24E3" w:rsidRDefault="00384A07" w:rsidP="00384A07">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w:t>
            </w:r>
          </w:p>
        </w:tc>
      </w:tr>
      <w:tr w:rsidR="003239B8" w:rsidRPr="00673852"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FA97D67" w:rsidR="003239B8" w:rsidRPr="00384A07" w:rsidRDefault="00384A07" w:rsidP="008D2290">
            <w:pPr>
              <w:rPr>
                <w:rFonts w:ascii="Cambria" w:hAnsi="Cambria"/>
                <w:bCs/>
                <w:sz w:val="20"/>
                <w:szCs w:val="20"/>
                <w:lang w:val="es-CO"/>
              </w:rPr>
            </w:pPr>
            <w:r w:rsidRPr="00384A07">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703A8E" w:rsidRDefault="00223A29" w:rsidP="003239B8">
      <w:pPr>
        <w:spacing w:before="240" w:after="240"/>
        <w:ind w:firstLine="720"/>
        <w:jc w:val="both"/>
        <w:rPr>
          <w:rFonts w:asciiTheme="majorHAnsi" w:hAnsiTheme="majorHAnsi"/>
          <w:b/>
          <w:sz w:val="20"/>
          <w:szCs w:val="20"/>
          <w:lang w:val="es-ES_tradnl"/>
        </w:rPr>
      </w:pPr>
      <w:r w:rsidRPr="00703A8E">
        <w:rPr>
          <w:rFonts w:asciiTheme="majorHAnsi" w:hAnsiTheme="majorHAnsi"/>
          <w:b/>
          <w:sz w:val="20"/>
          <w:szCs w:val="20"/>
          <w:lang w:val="es-ES_tradnl"/>
        </w:rPr>
        <w:lastRenderedPageBreak/>
        <w:t xml:space="preserve">V. </w:t>
      </w:r>
      <w:r w:rsidRPr="00703A8E">
        <w:rPr>
          <w:rFonts w:asciiTheme="majorHAnsi" w:hAnsiTheme="majorHAnsi"/>
          <w:b/>
          <w:sz w:val="20"/>
          <w:szCs w:val="20"/>
          <w:lang w:val="es-ES_tradnl"/>
        </w:rPr>
        <w:tab/>
      </w:r>
      <w:r w:rsidR="003239B8" w:rsidRPr="00703A8E">
        <w:rPr>
          <w:rFonts w:asciiTheme="majorHAnsi" w:hAnsiTheme="majorHAnsi"/>
          <w:b/>
          <w:sz w:val="20"/>
          <w:szCs w:val="20"/>
          <w:lang w:val="es-ES_tradnl"/>
        </w:rPr>
        <w:t xml:space="preserve">HECHOS ALEGADOS </w:t>
      </w:r>
    </w:p>
    <w:p w14:paraId="294F59DD" w14:textId="44896D43" w:rsidR="00A11E44" w:rsidRPr="00703A8E" w:rsidRDefault="00002AA6" w:rsidP="0000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 xml:space="preserve">1. </w:t>
      </w:r>
      <w:r w:rsidR="00F76830" w:rsidRPr="00703A8E">
        <w:rPr>
          <w:rFonts w:ascii="Cambria" w:hAnsi="Cambria"/>
          <w:sz w:val="20"/>
          <w:szCs w:val="20"/>
          <w:lang w:val="es-ES_tradnl"/>
        </w:rPr>
        <w:tab/>
      </w:r>
      <w:r w:rsidR="00C051B6" w:rsidRPr="00703A8E">
        <w:rPr>
          <w:rFonts w:ascii="Cambria" w:hAnsi="Cambria"/>
          <w:sz w:val="20"/>
          <w:szCs w:val="20"/>
          <w:lang w:val="es-ES_tradnl"/>
        </w:rPr>
        <w:t xml:space="preserve">La </w:t>
      </w:r>
      <w:r w:rsidR="00F76830" w:rsidRPr="00703A8E">
        <w:rPr>
          <w:rFonts w:ascii="Cambria" w:hAnsi="Cambria"/>
          <w:sz w:val="20"/>
          <w:szCs w:val="20"/>
          <w:lang w:val="es-ES_tradnl"/>
        </w:rPr>
        <w:t>parte peticionaria</w:t>
      </w:r>
      <w:r w:rsidR="00C051B6" w:rsidRPr="00703A8E">
        <w:rPr>
          <w:rFonts w:ascii="Cambria" w:hAnsi="Cambria"/>
          <w:sz w:val="20"/>
          <w:szCs w:val="20"/>
          <w:lang w:val="es-ES_tradnl"/>
        </w:rPr>
        <w:t xml:space="preserve"> solicita que se declare internacionalmente responsable a Colombia por el asesinato del señor Cirilo Caldera Uriana </w:t>
      </w:r>
      <w:r w:rsidRPr="00703A8E">
        <w:rPr>
          <w:rFonts w:ascii="Cambria" w:hAnsi="Cambria"/>
          <w:sz w:val="20"/>
          <w:szCs w:val="20"/>
          <w:lang w:val="es-ES_tradnl"/>
        </w:rPr>
        <w:t xml:space="preserve">a manos de </w:t>
      </w:r>
      <w:r w:rsidR="0012392E" w:rsidRPr="00703A8E">
        <w:rPr>
          <w:rFonts w:ascii="Cambria" w:hAnsi="Cambria"/>
          <w:sz w:val="20"/>
          <w:szCs w:val="20"/>
          <w:lang w:val="es-ES_tradnl"/>
        </w:rPr>
        <w:t xml:space="preserve">miembros </w:t>
      </w:r>
      <w:r w:rsidR="00C051B6" w:rsidRPr="00703A8E">
        <w:rPr>
          <w:rFonts w:ascii="Cambria" w:hAnsi="Cambria"/>
          <w:sz w:val="20"/>
          <w:szCs w:val="20"/>
          <w:lang w:val="es-ES_tradnl"/>
        </w:rPr>
        <w:t>del Ejército Nacional</w:t>
      </w:r>
      <w:r w:rsidR="00F76830" w:rsidRPr="00703A8E">
        <w:rPr>
          <w:rFonts w:ascii="Cambria" w:hAnsi="Cambria"/>
          <w:sz w:val="20"/>
          <w:szCs w:val="20"/>
          <w:lang w:val="es-ES_tradnl"/>
        </w:rPr>
        <w:t>;</w:t>
      </w:r>
      <w:r w:rsidR="00C051B6" w:rsidRPr="00703A8E">
        <w:rPr>
          <w:rFonts w:ascii="Cambria" w:hAnsi="Cambria"/>
          <w:sz w:val="20"/>
          <w:szCs w:val="20"/>
          <w:lang w:val="es-ES_tradnl"/>
        </w:rPr>
        <w:t xml:space="preserve"> y por la impunidad </w:t>
      </w:r>
      <w:r w:rsidR="00F76830" w:rsidRPr="00703A8E">
        <w:rPr>
          <w:rFonts w:ascii="Cambria" w:hAnsi="Cambria"/>
          <w:sz w:val="20"/>
          <w:szCs w:val="20"/>
          <w:lang w:val="es-ES_tradnl"/>
        </w:rPr>
        <w:t>en la que se mantendrían estos hechos</w:t>
      </w:r>
      <w:r w:rsidR="00C051B6" w:rsidRPr="00703A8E">
        <w:rPr>
          <w:rFonts w:ascii="Cambria" w:hAnsi="Cambria"/>
          <w:sz w:val="20"/>
          <w:szCs w:val="20"/>
          <w:lang w:val="es-ES_tradnl"/>
        </w:rPr>
        <w:t>.</w:t>
      </w:r>
    </w:p>
    <w:p w14:paraId="114723C1" w14:textId="77777777" w:rsidR="00F72383" w:rsidRPr="00703A8E" w:rsidRDefault="00002AA6" w:rsidP="0000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 xml:space="preserve">2. </w:t>
      </w:r>
      <w:r w:rsidR="00F76830" w:rsidRPr="00703A8E">
        <w:rPr>
          <w:rFonts w:ascii="Cambria" w:hAnsi="Cambria"/>
          <w:sz w:val="20"/>
          <w:szCs w:val="20"/>
          <w:lang w:val="es-ES_tradnl"/>
        </w:rPr>
        <w:tab/>
      </w:r>
      <w:r w:rsidR="00FE5448" w:rsidRPr="00703A8E">
        <w:rPr>
          <w:rFonts w:ascii="Cambria" w:hAnsi="Cambria"/>
          <w:sz w:val="20"/>
          <w:szCs w:val="20"/>
          <w:lang w:val="es-ES_tradnl"/>
        </w:rPr>
        <w:t>La peticionaria narra</w:t>
      </w:r>
      <w:r w:rsidR="00C051B6" w:rsidRPr="00703A8E">
        <w:rPr>
          <w:rFonts w:ascii="Cambria" w:hAnsi="Cambria"/>
          <w:sz w:val="20"/>
          <w:szCs w:val="20"/>
          <w:lang w:val="es-ES_tradnl"/>
        </w:rPr>
        <w:t xml:space="preserve"> que el señor Cirilo Caldera Uriana era </w:t>
      </w:r>
      <w:r w:rsidR="00FE5448" w:rsidRPr="00703A8E">
        <w:rPr>
          <w:rFonts w:ascii="Cambria" w:hAnsi="Cambria"/>
          <w:sz w:val="20"/>
          <w:szCs w:val="20"/>
          <w:lang w:val="es-ES_tradnl"/>
        </w:rPr>
        <w:t>un</w:t>
      </w:r>
      <w:r w:rsidR="00C051B6" w:rsidRPr="00703A8E">
        <w:rPr>
          <w:rFonts w:ascii="Cambria" w:hAnsi="Cambria"/>
          <w:sz w:val="20"/>
          <w:szCs w:val="20"/>
          <w:lang w:val="es-ES_tradnl"/>
        </w:rPr>
        <w:t xml:space="preserve"> indígena, miembro del pueblo Wayúu</w:t>
      </w:r>
      <w:r w:rsidR="00FE5448" w:rsidRPr="00703A8E">
        <w:rPr>
          <w:rFonts w:ascii="Cambria" w:hAnsi="Cambria"/>
          <w:sz w:val="20"/>
          <w:szCs w:val="20"/>
          <w:lang w:val="es-ES_tradnl"/>
        </w:rPr>
        <w:t>,</w:t>
      </w:r>
      <w:r w:rsidR="00C051B6" w:rsidRPr="00703A8E">
        <w:rPr>
          <w:rFonts w:ascii="Cambria" w:hAnsi="Cambria"/>
          <w:sz w:val="20"/>
          <w:szCs w:val="20"/>
          <w:lang w:val="es-ES_tradnl"/>
        </w:rPr>
        <w:t xml:space="preserve"> y residente en la ranchería Uchisira del municipio de Albania (Guajira).</w:t>
      </w:r>
      <w:r w:rsidR="009D1AAB" w:rsidRPr="00703A8E">
        <w:rPr>
          <w:rFonts w:ascii="Cambria" w:hAnsi="Cambria"/>
          <w:sz w:val="20"/>
          <w:szCs w:val="20"/>
          <w:lang w:val="es-ES_tradnl"/>
        </w:rPr>
        <w:t xml:space="preserve"> El 22 de agosto de 2004 en la mañana mientras el señor Caldera atendía sus labores de crianza de ganado, militares pertenecientes a la Base Militar PDECA José Antonio Galán de Maicao (Guajira) irrumpieron en la ranchería en seis vehículos, preguntando por dos personas </w:t>
      </w:r>
      <w:r w:rsidRPr="00703A8E">
        <w:rPr>
          <w:rFonts w:ascii="Cambria" w:hAnsi="Cambria"/>
          <w:sz w:val="20"/>
          <w:szCs w:val="20"/>
          <w:lang w:val="es-ES_tradnl"/>
        </w:rPr>
        <w:t xml:space="preserve">a las </w:t>
      </w:r>
      <w:r w:rsidR="00043919" w:rsidRPr="00703A8E">
        <w:rPr>
          <w:rFonts w:ascii="Cambria" w:hAnsi="Cambria"/>
          <w:sz w:val="20"/>
          <w:szCs w:val="20"/>
          <w:lang w:val="es-ES_tradnl"/>
        </w:rPr>
        <w:t>que pretendían capturar</w:t>
      </w:r>
      <w:r w:rsidR="009D1AAB" w:rsidRPr="00703A8E">
        <w:rPr>
          <w:rFonts w:ascii="Cambria" w:hAnsi="Cambria"/>
          <w:sz w:val="20"/>
          <w:szCs w:val="20"/>
          <w:lang w:val="es-ES_tradnl"/>
        </w:rPr>
        <w:t xml:space="preserve">. </w:t>
      </w:r>
      <w:r w:rsidR="00F72383" w:rsidRPr="00703A8E">
        <w:rPr>
          <w:rFonts w:ascii="Cambria" w:hAnsi="Cambria"/>
          <w:sz w:val="20"/>
          <w:szCs w:val="20"/>
          <w:lang w:val="es-ES_tradnl"/>
        </w:rPr>
        <w:t xml:space="preserve">Cuenta que al no encontrarlas: </w:t>
      </w:r>
      <w:r w:rsidR="009D1AAB" w:rsidRPr="00703A8E">
        <w:rPr>
          <w:rFonts w:ascii="Cambria" w:hAnsi="Cambria"/>
          <w:i/>
          <w:iCs/>
          <w:sz w:val="20"/>
          <w:szCs w:val="20"/>
          <w:lang w:val="es-ES_tradnl"/>
        </w:rPr>
        <w:t>“cogieron al señor Cirilo Caldera Uriana, lo llevaron para los alrededores de las casas, después de un rato se oyeron varios disparos y ya hacia el mediodía subieron el cuerpo sin vida del señor Cirilo al carro de placas SYO933 y se lo llevaron hacia Albania. El cadáver del señor Cirilo Caldera Uriana, fue entregado a una de sus hermanas, la señora Zoraida en el municipio de Maicao (Guajira)”</w:t>
      </w:r>
      <w:r w:rsidR="009D1AAB" w:rsidRPr="00703A8E">
        <w:rPr>
          <w:rFonts w:ascii="Cambria" w:hAnsi="Cambria"/>
          <w:sz w:val="20"/>
          <w:szCs w:val="20"/>
          <w:lang w:val="es-ES_tradnl"/>
        </w:rPr>
        <w:t xml:space="preserve">. </w:t>
      </w:r>
    </w:p>
    <w:p w14:paraId="460D8C1C" w14:textId="7B7E6CD0" w:rsidR="00C051B6" w:rsidRPr="00703A8E" w:rsidRDefault="00F72383" w:rsidP="0000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3.</w:t>
      </w:r>
      <w:r w:rsidRPr="00703A8E">
        <w:rPr>
          <w:rFonts w:ascii="Cambria" w:hAnsi="Cambria"/>
          <w:sz w:val="20"/>
          <w:szCs w:val="20"/>
          <w:lang w:val="es-ES_tradnl"/>
        </w:rPr>
        <w:tab/>
      </w:r>
      <w:r w:rsidR="006F4EF7" w:rsidRPr="00703A8E">
        <w:rPr>
          <w:rFonts w:ascii="Cambria" w:hAnsi="Cambria"/>
          <w:sz w:val="20"/>
          <w:szCs w:val="20"/>
          <w:lang w:val="es-ES_tradnl"/>
        </w:rPr>
        <w:t>La peticionaria alega</w:t>
      </w:r>
      <w:r w:rsidR="009D1AAB" w:rsidRPr="00703A8E">
        <w:rPr>
          <w:rFonts w:ascii="Cambria" w:hAnsi="Cambria"/>
          <w:sz w:val="20"/>
          <w:szCs w:val="20"/>
          <w:lang w:val="es-ES_tradnl"/>
        </w:rPr>
        <w:t xml:space="preserve"> que el señor Caldera murió por disparos propinados a quemarropa y en estado de indefensión. </w:t>
      </w:r>
      <w:r w:rsidR="006F4EF7" w:rsidRPr="00703A8E">
        <w:rPr>
          <w:rFonts w:ascii="Cambria" w:hAnsi="Cambria"/>
          <w:sz w:val="20"/>
          <w:szCs w:val="20"/>
          <w:lang w:val="es-ES_tradnl"/>
        </w:rPr>
        <w:t>Aduce</w:t>
      </w:r>
      <w:r w:rsidR="009D1AAB" w:rsidRPr="00703A8E">
        <w:rPr>
          <w:rFonts w:ascii="Cambria" w:hAnsi="Cambria"/>
          <w:sz w:val="20"/>
          <w:szCs w:val="20"/>
          <w:lang w:val="es-ES_tradnl"/>
        </w:rPr>
        <w:t xml:space="preserve"> que est</w:t>
      </w:r>
      <w:r w:rsidR="00703A8E">
        <w:rPr>
          <w:rFonts w:ascii="Cambria" w:hAnsi="Cambria"/>
          <w:sz w:val="20"/>
          <w:szCs w:val="20"/>
          <w:lang w:val="es-ES_tradnl"/>
        </w:rPr>
        <w:t xml:space="preserve">a muerte </w:t>
      </w:r>
      <w:r w:rsidR="009D1AAB" w:rsidRPr="00703A8E">
        <w:rPr>
          <w:rFonts w:ascii="Cambria" w:hAnsi="Cambria"/>
          <w:sz w:val="20"/>
          <w:szCs w:val="20"/>
          <w:lang w:val="es-ES_tradnl"/>
        </w:rPr>
        <w:t xml:space="preserve">se </w:t>
      </w:r>
      <w:r w:rsidR="00703A8E">
        <w:rPr>
          <w:rFonts w:ascii="Cambria" w:hAnsi="Cambria"/>
          <w:sz w:val="20"/>
          <w:szCs w:val="20"/>
          <w:lang w:val="es-ES_tradnl"/>
        </w:rPr>
        <w:t>produjo en el contexto mayor de</w:t>
      </w:r>
      <w:r w:rsidR="009D1AAB" w:rsidRPr="00703A8E">
        <w:rPr>
          <w:rFonts w:ascii="Cambria" w:hAnsi="Cambria"/>
          <w:sz w:val="20"/>
          <w:szCs w:val="20"/>
          <w:lang w:val="es-ES_tradnl"/>
        </w:rPr>
        <w:t xml:space="preserve"> una riña territorial por predios </w:t>
      </w:r>
      <w:r w:rsidR="00002AA6" w:rsidRPr="00703A8E">
        <w:rPr>
          <w:rFonts w:ascii="Cambria" w:hAnsi="Cambria"/>
          <w:sz w:val="20"/>
          <w:szCs w:val="20"/>
          <w:lang w:val="es-ES_tradnl"/>
        </w:rPr>
        <w:t xml:space="preserve">que se desenvolvía </w:t>
      </w:r>
      <w:r w:rsidR="009D1AAB" w:rsidRPr="00703A8E">
        <w:rPr>
          <w:rFonts w:ascii="Cambria" w:hAnsi="Cambria"/>
          <w:sz w:val="20"/>
          <w:szCs w:val="20"/>
          <w:lang w:val="es-ES_tradnl"/>
        </w:rPr>
        <w:t>entre distintas familias o rancherías indígenas, en la cual el Ejército Nacional ha</w:t>
      </w:r>
      <w:r w:rsidR="00002AA6" w:rsidRPr="00703A8E">
        <w:rPr>
          <w:rFonts w:ascii="Cambria" w:hAnsi="Cambria"/>
          <w:sz w:val="20"/>
          <w:szCs w:val="20"/>
          <w:lang w:val="es-ES_tradnl"/>
        </w:rPr>
        <w:t>bía</w:t>
      </w:r>
      <w:r w:rsidR="009D1AAB" w:rsidRPr="00703A8E">
        <w:rPr>
          <w:rFonts w:ascii="Cambria" w:hAnsi="Cambria"/>
          <w:sz w:val="20"/>
          <w:szCs w:val="20"/>
          <w:lang w:val="es-ES_tradnl"/>
        </w:rPr>
        <w:t xml:space="preserve"> intervenido violentamente para favorecer a una de las partes en conflicto, como ya lo habría hecho en anteriores oportunidades</w:t>
      </w:r>
      <w:r w:rsidR="006F4EF7" w:rsidRPr="00703A8E">
        <w:rPr>
          <w:rFonts w:ascii="Cambria" w:hAnsi="Cambria"/>
          <w:sz w:val="20"/>
          <w:szCs w:val="20"/>
          <w:lang w:val="es-ES_tradnl"/>
        </w:rPr>
        <w:t>. Además, s</w:t>
      </w:r>
      <w:r w:rsidR="00936A56" w:rsidRPr="00703A8E">
        <w:rPr>
          <w:rFonts w:ascii="Cambria" w:hAnsi="Cambria"/>
          <w:sz w:val="20"/>
          <w:szCs w:val="20"/>
          <w:lang w:val="es-ES_tradnl"/>
        </w:rPr>
        <w:t>egún</w:t>
      </w:r>
      <w:r w:rsidR="006F4EF7" w:rsidRPr="00703A8E">
        <w:rPr>
          <w:rFonts w:ascii="Cambria" w:hAnsi="Cambria"/>
          <w:sz w:val="20"/>
          <w:szCs w:val="20"/>
          <w:lang w:val="es-ES_tradnl"/>
        </w:rPr>
        <w:t xml:space="preserve"> narra,</w:t>
      </w:r>
      <w:r w:rsidR="00936A56" w:rsidRPr="00703A8E">
        <w:rPr>
          <w:rFonts w:ascii="Cambria" w:hAnsi="Cambria"/>
          <w:sz w:val="20"/>
          <w:szCs w:val="20"/>
          <w:lang w:val="es-ES_tradnl"/>
        </w:rPr>
        <w:t xml:space="preserve"> </w:t>
      </w:r>
      <w:r w:rsidR="006F4EF7" w:rsidRPr="00703A8E">
        <w:rPr>
          <w:rFonts w:ascii="Cambria" w:hAnsi="Cambria"/>
          <w:sz w:val="20"/>
          <w:szCs w:val="20"/>
          <w:lang w:val="es-ES_tradnl"/>
        </w:rPr>
        <w:t xml:space="preserve">luego del homicidio </w:t>
      </w:r>
      <w:r w:rsidR="00936A56" w:rsidRPr="00703A8E">
        <w:rPr>
          <w:rFonts w:ascii="Cambria" w:hAnsi="Cambria"/>
          <w:sz w:val="20"/>
          <w:szCs w:val="20"/>
          <w:lang w:val="es-ES_tradnl"/>
        </w:rPr>
        <w:t>los familiares del señor Caldera tuvieron que huir de la ranchería dada la vigencia del conflicto territorial y el peligro que representaba para ellos la intervención del Ejército Nacional a favor de su contrincante.</w:t>
      </w:r>
    </w:p>
    <w:p w14:paraId="5EB8018B" w14:textId="77777777" w:rsidR="0024024F" w:rsidRPr="00703A8E" w:rsidRDefault="006F4EF7" w:rsidP="0000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4</w:t>
      </w:r>
      <w:r w:rsidR="00002AA6" w:rsidRPr="00703A8E">
        <w:rPr>
          <w:rFonts w:ascii="Cambria" w:hAnsi="Cambria"/>
          <w:sz w:val="20"/>
          <w:szCs w:val="20"/>
          <w:lang w:val="es-ES_tradnl"/>
        </w:rPr>
        <w:t xml:space="preserve">. </w:t>
      </w:r>
      <w:r w:rsidRPr="00703A8E">
        <w:rPr>
          <w:rFonts w:ascii="Cambria" w:hAnsi="Cambria"/>
          <w:sz w:val="20"/>
          <w:szCs w:val="20"/>
          <w:lang w:val="es-ES_tradnl"/>
        </w:rPr>
        <w:tab/>
      </w:r>
      <w:r w:rsidR="00936A56" w:rsidRPr="00703A8E">
        <w:rPr>
          <w:rFonts w:ascii="Cambria" w:hAnsi="Cambria"/>
          <w:sz w:val="20"/>
          <w:szCs w:val="20"/>
          <w:lang w:val="es-ES_tradnl"/>
        </w:rPr>
        <w:t>La investigación penal del caso fue inicialmente desarrollada por la justicia penal militar, bajo el radicado 0039-2004. El Juzgado 98 de Instrucción Penal Militar, mediante auto del 20 de abril de 2005, resolvió inhibirse de fallar al considerar que no existía responsabilidad en cabeza de los militares investigados, y archivó el proceso</w:t>
      </w:r>
      <w:r w:rsidR="0024024F" w:rsidRPr="00703A8E">
        <w:rPr>
          <w:rFonts w:ascii="Cambria" w:hAnsi="Cambria"/>
          <w:sz w:val="20"/>
          <w:szCs w:val="20"/>
          <w:lang w:val="es-ES_tradnl"/>
        </w:rPr>
        <w:t>. A</w:t>
      </w:r>
      <w:r w:rsidR="00002AA6" w:rsidRPr="00703A8E">
        <w:rPr>
          <w:rFonts w:ascii="Cambria" w:hAnsi="Cambria"/>
          <w:sz w:val="20"/>
          <w:szCs w:val="20"/>
          <w:lang w:val="es-ES_tradnl"/>
        </w:rPr>
        <w:t xml:space="preserve">cogió como cierta la versión dada por los </w:t>
      </w:r>
      <w:r w:rsidR="0012392E" w:rsidRPr="00703A8E">
        <w:rPr>
          <w:rFonts w:ascii="Cambria" w:hAnsi="Cambria"/>
          <w:sz w:val="20"/>
          <w:szCs w:val="20"/>
          <w:lang w:val="es-ES_tradnl"/>
        </w:rPr>
        <w:t xml:space="preserve">soldados </w:t>
      </w:r>
      <w:r w:rsidR="00002AA6" w:rsidRPr="00703A8E">
        <w:rPr>
          <w:rFonts w:ascii="Cambria" w:hAnsi="Cambria"/>
          <w:sz w:val="20"/>
          <w:szCs w:val="20"/>
          <w:lang w:val="es-ES_tradnl"/>
        </w:rPr>
        <w:t>involucrados, en el sentido de que el señor Caldera les había disparado primero al verlos aproximarse, ya que él supuestamente formaba parte de la banda delincuencial contra la que se realizaba el operativo</w:t>
      </w:r>
      <w:r w:rsidR="00936A56" w:rsidRPr="00703A8E">
        <w:rPr>
          <w:rFonts w:ascii="Cambria" w:hAnsi="Cambria"/>
          <w:sz w:val="20"/>
          <w:szCs w:val="20"/>
          <w:lang w:val="es-ES_tradnl"/>
        </w:rPr>
        <w:t>. Cuatro años después, la Fiscal 54 Especializada de la Unidad de Derechos Humanos y DIH de Barranquilla realizó una inspección judicial del expediente el 30 de marzo de 2009</w:t>
      </w:r>
      <w:r w:rsidR="0024024F" w:rsidRPr="00703A8E">
        <w:rPr>
          <w:rFonts w:ascii="Cambria" w:hAnsi="Cambria"/>
          <w:sz w:val="20"/>
          <w:szCs w:val="20"/>
          <w:lang w:val="es-ES_tradnl"/>
        </w:rPr>
        <w:t>;</w:t>
      </w:r>
      <w:r w:rsidR="00936A56" w:rsidRPr="00703A8E">
        <w:rPr>
          <w:rFonts w:ascii="Cambria" w:hAnsi="Cambria"/>
          <w:sz w:val="20"/>
          <w:szCs w:val="20"/>
          <w:lang w:val="es-ES_tradnl"/>
        </w:rPr>
        <w:t xml:space="preserve"> decidió plantear un conflicto positivo de competencia</w:t>
      </w:r>
      <w:r w:rsidR="00002AA6" w:rsidRPr="00703A8E">
        <w:rPr>
          <w:rFonts w:ascii="Cambria" w:hAnsi="Cambria"/>
          <w:sz w:val="20"/>
          <w:szCs w:val="20"/>
          <w:lang w:val="es-ES_tradnl"/>
        </w:rPr>
        <w:t>s</w:t>
      </w:r>
      <w:r w:rsidR="00936A56" w:rsidRPr="00703A8E">
        <w:rPr>
          <w:rFonts w:ascii="Cambria" w:hAnsi="Cambria"/>
          <w:sz w:val="20"/>
          <w:szCs w:val="20"/>
          <w:lang w:val="es-ES_tradnl"/>
        </w:rPr>
        <w:t xml:space="preserve"> y solicitar el envío del expediente a la jurisdicción ordinaria. El Juzgado 98 de Instrucción Penal Militar remitió el expediente para resolución del conflicto al Juzgado 15 de Instancia Militar de Brigadas de Valledupar</w:t>
      </w:r>
      <w:r w:rsidR="0024024F" w:rsidRPr="00703A8E">
        <w:rPr>
          <w:rFonts w:ascii="Cambria" w:hAnsi="Cambria"/>
          <w:sz w:val="20"/>
          <w:szCs w:val="20"/>
          <w:lang w:val="es-ES_tradnl"/>
        </w:rPr>
        <w:t xml:space="preserve">; </w:t>
      </w:r>
      <w:r w:rsidR="00936A56" w:rsidRPr="00703A8E">
        <w:rPr>
          <w:rFonts w:ascii="Cambria" w:hAnsi="Cambria"/>
          <w:sz w:val="20"/>
          <w:szCs w:val="20"/>
          <w:lang w:val="es-ES_tradnl"/>
        </w:rPr>
        <w:t xml:space="preserve">el cual, </w:t>
      </w:r>
      <w:r w:rsidR="0024024F" w:rsidRPr="00703A8E">
        <w:rPr>
          <w:rFonts w:ascii="Cambria" w:hAnsi="Cambria"/>
          <w:sz w:val="20"/>
          <w:szCs w:val="20"/>
          <w:lang w:val="es-ES_tradnl"/>
        </w:rPr>
        <w:t>mediante</w:t>
      </w:r>
      <w:r w:rsidR="00936A56" w:rsidRPr="00703A8E">
        <w:rPr>
          <w:rFonts w:ascii="Cambria" w:hAnsi="Cambria"/>
          <w:sz w:val="20"/>
          <w:szCs w:val="20"/>
          <w:lang w:val="es-ES_tradnl"/>
        </w:rPr>
        <w:t xml:space="preserve"> auto del 29 de septiembre de 2010, no accedió a la solicitud de remisión del proceso, por lo cual el </w:t>
      </w:r>
      <w:r w:rsidR="00002AA6" w:rsidRPr="00703A8E">
        <w:rPr>
          <w:rFonts w:ascii="Cambria" w:hAnsi="Cambria"/>
          <w:sz w:val="20"/>
          <w:szCs w:val="20"/>
          <w:lang w:val="es-ES_tradnl"/>
        </w:rPr>
        <w:t xml:space="preserve">asunto </w:t>
      </w:r>
      <w:r w:rsidR="00936A56" w:rsidRPr="00703A8E">
        <w:rPr>
          <w:rFonts w:ascii="Cambria" w:hAnsi="Cambria"/>
          <w:sz w:val="20"/>
          <w:szCs w:val="20"/>
          <w:lang w:val="es-ES_tradnl"/>
        </w:rPr>
        <w:t xml:space="preserve">fue enviado a la Sala Jurisdiccional Disciplinaria del Consejo Superior de la Judicatura. Esta instancia, en providencia del 27 de octubre de 2010, resolvió el conflicto de competencias a favor de la justicia ordinaria en cabeza de la Fiscalía 54 Especializada de la Unidad de Derechos Humanos y DIH de Barranquilla. Esta </w:t>
      </w:r>
      <w:r w:rsidR="00002AA6" w:rsidRPr="00703A8E">
        <w:rPr>
          <w:rFonts w:ascii="Cambria" w:hAnsi="Cambria"/>
          <w:sz w:val="20"/>
          <w:szCs w:val="20"/>
          <w:lang w:val="es-ES_tradnl"/>
        </w:rPr>
        <w:t>F</w:t>
      </w:r>
      <w:r w:rsidR="00936A56" w:rsidRPr="00703A8E">
        <w:rPr>
          <w:rFonts w:ascii="Cambria" w:hAnsi="Cambria"/>
          <w:sz w:val="20"/>
          <w:szCs w:val="20"/>
          <w:lang w:val="es-ES_tradnl"/>
        </w:rPr>
        <w:t>iscalía avocó conocimiento del proceso</w:t>
      </w:r>
      <w:r w:rsidR="0024024F" w:rsidRPr="00703A8E">
        <w:rPr>
          <w:rFonts w:ascii="Cambria" w:hAnsi="Cambria"/>
          <w:sz w:val="20"/>
          <w:szCs w:val="20"/>
          <w:lang w:val="es-ES_tradnl"/>
        </w:rPr>
        <w:t>;</w:t>
      </w:r>
      <w:r w:rsidR="00936A56" w:rsidRPr="00703A8E">
        <w:rPr>
          <w:rFonts w:ascii="Cambria" w:hAnsi="Cambria"/>
          <w:sz w:val="20"/>
          <w:szCs w:val="20"/>
          <w:lang w:val="es-ES_tradnl"/>
        </w:rPr>
        <w:t xml:space="preserve"> y el 28 de febrero de 2011 profirió auto revocando la resolución inhibitoria del 20 de abril de 2005, y decretando la apertura de instrucción, así como la práctica de nuevas pruebas. </w:t>
      </w:r>
    </w:p>
    <w:p w14:paraId="10E4582C" w14:textId="4D49A5FE" w:rsidR="009D1AAB" w:rsidRPr="00703A8E" w:rsidRDefault="0024024F" w:rsidP="0000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5.</w:t>
      </w:r>
      <w:r w:rsidRPr="00703A8E">
        <w:rPr>
          <w:rFonts w:ascii="Cambria" w:hAnsi="Cambria"/>
          <w:sz w:val="20"/>
          <w:szCs w:val="20"/>
          <w:lang w:val="es-ES_tradnl"/>
        </w:rPr>
        <w:tab/>
      </w:r>
      <w:r w:rsidR="00936A56" w:rsidRPr="00703A8E">
        <w:rPr>
          <w:rFonts w:ascii="Cambria" w:hAnsi="Cambria"/>
          <w:sz w:val="20"/>
          <w:szCs w:val="20"/>
          <w:lang w:val="es-ES_tradnl"/>
        </w:rPr>
        <w:t xml:space="preserve">Para la fecha de presentación de la petición, </w:t>
      </w:r>
      <w:r w:rsidRPr="00703A8E">
        <w:rPr>
          <w:rFonts w:ascii="Cambria" w:hAnsi="Cambria"/>
          <w:sz w:val="20"/>
          <w:szCs w:val="20"/>
          <w:lang w:val="es-ES_tradnl"/>
        </w:rPr>
        <w:t xml:space="preserve">16 de septiembre de 2013, </w:t>
      </w:r>
      <w:r w:rsidR="00936A56" w:rsidRPr="00703A8E">
        <w:rPr>
          <w:rFonts w:ascii="Cambria" w:hAnsi="Cambria"/>
          <w:sz w:val="20"/>
          <w:szCs w:val="20"/>
          <w:lang w:val="es-ES_tradnl"/>
        </w:rPr>
        <w:t>se habían recibido distintas declaraciones tanto de miembros del Ejército Nacional como de familiares de la víctima, pero no se había adoptado decisión alguna</w:t>
      </w:r>
      <w:r w:rsidR="00002AA6" w:rsidRPr="00703A8E">
        <w:rPr>
          <w:rFonts w:ascii="Cambria" w:hAnsi="Cambria"/>
          <w:sz w:val="20"/>
          <w:szCs w:val="20"/>
          <w:lang w:val="es-ES_tradnl"/>
        </w:rPr>
        <w:t xml:space="preserve"> en el sentido de imputar, acusar o llamar a juicio a los responsables</w:t>
      </w:r>
      <w:r w:rsidR="00936A56" w:rsidRPr="00703A8E">
        <w:rPr>
          <w:rFonts w:ascii="Cambria" w:hAnsi="Cambria"/>
          <w:sz w:val="20"/>
          <w:szCs w:val="20"/>
          <w:lang w:val="es-ES_tradnl"/>
        </w:rPr>
        <w:t>.</w:t>
      </w:r>
      <w:r w:rsidR="003A5DC7" w:rsidRPr="00703A8E">
        <w:rPr>
          <w:rFonts w:ascii="Cambria" w:hAnsi="Cambria"/>
          <w:sz w:val="20"/>
          <w:szCs w:val="20"/>
          <w:lang w:val="es-ES_tradnl"/>
        </w:rPr>
        <w:t xml:space="preserve"> La </w:t>
      </w:r>
      <w:r w:rsidR="0012392E" w:rsidRPr="00703A8E">
        <w:rPr>
          <w:rFonts w:ascii="Cambria" w:hAnsi="Cambria"/>
          <w:sz w:val="20"/>
          <w:szCs w:val="20"/>
          <w:lang w:val="es-ES_tradnl"/>
        </w:rPr>
        <w:t xml:space="preserve">parte </w:t>
      </w:r>
      <w:r w:rsidR="003A5DC7" w:rsidRPr="00703A8E">
        <w:rPr>
          <w:rFonts w:ascii="Cambria" w:hAnsi="Cambria"/>
          <w:sz w:val="20"/>
          <w:szCs w:val="20"/>
          <w:lang w:val="es-ES_tradnl"/>
        </w:rPr>
        <w:t>petici</w:t>
      </w:r>
      <w:r w:rsidR="0012392E" w:rsidRPr="00703A8E">
        <w:rPr>
          <w:rFonts w:ascii="Cambria" w:hAnsi="Cambria"/>
          <w:sz w:val="20"/>
          <w:szCs w:val="20"/>
          <w:lang w:val="es-ES_tradnl"/>
        </w:rPr>
        <w:t>onaria</w:t>
      </w:r>
      <w:r w:rsidR="003A5DC7" w:rsidRPr="00703A8E">
        <w:rPr>
          <w:rFonts w:ascii="Cambria" w:hAnsi="Cambria"/>
          <w:sz w:val="20"/>
          <w:szCs w:val="20"/>
          <w:lang w:val="es-ES_tradnl"/>
        </w:rPr>
        <w:t xml:space="preserve"> reseña el contenido de </w:t>
      </w:r>
      <w:r w:rsidR="00002AA6" w:rsidRPr="00703A8E">
        <w:rPr>
          <w:rFonts w:ascii="Cambria" w:hAnsi="Cambria"/>
          <w:sz w:val="20"/>
          <w:szCs w:val="20"/>
          <w:lang w:val="es-ES_tradnl"/>
        </w:rPr>
        <w:t xml:space="preserve">las </w:t>
      </w:r>
      <w:r w:rsidR="003A5DC7" w:rsidRPr="00703A8E">
        <w:rPr>
          <w:rFonts w:ascii="Cambria" w:hAnsi="Cambria"/>
          <w:sz w:val="20"/>
          <w:szCs w:val="20"/>
          <w:lang w:val="es-ES_tradnl"/>
        </w:rPr>
        <w:t>pruebas</w:t>
      </w:r>
      <w:r w:rsidR="00002AA6" w:rsidRPr="00703A8E">
        <w:rPr>
          <w:rFonts w:ascii="Cambria" w:hAnsi="Cambria"/>
          <w:sz w:val="20"/>
          <w:szCs w:val="20"/>
          <w:lang w:val="es-ES_tradnl"/>
        </w:rPr>
        <w:t xml:space="preserve"> obrantes en el proceso</w:t>
      </w:r>
      <w:r w:rsidR="00B201E8" w:rsidRPr="00703A8E">
        <w:rPr>
          <w:rFonts w:ascii="Cambria" w:hAnsi="Cambria"/>
          <w:sz w:val="20"/>
          <w:szCs w:val="20"/>
          <w:lang w:val="es-ES_tradnl"/>
        </w:rPr>
        <w:t>, y aporta como anexo una copia íntegra del expediente llevado por la Fiscalía 54 Especializada, tal y como se encontraba al momento de presentación de la petición</w:t>
      </w:r>
      <w:r w:rsidR="003A5DC7" w:rsidRPr="00703A8E">
        <w:rPr>
          <w:rFonts w:ascii="Cambria" w:hAnsi="Cambria"/>
          <w:sz w:val="20"/>
          <w:szCs w:val="20"/>
          <w:lang w:val="es-ES_tradnl"/>
        </w:rPr>
        <w:t xml:space="preserve">. </w:t>
      </w:r>
      <w:r w:rsidR="009D5C83" w:rsidRPr="00703A8E">
        <w:rPr>
          <w:rFonts w:ascii="Cambria" w:hAnsi="Cambria"/>
          <w:sz w:val="20"/>
          <w:szCs w:val="20"/>
          <w:lang w:val="es-ES_tradnl"/>
        </w:rPr>
        <w:t xml:space="preserve">El Estado, en su contestación, precisa que en la actualidad la investigación la lleva la Fiscalía 84 Especializada de Barranquilla, y que el proceso se encuentra </w:t>
      </w:r>
      <w:r w:rsidR="00002AA6" w:rsidRPr="00703A8E">
        <w:rPr>
          <w:rFonts w:ascii="Cambria" w:hAnsi="Cambria"/>
          <w:sz w:val="20"/>
          <w:szCs w:val="20"/>
          <w:lang w:val="es-ES_tradnl"/>
        </w:rPr>
        <w:t xml:space="preserve">todavía </w:t>
      </w:r>
      <w:r w:rsidR="009D5C83" w:rsidRPr="00703A8E">
        <w:rPr>
          <w:rFonts w:ascii="Cambria" w:hAnsi="Cambria"/>
          <w:sz w:val="20"/>
          <w:szCs w:val="20"/>
          <w:lang w:val="es-ES_tradnl"/>
        </w:rPr>
        <w:t>en etapa de instrucción.</w:t>
      </w:r>
    </w:p>
    <w:p w14:paraId="5413C1E9" w14:textId="523EC23A" w:rsidR="00086FBB" w:rsidRPr="00703A8E" w:rsidRDefault="0024024F" w:rsidP="0000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6</w:t>
      </w:r>
      <w:r w:rsidR="00002AA6" w:rsidRPr="00703A8E">
        <w:rPr>
          <w:rFonts w:ascii="Cambria" w:hAnsi="Cambria"/>
          <w:sz w:val="20"/>
          <w:szCs w:val="20"/>
          <w:lang w:val="es-ES_tradnl"/>
        </w:rPr>
        <w:t xml:space="preserve">. </w:t>
      </w:r>
      <w:r w:rsidRPr="00703A8E">
        <w:rPr>
          <w:rFonts w:ascii="Cambria" w:hAnsi="Cambria"/>
          <w:sz w:val="20"/>
          <w:szCs w:val="20"/>
          <w:lang w:val="es-ES_tradnl"/>
        </w:rPr>
        <w:tab/>
      </w:r>
      <w:r w:rsidR="009D1AAB" w:rsidRPr="00703A8E">
        <w:rPr>
          <w:rFonts w:ascii="Cambria" w:hAnsi="Cambria"/>
          <w:sz w:val="20"/>
          <w:szCs w:val="20"/>
          <w:lang w:val="es-ES_tradnl"/>
        </w:rPr>
        <w:t xml:space="preserve">Los familiares de la </w:t>
      </w:r>
      <w:r w:rsidRPr="00703A8E">
        <w:rPr>
          <w:rFonts w:ascii="Cambria" w:hAnsi="Cambria"/>
          <w:sz w:val="20"/>
          <w:szCs w:val="20"/>
          <w:lang w:val="es-ES_tradnl"/>
        </w:rPr>
        <w:t xml:space="preserve">presunta </w:t>
      </w:r>
      <w:r w:rsidR="009D1AAB" w:rsidRPr="00703A8E">
        <w:rPr>
          <w:rFonts w:ascii="Cambria" w:hAnsi="Cambria"/>
          <w:sz w:val="20"/>
          <w:szCs w:val="20"/>
          <w:lang w:val="es-ES_tradnl"/>
        </w:rPr>
        <w:t xml:space="preserve">víctima interpusieron una demanda de reparación directa ante el Tribunal Contencioso Administrativo de La Guajira el 11 de noviembre de 2005, el cual remitió el proceso por competencia al Juzgado Segundo Administrativo de Riohacha. </w:t>
      </w:r>
      <w:r w:rsidR="00002AA6" w:rsidRPr="00703A8E">
        <w:rPr>
          <w:rFonts w:ascii="Cambria" w:hAnsi="Cambria"/>
          <w:sz w:val="20"/>
          <w:szCs w:val="20"/>
          <w:lang w:val="es-ES_tradnl"/>
        </w:rPr>
        <w:t>Allí</w:t>
      </w:r>
      <w:r w:rsidRPr="00703A8E">
        <w:rPr>
          <w:rFonts w:ascii="Cambria" w:hAnsi="Cambria"/>
          <w:sz w:val="20"/>
          <w:szCs w:val="20"/>
          <w:lang w:val="es-ES_tradnl"/>
        </w:rPr>
        <w:t>,</w:t>
      </w:r>
      <w:r w:rsidR="00002AA6" w:rsidRPr="00703A8E">
        <w:rPr>
          <w:rFonts w:ascii="Cambria" w:hAnsi="Cambria"/>
          <w:sz w:val="20"/>
          <w:szCs w:val="20"/>
          <w:lang w:val="es-ES_tradnl"/>
        </w:rPr>
        <w:t xml:space="preserve"> e</w:t>
      </w:r>
      <w:r w:rsidR="004B7AE6" w:rsidRPr="00703A8E">
        <w:rPr>
          <w:rFonts w:ascii="Cambria" w:hAnsi="Cambria"/>
          <w:sz w:val="20"/>
          <w:szCs w:val="20"/>
          <w:lang w:val="es-ES_tradnl"/>
        </w:rPr>
        <w:t xml:space="preserve">l Ejército argumentó en su defensa que se había dado muerte al señor Caldera en el curso de un enfrentamiento armado con un grupo delincuencial, que se habría </w:t>
      </w:r>
      <w:r w:rsidR="00D263E8" w:rsidRPr="00703A8E">
        <w:rPr>
          <w:rFonts w:ascii="Cambria" w:hAnsi="Cambria"/>
          <w:sz w:val="20"/>
          <w:szCs w:val="20"/>
          <w:lang w:val="es-ES_tradnl"/>
        </w:rPr>
        <w:t>desatado cuando</w:t>
      </w:r>
      <w:r w:rsidR="004B7AE6" w:rsidRPr="00703A8E">
        <w:rPr>
          <w:rFonts w:ascii="Cambria" w:hAnsi="Cambria"/>
          <w:sz w:val="20"/>
          <w:szCs w:val="20"/>
          <w:lang w:val="es-ES_tradnl"/>
        </w:rPr>
        <w:t xml:space="preserve"> agentes militares incursionaron en la ranchería </w:t>
      </w:r>
      <w:r w:rsidR="00043919" w:rsidRPr="00703A8E">
        <w:rPr>
          <w:rFonts w:ascii="Cambria" w:hAnsi="Cambria"/>
          <w:sz w:val="20"/>
          <w:szCs w:val="20"/>
          <w:lang w:val="es-ES_tradnl"/>
        </w:rPr>
        <w:t xml:space="preserve">indígena </w:t>
      </w:r>
      <w:r w:rsidR="004B7AE6" w:rsidRPr="00703A8E">
        <w:rPr>
          <w:rFonts w:ascii="Cambria" w:hAnsi="Cambria"/>
          <w:sz w:val="20"/>
          <w:szCs w:val="20"/>
          <w:lang w:val="es-ES_tradnl"/>
        </w:rPr>
        <w:t>para capturar a miembros de bandas criminales, y éstos se resistieron por la fuerza</w:t>
      </w:r>
      <w:r w:rsidR="00D263E8" w:rsidRPr="00703A8E">
        <w:rPr>
          <w:rFonts w:ascii="Cambria" w:hAnsi="Cambria"/>
          <w:sz w:val="20"/>
          <w:szCs w:val="20"/>
          <w:lang w:val="es-ES_tradnl"/>
        </w:rPr>
        <w:t>.</w:t>
      </w:r>
      <w:r w:rsidR="004B7AE6" w:rsidRPr="00703A8E">
        <w:rPr>
          <w:rFonts w:ascii="Cambria" w:hAnsi="Cambria"/>
          <w:sz w:val="20"/>
          <w:szCs w:val="20"/>
          <w:lang w:val="es-ES_tradnl"/>
        </w:rPr>
        <w:t xml:space="preserve"> </w:t>
      </w:r>
      <w:r w:rsidR="00D263E8" w:rsidRPr="00703A8E">
        <w:rPr>
          <w:rFonts w:ascii="Cambria" w:hAnsi="Cambria"/>
          <w:sz w:val="20"/>
          <w:szCs w:val="20"/>
          <w:lang w:val="es-ES_tradnl"/>
        </w:rPr>
        <w:t>L</w:t>
      </w:r>
      <w:r w:rsidR="004B7AE6" w:rsidRPr="00703A8E">
        <w:rPr>
          <w:rFonts w:ascii="Cambria" w:hAnsi="Cambria"/>
          <w:sz w:val="20"/>
          <w:szCs w:val="20"/>
          <w:lang w:val="es-ES_tradnl"/>
        </w:rPr>
        <w:t xml:space="preserve">os agentes del Ejército que participaron </w:t>
      </w:r>
      <w:r w:rsidR="004B7AE6" w:rsidRPr="00703A8E">
        <w:rPr>
          <w:rFonts w:ascii="Cambria" w:hAnsi="Cambria"/>
          <w:sz w:val="20"/>
          <w:szCs w:val="20"/>
          <w:lang w:val="es-ES_tradnl"/>
        </w:rPr>
        <w:lastRenderedPageBreak/>
        <w:t>en el operativo declararon</w:t>
      </w:r>
      <w:r w:rsidR="00002AA6" w:rsidRPr="00703A8E">
        <w:rPr>
          <w:rFonts w:ascii="Cambria" w:hAnsi="Cambria"/>
          <w:sz w:val="20"/>
          <w:szCs w:val="20"/>
          <w:lang w:val="es-ES_tradnl"/>
        </w:rPr>
        <w:t xml:space="preserve"> </w:t>
      </w:r>
      <w:r w:rsidR="004B7AE6" w:rsidRPr="00703A8E">
        <w:rPr>
          <w:rFonts w:ascii="Cambria" w:hAnsi="Cambria"/>
          <w:sz w:val="20"/>
          <w:szCs w:val="20"/>
          <w:lang w:val="es-ES_tradnl"/>
        </w:rPr>
        <w:t>que el señor Caldera era un “bandolero” que al ver al contingente militar aproximarse les disparó con un fusil</w:t>
      </w:r>
      <w:r w:rsidR="00043919" w:rsidRPr="00703A8E">
        <w:rPr>
          <w:rFonts w:ascii="Cambria" w:hAnsi="Cambria"/>
          <w:sz w:val="20"/>
          <w:szCs w:val="20"/>
          <w:lang w:val="es-ES_tradnl"/>
        </w:rPr>
        <w:t>, generando una respuesta armada de parte de los soldados</w:t>
      </w:r>
      <w:r w:rsidR="004B7AE6" w:rsidRPr="00703A8E">
        <w:rPr>
          <w:rFonts w:ascii="Cambria" w:hAnsi="Cambria"/>
          <w:sz w:val="20"/>
          <w:szCs w:val="20"/>
          <w:lang w:val="es-ES_tradnl"/>
        </w:rPr>
        <w:t xml:space="preserve">. </w:t>
      </w:r>
    </w:p>
    <w:p w14:paraId="769FBC86" w14:textId="77777777" w:rsidR="004976F3" w:rsidRPr="00703A8E" w:rsidRDefault="00086FBB" w:rsidP="0000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7.</w:t>
      </w:r>
      <w:r w:rsidRPr="00703A8E">
        <w:rPr>
          <w:rFonts w:ascii="Cambria" w:hAnsi="Cambria"/>
          <w:sz w:val="20"/>
          <w:szCs w:val="20"/>
          <w:lang w:val="es-ES_tradnl"/>
        </w:rPr>
        <w:tab/>
      </w:r>
      <w:r w:rsidR="00936A56" w:rsidRPr="00703A8E">
        <w:rPr>
          <w:rFonts w:ascii="Cambria" w:hAnsi="Cambria"/>
          <w:sz w:val="20"/>
          <w:szCs w:val="20"/>
          <w:lang w:val="es-ES_tradnl"/>
        </w:rPr>
        <w:t xml:space="preserve">El 30 de junio de 2011 </w:t>
      </w:r>
      <w:r w:rsidR="004B7AE6" w:rsidRPr="00703A8E">
        <w:rPr>
          <w:rFonts w:ascii="Cambria" w:hAnsi="Cambria"/>
          <w:sz w:val="20"/>
          <w:szCs w:val="20"/>
          <w:lang w:val="es-ES_tradnl"/>
        </w:rPr>
        <w:t xml:space="preserve">el </w:t>
      </w:r>
      <w:r w:rsidRPr="00703A8E">
        <w:rPr>
          <w:rFonts w:ascii="Cambria" w:hAnsi="Cambria"/>
          <w:sz w:val="20"/>
          <w:szCs w:val="20"/>
          <w:lang w:val="es-ES_tradnl"/>
        </w:rPr>
        <w:t>juzgado</w:t>
      </w:r>
      <w:r w:rsidR="004B7AE6" w:rsidRPr="00703A8E">
        <w:rPr>
          <w:rFonts w:ascii="Cambria" w:hAnsi="Cambria"/>
          <w:sz w:val="20"/>
          <w:szCs w:val="20"/>
          <w:lang w:val="es-ES_tradnl"/>
        </w:rPr>
        <w:t xml:space="preserve"> </w:t>
      </w:r>
      <w:r w:rsidR="00936A56" w:rsidRPr="00703A8E">
        <w:rPr>
          <w:rFonts w:ascii="Cambria" w:hAnsi="Cambria"/>
          <w:sz w:val="20"/>
          <w:szCs w:val="20"/>
          <w:lang w:val="es-ES_tradnl"/>
        </w:rPr>
        <w:t>emitió sentencia de primera instancia declarando administrativamente responsable a la Nación – Ministerio de Defensa – Ejército Nacional por la muerte del señor Caldera. Apelado este fallo por el Gobierno, fue revocado por el Tribunal Contencioso Administrativo de la Guajira mediante sentencia del 27 de junio de 2012, en la cual declaró probada la excepción de culpa exclusiva de la víctima</w:t>
      </w:r>
      <w:r w:rsidR="004976F3" w:rsidRPr="00703A8E">
        <w:rPr>
          <w:rFonts w:ascii="Cambria" w:hAnsi="Cambria"/>
          <w:sz w:val="20"/>
          <w:szCs w:val="20"/>
          <w:lang w:val="es-ES_tradnl"/>
        </w:rPr>
        <w:t>.</w:t>
      </w:r>
      <w:r w:rsidR="00936A56" w:rsidRPr="00703A8E">
        <w:rPr>
          <w:rFonts w:ascii="Cambria" w:hAnsi="Cambria"/>
          <w:sz w:val="20"/>
          <w:szCs w:val="20"/>
          <w:lang w:val="es-ES_tradnl"/>
        </w:rPr>
        <w:t xml:space="preserve"> </w:t>
      </w:r>
      <w:r w:rsidR="004976F3" w:rsidRPr="00703A8E">
        <w:rPr>
          <w:rFonts w:ascii="Cambria" w:hAnsi="Cambria"/>
          <w:sz w:val="20"/>
          <w:szCs w:val="20"/>
          <w:lang w:val="es-ES_tradnl"/>
        </w:rPr>
        <w:t>S</w:t>
      </w:r>
      <w:r w:rsidR="00936A56" w:rsidRPr="00703A8E">
        <w:rPr>
          <w:rFonts w:ascii="Cambria" w:hAnsi="Cambria"/>
          <w:sz w:val="20"/>
          <w:szCs w:val="20"/>
          <w:lang w:val="es-ES_tradnl"/>
        </w:rPr>
        <w:t xml:space="preserve">egún el </w:t>
      </w:r>
      <w:r w:rsidR="004976F3" w:rsidRPr="00703A8E">
        <w:rPr>
          <w:rFonts w:ascii="Cambria" w:hAnsi="Cambria"/>
          <w:sz w:val="20"/>
          <w:szCs w:val="20"/>
          <w:lang w:val="es-ES_tradnl"/>
        </w:rPr>
        <w:t>t</w:t>
      </w:r>
      <w:r w:rsidR="00936A56" w:rsidRPr="00703A8E">
        <w:rPr>
          <w:rFonts w:ascii="Cambria" w:hAnsi="Cambria"/>
          <w:sz w:val="20"/>
          <w:szCs w:val="20"/>
          <w:lang w:val="es-ES_tradnl"/>
        </w:rPr>
        <w:t xml:space="preserve">ribunal, </w:t>
      </w:r>
      <w:r w:rsidR="00936A56" w:rsidRPr="00703A8E">
        <w:rPr>
          <w:rFonts w:ascii="Cambria" w:hAnsi="Cambria"/>
          <w:i/>
          <w:iCs/>
          <w:sz w:val="20"/>
          <w:szCs w:val="20"/>
          <w:lang w:val="es-ES_tradnl"/>
        </w:rPr>
        <w:t>“los hechos ocurridos el 22 de agosto de 2004 no ocurrieron como consecuencia de una falla del servicio imputable a la administración, sino que fueron el resultado de una agresión injusta del señor Cirilo Caldera Uriana contra los uniformados, que conllevó a que estos últimos actuaran en legítima defensa”</w:t>
      </w:r>
      <w:r w:rsidR="00936A56" w:rsidRPr="00703A8E">
        <w:rPr>
          <w:rFonts w:ascii="Cambria" w:hAnsi="Cambria"/>
          <w:sz w:val="20"/>
          <w:szCs w:val="20"/>
          <w:lang w:val="es-ES_tradnl"/>
        </w:rPr>
        <w:t>. Para sustentar esta conclusión el Tribunal se basó en el expediente del proceso penal adelantado ante la justicia penal militar por el asesinato</w:t>
      </w:r>
      <w:r w:rsidR="00043919" w:rsidRPr="00703A8E">
        <w:rPr>
          <w:rFonts w:ascii="Cambria" w:hAnsi="Cambria"/>
          <w:sz w:val="20"/>
          <w:szCs w:val="20"/>
          <w:lang w:val="es-ES_tradnl"/>
        </w:rPr>
        <w:t xml:space="preserve">, y restó credibilidad a los testimonios aportados por los familiares del señor Caldera, por cuanto en su criterio </w:t>
      </w:r>
      <w:r w:rsidR="00002AA6" w:rsidRPr="00703A8E">
        <w:rPr>
          <w:rFonts w:ascii="Cambria" w:hAnsi="Cambria"/>
          <w:sz w:val="20"/>
          <w:szCs w:val="20"/>
          <w:lang w:val="es-ES_tradnl"/>
        </w:rPr>
        <w:t xml:space="preserve">éstos </w:t>
      </w:r>
      <w:r w:rsidR="00043919" w:rsidRPr="00703A8E">
        <w:rPr>
          <w:rFonts w:ascii="Cambria" w:hAnsi="Cambria"/>
          <w:sz w:val="20"/>
          <w:szCs w:val="20"/>
          <w:lang w:val="es-ES_tradnl"/>
        </w:rPr>
        <w:t>no habían sido testigos presenciales de los hechos, mientras que sí habían tenido tal calidad los miembros del Ejército que declararon ante la jurisdicción penal militar</w:t>
      </w:r>
      <w:r w:rsidR="00936A56" w:rsidRPr="00703A8E">
        <w:rPr>
          <w:rFonts w:ascii="Cambria" w:hAnsi="Cambria"/>
          <w:sz w:val="20"/>
          <w:szCs w:val="20"/>
          <w:lang w:val="es-ES_tradnl"/>
        </w:rPr>
        <w:t>.</w:t>
      </w:r>
      <w:r w:rsidR="003A5DC7" w:rsidRPr="00703A8E">
        <w:rPr>
          <w:rFonts w:ascii="Cambria" w:hAnsi="Cambria"/>
          <w:sz w:val="20"/>
          <w:szCs w:val="20"/>
          <w:lang w:val="es-ES_tradnl"/>
        </w:rPr>
        <w:t xml:space="preserve"> </w:t>
      </w:r>
    </w:p>
    <w:p w14:paraId="4DC06055" w14:textId="068E9145" w:rsidR="009D1AAB" w:rsidRPr="00703A8E" w:rsidRDefault="004976F3" w:rsidP="0000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8.</w:t>
      </w:r>
      <w:r w:rsidRPr="00703A8E">
        <w:rPr>
          <w:rFonts w:ascii="Cambria" w:hAnsi="Cambria"/>
          <w:sz w:val="20"/>
          <w:szCs w:val="20"/>
          <w:lang w:val="es-ES_tradnl"/>
        </w:rPr>
        <w:tab/>
      </w:r>
      <w:r w:rsidR="003A5DC7" w:rsidRPr="00703A8E">
        <w:rPr>
          <w:rFonts w:ascii="Cambria" w:hAnsi="Cambria"/>
          <w:sz w:val="20"/>
          <w:szCs w:val="20"/>
          <w:lang w:val="es-ES_tradnl"/>
        </w:rPr>
        <w:t xml:space="preserve">Según argumenta </w:t>
      </w:r>
      <w:r w:rsidR="004A6248" w:rsidRPr="00703A8E">
        <w:rPr>
          <w:rFonts w:ascii="Cambria" w:hAnsi="Cambria"/>
          <w:sz w:val="20"/>
          <w:szCs w:val="20"/>
          <w:lang w:val="es-ES_tradnl"/>
        </w:rPr>
        <w:t>la</w:t>
      </w:r>
      <w:r w:rsidR="003A5DC7" w:rsidRPr="00703A8E">
        <w:rPr>
          <w:rFonts w:ascii="Cambria" w:hAnsi="Cambria"/>
          <w:sz w:val="20"/>
          <w:szCs w:val="20"/>
          <w:lang w:val="es-ES_tradnl"/>
        </w:rPr>
        <w:t xml:space="preserve"> peticionari</w:t>
      </w:r>
      <w:r w:rsidR="004A6248" w:rsidRPr="00703A8E">
        <w:rPr>
          <w:rFonts w:ascii="Cambria" w:hAnsi="Cambria"/>
          <w:sz w:val="20"/>
          <w:szCs w:val="20"/>
          <w:lang w:val="es-ES_tradnl"/>
        </w:rPr>
        <w:t>a</w:t>
      </w:r>
      <w:r w:rsidR="003A5DC7" w:rsidRPr="00703A8E">
        <w:rPr>
          <w:rFonts w:ascii="Cambria" w:hAnsi="Cambria"/>
          <w:sz w:val="20"/>
          <w:szCs w:val="20"/>
          <w:lang w:val="es-ES_tradnl"/>
        </w:rPr>
        <w:t xml:space="preserve">, si la justicia contencioso-administrativa hubiese conocido las pruebas obrantes en el proceso que se surtió ante la justicia penal ordinaria a partir de 2009, habría sido distinto el sentido del fallo que adoptó en el proceso de reparación directa; sin embargo, como los familiares del señor Caldera </w:t>
      </w:r>
      <w:r w:rsidR="00002AA6" w:rsidRPr="00703A8E">
        <w:rPr>
          <w:rFonts w:ascii="Cambria" w:hAnsi="Cambria"/>
          <w:sz w:val="20"/>
          <w:szCs w:val="20"/>
          <w:lang w:val="es-ES_tradnl"/>
        </w:rPr>
        <w:t>des</w:t>
      </w:r>
      <w:r w:rsidR="003A5DC7" w:rsidRPr="00703A8E">
        <w:rPr>
          <w:rFonts w:ascii="Cambria" w:hAnsi="Cambria"/>
          <w:sz w:val="20"/>
          <w:szCs w:val="20"/>
          <w:lang w:val="es-ES_tradnl"/>
        </w:rPr>
        <w:t>conocieron las gestiones que estaba realizando la Fiscalía 54 Especializada hasta el año 2012, no pudieron aportar tales pruebas al proceso contencioso-administrativo. Por este motivo se interpuso un recurso extraordinario de revisión ante el Consejo de Estado el 5 de julio de 2013, el cual a la fecha de presentación de la petición continuaba en trámite.</w:t>
      </w:r>
      <w:r w:rsidR="00207CBE" w:rsidRPr="00703A8E">
        <w:rPr>
          <w:rFonts w:ascii="Cambria" w:hAnsi="Cambria"/>
          <w:sz w:val="20"/>
          <w:szCs w:val="20"/>
          <w:lang w:val="es-ES_tradnl"/>
        </w:rPr>
        <w:t xml:space="preserve"> </w:t>
      </w:r>
      <w:r w:rsidR="00002AA6" w:rsidRPr="00703A8E">
        <w:rPr>
          <w:rFonts w:ascii="Cambria" w:hAnsi="Cambria"/>
          <w:sz w:val="20"/>
          <w:szCs w:val="20"/>
          <w:lang w:val="es-ES_tradnl"/>
        </w:rPr>
        <w:t>E</w:t>
      </w:r>
      <w:r w:rsidR="00207CBE" w:rsidRPr="00703A8E">
        <w:rPr>
          <w:rFonts w:ascii="Cambria" w:hAnsi="Cambria"/>
          <w:sz w:val="20"/>
          <w:szCs w:val="20"/>
          <w:lang w:val="es-ES_tradnl"/>
        </w:rPr>
        <w:t xml:space="preserve">l Estado en su contestación informó que mediante sentencia del 22 de noviembre de 2017, el Consejo de Estado denegó el recurso, por cuanto </w:t>
      </w:r>
      <w:r w:rsidR="00002AA6" w:rsidRPr="00703A8E">
        <w:rPr>
          <w:rFonts w:ascii="Cambria" w:hAnsi="Cambria"/>
          <w:sz w:val="20"/>
          <w:szCs w:val="20"/>
          <w:lang w:val="es-ES_tradnl"/>
        </w:rPr>
        <w:t xml:space="preserve">consideró que </w:t>
      </w:r>
      <w:r w:rsidR="00207CBE" w:rsidRPr="00703A8E">
        <w:rPr>
          <w:rFonts w:ascii="Cambria" w:hAnsi="Cambria"/>
          <w:sz w:val="20"/>
          <w:szCs w:val="20"/>
          <w:lang w:val="es-ES_tradnl"/>
        </w:rPr>
        <w:t xml:space="preserve">las pruebas del proceso penal ante la justicia ordinaria </w:t>
      </w:r>
      <w:r w:rsidR="00002AA6" w:rsidRPr="00703A8E">
        <w:rPr>
          <w:rFonts w:ascii="Cambria" w:hAnsi="Cambria"/>
          <w:sz w:val="20"/>
          <w:szCs w:val="20"/>
          <w:lang w:val="es-ES_tradnl"/>
        </w:rPr>
        <w:t xml:space="preserve">sí </w:t>
      </w:r>
      <w:r w:rsidR="00207CBE" w:rsidRPr="00703A8E">
        <w:rPr>
          <w:rFonts w:ascii="Cambria" w:hAnsi="Cambria"/>
          <w:sz w:val="20"/>
          <w:szCs w:val="20"/>
          <w:lang w:val="es-ES_tradnl"/>
        </w:rPr>
        <w:t>habían estado a disposición de las partes con anterioridad a la adopción de la sentencia recurrida, y en consecuencia no se había cumplido el supuesto de hecho que hacía procedente la revisión del fallo</w:t>
      </w:r>
      <w:r w:rsidR="00002AA6" w:rsidRPr="00703A8E">
        <w:rPr>
          <w:rFonts w:ascii="Cambria" w:hAnsi="Cambria"/>
          <w:sz w:val="20"/>
          <w:szCs w:val="20"/>
          <w:lang w:val="es-ES_tradnl"/>
        </w:rPr>
        <w:t xml:space="preserve"> (pruebas nuevas sobrevinientes)</w:t>
      </w:r>
      <w:r w:rsidR="00207CBE" w:rsidRPr="00703A8E">
        <w:rPr>
          <w:rFonts w:ascii="Cambria" w:hAnsi="Cambria"/>
          <w:sz w:val="20"/>
          <w:szCs w:val="20"/>
          <w:lang w:val="es-ES_tradnl"/>
        </w:rPr>
        <w:t>.</w:t>
      </w:r>
    </w:p>
    <w:p w14:paraId="7843F52C" w14:textId="483F1938" w:rsidR="009D1AAB" w:rsidRPr="00703A8E" w:rsidRDefault="004A6248" w:rsidP="0000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9</w:t>
      </w:r>
      <w:r w:rsidR="00002AA6" w:rsidRPr="00703A8E">
        <w:rPr>
          <w:rFonts w:ascii="Cambria" w:hAnsi="Cambria"/>
          <w:sz w:val="20"/>
          <w:szCs w:val="20"/>
          <w:lang w:val="es-ES_tradnl"/>
        </w:rPr>
        <w:t xml:space="preserve">. </w:t>
      </w:r>
      <w:r w:rsidR="00C460E8" w:rsidRPr="00703A8E">
        <w:rPr>
          <w:rFonts w:ascii="Cambria" w:hAnsi="Cambria"/>
          <w:sz w:val="20"/>
          <w:szCs w:val="20"/>
          <w:lang w:val="es-ES_tradnl"/>
        </w:rPr>
        <w:tab/>
      </w:r>
      <w:r w:rsidR="00B04C9C" w:rsidRPr="00703A8E">
        <w:rPr>
          <w:rFonts w:ascii="Cambria" w:hAnsi="Cambria"/>
          <w:sz w:val="20"/>
          <w:szCs w:val="20"/>
          <w:lang w:val="es-ES_tradnl"/>
        </w:rPr>
        <w:t xml:space="preserve">La </w:t>
      </w:r>
      <w:r w:rsidR="00E54B17" w:rsidRPr="00703A8E">
        <w:rPr>
          <w:rFonts w:ascii="Cambria" w:hAnsi="Cambria"/>
          <w:sz w:val="20"/>
          <w:szCs w:val="20"/>
          <w:lang w:val="es-ES_tradnl"/>
        </w:rPr>
        <w:t>peticionaria</w:t>
      </w:r>
      <w:r w:rsidR="00B04C9C" w:rsidRPr="00703A8E">
        <w:rPr>
          <w:rFonts w:ascii="Cambria" w:hAnsi="Cambria"/>
          <w:sz w:val="20"/>
          <w:szCs w:val="20"/>
          <w:lang w:val="es-ES_tradnl"/>
        </w:rPr>
        <w:t xml:space="preserve"> alega la violación de los derechos a la vida, las garantías judiciales, la honra y dignidad, la protección a la familia y la igualdad ante la ley, todos ellos consagrados en la Convención Americana, </w:t>
      </w:r>
      <w:r w:rsidR="00FE1065" w:rsidRPr="00703A8E">
        <w:rPr>
          <w:rFonts w:ascii="Cambria" w:hAnsi="Cambria"/>
          <w:sz w:val="20"/>
          <w:szCs w:val="20"/>
          <w:lang w:val="es-ES_tradnl"/>
        </w:rPr>
        <w:t>debido al</w:t>
      </w:r>
      <w:r w:rsidR="00B04C9C" w:rsidRPr="00703A8E">
        <w:rPr>
          <w:rFonts w:ascii="Cambria" w:hAnsi="Cambria"/>
          <w:sz w:val="20"/>
          <w:szCs w:val="20"/>
          <w:lang w:val="es-ES_tradnl"/>
        </w:rPr>
        <w:t xml:space="preserve"> asesinato del señor Caldera y la impunidad en la que se encuentra el caso, así como por la negativa de la jurisdicción contencioso-administrativa a otorgar una reparación. También se alega que con el crimen se desconocieron los Convenios de Ginebra de 1949 y sus Protocolos Adicionales. </w:t>
      </w:r>
    </w:p>
    <w:p w14:paraId="4BD4AA83" w14:textId="7B15FF68" w:rsidR="009D5C83" w:rsidRPr="00703A8E" w:rsidRDefault="00E54B17" w:rsidP="00E54B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10</w:t>
      </w:r>
      <w:r w:rsidR="00002AA6" w:rsidRPr="00703A8E">
        <w:rPr>
          <w:rFonts w:ascii="Cambria" w:hAnsi="Cambria"/>
          <w:sz w:val="20"/>
          <w:szCs w:val="20"/>
          <w:lang w:val="es-ES_tradnl"/>
        </w:rPr>
        <w:t xml:space="preserve">. </w:t>
      </w:r>
      <w:r w:rsidRPr="00703A8E">
        <w:rPr>
          <w:rFonts w:ascii="Cambria" w:hAnsi="Cambria"/>
          <w:sz w:val="20"/>
          <w:szCs w:val="20"/>
          <w:lang w:val="es-ES_tradnl"/>
        </w:rPr>
        <w:tab/>
      </w:r>
      <w:r w:rsidR="009D5C83" w:rsidRPr="00703A8E">
        <w:rPr>
          <w:rFonts w:ascii="Cambria" w:hAnsi="Cambria"/>
          <w:sz w:val="20"/>
          <w:szCs w:val="20"/>
          <w:lang w:val="es-ES_tradnl"/>
        </w:rPr>
        <w:t>El Estado</w:t>
      </w:r>
      <w:r w:rsidRPr="00703A8E">
        <w:rPr>
          <w:rFonts w:ascii="Cambria" w:hAnsi="Cambria"/>
          <w:sz w:val="20"/>
          <w:szCs w:val="20"/>
          <w:lang w:val="es-ES_tradnl"/>
        </w:rPr>
        <w:t>,</w:t>
      </w:r>
      <w:r w:rsidR="009D5C83" w:rsidRPr="00703A8E">
        <w:rPr>
          <w:rFonts w:ascii="Cambria" w:hAnsi="Cambria"/>
          <w:sz w:val="20"/>
          <w:szCs w:val="20"/>
          <w:lang w:val="es-ES_tradnl"/>
        </w:rPr>
        <w:t xml:space="preserve"> en su contestación</w:t>
      </w:r>
      <w:r w:rsidRPr="00703A8E">
        <w:rPr>
          <w:rFonts w:ascii="Cambria" w:hAnsi="Cambria"/>
          <w:sz w:val="20"/>
          <w:szCs w:val="20"/>
          <w:lang w:val="es-ES_tradnl"/>
        </w:rPr>
        <w:t>,</w:t>
      </w:r>
      <w:r w:rsidR="009D5C83" w:rsidRPr="00703A8E">
        <w:rPr>
          <w:rFonts w:ascii="Cambria" w:hAnsi="Cambria"/>
          <w:sz w:val="20"/>
          <w:szCs w:val="20"/>
          <w:lang w:val="es-ES_tradnl"/>
        </w:rPr>
        <w:t xml:space="preserve"> pide que la CIDH declare inadmisible la petición.</w:t>
      </w:r>
      <w:r w:rsidRPr="00703A8E">
        <w:rPr>
          <w:rFonts w:ascii="Cambria" w:hAnsi="Cambria"/>
          <w:sz w:val="20"/>
          <w:szCs w:val="20"/>
          <w:lang w:val="es-ES_tradnl"/>
        </w:rPr>
        <w:t xml:space="preserve"> Alega</w:t>
      </w:r>
      <w:r w:rsidR="009D5C83" w:rsidRPr="00703A8E">
        <w:rPr>
          <w:rFonts w:ascii="Cambria" w:hAnsi="Cambria"/>
          <w:sz w:val="20"/>
          <w:szCs w:val="20"/>
          <w:lang w:val="es-ES_tradnl"/>
        </w:rPr>
        <w:t xml:space="preserve"> que la parte peticionaria no ha agotado los recursos domésticos, puesto que en Colombia todavía se está adelantando el proceso penal ante la justicia ordinaria. </w:t>
      </w:r>
      <w:r w:rsidR="00207CBE" w:rsidRPr="00703A8E">
        <w:rPr>
          <w:rFonts w:ascii="Cambria" w:hAnsi="Cambria"/>
          <w:sz w:val="20"/>
          <w:szCs w:val="20"/>
          <w:lang w:val="es-ES_tradnl"/>
        </w:rPr>
        <w:t xml:space="preserve">Según argumenta, la investigación penal se ha llevado a cabo con respeto </w:t>
      </w:r>
      <w:r w:rsidR="00AE01DD" w:rsidRPr="00703A8E">
        <w:rPr>
          <w:rFonts w:ascii="Cambria" w:hAnsi="Cambria"/>
          <w:sz w:val="20"/>
          <w:szCs w:val="20"/>
          <w:lang w:val="es-ES_tradnl"/>
        </w:rPr>
        <w:t>a</w:t>
      </w:r>
      <w:r w:rsidR="00207CBE" w:rsidRPr="00703A8E">
        <w:rPr>
          <w:rFonts w:ascii="Cambria" w:hAnsi="Cambria"/>
          <w:sz w:val="20"/>
          <w:szCs w:val="20"/>
          <w:lang w:val="es-ES_tradnl"/>
        </w:rPr>
        <w:t xml:space="preserve"> las garantías judiciales, dentro de un plazo razonable, y de conformidad con los estándares establecidos por la jurisprudencia interamericana.</w:t>
      </w:r>
      <w:r w:rsidR="001C7545" w:rsidRPr="00703A8E">
        <w:rPr>
          <w:rFonts w:ascii="Cambria" w:hAnsi="Cambria"/>
          <w:sz w:val="20"/>
          <w:szCs w:val="20"/>
          <w:lang w:val="es-ES_tradnl"/>
        </w:rPr>
        <w:t xml:space="preserve"> En relación con la razonabilidad del plazo, alega que se trata de hechos </w:t>
      </w:r>
      <w:r w:rsidR="001C7545" w:rsidRPr="00703A8E">
        <w:rPr>
          <w:rFonts w:ascii="Cambria" w:hAnsi="Cambria"/>
          <w:i/>
          <w:iCs/>
          <w:sz w:val="20"/>
          <w:szCs w:val="20"/>
          <w:lang w:val="es-ES_tradnl"/>
        </w:rPr>
        <w:t>“cuyo esclarecimiento se encuentra revestido de una complejidad superior, en la medida en que presuntamente fueron cometidos por agentes estatales en el marco de un combate”</w:t>
      </w:r>
      <w:r w:rsidR="001C7545" w:rsidRPr="00703A8E">
        <w:rPr>
          <w:rFonts w:ascii="Cambria" w:hAnsi="Cambria"/>
          <w:sz w:val="20"/>
          <w:szCs w:val="20"/>
          <w:lang w:val="es-ES_tradnl"/>
        </w:rPr>
        <w:t>; y que frente a los mismos, las autoridades investigativas han obrado en forma diligente. Al respecto el Estado reseña en detalle las distintas actividades de recaudo probatorio e impulso procesal llevadas a cabo por la Fiscalía desde el año 2010; la actuación más reciente tuvo lugar en diciembre de 2018, cuando se profirió resolución decretando la práctica de distintas pruebas testimoniales.</w:t>
      </w:r>
    </w:p>
    <w:p w14:paraId="1684DDC3" w14:textId="5E48148B" w:rsidR="001C7545" w:rsidRPr="00703A8E" w:rsidRDefault="00AE01DD" w:rsidP="008D67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11</w:t>
      </w:r>
      <w:r w:rsidR="008D6761" w:rsidRPr="00703A8E">
        <w:rPr>
          <w:rFonts w:ascii="Cambria" w:hAnsi="Cambria"/>
          <w:sz w:val="20"/>
          <w:szCs w:val="20"/>
          <w:lang w:val="es-ES_tradnl"/>
        </w:rPr>
        <w:t xml:space="preserve">. </w:t>
      </w:r>
      <w:r w:rsidRPr="00703A8E">
        <w:rPr>
          <w:rFonts w:ascii="Cambria" w:hAnsi="Cambria"/>
          <w:sz w:val="20"/>
          <w:szCs w:val="20"/>
          <w:lang w:val="es-ES_tradnl"/>
        </w:rPr>
        <w:tab/>
      </w:r>
      <w:r w:rsidR="001C7545" w:rsidRPr="00703A8E">
        <w:rPr>
          <w:rFonts w:ascii="Cambria" w:hAnsi="Cambria"/>
          <w:sz w:val="20"/>
          <w:szCs w:val="20"/>
          <w:lang w:val="es-ES_tradnl"/>
        </w:rPr>
        <w:t>As</w:t>
      </w:r>
      <w:r w:rsidRPr="00703A8E">
        <w:rPr>
          <w:rFonts w:ascii="Cambria" w:hAnsi="Cambria"/>
          <w:sz w:val="20"/>
          <w:szCs w:val="20"/>
          <w:lang w:val="es-ES_tradnl"/>
        </w:rPr>
        <w:t>i</w:t>
      </w:r>
      <w:r w:rsidR="001C7545" w:rsidRPr="00703A8E">
        <w:rPr>
          <w:rFonts w:ascii="Cambria" w:hAnsi="Cambria"/>
          <w:sz w:val="20"/>
          <w:szCs w:val="20"/>
          <w:lang w:val="es-ES_tradnl"/>
        </w:rPr>
        <w:t>mismo, el Estado formula la así llamada excepción de la “cuarta instancia”, pues considera que la parte peticionaria ha recurrido al Sistema Interamericano en tanto tribunal de alzada internacional, para controvertir el contenido, la valoración probatoria y el razonamiento jurídico de la decisión del Tribunal Contencioso-Administrativo de La Guajira que denegó su demanda de reparación directa</w:t>
      </w:r>
      <w:r w:rsidR="00304519" w:rsidRPr="00703A8E">
        <w:rPr>
          <w:rFonts w:ascii="Cambria" w:hAnsi="Cambria"/>
          <w:sz w:val="20"/>
          <w:szCs w:val="20"/>
          <w:lang w:val="es-ES_tradnl"/>
        </w:rPr>
        <w:t>.</w:t>
      </w:r>
      <w:r w:rsidR="001C7545" w:rsidRPr="00703A8E">
        <w:rPr>
          <w:rFonts w:ascii="Cambria" w:hAnsi="Cambria"/>
          <w:sz w:val="20"/>
          <w:szCs w:val="20"/>
          <w:lang w:val="es-ES_tradnl"/>
        </w:rPr>
        <w:t xml:space="preserve"> </w:t>
      </w:r>
      <w:r w:rsidR="00304519" w:rsidRPr="00703A8E">
        <w:rPr>
          <w:rFonts w:ascii="Cambria" w:hAnsi="Cambria"/>
          <w:sz w:val="20"/>
          <w:szCs w:val="20"/>
          <w:lang w:val="es-ES_tradnl"/>
        </w:rPr>
        <w:t>D</w:t>
      </w:r>
      <w:r w:rsidR="001C7545" w:rsidRPr="00703A8E">
        <w:rPr>
          <w:rFonts w:ascii="Cambria" w:hAnsi="Cambria"/>
          <w:sz w:val="20"/>
          <w:szCs w:val="20"/>
          <w:lang w:val="es-ES_tradnl"/>
        </w:rPr>
        <w:t>icha sentencia</w:t>
      </w:r>
      <w:r w:rsidR="008D6761" w:rsidRPr="00703A8E">
        <w:rPr>
          <w:rFonts w:ascii="Cambria" w:hAnsi="Cambria"/>
          <w:sz w:val="20"/>
          <w:szCs w:val="20"/>
          <w:lang w:val="es-ES_tradnl"/>
        </w:rPr>
        <w:t>, afirma</w:t>
      </w:r>
      <w:r w:rsidR="00304519" w:rsidRPr="00703A8E">
        <w:rPr>
          <w:rFonts w:ascii="Cambria" w:hAnsi="Cambria"/>
          <w:sz w:val="20"/>
          <w:szCs w:val="20"/>
          <w:lang w:val="es-ES_tradnl"/>
        </w:rPr>
        <w:t xml:space="preserve"> Colombia</w:t>
      </w:r>
      <w:r w:rsidR="008D6761" w:rsidRPr="00703A8E">
        <w:rPr>
          <w:rFonts w:ascii="Cambria" w:hAnsi="Cambria"/>
          <w:sz w:val="20"/>
          <w:szCs w:val="20"/>
          <w:lang w:val="es-ES_tradnl"/>
        </w:rPr>
        <w:t>,</w:t>
      </w:r>
      <w:r w:rsidR="001C7545" w:rsidRPr="00703A8E">
        <w:rPr>
          <w:rFonts w:ascii="Cambria" w:hAnsi="Cambria"/>
          <w:sz w:val="20"/>
          <w:szCs w:val="20"/>
          <w:lang w:val="es-ES_tradnl"/>
        </w:rPr>
        <w:t xml:space="preserve"> se adoptó tras un proceso plenamente respetuoso de las garantías convencionales, por parte de jueces competentes, independientes e imparciales, y está en firme, gozando por lo tanto de presunción de legalidad y convencionalidad. En su criterio, el hecho de que dicha decisión hubiese sido desfavorable a los intereses de los familiares del señor Caldera no quiere decir que se hubieran violado sus derechos bajo la Convención Americana. </w:t>
      </w:r>
      <w:r w:rsidR="00281D6D" w:rsidRPr="00703A8E">
        <w:rPr>
          <w:rFonts w:ascii="Cambria" w:hAnsi="Cambria"/>
          <w:sz w:val="20"/>
          <w:szCs w:val="20"/>
          <w:lang w:val="es-ES_tradnl"/>
        </w:rPr>
        <w:t>E</w:t>
      </w:r>
      <w:r w:rsidR="001C7545" w:rsidRPr="00703A8E">
        <w:rPr>
          <w:rFonts w:ascii="Cambria" w:hAnsi="Cambria"/>
          <w:sz w:val="20"/>
          <w:szCs w:val="20"/>
          <w:lang w:val="es-ES_tradnl"/>
        </w:rPr>
        <w:t xml:space="preserve">l Estado precisa que la acción de reparación directa era el recurso adecuado y efectivo </w:t>
      </w:r>
      <w:r w:rsidR="001C7545" w:rsidRPr="00703A8E">
        <w:rPr>
          <w:rFonts w:ascii="Cambria" w:hAnsi="Cambria"/>
          <w:sz w:val="20"/>
          <w:szCs w:val="20"/>
          <w:lang w:val="es-ES_tradnl"/>
        </w:rPr>
        <w:lastRenderedPageBreak/>
        <w:t xml:space="preserve">para declarar la presunta responsabilidad del Estado con respecto a los hechos expuestos en la demanda, y de ser el caso disponer la reparación integral de los perjuicios causados. </w:t>
      </w:r>
    </w:p>
    <w:p w14:paraId="7073C6C5" w14:textId="7D99B09F" w:rsidR="009D5C83" w:rsidRPr="00703A8E" w:rsidRDefault="00C735D2" w:rsidP="00E54B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03A8E">
        <w:rPr>
          <w:rFonts w:ascii="Cambria" w:hAnsi="Cambria"/>
          <w:sz w:val="20"/>
          <w:szCs w:val="20"/>
          <w:lang w:val="es-ES_tradnl"/>
        </w:rPr>
        <w:t>12</w:t>
      </w:r>
      <w:r w:rsidR="008D6761" w:rsidRPr="00703A8E">
        <w:rPr>
          <w:rFonts w:ascii="Cambria" w:hAnsi="Cambria"/>
          <w:sz w:val="20"/>
          <w:szCs w:val="20"/>
          <w:lang w:val="es-ES_tradnl"/>
        </w:rPr>
        <w:t xml:space="preserve">. </w:t>
      </w:r>
      <w:r w:rsidRPr="00703A8E">
        <w:rPr>
          <w:rFonts w:ascii="Cambria" w:hAnsi="Cambria"/>
          <w:sz w:val="20"/>
          <w:szCs w:val="20"/>
          <w:lang w:val="es-ES_tradnl"/>
        </w:rPr>
        <w:tab/>
      </w:r>
      <w:r w:rsidR="00E54B17" w:rsidRPr="00703A8E">
        <w:rPr>
          <w:rFonts w:ascii="Cambria" w:hAnsi="Cambria"/>
          <w:sz w:val="20"/>
          <w:szCs w:val="20"/>
          <w:lang w:val="es-ES_tradnl"/>
        </w:rPr>
        <w:t xml:space="preserve">Además, afirma que la Comisión carece de competencia </w:t>
      </w:r>
      <w:proofErr w:type="spellStart"/>
      <w:r w:rsidR="00E54B17" w:rsidRPr="00703A8E">
        <w:rPr>
          <w:rFonts w:ascii="Cambria" w:hAnsi="Cambria"/>
          <w:i/>
          <w:iCs/>
          <w:sz w:val="20"/>
          <w:szCs w:val="20"/>
          <w:lang w:val="es-ES_tradnl"/>
        </w:rPr>
        <w:t>ratione</w:t>
      </w:r>
      <w:proofErr w:type="spellEnd"/>
      <w:r w:rsidR="00E54B17" w:rsidRPr="00703A8E">
        <w:rPr>
          <w:rFonts w:ascii="Cambria" w:hAnsi="Cambria"/>
          <w:i/>
          <w:iCs/>
          <w:sz w:val="20"/>
          <w:szCs w:val="20"/>
          <w:lang w:val="es-ES_tradnl"/>
        </w:rPr>
        <w:t xml:space="preserve"> </w:t>
      </w:r>
      <w:proofErr w:type="spellStart"/>
      <w:r w:rsidR="00E54B17" w:rsidRPr="00703A8E">
        <w:rPr>
          <w:rFonts w:ascii="Cambria" w:hAnsi="Cambria"/>
          <w:i/>
          <w:iCs/>
          <w:sz w:val="20"/>
          <w:szCs w:val="20"/>
          <w:lang w:val="es-ES_tradnl"/>
        </w:rPr>
        <w:t>materiae</w:t>
      </w:r>
      <w:proofErr w:type="spellEnd"/>
      <w:r w:rsidR="00E54B17" w:rsidRPr="00703A8E">
        <w:rPr>
          <w:rFonts w:ascii="Cambria" w:hAnsi="Cambria"/>
          <w:sz w:val="20"/>
          <w:szCs w:val="20"/>
          <w:lang w:val="es-ES_tradnl"/>
        </w:rPr>
        <w:t xml:space="preserve"> para pronunciarse sobre presuntas infracciones de los Convenios de Ginebra de 1949 o sus Protocolos Adicionales</w:t>
      </w:r>
      <w:r w:rsidRPr="00703A8E">
        <w:rPr>
          <w:rFonts w:ascii="Cambria" w:hAnsi="Cambria"/>
          <w:sz w:val="20"/>
          <w:szCs w:val="20"/>
          <w:lang w:val="es-ES_tradnl"/>
        </w:rPr>
        <w:t xml:space="preserve">; y que </w:t>
      </w:r>
      <w:r w:rsidR="009D5C83" w:rsidRPr="00703A8E">
        <w:rPr>
          <w:rFonts w:ascii="Cambria" w:hAnsi="Cambria"/>
          <w:sz w:val="20"/>
          <w:szCs w:val="20"/>
          <w:lang w:val="es-ES_tradnl"/>
        </w:rPr>
        <w:t>la invocación del artículo 24 de la Convención Americana en la petición es manifiestamente infundada, ya que no se proveen razones que sustenten su supuesta violación.</w:t>
      </w:r>
    </w:p>
    <w:p w14:paraId="643745C8" w14:textId="77777777" w:rsidR="003239B8" w:rsidRPr="00703A8E" w:rsidRDefault="003239B8" w:rsidP="003239B8">
      <w:pPr>
        <w:spacing w:before="240" w:after="240"/>
        <w:ind w:firstLine="720"/>
        <w:jc w:val="both"/>
        <w:rPr>
          <w:rFonts w:ascii="Cambria" w:hAnsi="Cambria"/>
          <w:sz w:val="20"/>
          <w:szCs w:val="20"/>
          <w:lang w:val="es-ES_tradnl"/>
        </w:rPr>
      </w:pPr>
      <w:r w:rsidRPr="00703A8E">
        <w:rPr>
          <w:rFonts w:asciiTheme="majorHAnsi" w:eastAsia="Cambria" w:hAnsiTheme="majorHAnsi" w:cs="Cambria"/>
          <w:b/>
          <w:bCs/>
          <w:color w:val="000000"/>
          <w:sz w:val="20"/>
          <w:szCs w:val="20"/>
          <w:u w:color="000000"/>
          <w:lang w:val="es-ES_tradnl" w:eastAsia="es-ES"/>
        </w:rPr>
        <w:t>VI.</w:t>
      </w:r>
      <w:r w:rsidRPr="00703A8E">
        <w:rPr>
          <w:rFonts w:asciiTheme="majorHAnsi" w:eastAsia="Cambria" w:hAnsiTheme="majorHAnsi" w:cs="Cambria"/>
          <w:b/>
          <w:bCs/>
          <w:color w:val="000000"/>
          <w:sz w:val="20"/>
          <w:szCs w:val="20"/>
          <w:u w:color="000000"/>
          <w:lang w:val="es-ES_tradnl" w:eastAsia="es-ES"/>
        </w:rPr>
        <w:tab/>
      </w:r>
      <w:r w:rsidR="004A6A54" w:rsidRPr="00703A8E">
        <w:rPr>
          <w:rFonts w:asciiTheme="majorHAnsi" w:hAnsiTheme="majorHAnsi"/>
          <w:b/>
          <w:bCs/>
          <w:sz w:val="20"/>
          <w:szCs w:val="20"/>
          <w:lang w:val="es-ES_tradnl"/>
        </w:rPr>
        <w:t xml:space="preserve">ANÁLISIS DE </w:t>
      </w:r>
      <w:r w:rsidR="00C21FEF" w:rsidRPr="00703A8E">
        <w:rPr>
          <w:rFonts w:asciiTheme="majorHAnsi" w:hAnsiTheme="majorHAnsi"/>
          <w:b/>
          <w:sz w:val="20"/>
          <w:szCs w:val="20"/>
          <w:lang w:val="es-ES_tradnl"/>
        </w:rPr>
        <w:t>AGOTAMIENTO DE LOS RECURSOS INTERNOS Y PLAZO DE PRESENTACIÓN</w:t>
      </w:r>
      <w:r w:rsidR="00C21FEF" w:rsidRPr="00703A8E">
        <w:rPr>
          <w:rFonts w:asciiTheme="majorHAnsi" w:eastAsia="Cambria" w:hAnsiTheme="majorHAnsi" w:cs="Cambria"/>
          <w:b/>
          <w:bCs/>
          <w:color w:val="000000"/>
          <w:sz w:val="20"/>
          <w:szCs w:val="20"/>
          <w:u w:color="000000"/>
          <w:lang w:val="es-ES_tradnl" w:eastAsia="es-ES"/>
        </w:rPr>
        <w:t xml:space="preserve"> </w:t>
      </w:r>
    </w:p>
    <w:p w14:paraId="298412D8" w14:textId="32494726" w:rsidR="00C051B6" w:rsidRPr="00703A8E" w:rsidRDefault="00C051B6" w:rsidP="008D67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03A8E">
        <w:rPr>
          <w:rFonts w:asciiTheme="majorHAnsi" w:hAnsiTheme="majorHAnsi"/>
          <w:sz w:val="20"/>
          <w:szCs w:val="20"/>
          <w:lang w:val="es-ES_tradnl"/>
        </w:rPr>
        <w:t>1</w:t>
      </w:r>
      <w:r w:rsidR="00FA0B1A" w:rsidRPr="00703A8E">
        <w:rPr>
          <w:rFonts w:asciiTheme="majorHAnsi" w:hAnsiTheme="majorHAnsi"/>
          <w:sz w:val="20"/>
          <w:szCs w:val="20"/>
          <w:lang w:val="es-ES_tradnl"/>
        </w:rPr>
        <w:t>3</w:t>
      </w:r>
      <w:r w:rsidRPr="00703A8E">
        <w:rPr>
          <w:rFonts w:asciiTheme="majorHAnsi" w:hAnsiTheme="majorHAnsi"/>
          <w:sz w:val="20"/>
          <w:szCs w:val="20"/>
          <w:lang w:val="es-ES_tradnl"/>
        </w:rPr>
        <w:t xml:space="preserve">. </w:t>
      </w:r>
      <w:r w:rsidR="00FA0B1A" w:rsidRPr="00703A8E">
        <w:rPr>
          <w:rFonts w:asciiTheme="majorHAnsi" w:hAnsiTheme="majorHAnsi"/>
          <w:sz w:val="20"/>
          <w:szCs w:val="20"/>
          <w:lang w:val="es-ES_tradnl"/>
        </w:rPr>
        <w:tab/>
      </w:r>
      <w:r w:rsidRPr="00703A8E">
        <w:rPr>
          <w:rFonts w:asciiTheme="majorHAnsi" w:hAnsiTheme="majorHAnsi"/>
          <w:sz w:val="20"/>
          <w:szCs w:val="20"/>
          <w:lang w:val="es-ES_tradnl"/>
        </w:rPr>
        <w:t>La doctrina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w:t>
      </w:r>
      <w:r w:rsidR="00B6586F" w:rsidRPr="00703A8E">
        <w:rPr>
          <w:rFonts w:asciiTheme="majorHAnsi" w:hAnsiTheme="majorHAnsi"/>
          <w:sz w:val="20"/>
          <w:szCs w:val="20"/>
          <w:lang w:val="es-ES_tradnl"/>
        </w:rPr>
        <w:t>o</w:t>
      </w:r>
      <w:r w:rsidRPr="00703A8E">
        <w:rPr>
          <w:rFonts w:asciiTheme="majorHAnsi" w:hAnsiTheme="majorHAnsi"/>
          <w:sz w:val="20"/>
          <w:szCs w:val="20"/>
          <w:lang w:val="es-ES_tradnl"/>
        </w:rPr>
        <w:t>s sometan a juzgamiento y sanción de conformidad con la Convención Americana</w:t>
      </w:r>
      <w:r w:rsidRPr="00703A8E">
        <w:rPr>
          <w:rStyle w:val="FootnoteReference"/>
          <w:rFonts w:asciiTheme="majorHAnsi" w:hAnsiTheme="majorHAnsi"/>
          <w:sz w:val="20"/>
          <w:szCs w:val="20"/>
          <w:lang w:val="es-ES_tradnl"/>
        </w:rPr>
        <w:footnoteReference w:id="5"/>
      </w:r>
      <w:r w:rsidRPr="00703A8E">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Pr="00703A8E">
        <w:rPr>
          <w:rStyle w:val="FootnoteReference"/>
          <w:rFonts w:asciiTheme="majorHAnsi" w:hAnsiTheme="majorHAnsi"/>
          <w:sz w:val="20"/>
          <w:szCs w:val="20"/>
          <w:lang w:val="es-ES_tradnl"/>
        </w:rPr>
        <w:footnoteReference w:id="6"/>
      </w:r>
      <w:r w:rsidRPr="00703A8E">
        <w:rPr>
          <w:rFonts w:asciiTheme="majorHAnsi" w:hAnsiTheme="majorHAnsi"/>
          <w:sz w:val="20"/>
          <w:szCs w:val="20"/>
          <w:lang w:val="es-ES_tradnl"/>
        </w:rPr>
        <w:t>. 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Pr="00703A8E">
        <w:rPr>
          <w:rStyle w:val="FootnoteReference"/>
          <w:rFonts w:asciiTheme="majorHAnsi" w:hAnsiTheme="majorHAnsi"/>
          <w:sz w:val="20"/>
          <w:szCs w:val="20"/>
          <w:lang w:val="es-ES_tradnl"/>
        </w:rPr>
        <w:footnoteReference w:id="7"/>
      </w:r>
      <w:r w:rsidRPr="00703A8E">
        <w:rPr>
          <w:rFonts w:asciiTheme="majorHAnsi" w:hAnsiTheme="majorHAnsi"/>
          <w:sz w:val="20"/>
          <w:szCs w:val="20"/>
          <w:lang w:val="es-ES_tradnl"/>
        </w:rPr>
        <w:t>.</w:t>
      </w:r>
    </w:p>
    <w:p w14:paraId="7444CE0B" w14:textId="7E750224" w:rsidR="008D6761" w:rsidRPr="00703A8E" w:rsidRDefault="00C051B6" w:rsidP="00C051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03A8E">
        <w:rPr>
          <w:rFonts w:asciiTheme="majorHAnsi" w:hAnsiTheme="majorHAnsi"/>
          <w:sz w:val="20"/>
          <w:szCs w:val="20"/>
          <w:lang w:val="es-ES_tradnl"/>
        </w:rPr>
        <w:t>1</w:t>
      </w:r>
      <w:r w:rsidR="00B6586F" w:rsidRPr="00703A8E">
        <w:rPr>
          <w:rFonts w:asciiTheme="majorHAnsi" w:hAnsiTheme="majorHAnsi"/>
          <w:sz w:val="20"/>
          <w:szCs w:val="20"/>
          <w:lang w:val="es-ES_tradnl"/>
        </w:rPr>
        <w:t>4</w:t>
      </w:r>
      <w:r w:rsidRPr="00703A8E">
        <w:rPr>
          <w:rFonts w:asciiTheme="majorHAnsi" w:hAnsiTheme="majorHAnsi"/>
          <w:sz w:val="20"/>
          <w:szCs w:val="20"/>
          <w:lang w:val="es-ES_tradnl"/>
        </w:rPr>
        <w:t xml:space="preserve">. </w:t>
      </w:r>
      <w:r w:rsidR="00B6586F" w:rsidRPr="00703A8E">
        <w:rPr>
          <w:rFonts w:asciiTheme="majorHAnsi" w:hAnsiTheme="majorHAnsi"/>
          <w:sz w:val="20"/>
          <w:szCs w:val="20"/>
          <w:lang w:val="es-ES_tradnl"/>
        </w:rPr>
        <w:tab/>
        <w:t xml:space="preserve">En este entendimiento, la Comisión considera que el transcurso de </w:t>
      </w:r>
      <w:r w:rsidR="008D6761" w:rsidRPr="00703A8E">
        <w:rPr>
          <w:rFonts w:asciiTheme="majorHAnsi" w:hAnsiTheme="majorHAnsi"/>
          <w:sz w:val="20"/>
          <w:szCs w:val="20"/>
          <w:lang w:val="es-ES_tradnl"/>
        </w:rPr>
        <w:t xml:space="preserve">más de diecisiete años desde que </w:t>
      </w:r>
      <w:r w:rsidR="00B6586F" w:rsidRPr="00703A8E">
        <w:rPr>
          <w:rFonts w:asciiTheme="majorHAnsi" w:hAnsiTheme="majorHAnsi"/>
          <w:sz w:val="20"/>
          <w:szCs w:val="20"/>
          <w:lang w:val="es-ES_tradnl"/>
        </w:rPr>
        <w:t>la ocurrencia de los hechos</w:t>
      </w:r>
      <w:r w:rsidR="008D6761" w:rsidRPr="00703A8E">
        <w:rPr>
          <w:rFonts w:asciiTheme="majorHAnsi" w:hAnsiTheme="majorHAnsi"/>
          <w:sz w:val="20"/>
          <w:szCs w:val="20"/>
          <w:lang w:val="es-ES_tradnl"/>
        </w:rPr>
        <w:t xml:space="preserve"> sin que persona alguna haya sido </w:t>
      </w:r>
      <w:r w:rsidR="004767B8" w:rsidRPr="00703A8E">
        <w:rPr>
          <w:rFonts w:asciiTheme="majorHAnsi" w:hAnsiTheme="majorHAnsi"/>
          <w:sz w:val="20"/>
          <w:szCs w:val="20"/>
          <w:lang w:val="es-ES_tradnl"/>
        </w:rPr>
        <w:t>identificada</w:t>
      </w:r>
      <w:r w:rsidR="008D6761" w:rsidRPr="00703A8E">
        <w:rPr>
          <w:rFonts w:asciiTheme="majorHAnsi" w:hAnsiTheme="majorHAnsi"/>
          <w:sz w:val="20"/>
          <w:szCs w:val="20"/>
          <w:lang w:val="es-ES_tradnl"/>
        </w:rPr>
        <w:t xml:space="preserve">, acusada, juzgada </w:t>
      </w:r>
      <w:r w:rsidR="00B6586F" w:rsidRPr="00703A8E">
        <w:rPr>
          <w:rFonts w:asciiTheme="majorHAnsi" w:hAnsiTheme="majorHAnsi"/>
          <w:sz w:val="20"/>
          <w:szCs w:val="20"/>
          <w:lang w:val="es-ES_tradnl"/>
        </w:rPr>
        <w:t>o</w:t>
      </w:r>
      <w:r w:rsidR="008D6761" w:rsidRPr="00703A8E">
        <w:rPr>
          <w:rFonts w:asciiTheme="majorHAnsi" w:hAnsiTheme="majorHAnsi"/>
          <w:sz w:val="20"/>
          <w:szCs w:val="20"/>
          <w:lang w:val="es-ES_tradnl"/>
        </w:rPr>
        <w:t xml:space="preserve"> sancionada por </w:t>
      </w:r>
      <w:r w:rsidR="00B6586F" w:rsidRPr="00703A8E">
        <w:rPr>
          <w:rFonts w:asciiTheme="majorHAnsi" w:hAnsiTheme="majorHAnsi"/>
          <w:sz w:val="20"/>
          <w:szCs w:val="20"/>
          <w:lang w:val="es-ES_tradnl"/>
        </w:rPr>
        <w:t>la muerte</w:t>
      </w:r>
      <w:r w:rsidR="008D6761" w:rsidRPr="00703A8E">
        <w:rPr>
          <w:rFonts w:asciiTheme="majorHAnsi" w:hAnsiTheme="majorHAnsi"/>
          <w:sz w:val="20"/>
          <w:szCs w:val="20"/>
          <w:lang w:val="es-ES_tradnl"/>
        </w:rPr>
        <w:t xml:space="preserve"> del señor Cirilo Caldera, </w:t>
      </w:r>
      <w:r w:rsidR="00B6586F" w:rsidRPr="00703A8E">
        <w:rPr>
          <w:rFonts w:asciiTheme="majorHAnsi" w:hAnsiTheme="majorHAnsi"/>
          <w:sz w:val="20"/>
          <w:szCs w:val="20"/>
          <w:lang w:val="es-ES_tradnl"/>
        </w:rPr>
        <w:t>a manos de</w:t>
      </w:r>
      <w:r w:rsidR="008D6761" w:rsidRPr="00703A8E">
        <w:rPr>
          <w:rFonts w:asciiTheme="majorHAnsi" w:hAnsiTheme="majorHAnsi"/>
          <w:sz w:val="20"/>
          <w:szCs w:val="20"/>
          <w:lang w:val="es-ES_tradnl"/>
        </w:rPr>
        <w:t xml:space="preserve"> agentes del Ejército Nacional</w:t>
      </w:r>
      <w:r w:rsidR="00B6586F" w:rsidRPr="00703A8E">
        <w:rPr>
          <w:rFonts w:asciiTheme="majorHAnsi" w:hAnsiTheme="majorHAnsi"/>
          <w:sz w:val="20"/>
          <w:szCs w:val="20"/>
          <w:lang w:val="es-ES_tradnl"/>
        </w:rPr>
        <w:t>,</w:t>
      </w:r>
      <w:r w:rsidR="008D6761" w:rsidRPr="00703A8E">
        <w:rPr>
          <w:rFonts w:asciiTheme="majorHAnsi" w:hAnsiTheme="majorHAnsi"/>
          <w:sz w:val="20"/>
          <w:szCs w:val="20"/>
          <w:lang w:val="es-ES_tradnl"/>
        </w:rPr>
        <w:t xml:space="preserve"> en circunstancias confusas </w:t>
      </w:r>
      <w:r w:rsidR="004767B8" w:rsidRPr="00703A8E">
        <w:rPr>
          <w:rFonts w:asciiTheme="majorHAnsi" w:hAnsiTheme="majorHAnsi"/>
          <w:sz w:val="20"/>
          <w:szCs w:val="20"/>
          <w:lang w:val="es-ES_tradnl"/>
        </w:rPr>
        <w:t xml:space="preserve">aún </w:t>
      </w:r>
      <w:r w:rsidR="008D6761" w:rsidRPr="00703A8E">
        <w:rPr>
          <w:rFonts w:asciiTheme="majorHAnsi" w:hAnsiTheme="majorHAnsi"/>
          <w:sz w:val="20"/>
          <w:szCs w:val="20"/>
          <w:lang w:val="es-ES_tradnl"/>
        </w:rPr>
        <w:t xml:space="preserve">pendientes de aclaración jurídico-penal, la CIDH considera que se ha configurado, </w:t>
      </w:r>
      <w:r w:rsidR="00B6586F" w:rsidRPr="00703A8E">
        <w:rPr>
          <w:rFonts w:asciiTheme="majorHAnsi" w:hAnsiTheme="majorHAnsi"/>
          <w:sz w:val="20"/>
          <w:szCs w:val="20"/>
          <w:lang w:val="es-ES_tradnl"/>
        </w:rPr>
        <w:t>claramente</w:t>
      </w:r>
      <w:r w:rsidR="008D6761" w:rsidRPr="00703A8E">
        <w:rPr>
          <w:rFonts w:asciiTheme="majorHAnsi" w:hAnsiTheme="majorHAnsi"/>
          <w:sz w:val="20"/>
          <w:szCs w:val="20"/>
          <w:lang w:val="es-ES_tradnl"/>
        </w:rPr>
        <w:t>, la excepción al deber de agotamiento de los recursos domésticos plasmada en el artículo 46.2.c)</w:t>
      </w:r>
      <w:r w:rsidR="00B6586F" w:rsidRPr="00703A8E">
        <w:rPr>
          <w:rFonts w:asciiTheme="majorHAnsi" w:hAnsiTheme="majorHAnsi"/>
          <w:sz w:val="20"/>
          <w:szCs w:val="20"/>
          <w:lang w:val="es-ES_tradnl"/>
        </w:rPr>
        <w:t xml:space="preserve"> de la Convención Americana</w:t>
      </w:r>
      <w:r w:rsidR="008D6761" w:rsidRPr="00703A8E">
        <w:rPr>
          <w:rFonts w:asciiTheme="majorHAnsi" w:hAnsiTheme="majorHAnsi"/>
          <w:sz w:val="20"/>
          <w:szCs w:val="20"/>
          <w:lang w:val="es-ES_tradnl"/>
        </w:rPr>
        <w:t>, ya que se ha incurrido en un retardo injustificado</w:t>
      </w:r>
      <w:r w:rsidR="004767B8" w:rsidRPr="00703A8E">
        <w:rPr>
          <w:rFonts w:asciiTheme="majorHAnsi" w:hAnsiTheme="majorHAnsi"/>
          <w:sz w:val="20"/>
          <w:szCs w:val="20"/>
          <w:lang w:val="es-ES_tradnl"/>
        </w:rPr>
        <w:t xml:space="preserve"> en la resolución judicial del caso</w:t>
      </w:r>
      <w:r w:rsidR="008D6761" w:rsidRPr="00703A8E">
        <w:rPr>
          <w:rFonts w:asciiTheme="majorHAnsi" w:hAnsiTheme="majorHAnsi"/>
          <w:sz w:val="20"/>
          <w:szCs w:val="20"/>
          <w:lang w:val="es-ES_tradnl"/>
        </w:rPr>
        <w:t xml:space="preserve">.   </w:t>
      </w:r>
    </w:p>
    <w:p w14:paraId="4AD3B233" w14:textId="59E281B7" w:rsidR="00C051B6" w:rsidRPr="00703A8E" w:rsidRDefault="008D6761" w:rsidP="00C051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703A8E">
        <w:rPr>
          <w:rFonts w:asciiTheme="majorHAnsi" w:hAnsiTheme="majorHAnsi"/>
          <w:sz w:val="20"/>
          <w:szCs w:val="20"/>
          <w:lang w:val="es-ES_tradnl"/>
        </w:rPr>
        <w:t>1</w:t>
      </w:r>
      <w:r w:rsidR="00B6586F" w:rsidRPr="00703A8E">
        <w:rPr>
          <w:rFonts w:asciiTheme="majorHAnsi" w:hAnsiTheme="majorHAnsi"/>
          <w:sz w:val="20"/>
          <w:szCs w:val="20"/>
          <w:lang w:val="es-ES_tradnl"/>
        </w:rPr>
        <w:t>5</w:t>
      </w:r>
      <w:r w:rsidRPr="00703A8E">
        <w:rPr>
          <w:rFonts w:asciiTheme="majorHAnsi" w:hAnsiTheme="majorHAnsi"/>
          <w:sz w:val="20"/>
          <w:szCs w:val="20"/>
          <w:lang w:val="es-ES_tradnl"/>
        </w:rPr>
        <w:t xml:space="preserve">. </w:t>
      </w:r>
      <w:r w:rsidR="00B6586F" w:rsidRPr="00703A8E">
        <w:rPr>
          <w:rFonts w:asciiTheme="majorHAnsi" w:hAnsiTheme="majorHAnsi"/>
          <w:sz w:val="20"/>
          <w:szCs w:val="20"/>
          <w:lang w:val="es-ES_tradnl"/>
        </w:rPr>
        <w:tab/>
      </w:r>
      <w:r w:rsidRPr="00703A8E">
        <w:rPr>
          <w:rFonts w:asciiTheme="majorHAnsi" w:hAnsiTheme="majorHAnsi"/>
          <w:sz w:val="20"/>
          <w:szCs w:val="20"/>
          <w:lang w:val="es-ES_tradnl"/>
        </w:rPr>
        <w:t>La Comisión toma nota, sin embargo, de las distintas actividades de recaudo probatorio realizadas desde 201</w:t>
      </w:r>
      <w:r w:rsidR="004767B8" w:rsidRPr="00703A8E">
        <w:rPr>
          <w:rFonts w:asciiTheme="majorHAnsi" w:hAnsiTheme="majorHAnsi"/>
          <w:sz w:val="20"/>
          <w:szCs w:val="20"/>
          <w:lang w:val="es-ES_tradnl"/>
        </w:rPr>
        <w:t>1</w:t>
      </w:r>
      <w:r w:rsidRPr="00703A8E">
        <w:rPr>
          <w:rFonts w:asciiTheme="majorHAnsi" w:hAnsiTheme="majorHAnsi"/>
          <w:sz w:val="20"/>
          <w:szCs w:val="20"/>
          <w:lang w:val="es-ES_tradnl"/>
        </w:rPr>
        <w:t xml:space="preserve"> hasta la fecha por la Fiscalía General de la Nación; </w:t>
      </w:r>
      <w:r w:rsidR="004767B8" w:rsidRPr="00703A8E">
        <w:rPr>
          <w:rFonts w:asciiTheme="majorHAnsi" w:hAnsiTheme="majorHAnsi"/>
          <w:sz w:val="20"/>
          <w:szCs w:val="20"/>
          <w:lang w:val="es-ES_tradnl"/>
        </w:rPr>
        <w:t xml:space="preserve">aunque </w:t>
      </w:r>
      <w:r w:rsidRPr="00703A8E">
        <w:rPr>
          <w:rFonts w:asciiTheme="majorHAnsi" w:hAnsiTheme="majorHAnsi"/>
          <w:sz w:val="20"/>
          <w:szCs w:val="20"/>
          <w:lang w:val="es-ES_tradnl"/>
        </w:rPr>
        <w:t xml:space="preserve">también observa la CIDH que el proceso fue archivado por la justicia penal militar en virtud de una resolución inhibitoria dictada en 2005, y que permaneció en estado de inactividad </w:t>
      </w:r>
      <w:r w:rsidR="004767B8" w:rsidRPr="00703A8E">
        <w:rPr>
          <w:rFonts w:asciiTheme="majorHAnsi" w:hAnsiTheme="majorHAnsi"/>
          <w:sz w:val="20"/>
          <w:szCs w:val="20"/>
          <w:lang w:val="es-ES_tradnl"/>
        </w:rPr>
        <w:t xml:space="preserve">investigativa </w:t>
      </w:r>
      <w:r w:rsidRPr="00703A8E">
        <w:rPr>
          <w:rFonts w:asciiTheme="majorHAnsi" w:hAnsiTheme="majorHAnsi"/>
          <w:sz w:val="20"/>
          <w:szCs w:val="20"/>
          <w:lang w:val="es-ES_tradnl"/>
        </w:rPr>
        <w:t xml:space="preserve">durante cinco años. </w:t>
      </w:r>
      <w:r w:rsidR="00C051B6" w:rsidRPr="00703A8E">
        <w:rPr>
          <w:rFonts w:asciiTheme="majorHAnsi" w:hAnsiTheme="majorHAnsi"/>
          <w:sz w:val="20"/>
          <w:szCs w:val="20"/>
          <w:lang w:val="es-ES_tradnl"/>
        </w:rPr>
        <w:t>A este respecto es relevante recordar que el artículo 46.2</w:t>
      </w:r>
      <w:r w:rsidR="00E535B5" w:rsidRPr="00703A8E">
        <w:rPr>
          <w:rFonts w:asciiTheme="majorHAnsi" w:hAnsiTheme="majorHAnsi"/>
          <w:sz w:val="20"/>
          <w:szCs w:val="20"/>
          <w:lang w:val="es-ES_tradnl"/>
        </w:rPr>
        <w:t xml:space="preserve"> de la Convención</w:t>
      </w:r>
      <w:r w:rsidR="00C051B6" w:rsidRPr="00703A8E">
        <w:rPr>
          <w:rFonts w:asciiTheme="majorHAnsi" w:hAnsiTheme="majorHAnsi"/>
          <w:sz w:val="20"/>
          <w:szCs w:val="20"/>
          <w:lang w:val="es-ES_tradnl"/>
        </w:rPr>
        <w:t xml:space="preserve">,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4DAC095B" w14:textId="1B650E65" w:rsidR="008C5E2D" w:rsidRPr="00703A8E" w:rsidRDefault="00C051B6" w:rsidP="00E535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703A8E">
        <w:rPr>
          <w:rFonts w:asciiTheme="majorHAnsi" w:hAnsiTheme="majorHAnsi"/>
          <w:sz w:val="20"/>
          <w:szCs w:val="20"/>
          <w:lang w:val="es-ES_tradnl"/>
        </w:rPr>
        <w:t>1</w:t>
      </w:r>
      <w:r w:rsidR="00E535B5" w:rsidRPr="00703A8E">
        <w:rPr>
          <w:rFonts w:asciiTheme="majorHAnsi" w:hAnsiTheme="majorHAnsi"/>
          <w:sz w:val="20"/>
          <w:szCs w:val="20"/>
          <w:lang w:val="es-ES_tradnl"/>
        </w:rPr>
        <w:t>6</w:t>
      </w:r>
      <w:r w:rsidRPr="00703A8E">
        <w:rPr>
          <w:rFonts w:asciiTheme="majorHAnsi" w:hAnsiTheme="majorHAnsi"/>
          <w:sz w:val="20"/>
          <w:szCs w:val="20"/>
          <w:lang w:val="es-ES_tradnl"/>
        </w:rPr>
        <w:t xml:space="preserve">. </w:t>
      </w:r>
      <w:r w:rsidR="00E535B5" w:rsidRPr="00703A8E">
        <w:rPr>
          <w:rFonts w:asciiTheme="majorHAnsi" w:hAnsiTheme="majorHAnsi"/>
          <w:sz w:val="20"/>
          <w:szCs w:val="20"/>
          <w:lang w:val="es-ES_tradnl"/>
        </w:rPr>
        <w:tab/>
        <w:t>Asimismo, t</w:t>
      </w:r>
      <w:r w:rsidR="008D6761" w:rsidRPr="00703A8E">
        <w:rPr>
          <w:rFonts w:asciiTheme="majorHAnsi" w:hAnsiTheme="majorHAnsi"/>
          <w:sz w:val="20"/>
          <w:szCs w:val="20"/>
          <w:lang w:val="es-ES_tradnl"/>
        </w:rPr>
        <w:t xml:space="preserve">eniendo en cuenta que </w:t>
      </w:r>
      <w:r w:rsidR="006E5FD0" w:rsidRPr="00703A8E">
        <w:rPr>
          <w:rFonts w:asciiTheme="majorHAnsi" w:hAnsiTheme="majorHAnsi"/>
          <w:sz w:val="20"/>
          <w:szCs w:val="20"/>
          <w:lang w:val="es-ES_tradnl"/>
        </w:rPr>
        <w:t>la muerte de la presunta víctima se produjo</w:t>
      </w:r>
      <w:r w:rsidR="008D6761" w:rsidRPr="00703A8E">
        <w:rPr>
          <w:rFonts w:asciiTheme="majorHAnsi" w:hAnsiTheme="majorHAnsi"/>
          <w:sz w:val="20"/>
          <w:szCs w:val="20"/>
          <w:lang w:val="es-ES_tradnl"/>
        </w:rPr>
        <w:t xml:space="preserve"> en agosto de 2004; que la investigación penal fue archivada por la justicia penal militar en abril de 2005; que sin el conocimiento de los familiares del señor Caldera, la Fiscalía General de la Nación reactivó la investigación en 2009 y promovió un conflicto de competencias eventualmente resuelto por el Consejo Superior de la Judicatura en octubre de 2010; y que la petición fue recibida en la Secretaría Ejecutiva de la CIDH en septiembre de 2013, </w:t>
      </w:r>
      <w:r w:rsidR="008D6761" w:rsidRPr="00703A8E">
        <w:rPr>
          <w:rFonts w:asciiTheme="majorHAnsi" w:hAnsiTheme="majorHAnsi"/>
          <w:sz w:val="20"/>
          <w:szCs w:val="20"/>
          <w:lang w:val="es-ES_tradnl"/>
        </w:rPr>
        <w:lastRenderedPageBreak/>
        <w:t xml:space="preserve">la Comisión concluye que </w:t>
      </w:r>
      <w:r w:rsidR="004767B8" w:rsidRPr="00703A8E">
        <w:rPr>
          <w:rFonts w:asciiTheme="majorHAnsi" w:hAnsiTheme="majorHAnsi"/>
          <w:sz w:val="20"/>
          <w:szCs w:val="20"/>
          <w:lang w:val="es-ES_tradnl"/>
        </w:rPr>
        <w:t xml:space="preserve">la misma </w:t>
      </w:r>
      <w:r w:rsidR="008D6761" w:rsidRPr="00703A8E">
        <w:rPr>
          <w:rFonts w:asciiTheme="majorHAnsi" w:hAnsiTheme="majorHAnsi"/>
          <w:sz w:val="20"/>
          <w:szCs w:val="20"/>
          <w:lang w:val="es-ES_tradnl"/>
        </w:rPr>
        <w:t xml:space="preserve">fue presentada dentro de un plazo razonable, en los términos del artículo 32.2 del Reglamento. </w:t>
      </w:r>
    </w:p>
    <w:p w14:paraId="5BEFB3A9" w14:textId="77777777" w:rsidR="003239B8" w:rsidRPr="00703A8E" w:rsidRDefault="003239B8" w:rsidP="003239B8">
      <w:pPr>
        <w:pStyle w:val="ListParagraph"/>
        <w:spacing w:before="240" w:after="240"/>
        <w:jc w:val="both"/>
        <w:rPr>
          <w:rFonts w:asciiTheme="majorHAnsi" w:hAnsiTheme="majorHAnsi"/>
          <w:b/>
          <w:sz w:val="20"/>
          <w:szCs w:val="20"/>
          <w:lang w:val="es-ES_tradnl"/>
        </w:rPr>
      </w:pPr>
      <w:r w:rsidRPr="00703A8E">
        <w:rPr>
          <w:rFonts w:asciiTheme="majorHAnsi" w:hAnsiTheme="majorHAnsi"/>
          <w:b/>
          <w:bCs/>
          <w:sz w:val="20"/>
          <w:szCs w:val="20"/>
          <w:lang w:val="es-ES_tradnl"/>
        </w:rPr>
        <w:t>VII.</w:t>
      </w:r>
      <w:r w:rsidRPr="00703A8E">
        <w:rPr>
          <w:rFonts w:asciiTheme="majorHAnsi" w:hAnsiTheme="majorHAnsi"/>
          <w:b/>
          <w:bCs/>
          <w:sz w:val="20"/>
          <w:szCs w:val="20"/>
          <w:lang w:val="es-ES_tradnl"/>
        </w:rPr>
        <w:tab/>
      </w:r>
      <w:r w:rsidR="004A6A54" w:rsidRPr="00703A8E">
        <w:rPr>
          <w:rFonts w:asciiTheme="majorHAnsi" w:hAnsiTheme="majorHAnsi"/>
          <w:b/>
          <w:bCs/>
          <w:sz w:val="20"/>
          <w:szCs w:val="20"/>
          <w:lang w:val="es-ES_tradnl"/>
        </w:rPr>
        <w:t xml:space="preserve">ANÁLISIS DE </w:t>
      </w:r>
      <w:r w:rsidR="00C21FEF" w:rsidRPr="00703A8E">
        <w:rPr>
          <w:rFonts w:asciiTheme="majorHAnsi" w:hAnsiTheme="majorHAnsi"/>
          <w:b/>
          <w:bCs/>
          <w:sz w:val="20"/>
          <w:szCs w:val="20"/>
          <w:lang w:val="es-ES_tradnl"/>
        </w:rPr>
        <w:t>CARACTERIZACIÓN DE LOS HECHOS ALEGADOS</w:t>
      </w:r>
    </w:p>
    <w:p w14:paraId="0125B6B7" w14:textId="6E2C09D7" w:rsidR="001A520D" w:rsidRPr="00703A8E" w:rsidRDefault="008D6761" w:rsidP="008D67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703A8E">
        <w:rPr>
          <w:rFonts w:asciiTheme="majorHAnsi" w:hAnsiTheme="majorHAnsi"/>
          <w:sz w:val="20"/>
          <w:szCs w:val="20"/>
          <w:lang w:val="es-ES_tradnl"/>
        </w:rPr>
        <w:t>1</w:t>
      </w:r>
      <w:r w:rsidR="00C93BE8" w:rsidRPr="00703A8E">
        <w:rPr>
          <w:rFonts w:asciiTheme="majorHAnsi" w:hAnsiTheme="majorHAnsi"/>
          <w:sz w:val="20"/>
          <w:szCs w:val="20"/>
          <w:lang w:val="es-ES_tradnl"/>
        </w:rPr>
        <w:t>7</w:t>
      </w:r>
      <w:r w:rsidRPr="00703A8E">
        <w:rPr>
          <w:rFonts w:asciiTheme="majorHAnsi" w:hAnsiTheme="majorHAnsi"/>
          <w:sz w:val="20"/>
          <w:szCs w:val="20"/>
          <w:lang w:val="es-ES_tradnl"/>
        </w:rPr>
        <w:t xml:space="preserve">. </w:t>
      </w:r>
      <w:r w:rsidR="00C93BE8" w:rsidRPr="00703A8E">
        <w:rPr>
          <w:rFonts w:asciiTheme="majorHAnsi" w:hAnsiTheme="majorHAnsi"/>
          <w:sz w:val="20"/>
          <w:szCs w:val="20"/>
          <w:lang w:val="es-ES_tradnl"/>
        </w:rPr>
        <w:tab/>
      </w:r>
      <w:r w:rsidRPr="00703A8E">
        <w:rPr>
          <w:rFonts w:asciiTheme="majorHAnsi" w:hAnsiTheme="majorHAnsi"/>
          <w:sz w:val="20"/>
          <w:szCs w:val="20"/>
          <w:lang w:val="es-ES_tradnl"/>
        </w:rPr>
        <w:t>L</w:t>
      </w:r>
      <w:r w:rsidR="00C051B6" w:rsidRPr="00703A8E">
        <w:rPr>
          <w:rFonts w:asciiTheme="majorHAnsi" w:hAnsiTheme="majorHAnsi"/>
          <w:sz w:val="20"/>
          <w:szCs w:val="20"/>
          <w:lang w:val="es-ES_tradnl"/>
        </w:rPr>
        <w:t xml:space="preserve">a Comisión recuerda que </w:t>
      </w:r>
      <w:r w:rsidR="00C051B6" w:rsidRPr="00703A8E">
        <w:rPr>
          <w:rFonts w:asciiTheme="majorHAnsi" w:hAnsiTheme="majorHAnsi" w:cs="Calibri"/>
          <w:sz w:val="20"/>
          <w:szCs w:val="20"/>
          <w:lang w:val="es-ES_tradnl"/>
        </w:rPr>
        <w:t xml:space="preserve">el criterio de evaluación de la fase de admisibilidad difiere del que se utiliza para pronunciarse sobre el fondo de una petición; la </w:t>
      </w:r>
      <w:r w:rsidRPr="00703A8E">
        <w:rPr>
          <w:rFonts w:asciiTheme="majorHAnsi" w:hAnsiTheme="majorHAnsi" w:cs="Calibri"/>
          <w:sz w:val="20"/>
          <w:szCs w:val="20"/>
          <w:lang w:val="es-ES_tradnl"/>
        </w:rPr>
        <w:t xml:space="preserve">CIDH </w:t>
      </w:r>
      <w:r w:rsidR="00C051B6" w:rsidRPr="00703A8E">
        <w:rPr>
          <w:rFonts w:asciiTheme="majorHAnsi" w:hAnsiTheme="majorHAnsi" w:cs="Calibri"/>
          <w:sz w:val="20"/>
          <w:szCs w:val="20"/>
          <w:lang w:val="es-ES_tradnl"/>
        </w:rPr>
        <w:t xml:space="preserve">debe realizar </w:t>
      </w:r>
      <w:r w:rsidRPr="00703A8E">
        <w:rPr>
          <w:rFonts w:asciiTheme="majorHAnsi" w:hAnsiTheme="majorHAnsi" w:cs="Calibri"/>
          <w:sz w:val="20"/>
          <w:szCs w:val="20"/>
          <w:lang w:val="es-ES_tradnl"/>
        </w:rPr>
        <w:t xml:space="preserve">en esta etapa </w:t>
      </w:r>
      <w:r w:rsidR="00C051B6" w:rsidRPr="00703A8E">
        <w:rPr>
          <w:rFonts w:asciiTheme="majorHAnsi" w:hAnsiTheme="majorHAnsi" w:cs="Calibri"/>
          <w:sz w:val="20"/>
          <w:szCs w:val="20"/>
          <w:lang w:val="es-ES_tradnl"/>
        </w:rPr>
        <w:t xml:space="preserve">una evaluación </w:t>
      </w:r>
      <w:r w:rsidR="00C051B6" w:rsidRPr="00703A8E">
        <w:rPr>
          <w:rFonts w:asciiTheme="majorHAnsi" w:hAnsiTheme="majorHAnsi" w:cs="Calibri"/>
          <w:i/>
          <w:iCs/>
          <w:sz w:val="20"/>
          <w:szCs w:val="20"/>
          <w:lang w:val="es-ES_tradnl"/>
        </w:rPr>
        <w:t>prima facie</w:t>
      </w:r>
      <w:r w:rsidR="00C051B6" w:rsidRPr="00703A8E">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C051B6" w:rsidRPr="00703A8E">
        <w:rPr>
          <w:rStyle w:val="FootnoteReference"/>
          <w:rFonts w:asciiTheme="majorHAnsi" w:hAnsiTheme="majorHAnsi" w:cs="Calibri"/>
          <w:sz w:val="20"/>
          <w:szCs w:val="20"/>
          <w:lang w:val="es-ES_tradnl"/>
        </w:rPr>
        <w:footnoteReference w:id="8"/>
      </w:r>
      <w:r w:rsidR="00C051B6" w:rsidRPr="00703A8E">
        <w:rPr>
          <w:rFonts w:asciiTheme="majorHAnsi" w:hAnsiTheme="majorHAnsi" w:cs="Calibri"/>
          <w:sz w:val="20"/>
          <w:szCs w:val="20"/>
          <w:lang w:val="es-ES_tradnl"/>
        </w:rPr>
        <w:t xml:space="preserve">. </w:t>
      </w:r>
    </w:p>
    <w:p w14:paraId="736FE2C3" w14:textId="77777777" w:rsidR="00957958" w:rsidRPr="00703A8E" w:rsidRDefault="008D6761" w:rsidP="009579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03A8E">
        <w:rPr>
          <w:rFonts w:asciiTheme="majorHAnsi" w:hAnsiTheme="majorHAnsi"/>
          <w:sz w:val="20"/>
          <w:szCs w:val="20"/>
          <w:lang w:val="es-ES_tradnl"/>
        </w:rPr>
        <w:t>1</w:t>
      </w:r>
      <w:r w:rsidR="00C93BE8" w:rsidRPr="00703A8E">
        <w:rPr>
          <w:rFonts w:asciiTheme="majorHAnsi" w:hAnsiTheme="majorHAnsi"/>
          <w:sz w:val="20"/>
          <w:szCs w:val="20"/>
          <w:lang w:val="es-ES_tradnl"/>
        </w:rPr>
        <w:t>8</w:t>
      </w:r>
      <w:r w:rsidRPr="00703A8E">
        <w:rPr>
          <w:rFonts w:asciiTheme="majorHAnsi" w:hAnsiTheme="majorHAnsi"/>
          <w:sz w:val="20"/>
          <w:szCs w:val="20"/>
          <w:lang w:val="es-ES_tradnl"/>
        </w:rPr>
        <w:t xml:space="preserve">. </w:t>
      </w:r>
      <w:r w:rsidR="00C93BE8" w:rsidRPr="00703A8E">
        <w:rPr>
          <w:rFonts w:asciiTheme="majorHAnsi" w:hAnsiTheme="majorHAnsi"/>
          <w:sz w:val="20"/>
          <w:szCs w:val="20"/>
          <w:lang w:val="es-ES_tradnl"/>
        </w:rPr>
        <w:tab/>
      </w:r>
      <w:r w:rsidR="00205F8D" w:rsidRPr="00703A8E">
        <w:rPr>
          <w:rFonts w:asciiTheme="majorHAnsi" w:hAnsiTheme="majorHAnsi"/>
          <w:sz w:val="20"/>
          <w:szCs w:val="20"/>
          <w:lang w:val="es-ES_tradnl"/>
        </w:rPr>
        <w:t>La Comisión toma nota del alegato del Estado según el cual el peticionario recurre al Sistema Interamericano pretendiendo que éste opere como una “cuarta instancia” internacional frente al contenido de fallos judiciales domésticos definitivos dictados por la jurisdicción de lo contencioso-administrativo</w:t>
      </w:r>
      <w:r w:rsidRPr="00703A8E">
        <w:rPr>
          <w:rFonts w:asciiTheme="majorHAnsi" w:hAnsiTheme="majorHAnsi"/>
          <w:sz w:val="20"/>
          <w:szCs w:val="20"/>
          <w:lang w:val="es-ES_tradnl"/>
        </w:rPr>
        <w:t xml:space="preserve">; específicamente, </w:t>
      </w:r>
      <w:r w:rsidR="004767B8" w:rsidRPr="00703A8E">
        <w:rPr>
          <w:rFonts w:asciiTheme="majorHAnsi" w:hAnsiTheme="majorHAnsi"/>
          <w:sz w:val="20"/>
          <w:szCs w:val="20"/>
          <w:lang w:val="es-ES_tradnl"/>
        </w:rPr>
        <w:t xml:space="preserve">frente a </w:t>
      </w:r>
      <w:r w:rsidRPr="00703A8E">
        <w:rPr>
          <w:rFonts w:asciiTheme="majorHAnsi" w:hAnsiTheme="majorHAnsi"/>
          <w:sz w:val="20"/>
          <w:szCs w:val="20"/>
          <w:lang w:val="es-ES_tradnl"/>
        </w:rPr>
        <w:t>lo resuelto en segunda instancia por el Tribunal Contencioso Administrativo de La Guajira al denegar la demanda de reparación directa interpuesta por los familiares del señor Caldera</w:t>
      </w:r>
      <w:r w:rsidR="00205F8D" w:rsidRPr="00703A8E">
        <w:rPr>
          <w:rFonts w:asciiTheme="majorHAnsi" w:hAnsiTheme="majorHAnsi"/>
          <w:sz w:val="20"/>
          <w:szCs w:val="20"/>
          <w:lang w:val="es-ES_tradnl"/>
        </w:rPr>
        <w:t xml:space="preserve">. </w:t>
      </w:r>
      <w:r w:rsidR="00C93BE8" w:rsidRPr="00703A8E">
        <w:rPr>
          <w:rFonts w:asciiTheme="majorHAnsi" w:hAnsiTheme="majorHAnsi"/>
          <w:sz w:val="20"/>
          <w:szCs w:val="20"/>
          <w:lang w:val="es-ES_tradnl"/>
        </w:rPr>
        <w:t>No obstante, l</w:t>
      </w:r>
      <w:r w:rsidR="00205F8D" w:rsidRPr="00703A8E">
        <w:rPr>
          <w:rFonts w:asciiTheme="majorHAnsi" w:hAnsiTheme="majorHAnsi"/>
          <w:sz w:val="20"/>
          <w:szCs w:val="20"/>
          <w:lang w:val="es-ES_tradnl"/>
        </w:rPr>
        <w:t>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00205F8D" w:rsidRPr="00703A8E">
        <w:rPr>
          <w:rStyle w:val="FootnoteReference"/>
          <w:rFonts w:asciiTheme="majorHAnsi" w:hAnsiTheme="majorHAnsi"/>
          <w:sz w:val="20"/>
          <w:szCs w:val="20"/>
          <w:lang w:val="es-ES_tradnl"/>
        </w:rPr>
        <w:footnoteReference w:id="9"/>
      </w:r>
      <w:r w:rsidR="00205F8D" w:rsidRPr="00703A8E">
        <w:rPr>
          <w:rFonts w:asciiTheme="majorHAnsi" w:hAnsiTheme="majorHAnsi"/>
          <w:sz w:val="20"/>
          <w:szCs w:val="20"/>
          <w:lang w:val="es-ES_tradnl"/>
        </w:rPr>
        <w:t xml:space="preserve">. </w:t>
      </w:r>
    </w:p>
    <w:p w14:paraId="3BC74277" w14:textId="2E6DF71F" w:rsidR="00205F8D" w:rsidRPr="00703A8E" w:rsidRDefault="00957958" w:rsidP="009579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03A8E">
        <w:rPr>
          <w:rFonts w:asciiTheme="majorHAnsi" w:hAnsiTheme="majorHAnsi"/>
          <w:sz w:val="20"/>
          <w:szCs w:val="20"/>
          <w:lang w:val="es-ES_tradnl"/>
        </w:rPr>
        <w:t>19.</w:t>
      </w:r>
      <w:r w:rsidRPr="00703A8E">
        <w:rPr>
          <w:rFonts w:asciiTheme="majorHAnsi" w:hAnsiTheme="majorHAnsi"/>
          <w:sz w:val="20"/>
          <w:szCs w:val="20"/>
          <w:lang w:val="es-ES_tradnl"/>
        </w:rPr>
        <w:tab/>
      </w:r>
      <w:r w:rsidR="00205F8D" w:rsidRPr="00703A8E">
        <w:rPr>
          <w:rFonts w:asciiTheme="majorHAnsi" w:hAnsiTheme="majorHAnsi"/>
          <w:sz w:val="20"/>
          <w:szCs w:val="20"/>
          <w:lang w:val="es-ES_tradnl"/>
        </w:rPr>
        <w:t xml:space="preserve">En el caso presente, la CIDH coincide con el Estado, en la medida en que los peticionarios han cuestionado </w:t>
      </w:r>
      <w:r w:rsidR="008D6761" w:rsidRPr="00703A8E">
        <w:rPr>
          <w:rFonts w:asciiTheme="majorHAnsi" w:hAnsiTheme="majorHAnsi"/>
          <w:sz w:val="20"/>
          <w:szCs w:val="20"/>
          <w:lang w:val="es-ES_tradnl"/>
        </w:rPr>
        <w:t>la valoración probatoria efectuada por el Tribunal</w:t>
      </w:r>
      <w:r w:rsidR="002C2E81" w:rsidRPr="00703A8E">
        <w:rPr>
          <w:rFonts w:asciiTheme="majorHAnsi" w:hAnsiTheme="majorHAnsi"/>
          <w:sz w:val="20"/>
          <w:szCs w:val="20"/>
          <w:lang w:val="es-ES_tradnl"/>
        </w:rPr>
        <w:t>, así como su decisión final de denegar las pretensiones reparatorias por ellos incoadas</w:t>
      </w:r>
      <w:r w:rsidR="00205F8D" w:rsidRPr="00703A8E">
        <w:rPr>
          <w:rFonts w:asciiTheme="majorHAnsi" w:hAnsiTheme="majorHAnsi"/>
          <w:sz w:val="20"/>
          <w:szCs w:val="20"/>
          <w:lang w:val="es-ES_tradnl"/>
        </w:rPr>
        <w:t xml:space="preserve">. </w:t>
      </w:r>
      <w:r w:rsidRPr="00703A8E">
        <w:rPr>
          <w:rFonts w:asciiTheme="majorHAnsi" w:hAnsiTheme="majorHAnsi"/>
          <w:sz w:val="20"/>
          <w:szCs w:val="20"/>
          <w:lang w:val="es-ES_tradnl"/>
        </w:rPr>
        <w:t xml:space="preserve">En este sentido, y de la revisión de la información aportada por ambas partes, la Comisión no puede identificar, prima facie, eventuales violaciones, por ejemplo, a los derechos a las garantías judiciales o a la protección judicial de los familiares del Sr. Caldera, derivadas del proceso contencioso-administrativo que se surtió a nivel interno. Además, no correspondería a la CIDH </w:t>
      </w:r>
      <w:r w:rsidR="00205F8D" w:rsidRPr="00703A8E">
        <w:rPr>
          <w:rFonts w:asciiTheme="majorHAnsi" w:hAnsiTheme="majorHAnsi"/>
          <w:sz w:val="20"/>
          <w:szCs w:val="20"/>
          <w:lang w:val="es-ES_tradnl"/>
        </w:rPr>
        <w:t>entrar a revisar el razonamiento judicial</w:t>
      </w:r>
      <w:r w:rsidRPr="00703A8E">
        <w:rPr>
          <w:rFonts w:asciiTheme="majorHAnsi" w:hAnsiTheme="majorHAnsi"/>
          <w:sz w:val="20"/>
          <w:szCs w:val="20"/>
          <w:lang w:val="es-ES_tradnl"/>
        </w:rPr>
        <w:t xml:space="preserve"> o</w:t>
      </w:r>
      <w:r w:rsidR="00205F8D" w:rsidRPr="00703A8E">
        <w:rPr>
          <w:rFonts w:asciiTheme="majorHAnsi" w:hAnsiTheme="majorHAnsi"/>
          <w:sz w:val="20"/>
          <w:szCs w:val="20"/>
          <w:lang w:val="es-ES_tradnl"/>
        </w:rPr>
        <w:t xml:space="preserve"> la </w:t>
      </w:r>
      <w:r w:rsidR="002C2E81" w:rsidRPr="00703A8E">
        <w:rPr>
          <w:rFonts w:asciiTheme="majorHAnsi" w:hAnsiTheme="majorHAnsi"/>
          <w:sz w:val="20"/>
          <w:szCs w:val="20"/>
          <w:lang w:val="es-ES_tradnl"/>
        </w:rPr>
        <w:t xml:space="preserve">evaluación </w:t>
      </w:r>
      <w:r w:rsidR="00205F8D" w:rsidRPr="00703A8E">
        <w:rPr>
          <w:rFonts w:asciiTheme="majorHAnsi" w:hAnsiTheme="majorHAnsi"/>
          <w:sz w:val="20"/>
          <w:szCs w:val="20"/>
          <w:lang w:val="es-ES_tradnl"/>
        </w:rPr>
        <w:t>probatoria ni la fijación de reparaciones efectuados por el juzgador doméstico en este caso</w:t>
      </w:r>
      <w:r w:rsidRPr="00703A8E">
        <w:rPr>
          <w:rFonts w:asciiTheme="majorHAnsi" w:hAnsiTheme="majorHAnsi"/>
          <w:sz w:val="20"/>
          <w:szCs w:val="20"/>
          <w:lang w:val="es-ES_tradnl"/>
        </w:rPr>
        <w:t xml:space="preserve">. Sin perjuicio de que en la etapa de fondo del presente caso la CIDH pueda establecer reparaciones a partir de aquellos reclamos que sí han sido declarados admisibles. </w:t>
      </w:r>
    </w:p>
    <w:p w14:paraId="3061E709" w14:textId="7BC59A93" w:rsidR="00C051B6" w:rsidRPr="00703A8E" w:rsidRDefault="00957958" w:rsidP="009579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703A8E">
        <w:rPr>
          <w:rFonts w:asciiTheme="majorHAnsi" w:hAnsiTheme="majorHAnsi" w:cs="Calibri"/>
          <w:sz w:val="20"/>
          <w:szCs w:val="20"/>
          <w:lang w:val="es-ES_tradnl"/>
        </w:rPr>
        <w:t>20</w:t>
      </w:r>
      <w:r w:rsidR="002C2E81" w:rsidRPr="00703A8E">
        <w:rPr>
          <w:rFonts w:asciiTheme="majorHAnsi" w:hAnsiTheme="majorHAnsi" w:cs="Calibri"/>
          <w:sz w:val="20"/>
          <w:szCs w:val="20"/>
          <w:lang w:val="es-ES_tradnl"/>
        </w:rPr>
        <w:t xml:space="preserve">. </w:t>
      </w:r>
      <w:r w:rsidR="00C93BE8" w:rsidRPr="00703A8E">
        <w:rPr>
          <w:rFonts w:asciiTheme="majorHAnsi" w:hAnsiTheme="majorHAnsi" w:cs="Calibri"/>
          <w:sz w:val="20"/>
          <w:szCs w:val="20"/>
          <w:lang w:val="es-ES_tradnl"/>
        </w:rPr>
        <w:tab/>
      </w:r>
      <w:r w:rsidR="00C051B6" w:rsidRPr="00703A8E">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w:t>
      </w:r>
      <w:r w:rsidRPr="00703A8E">
        <w:rPr>
          <w:rFonts w:asciiTheme="majorHAnsi" w:hAnsiTheme="majorHAnsi"/>
          <w:sz w:val="20"/>
          <w:szCs w:val="20"/>
          <w:lang w:val="es-ES_tradnl"/>
        </w:rPr>
        <w:t>constituir</w:t>
      </w:r>
      <w:r w:rsidR="00C051B6" w:rsidRPr="00703A8E">
        <w:rPr>
          <w:rFonts w:asciiTheme="majorHAnsi" w:hAnsiTheme="majorHAnsi"/>
          <w:sz w:val="20"/>
          <w:szCs w:val="20"/>
          <w:lang w:val="es-ES_tradnl"/>
        </w:rPr>
        <w:t xml:space="preserve"> violaciones de los </w:t>
      </w:r>
      <w:r w:rsidRPr="00703A8E">
        <w:rPr>
          <w:rFonts w:asciiTheme="majorHAnsi" w:hAnsiTheme="majorHAnsi"/>
          <w:sz w:val="20"/>
          <w:szCs w:val="20"/>
          <w:lang w:val="es-ES_tradnl"/>
        </w:rPr>
        <w:t xml:space="preserve">derechos establecidos en los </w:t>
      </w:r>
      <w:r w:rsidR="00C051B6" w:rsidRPr="00703A8E">
        <w:rPr>
          <w:rFonts w:asciiTheme="majorHAnsi" w:hAnsiTheme="majorHAnsi"/>
          <w:sz w:val="20"/>
          <w:szCs w:val="20"/>
          <w:lang w:val="es-ES_tradnl"/>
        </w:rPr>
        <w:t xml:space="preserve">artículos </w:t>
      </w:r>
      <w:r w:rsidR="00384A07" w:rsidRPr="00703A8E">
        <w:rPr>
          <w:rFonts w:ascii="Cambria" w:hAnsi="Cambria"/>
          <w:bCs/>
          <w:sz w:val="20"/>
          <w:szCs w:val="20"/>
          <w:lang w:val="es-ES_tradnl"/>
        </w:rPr>
        <w:t>4 (vida), 5 (integridad personal), 8 (garantías judiciales)</w:t>
      </w:r>
      <w:r w:rsidR="002C2E81" w:rsidRPr="00703A8E">
        <w:rPr>
          <w:rFonts w:ascii="Cambria" w:hAnsi="Cambria"/>
          <w:bCs/>
          <w:sz w:val="20"/>
          <w:szCs w:val="20"/>
          <w:lang w:val="es-ES_tradnl"/>
        </w:rPr>
        <w:t>, 22 (circulación y residencia)</w:t>
      </w:r>
      <w:r w:rsidRPr="00703A8E">
        <w:rPr>
          <w:rFonts w:ascii="Cambria" w:hAnsi="Cambria"/>
          <w:bCs/>
          <w:sz w:val="20"/>
          <w:szCs w:val="20"/>
          <w:lang w:val="es-ES_tradnl"/>
        </w:rPr>
        <w:t>, 24 (igualdad ante la ley),</w:t>
      </w:r>
      <w:r w:rsidR="00384A07" w:rsidRPr="00703A8E">
        <w:rPr>
          <w:rFonts w:ascii="Cambria" w:hAnsi="Cambria"/>
          <w:bCs/>
          <w:sz w:val="20"/>
          <w:szCs w:val="20"/>
          <w:lang w:val="es-ES_tradnl"/>
        </w:rPr>
        <w:t xml:space="preserve"> y 25 (protección judicial) de la Convención Americana, en relación con su artículo 1.1 (obligación de respetar los derechos)</w:t>
      </w:r>
      <w:r w:rsidR="002C2E81" w:rsidRPr="00703A8E">
        <w:rPr>
          <w:rFonts w:ascii="Cambria" w:hAnsi="Cambria"/>
          <w:bCs/>
          <w:sz w:val="20"/>
          <w:szCs w:val="20"/>
          <w:lang w:val="es-ES_tradnl"/>
        </w:rPr>
        <w:t>, en perjuicio del señor Cirilo Caldera Uriana y sus familiares inmediatos</w:t>
      </w:r>
      <w:r w:rsidR="0027433E" w:rsidRPr="00703A8E">
        <w:rPr>
          <w:rFonts w:ascii="Cambria" w:hAnsi="Cambria"/>
          <w:bCs/>
          <w:sz w:val="20"/>
          <w:szCs w:val="20"/>
          <w:lang w:val="es-ES_tradnl"/>
        </w:rPr>
        <w:t>, en los términos del presente informe</w:t>
      </w:r>
      <w:r w:rsidR="00205F8D" w:rsidRPr="00703A8E">
        <w:rPr>
          <w:rFonts w:ascii="Cambria" w:hAnsi="Cambria"/>
          <w:bCs/>
          <w:sz w:val="20"/>
          <w:szCs w:val="20"/>
          <w:lang w:val="es-ES_tradnl"/>
        </w:rPr>
        <w:t>.</w:t>
      </w:r>
    </w:p>
    <w:p w14:paraId="5A67A1AA" w14:textId="1FC84C2E" w:rsidR="00C93BE8" w:rsidRPr="00703A8E" w:rsidRDefault="006C7E30" w:rsidP="002743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03A8E">
        <w:rPr>
          <w:rFonts w:asciiTheme="majorHAnsi" w:hAnsiTheme="majorHAnsi"/>
          <w:sz w:val="20"/>
          <w:szCs w:val="20"/>
          <w:lang w:val="es-ES_tradnl"/>
        </w:rPr>
        <w:t>21</w:t>
      </w:r>
      <w:r w:rsidR="00C93BE8" w:rsidRPr="00703A8E">
        <w:rPr>
          <w:rFonts w:asciiTheme="majorHAnsi" w:hAnsiTheme="majorHAnsi"/>
          <w:sz w:val="20"/>
          <w:szCs w:val="20"/>
          <w:lang w:val="es-ES_tradnl"/>
        </w:rPr>
        <w:t xml:space="preserve">. </w:t>
      </w:r>
      <w:r w:rsidR="00C93BE8" w:rsidRPr="00703A8E">
        <w:rPr>
          <w:rFonts w:asciiTheme="majorHAnsi" w:hAnsiTheme="majorHAnsi"/>
          <w:sz w:val="20"/>
          <w:szCs w:val="20"/>
          <w:lang w:val="es-ES_tradnl"/>
        </w:rPr>
        <w:tab/>
        <w:t xml:space="preserve">En cuanto a la solicitud del Estado en el sentido de que se excluyan de consideración los artículos de los Convenios de Ginebra y sus Protocolos Adicionales invocados en la petición, la CIDH concuerda con que éstos no forman parte de su ámbito competencial </w:t>
      </w:r>
      <w:proofErr w:type="spellStart"/>
      <w:r w:rsidR="00C93BE8" w:rsidRPr="00703A8E">
        <w:rPr>
          <w:rFonts w:asciiTheme="majorHAnsi" w:hAnsiTheme="majorHAnsi"/>
          <w:i/>
          <w:iCs/>
          <w:sz w:val="20"/>
          <w:szCs w:val="20"/>
          <w:lang w:val="es-ES_tradnl"/>
        </w:rPr>
        <w:t>ratione</w:t>
      </w:r>
      <w:proofErr w:type="spellEnd"/>
      <w:r w:rsidR="00C93BE8" w:rsidRPr="00703A8E">
        <w:rPr>
          <w:rFonts w:asciiTheme="majorHAnsi" w:hAnsiTheme="majorHAnsi"/>
          <w:i/>
          <w:iCs/>
          <w:sz w:val="20"/>
          <w:szCs w:val="20"/>
          <w:lang w:val="es-ES_tradnl"/>
        </w:rPr>
        <w:t xml:space="preserve"> </w:t>
      </w:r>
      <w:proofErr w:type="spellStart"/>
      <w:r w:rsidR="00C93BE8" w:rsidRPr="00703A8E">
        <w:rPr>
          <w:rFonts w:asciiTheme="majorHAnsi" w:hAnsiTheme="majorHAnsi"/>
          <w:i/>
          <w:iCs/>
          <w:sz w:val="20"/>
          <w:szCs w:val="20"/>
          <w:lang w:val="es-ES_tradnl"/>
        </w:rPr>
        <w:t>materiae</w:t>
      </w:r>
      <w:proofErr w:type="spellEnd"/>
      <w:r w:rsidR="00C93BE8" w:rsidRPr="00703A8E">
        <w:rPr>
          <w:rFonts w:asciiTheme="majorHAnsi" w:hAnsiTheme="majorHAnsi"/>
          <w:sz w:val="20"/>
          <w:szCs w:val="20"/>
          <w:lang w:val="es-ES_tradnl"/>
        </w:rPr>
        <w:t>, y por lo tanto no serán admitidos en el presente informe. Ello no obsta para precisar que, de conformidad con las reglas hermenéuticas plasmadas en el artículo 29 de la Convención, la Comisión los puede eventualmente tomar en cuenta para efectos de interpretar y aplicar la Convención Americana y otros instrumentos pertinentes</w:t>
      </w:r>
      <w:r w:rsidR="00C93BE8" w:rsidRPr="00703A8E">
        <w:rPr>
          <w:rStyle w:val="FootnoteReference"/>
          <w:rFonts w:asciiTheme="majorHAnsi" w:hAnsiTheme="majorHAnsi"/>
          <w:sz w:val="20"/>
          <w:szCs w:val="20"/>
          <w:lang w:val="es-ES_tradnl"/>
        </w:rPr>
        <w:footnoteReference w:id="10"/>
      </w:r>
      <w:r w:rsidR="00C93BE8" w:rsidRPr="00703A8E">
        <w:rPr>
          <w:rFonts w:asciiTheme="majorHAnsi" w:hAnsiTheme="majorHAnsi"/>
          <w:sz w:val="20"/>
          <w:szCs w:val="20"/>
          <w:lang w:val="es-ES_tradnl"/>
        </w:rPr>
        <w:t>, tanto en sí mismos como en su interpretación y aplicación en decisiones precedentes de los organismos del Sistema Interamericano.</w:t>
      </w:r>
    </w:p>
    <w:p w14:paraId="62AF24E3" w14:textId="3C4063D4" w:rsidR="0027433E" w:rsidRPr="00703A8E" w:rsidRDefault="0027433E" w:rsidP="0027433E">
      <w:pPr>
        <w:ind w:firstLine="720"/>
        <w:jc w:val="both"/>
        <w:rPr>
          <w:rFonts w:ascii="Cambria" w:hAnsi="Cambria"/>
          <w:b/>
          <w:sz w:val="20"/>
          <w:szCs w:val="20"/>
          <w:lang w:val="es-ES_tradnl"/>
        </w:rPr>
      </w:pPr>
      <w:r w:rsidRPr="00703A8E">
        <w:rPr>
          <w:rFonts w:asciiTheme="majorHAnsi" w:hAnsiTheme="majorHAnsi"/>
          <w:sz w:val="20"/>
          <w:szCs w:val="20"/>
          <w:lang w:val="es-ES_tradnl"/>
        </w:rPr>
        <w:t>22.</w:t>
      </w:r>
      <w:r w:rsidRPr="00703A8E">
        <w:rPr>
          <w:rFonts w:asciiTheme="majorHAnsi" w:hAnsiTheme="majorHAnsi"/>
          <w:sz w:val="20"/>
          <w:szCs w:val="20"/>
          <w:lang w:val="es-ES_tradnl"/>
        </w:rPr>
        <w:tab/>
      </w:r>
      <w:r w:rsidRPr="00703A8E">
        <w:rPr>
          <w:rFonts w:ascii="Cambria" w:hAnsi="Cambria"/>
          <w:sz w:val="20"/>
          <w:szCs w:val="20"/>
          <w:lang w:val="es-ES_tradnl"/>
        </w:rPr>
        <w:t xml:space="preserve">En cuanto al reclamo sobre la presunta violación de los artículos 11 (protección de la honra y de la dignidad), y 17 (protección de la familia) de la Convención Americana invocados por la peticionaria; la </w:t>
      </w:r>
      <w:r w:rsidRPr="00703A8E">
        <w:rPr>
          <w:rFonts w:ascii="Cambria" w:hAnsi="Cambria"/>
          <w:sz w:val="20"/>
          <w:szCs w:val="20"/>
          <w:lang w:val="es-ES_tradnl"/>
        </w:rPr>
        <w:lastRenderedPageBreak/>
        <w:t xml:space="preserve">Comisión observa que los peticionarios no han ofrecido alegatos o sustento suficiente que permita considerar </w:t>
      </w:r>
      <w:r w:rsidRPr="00703A8E">
        <w:rPr>
          <w:rFonts w:ascii="Cambria" w:hAnsi="Cambria"/>
          <w:i/>
          <w:sz w:val="20"/>
          <w:szCs w:val="20"/>
          <w:lang w:val="es-ES_tradnl"/>
        </w:rPr>
        <w:t>prima facie</w:t>
      </w:r>
      <w:r w:rsidRPr="00703A8E">
        <w:rPr>
          <w:rFonts w:ascii="Cambria" w:hAnsi="Cambria"/>
          <w:sz w:val="20"/>
          <w:szCs w:val="20"/>
          <w:lang w:val="es-ES_tradnl"/>
        </w:rPr>
        <w:t xml:space="preserve"> su posible violación.</w:t>
      </w:r>
    </w:p>
    <w:p w14:paraId="1EDF3A5D" w14:textId="77777777" w:rsidR="003239B8" w:rsidRPr="00703A8E" w:rsidRDefault="003239B8" w:rsidP="0027433E">
      <w:pPr>
        <w:spacing w:before="240" w:after="240"/>
        <w:ind w:firstLine="720"/>
        <w:jc w:val="both"/>
        <w:rPr>
          <w:rFonts w:asciiTheme="majorHAnsi" w:hAnsiTheme="majorHAnsi"/>
          <w:b/>
          <w:bCs/>
          <w:sz w:val="20"/>
          <w:szCs w:val="20"/>
          <w:lang w:val="es-ES_tradnl"/>
        </w:rPr>
      </w:pPr>
      <w:r w:rsidRPr="00703A8E">
        <w:rPr>
          <w:rFonts w:asciiTheme="majorHAnsi" w:hAnsiTheme="majorHAnsi"/>
          <w:b/>
          <w:bCs/>
          <w:sz w:val="20"/>
          <w:szCs w:val="20"/>
          <w:lang w:val="es-ES_tradnl"/>
        </w:rPr>
        <w:t xml:space="preserve">VIII. </w:t>
      </w:r>
      <w:r w:rsidRPr="00703A8E">
        <w:rPr>
          <w:rFonts w:asciiTheme="majorHAnsi" w:hAnsiTheme="majorHAnsi"/>
          <w:b/>
          <w:bCs/>
          <w:sz w:val="20"/>
          <w:szCs w:val="20"/>
          <w:lang w:val="es-ES_tradnl"/>
        </w:rPr>
        <w:tab/>
        <w:t>DECISIÓN</w:t>
      </w:r>
    </w:p>
    <w:p w14:paraId="5CD0DD5F" w14:textId="77777777" w:rsidR="00EB69A4" w:rsidRPr="00703A8E"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03A8E">
        <w:rPr>
          <w:rFonts w:asciiTheme="majorHAnsi" w:hAnsiTheme="majorHAnsi"/>
          <w:sz w:val="20"/>
          <w:szCs w:val="20"/>
          <w:lang w:val="es-ES_tradnl"/>
        </w:rPr>
        <w:t xml:space="preserve">Declarar admisible la presente petición en relación con </w:t>
      </w:r>
      <w:r w:rsidR="002C2E81" w:rsidRPr="00703A8E">
        <w:rPr>
          <w:rFonts w:asciiTheme="majorHAnsi" w:hAnsiTheme="majorHAnsi"/>
          <w:sz w:val="20"/>
          <w:szCs w:val="20"/>
          <w:lang w:val="es-ES_tradnl"/>
        </w:rPr>
        <w:t>los artículos 4, 5, 8, 22</w:t>
      </w:r>
      <w:r w:rsidR="00EB69A4" w:rsidRPr="00703A8E">
        <w:rPr>
          <w:rFonts w:asciiTheme="majorHAnsi" w:hAnsiTheme="majorHAnsi"/>
          <w:sz w:val="20"/>
          <w:szCs w:val="20"/>
          <w:lang w:val="es-ES_tradnl"/>
        </w:rPr>
        <w:t xml:space="preserve">, 24 </w:t>
      </w:r>
      <w:r w:rsidR="002C2E81" w:rsidRPr="00703A8E">
        <w:rPr>
          <w:rFonts w:asciiTheme="majorHAnsi" w:hAnsiTheme="majorHAnsi"/>
          <w:sz w:val="20"/>
          <w:szCs w:val="20"/>
          <w:lang w:val="es-ES_tradnl"/>
        </w:rPr>
        <w:t>y 25 de la Convención Americana, en conexión con su artículo 1.1</w:t>
      </w:r>
      <w:r w:rsidR="00A758AA" w:rsidRPr="00703A8E">
        <w:rPr>
          <w:rFonts w:asciiTheme="majorHAnsi" w:hAnsiTheme="majorHAnsi"/>
          <w:sz w:val="20"/>
          <w:szCs w:val="20"/>
          <w:lang w:val="es-ES_tradnl"/>
        </w:rPr>
        <w:t>;</w:t>
      </w:r>
      <w:r w:rsidR="007B76D3" w:rsidRPr="00703A8E">
        <w:rPr>
          <w:rFonts w:asciiTheme="majorHAnsi" w:hAnsiTheme="majorHAnsi"/>
          <w:sz w:val="20"/>
          <w:szCs w:val="20"/>
          <w:lang w:val="es-ES_tradnl"/>
        </w:rPr>
        <w:t xml:space="preserve"> </w:t>
      </w:r>
    </w:p>
    <w:p w14:paraId="494A0BEA" w14:textId="5A261815" w:rsidR="000419AD" w:rsidRPr="00703A8E" w:rsidRDefault="00EB69A4"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03A8E">
        <w:rPr>
          <w:rFonts w:asciiTheme="majorHAnsi" w:hAnsiTheme="majorHAnsi"/>
          <w:sz w:val="20"/>
          <w:szCs w:val="20"/>
          <w:lang w:val="es-ES_tradnl"/>
        </w:rPr>
        <w:t>Declarar inadmisible la presente petición en relación con los artículos 11 y 17 de la Convención Americana</w:t>
      </w:r>
      <w:r w:rsidR="00A53DA3">
        <w:rPr>
          <w:rFonts w:asciiTheme="majorHAnsi" w:hAnsiTheme="majorHAnsi"/>
          <w:sz w:val="20"/>
          <w:szCs w:val="20"/>
          <w:lang w:val="es-ES_tradnl"/>
        </w:rPr>
        <w:t xml:space="preserve">, </w:t>
      </w:r>
      <w:r w:rsidRPr="00703A8E">
        <w:rPr>
          <w:rFonts w:asciiTheme="majorHAnsi" w:hAnsiTheme="majorHAnsi"/>
          <w:sz w:val="20"/>
          <w:szCs w:val="20"/>
          <w:lang w:val="es-ES_tradnl"/>
        </w:rPr>
        <w:t>y</w:t>
      </w:r>
      <w:r w:rsidR="00A53DA3">
        <w:rPr>
          <w:rFonts w:asciiTheme="majorHAnsi" w:hAnsiTheme="majorHAnsi"/>
          <w:sz w:val="20"/>
          <w:szCs w:val="20"/>
          <w:lang w:val="es-ES_tradnl"/>
        </w:rPr>
        <w:t>;</w:t>
      </w:r>
    </w:p>
    <w:p w14:paraId="018D6747" w14:textId="0276CCC0"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03A8E">
        <w:rPr>
          <w:rFonts w:asciiTheme="majorHAnsi" w:hAnsiTheme="majorHAnsi"/>
          <w:sz w:val="20"/>
          <w:szCs w:val="20"/>
          <w:lang w:val="es-ES_tradnl"/>
        </w:rPr>
        <w:t>Notificar a las partes la presente decisión; continuar con el análisis del fondo de la cuestión; publicar esta decisión e incluirla en su Informe Anual a la Asamblea General de la Organización de los Estados Americanos.</w:t>
      </w:r>
    </w:p>
    <w:p w14:paraId="607A31BB" w14:textId="77777777" w:rsidR="00A53DA3" w:rsidRPr="008E496D" w:rsidRDefault="00A53DA3" w:rsidP="00A53DA3">
      <w:pPr>
        <w:ind w:firstLine="720"/>
        <w:jc w:val="both"/>
        <w:rPr>
          <w:rFonts w:ascii="Cambria" w:hAnsi="Cambria" w:cs="Arial"/>
          <w:noProof/>
          <w:sz w:val="20"/>
          <w:szCs w:val="20"/>
          <w:lang w:val="es-CL"/>
        </w:rPr>
      </w:pPr>
      <w:r w:rsidRPr="008E496D">
        <w:rPr>
          <w:rFonts w:ascii="Cambria" w:hAnsi="Cambria" w:cs="Arial"/>
          <w:noProof/>
          <w:sz w:val="20"/>
          <w:szCs w:val="20"/>
          <w:lang w:val="es-CL"/>
        </w:rPr>
        <w:t>Aprobado por la Comisión Interamericana de Derechos Humanos  a los 2</w:t>
      </w:r>
      <w:r>
        <w:rPr>
          <w:rFonts w:ascii="Cambria" w:hAnsi="Cambria" w:cs="Arial"/>
          <w:noProof/>
          <w:sz w:val="20"/>
          <w:szCs w:val="20"/>
          <w:lang w:val="es-CL"/>
        </w:rPr>
        <w:t>9</w:t>
      </w:r>
      <w:r w:rsidRPr="008E496D">
        <w:rPr>
          <w:rFonts w:ascii="Cambria" w:hAnsi="Cambria" w:cs="Arial"/>
          <w:noProof/>
          <w:sz w:val="20"/>
          <w:szCs w:val="20"/>
          <w:lang w:val="es-CL"/>
        </w:rPr>
        <w:t xml:space="preserve"> días del mes de </w:t>
      </w:r>
      <w:r>
        <w:rPr>
          <w:rFonts w:ascii="Cambria" w:hAnsi="Cambria" w:cs="Arial"/>
          <w:noProof/>
          <w:sz w:val="20"/>
          <w:szCs w:val="20"/>
          <w:lang w:val="es-CL"/>
        </w:rPr>
        <w:t>nov</w:t>
      </w:r>
      <w:r w:rsidRPr="008E496D">
        <w:rPr>
          <w:rFonts w:ascii="Cambria" w:hAnsi="Cambria" w:cs="Arial"/>
          <w:noProof/>
          <w:sz w:val="20"/>
          <w:szCs w:val="20"/>
          <w:lang w:val="es-CL"/>
        </w:rPr>
        <w:t xml:space="preserve">iembre de 2021.  (Firmado): Antonia Urrejola, Presidenta; Esmeralda E. Arosemena Bernal de Troitiño, Joel Hernández  y Stuardo Ralón Orellana, Miembros de la Comisión. </w:t>
      </w:r>
    </w:p>
    <w:p w14:paraId="4AD2C041" w14:textId="77777777" w:rsidR="00A53DA3" w:rsidRDefault="00A53DA3" w:rsidP="00A53DA3">
      <w:pPr>
        <w:ind w:firstLine="720"/>
        <w:jc w:val="both"/>
        <w:rPr>
          <w:rFonts w:ascii="Cambria" w:hAnsi="Cambria" w:cs="Arial"/>
          <w:noProof/>
          <w:sz w:val="20"/>
          <w:szCs w:val="20"/>
          <w:lang w:val="es-CL"/>
        </w:rPr>
      </w:pPr>
    </w:p>
    <w:sectPr w:rsidR="00A53DA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D782" w14:textId="77777777" w:rsidR="00033A81" w:rsidRDefault="00033A81">
      <w:r>
        <w:separator/>
      </w:r>
    </w:p>
  </w:endnote>
  <w:endnote w:type="continuationSeparator" w:id="0">
    <w:p w14:paraId="2AD6048A" w14:textId="77777777" w:rsidR="00033A81" w:rsidRDefault="0003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D95F" w14:textId="77777777" w:rsidR="00033A81" w:rsidRPr="000F35ED" w:rsidRDefault="00033A8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65056B" w14:textId="77777777" w:rsidR="00033A81" w:rsidRPr="000F35ED" w:rsidRDefault="00033A81" w:rsidP="000F35ED">
      <w:pPr>
        <w:rPr>
          <w:rFonts w:asciiTheme="majorHAnsi" w:hAnsiTheme="majorHAnsi"/>
          <w:sz w:val="16"/>
          <w:szCs w:val="16"/>
        </w:rPr>
      </w:pPr>
      <w:r w:rsidRPr="000F35ED">
        <w:rPr>
          <w:rFonts w:asciiTheme="majorHAnsi" w:hAnsiTheme="majorHAnsi"/>
          <w:sz w:val="16"/>
          <w:szCs w:val="16"/>
        </w:rPr>
        <w:separator/>
      </w:r>
    </w:p>
    <w:p w14:paraId="118DD8E1" w14:textId="77777777" w:rsidR="00033A81" w:rsidRPr="000F35ED" w:rsidRDefault="00033A8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6FE0E6A" w14:textId="77777777" w:rsidR="00033A81" w:rsidRPr="000F35ED" w:rsidRDefault="00033A8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CBCE1B0" w14:textId="4519415B" w:rsidR="007A67BA" w:rsidRPr="00C051B6" w:rsidRDefault="007A67BA" w:rsidP="00E535B5">
      <w:pPr>
        <w:pStyle w:val="FootnoteText"/>
        <w:ind w:firstLine="720"/>
        <w:jc w:val="both"/>
        <w:rPr>
          <w:rFonts w:asciiTheme="majorHAnsi" w:hAnsiTheme="majorHAnsi"/>
          <w:sz w:val="16"/>
          <w:szCs w:val="16"/>
          <w:lang w:val="es-CO"/>
        </w:rPr>
      </w:pPr>
      <w:r w:rsidRPr="00C051B6">
        <w:rPr>
          <w:rStyle w:val="FootnoteReference"/>
          <w:rFonts w:asciiTheme="majorHAnsi" w:hAnsiTheme="majorHAnsi"/>
          <w:sz w:val="16"/>
          <w:szCs w:val="16"/>
        </w:rPr>
        <w:footnoteRef/>
      </w:r>
      <w:r w:rsidRPr="00C051B6">
        <w:rPr>
          <w:rFonts w:asciiTheme="majorHAnsi" w:hAnsiTheme="majorHAnsi"/>
          <w:sz w:val="16"/>
          <w:szCs w:val="16"/>
          <w:lang w:val="es-CO"/>
        </w:rPr>
        <w:t xml:space="preserve"> Se identifica en la petición como familiares del señor Cirilo Caldera Uriana a las siguientes personas: (1) Zoraida Ipuana, compañera permanente; (2) Leonel Caldera Ipuana, hijo; (3) Luis Eduardo Caldera Ipuana, hijo; (4) María Eugenia Caldera Ipuana, hija; (4) Eucaris Caldera Ipuana, hija; (5) Danitza Caldera Ipuana, hija; (6) Leonellis Caldera Ipuana, hija; (7) Ludys Caldera Ipuana, hija; (8) Cecilia Uriana, madre; (9) Cirilo Jesús Cambar Caldera, padre; (10) Carlos de Jesús Cambar Uriana, hermano; (11) Zoraida Cambar Uriana, hermana; (12) Sara Delia Cambar Uriana, hermana; (13) Antonio Cambar Uriana, hermano; (14) Ludis Cambar Uriana, hermana. Se precisa en la petición que </w:t>
      </w:r>
      <w:r w:rsidR="00002AA6">
        <w:rPr>
          <w:rFonts w:asciiTheme="majorHAnsi" w:hAnsiTheme="majorHAnsi"/>
          <w:sz w:val="16"/>
          <w:szCs w:val="16"/>
          <w:lang w:val="es-CO"/>
        </w:rPr>
        <w:t xml:space="preserve">a causa de </w:t>
      </w:r>
      <w:r w:rsidRPr="00C051B6">
        <w:rPr>
          <w:rFonts w:asciiTheme="majorHAnsi" w:hAnsiTheme="majorHAnsi"/>
          <w:sz w:val="16"/>
          <w:szCs w:val="16"/>
          <w:lang w:val="es-CO"/>
        </w:rPr>
        <w:t xml:space="preserve">un error de registro involuntario, que sus padres </w:t>
      </w:r>
      <w:r w:rsidR="005A5184" w:rsidRPr="005A5184">
        <w:rPr>
          <w:rFonts w:asciiTheme="majorHAnsi" w:hAnsiTheme="majorHAnsi"/>
          <w:sz w:val="16"/>
          <w:szCs w:val="16"/>
          <w:lang w:val="es-CO"/>
        </w:rPr>
        <w:t>–</w:t>
      </w:r>
      <w:r w:rsidR="00002AA6">
        <w:rPr>
          <w:rFonts w:asciiTheme="majorHAnsi" w:hAnsiTheme="majorHAnsi"/>
          <w:sz w:val="16"/>
          <w:szCs w:val="16"/>
          <w:lang w:val="es-CO"/>
        </w:rPr>
        <w:t xml:space="preserve">quienes son </w:t>
      </w:r>
      <w:r w:rsidRPr="00C051B6">
        <w:rPr>
          <w:rFonts w:asciiTheme="majorHAnsi" w:hAnsiTheme="majorHAnsi"/>
          <w:sz w:val="16"/>
          <w:szCs w:val="16"/>
          <w:lang w:val="es-CO"/>
        </w:rPr>
        <w:t>analfabetas</w:t>
      </w:r>
      <w:r w:rsidR="005A5184" w:rsidRPr="005A5184">
        <w:rPr>
          <w:rFonts w:asciiTheme="majorHAnsi" w:hAnsiTheme="majorHAnsi"/>
          <w:sz w:val="16"/>
          <w:szCs w:val="16"/>
          <w:lang w:val="es-CO"/>
        </w:rPr>
        <w:t>–</w:t>
      </w:r>
      <w:r w:rsidRPr="00C051B6">
        <w:rPr>
          <w:rFonts w:asciiTheme="majorHAnsi" w:hAnsiTheme="majorHAnsi"/>
          <w:sz w:val="16"/>
          <w:szCs w:val="16"/>
          <w:lang w:val="es-CO"/>
        </w:rPr>
        <w:t xml:space="preserve"> no supieron detectar y corregir, el difunto señor Cirilo Caldera Uriana quedó inscrito formalmente en el Registro Civil de Nacimiento con el segundo apellido de su padre (Caldera), y no con el primero (Cambar), como correspondía. También se precisa que en las cédulas de ciudadanía y registros civiles de algunos de sus hermanos se presentan errores de registro o de ortografía semejantes, especialmente en relación con el nombre de su padre, </w:t>
      </w:r>
      <w:r w:rsidR="00C051B6" w:rsidRPr="00C051B6">
        <w:rPr>
          <w:rFonts w:asciiTheme="majorHAnsi" w:hAnsiTheme="majorHAnsi"/>
          <w:sz w:val="16"/>
          <w:szCs w:val="16"/>
          <w:lang w:val="es-CO"/>
        </w:rPr>
        <w:t>Cirilo Jesús Cambar Caldera</w:t>
      </w:r>
      <w:r w:rsidRPr="00C051B6">
        <w:rPr>
          <w:rFonts w:asciiTheme="majorHAnsi" w:hAnsiTheme="majorHAnsi"/>
          <w:sz w:val="16"/>
          <w:szCs w:val="16"/>
          <w:lang w:val="es-CO"/>
        </w:rPr>
        <w:t>.</w:t>
      </w:r>
      <w:r w:rsidR="009D1AAB">
        <w:rPr>
          <w:rFonts w:asciiTheme="majorHAnsi" w:hAnsiTheme="majorHAnsi"/>
          <w:sz w:val="16"/>
          <w:szCs w:val="16"/>
          <w:lang w:val="es-CO"/>
        </w:rPr>
        <w:t xml:space="preserve"> </w:t>
      </w:r>
      <w:r w:rsidR="00002AA6">
        <w:rPr>
          <w:rFonts w:asciiTheme="majorHAnsi" w:hAnsiTheme="majorHAnsi"/>
          <w:sz w:val="16"/>
          <w:szCs w:val="16"/>
          <w:lang w:val="es-CO"/>
        </w:rPr>
        <w:t xml:space="preserve">Por otra parte, </w:t>
      </w:r>
      <w:r w:rsidR="009D1AAB">
        <w:rPr>
          <w:rFonts w:asciiTheme="majorHAnsi" w:hAnsiTheme="majorHAnsi"/>
          <w:sz w:val="16"/>
          <w:szCs w:val="16"/>
          <w:lang w:val="es-CO"/>
        </w:rPr>
        <w:t>precisa la petición que algunos de los registros civiles y cédulas de ciudadanía de los miembros del grupo familiar fueron tramitados y expedidos con posterioridad al asesinato del señor Caldera Uriana, para efectos de poder participar en el proceso de reclamación nacional e internacional por su muerte, ya que con anterioridad estas personas, en su calidad de indígenas Wayúu, no habían sentido la necesidad de registrarse o cedularse ante las autoridades estatales colombianas.</w:t>
      </w:r>
    </w:p>
  </w:footnote>
  <w:footnote w:id="3">
    <w:p w14:paraId="0936A209" w14:textId="68A78185" w:rsidR="003A5DC7" w:rsidRPr="003A5DC7" w:rsidRDefault="003A5DC7" w:rsidP="00E535B5">
      <w:pPr>
        <w:pStyle w:val="FootnoteText"/>
        <w:ind w:firstLine="720"/>
        <w:jc w:val="both"/>
        <w:rPr>
          <w:rFonts w:asciiTheme="majorHAnsi" w:hAnsiTheme="majorHAnsi"/>
          <w:sz w:val="16"/>
          <w:szCs w:val="16"/>
          <w:lang w:val="es-CO"/>
        </w:rPr>
      </w:pPr>
      <w:r w:rsidRPr="003A5DC7">
        <w:rPr>
          <w:rStyle w:val="FootnoteReference"/>
          <w:rFonts w:asciiTheme="majorHAnsi" w:hAnsiTheme="majorHAnsi"/>
          <w:sz w:val="16"/>
          <w:szCs w:val="16"/>
        </w:rPr>
        <w:footnoteRef/>
      </w:r>
      <w:r w:rsidRPr="003A5DC7">
        <w:rPr>
          <w:rFonts w:asciiTheme="majorHAnsi" w:hAnsiTheme="majorHAnsi"/>
          <w:sz w:val="16"/>
          <w:szCs w:val="16"/>
          <w:lang w:val="es-CO"/>
        </w:rPr>
        <w:t xml:space="preserve"> En adelante, “la Convención Americana” o “la Convención”.</w:t>
      </w:r>
    </w:p>
  </w:footnote>
  <w:footnote w:id="4">
    <w:p w14:paraId="60B3D662" w14:textId="77777777" w:rsidR="008E3BFE" w:rsidRPr="00306F33" w:rsidRDefault="008E3BFE" w:rsidP="00E535B5">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0375C1DF" w14:textId="77777777" w:rsidR="00C051B6" w:rsidRPr="002774D2" w:rsidRDefault="00C051B6" w:rsidP="00E535B5">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Maicon de Souza Silva. Renato da Silva Paixão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párs. </w:t>
      </w:r>
      <w:r w:rsidRPr="002774D2">
        <w:rPr>
          <w:rFonts w:asciiTheme="majorHAnsi" w:hAnsiTheme="majorHAnsi" w:cstheme="minorHAnsi"/>
          <w:sz w:val="16"/>
          <w:szCs w:val="16"/>
          <w:lang w:val="es-US"/>
        </w:rPr>
        <w:t>3, 9-11.</w:t>
      </w:r>
    </w:p>
  </w:footnote>
  <w:footnote w:id="6">
    <w:p w14:paraId="579B3412" w14:textId="77777777" w:rsidR="00C051B6" w:rsidRPr="002774D2" w:rsidRDefault="00C051B6" w:rsidP="00E535B5">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Larroza Velázquez y familia. </w:t>
      </w:r>
      <w:r w:rsidRPr="004E6E1C">
        <w:rPr>
          <w:rFonts w:asciiTheme="majorHAnsi" w:hAnsiTheme="majorHAnsi" w:cstheme="minorHAnsi"/>
          <w:sz w:val="16"/>
          <w:szCs w:val="16"/>
          <w:lang w:val="es-CO"/>
        </w:rPr>
        <w:t>Paraguay. 30 de noviembre de 2017, párr. 14.</w:t>
      </w:r>
    </w:p>
  </w:footnote>
  <w:footnote w:id="7">
    <w:p w14:paraId="7033091D" w14:textId="77777777" w:rsidR="00C051B6" w:rsidRPr="00F03B32" w:rsidRDefault="00C051B6" w:rsidP="00E535B5">
      <w:pPr>
        <w:pStyle w:val="FootnoteText"/>
        <w:ind w:firstLine="720"/>
        <w:jc w:val="both"/>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Rodriguez Buitrago y otros. Colombia. 22 de julio de 2015, párr. 245.</w:t>
      </w:r>
    </w:p>
  </w:footnote>
  <w:footnote w:id="8">
    <w:p w14:paraId="1B2EA201" w14:textId="77777777" w:rsidR="00C051B6" w:rsidRPr="006132CC" w:rsidRDefault="00C051B6" w:rsidP="00E535B5">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 w:id="9">
    <w:p w14:paraId="65C9A31B" w14:textId="77777777" w:rsidR="00205F8D" w:rsidRPr="00097779" w:rsidRDefault="00205F8D" w:rsidP="00E535B5">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 w:id="10">
    <w:p w14:paraId="54B1DF48" w14:textId="77777777" w:rsidR="00C93BE8" w:rsidRPr="00D30E43" w:rsidRDefault="00C93BE8" w:rsidP="00C93BE8">
      <w:pPr>
        <w:pStyle w:val="FootnoteText"/>
        <w:ind w:firstLine="720"/>
        <w:jc w:val="both"/>
        <w:rPr>
          <w:rFonts w:asciiTheme="majorHAnsi" w:hAnsiTheme="majorHAnsi" w:cstheme="minorHAnsi"/>
          <w:sz w:val="16"/>
          <w:szCs w:val="16"/>
          <w:lang w:val="es-CO"/>
        </w:rPr>
      </w:pPr>
      <w:r w:rsidRPr="00D30E43">
        <w:rPr>
          <w:rStyle w:val="FootnoteReference"/>
          <w:rFonts w:asciiTheme="majorHAnsi" w:hAnsiTheme="majorHAnsi" w:cstheme="minorHAnsi"/>
          <w:sz w:val="16"/>
          <w:szCs w:val="16"/>
        </w:rPr>
        <w:footnoteRef/>
      </w:r>
      <w:r w:rsidRPr="00D30E43">
        <w:rPr>
          <w:rFonts w:asciiTheme="majorHAnsi" w:hAnsiTheme="majorHAnsi" w:cstheme="minorHAnsi"/>
          <w:sz w:val="16"/>
          <w:szCs w:val="16"/>
          <w:lang w:val="es-CO"/>
        </w:rPr>
        <w:t xml:space="preserve"> </w:t>
      </w:r>
      <w:r w:rsidRPr="009C6E2C">
        <w:rPr>
          <w:rFonts w:asciiTheme="majorHAnsi" w:hAnsiTheme="majorHAnsi" w:cstheme="minorHAnsi"/>
          <w:sz w:val="16"/>
          <w:szCs w:val="16"/>
          <w:lang w:val="es-CO"/>
        </w:rPr>
        <w:t>CIDH, Informe No. 76/19. Admisibilidad. Hug</w:t>
      </w:r>
      <w:r>
        <w:rPr>
          <w:rFonts w:asciiTheme="majorHAnsi" w:hAnsiTheme="majorHAnsi" w:cstheme="minorHAnsi"/>
          <w:sz w:val="16"/>
          <w:szCs w:val="16"/>
          <w:lang w:val="es-CO"/>
        </w:rPr>
        <w:t xml:space="preserve">o Eduardo Ibarbuden. Argentina. </w:t>
      </w:r>
      <w:r w:rsidRPr="009C6E2C">
        <w:rPr>
          <w:rFonts w:asciiTheme="majorHAnsi" w:hAnsiTheme="majorHAnsi" w:cstheme="minorHAnsi"/>
          <w:sz w:val="16"/>
          <w:szCs w:val="16"/>
          <w:lang w:val="es-CO"/>
        </w:rPr>
        <w:t>21 de mayo de 2019</w:t>
      </w:r>
      <w:r>
        <w:rPr>
          <w:rFonts w:asciiTheme="majorHAnsi" w:hAnsiTheme="majorHAnsi" w:cstheme="minorHAnsi"/>
          <w:sz w:val="16"/>
          <w:szCs w:val="16"/>
          <w:lang w:val="es-US"/>
        </w:rPr>
        <w:t>, párr.</w:t>
      </w:r>
      <w:r w:rsidRPr="00D30E43">
        <w:rPr>
          <w:rFonts w:asciiTheme="majorHAnsi" w:hAnsiTheme="majorHAnsi" w:cstheme="minorHAnsi"/>
          <w:sz w:val="16"/>
          <w:szCs w:val="16"/>
          <w:lang w:val="es-US"/>
        </w:rP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033A81"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AA6"/>
    <w:rsid w:val="00006E1F"/>
    <w:rsid w:val="000070D7"/>
    <w:rsid w:val="0001788C"/>
    <w:rsid w:val="00023D51"/>
    <w:rsid w:val="000337EF"/>
    <w:rsid w:val="00033A81"/>
    <w:rsid w:val="00040C3A"/>
    <w:rsid w:val="000419AD"/>
    <w:rsid w:val="000433C9"/>
    <w:rsid w:val="00043919"/>
    <w:rsid w:val="00043AD6"/>
    <w:rsid w:val="00071174"/>
    <w:rsid w:val="000716C5"/>
    <w:rsid w:val="00075E23"/>
    <w:rsid w:val="00086FBB"/>
    <w:rsid w:val="0009344A"/>
    <w:rsid w:val="000A392E"/>
    <w:rsid w:val="000A575F"/>
    <w:rsid w:val="000D05CB"/>
    <w:rsid w:val="000D10DB"/>
    <w:rsid w:val="000E5EB5"/>
    <w:rsid w:val="000F35ED"/>
    <w:rsid w:val="00107131"/>
    <w:rsid w:val="0010736F"/>
    <w:rsid w:val="00113F73"/>
    <w:rsid w:val="00121CC2"/>
    <w:rsid w:val="0012392E"/>
    <w:rsid w:val="00131425"/>
    <w:rsid w:val="00133EE5"/>
    <w:rsid w:val="00167A34"/>
    <w:rsid w:val="001A520D"/>
    <w:rsid w:val="001A7870"/>
    <w:rsid w:val="001B3A00"/>
    <w:rsid w:val="001C1B41"/>
    <w:rsid w:val="001C6CAE"/>
    <w:rsid w:val="001C7545"/>
    <w:rsid w:val="001D65EF"/>
    <w:rsid w:val="001E49E7"/>
    <w:rsid w:val="001F7201"/>
    <w:rsid w:val="00205F8D"/>
    <w:rsid w:val="00207CBE"/>
    <w:rsid w:val="00223A29"/>
    <w:rsid w:val="002250A3"/>
    <w:rsid w:val="00235217"/>
    <w:rsid w:val="0024024F"/>
    <w:rsid w:val="00246D1F"/>
    <w:rsid w:val="00247403"/>
    <w:rsid w:val="00247542"/>
    <w:rsid w:val="00266B61"/>
    <w:rsid w:val="0026712A"/>
    <w:rsid w:val="002704DB"/>
    <w:rsid w:val="0027433E"/>
    <w:rsid w:val="00281D6D"/>
    <w:rsid w:val="002917BB"/>
    <w:rsid w:val="002A0AAE"/>
    <w:rsid w:val="002A5820"/>
    <w:rsid w:val="002C1ABF"/>
    <w:rsid w:val="002C2E81"/>
    <w:rsid w:val="002D2B26"/>
    <w:rsid w:val="002D7EA2"/>
    <w:rsid w:val="002E187C"/>
    <w:rsid w:val="00302733"/>
    <w:rsid w:val="00304519"/>
    <w:rsid w:val="00305835"/>
    <w:rsid w:val="00306F33"/>
    <w:rsid w:val="00314078"/>
    <w:rsid w:val="0031535D"/>
    <w:rsid w:val="00317E5E"/>
    <w:rsid w:val="003239B8"/>
    <w:rsid w:val="0033169F"/>
    <w:rsid w:val="00344977"/>
    <w:rsid w:val="00346C95"/>
    <w:rsid w:val="00356185"/>
    <w:rsid w:val="00360380"/>
    <w:rsid w:val="0037519E"/>
    <w:rsid w:val="00384A07"/>
    <w:rsid w:val="00386CF0"/>
    <w:rsid w:val="003A5DC7"/>
    <w:rsid w:val="003B70FB"/>
    <w:rsid w:val="003C676B"/>
    <w:rsid w:val="003D3BC2"/>
    <w:rsid w:val="003E6382"/>
    <w:rsid w:val="003E6CA1"/>
    <w:rsid w:val="003F5154"/>
    <w:rsid w:val="00405F9C"/>
    <w:rsid w:val="004065A8"/>
    <w:rsid w:val="004165C2"/>
    <w:rsid w:val="00441ECB"/>
    <w:rsid w:val="00445193"/>
    <w:rsid w:val="00462C1B"/>
    <w:rsid w:val="00467B7E"/>
    <w:rsid w:val="00473BB4"/>
    <w:rsid w:val="004767B8"/>
    <w:rsid w:val="00477592"/>
    <w:rsid w:val="00485E30"/>
    <w:rsid w:val="00486F1C"/>
    <w:rsid w:val="0049419D"/>
    <w:rsid w:val="004976F3"/>
    <w:rsid w:val="004A6248"/>
    <w:rsid w:val="004A6A54"/>
    <w:rsid w:val="004B421C"/>
    <w:rsid w:val="004B7AE6"/>
    <w:rsid w:val="004C200F"/>
    <w:rsid w:val="004C20D2"/>
    <w:rsid w:val="004C2312"/>
    <w:rsid w:val="004C4B62"/>
    <w:rsid w:val="004C54C9"/>
    <w:rsid w:val="004D4ABA"/>
    <w:rsid w:val="004D6025"/>
    <w:rsid w:val="004E1A16"/>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979DB"/>
    <w:rsid w:val="005A24ED"/>
    <w:rsid w:val="005A5184"/>
    <w:rsid w:val="005A6D0E"/>
    <w:rsid w:val="005B52B0"/>
    <w:rsid w:val="005B6806"/>
    <w:rsid w:val="005C4225"/>
    <w:rsid w:val="005C6E47"/>
    <w:rsid w:val="005F0DAD"/>
    <w:rsid w:val="005F0F33"/>
    <w:rsid w:val="00600DEB"/>
    <w:rsid w:val="00627C9F"/>
    <w:rsid w:val="006311E9"/>
    <w:rsid w:val="00632354"/>
    <w:rsid w:val="00635421"/>
    <w:rsid w:val="00642810"/>
    <w:rsid w:val="00652333"/>
    <w:rsid w:val="00673852"/>
    <w:rsid w:val="0068009E"/>
    <w:rsid w:val="00692219"/>
    <w:rsid w:val="006A17D2"/>
    <w:rsid w:val="006A73E6"/>
    <w:rsid w:val="006B2D5C"/>
    <w:rsid w:val="006C0ECF"/>
    <w:rsid w:val="006C4EB1"/>
    <w:rsid w:val="006C7E30"/>
    <w:rsid w:val="006E0166"/>
    <w:rsid w:val="006E2FFB"/>
    <w:rsid w:val="006E5FD0"/>
    <w:rsid w:val="006E7B34"/>
    <w:rsid w:val="006F4EF7"/>
    <w:rsid w:val="00703A8E"/>
    <w:rsid w:val="0070697F"/>
    <w:rsid w:val="007103C4"/>
    <w:rsid w:val="0072199C"/>
    <w:rsid w:val="00722C9F"/>
    <w:rsid w:val="007253B8"/>
    <w:rsid w:val="0073741F"/>
    <w:rsid w:val="007536D1"/>
    <w:rsid w:val="0076643F"/>
    <w:rsid w:val="00771F35"/>
    <w:rsid w:val="00777F63"/>
    <w:rsid w:val="007A5817"/>
    <w:rsid w:val="007A67BA"/>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6761"/>
    <w:rsid w:val="008D768D"/>
    <w:rsid w:val="008E3759"/>
    <w:rsid w:val="008E3BFE"/>
    <w:rsid w:val="008F1912"/>
    <w:rsid w:val="0090270B"/>
    <w:rsid w:val="009041DC"/>
    <w:rsid w:val="00917B5A"/>
    <w:rsid w:val="00920A58"/>
    <w:rsid w:val="00920A8C"/>
    <w:rsid w:val="00934A2C"/>
    <w:rsid w:val="00936A56"/>
    <w:rsid w:val="0095661E"/>
    <w:rsid w:val="00957958"/>
    <w:rsid w:val="0096706E"/>
    <w:rsid w:val="00974491"/>
    <w:rsid w:val="00975C4E"/>
    <w:rsid w:val="00981FBA"/>
    <w:rsid w:val="00997BC5"/>
    <w:rsid w:val="009A4F41"/>
    <w:rsid w:val="009B381B"/>
    <w:rsid w:val="009D1753"/>
    <w:rsid w:val="009D1AAB"/>
    <w:rsid w:val="009D5C83"/>
    <w:rsid w:val="009D7611"/>
    <w:rsid w:val="009E0B61"/>
    <w:rsid w:val="009E53DE"/>
    <w:rsid w:val="00A11212"/>
    <w:rsid w:val="00A11E44"/>
    <w:rsid w:val="00A30100"/>
    <w:rsid w:val="00A328B3"/>
    <w:rsid w:val="00A50FCF"/>
    <w:rsid w:val="00A528D1"/>
    <w:rsid w:val="00A53DA3"/>
    <w:rsid w:val="00A610CD"/>
    <w:rsid w:val="00A758AA"/>
    <w:rsid w:val="00AA09A2"/>
    <w:rsid w:val="00AA7996"/>
    <w:rsid w:val="00AB2293"/>
    <w:rsid w:val="00AC19CB"/>
    <w:rsid w:val="00AD265D"/>
    <w:rsid w:val="00AE01DD"/>
    <w:rsid w:val="00AE5488"/>
    <w:rsid w:val="00AE6F91"/>
    <w:rsid w:val="00AF5571"/>
    <w:rsid w:val="00B04C9C"/>
    <w:rsid w:val="00B07341"/>
    <w:rsid w:val="00B201E8"/>
    <w:rsid w:val="00B30539"/>
    <w:rsid w:val="00B314DB"/>
    <w:rsid w:val="00B361F2"/>
    <w:rsid w:val="00B3718B"/>
    <w:rsid w:val="00B3745F"/>
    <w:rsid w:val="00B4632A"/>
    <w:rsid w:val="00B530F1"/>
    <w:rsid w:val="00B6586F"/>
    <w:rsid w:val="00B93D7F"/>
    <w:rsid w:val="00BA276C"/>
    <w:rsid w:val="00BB019D"/>
    <w:rsid w:val="00BB306F"/>
    <w:rsid w:val="00BD0FF5"/>
    <w:rsid w:val="00BD4B89"/>
    <w:rsid w:val="00BD5922"/>
    <w:rsid w:val="00BF02CB"/>
    <w:rsid w:val="00BF6FD8"/>
    <w:rsid w:val="00C03680"/>
    <w:rsid w:val="00C051B6"/>
    <w:rsid w:val="00C054DF"/>
    <w:rsid w:val="00C1683F"/>
    <w:rsid w:val="00C21762"/>
    <w:rsid w:val="00C21FEF"/>
    <w:rsid w:val="00C23BA4"/>
    <w:rsid w:val="00C24468"/>
    <w:rsid w:val="00C24543"/>
    <w:rsid w:val="00C256A2"/>
    <w:rsid w:val="00C25ADB"/>
    <w:rsid w:val="00C32EF3"/>
    <w:rsid w:val="00C460E8"/>
    <w:rsid w:val="00C51515"/>
    <w:rsid w:val="00C5660B"/>
    <w:rsid w:val="00C66B72"/>
    <w:rsid w:val="00C735D2"/>
    <w:rsid w:val="00C87AC4"/>
    <w:rsid w:val="00C93BE8"/>
    <w:rsid w:val="00C9567A"/>
    <w:rsid w:val="00CB212D"/>
    <w:rsid w:val="00CB2660"/>
    <w:rsid w:val="00CC5E90"/>
    <w:rsid w:val="00CD046C"/>
    <w:rsid w:val="00CE076C"/>
    <w:rsid w:val="00CE5199"/>
    <w:rsid w:val="00CE66D5"/>
    <w:rsid w:val="00CF5D69"/>
    <w:rsid w:val="00CF637A"/>
    <w:rsid w:val="00CF66BF"/>
    <w:rsid w:val="00D059DE"/>
    <w:rsid w:val="00D05ABD"/>
    <w:rsid w:val="00D13FCE"/>
    <w:rsid w:val="00D22282"/>
    <w:rsid w:val="00D263E8"/>
    <w:rsid w:val="00D306D1"/>
    <w:rsid w:val="00D30800"/>
    <w:rsid w:val="00D34786"/>
    <w:rsid w:val="00D37BFC"/>
    <w:rsid w:val="00D47A8E"/>
    <w:rsid w:val="00D52D14"/>
    <w:rsid w:val="00D554D4"/>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DF4B59"/>
    <w:rsid w:val="00E0340B"/>
    <w:rsid w:val="00E04A90"/>
    <w:rsid w:val="00E0551F"/>
    <w:rsid w:val="00E219B8"/>
    <w:rsid w:val="00E219C7"/>
    <w:rsid w:val="00E4118C"/>
    <w:rsid w:val="00E43157"/>
    <w:rsid w:val="00E461CE"/>
    <w:rsid w:val="00E535B5"/>
    <w:rsid w:val="00E54B17"/>
    <w:rsid w:val="00E573E4"/>
    <w:rsid w:val="00E64C3D"/>
    <w:rsid w:val="00E720CA"/>
    <w:rsid w:val="00E84EB5"/>
    <w:rsid w:val="00E85662"/>
    <w:rsid w:val="00E8789F"/>
    <w:rsid w:val="00E97B71"/>
    <w:rsid w:val="00EA3D34"/>
    <w:rsid w:val="00EB454D"/>
    <w:rsid w:val="00EB69A4"/>
    <w:rsid w:val="00ED549D"/>
    <w:rsid w:val="00ED5E10"/>
    <w:rsid w:val="00ED76BE"/>
    <w:rsid w:val="00EE00E9"/>
    <w:rsid w:val="00EF1AAA"/>
    <w:rsid w:val="00EF619B"/>
    <w:rsid w:val="00F00B55"/>
    <w:rsid w:val="00F02AD1"/>
    <w:rsid w:val="00F253CC"/>
    <w:rsid w:val="00F37106"/>
    <w:rsid w:val="00F44E25"/>
    <w:rsid w:val="00F519CF"/>
    <w:rsid w:val="00F56BA5"/>
    <w:rsid w:val="00F60E22"/>
    <w:rsid w:val="00F72383"/>
    <w:rsid w:val="00F7542E"/>
    <w:rsid w:val="00F76830"/>
    <w:rsid w:val="00F81395"/>
    <w:rsid w:val="00F81BB8"/>
    <w:rsid w:val="00F90C64"/>
    <w:rsid w:val="00F917D1"/>
    <w:rsid w:val="00F9653B"/>
    <w:rsid w:val="00FA0B1A"/>
    <w:rsid w:val="00FB62CF"/>
    <w:rsid w:val="00FD3C3B"/>
    <w:rsid w:val="00FE07DD"/>
    <w:rsid w:val="00FE1065"/>
    <w:rsid w:val="00FE544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051B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C051B6"/>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C051B6"/>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394049"/>
    <w:rsid w:val="003B0C71"/>
    <w:rsid w:val="004B5BBB"/>
    <w:rsid w:val="004F2DF8"/>
    <w:rsid w:val="00517E2A"/>
    <w:rsid w:val="006F24A1"/>
    <w:rsid w:val="00794422"/>
    <w:rsid w:val="007B2AE2"/>
    <w:rsid w:val="008468EE"/>
    <w:rsid w:val="008D76BF"/>
    <w:rsid w:val="009A261B"/>
    <w:rsid w:val="00A4203C"/>
    <w:rsid w:val="00AA2E17"/>
    <w:rsid w:val="00AC15A4"/>
    <w:rsid w:val="00B0336C"/>
    <w:rsid w:val="00B82626"/>
    <w:rsid w:val="00D241E9"/>
    <w:rsid w:val="00D7750D"/>
    <w:rsid w:val="00E27B63"/>
    <w:rsid w:val="00E4713A"/>
    <w:rsid w:val="00EC00D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187C-3BC1-44CD-9EE3-2E53EFD6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3395</Words>
  <Characters>17654</Characters>
  <Application>Microsoft Office Word</Application>
  <DocSecurity>0</DocSecurity>
  <Lines>315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374/21</dc:title>
  <dc:creator/>
  <cp:lastModifiedBy/>
  <cp:revision>1</cp:revision>
  <dcterms:created xsi:type="dcterms:W3CDTF">2022-02-15T20:34:00Z</dcterms:created>
  <dcterms:modified xsi:type="dcterms:W3CDTF">2022-02-15T20:34:00Z</dcterms:modified>
</cp:coreProperties>
</file>