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775E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047649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D0EE3">
                              <w:rPr>
                                <w:rFonts w:asciiTheme="majorHAnsi" w:hAnsiTheme="majorHAnsi" w:cs="Arial"/>
                                <w:b/>
                                <w:bCs/>
                                <w:color w:val="0D0D0D" w:themeColor="text1" w:themeTint="F2"/>
                                <w:sz w:val="36"/>
                                <w:szCs w:val="22"/>
                                <w:lang w:val="es-ES_tradnl"/>
                              </w:rPr>
                              <w:t>178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393109D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6127F">
                              <w:rPr>
                                <w:rFonts w:asciiTheme="majorHAnsi" w:hAnsiTheme="majorHAnsi" w:cs="Arial"/>
                                <w:b/>
                                <w:color w:val="0D0D0D" w:themeColor="text1" w:themeTint="F2"/>
                                <w:sz w:val="36"/>
                                <w:szCs w:val="22"/>
                                <w:lang w:val="es-ES_tradnl"/>
                              </w:rPr>
                              <w:t>1956</w:t>
                            </w:r>
                            <w:r w:rsidR="00246D1F" w:rsidRPr="004E2649">
                              <w:rPr>
                                <w:rFonts w:asciiTheme="majorHAnsi" w:hAnsiTheme="majorHAnsi" w:cs="Arial"/>
                                <w:b/>
                                <w:color w:val="0D0D0D" w:themeColor="text1" w:themeTint="F2"/>
                                <w:sz w:val="36"/>
                                <w:szCs w:val="22"/>
                                <w:lang w:val="es-ES_tradnl"/>
                              </w:rPr>
                              <w:t>-</w:t>
                            </w:r>
                            <w:r w:rsidR="0036127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5139B81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38BA631" w:rsidR="005B52B0" w:rsidRPr="0010736F" w:rsidRDefault="0036127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NICOLÁS DAVID NEIRA ÁLVAREZ</w:t>
                            </w:r>
                            <w:r w:rsidR="00D26D16">
                              <w:rPr>
                                <w:rFonts w:asciiTheme="majorHAnsi" w:hAnsiTheme="majorHAnsi" w:cs="Arial"/>
                                <w:color w:val="0D0D0D" w:themeColor="text1" w:themeTint="F2"/>
                                <w:szCs w:val="22"/>
                                <w:lang w:val="es-ES_tradnl"/>
                              </w:rPr>
                              <w:t xml:space="preserve"> Y FAMILIARES</w:t>
                            </w:r>
                          </w:p>
                          <w:bookmarkEnd w:id="0"/>
                          <w:p w14:paraId="35068D0D" w14:textId="2EA0C7B0" w:rsidR="005B52B0" w:rsidRPr="0010736F" w:rsidRDefault="003612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047649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D0EE3">
                        <w:rPr>
                          <w:rFonts w:asciiTheme="majorHAnsi" w:hAnsiTheme="majorHAnsi" w:cs="Arial"/>
                          <w:b/>
                          <w:bCs/>
                          <w:color w:val="0D0D0D" w:themeColor="text1" w:themeTint="F2"/>
                          <w:sz w:val="36"/>
                          <w:szCs w:val="22"/>
                          <w:lang w:val="es-ES_tradnl"/>
                        </w:rPr>
                        <w:t>178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393109D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6127F">
                        <w:rPr>
                          <w:rFonts w:asciiTheme="majorHAnsi" w:hAnsiTheme="majorHAnsi" w:cs="Arial"/>
                          <w:b/>
                          <w:color w:val="0D0D0D" w:themeColor="text1" w:themeTint="F2"/>
                          <w:sz w:val="36"/>
                          <w:szCs w:val="22"/>
                          <w:lang w:val="es-ES_tradnl"/>
                        </w:rPr>
                        <w:t>1956</w:t>
                      </w:r>
                      <w:r w:rsidR="00246D1F" w:rsidRPr="004E2649">
                        <w:rPr>
                          <w:rFonts w:asciiTheme="majorHAnsi" w:hAnsiTheme="majorHAnsi" w:cs="Arial"/>
                          <w:b/>
                          <w:color w:val="0D0D0D" w:themeColor="text1" w:themeTint="F2"/>
                          <w:sz w:val="36"/>
                          <w:szCs w:val="22"/>
                          <w:lang w:val="es-ES_tradnl"/>
                        </w:rPr>
                        <w:t>-</w:t>
                      </w:r>
                      <w:r w:rsidR="0036127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5139B81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38BA631" w:rsidR="005B52B0" w:rsidRPr="0010736F" w:rsidRDefault="0036127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NICOLÁS DAVID NEIRA ÁLVAREZ</w:t>
                      </w:r>
                      <w:r w:rsidR="00D26D16">
                        <w:rPr>
                          <w:rFonts w:asciiTheme="majorHAnsi" w:hAnsiTheme="majorHAnsi" w:cs="Arial"/>
                          <w:color w:val="0D0D0D" w:themeColor="text1" w:themeTint="F2"/>
                          <w:szCs w:val="22"/>
                          <w:lang w:val="es-ES_tradnl"/>
                        </w:rPr>
                        <w:t xml:space="preserve"> Y FAMILIARES</w:t>
                      </w:r>
                    </w:p>
                    <w:bookmarkEnd w:id="1"/>
                    <w:p w14:paraId="35068D0D" w14:textId="2EA0C7B0" w:rsidR="005B52B0" w:rsidRPr="0010736F" w:rsidRDefault="003612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8AFFC4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8EA556A" w:rsidR="00627C9F" w:rsidRPr="00BD0EE3" w:rsidRDefault="00627C9F" w:rsidP="007A5817">
                            <w:pPr>
                              <w:spacing w:line="276" w:lineRule="auto"/>
                              <w:jc w:val="right"/>
                              <w:rPr>
                                <w:rFonts w:asciiTheme="minorHAnsi" w:hAnsiTheme="minorHAnsi"/>
                                <w:color w:val="FFFFFF" w:themeColor="background1"/>
                                <w:sz w:val="22"/>
                                <w:lang w:val="es-419"/>
                              </w:rPr>
                            </w:pPr>
                            <w:r w:rsidRPr="00BD0EE3">
                              <w:rPr>
                                <w:rFonts w:asciiTheme="minorHAnsi" w:hAnsiTheme="minorHAnsi"/>
                                <w:color w:val="FFFFFF" w:themeColor="background1"/>
                                <w:sz w:val="22"/>
                                <w:lang w:val="es-419"/>
                              </w:rPr>
                              <w:t xml:space="preserve">Doc. </w:t>
                            </w:r>
                            <w:r w:rsidR="00BD0EE3">
                              <w:rPr>
                                <w:rFonts w:asciiTheme="minorHAnsi" w:hAnsiTheme="minorHAnsi"/>
                                <w:color w:val="FFFFFF" w:themeColor="background1"/>
                                <w:sz w:val="22"/>
                                <w:lang w:val="es-419"/>
                              </w:rPr>
                              <w:t>186</w:t>
                            </w:r>
                          </w:p>
                          <w:p w14:paraId="69373ED2" w14:textId="593B45FF" w:rsidR="00627C9F" w:rsidRPr="00C25ADB" w:rsidRDefault="00BD0EE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8AFFC4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8EA556A" w:rsidR="00627C9F" w:rsidRPr="00BD0EE3" w:rsidRDefault="00627C9F" w:rsidP="007A5817">
                      <w:pPr>
                        <w:spacing w:line="276" w:lineRule="auto"/>
                        <w:jc w:val="right"/>
                        <w:rPr>
                          <w:rFonts w:asciiTheme="minorHAnsi" w:hAnsiTheme="minorHAnsi"/>
                          <w:color w:val="FFFFFF" w:themeColor="background1"/>
                          <w:sz w:val="22"/>
                          <w:lang w:val="es-419"/>
                        </w:rPr>
                      </w:pPr>
                      <w:r w:rsidRPr="00BD0EE3">
                        <w:rPr>
                          <w:rFonts w:asciiTheme="minorHAnsi" w:hAnsiTheme="minorHAnsi"/>
                          <w:color w:val="FFFFFF" w:themeColor="background1"/>
                          <w:sz w:val="22"/>
                          <w:lang w:val="es-419"/>
                        </w:rPr>
                        <w:t xml:space="preserve">Doc. </w:t>
                      </w:r>
                      <w:r w:rsidR="00BD0EE3">
                        <w:rPr>
                          <w:rFonts w:asciiTheme="minorHAnsi" w:hAnsiTheme="minorHAnsi"/>
                          <w:color w:val="FFFFFF" w:themeColor="background1"/>
                          <w:sz w:val="22"/>
                          <w:lang w:val="es-419"/>
                        </w:rPr>
                        <w:t>186</w:t>
                      </w:r>
                    </w:p>
                    <w:p w14:paraId="69373ED2" w14:textId="593B45FF" w:rsidR="00627C9F" w:rsidRPr="00C25ADB" w:rsidRDefault="00BD0EE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2E13F3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D0EE3">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BD0EE3">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45681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2E13F3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D0EE3">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BD0EE3">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45681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B0F8E7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D0EE3" w:rsidRPr="00BD0EE3">
                              <w:rPr>
                                <w:rFonts w:asciiTheme="majorHAnsi" w:hAnsiTheme="majorHAnsi"/>
                                <w:color w:val="595959" w:themeColor="text1" w:themeTint="A6"/>
                                <w:sz w:val="18"/>
                                <w:szCs w:val="18"/>
                                <w:lang w:val="pt-BR"/>
                              </w:rPr>
                              <w:t>178</w:t>
                            </w:r>
                            <w:r w:rsidR="007B05C4" w:rsidRPr="00BD0EE3">
                              <w:rPr>
                                <w:rFonts w:asciiTheme="majorHAnsi" w:hAnsiTheme="majorHAnsi"/>
                                <w:color w:val="595959" w:themeColor="text1" w:themeTint="A6"/>
                                <w:sz w:val="18"/>
                                <w:szCs w:val="18"/>
                                <w:lang w:val="pt-BR"/>
                              </w:rPr>
                              <w:t>/</w:t>
                            </w:r>
                            <w:r w:rsidR="00BD0EE3" w:rsidRPr="00BD0EE3">
                              <w:rPr>
                                <w:rFonts w:asciiTheme="majorHAnsi" w:hAnsiTheme="majorHAnsi"/>
                                <w:color w:val="595959" w:themeColor="text1" w:themeTint="A6"/>
                                <w:sz w:val="18"/>
                                <w:szCs w:val="18"/>
                                <w:lang w:val="pt-BR"/>
                              </w:rPr>
                              <w:t>21</w:t>
                            </w:r>
                            <w:r w:rsidRPr="00BD0EE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B91805">
                              <w:rPr>
                                <w:rFonts w:asciiTheme="majorHAnsi" w:hAnsiTheme="majorHAnsi"/>
                                <w:color w:val="595959" w:themeColor="text1" w:themeTint="A6"/>
                                <w:sz w:val="18"/>
                                <w:szCs w:val="18"/>
                                <w:lang w:val="es-ES"/>
                              </w:rPr>
                              <w:t>1956</w:t>
                            </w:r>
                            <w:r w:rsidR="000433C9">
                              <w:rPr>
                                <w:rFonts w:asciiTheme="majorHAnsi" w:hAnsiTheme="majorHAnsi"/>
                                <w:color w:val="595959" w:themeColor="text1" w:themeTint="A6"/>
                                <w:sz w:val="18"/>
                                <w:szCs w:val="18"/>
                                <w:lang w:val="es-ES"/>
                              </w:rPr>
                              <w:t>-</w:t>
                            </w:r>
                            <w:r w:rsidR="00B91805">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91805">
                              <w:rPr>
                                <w:rFonts w:asciiTheme="majorHAnsi" w:hAnsiTheme="majorHAnsi"/>
                                <w:color w:val="595959" w:themeColor="text1" w:themeTint="A6"/>
                                <w:sz w:val="18"/>
                                <w:szCs w:val="18"/>
                                <w:lang w:val="es-ES_tradnl"/>
                              </w:rPr>
                              <w:t>Nicolás David Neira Álvarez</w:t>
                            </w:r>
                            <w:r w:rsidR="00BD0EE3">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B9180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D0EE3">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B0F8E7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D0EE3" w:rsidRPr="00BD0EE3">
                        <w:rPr>
                          <w:rFonts w:asciiTheme="majorHAnsi" w:hAnsiTheme="majorHAnsi"/>
                          <w:color w:val="595959" w:themeColor="text1" w:themeTint="A6"/>
                          <w:sz w:val="18"/>
                          <w:szCs w:val="18"/>
                          <w:lang w:val="pt-BR"/>
                        </w:rPr>
                        <w:t>178</w:t>
                      </w:r>
                      <w:r w:rsidR="007B05C4" w:rsidRPr="00BD0EE3">
                        <w:rPr>
                          <w:rFonts w:asciiTheme="majorHAnsi" w:hAnsiTheme="majorHAnsi"/>
                          <w:color w:val="595959" w:themeColor="text1" w:themeTint="A6"/>
                          <w:sz w:val="18"/>
                          <w:szCs w:val="18"/>
                          <w:lang w:val="pt-BR"/>
                        </w:rPr>
                        <w:t>/</w:t>
                      </w:r>
                      <w:r w:rsidR="00BD0EE3" w:rsidRPr="00BD0EE3">
                        <w:rPr>
                          <w:rFonts w:asciiTheme="majorHAnsi" w:hAnsiTheme="majorHAnsi"/>
                          <w:color w:val="595959" w:themeColor="text1" w:themeTint="A6"/>
                          <w:sz w:val="18"/>
                          <w:szCs w:val="18"/>
                          <w:lang w:val="pt-BR"/>
                        </w:rPr>
                        <w:t>21</w:t>
                      </w:r>
                      <w:r w:rsidRPr="00BD0EE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B91805">
                        <w:rPr>
                          <w:rFonts w:asciiTheme="majorHAnsi" w:hAnsiTheme="majorHAnsi"/>
                          <w:color w:val="595959" w:themeColor="text1" w:themeTint="A6"/>
                          <w:sz w:val="18"/>
                          <w:szCs w:val="18"/>
                          <w:lang w:val="es-ES"/>
                        </w:rPr>
                        <w:t>1956</w:t>
                      </w:r>
                      <w:r w:rsidR="000433C9">
                        <w:rPr>
                          <w:rFonts w:asciiTheme="majorHAnsi" w:hAnsiTheme="majorHAnsi"/>
                          <w:color w:val="595959" w:themeColor="text1" w:themeTint="A6"/>
                          <w:sz w:val="18"/>
                          <w:szCs w:val="18"/>
                          <w:lang w:val="es-ES"/>
                        </w:rPr>
                        <w:t>-</w:t>
                      </w:r>
                      <w:r w:rsidR="00B91805">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91805">
                        <w:rPr>
                          <w:rFonts w:asciiTheme="majorHAnsi" w:hAnsiTheme="majorHAnsi"/>
                          <w:color w:val="595959" w:themeColor="text1" w:themeTint="A6"/>
                          <w:sz w:val="18"/>
                          <w:szCs w:val="18"/>
                          <w:lang w:val="es-ES_tradnl"/>
                        </w:rPr>
                        <w:t>Nicolás David Neira Álvarez</w:t>
                      </w:r>
                      <w:r w:rsidR="00BD0EE3">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B9180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D0EE3">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3DB580E"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4567F6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0CDC696" w:rsidR="0070697F" w:rsidRDefault="00BD0EE3"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82ECA45">
                <wp:simplePos x="0" y="0"/>
                <wp:positionH relativeFrom="column">
                  <wp:posOffset>1307918</wp:posOffset>
                </wp:positionH>
                <wp:positionV relativeFrom="paragraph">
                  <wp:posOffset>581478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730FED3" w:rsidR="00D72DC6" w:rsidRPr="00D72DC6" w:rsidRDefault="0045681D" w:rsidP="00F02AD1">
                            <w:pPr>
                              <w:rPr>
                                <w:color w:val="FFFFFF" w:themeColor="background1"/>
                                <w14:textFill>
                                  <w14:noFill/>
                                </w14:textFill>
                              </w:rPr>
                            </w:pPr>
                            <w:r>
                              <w:rPr>
                                <w:noProof/>
                                <w:color w:val="FFFFFF" w:themeColor="background1"/>
                              </w:rPr>
                              <w:drawing>
                                <wp:inline distT="0" distB="0" distL="0" distR="0" wp14:anchorId="6DACC0F6" wp14:editId="124BC7C6">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pt;margin-top:45.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" fillcolor="white [3201]" stroked="f" strokeweight=".5pt">
                <v:textbox>
                  <w:txbxContent>
                    <w:p w14:paraId="2A1ECD3C" w14:textId="3730FED3" w:rsidR="00D72DC6" w:rsidRPr="00D72DC6" w:rsidRDefault="0045681D" w:rsidP="00F02AD1">
                      <w:pPr>
                        <w:rPr>
                          <w:color w:val="FFFFFF" w:themeColor="background1"/>
                          <w14:textFill>
                            <w14:noFill/>
                          </w14:textFill>
                        </w:rPr>
                      </w:pPr>
                      <w:r>
                        <w:rPr>
                          <w:noProof/>
                          <w:color w:val="FFFFFF" w:themeColor="background1"/>
                        </w:rPr>
                        <w:drawing>
                          <wp:inline distT="0" distB="0" distL="0" distR="0" wp14:anchorId="6DACC0F6" wp14:editId="124BC7C6">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5681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2CC595E4" w:rsidR="003239B8" w:rsidRPr="00B91805" w:rsidRDefault="00B91805" w:rsidP="008D2290">
            <w:pPr>
              <w:jc w:val="both"/>
              <w:rPr>
                <w:rFonts w:ascii="Cambria" w:hAnsi="Cambria"/>
                <w:bCs/>
                <w:sz w:val="20"/>
                <w:szCs w:val="20"/>
                <w:lang w:val="es-ES"/>
              </w:rPr>
            </w:pPr>
            <w:r w:rsidRPr="00B91805">
              <w:rPr>
                <w:rFonts w:ascii="Cambria" w:hAnsi="Cambria"/>
                <w:bCs/>
                <w:sz w:val="20"/>
                <w:szCs w:val="20"/>
                <w:lang w:val="es-ES"/>
              </w:rPr>
              <w:t>Germ</w:t>
            </w:r>
            <w:r w:rsidR="00A65786">
              <w:rPr>
                <w:rFonts w:ascii="Cambria" w:hAnsi="Cambria"/>
                <w:bCs/>
                <w:sz w:val="20"/>
                <w:szCs w:val="20"/>
                <w:lang w:val="es-ES"/>
              </w:rPr>
              <w:t>á</w:t>
            </w:r>
            <w:r w:rsidRPr="00B91805">
              <w:rPr>
                <w:rFonts w:ascii="Cambria" w:hAnsi="Cambria"/>
                <w:bCs/>
                <w:sz w:val="20"/>
                <w:szCs w:val="20"/>
                <w:lang w:val="es-ES"/>
              </w:rPr>
              <w:t>n Romero, María Alejandra Garzón M</w:t>
            </w:r>
            <w:r>
              <w:rPr>
                <w:rFonts w:ascii="Cambria" w:hAnsi="Cambria"/>
                <w:bCs/>
                <w:sz w:val="20"/>
                <w:szCs w:val="20"/>
                <w:lang w:val="es-ES"/>
              </w:rPr>
              <w:t>ora y Yuri Enrique Neira Salamanca</w:t>
            </w:r>
          </w:p>
        </w:tc>
      </w:tr>
      <w:tr w:rsidR="003239B8" w:rsidRPr="0045681D"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8E267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4976299" w:rsidR="003239B8" w:rsidRPr="000D05CB" w:rsidRDefault="00B91805" w:rsidP="008D2290">
            <w:pPr>
              <w:jc w:val="both"/>
              <w:rPr>
                <w:rFonts w:ascii="Cambria" w:hAnsi="Cambria"/>
                <w:bCs/>
                <w:sz w:val="20"/>
                <w:szCs w:val="20"/>
                <w:lang w:val="es-ES"/>
              </w:rPr>
            </w:pPr>
            <w:r>
              <w:rPr>
                <w:rFonts w:ascii="Cambria" w:hAnsi="Cambria"/>
                <w:bCs/>
                <w:sz w:val="20"/>
                <w:szCs w:val="20"/>
                <w:lang w:val="es-ES"/>
              </w:rPr>
              <w:t>Nicolás David Neira Álvarez</w:t>
            </w:r>
            <w:r w:rsidR="00D26D16">
              <w:rPr>
                <w:rFonts w:ascii="Cambria" w:hAnsi="Cambria"/>
                <w:bCs/>
                <w:sz w:val="20"/>
                <w:szCs w:val="20"/>
                <w:lang w:val="es-ES"/>
              </w:rPr>
              <w:t xml:space="preserve"> y familiares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2CA93774" w:rsidR="003239B8" w:rsidRPr="000D05CB" w:rsidRDefault="00B91805" w:rsidP="008D2290">
            <w:pPr>
              <w:jc w:val="both"/>
              <w:rPr>
                <w:rFonts w:ascii="Cambria" w:hAnsi="Cambria"/>
                <w:bCs/>
                <w:sz w:val="20"/>
                <w:szCs w:val="20"/>
              </w:rPr>
            </w:pPr>
            <w:r>
              <w:rPr>
                <w:rFonts w:ascii="Cambria" w:hAnsi="Cambria"/>
                <w:bCs/>
                <w:sz w:val="20"/>
                <w:szCs w:val="20"/>
              </w:rPr>
              <w:t>Colombia</w:t>
            </w:r>
          </w:p>
        </w:tc>
      </w:tr>
      <w:tr w:rsidR="00223A29" w:rsidRPr="0045681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51969212" w:rsidR="00223A29" w:rsidRPr="003F60D4" w:rsidRDefault="003F60D4" w:rsidP="008D2290">
            <w:pPr>
              <w:jc w:val="both"/>
              <w:rPr>
                <w:rFonts w:ascii="Cambria" w:hAnsi="Cambria"/>
                <w:bCs/>
                <w:sz w:val="20"/>
                <w:szCs w:val="20"/>
                <w:lang w:val="es-ES"/>
              </w:rPr>
            </w:pPr>
            <w:r>
              <w:rPr>
                <w:rFonts w:asciiTheme="majorHAnsi" w:hAnsiTheme="majorHAnsi"/>
                <w:bCs/>
                <w:noProof/>
                <w:sz w:val="20"/>
                <w:szCs w:val="20"/>
                <w:lang w:val="es-ES_tradnl"/>
              </w:rPr>
              <w:t xml:space="preserve">Artículos 4 (vida), 5 (integridad personal), 7 (libertad personal), 8 (garantías judiciales), </w:t>
            </w:r>
            <w:r w:rsidR="00690E15">
              <w:rPr>
                <w:rFonts w:asciiTheme="majorHAnsi" w:hAnsiTheme="majorHAnsi"/>
                <w:bCs/>
                <w:noProof/>
                <w:sz w:val="20"/>
                <w:szCs w:val="20"/>
                <w:lang w:val="es-ES_tradnl"/>
              </w:rPr>
              <w:t xml:space="preserve">13 (libertad de expresión), </w:t>
            </w:r>
            <w:r w:rsidR="00417811">
              <w:rPr>
                <w:rFonts w:asciiTheme="majorHAnsi" w:hAnsiTheme="majorHAnsi"/>
                <w:bCs/>
                <w:noProof/>
                <w:sz w:val="20"/>
                <w:szCs w:val="20"/>
                <w:lang w:val="es-ES_tradnl"/>
              </w:rPr>
              <w:t xml:space="preserve">15 (reunión), </w:t>
            </w:r>
            <w:r>
              <w:rPr>
                <w:rFonts w:asciiTheme="majorHAnsi" w:hAnsiTheme="majorHAnsi"/>
                <w:bCs/>
                <w:noProof/>
                <w:sz w:val="20"/>
                <w:szCs w:val="20"/>
                <w:lang w:val="es-ES_tradnl"/>
              </w:rPr>
              <w:t>19 (derechos del niño)</w:t>
            </w:r>
            <w:r w:rsidR="00C147F3">
              <w:rPr>
                <w:rFonts w:asciiTheme="majorHAnsi" w:hAnsiTheme="majorHAnsi"/>
                <w:bCs/>
                <w:noProof/>
                <w:sz w:val="20"/>
                <w:szCs w:val="20"/>
                <w:lang w:val="es-ES_tradnl"/>
              </w:rPr>
              <w:t xml:space="preserve"> y</w:t>
            </w:r>
            <w:r>
              <w:rPr>
                <w:rFonts w:asciiTheme="majorHAnsi" w:hAnsiTheme="majorHAnsi"/>
                <w:bCs/>
                <w:noProof/>
                <w:sz w:val="20"/>
                <w:szCs w:val="20"/>
                <w:lang w:val="es-ES_tradnl"/>
              </w:rPr>
              <w:t xml:space="preserve"> 25 (protección judicial) </w:t>
            </w:r>
            <w:r w:rsidRPr="00B0442B">
              <w:rPr>
                <w:rFonts w:asciiTheme="majorHAnsi" w:hAnsiTheme="majorHAnsi"/>
                <w:bCs/>
                <w:noProof/>
                <w:sz w:val="20"/>
                <w:szCs w:val="20"/>
                <w:lang w:val="es-ES_tradnl"/>
              </w:rPr>
              <w:t>de la Convención Americana sobre Derechos Humanos</w:t>
            </w:r>
            <w:r w:rsidRPr="00B0442B">
              <w:rPr>
                <w:rStyle w:val="FootnoteReference"/>
                <w:rFonts w:asciiTheme="majorHAnsi" w:hAnsiTheme="majorHAnsi"/>
                <w:bCs/>
                <w:noProof/>
                <w:sz w:val="20"/>
                <w:szCs w:val="20"/>
                <w:lang w:val="es-ES_tradnl"/>
              </w:rPr>
              <w:footnoteReference w:id="2"/>
            </w:r>
            <w:r w:rsidR="00113D23">
              <w:rPr>
                <w:rFonts w:asciiTheme="majorHAnsi" w:hAnsiTheme="majorHAnsi"/>
                <w:bCs/>
                <w:noProof/>
                <w:sz w:val="20"/>
                <w:szCs w:val="20"/>
                <w:lang w:val="es-ES_tradnl"/>
              </w:rPr>
              <w:t>, en relación con sus artículo</w:t>
            </w:r>
            <w:r w:rsidR="00664E71">
              <w:rPr>
                <w:rFonts w:asciiTheme="majorHAnsi" w:hAnsiTheme="majorHAnsi"/>
                <w:bCs/>
                <w:noProof/>
                <w:sz w:val="20"/>
                <w:szCs w:val="20"/>
                <w:lang w:val="es-ES_tradnl"/>
              </w:rPr>
              <w:t>s</w:t>
            </w:r>
            <w:r w:rsidR="00113D23">
              <w:rPr>
                <w:rFonts w:asciiTheme="majorHAnsi" w:hAnsiTheme="majorHAnsi"/>
                <w:bCs/>
                <w:noProof/>
                <w:sz w:val="20"/>
                <w:szCs w:val="20"/>
                <w:lang w:val="es-ES_tradnl"/>
              </w:rPr>
              <w:t xml:space="preserve"> 1.1 (obligación de respetar los derechos) y 2 (deber de adoptar disposiciones de derecho interno)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9F1332E" w:rsidR="004C2312" w:rsidRPr="003239B8" w:rsidRDefault="00B91805" w:rsidP="002625EA">
            <w:pPr>
              <w:jc w:val="both"/>
              <w:rPr>
                <w:rFonts w:ascii="Cambria" w:hAnsi="Cambria"/>
                <w:bCs/>
                <w:sz w:val="20"/>
                <w:szCs w:val="20"/>
                <w:lang w:val="es-ES"/>
              </w:rPr>
            </w:pPr>
            <w:r>
              <w:rPr>
                <w:rFonts w:ascii="Cambria" w:hAnsi="Cambria"/>
                <w:bCs/>
                <w:sz w:val="20"/>
                <w:szCs w:val="20"/>
                <w:lang w:val="es-ES"/>
              </w:rPr>
              <w:t>1 de noviembre de 2012</w:t>
            </w:r>
          </w:p>
        </w:tc>
      </w:tr>
      <w:tr w:rsidR="00131425" w:rsidRPr="0045681D"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2B89027" w:rsidR="00131425" w:rsidRPr="003239B8" w:rsidRDefault="00B91805" w:rsidP="002625EA">
            <w:pPr>
              <w:jc w:val="both"/>
              <w:rPr>
                <w:rFonts w:ascii="Cambria" w:hAnsi="Cambria"/>
                <w:bCs/>
                <w:sz w:val="20"/>
                <w:szCs w:val="20"/>
                <w:lang w:val="es-ES"/>
              </w:rPr>
            </w:pPr>
            <w:r>
              <w:rPr>
                <w:rFonts w:ascii="Cambria" w:hAnsi="Cambria"/>
                <w:bCs/>
                <w:sz w:val="20"/>
                <w:szCs w:val="20"/>
                <w:lang w:val="es-ES"/>
              </w:rPr>
              <w:t>11 de octubre de 2014</w:t>
            </w:r>
            <w:r w:rsidR="00664E71">
              <w:rPr>
                <w:rFonts w:ascii="Cambria" w:hAnsi="Cambria"/>
                <w:bCs/>
                <w:sz w:val="20"/>
                <w:szCs w:val="20"/>
                <w:lang w:val="es-ES"/>
              </w:rPr>
              <w:t xml:space="preserve"> y </w:t>
            </w:r>
            <w:r>
              <w:rPr>
                <w:rFonts w:ascii="Cambria" w:hAnsi="Cambria"/>
                <w:bCs/>
                <w:sz w:val="20"/>
                <w:szCs w:val="20"/>
                <w:lang w:val="es-ES"/>
              </w:rPr>
              <w:t xml:space="preserve">27 de abril de 2014, </w:t>
            </w:r>
          </w:p>
        </w:tc>
      </w:tr>
      <w:tr w:rsidR="004C2312" w:rsidRPr="0036127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21F3B0E" w:rsidR="004C2312" w:rsidRPr="003239B8" w:rsidRDefault="00B91805" w:rsidP="008D2290">
            <w:pPr>
              <w:jc w:val="both"/>
              <w:rPr>
                <w:rFonts w:ascii="Cambria" w:hAnsi="Cambria"/>
                <w:bCs/>
                <w:sz w:val="20"/>
                <w:szCs w:val="20"/>
                <w:lang w:val="es-ES"/>
              </w:rPr>
            </w:pPr>
            <w:r>
              <w:rPr>
                <w:rFonts w:ascii="Cambria" w:hAnsi="Cambria"/>
                <w:bCs/>
                <w:sz w:val="20"/>
                <w:szCs w:val="20"/>
                <w:lang w:val="es-ES"/>
              </w:rPr>
              <w:t>31 de julio de 2017</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09CAA42" w:rsidR="004C2312" w:rsidRPr="003239B8" w:rsidRDefault="00B91805" w:rsidP="008D2290">
            <w:pPr>
              <w:jc w:val="both"/>
              <w:rPr>
                <w:rFonts w:ascii="Cambria" w:hAnsi="Cambria"/>
                <w:bCs/>
                <w:sz w:val="20"/>
                <w:szCs w:val="20"/>
                <w:lang w:val="es-ES"/>
              </w:rPr>
            </w:pPr>
            <w:r>
              <w:rPr>
                <w:rFonts w:ascii="Cambria" w:hAnsi="Cambria"/>
                <w:bCs/>
                <w:sz w:val="20"/>
                <w:szCs w:val="20"/>
                <w:lang w:val="es-ES"/>
              </w:rPr>
              <w:t>10 de septiembre de 2018</w:t>
            </w:r>
          </w:p>
        </w:tc>
      </w:tr>
      <w:tr w:rsidR="004C2312" w:rsidRPr="0036127F"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19BF0E25" w:rsidR="004C2312" w:rsidRPr="003239B8" w:rsidRDefault="00B91805" w:rsidP="008D2290">
            <w:pPr>
              <w:jc w:val="both"/>
              <w:rPr>
                <w:rFonts w:ascii="Cambria" w:hAnsi="Cambria"/>
                <w:bCs/>
                <w:sz w:val="20"/>
                <w:szCs w:val="20"/>
                <w:lang w:val="es-ES"/>
              </w:rPr>
            </w:pPr>
            <w:r>
              <w:rPr>
                <w:rFonts w:ascii="Cambria" w:hAnsi="Cambria"/>
                <w:bCs/>
                <w:sz w:val="20"/>
                <w:szCs w:val="20"/>
                <w:lang w:val="es-ES"/>
              </w:rPr>
              <w:t>26 de abril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3A28E4C3" w:rsidR="003239B8" w:rsidRPr="00B3745F" w:rsidRDefault="00B9180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5D671F3A" w:rsidR="003239B8" w:rsidRPr="00B3745F" w:rsidRDefault="00B9180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56EB39D5" w:rsidR="003239B8" w:rsidRPr="00B3745F" w:rsidRDefault="00B9180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45681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2CA3491F" w:rsidR="003239B8" w:rsidRPr="00B3745F" w:rsidRDefault="00B91805" w:rsidP="008D2290">
            <w:pPr>
              <w:jc w:val="both"/>
              <w:rPr>
                <w:rFonts w:ascii="Cambria" w:hAnsi="Cambria"/>
                <w:bCs/>
                <w:sz w:val="20"/>
                <w:szCs w:val="20"/>
                <w:lang w:val="es-ES"/>
              </w:rPr>
            </w:pPr>
            <w:r>
              <w:rPr>
                <w:rFonts w:ascii="Cambria" w:hAnsi="Cambria"/>
                <w:bCs/>
                <w:sz w:val="20"/>
                <w:szCs w:val="20"/>
                <w:lang w:val="es-ES"/>
              </w:rPr>
              <w:t xml:space="preserve">Sí, </w:t>
            </w:r>
            <w:r w:rsidRPr="00B0442B">
              <w:rPr>
                <w:rFonts w:asciiTheme="majorHAnsi" w:hAnsiTheme="majorHAnsi"/>
                <w:color w:val="222222"/>
                <w:sz w:val="20"/>
                <w:szCs w:val="20"/>
                <w:shd w:val="clear" w:color="auto" w:fill="FFFFFF"/>
                <w:lang w:val="es-ES_tradnl"/>
              </w:rPr>
              <w:t>Convención Americana (depósito de instrumento de ratificación realizado el 31 de julio de 1973)</w:t>
            </w:r>
          </w:p>
        </w:tc>
      </w:tr>
    </w:tbl>
    <w:p w14:paraId="4E92C444" w14:textId="140CB1E7" w:rsidR="003239B8" w:rsidRPr="003239B8" w:rsidRDefault="003239B8" w:rsidP="00BD0EE3">
      <w:pPr>
        <w:spacing w:before="240" w:after="240"/>
        <w:ind w:left="1440" w:hanging="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36127F"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6E1F741B" w:rsidR="00EE00E9" w:rsidRPr="00DC24E3" w:rsidRDefault="003F60D4" w:rsidP="008D2290">
            <w:pPr>
              <w:jc w:val="both"/>
              <w:rPr>
                <w:rFonts w:ascii="Cambria" w:hAnsi="Cambria"/>
                <w:bCs/>
                <w:sz w:val="20"/>
                <w:szCs w:val="20"/>
                <w:lang w:val="es-ES"/>
              </w:rPr>
            </w:pPr>
            <w:r>
              <w:rPr>
                <w:rFonts w:ascii="Cambria" w:hAnsi="Cambria"/>
                <w:bCs/>
                <w:sz w:val="20"/>
                <w:szCs w:val="20"/>
                <w:lang w:val="es-ES"/>
              </w:rPr>
              <w:t>No</w:t>
            </w:r>
          </w:p>
        </w:tc>
      </w:tr>
      <w:tr w:rsidR="003239B8" w:rsidRPr="0045681D"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6CAD55FF" w:rsidR="003239B8" w:rsidRPr="00B44B7F" w:rsidRDefault="00B44B7F" w:rsidP="008D2290">
            <w:pPr>
              <w:jc w:val="both"/>
              <w:rPr>
                <w:rFonts w:ascii="Cambria" w:hAnsi="Cambria"/>
                <w:bCs/>
                <w:sz w:val="20"/>
                <w:szCs w:val="20"/>
                <w:lang w:val="es-ES"/>
              </w:rPr>
            </w:pPr>
            <w:r>
              <w:rPr>
                <w:rFonts w:asciiTheme="majorHAnsi" w:hAnsiTheme="majorHAnsi"/>
                <w:bCs/>
                <w:noProof/>
                <w:sz w:val="20"/>
                <w:szCs w:val="20"/>
                <w:lang w:val="es-ES_tradnl"/>
              </w:rPr>
              <w:t xml:space="preserve">Artículos 4 (vida), 5 (integridad personal), 7 (libertad personal), 8 (garantías judiciales), </w:t>
            </w:r>
            <w:r w:rsidR="00DE3948">
              <w:rPr>
                <w:rFonts w:asciiTheme="majorHAnsi" w:hAnsiTheme="majorHAnsi"/>
                <w:bCs/>
                <w:noProof/>
                <w:sz w:val="20"/>
                <w:szCs w:val="20"/>
                <w:lang w:val="es-ES_tradnl"/>
              </w:rPr>
              <w:t xml:space="preserve">13 (libertad de expresión), </w:t>
            </w:r>
            <w:r>
              <w:rPr>
                <w:rFonts w:asciiTheme="majorHAnsi" w:hAnsiTheme="majorHAnsi"/>
                <w:bCs/>
                <w:noProof/>
                <w:sz w:val="20"/>
                <w:szCs w:val="20"/>
                <w:lang w:val="es-ES_tradnl"/>
              </w:rPr>
              <w:t>19 (derechos del niño)</w:t>
            </w:r>
            <w:r w:rsidR="00C147F3">
              <w:rPr>
                <w:rFonts w:asciiTheme="majorHAnsi" w:hAnsiTheme="majorHAnsi"/>
                <w:bCs/>
                <w:noProof/>
                <w:sz w:val="20"/>
                <w:szCs w:val="20"/>
                <w:lang w:val="es-ES_tradnl"/>
              </w:rPr>
              <w:t xml:space="preserve"> y</w:t>
            </w:r>
            <w:r>
              <w:rPr>
                <w:rFonts w:asciiTheme="majorHAnsi" w:hAnsiTheme="majorHAnsi"/>
                <w:bCs/>
                <w:noProof/>
                <w:sz w:val="20"/>
                <w:szCs w:val="20"/>
                <w:lang w:val="es-ES_tradnl"/>
              </w:rPr>
              <w:t xml:space="preserve"> 25 (protección judicial) </w:t>
            </w:r>
            <w:r w:rsidRPr="00B0442B">
              <w:rPr>
                <w:rFonts w:asciiTheme="majorHAnsi" w:hAnsiTheme="majorHAnsi"/>
                <w:bCs/>
                <w:noProof/>
                <w:sz w:val="20"/>
                <w:szCs w:val="20"/>
                <w:lang w:val="es-ES_tradnl"/>
              </w:rPr>
              <w:t>de la Convención Americana</w:t>
            </w:r>
            <w:r>
              <w:rPr>
                <w:rFonts w:asciiTheme="majorHAnsi" w:hAnsiTheme="majorHAnsi"/>
                <w:bCs/>
                <w:noProof/>
                <w:sz w:val="20"/>
                <w:szCs w:val="20"/>
                <w:lang w:val="es-ES_tradnl"/>
              </w:rPr>
              <w:t>, en relación con sus artículo</w:t>
            </w:r>
            <w:r w:rsidR="00664E71">
              <w:rPr>
                <w:rFonts w:asciiTheme="majorHAnsi" w:hAnsiTheme="majorHAnsi"/>
                <w:bCs/>
                <w:noProof/>
                <w:sz w:val="20"/>
                <w:szCs w:val="20"/>
                <w:lang w:val="es-ES_tradnl"/>
              </w:rPr>
              <w:t>s</w:t>
            </w:r>
            <w:r>
              <w:rPr>
                <w:rFonts w:asciiTheme="majorHAnsi" w:hAnsiTheme="majorHAnsi"/>
                <w:bCs/>
                <w:noProof/>
                <w:sz w:val="20"/>
                <w:szCs w:val="20"/>
                <w:lang w:val="es-ES_tradnl"/>
              </w:rPr>
              <w:t xml:space="preserve"> 1.1 (obligación de respetar los derechos) y 2 (deber de adoptar disposiciones de derecho interno)</w:t>
            </w:r>
          </w:p>
        </w:tc>
      </w:tr>
      <w:tr w:rsidR="003239B8" w:rsidRPr="0045681D"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4576F3F6" w:rsidR="003239B8" w:rsidRPr="00DC24E3" w:rsidRDefault="00113D23"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45681D"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22849AD8" w:rsidR="003239B8" w:rsidRPr="00113D23" w:rsidRDefault="00113D23" w:rsidP="008D2290">
            <w:pPr>
              <w:rPr>
                <w:rFonts w:ascii="Cambria" w:hAnsi="Cambria"/>
                <w:bCs/>
                <w:sz w:val="20"/>
                <w:szCs w:val="20"/>
                <w:lang w:val="es-ES"/>
              </w:rPr>
            </w:pPr>
            <w:r w:rsidRPr="00113D23">
              <w:rPr>
                <w:rFonts w:ascii="Cambria" w:hAnsi="Cambria"/>
                <w:bCs/>
                <w:sz w:val="20"/>
                <w:szCs w:val="20"/>
                <w:lang w:val="es-ES"/>
              </w:rPr>
              <w:t>Sí, en los términos de la sección VI</w:t>
            </w:r>
          </w:p>
        </w:tc>
      </w:tr>
    </w:tbl>
    <w:p w14:paraId="2D4A1309" w14:textId="77777777" w:rsidR="00BD0EE3" w:rsidRDefault="00BD0EE3" w:rsidP="003239B8">
      <w:pPr>
        <w:spacing w:before="240" w:after="240"/>
        <w:ind w:firstLine="720"/>
        <w:jc w:val="both"/>
        <w:rPr>
          <w:rFonts w:asciiTheme="majorHAnsi" w:hAnsiTheme="majorHAnsi"/>
          <w:b/>
          <w:sz w:val="20"/>
          <w:szCs w:val="20"/>
          <w:lang w:val="es-ES_tradnl"/>
        </w:rPr>
      </w:pPr>
    </w:p>
    <w:p w14:paraId="18E6423B" w14:textId="2D9E4F04" w:rsidR="003239B8" w:rsidRPr="007C4D3D" w:rsidRDefault="00223A29" w:rsidP="003239B8">
      <w:pPr>
        <w:spacing w:before="240" w:after="240"/>
        <w:ind w:firstLine="720"/>
        <w:jc w:val="both"/>
        <w:rPr>
          <w:rFonts w:asciiTheme="majorHAnsi" w:hAnsiTheme="majorHAnsi"/>
          <w:b/>
          <w:sz w:val="20"/>
          <w:szCs w:val="20"/>
          <w:lang w:val="es-ES_tradnl"/>
        </w:rPr>
      </w:pPr>
      <w:r w:rsidRPr="007C4D3D">
        <w:rPr>
          <w:rFonts w:asciiTheme="majorHAnsi" w:hAnsiTheme="majorHAnsi"/>
          <w:b/>
          <w:sz w:val="20"/>
          <w:szCs w:val="20"/>
          <w:lang w:val="es-ES_tradnl"/>
        </w:rPr>
        <w:lastRenderedPageBreak/>
        <w:t xml:space="preserve">V. </w:t>
      </w:r>
      <w:r w:rsidRPr="007C4D3D">
        <w:rPr>
          <w:rFonts w:asciiTheme="majorHAnsi" w:hAnsiTheme="majorHAnsi"/>
          <w:b/>
          <w:sz w:val="20"/>
          <w:szCs w:val="20"/>
          <w:lang w:val="es-ES_tradnl"/>
        </w:rPr>
        <w:tab/>
      </w:r>
      <w:r w:rsidR="003239B8" w:rsidRPr="007C4D3D">
        <w:rPr>
          <w:rFonts w:asciiTheme="majorHAnsi" w:hAnsiTheme="majorHAnsi"/>
          <w:b/>
          <w:sz w:val="20"/>
          <w:szCs w:val="20"/>
          <w:lang w:val="es-ES_tradnl"/>
        </w:rPr>
        <w:t xml:space="preserve">HECHOS ALEGADOS </w:t>
      </w:r>
    </w:p>
    <w:p w14:paraId="19EBAEB3" w14:textId="50C8FD77" w:rsidR="008C5E2D" w:rsidRPr="007C4D3D" w:rsidRDefault="00971B1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La parte peticionaria denuncia que </w:t>
      </w:r>
      <w:r w:rsidR="00545392" w:rsidRPr="007C4D3D">
        <w:rPr>
          <w:rFonts w:ascii="Cambria" w:hAnsi="Cambria"/>
          <w:sz w:val="20"/>
          <w:szCs w:val="20"/>
          <w:lang w:val="es-ES_tradnl"/>
        </w:rPr>
        <w:t>los agentes estatales del</w:t>
      </w:r>
      <w:r w:rsidRPr="007C4D3D">
        <w:rPr>
          <w:rFonts w:ascii="Cambria" w:hAnsi="Cambria"/>
          <w:sz w:val="20"/>
          <w:szCs w:val="20"/>
          <w:lang w:val="es-ES_tradnl"/>
        </w:rPr>
        <w:t xml:space="preserve"> Escuadrón Móvil Antidisturbios (“ESMAD”) ejecu</w:t>
      </w:r>
      <w:r w:rsidR="00061DEE">
        <w:rPr>
          <w:rFonts w:ascii="Cambria" w:hAnsi="Cambria"/>
          <w:sz w:val="20"/>
          <w:szCs w:val="20"/>
          <w:lang w:val="es-ES_tradnl"/>
        </w:rPr>
        <w:t>taron a</w:t>
      </w:r>
      <w:r w:rsidR="00DE3948">
        <w:rPr>
          <w:rFonts w:ascii="Cambria" w:hAnsi="Cambria"/>
          <w:sz w:val="20"/>
          <w:szCs w:val="20"/>
          <w:lang w:val="es-ES_tradnl"/>
        </w:rPr>
        <w:t xml:space="preserve"> </w:t>
      </w:r>
      <w:r w:rsidR="0089767E" w:rsidRPr="007C4D3D">
        <w:rPr>
          <w:rFonts w:ascii="Cambria" w:hAnsi="Cambria"/>
          <w:sz w:val="20"/>
          <w:szCs w:val="20"/>
          <w:lang w:val="es-ES_tradnl"/>
        </w:rPr>
        <w:t>Nicolás David</w:t>
      </w:r>
      <w:r w:rsidRPr="007C4D3D">
        <w:rPr>
          <w:rFonts w:ascii="Cambria" w:hAnsi="Cambria"/>
          <w:sz w:val="20"/>
          <w:szCs w:val="20"/>
          <w:lang w:val="es-ES_tradnl"/>
        </w:rPr>
        <w:t xml:space="preserve"> Neira Álvarez, de quince años, mientras protestaba pacíficamente. Alega que</w:t>
      </w:r>
      <w:r w:rsidR="00C85C4E" w:rsidRPr="007C4D3D">
        <w:rPr>
          <w:rFonts w:ascii="Cambria" w:hAnsi="Cambria"/>
          <w:sz w:val="20"/>
          <w:szCs w:val="20"/>
          <w:lang w:val="es-ES_tradnl"/>
        </w:rPr>
        <w:t xml:space="preserve"> los</w:t>
      </w:r>
      <w:r w:rsidRPr="007C4D3D">
        <w:rPr>
          <w:rFonts w:ascii="Cambria" w:hAnsi="Cambria"/>
          <w:sz w:val="20"/>
          <w:szCs w:val="20"/>
          <w:lang w:val="es-ES_tradnl"/>
        </w:rPr>
        <w:t xml:space="preserve"> hechos no han sido debidamente investigados ni reparados, y</w:t>
      </w:r>
      <w:r w:rsidR="00C85C4E" w:rsidRPr="007C4D3D">
        <w:rPr>
          <w:rFonts w:ascii="Cambria" w:hAnsi="Cambria"/>
          <w:sz w:val="20"/>
          <w:szCs w:val="20"/>
          <w:lang w:val="es-ES_tradnl"/>
        </w:rPr>
        <w:t xml:space="preserve"> que</w:t>
      </w:r>
      <w:r w:rsidRPr="007C4D3D">
        <w:rPr>
          <w:rFonts w:ascii="Cambria" w:hAnsi="Cambria"/>
          <w:sz w:val="20"/>
          <w:szCs w:val="20"/>
          <w:lang w:val="es-ES_tradnl"/>
        </w:rPr>
        <w:t xml:space="preserve">, por el contrario, las autoridades han permitido que la familia de la presunta víctima sufra amenazas de manera impune. </w:t>
      </w:r>
    </w:p>
    <w:p w14:paraId="4337D713" w14:textId="0F2EEE2C" w:rsidR="00545392" w:rsidRPr="007C4D3D" w:rsidRDefault="00C3160B" w:rsidP="00331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A modo de contexto </w:t>
      </w:r>
      <w:r w:rsidR="009A2F73">
        <w:rPr>
          <w:rFonts w:ascii="Cambria" w:hAnsi="Cambria"/>
          <w:sz w:val="20"/>
          <w:szCs w:val="20"/>
          <w:lang w:val="es-ES_tradnl"/>
        </w:rPr>
        <w:t>los peticionarios</w:t>
      </w:r>
      <w:r w:rsidR="00ED40DA" w:rsidRPr="007C4D3D">
        <w:rPr>
          <w:rFonts w:ascii="Cambria" w:hAnsi="Cambria"/>
          <w:sz w:val="20"/>
          <w:szCs w:val="20"/>
          <w:lang w:val="es-ES_tradnl"/>
        </w:rPr>
        <w:t xml:space="preserve"> </w:t>
      </w:r>
      <w:r w:rsidRPr="007C4D3D">
        <w:rPr>
          <w:rFonts w:ascii="Cambria" w:hAnsi="Cambria"/>
          <w:sz w:val="20"/>
          <w:szCs w:val="20"/>
          <w:lang w:val="es-ES_tradnl"/>
        </w:rPr>
        <w:t>detalla</w:t>
      </w:r>
      <w:r w:rsidR="009A2F73">
        <w:rPr>
          <w:rFonts w:ascii="Cambria" w:hAnsi="Cambria"/>
          <w:sz w:val="20"/>
          <w:szCs w:val="20"/>
          <w:lang w:val="es-ES_tradnl"/>
        </w:rPr>
        <w:t>n</w:t>
      </w:r>
      <w:r w:rsidRPr="007C4D3D">
        <w:rPr>
          <w:rFonts w:ascii="Cambria" w:hAnsi="Cambria"/>
          <w:sz w:val="20"/>
          <w:szCs w:val="20"/>
          <w:lang w:val="es-ES_tradnl"/>
        </w:rPr>
        <w:t xml:space="preserve"> que en febrero de 1999 la Dirección General de la Policía Nacional organizó y estructuró </w:t>
      </w:r>
      <w:r w:rsidR="000B5D3A" w:rsidRPr="007C4D3D">
        <w:rPr>
          <w:rFonts w:ascii="Cambria" w:hAnsi="Cambria"/>
          <w:sz w:val="20"/>
          <w:szCs w:val="20"/>
          <w:lang w:val="es-ES_tradnl"/>
        </w:rPr>
        <w:t>el ESMAD con la misión de apoyar a los Departamentos de Policía y las Unidades de Policía Metropolitana en el control y neutralización de los disturbios ciudadanos y espectáculos públicos</w:t>
      </w:r>
      <w:r w:rsidR="00EB3983" w:rsidRPr="007C4D3D">
        <w:rPr>
          <w:rFonts w:ascii="Cambria" w:hAnsi="Cambria"/>
          <w:sz w:val="20"/>
          <w:szCs w:val="20"/>
          <w:lang w:val="es-ES_tradnl"/>
        </w:rPr>
        <w:t xml:space="preserve">; y que </w:t>
      </w:r>
      <w:r w:rsidR="000B5D3A" w:rsidRPr="007C4D3D">
        <w:rPr>
          <w:rFonts w:ascii="Cambria" w:hAnsi="Cambria"/>
          <w:sz w:val="20"/>
          <w:szCs w:val="20"/>
          <w:lang w:val="es-ES_tradnl"/>
        </w:rPr>
        <w:t>para el 2012 el ESMAD tenía presencia permanente en doce ciudades del país</w:t>
      </w:r>
      <w:r w:rsidR="00EB3983" w:rsidRPr="007C4D3D">
        <w:rPr>
          <w:rFonts w:ascii="Cambria" w:hAnsi="Cambria"/>
          <w:sz w:val="20"/>
          <w:szCs w:val="20"/>
          <w:lang w:val="es-ES_tradnl"/>
        </w:rPr>
        <w:t xml:space="preserve"> (Bogotá, Cali, Medellín, Bucaramanga, Barranquilla, Pereira, Pasto, Popayán, Valledupar, Cartagena, Neiva y Villavicencio)</w:t>
      </w:r>
      <w:r w:rsidR="000B5D3A" w:rsidRPr="007C4D3D">
        <w:rPr>
          <w:rFonts w:ascii="Cambria" w:hAnsi="Cambria"/>
          <w:sz w:val="20"/>
          <w:szCs w:val="20"/>
          <w:lang w:val="es-ES_tradnl"/>
        </w:rPr>
        <w:t xml:space="preserve">. </w:t>
      </w:r>
      <w:r w:rsidR="003313DC" w:rsidRPr="007C4D3D">
        <w:rPr>
          <w:rFonts w:ascii="Cambria" w:hAnsi="Cambria"/>
          <w:sz w:val="20"/>
          <w:szCs w:val="20"/>
          <w:lang w:val="es-ES_tradnl"/>
        </w:rPr>
        <w:t>Indica</w:t>
      </w:r>
      <w:r w:rsidR="00AD77AE" w:rsidRPr="007C4D3D">
        <w:rPr>
          <w:rFonts w:ascii="Cambria" w:hAnsi="Cambria"/>
          <w:sz w:val="20"/>
          <w:szCs w:val="20"/>
          <w:lang w:val="es-ES_tradnl"/>
        </w:rPr>
        <w:t xml:space="preserve"> </w:t>
      </w:r>
      <w:r w:rsidR="007C4D3D" w:rsidRPr="007C4D3D">
        <w:rPr>
          <w:rFonts w:ascii="Cambria" w:hAnsi="Cambria"/>
          <w:sz w:val="20"/>
          <w:szCs w:val="20"/>
          <w:lang w:val="es-ES_tradnl"/>
        </w:rPr>
        <w:t>que,</w:t>
      </w:r>
      <w:r w:rsidR="00AD77AE" w:rsidRPr="007C4D3D">
        <w:rPr>
          <w:rFonts w:ascii="Cambria" w:hAnsi="Cambria"/>
          <w:sz w:val="20"/>
          <w:szCs w:val="20"/>
          <w:lang w:val="es-ES_tradnl"/>
        </w:rPr>
        <w:t xml:space="preserve"> si bien el ESMAD fue creado para controlar manifestaciones de protesta que alteraran el orden público</w:t>
      </w:r>
      <w:r w:rsidR="00545392" w:rsidRPr="007C4D3D">
        <w:rPr>
          <w:rFonts w:ascii="Cambria" w:hAnsi="Cambria"/>
          <w:sz w:val="20"/>
          <w:szCs w:val="20"/>
          <w:lang w:val="es-ES_tradnl"/>
        </w:rPr>
        <w:t xml:space="preserve">, y solo cuando </w:t>
      </w:r>
      <w:r w:rsidR="00AD77AE" w:rsidRPr="007C4D3D">
        <w:rPr>
          <w:rFonts w:ascii="Cambria" w:hAnsi="Cambria"/>
          <w:sz w:val="20"/>
          <w:szCs w:val="20"/>
          <w:lang w:val="es-ES_tradnl"/>
        </w:rPr>
        <w:t xml:space="preserve">los Departamentos y Unidades de Policías Metropolitanas fueran rebasadas en su capacidad, </w:t>
      </w:r>
      <w:r w:rsidR="00493037" w:rsidRPr="007C4D3D">
        <w:rPr>
          <w:rFonts w:ascii="Cambria" w:hAnsi="Cambria"/>
          <w:sz w:val="20"/>
          <w:szCs w:val="20"/>
          <w:lang w:val="es-ES_tradnl"/>
        </w:rPr>
        <w:t>la realidad es que se le emplea de modo</w:t>
      </w:r>
      <w:r w:rsidR="00AD77AE" w:rsidRPr="007C4D3D">
        <w:rPr>
          <w:rFonts w:ascii="Cambria" w:hAnsi="Cambria"/>
          <w:sz w:val="20"/>
          <w:szCs w:val="20"/>
          <w:lang w:val="es-ES_tradnl"/>
        </w:rPr>
        <w:t xml:space="preserve"> recurrente y permanente en el control de las protestas</w:t>
      </w:r>
      <w:r w:rsidR="00493037" w:rsidRPr="007C4D3D">
        <w:rPr>
          <w:rFonts w:ascii="Cambria" w:hAnsi="Cambria"/>
          <w:sz w:val="20"/>
          <w:szCs w:val="20"/>
          <w:lang w:val="es-ES_tradnl"/>
        </w:rPr>
        <w:t xml:space="preserve">. </w:t>
      </w:r>
      <w:r w:rsidR="00940D52" w:rsidRPr="007C4D3D">
        <w:rPr>
          <w:rFonts w:ascii="Cambria" w:hAnsi="Cambria"/>
          <w:sz w:val="20"/>
          <w:szCs w:val="20"/>
          <w:lang w:val="es-ES_tradnl"/>
        </w:rPr>
        <w:t>D</w:t>
      </w:r>
      <w:r w:rsidR="00AD77AE" w:rsidRPr="007C4D3D">
        <w:rPr>
          <w:rFonts w:ascii="Cambria" w:hAnsi="Cambria"/>
          <w:sz w:val="20"/>
          <w:szCs w:val="20"/>
          <w:lang w:val="es-ES_tradnl"/>
        </w:rPr>
        <w:t>esde su creación</w:t>
      </w:r>
      <w:r w:rsidR="00940D52" w:rsidRPr="007C4D3D">
        <w:rPr>
          <w:rFonts w:ascii="Cambria" w:hAnsi="Cambria"/>
          <w:sz w:val="20"/>
          <w:szCs w:val="20"/>
          <w:lang w:val="es-ES_tradnl"/>
        </w:rPr>
        <w:t xml:space="preserve">, sigue </w:t>
      </w:r>
      <w:r w:rsidR="009A2F73">
        <w:rPr>
          <w:rFonts w:ascii="Cambria" w:hAnsi="Cambria"/>
          <w:sz w:val="20"/>
          <w:szCs w:val="20"/>
          <w:lang w:val="es-ES_tradnl"/>
        </w:rPr>
        <w:t>la</w:t>
      </w:r>
      <w:r w:rsidR="00940D52" w:rsidRPr="007C4D3D">
        <w:rPr>
          <w:rFonts w:ascii="Cambria" w:hAnsi="Cambria"/>
          <w:sz w:val="20"/>
          <w:szCs w:val="20"/>
          <w:lang w:val="es-ES_tradnl"/>
        </w:rPr>
        <w:t xml:space="preserve"> </w:t>
      </w:r>
      <w:r w:rsidR="009A2F73">
        <w:rPr>
          <w:rFonts w:ascii="Cambria" w:hAnsi="Cambria"/>
          <w:sz w:val="20"/>
          <w:szCs w:val="20"/>
          <w:lang w:val="es-ES_tradnl"/>
        </w:rPr>
        <w:t xml:space="preserve">parte </w:t>
      </w:r>
      <w:r w:rsidR="00940D52" w:rsidRPr="007C4D3D">
        <w:rPr>
          <w:rFonts w:ascii="Cambria" w:hAnsi="Cambria"/>
          <w:sz w:val="20"/>
          <w:szCs w:val="20"/>
          <w:lang w:val="es-ES_tradnl"/>
        </w:rPr>
        <w:t>peticionari</w:t>
      </w:r>
      <w:r w:rsidR="009A2F73">
        <w:rPr>
          <w:rFonts w:ascii="Cambria" w:hAnsi="Cambria"/>
          <w:sz w:val="20"/>
          <w:szCs w:val="20"/>
          <w:lang w:val="es-ES_tradnl"/>
        </w:rPr>
        <w:t>a</w:t>
      </w:r>
      <w:r w:rsidR="00940D52" w:rsidRPr="007C4D3D">
        <w:rPr>
          <w:rFonts w:ascii="Cambria" w:hAnsi="Cambria"/>
          <w:sz w:val="20"/>
          <w:szCs w:val="20"/>
          <w:lang w:val="es-ES_tradnl"/>
        </w:rPr>
        <w:t>, el ESMAD</w:t>
      </w:r>
      <w:r w:rsidR="00AD77AE" w:rsidRPr="007C4D3D">
        <w:rPr>
          <w:rFonts w:ascii="Cambria" w:hAnsi="Cambria"/>
          <w:sz w:val="20"/>
          <w:szCs w:val="20"/>
          <w:lang w:val="es-ES_tradnl"/>
        </w:rPr>
        <w:t xml:space="preserve"> ha sido utilizado para neutralizar e impedir, mediante el empleo de armas de fuego cualquier manifestación de inconformidad de la población</w:t>
      </w:r>
      <w:r w:rsidR="00940D52" w:rsidRPr="007C4D3D">
        <w:rPr>
          <w:rFonts w:ascii="Cambria" w:hAnsi="Cambria"/>
          <w:sz w:val="20"/>
          <w:szCs w:val="20"/>
          <w:lang w:val="es-ES_tradnl"/>
        </w:rPr>
        <w:t xml:space="preserve">, dando como resultado </w:t>
      </w:r>
      <w:r w:rsidR="00AD77AE" w:rsidRPr="007C4D3D">
        <w:rPr>
          <w:rFonts w:ascii="Cambria" w:hAnsi="Cambria"/>
          <w:sz w:val="20"/>
          <w:szCs w:val="20"/>
          <w:lang w:val="es-ES_tradnl"/>
        </w:rPr>
        <w:t>saldos preocupantes de personas muertas y lesionadas debido al uso desproporcionado de la fuerza.</w:t>
      </w:r>
    </w:p>
    <w:p w14:paraId="3996AB8D" w14:textId="154447FF" w:rsidR="00E240E1" w:rsidRPr="007C4D3D" w:rsidRDefault="00CE086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En el presente caso, la parte peticionaria sostiene que </w:t>
      </w:r>
      <w:r w:rsidR="00810897" w:rsidRPr="007C4D3D">
        <w:rPr>
          <w:rFonts w:ascii="Cambria" w:hAnsi="Cambria"/>
          <w:sz w:val="20"/>
          <w:szCs w:val="20"/>
          <w:lang w:val="es-ES_tradnl"/>
        </w:rPr>
        <w:t>el 1 de mayo de 2005, en la ciudad de Bogotá D.C., el ESMAD</w:t>
      </w:r>
      <w:r w:rsidR="00E240E1" w:rsidRPr="007C4D3D">
        <w:rPr>
          <w:rFonts w:ascii="Cambria" w:hAnsi="Cambria"/>
          <w:sz w:val="20"/>
          <w:szCs w:val="20"/>
          <w:lang w:val="es-ES_tradnl"/>
        </w:rPr>
        <w:t>, en un despliegue indiscriminado de la fuerza, recurrió a golpizas y utilizó gases lacrimógenos para agredir a numerosos transeúntes y manifestantes que participaban</w:t>
      </w:r>
      <w:r w:rsidR="00545392" w:rsidRPr="007C4D3D">
        <w:rPr>
          <w:rFonts w:ascii="Cambria" w:hAnsi="Cambria"/>
          <w:sz w:val="20"/>
          <w:szCs w:val="20"/>
          <w:lang w:val="es-ES_tradnl"/>
        </w:rPr>
        <w:t xml:space="preserve"> pacíficamente</w:t>
      </w:r>
      <w:r w:rsidR="00E240E1" w:rsidRPr="007C4D3D">
        <w:rPr>
          <w:rFonts w:ascii="Cambria" w:hAnsi="Cambria"/>
          <w:sz w:val="20"/>
          <w:szCs w:val="20"/>
          <w:lang w:val="es-ES_tradnl"/>
        </w:rPr>
        <w:t xml:space="preserve"> en la marcha </w:t>
      </w:r>
      <w:r w:rsidR="00545392" w:rsidRPr="007C4D3D">
        <w:rPr>
          <w:rFonts w:ascii="Cambria" w:hAnsi="Cambria"/>
          <w:sz w:val="20"/>
          <w:szCs w:val="20"/>
          <w:lang w:val="es-ES_tradnl"/>
        </w:rPr>
        <w:t>de</w:t>
      </w:r>
      <w:r w:rsidR="00E240E1" w:rsidRPr="007C4D3D">
        <w:rPr>
          <w:rFonts w:ascii="Cambria" w:hAnsi="Cambria"/>
          <w:sz w:val="20"/>
          <w:szCs w:val="20"/>
          <w:lang w:val="es-ES_tradnl"/>
        </w:rPr>
        <w:t xml:space="preserve"> conmemoración</w:t>
      </w:r>
      <w:r w:rsidR="00545392" w:rsidRPr="007C4D3D">
        <w:rPr>
          <w:rFonts w:ascii="Cambria" w:hAnsi="Cambria"/>
          <w:sz w:val="20"/>
          <w:szCs w:val="20"/>
          <w:lang w:val="es-ES_tradnl"/>
        </w:rPr>
        <w:t xml:space="preserve"> a</w:t>
      </w:r>
      <w:r w:rsidR="00E240E1" w:rsidRPr="007C4D3D">
        <w:rPr>
          <w:rFonts w:ascii="Cambria" w:hAnsi="Cambria"/>
          <w:sz w:val="20"/>
          <w:szCs w:val="20"/>
          <w:lang w:val="es-ES_tradnl"/>
        </w:rPr>
        <w:t xml:space="preserve"> una fecha histórica de los trabajadores. Aduce que, dentro de los casos más graves de agresión, se registró la violencia ejercida contra </w:t>
      </w:r>
      <w:r w:rsidR="005B6C18" w:rsidRPr="007C4D3D">
        <w:rPr>
          <w:rFonts w:ascii="Cambria" w:hAnsi="Cambria"/>
          <w:sz w:val="20"/>
          <w:szCs w:val="20"/>
          <w:lang w:val="es-ES_tradnl"/>
        </w:rPr>
        <w:t xml:space="preserve">Nicolás </w:t>
      </w:r>
      <w:r w:rsidR="00E240E1" w:rsidRPr="007C4D3D">
        <w:rPr>
          <w:rFonts w:ascii="Cambria" w:hAnsi="Cambria"/>
          <w:bCs/>
          <w:sz w:val="20"/>
          <w:szCs w:val="20"/>
          <w:lang w:val="es-ES_tradnl"/>
        </w:rPr>
        <w:t>Neira</w:t>
      </w:r>
      <w:r w:rsidR="005B6C18" w:rsidRPr="007C4D3D">
        <w:rPr>
          <w:rFonts w:ascii="Cambria" w:hAnsi="Cambria"/>
          <w:bCs/>
          <w:sz w:val="20"/>
          <w:szCs w:val="20"/>
          <w:lang w:val="es-ES_tradnl"/>
        </w:rPr>
        <w:t xml:space="preserve">, </w:t>
      </w:r>
      <w:r w:rsidR="005B6C18" w:rsidRPr="007C4D3D">
        <w:rPr>
          <w:rFonts w:ascii="Cambria" w:hAnsi="Cambria"/>
          <w:sz w:val="20"/>
          <w:szCs w:val="20"/>
          <w:lang w:val="es-ES_tradnl"/>
        </w:rPr>
        <w:t>de</w:t>
      </w:r>
      <w:r w:rsidR="00E240E1" w:rsidRPr="007C4D3D">
        <w:rPr>
          <w:rFonts w:ascii="Cambria" w:hAnsi="Cambria"/>
          <w:sz w:val="20"/>
          <w:szCs w:val="20"/>
          <w:lang w:val="es-ES_tradnl"/>
        </w:rPr>
        <w:t xml:space="preserve"> 15 </w:t>
      </w:r>
      <w:proofErr w:type="gramStart"/>
      <w:r w:rsidR="00E240E1" w:rsidRPr="007C4D3D">
        <w:rPr>
          <w:rFonts w:ascii="Cambria" w:hAnsi="Cambria"/>
          <w:sz w:val="20"/>
          <w:szCs w:val="20"/>
          <w:lang w:val="es-ES_tradnl"/>
        </w:rPr>
        <w:t>años de edad</w:t>
      </w:r>
      <w:proofErr w:type="gramEnd"/>
      <w:r w:rsidR="005B6C18" w:rsidRPr="007C4D3D">
        <w:rPr>
          <w:rFonts w:ascii="Cambria" w:hAnsi="Cambria"/>
          <w:sz w:val="20"/>
          <w:szCs w:val="20"/>
          <w:lang w:val="es-ES_tradnl"/>
        </w:rPr>
        <w:t xml:space="preserve"> en ese momento</w:t>
      </w:r>
      <w:r w:rsidR="00E240E1" w:rsidRPr="007C4D3D">
        <w:rPr>
          <w:rFonts w:ascii="Cambria" w:hAnsi="Cambria"/>
          <w:sz w:val="20"/>
          <w:szCs w:val="20"/>
          <w:lang w:val="es-ES_tradnl"/>
        </w:rPr>
        <w:t xml:space="preserve">. </w:t>
      </w:r>
    </w:p>
    <w:p w14:paraId="4B0968F3" w14:textId="098B992F" w:rsidR="00E240E1" w:rsidRPr="007C4D3D" w:rsidRDefault="00900333" w:rsidP="00E240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L</w:t>
      </w:r>
      <w:r w:rsidR="00E240E1" w:rsidRPr="007C4D3D">
        <w:rPr>
          <w:rFonts w:ascii="Cambria" w:hAnsi="Cambria"/>
          <w:sz w:val="20"/>
          <w:szCs w:val="20"/>
          <w:lang w:val="es-ES_tradnl"/>
        </w:rPr>
        <w:t xml:space="preserve">os agentes del ESMAD </w:t>
      </w:r>
      <w:r w:rsidRPr="007C4D3D">
        <w:rPr>
          <w:rFonts w:ascii="Cambria" w:hAnsi="Cambria"/>
          <w:sz w:val="20"/>
          <w:szCs w:val="20"/>
          <w:lang w:val="es-ES_tradnl"/>
        </w:rPr>
        <w:t xml:space="preserve">habrían </w:t>
      </w:r>
      <w:r w:rsidR="00E240E1" w:rsidRPr="007C4D3D">
        <w:rPr>
          <w:rFonts w:ascii="Cambria" w:hAnsi="Cambria"/>
          <w:sz w:val="20"/>
          <w:szCs w:val="20"/>
          <w:lang w:val="es-ES_tradnl"/>
        </w:rPr>
        <w:t>golpea</w:t>
      </w:r>
      <w:r w:rsidRPr="007C4D3D">
        <w:rPr>
          <w:rFonts w:ascii="Cambria" w:hAnsi="Cambria"/>
          <w:sz w:val="20"/>
          <w:szCs w:val="20"/>
          <w:lang w:val="es-ES_tradnl"/>
        </w:rPr>
        <w:t>do</w:t>
      </w:r>
      <w:r w:rsidR="00E240E1" w:rsidRPr="007C4D3D">
        <w:rPr>
          <w:rFonts w:ascii="Cambria" w:hAnsi="Cambria"/>
          <w:sz w:val="20"/>
          <w:szCs w:val="20"/>
          <w:lang w:val="es-ES_tradnl"/>
        </w:rPr>
        <w:t xml:space="preserve"> a la presunta víctima dejándolo tumbado en el piso. </w:t>
      </w:r>
      <w:r w:rsidRPr="007C4D3D">
        <w:rPr>
          <w:rFonts w:ascii="Cambria" w:hAnsi="Cambria"/>
          <w:sz w:val="20"/>
          <w:szCs w:val="20"/>
          <w:lang w:val="es-ES_tradnl"/>
        </w:rPr>
        <w:t>Los agentes</w:t>
      </w:r>
      <w:r w:rsidR="00E240E1" w:rsidRPr="007C4D3D">
        <w:rPr>
          <w:rFonts w:ascii="Cambria" w:hAnsi="Cambria"/>
          <w:sz w:val="20"/>
          <w:szCs w:val="20"/>
          <w:lang w:val="es-ES_tradnl"/>
        </w:rPr>
        <w:t xml:space="preserve"> continuaron golpeándolo y, tras percatarse que estaba inconsciente, trataron de impedir que personas que transitaban por el lugar le prestaran auxilio. Detalla que tales agresiones ocasionaron </w:t>
      </w:r>
      <w:r w:rsidR="00545392" w:rsidRPr="007C4D3D">
        <w:rPr>
          <w:rFonts w:ascii="Cambria" w:hAnsi="Cambria"/>
          <w:sz w:val="20"/>
          <w:szCs w:val="20"/>
          <w:lang w:val="es-ES_tradnl"/>
        </w:rPr>
        <w:t>en el</w:t>
      </w:r>
      <w:r w:rsidR="00E240E1" w:rsidRPr="007C4D3D">
        <w:rPr>
          <w:rFonts w:ascii="Cambria" w:hAnsi="Cambria"/>
          <w:sz w:val="20"/>
          <w:szCs w:val="20"/>
          <w:lang w:val="es-ES_tradnl"/>
        </w:rPr>
        <w:t xml:space="preserve"> </w:t>
      </w:r>
      <w:r w:rsidRPr="007C4D3D">
        <w:rPr>
          <w:rFonts w:ascii="Cambria" w:hAnsi="Cambria"/>
          <w:sz w:val="20"/>
          <w:szCs w:val="20"/>
          <w:lang w:val="es-ES_tradnl"/>
        </w:rPr>
        <w:t>joven</w:t>
      </w:r>
      <w:r w:rsidR="00E240E1" w:rsidRPr="007C4D3D">
        <w:rPr>
          <w:rFonts w:ascii="Cambria" w:hAnsi="Cambria"/>
          <w:sz w:val="20"/>
          <w:szCs w:val="20"/>
          <w:lang w:val="es-ES_tradnl"/>
        </w:rPr>
        <w:t xml:space="preserve"> </w:t>
      </w:r>
      <w:r w:rsidRPr="007C4D3D">
        <w:rPr>
          <w:rFonts w:ascii="Cambria" w:hAnsi="Cambria"/>
          <w:sz w:val="20"/>
          <w:szCs w:val="20"/>
          <w:lang w:val="es-ES_tradnl"/>
        </w:rPr>
        <w:t xml:space="preserve">Nicolás </w:t>
      </w:r>
      <w:r w:rsidR="00E240E1" w:rsidRPr="007C4D3D">
        <w:rPr>
          <w:rFonts w:ascii="Cambria" w:hAnsi="Cambria"/>
          <w:sz w:val="20"/>
          <w:szCs w:val="20"/>
          <w:lang w:val="es-ES_tradnl"/>
        </w:rPr>
        <w:t>Neira un trauma craneoencefálico severo, una fractura occipital y un edema cerebral, los cuáles provocaron su deceso el 6 de mayo de 20</w:t>
      </w:r>
      <w:r w:rsidR="00103EF4" w:rsidRPr="007C4D3D">
        <w:rPr>
          <w:rFonts w:ascii="Cambria" w:hAnsi="Cambria"/>
          <w:sz w:val="20"/>
          <w:szCs w:val="20"/>
          <w:lang w:val="es-ES_tradnl"/>
        </w:rPr>
        <w:t>0</w:t>
      </w:r>
      <w:r w:rsidR="00E240E1" w:rsidRPr="007C4D3D">
        <w:rPr>
          <w:rFonts w:ascii="Cambria" w:hAnsi="Cambria"/>
          <w:sz w:val="20"/>
          <w:szCs w:val="20"/>
          <w:lang w:val="es-ES_tradnl"/>
        </w:rPr>
        <w:t xml:space="preserve">5, después de permanecer en estado de coma por seis días. </w:t>
      </w:r>
    </w:p>
    <w:p w14:paraId="60AB610D" w14:textId="6410BBF7" w:rsidR="005C5EBA" w:rsidRPr="007C4D3D" w:rsidRDefault="00900333" w:rsidP="00943A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P</w:t>
      </w:r>
      <w:r w:rsidR="002C4694" w:rsidRPr="007C4D3D">
        <w:rPr>
          <w:rFonts w:ascii="Cambria" w:hAnsi="Cambria"/>
          <w:sz w:val="20"/>
          <w:szCs w:val="20"/>
          <w:lang w:val="es-ES_tradnl"/>
        </w:rPr>
        <w:t xml:space="preserve">or tales acontecimientos </w:t>
      </w:r>
      <w:r w:rsidR="005C5EBA" w:rsidRPr="007C4D3D">
        <w:rPr>
          <w:rFonts w:ascii="Cambria" w:hAnsi="Cambria"/>
          <w:sz w:val="20"/>
          <w:szCs w:val="20"/>
          <w:lang w:val="es-ES_tradnl"/>
        </w:rPr>
        <w:t xml:space="preserve">la Fiscalía 186 inició una investigación preliminar por la muerte </w:t>
      </w:r>
      <w:r w:rsidR="00545392" w:rsidRPr="007C4D3D">
        <w:rPr>
          <w:rFonts w:ascii="Cambria" w:hAnsi="Cambria"/>
          <w:sz w:val="20"/>
          <w:szCs w:val="20"/>
          <w:lang w:val="es-ES_tradnl"/>
        </w:rPr>
        <w:t>de la presunta víctima</w:t>
      </w:r>
      <w:r w:rsidR="005C5EBA" w:rsidRPr="007C4D3D">
        <w:rPr>
          <w:rFonts w:ascii="Cambria" w:hAnsi="Cambria"/>
          <w:sz w:val="20"/>
          <w:szCs w:val="20"/>
          <w:lang w:val="es-ES_tradnl"/>
        </w:rPr>
        <w:t>. Sin embargo, ante la presencia de un proceso paralelo por los mismos hechos</w:t>
      </w:r>
      <w:r w:rsidRPr="007C4D3D">
        <w:rPr>
          <w:rFonts w:ascii="Cambria" w:hAnsi="Cambria"/>
          <w:sz w:val="20"/>
          <w:szCs w:val="20"/>
          <w:lang w:val="es-ES_tradnl"/>
        </w:rPr>
        <w:t>,</w:t>
      </w:r>
      <w:r w:rsidR="005C5EBA" w:rsidRPr="007C4D3D">
        <w:rPr>
          <w:rFonts w:ascii="Cambria" w:hAnsi="Cambria"/>
          <w:sz w:val="20"/>
          <w:szCs w:val="20"/>
          <w:lang w:val="es-ES_tradnl"/>
        </w:rPr>
        <w:t xml:space="preserve"> a cargo del Juzgado 146 de Instrucción Penal Militar, el 9 de junio de 2005, la citada fiscalía avaló la competencia de la justicia penal militar. </w:t>
      </w:r>
      <w:r w:rsidRPr="007C4D3D">
        <w:rPr>
          <w:rFonts w:ascii="Cambria" w:hAnsi="Cambria"/>
          <w:sz w:val="20"/>
          <w:szCs w:val="20"/>
          <w:lang w:val="es-ES_tradnl"/>
        </w:rPr>
        <w:t>P</w:t>
      </w:r>
      <w:r w:rsidR="00943AF9" w:rsidRPr="007C4D3D">
        <w:rPr>
          <w:rFonts w:ascii="Cambria" w:hAnsi="Cambria"/>
          <w:sz w:val="20"/>
          <w:szCs w:val="20"/>
          <w:lang w:val="es-ES_tradnl"/>
        </w:rPr>
        <w:t>osteriormente, se inició un conflicto de competencia</w:t>
      </w:r>
      <w:r w:rsidRPr="007C4D3D">
        <w:rPr>
          <w:rFonts w:ascii="Cambria" w:hAnsi="Cambria"/>
          <w:sz w:val="20"/>
          <w:szCs w:val="20"/>
          <w:lang w:val="es-ES_tradnl"/>
        </w:rPr>
        <w:t>,</w:t>
      </w:r>
      <w:r w:rsidR="00943AF9" w:rsidRPr="007C4D3D">
        <w:rPr>
          <w:rFonts w:ascii="Cambria" w:hAnsi="Cambria"/>
          <w:sz w:val="20"/>
          <w:szCs w:val="20"/>
          <w:lang w:val="es-ES_tradnl"/>
        </w:rPr>
        <w:t xml:space="preserve"> y el 8 de octubre de 2007 el Consejo Superior de la Judicatura – Sala Disciplinaria dispuso que el conocimiento de la causa </w:t>
      </w:r>
      <w:r w:rsidR="00545392" w:rsidRPr="007C4D3D">
        <w:rPr>
          <w:rFonts w:ascii="Cambria" w:hAnsi="Cambria"/>
          <w:sz w:val="20"/>
          <w:szCs w:val="20"/>
          <w:lang w:val="es-ES_tradnl"/>
        </w:rPr>
        <w:t>sea analizado por</w:t>
      </w:r>
      <w:r w:rsidR="00943AF9" w:rsidRPr="007C4D3D">
        <w:rPr>
          <w:rFonts w:ascii="Cambria" w:hAnsi="Cambria"/>
          <w:sz w:val="20"/>
          <w:szCs w:val="20"/>
          <w:lang w:val="es-ES_tradnl"/>
        </w:rPr>
        <w:t xml:space="preserve"> la </w:t>
      </w:r>
      <w:proofErr w:type="gramStart"/>
      <w:r w:rsidR="00943AF9" w:rsidRPr="007C4D3D">
        <w:rPr>
          <w:rFonts w:ascii="Cambria" w:hAnsi="Cambria"/>
          <w:sz w:val="20"/>
          <w:szCs w:val="20"/>
          <w:lang w:val="es-ES_tradnl"/>
        </w:rPr>
        <w:t>Fiscalía General</w:t>
      </w:r>
      <w:proofErr w:type="gramEnd"/>
      <w:r w:rsidR="00943AF9" w:rsidRPr="007C4D3D">
        <w:rPr>
          <w:rFonts w:ascii="Cambria" w:hAnsi="Cambria"/>
          <w:sz w:val="20"/>
          <w:szCs w:val="20"/>
          <w:lang w:val="es-ES_tradnl"/>
        </w:rPr>
        <w:t xml:space="preserve"> de la Nación – Fiscalía 37 Seccional de Bogotá. </w:t>
      </w:r>
    </w:p>
    <w:p w14:paraId="69E190F8" w14:textId="2FAFF919" w:rsidR="00FE33FC" w:rsidRPr="007C4D3D" w:rsidRDefault="00900333" w:rsidP="00B042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E</w:t>
      </w:r>
      <w:r w:rsidR="00943AF9" w:rsidRPr="007C4D3D">
        <w:rPr>
          <w:rFonts w:ascii="Cambria" w:hAnsi="Cambria"/>
          <w:sz w:val="20"/>
          <w:szCs w:val="20"/>
          <w:lang w:val="es-ES_tradnl"/>
        </w:rPr>
        <w:t xml:space="preserve">l 19 de noviembre de 2007 la Jurisdicción Penal Militar transfirió el expediente a la Fiscalía 37 Seccional de Bogotá. </w:t>
      </w:r>
      <w:r w:rsidR="005D19E6" w:rsidRPr="007C4D3D">
        <w:rPr>
          <w:rFonts w:ascii="Cambria" w:hAnsi="Cambria"/>
          <w:sz w:val="20"/>
          <w:szCs w:val="20"/>
          <w:lang w:val="es-ES_tradnl"/>
        </w:rPr>
        <w:t>Alegan los peticionarios,</w:t>
      </w:r>
      <w:r w:rsidR="00B04229" w:rsidRPr="007C4D3D">
        <w:rPr>
          <w:rFonts w:ascii="Cambria" w:hAnsi="Cambria"/>
          <w:sz w:val="20"/>
          <w:szCs w:val="20"/>
          <w:lang w:val="es-ES_tradnl"/>
        </w:rPr>
        <w:t xml:space="preserve"> que</w:t>
      </w:r>
      <w:r w:rsidR="00545392" w:rsidRPr="007C4D3D">
        <w:rPr>
          <w:rFonts w:ascii="Cambria" w:hAnsi="Cambria"/>
          <w:sz w:val="20"/>
          <w:szCs w:val="20"/>
          <w:lang w:val="es-ES_tradnl"/>
        </w:rPr>
        <w:t xml:space="preserve"> recién</w:t>
      </w:r>
      <w:r w:rsidR="00B04229" w:rsidRPr="007C4D3D">
        <w:rPr>
          <w:rFonts w:ascii="Cambria" w:hAnsi="Cambria"/>
          <w:sz w:val="20"/>
          <w:szCs w:val="20"/>
          <w:lang w:val="es-ES_tradnl"/>
        </w:rPr>
        <w:t xml:space="preserve"> </w:t>
      </w:r>
      <w:r w:rsidR="005D19E6" w:rsidRPr="007C4D3D">
        <w:rPr>
          <w:rFonts w:ascii="Cambria" w:hAnsi="Cambria"/>
          <w:sz w:val="20"/>
          <w:szCs w:val="20"/>
          <w:lang w:val="es-ES_tradnl"/>
        </w:rPr>
        <w:t>once</w:t>
      </w:r>
      <w:r w:rsidR="00B04229" w:rsidRPr="007C4D3D">
        <w:rPr>
          <w:rFonts w:ascii="Cambria" w:hAnsi="Cambria"/>
          <w:sz w:val="20"/>
          <w:szCs w:val="20"/>
          <w:lang w:val="es-ES_tradnl"/>
        </w:rPr>
        <w:t xml:space="preserve"> años después del asesinato de la presunta víctima, y luego de una lenta investigación, la Fiscalía encontró diversos elementos probatorios para imputar el delito de homicidio</w:t>
      </w:r>
      <w:r w:rsidR="00545392" w:rsidRPr="007C4D3D">
        <w:rPr>
          <w:rFonts w:ascii="Cambria" w:hAnsi="Cambria"/>
          <w:sz w:val="20"/>
          <w:szCs w:val="20"/>
          <w:lang w:val="es-ES_tradnl"/>
        </w:rPr>
        <w:t xml:space="preserve">, </w:t>
      </w:r>
      <w:r w:rsidR="00B04229" w:rsidRPr="007C4D3D">
        <w:rPr>
          <w:rFonts w:ascii="Cambria" w:hAnsi="Cambria"/>
          <w:sz w:val="20"/>
          <w:szCs w:val="20"/>
          <w:lang w:val="es-ES_tradnl"/>
        </w:rPr>
        <w:t>en modalidad de dolo eventual</w:t>
      </w:r>
      <w:r w:rsidR="00545392" w:rsidRPr="007C4D3D">
        <w:rPr>
          <w:rFonts w:ascii="Cambria" w:hAnsi="Cambria"/>
          <w:sz w:val="20"/>
          <w:szCs w:val="20"/>
          <w:lang w:val="es-ES_tradnl"/>
        </w:rPr>
        <w:t>,</w:t>
      </w:r>
      <w:r w:rsidR="00B04229" w:rsidRPr="007C4D3D">
        <w:rPr>
          <w:rFonts w:ascii="Cambria" w:hAnsi="Cambria"/>
          <w:sz w:val="20"/>
          <w:szCs w:val="20"/>
          <w:lang w:val="es-ES_tradnl"/>
        </w:rPr>
        <w:t xml:space="preserve"> en contra</w:t>
      </w:r>
      <w:r w:rsidR="00545392" w:rsidRPr="007C4D3D">
        <w:rPr>
          <w:rFonts w:ascii="Cambria" w:hAnsi="Cambria"/>
          <w:sz w:val="20"/>
          <w:szCs w:val="20"/>
          <w:lang w:val="es-ES_tradnl"/>
        </w:rPr>
        <w:t xml:space="preserve"> de</w:t>
      </w:r>
      <w:r w:rsidR="00B04229" w:rsidRPr="007C4D3D">
        <w:rPr>
          <w:rFonts w:ascii="Cambria" w:hAnsi="Cambria"/>
          <w:sz w:val="20"/>
          <w:szCs w:val="20"/>
          <w:lang w:val="es-ES_tradnl"/>
        </w:rPr>
        <w:t xml:space="preserve"> </w:t>
      </w:r>
      <w:r w:rsidR="00FD11DF" w:rsidRPr="007C4D3D">
        <w:rPr>
          <w:rFonts w:ascii="Cambria" w:hAnsi="Cambria"/>
          <w:sz w:val="20"/>
          <w:szCs w:val="20"/>
          <w:lang w:val="es-ES_tradnl"/>
        </w:rPr>
        <w:t>un</w:t>
      </w:r>
      <w:r w:rsidR="00B04229" w:rsidRPr="007C4D3D">
        <w:rPr>
          <w:rFonts w:ascii="Cambria" w:hAnsi="Cambria"/>
          <w:sz w:val="20"/>
          <w:szCs w:val="20"/>
          <w:lang w:val="es-ES_tradnl"/>
        </w:rPr>
        <w:t xml:space="preserve"> patrullero del ESMAD y</w:t>
      </w:r>
      <w:r w:rsidR="0070756E" w:rsidRPr="007C4D3D">
        <w:rPr>
          <w:rFonts w:ascii="Cambria" w:hAnsi="Cambria"/>
          <w:sz w:val="20"/>
          <w:szCs w:val="20"/>
          <w:lang w:val="es-ES_tradnl"/>
        </w:rPr>
        <w:t>, supuesto,</w:t>
      </w:r>
      <w:r w:rsidR="00B04229" w:rsidRPr="007C4D3D">
        <w:rPr>
          <w:rFonts w:ascii="Cambria" w:hAnsi="Cambria"/>
          <w:sz w:val="20"/>
          <w:szCs w:val="20"/>
          <w:lang w:val="es-ES_tradnl"/>
        </w:rPr>
        <w:t xml:space="preserve"> responsable del homicidio </w:t>
      </w:r>
      <w:r w:rsidR="0070756E" w:rsidRPr="007C4D3D">
        <w:rPr>
          <w:rFonts w:ascii="Cambria" w:hAnsi="Cambria"/>
          <w:sz w:val="20"/>
          <w:szCs w:val="20"/>
          <w:lang w:val="es-ES_tradnl"/>
        </w:rPr>
        <w:t>de Nicolás</w:t>
      </w:r>
      <w:r w:rsidR="00B04229" w:rsidRPr="007C4D3D">
        <w:rPr>
          <w:rFonts w:ascii="Cambria" w:hAnsi="Cambria"/>
          <w:sz w:val="20"/>
          <w:szCs w:val="20"/>
          <w:lang w:val="es-ES_tradnl"/>
        </w:rPr>
        <w:t xml:space="preserve"> Neira. Sin embargo,</w:t>
      </w:r>
      <w:r w:rsidR="00545392" w:rsidRPr="007C4D3D">
        <w:rPr>
          <w:rFonts w:ascii="Cambria" w:hAnsi="Cambria"/>
          <w:sz w:val="20"/>
          <w:szCs w:val="20"/>
          <w:lang w:val="es-ES_tradnl"/>
        </w:rPr>
        <w:t xml:space="preserve"> </w:t>
      </w:r>
      <w:r w:rsidR="00B04229" w:rsidRPr="007C4D3D">
        <w:rPr>
          <w:rFonts w:ascii="Cambria" w:hAnsi="Cambria"/>
          <w:sz w:val="20"/>
          <w:szCs w:val="20"/>
          <w:lang w:val="es-ES_tradnl"/>
        </w:rPr>
        <w:t>contraviniendo la postura de los abogados de la presunta víctima,</w:t>
      </w:r>
      <w:r w:rsidR="00545392" w:rsidRPr="007C4D3D">
        <w:rPr>
          <w:rFonts w:ascii="Cambria" w:hAnsi="Cambria"/>
          <w:sz w:val="20"/>
          <w:szCs w:val="20"/>
          <w:lang w:val="es-ES_tradnl"/>
        </w:rPr>
        <w:t xml:space="preserve"> la fiscalía</w:t>
      </w:r>
      <w:r w:rsidR="00B04229" w:rsidRPr="007C4D3D">
        <w:rPr>
          <w:rFonts w:ascii="Cambria" w:hAnsi="Cambria"/>
          <w:sz w:val="20"/>
          <w:szCs w:val="20"/>
          <w:lang w:val="es-ES_tradnl"/>
        </w:rPr>
        <w:t xml:space="preserve"> realizó un preacuerdo con </w:t>
      </w:r>
      <w:r w:rsidR="005D19E6" w:rsidRPr="007C4D3D">
        <w:rPr>
          <w:rFonts w:ascii="Cambria" w:hAnsi="Cambria"/>
          <w:sz w:val="20"/>
          <w:szCs w:val="20"/>
          <w:lang w:val="es-ES_tradnl"/>
        </w:rPr>
        <w:t>el imputado</w:t>
      </w:r>
      <w:r w:rsidR="00B04229" w:rsidRPr="007C4D3D">
        <w:rPr>
          <w:rFonts w:ascii="Cambria" w:hAnsi="Cambria"/>
          <w:sz w:val="20"/>
          <w:szCs w:val="20"/>
          <w:lang w:val="es-ES_tradnl"/>
        </w:rPr>
        <w:t xml:space="preserve"> </w:t>
      </w:r>
      <w:r w:rsidR="005D19E6" w:rsidRPr="007C4D3D">
        <w:rPr>
          <w:rFonts w:ascii="Cambria" w:hAnsi="Cambria"/>
          <w:sz w:val="20"/>
          <w:szCs w:val="20"/>
          <w:lang w:val="es-ES_tradnl"/>
        </w:rPr>
        <w:t>ofrecié</w:t>
      </w:r>
      <w:r w:rsidR="00B04229" w:rsidRPr="007C4D3D">
        <w:rPr>
          <w:rFonts w:ascii="Cambria" w:hAnsi="Cambria"/>
          <w:sz w:val="20"/>
          <w:szCs w:val="20"/>
          <w:lang w:val="es-ES_tradnl"/>
        </w:rPr>
        <w:t>ndo</w:t>
      </w:r>
      <w:r w:rsidR="005D19E6" w:rsidRPr="007C4D3D">
        <w:rPr>
          <w:rFonts w:ascii="Cambria" w:hAnsi="Cambria"/>
          <w:sz w:val="20"/>
          <w:szCs w:val="20"/>
          <w:lang w:val="es-ES_tradnl"/>
        </w:rPr>
        <w:t>le</w:t>
      </w:r>
      <w:r w:rsidR="00B04229" w:rsidRPr="007C4D3D">
        <w:rPr>
          <w:rFonts w:ascii="Cambria" w:hAnsi="Cambria"/>
          <w:sz w:val="20"/>
          <w:szCs w:val="20"/>
          <w:lang w:val="es-ES_tradnl"/>
        </w:rPr>
        <w:t xml:space="preserve"> una rebaja de la pena </w:t>
      </w:r>
      <w:r w:rsidR="005D19E6" w:rsidRPr="007C4D3D">
        <w:rPr>
          <w:rFonts w:ascii="Cambria" w:hAnsi="Cambria"/>
          <w:sz w:val="20"/>
          <w:szCs w:val="20"/>
          <w:lang w:val="es-ES_tradnl"/>
        </w:rPr>
        <w:t>si</w:t>
      </w:r>
      <w:r w:rsidR="00B04229" w:rsidRPr="007C4D3D">
        <w:rPr>
          <w:rFonts w:ascii="Cambria" w:hAnsi="Cambria"/>
          <w:sz w:val="20"/>
          <w:szCs w:val="20"/>
          <w:lang w:val="es-ES_tradnl"/>
        </w:rPr>
        <w:t xml:space="preserve"> acepta</w:t>
      </w:r>
      <w:r w:rsidR="005D19E6" w:rsidRPr="007C4D3D">
        <w:rPr>
          <w:rFonts w:ascii="Cambria" w:hAnsi="Cambria"/>
          <w:sz w:val="20"/>
          <w:szCs w:val="20"/>
          <w:lang w:val="es-ES_tradnl"/>
        </w:rPr>
        <w:t>ba</w:t>
      </w:r>
      <w:r w:rsidR="00B04229" w:rsidRPr="007C4D3D">
        <w:rPr>
          <w:rFonts w:ascii="Cambria" w:hAnsi="Cambria"/>
          <w:sz w:val="20"/>
          <w:szCs w:val="20"/>
          <w:lang w:val="es-ES_tradnl"/>
        </w:rPr>
        <w:t xml:space="preserve"> los cargos por homicidio culposo y </w:t>
      </w:r>
      <w:r w:rsidR="005D19E6" w:rsidRPr="007C4D3D">
        <w:rPr>
          <w:rFonts w:ascii="Cambria" w:hAnsi="Cambria"/>
          <w:sz w:val="20"/>
          <w:szCs w:val="20"/>
          <w:lang w:val="es-ES_tradnl"/>
        </w:rPr>
        <w:t>pedía</w:t>
      </w:r>
      <w:r w:rsidR="00B04229" w:rsidRPr="007C4D3D">
        <w:rPr>
          <w:rFonts w:ascii="Cambria" w:hAnsi="Cambria"/>
          <w:sz w:val="20"/>
          <w:szCs w:val="20"/>
          <w:lang w:val="es-ES_tradnl"/>
        </w:rPr>
        <w:t xml:space="preserve"> perdón a las víctimas. </w:t>
      </w:r>
    </w:p>
    <w:p w14:paraId="20171FD2" w14:textId="130C4B14" w:rsidR="00B04229" w:rsidRPr="007C4D3D" w:rsidRDefault="00096BCD" w:rsidP="00B042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E</w:t>
      </w:r>
      <w:r w:rsidR="00B04229" w:rsidRPr="007C4D3D">
        <w:rPr>
          <w:rFonts w:ascii="Cambria" w:hAnsi="Cambria"/>
          <w:sz w:val="20"/>
          <w:szCs w:val="20"/>
          <w:lang w:val="es-ES_tradnl"/>
        </w:rPr>
        <w:t xml:space="preserve">l 25 de julio de 2018 la </w:t>
      </w:r>
      <w:r w:rsidRPr="007C4D3D">
        <w:rPr>
          <w:rFonts w:ascii="Cambria" w:hAnsi="Cambria"/>
          <w:sz w:val="20"/>
          <w:szCs w:val="20"/>
          <w:lang w:val="es-ES_tradnl"/>
        </w:rPr>
        <w:t>F</w:t>
      </w:r>
      <w:r w:rsidR="00B04229" w:rsidRPr="007C4D3D">
        <w:rPr>
          <w:rFonts w:ascii="Cambria" w:hAnsi="Cambria"/>
          <w:sz w:val="20"/>
          <w:szCs w:val="20"/>
          <w:lang w:val="es-ES_tradnl"/>
        </w:rPr>
        <w:t xml:space="preserve">iscalía 40 </w:t>
      </w:r>
      <w:r w:rsidRPr="007C4D3D">
        <w:rPr>
          <w:rFonts w:ascii="Cambria" w:hAnsi="Cambria"/>
          <w:sz w:val="20"/>
          <w:szCs w:val="20"/>
          <w:lang w:val="es-ES_tradnl"/>
        </w:rPr>
        <w:t>E</w:t>
      </w:r>
      <w:r w:rsidR="00B04229" w:rsidRPr="007C4D3D">
        <w:rPr>
          <w:rFonts w:ascii="Cambria" w:hAnsi="Cambria"/>
          <w:sz w:val="20"/>
          <w:szCs w:val="20"/>
          <w:lang w:val="es-ES_tradnl"/>
        </w:rPr>
        <w:t xml:space="preserve">specializada en </w:t>
      </w:r>
      <w:r w:rsidRPr="007C4D3D">
        <w:rPr>
          <w:rFonts w:ascii="Cambria" w:hAnsi="Cambria"/>
          <w:sz w:val="20"/>
          <w:szCs w:val="20"/>
          <w:lang w:val="es-ES_tradnl"/>
        </w:rPr>
        <w:t>D</w:t>
      </w:r>
      <w:r w:rsidR="00B04229" w:rsidRPr="007C4D3D">
        <w:rPr>
          <w:rFonts w:ascii="Cambria" w:hAnsi="Cambria"/>
          <w:sz w:val="20"/>
          <w:szCs w:val="20"/>
          <w:lang w:val="es-ES_tradnl"/>
        </w:rPr>
        <w:t xml:space="preserve">erechos </w:t>
      </w:r>
      <w:r w:rsidRPr="007C4D3D">
        <w:rPr>
          <w:rFonts w:ascii="Cambria" w:hAnsi="Cambria"/>
          <w:sz w:val="20"/>
          <w:szCs w:val="20"/>
          <w:lang w:val="es-ES_tradnl"/>
        </w:rPr>
        <w:t>H</w:t>
      </w:r>
      <w:r w:rsidR="00B04229" w:rsidRPr="007C4D3D">
        <w:rPr>
          <w:rFonts w:ascii="Cambria" w:hAnsi="Cambria"/>
          <w:sz w:val="20"/>
          <w:szCs w:val="20"/>
          <w:lang w:val="es-ES_tradnl"/>
        </w:rPr>
        <w:t xml:space="preserve">umanos presentó dicho preacuerdo, pero el </w:t>
      </w:r>
      <w:r w:rsidR="00040ED4" w:rsidRPr="007C4D3D">
        <w:rPr>
          <w:rFonts w:ascii="Cambria" w:hAnsi="Cambria"/>
          <w:sz w:val="20"/>
          <w:szCs w:val="20"/>
          <w:lang w:val="es-ES_tradnl"/>
        </w:rPr>
        <w:t>J</w:t>
      </w:r>
      <w:r w:rsidR="00B04229" w:rsidRPr="007C4D3D">
        <w:rPr>
          <w:rFonts w:ascii="Cambria" w:hAnsi="Cambria"/>
          <w:sz w:val="20"/>
          <w:szCs w:val="20"/>
          <w:lang w:val="es-ES_tradnl"/>
        </w:rPr>
        <w:t xml:space="preserve">uez 18 </w:t>
      </w:r>
      <w:r w:rsidR="00040ED4" w:rsidRPr="007C4D3D">
        <w:rPr>
          <w:rFonts w:ascii="Cambria" w:hAnsi="Cambria"/>
          <w:sz w:val="20"/>
          <w:szCs w:val="20"/>
          <w:lang w:val="es-ES_tradnl"/>
        </w:rPr>
        <w:t>P</w:t>
      </w:r>
      <w:r w:rsidR="00B04229" w:rsidRPr="007C4D3D">
        <w:rPr>
          <w:rFonts w:ascii="Cambria" w:hAnsi="Cambria"/>
          <w:sz w:val="20"/>
          <w:szCs w:val="20"/>
          <w:lang w:val="es-ES_tradnl"/>
        </w:rPr>
        <w:t xml:space="preserve">enal del Circuito con Funciones de Conocimiento </w:t>
      </w:r>
      <w:r w:rsidR="00FD11DF" w:rsidRPr="007C4D3D">
        <w:rPr>
          <w:rFonts w:ascii="Cambria" w:hAnsi="Cambria"/>
          <w:sz w:val="20"/>
          <w:szCs w:val="20"/>
          <w:lang w:val="es-ES_tradnl"/>
        </w:rPr>
        <w:t>denegó</w:t>
      </w:r>
      <w:r w:rsidR="00B04229" w:rsidRPr="007C4D3D">
        <w:rPr>
          <w:rFonts w:ascii="Cambria" w:hAnsi="Cambria"/>
          <w:sz w:val="20"/>
          <w:szCs w:val="20"/>
          <w:lang w:val="es-ES_tradnl"/>
        </w:rPr>
        <w:t xml:space="preserve"> </w:t>
      </w:r>
      <w:r w:rsidR="00FD11DF" w:rsidRPr="007C4D3D">
        <w:rPr>
          <w:rFonts w:ascii="Cambria" w:hAnsi="Cambria"/>
          <w:sz w:val="20"/>
          <w:szCs w:val="20"/>
          <w:lang w:val="es-ES_tradnl"/>
        </w:rPr>
        <w:t>la</w:t>
      </w:r>
      <w:r w:rsidR="00B04229" w:rsidRPr="007C4D3D">
        <w:rPr>
          <w:rFonts w:ascii="Cambria" w:hAnsi="Cambria"/>
          <w:sz w:val="20"/>
          <w:szCs w:val="20"/>
          <w:lang w:val="es-ES_tradnl"/>
        </w:rPr>
        <w:t xml:space="preserve"> propuesta en base al artículo 199, numeral 7, de la Ley 1098 de 2006</w:t>
      </w:r>
      <w:r w:rsidR="00B04229" w:rsidRPr="007C4D3D">
        <w:rPr>
          <w:rStyle w:val="FootnoteReference"/>
          <w:rFonts w:ascii="Cambria" w:hAnsi="Cambria"/>
          <w:sz w:val="20"/>
          <w:szCs w:val="20"/>
          <w:lang w:val="es-ES_tradnl"/>
        </w:rPr>
        <w:footnoteReference w:id="4"/>
      </w:r>
      <w:r w:rsidR="00B04229" w:rsidRPr="007C4D3D">
        <w:rPr>
          <w:rFonts w:ascii="Cambria" w:hAnsi="Cambria"/>
          <w:sz w:val="20"/>
          <w:szCs w:val="20"/>
          <w:lang w:val="es-ES_tradnl"/>
        </w:rPr>
        <w:t xml:space="preserve">. </w:t>
      </w:r>
      <w:r w:rsidR="00040ED4" w:rsidRPr="007C4D3D">
        <w:rPr>
          <w:rFonts w:ascii="Cambria" w:hAnsi="Cambria"/>
          <w:sz w:val="20"/>
          <w:szCs w:val="20"/>
          <w:lang w:val="es-ES_tradnl"/>
        </w:rPr>
        <w:t>Los peticionarios a</w:t>
      </w:r>
      <w:r w:rsidR="007736C9" w:rsidRPr="007C4D3D">
        <w:rPr>
          <w:rFonts w:ascii="Cambria" w:hAnsi="Cambria"/>
          <w:sz w:val="20"/>
          <w:szCs w:val="20"/>
          <w:lang w:val="es-ES_tradnl"/>
        </w:rPr>
        <w:t>du</w:t>
      </w:r>
      <w:r w:rsidR="00B04229" w:rsidRPr="007C4D3D">
        <w:rPr>
          <w:rFonts w:ascii="Cambria" w:hAnsi="Cambria"/>
          <w:sz w:val="20"/>
          <w:szCs w:val="20"/>
          <w:lang w:val="es-ES_tradnl"/>
        </w:rPr>
        <w:t>ce</w:t>
      </w:r>
      <w:r w:rsidR="00040ED4" w:rsidRPr="007C4D3D">
        <w:rPr>
          <w:rFonts w:ascii="Cambria" w:hAnsi="Cambria"/>
          <w:sz w:val="20"/>
          <w:szCs w:val="20"/>
          <w:lang w:val="es-ES_tradnl"/>
        </w:rPr>
        <w:t>n</w:t>
      </w:r>
      <w:r w:rsidR="00B04229" w:rsidRPr="007C4D3D">
        <w:rPr>
          <w:rFonts w:ascii="Cambria" w:hAnsi="Cambria"/>
          <w:sz w:val="20"/>
          <w:szCs w:val="20"/>
          <w:lang w:val="es-ES_tradnl"/>
        </w:rPr>
        <w:t xml:space="preserve"> que la</w:t>
      </w:r>
      <w:r w:rsidR="00545392" w:rsidRPr="007C4D3D">
        <w:rPr>
          <w:rFonts w:ascii="Cambria" w:hAnsi="Cambria"/>
          <w:sz w:val="20"/>
          <w:szCs w:val="20"/>
          <w:lang w:val="es-ES_tradnl"/>
        </w:rPr>
        <w:t xml:space="preserve"> citada f</w:t>
      </w:r>
      <w:r w:rsidR="00B04229" w:rsidRPr="007C4D3D">
        <w:rPr>
          <w:rFonts w:ascii="Cambria" w:hAnsi="Cambria"/>
          <w:sz w:val="20"/>
          <w:szCs w:val="20"/>
          <w:lang w:val="es-ES_tradnl"/>
        </w:rPr>
        <w:t>iscalía y el defensor técnico del imputado apelaro</w:t>
      </w:r>
      <w:r w:rsidR="007736C9" w:rsidRPr="007C4D3D">
        <w:rPr>
          <w:rFonts w:ascii="Cambria" w:hAnsi="Cambria"/>
          <w:sz w:val="20"/>
          <w:szCs w:val="20"/>
          <w:lang w:val="es-ES_tradnl"/>
        </w:rPr>
        <w:t>n tal decisión</w:t>
      </w:r>
      <w:r w:rsidR="00040ED4" w:rsidRPr="007C4D3D">
        <w:rPr>
          <w:rFonts w:ascii="Cambria" w:hAnsi="Cambria"/>
          <w:sz w:val="20"/>
          <w:szCs w:val="20"/>
          <w:lang w:val="es-ES_tradnl"/>
        </w:rPr>
        <w:t>;</w:t>
      </w:r>
      <w:r w:rsidR="007736C9" w:rsidRPr="007C4D3D">
        <w:rPr>
          <w:rFonts w:ascii="Cambria" w:hAnsi="Cambria"/>
          <w:sz w:val="20"/>
          <w:szCs w:val="20"/>
          <w:lang w:val="es-ES_tradnl"/>
        </w:rPr>
        <w:t xml:space="preserve"> y </w:t>
      </w:r>
      <w:r w:rsidR="00040ED4" w:rsidRPr="007C4D3D">
        <w:rPr>
          <w:rFonts w:ascii="Cambria" w:hAnsi="Cambria"/>
          <w:sz w:val="20"/>
          <w:szCs w:val="20"/>
          <w:lang w:val="es-ES_tradnl"/>
        </w:rPr>
        <w:t xml:space="preserve">que </w:t>
      </w:r>
      <w:r w:rsidR="007736C9" w:rsidRPr="007C4D3D">
        <w:rPr>
          <w:rFonts w:ascii="Cambria" w:hAnsi="Cambria"/>
          <w:sz w:val="20"/>
          <w:szCs w:val="20"/>
          <w:lang w:val="es-ES_tradnl"/>
        </w:rPr>
        <w:t xml:space="preserve">el 10 de diciembre de 2018 la Sala Penal del Tribunal Superior de Distrito Judicial de Bogotá dio viabilidad al preacuerdo. Ante ello la representación de la presunta víctima </w:t>
      </w:r>
      <w:r w:rsidR="007736C9" w:rsidRPr="007C4D3D">
        <w:rPr>
          <w:rFonts w:ascii="Cambria" w:hAnsi="Cambria"/>
          <w:sz w:val="20"/>
          <w:szCs w:val="20"/>
          <w:lang w:val="es-ES_tradnl"/>
        </w:rPr>
        <w:lastRenderedPageBreak/>
        <w:t>inició un proceso de tutela</w:t>
      </w:r>
      <w:r w:rsidR="00FD11DF" w:rsidRPr="007C4D3D">
        <w:rPr>
          <w:rFonts w:ascii="Cambria" w:hAnsi="Cambria"/>
          <w:sz w:val="20"/>
          <w:szCs w:val="20"/>
          <w:lang w:val="es-ES_tradnl"/>
        </w:rPr>
        <w:t>,</w:t>
      </w:r>
      <w:r w:rsidR="007736C9" w:rsidRPr="007C4D3D">
        <w:rPr>
          <w:rFonts w:ascii="Cambria" w:hAnsi="Cambria"/>
          <w:sz w:val="20"/>
          <w:szCs w:val="20"/>
          <w:lang w:val="es-ES_tradnl"/>
        </w:rPr>
        <w:t xml:space="preserve"> y el 16 de julio de 2019 la Corte Suprema de Justicia determinó que se estaba violentando el interés superior del niño, por lo cual decidió dejar sin efectos el preacuerdo y darle continuidad al juicio. No obstante, la parte peticionaria refiere que a la fecha no existe sentencia condenatoria por el delito de homicidio en perjuicio del </w:t>
      </w:r>
      <w:r w:rsidR="00FD11DF" w:rsidRPr="007C4D3D">
        <w:rPr>
          <w:rFonts w:ascii="Cambria" w:hAnsi="Cambria"/>
          <w:sz w:val="20"/>
          <w:szCs w:val="20"/>
          <w:lang w:val="es-ES_tradnl"/>
        </w:rPr>
        <w:t xml:space="preserve">referido </w:t>
      </w:r>
      <w:r w:rsidR="007736C9" w:rsidRPr="007C4D3D">
        <w:rPr>
          <w:rFonts w:ascii="Cambria" w:hAnsi="Cambria"/>
          <w:sz w:val="20"/>
          <w:szCs w:val="20"/>
          <w:lang w:val="es-ES_tradnl"/>
        </w:rPr>
        <w:t xml:space="preserve">patrullero </w:t>
      </w:r>
      <w:r w:rsidR="00FD11DF" w:rsidRPr="007C4D3D">
        <w:rPr>
          <w:rFonts w:ascii="Cambria" w:hAnsi="Cambria"/>
          <w:sz w:val="20"/>
          <w:szCs w:val="20"/>
          <w:lang w:val="es-ES_tradnl"/>
        </w:rPr>
        <w:t>del ESMAD</w:t>
      </w:r>
      <w:r w:rsidR="007736C9" w:rsidRPr="007C4D3D">
        <w:rPr>
          <w:rFonts w:ascii="Cambria" w:hAnsi="Cambria"/>
          <w:sz w:val="20"/>
          <w:szCs w:val="20"/>
          <w:lang w:val="es-ES_tradnl"/>
        </w:rPr>
        <w:t xml:space="preserve">. </w:t>
      </w:r>
    </w:p>
    <w:p w14:paraId="7C2029B9" w14:textId="53198666" w:rsidR="002A3C6F" w:rsidRPr="007C4D3D" w:rsidRDefault="006E23A7" w:rsidP="00C113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La parte peticionaria </w:t>
      </w:r>
      <w:r w:rsidR="002A3C6F" w:rsidRPr="007C4D3D">
        <w:rPr>
          <w:rFonts w:ascii="Cambria" w:hAnsi="Cambria"/>
          <w:sz w:val="20"/>
          <w:szCs w:val="20"/>
          <w:lang w:val="es-ES_tradnl"/>
        </w:rPr>
        <w:t xml:space="preserve">señala que la representación de la presunta víctima interpuso </w:t>
      </w:r>
      <w:r w:rsidRPr="007C4D3D">
        <w:rPr>
          <w:rFonts w:ascii="Cambria" w:hAnsi="Cambria"/>
          <w:sz w:val="20"/>
          <w:szCs w:val="20"/>
          <w:lang w:val="es-ES_tradnl"/>
        </w:rPr>
        <w:t xml:space="preserve">paralelamente </w:t>
      </w:r>
      <w:r w:rsidR="002A3C6F" w:rsidRPr="007C4D3D">
        <w:rPr>
          <w:rFonts w:ascii="Cambria" w:hAnsi="Cambria"/>
          <w:sz w:val="20"/>
          <w:szCs w:val="20"/>
          <w:lang w:val="es-ES_tradnl"/>
        </w:rPr>
        <w:t>una demanda de reparación directa contra la Policía Nacional</w:t>
      </w:r>
      <w:r w:rsidRPr="007C4D3D">
        <w:rPr>
          <w:rFonts w:ascii="Cambria" w:hAnsi="Cambria"/>
          <w:sz w:val="20"/>
          <w:szCs w:val="20"/>
          <w:lang w:val="es-ES_tradnl"/>
        </w:rPr>
        <w:t>; la cual fue declarada fundada parcialmente por</w:t>
      </w:r>
      <w:r w:rsidR="002A3C6F" w:rsidRPr="007C4D3D">
        <w:rPr>
          <w:rFonts w:ascii="Cambria" w:hAnsi="Cambria"/>
          <w:sz w:val="20"/>
          <w:szCs w:val="20"/>
          <w:lang w:val="es-ES_tradnl"/>
        </w:rPr>
        <w:t xml:space="preserve"> el Juzgado Treinta y Siete Administrativo Judicial de Bogotá</w:t>
      </w:r>
      <w:r w:rsidR="00C72D58" w:rsidRPr="007C4D3D">
        <w:rPr>
          <w:rFonts w:ascii="Cambria" w:hAnsi="Cambria"/>
          <w:sz w:val="20"/>
          <w:szCs w:val="20"/>
          <w:lang w:val="es-ES_tradnl"/>
        </w:rPr>
        <w:t xml:space="preserve"> </w:t>
      </w:r>
      <w:r w:rsidRPr="007C4D3D">
        <w:rPr>
          <w:rFonts w:ascii="Cambria" w:hAnsi="Cambria"/>
          <w:sz w:val="20"/>
          <w:szCs w:val="20"/>
          <w:lang w:val="es-ES_tradnl"/>
        </w:rPr>
        <w:t xml:space="preserve">el 21 de febrero de 2011, </w:t>
      </w:r>
      <w:r w:rsidR="00C72D58" w:rsidRPr="007C4D3D">
        <w:rPr>
          <w:rFonts w:ascii="Cambria" w:hAnsi="Cambria"/>
          <w:sz w:val="20"/>
          <w:szCs w:val="20"/>
          <w:lang w:val="es-ES_tradnl"/>
        </w:rPr>
        <w:t xml:space="preserve">otorgando una reparación por daño moral, pero denegando </w:t>
      </w:r>
      <w:r w:rsidR="009A3FEC" w:rsidRPr="007C4D3D">
        <w:rPr>
          <w:rFonts w:ascii="Cambria" w:hAnsi="Cambria"/>
          <w:sz w:val="20"/>
          <w:szCs w:val="20"/>
          <w:lang w:val="es-ES_tradnl"/>
        </w:rPr>
        <w:t>una indemnización por los rubros de daño emergente y lucro cesante</w:t>
      </w:r>
      <w:r w:rsidR="00C72D58" w:rsidRPr="007C4D3D">
        <w:rPr>
          <w:rFonts w:ascii="Cambria" w:hAnsi="Cambria"/>
          <w:sz w:val="20"/>
          <w:szCs w:val="20"/>
          <w:lang w:val="es-ES_tradnl"/>
        </w:rPr>
        <w:t xml:space="preserve">. </w:t>
      </w:r>
      <w:r w:rsidR="009A3FEC" w:rsidRPr="007C4D3D">
        <w:rPr>
          <w:rFonts w:ascii="Cambria" w:hAnsi="Cambria"/>
          <w:sz w:val="20"/>
          <w:szCs w:val="20"/>
          <w:lang w:val="es-ES_tradnl"/>
        </w:rPr>
        <w:t>Al respecto, dicho juzgado consideró</w:t>
      </w:r>
      <w:r w:rsidR="00C113FA" w:rsidRPr="007C4D3D">
        <w:rPr>
          <w:rFonts w:ascii="Cambria" w:hAnsi="Cambria"/>
          <w:sz w:val="20"/>
          <w:szCs w:val="20"/>
          <w:lang w:val="es-ES_tradnl"/>
        </w:rPr>
        <w:t xml:space="preserve"> que</w:t>
      </w:r>
      <w:r w:rsidR="009A3FEC" w:rsidRPr="007C4D3D">
        <w:rPr>
          <w:rFonts w:ascii="Cambria" w:hAnsi="Cambria"/>
          <w:sz w:val="20"/>
          <w:szCs w:val="20"/>
          <w:lang w:val="es-ES_tradnl"/>
        </w:rPr>
        <w:t xml:space="preserve"> </w:t>
      </w:r>
      <w:r w:rsidR="00C113FA" w:rsidRPr="007C4D3D">
        <w:rPr>
          <w:rFonts w:ascii="Cambria" w:hAnsi="Cambria"/>
          <w:sz w:val="20"/>
          <w:szCs w:val="20"/>
          <w:lang w:val="es-ES_tradnl"/>
        </w:rPr>
        <w:t>el perjuicio material por daño emergente “</w:t>
      </w:r>
      <w:r w:rsidR="00C113FA" w:rsidRPr="007C4D3D">
        <w:rPr>
          <w:rFonts w:ascii="Cambria" w:hAnsi="Cambria"/>
          <w:i/>
          <w:iCs/>
          <w:sz w:val="20"/>
          <w:szCs w:val="20"/>
          <w:lang w:val="es-ES_tradnl"/>
        </w:rPr>
        <w:t>no estaba respaldado en pruebas que la acreditaran</w:t>
      </w:r>
      <w:r w:rsidR="00C113FA" w:rsidRPr="007C4D3D">
        <w:rPr>
          <w:rFonts w:ascii="Cambria" w:hAnsi="Cambria"/>
          <w:sz w:val="20"/>
          <w:szCs w:val="20"/>
          <w:lang w:val="es-ES_tradnl"/>
        </w:rPr>
        <w:t xml:space="preserve">”, y </w:t>
      </w:r>
      <w:r w:rsidR="000666B8" w:rsidRPr="007C4D3D">
        <w:rPr>
          <w:rFonts w:ascii="Cambria" w:hAnsi="Cambria"/>
          <w:sz w:val="20"/>
          <w:szCs w:val="20"/>
          <w:lang w:val="es-ES_tradnl"/>
        </w:rPr>
        <w:t>en relación con el</w:t>
      </w:r>
      <w:r w:rsidR="00C113FA" w:rsidRPr="007C4D3D">
        <w:rPr>
          <w:rFonts w:ascii="Cambria" w:hAnsi="Cambria"/>
          <w:sz w:val="20"/>
          <w:szCs w:val="20"/>
          <w:lang w:val="es-ES_tradnl"/>
        </w:rPr>
        <w:t xml:space="preserve"> lucro cesante sostuvo que “</w:t>
      </w:r>
      <w:r w:rsidR="00C113FA" w:rsidRPr="007C4D3D">
        <w:rPr>
          <w:rFonts w:ascii="Cambria" w:hAnsi="Cambria"/>
          <w:i/>
          <w:iCs/>
          <w:sz w:val="20"/>
          <w:szCs w:val="20"/>
          <w:lang w:val="es-ES_tradnl"/>
        </w:rPr>
        <w:t>la posibilidad futura de obtener salarios o ingresos era una simple expectativa</w:t>
      </w:r>
      <w:r w:rsidR="00C113FA" w:rsidRPr="007C4D3D">
        <w:rPr>
          <w:rFonts w:ascii="Cambria" w:hAnsi="Cambria"/>
          <w:sz w:val="20"/>
          <w:szCs w:val="20"/>
          <w:lang w:val="es-ES_tradnl"/>
        </w:rPr>
        <w:t>”, por lo que “</w:t>
      </w:r>
      <w:r w:rsidR="00C113FA" w:rsidRPr="007C4D3D">
        <w:rPr>
          <w:rFonts w:ascii="Cambria" w:hAnsi="Cambria"/>
          <w:i/>
          <w:iCs/>
          <w:sz w:val="20"/>
          <w:szCs w:val="20"/>
          <w:lang w:val="es-ES_tradnl"/>
        </w:rPr>
        <w:t>se trataba de una circunstancia que no es indemnizable por no ser posible su cuantificación y determinación</w:t>
      </w:r>
      <w:r w:rsidR="00C113FA" w:rsidRPr="007C4D3D">
        <w:rPr>
          <w:rFonts w:ascii="Cambria" w:hAnsi="Cambria"/>
          <w:sz w:val="20"/>
          <w:szCs w:val="20"/>
          <w:lang w:val="es-ES_tradnl"/>
        </w:rPr>
        <w:t xml:space="preserve">”. </w:t>
      </w:r>
      <w:r w:rsidRPr="007C4D3D">
        <w:rPr>
          <w:rFonts w:ascii="Cambria" w:hAnsi="Cambria"/>
          <w:sz w:val="20"/>
          <w:szCs w:val="20"/>
          <w:lang w:val="es-ES_tradnl"/>
        </w:rPr>
        <w:t>L</w:t>
      </w:r>
      <w:r w:rsidR="00C72D58" w:rsidRPr="007C4D3D">
        <w:rPr>
          <w:rFonts w:ascii="Cambria" w:hAnsi="Cambria"/>
          <w:sz w:val="20"/>
          <w:szCs w:val="20"/>
          <w:lang w:val="es-ES_tradnl"/>
        </w:rPr>
        <w:t xml:space="preserve">a defensa de la familia </w:t>
      </w:r>
      <w:r w:rsidR="001665B0" w:rsidRPr="007C4D3D">
        <w:rPr>
          <w:rFonts w:ascii="Cambria" w:hAnsi="Cambria"/>
          <w:sz w:val="20"/>
          <w:szCs w:val="20"/>
          <w:lang w:val="es-ES_tradnl"/>
        </w:rPr>
        <w:t>de la presunta víctima</w:t>
      </w:r>
      <w:r w:rsidR="00C72D58" w:rsidRPr="007C4D3D">
        <w:rPr>
          <w:rFonts w:ascii="Cambria" w:hAnsi="Cambria"/>
          <w:sz w:val="20"/>
          <w:szCs w:val="20"/>
          <w:lang w:val="es-ES_tradnl"/>
        </w:rPr>
        <w:t xml:space="preserve"> apeló tal decisión, pero</w:t>
      </w:r>
      <w:r w:rsidR="001665B0" w:rsidRPr="007C4D3D">
        <w:rPr>
          <w:rFonts w:ascii="Cambria" w:hAnsi="Cambria"/>
          <w:sz w:val="20"/>
          <w:szCs w:val="20"/>
          <w:lang w:val="es-ES_tradnl"/>
        </w:rPr>
        <w:t xml:space="preserve"> </w:t>
      </w:r>
      <w:r w:rsidR="00C72D58" w:rsidRPr="007C4D3D">
        <w:rPr>
          <w:rFonts w:ascii="Cambria" w:hAnsi="Cambria"/>
          <w:sz w:val="20"/>
          <w:szCs w:val="20"/>
          <w:lang w:val="es-ES_tradnl"/>
        </w:rPr>
        <w:t>el 16 de agosto de 2012 el Tribunal Administrativo de Cundinamarca confirm</w:t>
      </w:r>
      <w:r w:rsidRPr="007C4D3D">
        <w:rPr>
          <w:rFonts w:ascii="Cambria" w:hAnsi="Cambria"/>
          <w:sz w:val="20"/>
          <w:szCs w:val="20"/>
          <w:lang w:val="es-ES_tradnl"/>
        </w:rPr>
        <w:t>ó</w:t>
      </w:r>
      <w:r w:rsidR="00C72D58" w:rsidRPr="007C4D3D">
        <w:rPr>
          <w:rFonts w:ascii="Cambria" w:hAnsi="Cambria"/>
          <w:sz w:val="20"/>
          <w:szCs w:val="20"/>
          <w:lang w:val="es-ES_tradnl"/>
        </w:rPr>
        <w:t xml:space="preserve"> la decisión de primera instancia</w:t>
      </w:r>
      <w:r w:rsidR="009A3FEC" w:rsidRPr="007C4D3D">
        <w:rPr>
          <w:rFonts w:ascii="Cambria" w:hAnsi="Cambria"/>
          <w:sz w:val="20"/>
          <w:szCs w:val="20"/>
          <w:lang w:val="es-ES_tradnl"/>
        </w:rPr>
        <w:t>.</w:t>
      </w:r>
    </w:p>
    <w:p w14:paraId="61CCB77C" w14:textId="128098C1" w:rsidR="001665B0" w:rsidRPr="007C4D3D" w:rsidRDefault="00C72D58" w:rsidP="001665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En virtud de </w:t>
      </w:r>
      <w:r w:rsidR="006E23A7" w:rsidRPr="007C4D3D">
        <w:rPr>
          <w:rFonts w:ascii="Cambria" w:hAnsi="Cambria"/>
          <w:sz w:val="20"/>
          <w:szCs w:val="20"/>
          <w:lang w:val="es-ES_tradnl"/>
        </w:rPr>
        <w:t>los hechos presentados</w:t>
      </w:r>
      <w:r w:rsidRPr="007C4D3D">
        <w:rPr>
          <w:rFonts w:ascii="Cambria" w:hAnsi="Cambria"/>
          <w:sz w:val="20"/>
          <w:szCs w:val="20"/>
          <w:lang w:val="es-ES_tradnl"/>
        </w:rPr>
        <w:t xml:space="preserve"> la parte peticionaria denuncia que</w:t>
      </w:r>
      <w:r w:rsidR="001665B0" w:rsidRPr="007C4D3D">
        <w:rPr>
          <w:rFonts w:ascii="Cambria" w:hAnsi="Cambria"/>
          <w:sz w:val="20"/>
          <w:szCs w:val="20"/>
          <w:lang w:val="es-ES_tradnl"/>
        </w:rPr>
        <w:t xml:space="preserve"> los integrantes del ESMAD ejecutaron a la presunta víctima </w:t>
      </w:r>
      <w:r w:rsidR="006E23A7" w:rsidRPr="007C4D3D">
        <w:rPr>
          <w:rFonts w:ascii="Cambria" w:hAnsi="Cambria"/>
          <w:sz w:val="20"/>
          <w:szCs w:val="20"/>
          <w:lang w:val="es-ES_tradnl"/>
        </w:rPr>
        <w:t>como resultado</w:t>
      </w:r>
      <w:r w:rsidR="001665B0" w:rsidRPr="007C4D3D">
        <w:rPr>
          <w:rFonts w:ascii="Cambria" w:hAnsi="Cambria"/>
          <w:sz w:val="20"/>
          <w:szCs w:val="20"/>
          <w:lang w:val="es-ES_tradnl"/>
        </w:rPr>
        <w:t xml:space="preserve"> de un uso indebido de la fuerza. </w:t>
      </w:r>
      <w:r w:rsidR="006E23A7" w:rsidRPr="007C4D3D">
        <w:rPr>
          <w:rFonts w:ascii="Cambria" w:hAnsi="Cambria"/>
          <w:sz w:val="20"/>
          <w:szCs w:val="20"/>
          <w:lang w:val="es-ES_tradnl"/>
        </w:rPr>
        <w:t xml:space="preserve">Sostiene que </w:t>
      </w:r>
      <w:r w:rsidR="001665B0" w:rsidRPr="007C4D3D">
        <w:rPr>
          <w:rFonts w:ascii="Cambria" w:hAnsi="Cambria"/>
          <w:sz w:val="20"/>
          <w:szCs w:val="20"/>
          <w:lang w:val="es-ES_tradnl"/>
        </w:rPr>
        <w:t>al momento de los hechos los agentes del ESMAD no portaban identificación alguna y utilizaban pasamontañas que cubrían sus rostros, lo que dificultó identificarlos e individualizarlos, a fin de adelantar las investigaciones. Asimismo, arguye que no existe ninguna disposición interna que establezca cu</w:t>
      </w:r>
      <w:r w:rsidR="006E23A7" w:rsidRPr="007C4D3D">
        <w:rPr>
          <w:rFonts w:ascii="Cambria" w:hAnsi="Cambria"/>
          <w:sz w:val="20"/>
          <w:szCs w:val="20"/>
          <w:lang w:val="es-ES_tradnl"/>
        </w:rPr>
        <w:t>á</w:t>
      </w:r>
      <w:r w:rsidR="001665B0" w:rsidRPr="007C4D3D">
        <w:rPr>
          <w:rFonts w:ascii="Cambria" w:hAnsi="Cambria"/>
          <w:sz w:val="20"/>
          <w:szCs w:val="20"/>
          <w:lang w:val="es-ES_tradnl"/>
        </w:rPr>
        <w:t xml:space="preserve">ndo se entiende que las situaciones de disturbios o protestas rebasan la capacidad en talento y medios de la </w:t>
      </w:r>
      <w:r w:rsidR="006E23A7" w:rsidRPr="007C4D3D">
        <w:rPr>
          <w:rFonts w:ascii="Cambria" w:hAnsi="Cambria"/>
          <w:sz w:val="20"/>
          <w:szCs w:val="20"/>
          <w:lang w:val="es-ES_tradnl"/>
        </w:rPr>
        <w:t>p</w:t>
      </w:r>
      <w:r w:rsidR="001665B0" w:rsidRPr="007C4D3D">
        <w:rPr>
          <w:rFonts w:ascii="Cambria" w:hAnsi="Cambria"/>
          <w:sz w:val="20"/>
          <w:szCs w:val="20"/>
          <w:lang w:val="es-ES_tradnl"/>
        </w:rPr>
        <w:t>olicía</w:t>
      </w:r>
      <w:r w:rsidR="006E23A7" w:rsidRPr="007C4D3D">
        <w:rPr>
          <w:rFonts w:ascii="Cambria" w:hAnsi="Cambria"/>
          <w:sz w:val="20"/>
          <w:szCs w:val="20"/>
          <w:lang w:val="es-ES_tradnl"/>
        </w:rPr>
        <w:t>;</w:t>
      </w:r>
      <w:r w:rsidR="001665B0" w:rsidRPr="007C4D3D">
        <w:rPr>
          <w:rFonts w:ascii="Cambria" w:hAnsi="Cambria"/>
          <w:sz w:val="20"/>
          <w:szCs w:val="20"/>
          <w:lang w:val="es-ES_tradnl"/>
        </w:rPr>
        <w:t xml:space="preserve"> </w:t>
      </w:r>
      <w:r w:rsidR="006E23A7" w:rsidRPr="007C4D3D">
        <w:rPr>
          <w:rFonts w:ascii="Cambria" w:hAnsi="Cambria"/>
          <w:sz w:val="20"/>
          <w:szCs w:val="20"/>
          <w:lang w:val="es-ES_tradnl"/>
        </w:rPr>
        <w:t>y</w:t>
      </w:r>
      <w:r w:rsidR="001665B0" w:rsidRPr="007C4D3D">
        <w:rPr>
          <w:rFonts w:ascii="Cambria" w:hAnsi="Cambria"/>
          <w:sz w:val="20"/>
          <w:szCs w:val="20"/>
          <w:lang w:val="es-ES_tradnl"/>
        </w:rPr>
        <w:t xml:space="preserve"> que tal ausencia de regulación permite que se pueda recurrir a dicho escuadrón de manera permanente e indiscriminada en el control y represión de cualquier tipo de protesta social, y que dichos funcionarios no cumplen con los “Criterios para el Empleo de los Escuadrones Antidisturbios”, que exigen tolerancia al personal policial en el manejo de multitudes. </w:t>
      </w:r>
    </w:p>
    <w:p w14:paraId="0AF284B6" w14:textId="7269364B" w:rsidR="001665B0" w:rsidRPr="007C4D3D" w:rsidRDefault="001665B0" w:rsidP="00060D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Respecto al proceso penal, </w:t>
      </w:r>
      <w:r w:rsidR="006E23A7" w:rsidRPr="007C4D3D">
        <w:rPr>
          <w:rFonts w:ascii="Cambria" w:hAnsi="Cambria"/>
          <w:sz w:val="20"/>
          <w:szCs w:val="20"/>
          <w:lang w:val="es-ES_tradnl"/>
        </w:rPr>
        <w:t>alega</w:t>
      </w:r>
      <w:r w:rsidRPr="007C4D3D">
        <w:rPr>
          <w:rFonts w:ascii="Cambria" w:hAnsi="Cambria"/>
          <w:sz w:val="20"/>
          <w:szCs w:val="20"/>
          <w:lang w:val="es-ES_tradnl"/>
        </w:rPr>
        <w:t xml:space="preserve"> que, </w:t>
      </w:r>
      <w:r w:rsidR="00060D25" w:rsidRPr="007C4D3D">
        <w:rPr>
          <w:rFonts w:ascii="Cambria" w:hAnsi="Cambria"/>
          <w:sz w:val="20"/>
          <w:szCs w:val="20"/>
          <w:lang w:val="es-ES_tradnl"/>
        </w:rPr>
        <w:t>si bien</w:t>
      </w:r>
      <w:r w:rsidRPr="007C4D3D">
        <w:rPr>
          <w:rFonts w:ascii="Cambria" w:hAnsi="Cambria"/>
          <w:sz w:val="20"/>
          <w:szCs w:val="20"/>
          <w:lang w:val="es-ES_tradnl"/>
        </w:rPr>
        <w:t xml:space="preserve"> se adelantó una investigación, a la fecha los hechos se encuentran impunes. </w:t>
      </w:r>
      <w:r w:rsidR="00060D25" w:rsidRPr="007C4D3D">
        <w:rPr>
          <w:rFonts w:ascii="Cambria" w:hAnsi="Cambria"/>
          <w:sz w:val="20"/>
          <w:szCs w:val="20"/>
          <w:lang w:val="es-ES_tradnl"/>
        </w:rPr>
        <w:t xml:space="preserve">Considera además que </w:t>
      </w:r>
      <w:r w:rsidRPr="007C4D3D">
        <w:rPr>
          <w:rFonts w:ascii="Cambria" w:hAnsi="Cambria"/>
          <w:sz w:val="20"/>
          <w:szCs w:val="20"/>
          <w:lang w:val="es-ES_tradnl"/>
        </w:rPr>
        <w:t xml:space="preserve">a pesar </w:t>
      </w:r>
      <w:r w:rsidR="00060D25" w:rsidRPr="007C4D3D">
        <w:rPr>
          <w:rFonts w:ascii="Cambria" w:hAnsi="Cambria"/>
          <w:sz w:val="20"/>
          <w:szCs w:val="20"/>
          <w:lang w:val="es-ES_tradnl"/>
        </w:rPr>
        <w:t xml:space="preserve">de </w:t>
      </w:r>
      <w:r w:rsidRPr="007C4D3D">
        <w:rPr>
          <w:rFonts w:ascii="Cambria" w:hAnsi="Cambria"/>
          <w:sz w:val="20"/>
          <w:szCs w:val="20"/>
          <w:lang w:val="es-ES_tradnl"/>
        </w:rPr>
        <w:t xml:space="preserve">que se tiene conocimiento </w:t>
      </w:r>
      <w:r w:rsidR="00060D25" w:rsidRPr="007C4D3D">
        <w:rPr>
          <w:rFonts w:ascii="Cambria" w:hAnsi="Cambria"/>
          <w:sz w:val="20"/>
          <w:szCs w:val="20"/>
          <w:lang w:val="es-ES_tradnl"/>
        </w:rPr>
        <w:t xml:space="preserve">de la identidad de los </w:t>
      </w:r>
      <w:r w:rsidRPr="007C4D3D">
        <w:rPr>
          <w:rFonts w:ascii="Cambria" w:hAnsi="Cambria"/>
          <w:sz w:val="20"/>
          <w:szCs w:val="20"/>
          <w:lang w:val="es-ES_tradnl"/>
        </w:rPr>
        <w:t xml:space="preserve">oficiales </w:t>
      </w:r>
      <w:r w:rsidR="00060D25" w:rsidRPr="007C4D3D">
        <w:rPr>
          <w:rFonts w:ascii="Cambria" w:hAnsi="Cambria"/>
          <w:sz w:val="20"/>
          <w:szCs w:val="20"/>
          <w:lang w:val="es-ES_tradnl"/>
        </w:rPr>
        <w:t>que</w:t>
      </w:r>
      <w:r w:rsidRPr="007C4D3D">
        <w:rPr>
          <w:rFonts w:ascii="Cambria" w:hAnsi="Cambria"/>
          <w:sz w:val="20"/>
          <w:szCs w:val="20"/>
          <w:lang w:val="es-ES_tradnl"/>
        </w:rPr>
        <w:t xml:space="preserve"> estuvieron al mando de la represión que derivó en la muerte de la presunta víctima, la </w:t>
      </w:r>
      <w:r w:rsidR="00060D25" w:rsidRPr="007C4D3D">
        <w:rPr>
          <w:rFonts w:ascii="Cambria" w:hAnsi="Cambria"/>
          <w:sz w:val="20"/>
          <w:szCs w:val="20"/>
          <w:lang w:val="es-ES_tradnl"/>
        </w:rPr>
        <w:t>f</w:t>
      </w:r>
      <w:r w:rsidRPr="007C4D3D">
        <w:rPr>
          <w:rFonts w:ascii="Cambria" w:hAnsi="Cambria"/>
          <w:sz w:val="20"/>
          <w:szCs w:val="20"/>
          <w:lang w:val="es-ES_tradnl"/>
        </w:rPr>
        <w:t>iscalía no ha avanzado en la búsqueda de responsabilidad penal por posición de garantía de dichas personas.</w:t>
      </w:r>
      <w:r w:rsidR="00060D25" w:rsidRPr="007C4D3D">
        <w:rPr>
          <w:rFonts w:ascii="Cambria" w:hAnsi="Cambria"/>
          <w:sz w:val="20"/>
          <w:szCs w:val="20"/>
          <w:lang w:val="es-ES_tradnl"/>
        </w:rPr>
        <w:t xml:space="preserve"> </w:t>
      </w:r>
      <w:r w:rsidRPr="007C4D3D">
        <w:rPr>
          <w:rFonts w:ascii="Cambria" w:hAnsi="Cambria"/>
          <w:sz w:val="20"/>
          <w:szCs w:val="20"/>
          <w:lang w:val="es-ES_tradnl"/>
        </w:rPr>
        <w:t xml:space="preserve">Argumenta que la investigación por la muerte de la presunta víctima no es un caso penal complejo, pues </w:t>
      </w:r>
      <w:r w:rsidR="00060D25" w:rsidRPr="007C4D3D">
        <w:rPr>
          <w:rFonts w:ascii="Cambria" w:hAnsi="Cambria"/>
          <w:sz w:val="20"/>
          <w:szCs w:val="20"/>
          <w:lang w:val="es-ES_tradnl"/>
        </w:rPr>
        <w:t>sería</w:t>
      </w:r>
      <w:r w:rsidRPr="007C4D3D">
        <w:rPr>
          <w:rFonts w:ascii="Cambria" w:hAnsi="Cambria"/>
          <w:sz w:val="20"/>
          <w:szCs w:val="20"/>
          <w:lang w:val="es-ES_tradnl"/>
        </w:rPr>
        <w:t xml:space="preserve"> clara la existencia de una víctima</w:t>
      </w:r>
      <w:r w:rsidR="00060D25" w:rsidRPr="007C4D3D">
        <w:rPr>
          <w:rFonts w:ascii="Cambria" w:hAnsi="Cambria"/>
          <w:sz w:val="20"/>
          <w:szCs w:val="20"/>
          <w:lang w:val="es-ES_tradnl"/>
        </w:rPr>
        <w:t>,</w:t>
      </w:r>
      <w:r w:rsidRPr="007C4D3D">
        <w:rPr>
          <w:rFonts w:ascii="Cambria" w:hAnsi="Cambria"/>
          <w:sz w:val="20"/>
          <w:szCs w:val="20"/>
          <w:lang w:val="es-ES_tradnl"/>
        </w:rPr>
        <w:t xml:space="preserve"> y hay indicios, pruebas técnicas y testimonios recabados en la investigación disciplinaria, plenamente conocidos por la </w:t>
      </w:r>
      <w:r w:rsidR="00060D25" w:rsidRPr="007C4D3D">
        <w:rPr>
          <w:rFonts w:ascii="Cambria" w:hAnsi="Cambria"/>
          <w:sz w:val="20"/>
          <w:szCs w:val="20"/>
          <w:lang w:val="es-ES_tradnl"/>
        </w:rPr>
        <w:t>f</w:t>
      </w:r>
      <w:r w:rsidRPr="007C4D3D">
        <w:rPr>
          <w:rFonts w:ascii="Cambria" w:hAnsi="Cambria"/>
          <w:sz w:val="20"/>
          <w:szCs w:val="20"/>
          <w:lang w:val="es-ES_tradnl"/>
        </w:rPr>
        <w:t>iscalía, que señala</w:t>
      </w:r>
      <w:r w:rsidR="00060D25" w:rsidRPr="007C4D3D">
        <w:rPr>
          <w:rFonts w:ascii="Cambria" w:hAnsi="Cambria"/>
          <w:sz w:val="20"/>
          <w:szCs w:val="20"/>
          <w:lang w:val="es-ES_tradnl"/>
        </w:rPr>
        <w:t>ría</w:t>
      </w:r>
      <w:r w:rsidRPr="007C4D3D">
        <w:rPr>
          <w:rFonts w:ascii="Cambria" w:hAnsi="Cambria"/>
          <w:sz w:val="20"/>
          <w:szCs w:val="20"/>
          <w:lang w:val="es-ES_tradnl"/>
        </w:rPr>
        <w:t>n la autoría y participación en el crimen de agentes de la Policía Nacional adscritos al ESMAD</w:t>
      </w:r>
      <w:r w:rsidR="00060D25" w:rsidRPr="007C4D3D">
        <w:rPr>
          <w:rFonts w:ascii="Cambria" w:hAnsi="Cambria"/>
          <w:sz w:val="20"/>
          <w:szCs w:val="20"/>
          <w:lang w:val="es-ES_tradnl"/>
        </w:rPr>
        <w:t>,</w:t>
      </w:r>
      <w:r w:rsidRPr="007C4D3D">
        <w:rPr>
          <w:rFonts w:ascii="Cambria" w:hAnsi="Cambria"/>
          <w:sz w:val="20"/>
          <w:szCs w:val="20"/>
          <w:lang w:val="es-ES_tradnl"/>
        </w:rPr>
        <w:t xml:space="preserve"> y que no han sido corroborados o tenidos en cuenta </w:t>
      </w:r>
      <w:r w:rsidR="00060D25" w:rsidRPr="007C4D3D">
        <w:rPr>
          <w:rFonts w:ascii="Cambria" w:hAnsi="Cambria"/>
          <w:sz w:val="20"/>
          <w:szCs w:val="20"/>
          <w:lang w:val="es-ES_tradnl"/>
        </w:rPr>
        <w:t>en</w:t>
      </w:r>
      <w:r w:rsidRPr="007C4D3D">
        <w:rPr>
          <w:rFonts w:ascii="Cambria" w:hAnsi="Cambria"/>
          <w:sz w:val="20"/>
          <w:szCs w:val="20"/>
          <w:lang w:val="es-ES_tradnl"/>
        </w:rPr>
        <w:t xml:space="preserve"> la investigación penal. Además, enfatiza la investigación estuvo cerca de dos años y ochos meses, desde el 13 de marzo de 2005 hasta el 19 de noviembre de 2007, en la Jurisdicción Militar, contraviniendo lo dispuesto por la Corte Constitucional en la sentencia C-358 de 1997. En base a ello, denuncia que, más que </w:t>
      </w:r>
      <w:r w:rsidR="00060D25" w:rsidRPr="007C4D3D">
        <w:rPr>
          <w:rFonts w:ascii="Cambria" w:hAnsi="Cambria"/>
          <w:sz w:val="20"/>
          <w:szCs w:val="20"/>
          <w:lang w:val="es-ES_tradnl"/>
        </w:rPr>
        <w:t>tratarse</w:t>
      </w:r>
      <w:r w:rsidRPr="007C4D3D">
        <w:rPr>
          <w:rFonts w:ascii="Cambria" w:hAnsi="Cambria"/>
          <w:sz w:val="20"/>
          <w:szCs w:val="20"/>
          <w:lang w:val="es-ES_tradnl"/>
        </w:rPr>
        <w:t xml:space="preserve"> </w:t>
      </w:r>
      <w:r w:rsidR="00060D25" w:rsidRPr="007C4D3D">
        <w:rPr>
          <w:rFonts w:ascii="Cambria" w:hAnsi="Cambria"/>
          <w:sz w:val="20"/>
          <w:szCs w:val="20"/>
          <w:lang w:val="es-ES_tradnl"/>
        </w:rPr>
        <w:t>de</w:t>
      </w:r>
      <w:r w:rsidRPr="007C4D3D">
        <w:rPr>
          <w:rFonts w:ascii="Cambria" w:hAnsi="Cambria"/>
          <w:sz w:val="20"/>
          <w:szCs w:val="20"/>
          <w:lang w:val="es-ES_tradnl"/>
        </w:rPr>
        <w:t xml:space="preserve"> un caso complejo, lo que </w:t>
      </w:r>
      <w:r w:rsidR="00060D25" w:rsidRPr="007C4D3D">
        <w:rPr>
          <w:rFonts w:ascii="Cambria" w:hAnsi="Cambria"/>
          <w:sz w:val="20"/>
          <w:szCs w:val="20"/>
          <w:lang w:val="es-ES_tradnl"/>
        </w:rPr>
        <w:t>se observa</w:t>
      </w:r>
      <w:r w:rsidRPr="007C4D3D">
        <w:rPr>
          <w:rFonts w:ascii="Cambria" w:hAnsi="Cambria"/>
          <w:sz w:val="20"/>
          <w:szCs w:val="20"/>
          <w:lang w:val="es-ES_tradnl"/>
        </w:rPr>
        <w:t xml:space="preserve"> es la falta de seriedad por parte del ente investigador. </w:t>
      </w:r>
    </w:p>
    <w:p w14:paraId="25588CB4" w14:textId="0FD78527" w:rsidR="00D26D16" w:rsidRPr="007C4D3D" w:rsidRDefault="00D26D16" w:rsidP="009A3F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En relación </w:t>
      </w:r>
      <w:r w:rsidR="00060D25" w:rsidRPr="007C4D3D">
        <w:rPr>
          <w:rFonts w:ascii="Cambria" w:hAnsi="Cambria"/>
          <w:sz w:val="20"/>
          <w:szCs w:val="20"/>
          <w:lang w:val="es-ES_tradnl"/>
        </w:rPr>
        <w:t>con</w:t>
      </w:r>
      <w:r w:rsidRPr="007C4D3D">
        <w:rPr>
          <w:rFonts w:ascii="Cambria" w:hAnsi="Cambria"/>
          <w:sz w:val="20"/>
          <w:szCs w:val="20"/>
          <w:lang w:val="es-ES_tradnl"/>
        </w:rPr>
        <w:t xml:space="preserve"> </w:t>
      </w:r>
      <w:r w:rsidR="006532F4" w:rsidRPr="007C4D3D">
        <w:rPr>
          <w:rFonts w:ascii="Cambria" w:hAnsi="Cambria"/>
          <w:sz w:val="20"/>
          <w:szCs w:val="20"/>
          <w:lang w:val="es-ES_tradnl"/>
        </w:rPr>
        <w:t xml:space="preserve">el </w:t>
      </w:r>
      <w:r w:rsidRPr="007C4D3D">
        <w:rPr>
          <w:rFonts w:ascii="Cambria" w:hAnsi="Cambria"/>
          <w:sz w:val="20"/>
          <w:szCs w:val="20"/>
          <w:lang w:val="es-ES_tradnl"/>
        </w:rPr>
        <w:t xml:space="preserve">proceso de reparación directa, </w:t>
      </w:r>
      <w:r w:rsidR="00060D25" w:rsidRPr="007C4D3D">
        <w:rPr>
          <w:rFonts w:ascii="Cambria" w:hAnsi="Cambria"/>
          <w:sz w:val="20"/>
          <w:szCs w:val="20"/>
          <w:lang w:val="es-ES_tradnl"/>
        </w:rPr>
        <w:t xml:space="preserve">los peticionarios </w:t>
      </w:r>
      <w:r w:rsidRPr="007C4D3D">
        <w:rPr>
          <w:rFonts w:ascii="Cambria" w:hAnsi="Cambria"/>
          <w:sz w:val="20"/>
          <w:szCs w:val="20"/>
          <w:lang w:val="es-ES_tradnl"/>
        </w:rPr>
        <w:t>indica</w:t>
      </w:r>
      <w:r w:rsidR="00060D25" w:rsidRPr="007C4D3D">
        <w:rPr>
          <w:rFonts w:ascii="Cambria" w:hAnsi="Cambria"/>
          <w:sz w:val="20"/>
          <w:szCs w:val="20"/>
          <w:lang w:val="es-ES_tradnl"/>
        </w:rPr>
        <w:t>n</w:t>
      </w:r>
      <w:r w:rsidRPr="007C4D3D">
        <w:rPr>
          <w:rFonts w:ascii="Cambria" w:hAnsi="Cambria"/>
          <w:sz w:val="20"/>
          <w:szCs w:val="20"/>
          <w:lang w:val="es-ES_tradnl"/>
        </w:rPr>
        <w:t xml:space="preserve"> que las autoridades desconocieron </w:t>
      </w:r>
      <w:r w:rsidR="006532F4" w:rsidRPr="007C4D3D">
        <w:rPr>
          <w:rFonts w:ascii="Cambria" w:hAnsi="Cambria"/>
          <w:sz w:val="20"/>
          <w:szCs w:val="20"/>
          <w:lang w:val="es-ES_tradnl"/>
        </w:rPr>
        <w:t>el</w:t>
      </w:r>
      <w:r w:rsidRPr="007C4D3D">
        <w:rPr>
          <w:rFonts w:ascii="Cambria" w:hAnsi="Cambria"/>
          <w:sz w:val="20"/>
          <w:szCs w:val="20"/>
          <w:lang w:val="es-ES_tradnl"/>
        </w:rPr>
        <w:t xml:space="preserve"> derecho a la indemnización por la violación a los derechos humanos, incumpliendo su obligación de reparación integral.</w:t>
      </w:r>
      <w:r w:rsidR="009A3FEC" w:rsidRPr="007C4D3D">
        <w:rPr>
          <w:rFonts w:ascii="Cambria" w:hAnsi="Cambria"/>
          <w:sz w:val="20"/>
          <w:szCs w:val="20"/>
          <w:lang w:val="es-ES_tradnl"/>
        </w:rPr>
        <w:t xml:space="preserve"> Específica que la Corte Interamericana de Derechos Humanos ha reparado por los conceptos de lucro cesante y daño emergente en base al principio de equidad, sin descartar tales tipos de indemnización por la calidad de niño de la víctima. </w:t>
      </w:r>
    </w:p>
    <w:p w14:paraId="6862C79D" w14:textId="0DC91E28" w:rsidR="003A6A77" w:rsidRDefault="003A6A77" w:rsidP="003A6A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Finalmente, denuncia que, luego de denunciar públicamente lo sucedido, familiares y personas cercanas a la presunta víctima han sido objeto de hostigamientos, allanamientos, seguimientos, atentados y amenazas. </w:t>
      </w:r>
      <w:r w:rsidR="00661E93" w:rsidRPr="007C4D3D">
        <w:rPr>
          <w:rFonts w:ascii="Cambria" w:hAnsi="Cambria"/>
          <w:sz w:val="20"/>
          <w:szCs w:val="20"/>
          <w:lang w:val="es-ES_tradnl"/>
        </w:rPr>
        <w:t>Menciona</w:t>
      </w:r>
      <w:r w:rsidRPr="007C4D3D">
        <w:rPr>
          <w:rFonts w:ascii="Cambria" w:hAnsi="Cambria"/>
          <w:sz w:val="20"/>
          <w:szCs w:val="20"/>
          <w:lang w:val="es-ES_tradnl"/>
        </w:rPr>
        <w:t xml:space="preserve"> </w:t>
      </w:r>
      <w:r w:rsidR="00661E93" w:rsidRPr="007C4D3D">
        <w:rPr>
          <w:rFonts w:ascii="Cambria" w:hAnsi="Cambria"/>
          <w:sz w:val="20"/>
          <w:szCs w:val="20"/>
          <w:lang w:val="es-ES_tradnl"/>
        </w:rPr>
        <w:t>-</w:t>
      </w:r>
      <w:r w:rsidRPr="007C4D3D">
        <w:rPr>
          <w:rFonts w:ascii="Cambria" w:hAnsi="Cambria"/>
          <w:sz w:val="20"/>
          <w:szCs w:val="20"/>
          <w:lang w:val="es-ES_tradnl"/>
        </w:rPr>
        <w:t xml:space="preserve">sin brindar </w:t>
      </w:r>
      <w:r w:rsidR="00661E93" w:rsidRPr="007C4D3D">
        <w:rPr>
          <w:rFonts w:ascii="Cambria" w:hAnsi="Cambria"/>
          <w:sz w:val="20"/>
          <w:szCs w:val="20"/>
          <w:lang w:val="es-ES_tradnl"/>
        </w:rPr>
        <w:t>mayores detalles al respecto-</w:t>
      </w:r>
      <w:r w:rsidRPr="007C4D3D">
        <w:rPr>
          <w:rFonts w:ascii="Cambria" w:hAnsi="Cambria"/>
          <w:sz w:val="20"/>
          <w:szCs w:val="20"/>
          <w:lang w:val="es-ES_tradnl"/>
        </w:rPr>
        <w:t xml:space="preserve"> que el padre de la presunta víctima ha sufrido numerosas privaciones ilegales de su libertad y al menos una judicialización a cargo de la Policía Nacional. Sostiene que los familiares de las presuntas víctimas presentaron diversas denuncias por tales acontecimientos, pero que las mismas han sido archivadas por </w:t>
      </w:r>
      <w:r w:rsidR="00661E93" w:rsidRPr="007C4D3D">
        <w:rPr>
          <w:rFonts w:ascii="Cambria" w:hAnsi="Cambria"/>
          <w:sz w:val="20"/>
          <w:szCs w:val="20"/>
          <w:lang w:val="es-ES_tradnl"/>
        </w:rPr>
        <w:t>las autoridades</w:t>
      </w:r>
      <w:r w:rsidRPr="007C4D3D">
        <w:rPr>
          <w:rFonts w:ascii="Cambria" w:hAnsi="Cambria"/>
          <w:sz w:val="20"/>
          <w:szCs w:val="20"/>
          <w:lang w:val="es-ES_tradnl"/>
        </w:rPr>
        <w:t>.</w:t>
      </w:r>
    </w:p>
    <w:p w14:paraId="7796AEDB" w14:textId="77777777" w:rsidR="00BD0EE3" w:rsidRPr="007C4D3D" w:rsidRDefault="00BD0EE3" w:rsidP="00BD0E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p>
    <w:p w14:paraId="17731A1B" w14:textId="0C2B0C41" w:rsidR="002039FF" w:rsidRPr="007C4D3D" w:rsidRDefault="00113D23" w:rsidP="001665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lastRenderedPageBreak/>
        <w:t>El</w:t>
      </w:r>
      <w:r w:rsidR="00D26D16" w:rsidRPr="007C4D3D">
        <w:rPr>
          <w:rFonts w:ascii="Cambria" w:hAnsi="Cambria"/>
          <w:sz w:val="20"/>
          <w:szCs w:val="20"/>
          <w:lang w:val="es-ES_tradnl"/>
        </w:rPr>
        <w:t xml:space="preserve"> </w:t>
      </w:r>
      <w:r w:rsidRPr="007C4D3D">
        <w:rPr>
          <w:rFonts w:ascii="Cambria" w:hAnsi="Cambria"/>
          <w:color w:val="000000" w:themeColor="text1"/>
          <w:sz w:val="20"/>
          <w:szCs w:val="20"/>
          <w:lang w:val="es-ES_tradnl"/>
        </w:rPr>
        <w:t xml:space="preserve">Estado, por su parte, </w:t>
      </w:r>
      <w:r w:rsidR="005E7D8A" w:rsidRPr="007C4D3D">
        <w:rPr>
          <w:rFonts w:ascii="Cambria" w:hAnsi="Cambria"/>
          <w:color w:val="000000" w:themeColor="text1"/>
          <w:sz w:val="20"/>
          <w:szCs w:val="20"/>
          <w:lang w:val="es-ES_tradnl"/>
        </w:rPr>
        <w:t>alega</w:t>
      </w:r>
      <w:r w:rsidRPr="007C4D3D">
        <w:rPr>
          <w:rFonts w:ascii="Cambria" w:hAnsi="Cambria"/>
          <w:color w:val="000000" w:themeColor="text1"/>
          <w:sz w:val="20"/>
          <w:szCs w:val="20"/>
          <w:lang w:val="es-ES_tradnl"/>
        </w:rPr>
        <w:t xml:space="preserve"> que la petición es inadmisible </w:t>
      </w:r>
      <w:r w:rsidR="0000108A" w:rsidRPr="007C4D3D">
        <w:rPr>
          <w:rFonts w:ascii="Cambria" w:hAnsi="Cambria"/>
          <w:color w:val="000000" w:themeColor="text1"/>
          <w:sz w:val="20"/>
          <w:szCs w:val="20"/>
          <w:lang w:val="es-ES_tradnl"/>
        </w:rPr>
        <w:t xml:space="preserve">por falta de agotamiento de los recursos de la jurisdicción interna, toda vez que los hechos denunciados continúan siendo investigados en sede penal. Al respecto, sostiene que </w:t>
      </w:r>
      <w:r w:rsidR="005E7D8A" w:rsidRPr="007C4D3D">
        <w:rPr>
          <w:rFonts w:ascii="Cambria" w:hAnsi="Cambria"/>
          <w:color w:val="000000" w:themeColor="text1"/>
          <w:sz w:val="20"/>
          <w:szCs w:val="20"/>
          <w:lang w:val="es-ES_tradnl"/>
        </w:rPr>
        <w:t>esta</w:t>
      </w:r>
      <w:r w:rsidR="0000108A" w:rsidRPr="007C4D3D">
        <w:rPr>
          <w:rFonts w:ascii="Cambria" w:hAnsi="Cambria"/>
          <w:color w:val="000000" w:themeColor="text1"/>
          <w:sz w:val="20"/>
          <w:szCs w:val="20"/>
          <w:lang w:val="es-ES_tradnl"/>
        </w:rPr>
        <w:t xml:space="preserve"> vía, conforme a </w:t>
      </w:r>
      <w:r w:rsidR="002039FF" w:rsidRPr="007C4D3D">
        <w:rPr>
          <w:rFonts w:ascii="Cambria" w:hAnsi="Cambria"/>
          <w:color w:val="000000" w:themeColor="text1"/>
          <w:sz w:val="20"/>
          <w:szCs w:val="20"/>
          <w:lang w:val="es-ES_tradnl"/>
        </w:rPr>
        <w:t xml:space="preserve">los criterios desarrollados por la </w:t>
      </w:r>
      <w:r w:rsidR="0000108A" w:rsidRPr="007C4D3D">
        <w:rPr>
          <w:rFonts w:ascii="Cambria" w:hAnsi="Cambria"/>
          <w:color w:val="000000" w:themeColor="text1"/>
          <w:sz w:val="20"/>
          <w:szCs w:val="20"/>
          <w:lang w:val="es-ES_tradnl"/>
        </w:rPr>
        <w:t xml:space="preserve">CIDH, </w:t>
      </w:r>
      <w:r w:rsidR="002039FF" w:rsidRPr="007C4D3D">
        <w:rPr>
          <w:rFonts w:ascii="Cambria" w:hAnsi="Cambria"/>
          <w:color w:val="000000" w:themeColor="text1"/>
          <w:sz w:val="20"/>
          <w:szCs w:val="20"/>
          <w:lang w:val="es-ES_tradnl"/>
        </w:rPr>
        <w:t>es la</w:t>
      </w:r>
      <w:r w:rsidR="0000108A" w:rsidRPr="007C4D3D">
        <w:rPr>
          <w:rFonts w:ascii="Cambria" w:hAnsi="Cambria"/>
          <w:color w:val="000000" w:themeColor="text1"/>
          <w:sz w:val="20"/>
          <w:szCs w:val="20"/>
          <w:lang w:val="es-ES_tradnl"/>
        </w:rPr>
        <w:t xml:space="preserve"> adecuada y efectiva para alcanzar la verdad y solucionar </w:t>
      </w:r>
      <w:r w:rsidR="0031243E" w:rsidRPr="007C4D3D">
        <w:rPr>
          <w:rFonts w:ascii="Cambria" w:hAnsi="Cambria"/>
          <w:color w:val="000000" w:themeColor="text1"/>
          <w:sz w:val="20"/>
          <w:szCs w:val="20"/>
          <w:lang w:val="es-ES_tradnl"/>
        </w:rPr>
        <w:t xml:space="preserve">las </w:t>
      </w:r>
      <w:r w:rsidR="0000108A" w:rsidRPr="007C4D3D">
        <w:rPr>
          <w:rFonts w:ascii="Cambria" w:hAnsi="Cambria"/>
          <w:color w:val="000000" w:themeColor="text1"/>
          <w:sz w:val="20"/>
          <w:szCs w:val="20"/>
          <w:lang w:val="es-ES_tradnl"/>
        </w:rPr>
        <w:t xml:space="preserve">violaciones de derechos humanos acontecidas. </w:t>
      </w:r>
      <w:r w:rsidR="002039FF" w:rsidRPr="007C4D3D">
        <w:rPr>
          <w:rFonts w:ascii="Cambria" w:hAnsi="Cambria"/>
          <w:color w:val="000000" w:themeColor="text1"/>
          <w:sz w:val="20"/>
          <w:szCs w:val="20"/>
          <w:lang w:val="es-ES_tradnl"/>
        </w:rPr>
        <w:t>Resalta que, a la fecha, el proceso se encuentra en etapa de juicio respecto de</w:t>
      </w:r>
      <w:r w:rsidR="005E7D8A" w:rsidRPr="007C4D3D">
        <w:rPr>
          <w:rFonts w:ascii="Cambria" w:hAnsi="Cambria"/>
          <w:color w:val="000000" w:themeColor="text1"/>
          <w:sz w:val="20"/>
          <w:szCs w:val="20"/>
          <w:lang w:val="es-ES_tradnl"/>
        </w:rPr>
        <w:t xml:space="preserve"> un</w:t>
      </w:r>
      <w:r w:rsidR="002039FF" w:rsidRPr="007C4D3D">
        <w:rPr>
          <w:rFonts w:ascii="Cambria" w:hAnsi="Cambria"/>
          <w:color w:val="000000" w:themeColor="text1"/>
          <w:sz w:val="20"/>
          <w:szCs w:val="20"/>
          <w:lang w:val="es-ES_tradnl"/>
        </w:rPr>
        <w:t xml:space="preserve"> procesado por el delito de favorecimiento; y que la investigación continúa respecto de </w:t>
      </w:r>
      <w:r w:rsidR="005E7D8A" w:rsidRPr="007C4D3D">
        <w:rPr>
          <w:rFonts w:ascii="Cambria" w:hAnsi="Cambria"/>
          <w:color w:val="000000" w:themeColor="text1"/>
          <w:sz w:val="20"/>
          <w:szCs w:val="20"/>
          <w:lang w:val="es-ES_tradnl"/>
        </w:rPr>
        <w:t>dos</w:t>
      </w:r>
      <w:r w:rsidR="002039FF" w:rsidRPr="007C4D3D">
        <w:rPr>
          <w:rFonts w:ascii="Cambria" w:hAnsi="Cambria"/>
          <w:color w:val="000000" w:themeColor="text1"/>
          <w:sz w:val="20"/>
          <w:szCs w:val="20"/>
          <w:lang w:val="es-ES_tradnl"/>
        </w:rPr>
        <w:t xml:space="preserve"> agentes </w:t>
      </w:r>
      <w:r w:rsidR="00E74E9A" w:rsidRPr="007C4D3D">
        <w:rPr>
          <w:rFonts w:ascii="Cambria" w:hAnsi="Cambria"/>
          <w:color w:val="000000" w:themeColor="text1"/>
          <w:sz w:val="20"/>
          <w:szCs w:val="20"/>
          <w:lang w:val="es-ES_tradnl"/>
        </w:rPr>
        <w:t>del ESMAD.</w:t>
      </w:r>
    </w:p>
    <w:p w14:paraId="3FDEF24B" w14:textId="32C4E898" w:rsidR="002E2AD4" w:rsidRPr="007C4D3D" w:rsidRDefault="005E7D8A" w:rsidP="002E2A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7C4D3D">
        <w:rPr>
          <w:rFonts w:ascii="Cambria" w:hAnsi="Cambria"/>
          <w:color w:val="000000" w:themeColor="text1"/>
          <w:sz w:val="20"/>
          <w:szCs w:val="20"/>
          <w:lang w:val="es-ES_tradnl"/>
        </w:rPr>
        <w:t>A</w:t>
      </w:r>
      <w:r w:rsidR="002039FF" w:rsidRPr="007C4D3D">
        <w:rPr>
          <w:rFonts w:ascii="Cambria" w:hAnsi="Cambria"/>
          <w:color w:val="000000" w:themeColor="text1"/>
          <w:sz w:val="20"/>
          <w:szCs w:val="20"/>
          <w:lang w:val="es-ES_tradnl"/>
        </w:rPr>
        <w:t xml:space="preserve">duce que tampoco se configura ninguna de las excepciones previstas en el artículo 46.2 de la Convención Americana. </w:t>
      </w:r>
      <w:r w:rsidR="008A7EAA" w:rsidRPr="007C4D3D">
        <w:rPr>
          <w:rFonts w:ascii="Cambria" w:hAnsi="Cambria"/>
          <w:color w:val="000000" w:themeColor="text1"/>
          <w:sz w:val="20"/>
          <w:szCs w:val="20"/>
          <w:lang w:val="es-ES_tradnl"/>
        </w:rPr>
        <w:t xml:space="preserve">Plantea que </w:t>
      </w:r>
      <w:r w:rsidR="002039FF" w:rsidRPr="007C4D3D">
        <w:rPr>
          <w:rFonts w:ascii="Cambria" w:hAnsi="Cambria"/>
          <w:color w:val="000000" w:themeColor="text1"/>
          <w:sz w:val="20"/>
          <w:szCs w:val="20"/>
          <w:lang w:val="es-ES_tradnl"/>
        </w:rPr>
        <w:t xml:space="preserve">el proceso no ha excedido un plazo razonable y </w:t>
      </w:r>
      <w:r w:rsidR="002E2AD4" w:rsidRPr="007C4D3D">
        <w:rPr>
          <w:rFonts w:ascii="Cambria" w:hAnsi="Cambria"/>
          <w:color w:val="000000" w:themeColor="text1"/>
          <w:sz w:val="20"/>
          <w:szCs w:val="20"/>
          <w:lang w:val="es-ES_tradnl"/>
        </w:rPr>
        <w:t xml:space="preserve">que </w:t>
      </w:r>
      <w:r w:rsidR="002039FF" w:rsidRPr="007C4D3D">
        <w:rPr>
          <w:rFonts w:ascii="Cambria" w:hAnsi="Cambria"/>
          <w:color w:val="000000" w:themeColor="text1"/>
          <w:sz w:val="20"/>
          <w:szCs w:val="20"/>
          <w:lang w:val="es-ES_tradnl"/>
        </w:rPr>
        <w:t>se debe tomar en consideración la complejidad de la investigación y la actividad diligente de las autoridades nacionales.</w:t>
      </w:r>
      <w:r w:rsidR="0031243E" w:rsidRPr="007C4D3D">
        <w:rPr>
          <w:rFonts w:ascii="Cambria" w:hAnsi="Cambria"/>
          <w:color w:val="000000" w:themeColor="text1"/>
          <w:sz w:val="20"/>
          <w:szCs w:val="20"/>
          <w:lang w:val="es-ES_tradnl"/>
        </w:rPr>
        <w:t xml:space="preserve"> Aduce que</w:t>
      </w:r>
      <w:r w:rsidR="002E2AD4" w:rsidRPr="007C4D3D">
        <w:rPr>
          <w:rFonts w:ascii="Cambria" w:hAnsi="Cambria"/>
          <w:color w:val="000000" w:themeColor="text1"/>
          <w:sz w:val="20"/>
          <w:szCs w:val="20"/>
          <w:lang w:val="es-ES_tradnl"/>
        </w:rPr>
        <w:t xml:space="preserve"> la presencia de testimonios contradictorios  y los conflictos de competencia entre los órganos de justicia dificultaron la individualización de los responsables</w:t>
      </w:r>
      <w:r w:rsidR="0031243E" w:rsidRPr="007C4D3D">
        <w:rPr>
          <w:rFonts w:ascii="Cambria" w:hAnsi="Cambria"/>
          <w:color w:val="000000" w:themeColor="text1"/>
          <w:sz w:val="20"/>
          <w:szCs w:val="20"/>
          <w:lang w:val="es-ES_tradnl"/>
        </w:rPr>
        <w:t>, que tales circunstancias</w:t>
      </w:r>
      <w:r w:rsidR="002E2AD4" w:rsidRPr="007C4D3D">
        <w:rPr>
          <w:rFonts w:ascii="Cambria" w:hAnsi="Cambria"/>
          <w:color w:val="000000" w:themeColor="text1"/>
          <w:sz w:val="20"/>
          <w:szCs w:val="20"/>
          <w:lang w:val="es-ES_tradnl"/>
        </w:rPr>
        <w:t xml:space="preserve"> debían analizarse de manera diligente, a efectos de </w:t>
      </w:r>
      <w:r w:rsidR="002E2AD4" w:rsidRPr="007C4D3D">
        <w:rPr>
          <w:rFonts w:ascii="Cambria" w:hAnsi="Cambria" w:cs="Montserrat"/>
          <w:color w:val="000000" w:themeColor="text1"/>
          <w:sz w:val="20"/>
          <w:szCs w:val="20"/>
          <w:lang w:val="es-ES_tradnl"/>
        </w:rPr>
        <w:t>salvaguardar los derechos de las víctimas y dar eficacia a la investigación penal, para que la eventual decisión no contenga vicios que puedan derivar posteriormente en una vulneración al derecho al debido proceso, tanto de las víctimas como de los investigados</w:t>
      </w:r>
      <w:r w:rsidR="0031243E" w:rsidRPr="007C4D3D">
        <w:rPr>
          <w:rFonts w:ascii="Cambria" w:hAnsi="Cambria" w:cs="Montserrat"/>
          <w:color w:val="000000" w:themeColor="text1"/>
          <w:sz w:val="20"/>
          <w:szCs w:val="20"/>
          <w:lang w:val="es-ES_tradnl"/>
        </w:rPr>
        <w:t>.</w:t>
      </w:r>
    </w:p>
    <w:p w14:paraId="09FB47DD" w14:textId="06DE954D" w:rsidR="009E37B1" w:rsidRPr="007C4D3D" w:rsidRDefault="00113D23" w:rsidP="00C113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Adicionalmente, </w:t>
      </w:r>
      <w:r w:rsidR="0031243E" w:rsidRPr="007C4D3D">
        <w:rPr>
          <w:rFonts w:ascii="Cambria" w:hAnsi="Cambria"/>
          <w:sz w:val="20"/>
          <w:szCs w:val="20"/>
          <w:lang w:val="es-ES_tradnl"/>
        </w:rPr>
        <w:t xml:space="preserve">argumenta </w:t>
      </w:r>
      <w:r w:rsidRPr="007C4D3D">
        <w:rPr>
          <w:rFonts w:ascii="Cambria" w:hAnsi="Cambria"/>
          <w:sz w:val="20"/>
          <w:szCs w:val="20"/>
          <w:lang w:val="es-ES_tradnl"/>
        </w:rPr>
        <w:t>que los hechos denunciados no caracterizan violaciones de derechos</w:t>
      </w:r>
      <w:r w:rsidR="0031243E" w:rsidRPr="007C4D3D">
        <w:rPr>
          <w:rFonts w:ascii="Cambria" w:hAnsi="Cambria"/>
          <w:sz w:val="20"/>
          <w:szCs w:val="20"/>
          <w:lang w:val="es-ES_tradnl"/>
        </w:rPr>
        <w:t xml:space="preserve"> humanos</w:t>
      </w:r>
      <w:r w:rsidRPr="007C4D3D">
        <w:rPr>
          <w:rFonts w:ascii="Cambria" w:hAnsi="Cambria"/>
          <w:sz w:val="20"/>
          <w:szCs w:val="20"/>
          <w:lang w:val="es-ES_tradnl"/>
        </w:rPr>
        <w:t xml:space="preserve"> que le sean atribuibles. </w:t>
      </w:r>
      <w:r w:rsidR="009E37B1" w:rsidRPr="007C4D3D">
        <w:rPr>
          <w:rFonts w:ascii="Cambria" w:hAnsi="Cambria"/>
          <w:sz w:val="20"/>
          <w:szCs w:val="20"/>
          <w:lang w:val="es-ES_tradnl"/>
        </w:rPr>
        <w:t>Indica que las autoridades judiciales atendieron las preten</w:t>
      </w:r>
      <w:r w:rsidR="008A7EAA" w:rsidRPr="007C4D3D">
        <w:rPr>
          <w:rFonts w:ascii="Cambria" w:hAnsi="Cambria"/>
          <w:sz w:val="20"/>
          <w:szCs w:val="20"/>
          <w:lang w:val="es-ES_tradnl"/>
        </w:rPr>
        <w:t>s</w:t>
      </w:r>
      <w:r w:rsidR="009E37B1" w:rsidRPr="007C4D3D">
        <w:rPr>
          <w:rFonts w:ascii="Cambria" w:hAnsi="Cambria"/>
          <w:sz w:val="20"/>
          <w:szCs w:val="20"/>
          <w:lang w:val="es-ES_tradnl"/>
        </w:rPr>
        <w:t>iones de</w:t>
      </w:r>
      <w:r w:rsidR="0031243E" w:rsidRPr="007C4D3D">
        <w:rPr>
          <w:rFonts w:ascii="Cambria" w:hAnsi="Cambria"/>
          <w:sz w:val="20"/>
          <w:szCs w:val="20"/>
          <w:lang w:val="es-ES_tradnl"/>
        </w:rPr>
        <w:t xml:space="preserve"> los familiares</w:t>
      </w:r>
      <w:r w:rsidR="008A7EAA" w:rsidRPr="007C4D3D">
        <w:rPr>
          <w:rFonts w:ascii="Cambria" w:hAnsi="Cambria"/>
          <w:sz w:val="20"/>
          <w:szCs w:val="20"/>
          <w:lang w:val="es-ES_tradnl"/>
        </w:rPr>
        <w:t xml:space="preserve"> de</w:t>
      </w:r>
      <w:r w:rsidR="009E37B1" w:rsidRPr="007C4D3D">
        <w:rPr>
          <w:rFonts w:ascii="Cambria" w:hAnsi="Cambria"/>
          <w:sz w:val="20"/>
          <w:szCs w:val="20"/>
          <w:lang w:val="es-ES_tradnl"/>
        </w:rPr>
        <w:t xml:space="preserve"> la presunta víctima en el proceso de reparación, mediante sentencias motivadas y respetuosas del debido proceso. Indica que, en virtud de ello, se procedió a la liquidación de los prejuicios causados a </w:t>
      </w:r>
      <w:r w:rsidR="0031243E" w:rsidRPr="007C4D3D">
        <w:rPr>
          <w:rFonts w:ascii="Cambria" w:hAnsi="Cambria"/>
          <w:sz w:val="20"/>
          <w:szCs w:val="20"/>
          <w:lang w:val="es-ES_tradnl"/>
        </w:rPr>
        <w:t>dichas personas</w:t>
      </w:r>
      <w:r w:rsidR="009E37B1" w:rsidRPr="007C4D3D">
        <w:rPr>
          <w:rFonts w:ascii="Cambria" w:hAnsi="Cambria"/>
          <w:sz w:val="20"/>
          <w:szCs w:val="20"/>
          <w:lang w:val="es-ES_tradnl"/>
        </w:rPr>
        <w:t xml:space="preserve">, tomando en cuenta los criterios de la jurisprudencia del Consejo de Estado para calcular la indemnización. </w:t>
      </w:r>
      <w:r w:rsidR="008A7EAA" w:rsidRPr="007C4D3D">
        <w:rPr>
          <w:rFonts w:ascii="Cambria" w:hAnsi="Cambria"/>
          <w:sz w:val="20"/>
          <w:szCs w:val="20"/>
          <w:lang w:val="es-ES_tradnl"/>
        </w:rPr>
        <w:t xml:space="preserve">En concreto, precisa que pagaron diez salarios mínimos legales mensuales a las tías, quince a las dos abuelas, cincuenta a la hermana, y cien a los padres de Nicolás Neira. </w:t>
      </w:r>
      <w:r w:rsidR="009E37B1" w:rsidRPr="007C4D3D">
        <w:rPr>
          <w:rFonts w:ascii="Cambria" w:hAnsi="Cambria"/>
          <w:sz w:val="20"/>
          <w:szCs w:val="20"/>
          <w:lang w:val="es-ES_tradnl"/>
        </w:rPr>
        <w:t xml:space="preserve">Asimismo, </w:t>
      </w:r>
      <w:r w:rsidR="008A7EAA" w:rsidRPr="007C4D3D">
        <w:rPr>
          <w:rFonts w:ascii="Cambria" w:hAnsi="Cambria"/>
          <w:sz w:val="20"/>
          <w:szCs w:val="20"/>
          <w:lang w:val="es-ES_tradnl"/>
        </w:rPr>
        <w:t xml:space="preserve">indica </w:t>
      </w:r>
      <w:r w:rsidR="009E37B1" w:rsidRPr="007C4D3D">
        <w:rPr>
          <w:rFonts w:ascii="Cambria" w:hAnsi="Cambria"/>
          <w:sz w:val="20"/>
          <w:szCs w:val="20"/>
          <w:lang w:val="es-ES_tradnl"/>
        </w:rPr>
        <w:t xml:space="preserve">que los tribunales internos rechazaron </w:t>
      </w:r>
      <w:r w:rsidR="000A02C3" w:rsidRPr="007C4D3D">
        <w:rPr>
          <w:rFonts w:ascii="Cambria" w:hAnsi="Cambria"/>
          <w:sz w:val="20"/>
          <w:szCs w:val="20"/>
          <w:lang w:val="es-ES_tradnl"/>
        </w:rPr>
        <w:t xml:space="preserve">brindar una reparación por los conceptos de lucro cesante y daño emergente, dado que no se había brindado un adecuado acervo probatorio para otorgar tales tipos de medidas. A juicio del Estado, tales decisiones resultaron razonables y no violaron ningún derecho de </w:t>
      </w:r>
      <w:r w:rsidR="0031243E" w:rsidRPr="007C4D3D">
        <w:rPr>
          <w:rFonts w:ascii="Cambria" w:hAnsi="Cambria"/>
          <w:sz w:val="20"/>
          <w:szCs w:val="20"/>
          <w:lang w:val="es-ES_tradnl"/>
        </w:rPr>
        <w:t>los familiares de</w:t>
      </w:r>
      <w:r w:rsidR="000A02C3" w:rsidRPr="007C4D3D">
        <w:rPr>
          <w:rFonts w:ascii="Cambria" w:hAnsi="Cambria"/>
          <w:sz w:val="20"/>
          <w:szCs w:val="20"/>
          <w:lang w:val="es-ES_tradnl"/>
        </w:rPr>
        <w:t xml:space="preserve"> presunta víctima. </w:t>
      </w:r>
    </w:p>
    <w:p w14:paraId="49CC06D5" w14:textId="6E1B102A" w:rsidR="00D775F5" w:rsidRPr="007C4D3D" w:rsidRDefault="000A02C3" w:rsidP="00D775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En relación con las amenazas sufridas por el padre de la presunta víctima, </w:t>
      </w:r>
      <w:r w:rsidR="00CF4660" w:rsidRPr="007C4D3D">
        <w:rPr>
          <w:rFonts w:ascii="Cambria" w:hAnsi="Cambria"/>
          <w:sz w:val="20"/>
          <w:szCs w:val="20"/>
          <w:lang w:val="es-ES_tradnl"/>
        </w:rPr>
        <w:t>Colombia informa</w:t>
      </w:r>
      <w:r w:rsidRPr="007C4D3D">
        <w:rPr>
          <w:rFonts w:ascii="Cambria" w:hAnsi="Cambria"/>
          <w:sz w:val="20"/>
          <w:szCs w:val="20"/>
          <w:lang w:val="es-ES_tradnl"/>
        </w:rPr>
        <w:t xml:space="preserve"> que las Fiscalías 92 y 171 de Bogotá iniciaron una investigación por tales acontecimientos. No obstante, dada la imposibilidad de comprobar la ocurrencia de los hechos, dichas fisc</w:t>
      </w:r>
      <w:r w:rsidR="007F2BBA" w:rsidRPr="007C4D3D">
        <w:rPr>
          <w:rFonts w:ascii="Cambria" w:hAnsi="Cambria"/>
          <w:sz w:val="20"/>
          <w:szCs w:val="20"/>
          <w:lang w:val="es-ES_tradnl"/>
        </w:rPr>
        <w:t xml:space="preserve">alías tomaron la decisión de archivar las diligencias conforme a </w:t>
      </w:r>
      <w:r w:rsidR="00CF4660" w:rsidRPr="007C4D3D">
        <w:rPr>
          <w:rFonts w:ascii="Cambria" w:hAnsi="Cambria"/>
          <w:sz w:val="20"/>
          <w:szCs w:val="20"/>
          <w:lang w:val="es-ES_tradnl"/>
        </w:rPr>
        <w:t>la ley</w:t>
      </w:r>
      <w:r w:rsidR="007F2BBA" w:rsidRPr="007C4D3D">
        <w:rPr>
          <w:rFonts w:ascii="Cambria" w:hAnsi="Cambria"/>
          <w:sz w:val="20"/>
          <w:szCs w:val="20"/>
          <w:lang w:val="es-ES_tradnl"/>
        </w:rPr>
        <w:t>. En consecuencia, arguye que el obrar de dichas entidades se ajustó a las normas interna</w:t>
      </w:r>
      <w:r w:rsidR="00971B11" w:rsidRPr="007C4D3D">
        <w:rPr>
          <w:rFonts w:ascii="Cambria" w:hAnsi="Cambria"/>
          <w:sz w:val="20"/>
          <w:szCs w:val="20"/>
          <w:lang w:val="es-ES_tradnl"/>
        </w:rPr>
        <w:t>s, sin que constituya una violación de derechos humanos</w:t>
      </w:r>
      <w:r w:rsidR="00971B11" w:rsidRPr="007C4D3D">
        <w:rPr>
          <w:rFonts w:ascii="Cambria" w:hAnsi="Cambria" w:cs="Montserrat"/>
          <w:sz w:val="20"/>
          <w:szCs w:val="20"/>
          <w:lang w:val="es-ES_tradnl"/>
        </w:rPr>
        <w:t xml:space="preserve">. </w:t>
      </w:r>
      <w:r w:rsidR="00D775F5" w:rsidRPr="007C4D3D">
        <w:rPr>
          <w:rFonts w:ascii="Cambria" w:hAnsi="Cambria" w:cs="Montserrat"/>
          <w:sz w:val="20"/>
          <w:szCs w:val="20"/>
          <w:lang w:val="es-ES_tradnl"/>
        </w:rPr>
        <w:t xml:space="preserve">El Estado sostiene </w:t>
      </w:r>
      <w:r w:rsidR="00971B11" w:rsidRPr="007C4D3D">
        <w:rPr>
          <w:rFonts w:ascii="Cambria" w:hAnsi="Cambria" w:cs="Montserrat"/>
          <w:sz w:val="20"/>
          <w:szCs w:val="20"/>
          <w:lang w:val="es-ES_tradnl"/>
        </w:rPr>
        <w:t xml:space="preserve">que de la petición inicial no se deriva ningún elemento que permita demostrar que se haya cometido algún hostigamiento contra los familiares de la presunta víctima, ni tampoco que tales actos hayan sido cometidos por autoridades estatales. </w:t>
      </w:r>
    </w:p>
    <w:p w14:paraId="679822B7" w14:textId="37C83914" w:rsidR="00113D23" w:rsidRPr="007C4D3D" w:rsidRDefault="00971B11" w:rsidP="00971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cs="Montserrat"/>
          <w:sz w:val="20"/>
          <w:szCs w:val="20"/>
          <w:lang w:val="es-ES_tradnl"/>
        </w:rPr>
        <w:t xml:space="preserve">Por las razones expuestas, </w:t>
      </w:r>
      <w:r w:rsidR="0000108A" w:rsidRPr="007C4D3D">
        <w:rPr>
          <w:rFonts w:ascii="Cambria" w:hAnsi="Cambria"/>
          <w:sz w:val="20"/>
          <w:szCs w:val="20"/>
          <w:lang w:val="es-ES_tradnl"/>
        </w:rPr>
        <w:t>solicita que la petición sea declarada inadmisible con fundamento en el artículo 47(b) de la Convención, toda vez que considera que la pretensión de la</w:t>
      </w:r>
      <w:r w:rsidR="00376C7F" w:rsidRPr="007C4D3D">
        <w:rPr>
          <w:rFonts w:ascii="Cambria" w:hAnsi="Cambria"/>
          <w:sz w:val="20"/>
          <w:szCs w:val="20"/>
          <w:lang w:val="es-ES_tradnl"/>
        </w:rPr>
        <w:t xml:space="preserve"> parte</w:t>
      </w:r>
      <w:r w:rsidR="0000108A" w:rsidRPr="007C4D3D">
        <w:rPr>
          <w:rFonts w:ascii="Cambria" w:hAnsi="Cambria"/>
          <w:sz w:val="20"/>
          <w:szCs w:val="20"/>
          <w:lang w:val="es-ES_tradnl"/>
        </w:rPr>
        <w:t xml:space="preserve"> </w:t>
      </w:r>
      <w:r w:rsidR="00376C7F" w:rsidRPr="007C4D3D">
        <w:rPr>
          <w:rFonts w:ascii="Cambria" w:hAnsi="Cambria"/>
          <w:sz w:val="20"/>
          <w:szCs w:val="20"/>
          <w:lang w:val="es-ES_tradnl"/>
        </w:rPr>
        <w:t>peticionaria</w:t>
      </w:r>
      <w:r w:rsidR="0000108A" w:rsidRPr="007C4D3D">
        <w:rPr>
          <w:rFonts w:ascii="Cambria" w:hAnsi="Cambria"/>
          <w:sz w:val="20"/>
          <w:szCs w:val="20"/>
          <w:lang w:val="es-ES_tradnl"/>
        </w:rPr>
        <w:t xml:space="preserve"> es que la </w:t>
      </w:r>
      <w:r w:rsidR="00376C7F" w:rsidRPr="007C4D3D">
        <w:rPr>
          <w:rFonts w:ascii="Cambria" w:hAnsi="Cambria"/>
          <w:sz w:val="20"/>
          <w:szCs w:val="20"/>
          <w:lang w:val="es-ES_tradnl"/>
        </w:rPr>
        <w:t>CIDH</w:t>
      </w:r>
      <w:r w:rsidR="0000108A" w:rsidRPr="007C4D3D">
        <w:rPr>
          <w:rFonts w:ascii="Cambria" w:hAnsi="Cambria"/>
          <w:sz w:val="20"/>
          <w:szCs w:val="20"/>
          <w:lang w:val="es-ES_tradnl"/>
        </w:rPr>
        <w:t xml:space="preserve"> actúe como un tribunal de alzada, en contradicción de su naturaleza complementaria.</w:t>
      </w:r>
    </w:p>
    <w:p w14:paraId="6F4D4171" w14:textId="61F41104" w:rsidR="003239B8" w:rsidRPr="007C4D3D" w:rsidRDefault="003239B8" w:rsidP="003239B8">
      <w:pPr>
        <w:spacing w:before="240" w:after="240"/>
        <w:ind w:firstLine="720"/>
        <w:jc w:val="both"/>
        <w:rPr>
          <w:rFonts w:ascii="Cambria" w:hAnsi="Cambria"/>
          <w:sz w:val="20"/>
          <w:szCs w:val="20"/>
          <w:lang w:val="es-ES_tradnl"/>
        </w:rPr>
      </w:pPr>
      <w:r w:rsidRPr="007C4D3D">
        <w:rPr>
          <w:rFonts w:asciiTheme="majorHAnsi" w:eastAsia="Cambria" w:hAnsiTheme="majorHAnsi" w:cs="Cambria"/>
          <w:b/>
          <w:bCs/>
          <w:color w:val="000000"/>
          <w:sz w:val="20"/>
          <w:szCs w:val="20"/>
          <w:u w:color="000000"/>
          <w:lang w:val="es-ES_tradnl" w:eastAsia="es-ES"/>
        </w:rPr>
        <w:t>VI.</w:t>
      </w:r>
      <w:r w:rsidRPr="007C4D3D">
        <w:rPr>
          <w:rFonts w:asciiTheme="majorHAnsi" w:eastAsia="Cambria" w:hAnsiTheme="majorHAnsi" w:cs="Cambria"/>
          <w:b/>
          <w:bCs/>
          <w:color w:val="000000"/>
          <w:sz w:val="20"/>
          <w:szCs w:val="20"/>
          <w:u w:color="000000"/>
          <w:lang w:val="es-ES_tradnl" w:eastAsia="es-ES"/>
        </w:rPr>
        <w:tab/>
      </w:r>
      <w:r w:rsidR="004A6A54" w:rsidRPr="007C4D3D">
        <w:rPr>
          <w:rFonts w:asciiTheme="majorHAnsi" w:hAnsiTheme="majorHAnsi"/>
          <w:b/>
          <w:bCs/>
          <w:sz w:val="20"/>
          <w:szCs w:val="20"/>
          <w:lang w:val="es-ES_tradnl"/>
        </w:rPr>
        <w:t xml:space="preserve">ANÁLISIS DE </w:t>
      </w:r>
      <w:r w:rsidR="00C21FEF" w:rsidRPr="007C4D3D">
        <w:rPr>
          <w:rFonts w:asciiTheme="majorHAnsi" w:hAnsiTheme="majorHAnsi"/>
          <w:b/>
          <w:sz w:val="20"/>
          <w:szCs w:val="20"/>
          <w:lang w:val="es-ES_tradnl"/>
        </w:rPr>
        <w:t>AGOTAMIENTO DE LOS RECURSOS INTERNOS Y PLAZO DE PRESENTACIÓN</w:t>
      </w:r>
      <w:r w:rsidR="00C21FEF" w:rsidRPr="007C4D3D">
        <w:rPr>
          <w:rFonts w:asciiTheme="majorHAnsi" w:eastAsia="Cambria" w:hAnsiTheme="majorHAnsi" w:cs="Cambria"/>
          <w:b/>
          <w:bCs/>
          <w:color w:val="000000"/>
          <w:sz w:val="20"/>
          <w:szCs w:val="20"/>
          <w:u w:color="000000"/>
          <w:lang w:val="es-ES_tradnl" w:eastAsia="es-ES"/>
        </w:rPr>
        <w:t xml:space="preserve"> </w:t>
      </w:r>
    </w:p>
    <w:p w14:paraId="01F37A13" w14:textId="3CD9D75B" w:rsidR="00103EF4" w:rsidRPr="007C4D3D" w:rsidRDefault="00C113FA" w:rsidP="00103E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La CIDH recuerda </w:t>
      </w:r>
      <w:r w:rsidR="00103EF4" w:rsidRPr="007C4D3D">
        <w:rPr>
          <w:rFonts w:ascii="Cambria" w:hAnsi="Cambria"/>
          <w:sz w:val="20"/>
          <w:szCs w:val="20"/>
          <w:lang w:val="es-ES_tradnl"/>
        </w:rPr>
        <w:t>que,</w:t>
      </w:r>
      <w:r w:rsidR="00103EF4" w:rsidRPr="007C4D3D">
        <w:rPr>
          <w:lang w:val="es-ES_tradnl"/>
        </w:rPr>
        <w:t xml:space="preserve"> </w:t>
      </w:r>
      <w:r w:rsidR="00103EF4" w:rsidRPr="007C4D3D">
        <w:rPr>
          <w:rFonts w:ascii="Cambria" w:hAnsi="Cambria"/>
          <w:sz w:val="20"/>
          <w:szCs w:val="20"/>
          <w:lang w:val="es-ES_tradnl"/>
        </w:rPr>
        <w:t>en situaciones relacionadas a posibles violaciones al derecho a la vida, como las ejecuciones extrajudiciales, los recursos internos que deben tomarse en cuenta a los efectos de la admisibilidad de la petición son los relacionados con la investigación y sanción de los responsables, que se traducen en la legislación interna en delitos perseguibles de oficio</w:t>
      </w:r>
      <w:r w:rsidR="00742C56" w:rsidRPr="007C4D3D">
        <w:rPr>
          <w:rStyle w:val="FootnoteReference"/>
          <w:rFonts w:ascii="Cambria" w:hAnsi="Cambria"/>
          <w:sz w:val="20"/>
          <w:szCs w:val="20"/>
          <w:lang w:val="es-ES_tradnl"/>
        </w:rPr>
        <w:footnoteReference w:id="5"/>
      </w:r>
      <w:r w:rsidR="00103EF4" w:rsidRPr="007C4D3D">
        <w:rPr>
          <w:rFonts w:ascii="Cambria" w:hAnsi="Cambria"/>
          <w:sz w:val="20"/>
          <w:szCs w:val="20"/>
          <w:lang w:val="es-ES_tradnl"/>
        </w:rPr>
        <w:t xml:space="preserve">. En el presente caso la Comisión observa que, de acuerdo con la información proporcionada, en el 2005 se inició una investigación penal por la </w:t>
      </w:r>
      <w:r w:rsidR="00D93350" w:rsidRPr="007C4D3D">
        <w:rPr>
          <w:rFonts w:ascii="Cambria" w:hAnsi="Cambria"/>
          <w:sz w:val="20"/>
          <w:szCs w:val="20"/>
          <w:lang w:val="es-ES_tradnl"/>
        </w:rPr>
        <w:t>muerte</w:t>
      </w:r>
      <w:r w:rsidR="00103EF4" w:rsidRPr="007C4D3D">
        <w:rPr>
          <w:rFonts w:ascii="Cambria" w:hAnsi="Cambria"/>
          <w:sz w:val="20"/>
          <w:szCs w:val="20"/>
          <w:lang w:val="es-ES_tradnl"/>
        </w:rPr>
        <w:t xml:space="preserve"> de la presunta víctima</w:t>
      </w:r>
      <w:r w:rsidR="00D93350" w:rsidRPr="007C4D3D">
        <w:rPr>
          <w:rFonts w:ascii="Cambria" w:hAnsi="Cambria"/>
          <w:sz w:val="20"/>
          <w:szCs w:val="20"/>
          <w:lang w:val="es-ES_tradnl"/>
        </w:rPr>
        <w:t xml:space="preserve">, </w:t>
      </w:r>
      <w:r w:rsidR="00103EF4" w:rsidRPr="007C4D3D">
        <w:rPr>
          <w:rFonts w:ascii="Cambria" w:hAnsi="Cambria"/>
          <w:sz w:val="20"/>
          <w:szCs w:val="20"/>
          <w:lang w:val="es-ES_tradnl"/>
        </w:rPr>
        <w:t xml:space="preserve">y tras </w:t>
      </w:r>
      <w:r w:rsidR="00D93350" w:rsidRPr="007C4D3D">
        <w:rPr>
          <w:rFonts w:ascii="Cambria" w:hAnsi="Cambria"/>
          <w:sz w:val="20"/>
          <w:szCs w:val="20"/>
          <w:lang w:val="es-ES_tradnl"/>
        </w:rPr>
        <w:t>dieciséis</w:t>
      </w:r>
      <w:r w:rsidR="00103EF4" w:rsidRPr="007C4D3D">
        <w:rPr>
          <w:rFonts w:ascii="Cambria" w:hAnsi="Cambria"/>
          <w:sz w:val="20"/>
          <w:szCs w:val="20"/>
          <w:lang w:val="es-ES_tradnl"/>
        </w:rPr>
        <w:t xml:space="preserve"> años, los hechos aún se mantendrían </w:t>
      </w:r>
      <w:r w:rsidR="00D93350" w:rsidRPr="007C4D3D">
        <w:rPr>
          <w:rFonts w:ascii="Cambria" w:hAnsi="Cambria"/>
          <w:sz w:val="20"/>
          <w:szCs w:val="20"/>
          <w:lang w:val="es-ES_tradnl"/>
        </w:rPr>
        <w:t>pendientes de ser debidamente sancionados</w:t>
      </w:r>
      <w:r w:rsidR="00103EF4" w:rsidRPr="007C4D3D">
        <w:rPr>
          <w:rFonts w:ascii="Cambria" w:hAnsi="Cambria"/>
          <w:sz w:val="20"/>
          <w:szCs w:val="20"/>
          <w:lang w:val="es-ES_tradnl"/>
        </w:rPr>
        <w:t xml:space="preserve">. </w:t>
      </w:r>
      <w:r w:rsidR="00D93350" w:rsidRPr="007C4D3D">
        <w:rPr>
          <w:rFonts w:ascii="Cambria" w:hAnsi="Cambria"/>
          <w:sz w:val="20"/>
          <w:szCs w:val="20"/>
          <w:lang w:val="es-ES_tradnl"/>
        </w:rPr>
        <w:t xml:space="preserve">En parte por el involucramiento en el proceso de la </w:t>
      </w:r>
      <w:r w:rsidR="00103EF4" w:rsidRPr="007C4D3D">
        <w:rPr>
          <w:rFonts w:ascii="Cambria" w:hAnsi="Cambria"/>
          <w:sz w:val="20"/>
          <w:szCs w:val="20"/>
          <w:lang w:val="es-ES_tradnl"/>
        </w:rPr>
        <w:t>justicia penal militar. En razón a ello, la CIDH considera que resulta aplicable en el presente caso la excepción prevista en el artículo 46.2.c</w:t>
      </w:r>
      <w:r w:rsidR="00D93350" w:rsidRPr="007C4D3D">
        <w:rPr>
          <w:rFonts w:ascii="Cambria" w:hAnsi="Cambria"/>
          <w:sz w:val="20"/>
          <w:szCs w:val="20"/>
          <w:lang w:val="es-ES_tradnl"/>
        </w:rPr>
        <w:t>)</w:t>
      </w:r>
      <w:r w:rsidR="00103EF4" w:rsidRPr="007C4D3D">
        <w:rPr>
          <w:rFonts w:ascii="Cambria" w:hAnsi="Cambria"/>
          <w:sz w:val="20"/>
          <w:szCs w:val="20"/>
          <w:lang w:val="es-ES_tradnl"/>
        </w:rPr>
        <w:t xml:space="preserve"> de la Convención Americana. Asimismo, estima que la petición fue presentada en un plazo razonable</w:t>
      </w:r>
      <w:r w:rsidR="00D93350" w:rsidRPr="007C4D3D">
        <w:rPr>
          <w:rFonts w:ascii="Cambria" w:hAnsi="Cambria"/>
          <w:sz w:val="20"/>
          <w:szCs w:val="20"/>
          <w:lang w:val="es-ES_tradnl"/>
        </w:rPr>
        <w:t xml:space="preserve"> en los términos del artículo 32.2 del Reglamento de la CIDH</w:t>
      </w:r>
      <w:r w:rsidR="00103EF4" w:rsidRPr="007C4D3D">
        <w:rPr>
          <w:rFonts w:ascii="Cambria" w:hAnsi="Cambria"/>
          <w:sz w:val="20"/>
          <w:szCs w:val="20"/>
          <w:lang w:val="es-ES_tradnl"/>
        </w:rPr>
        <w:t xml:space="preserve">. </w:t>
      </w:r>
    </w:p>
    <w:p w14:paraId="211FDB2C" w14:textId="4CEF491A" w:rsidR="00103EF4" w:rsidRPr="007C4D3D" w:rsidRDefault="00103EF4" w:rsidP="00103E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lastRenderedPageBreak/>
        <w:t>Respecto al proceso de reparación directa, la CIDH nota que el 16 de agosto de 2012 el Tribunal Administrativo de Cundinamarca, en última instancia, confirmó el fallo de primera instancia y otorgó una reparación parcial a los familiares de las presuntas víctimas. Por su parte, el Estado no ha controvertido el agotamiento de los recursos internos ni ha hecho referencias al plazo de presentación de la petición. En atención a esto y a la información presente en el expediente, la Comisión concluye que la presente petición cumple con el requisito de agotamiento de los recursos internos de conformidad con el artículo 46.1.a</w:t>
      </w:r>
      <w:r w:rsidR="00D93350" w:rsidRPr="007C4D3D">
        <w:rPr>
          <w:rFonts w:ascii="Cambria" w:hAnsi="Cambria"/>
          <w:sz w:val="20"/>
          <w:szCs w:val="20"/>
          <w:lang w:val="es-ES_tradnl"/>
        </w:rPr>
        <w:t>)</w:t>
      </w:r>
      <w:r w:rsidRPr="007C4D3D">
        <w:rPr>
          <w:rFonts w:ascii="Cambria" w:hAnsi="Cambria"/>
          <w:sz w:val="20"/>
          <w:szCs w:val="20"/>
          <w:lang w:val="es-ES_tradnl"/>
        </w:rPr>
        <w:t xml:space="preserve"> de la Convención Americana. Además, dado que la petición fue presentada el 1 de noviembre de 2012, </w:t>
      </w:r>
      <w:r w:rsidR="003801CE" w:rsidRPr="007C4D3D">
        <w:rPr>
          <w:rFonts w:ascii="Cambria" w:hAnsi="Cambria"/>
          <w:sz w:val="20"/>
          <w:szCs w:val="20"/>
          <w:lang w:val="es-ES_tradnl"/>
        </w:rPr>
        <w:t>estima que la petición también con el artículo 46.1.b</w:t>
      </w:r>
      <w:r w:rsidR="00D93350" w:rsidRPr="007C4D3D">
        <w:rPr>
          <w:rFonts w:ascii="Cambria" w:hAnsi="Cambria"/>
          <w:sz w:val="20"/>
          <w:szCs w:val="20"/>
          <w:lang w:val="es-ES_tradnl"/>
        </w:rPr>
        <w:t>)</w:t>
      </w:r>
      <w:r w:rsidR="003801CE" w:rsidRPr="007C4D3D">
        <w:rPr>
          <w:rFonts w:ascii="Cambria" w:hAnsi="Cambria"/>
          <w:sz w:val="20"/>
          <w:szCs w:val="20"/>
          <w:lang w:val="es-ES_tradnl"/>
        </w:rPr>
        <w:t xml:space="preserve"> de la Convención Americana.</w:t>
      </w:r>
    </w:p>
    <w:p w14:paraId="6BFD49DA" w14:textId="447F5D55" w:rsidR="003801CE" w:rsidRPr="007C4D3D" w:rsidRDefault="00D93350" w:rsidP="00B44B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7C4D3D">
        <w:rPr>
          <w:rFonts w:ascii="Cambria" w:hAnsi="Cambria"/>
          <w:sz w:val="20"/>
          <w:szCs w:val="20"/>
          <w:lang w:val="es-ES_tradnl"/>
        </w:rPr>
        <w:t>En</w:t>
      </w:r>
      <w:r w:rsidR="003801CE" w:rsidRPr="007C4D3D">
        <w:rPr>
          <w:rFonts w:ascii="Cambria" w:hAnsi="Cambria"/>
          <w:sz w:val="20"/>
          <w:szCs w:val="20"/>
          <w:lang w:val="es-ES_tradnl"/>
        </w:rPr>
        <w:t xml:space="preserve"> cuanto a las amenazas y hostigamientos sufridos por los familiares de las presuntas víctimas, la CIDH nota que el Estado tampoco ha controvertido el agotamiento de los recursos internos ni ha hecho referencias al plazo de presentación sobre este asunto, limitándose a señalar que no constituyen violaciones de derechos humanos. </w:t>
      </w:r>
      <w:r w:rsidR="005D1232" w:rsidRPr="007C4D3D">
        <w:rPr>
          <w:rFonts w:ascii="Cambria" w:hAnsi="Cambria"/>
          <w:sz w:val="20"/>
          <w:szCs w:val="20"/>
          <w:lang w:val="es-ES_tradnl"/>
        </w:rPr>
        <w:t>Por lo tanto, en atención a la alegada conexidad de estos hechos con el objeto principal de la petición, respecto del cual se agotaron los recursos internos, la Comisión los considerará como parte del marco fáctico de la petición y los analizará en la medida de lo pertinente en la etapa de fondo</w:t>
      </w:r>
      <w:r w:rsidR="00B44B7F" w:rsidRPr="007C4D3D">
        <w:rPr>
          <w:rFonts w:ascii="Cambria" w:hAnsi="Cambria"/>
          <w:sz w:val="20"/>
          <w:szCs w:val="20"/>
          <w:lang w:val="es-ES_tradnl"/>
        </w:rPr>
        <w:t xml:space="preserve">. </w:t>
      </w:r>
    </w:p>
    <w:p w14:paraId="4FFBE378" w14:textId="6DBC4DB0" w:rsidR="003239B8" w:rsidRPr="007C4D3D" w:rsidRDefault="003239B8" w:rsidP="003801C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7C4D3D">
        <w:rPr>
          <w:rFonts w:asciiTheme="majorHAnsi" w:hAnsiTheme="majorHAnsi"/>
          <w:b/>
          <w:bCs/>
          <w:sz w:val="20"/>
          <w:szCs w:val="20"/>
          <w:lang w:val="es-ES_tradnl"/>
        </w:rPr>
        <w:t>VII.</w:t>
      </w:r>
      <w:r w:rsidRPr="007C4D3D">
        <w:rPr>
          <w:rFonts w:asciiTheme="majorHAnsi" w:hAnsiTheme="majorHAnsi"/>
          <w:b/>
          <w:bCs/>
          <w:sz w:val="20"/>
          <w:szCs w:val="20"/>
          <w:lang w:val="es-ES_tradnl"/>
        </w:rPr>
        <w:tab/>
      </w:r>
      <w:r w:rsidR="004A6A54" w:rsidRPr="007C4D3D">
        <w:rPr>
          <w:rFonts w:asciiTheme="majorHAnsi" w:hAnsiTheme="majorHAnsi"/>
          <w:b/>
          <w:bCs/>
          <w:sz w:val="20"/>
          <w:szCs w:val="20"/>
          <w:lang w:val="es-ES_tradnl"/>
        </w:rPr>
        <w:t xml:space="preserve">ANÁLISIS DE </w:t>
      </w:r>
      <w:r w:rsidR="00C21FEF" w:rsidRPr="007C4D3D">
        <w:rPr>
          <w:rFonts w:asciiTheme="majorHAnsi" w:hAnsiTheme="majorHAnsi"/>
          <w:b/>
          <w:bCs/>
          <w:sz w:val="20"/>
          <w:szCs w:val="20"/>
          <w:lang w:val="es-ES_tradnl"/>
        </w:rPr>
        <w:t>CARACTERIZACIÓN DE LOS HECHOS ALEGADOS</w:t>
      </w:r>
    </w:p>
    <w:p w14:paraId="328B9044" w14:textId="7E690C46" w:rsidR="00E64C3D" w:rsidRPr="007C4D3D" w:rsidRDefault="009D266D" w:rsidP="009D26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La Comisión ya ha analizado, en etapa de admisibilidad, otras denuncias referidas al indebido uso de la fuerza por integrantes del ESMAD</w:t>
      </w:r>
      <w:r w:rsidR="00A7739E" w:rsidRPr="007C4D3D">
        <w:rPr>
          <w:rStyle w:val="FootnoteReference"/>
          <w:rFonts w:ascii="Cambria" w:hAnsi="Cambria"/>
          <w:sz w:val="20"/>
          <w:szCs w:val="20"/>
          <w:lang w:val="es-ES_tradnl"/>
        </w:rPr>
        <w:footnoteReference w:id="6"/>
      </w:r>
      <w:r w:rsidRPr="007C4D3D">
        <w:rPr>
          <w:rFonts w:ascii="Cambria" w:hAnsi="Cambria"/>
          <w:sz w:val="20"/>
          <w:szCs w:val="20"/>
          <w:lang w:val="es-ES_tradnl"/>
        </w:rPr>
        <w:t>. Asimismo, en base a las características del presente caso, la CIDH considera importante recordar que la participación en los operativos de seguridad de policías de civil o sin su correspondiente identificación presenta problemas para la revisión administrativa y/o judicial de posibles irregularidades y/o violaciones de derechos. La falta de una correcta identificación constituye un obstáculo adicional para la asignación de responsabilidades, en contextos en los que la reconstrucción de los hechos es de por sí compleja. La reconstrucción de los hechos y el valor de registros audiovisuales y testimonios como evidencia se ve fuertemente limitado si no es posible identificar a los agentes directamente involucrados como funcionarios del Estado y con su identidad personal. En ese sentido, el uniforme y la identificación de los agentes de seguridad en el contexto de protestas tienen una función preventiva, dado que los agentes actúan con una expectativa mayor de rendición de cuentas</w:t>
      </w:r>
      <w:r w:rsidRPr="007C4D3D">
        <w:rPr>
          <w:rStyle w:val="FootnoteReference"/>
          <w:rFonts w:ascii="Cambria" w:hAnsi="Cambria"/>
          <w:sz w:val="20"/>
          <w:szCs w:val="20"/>
          <w:lang w:val="es-ES_tradnl"/>
        </w:rPr>
        <w:footnoteReference w:id="7"/>
      </w:r>
      <w:r w:rsidRPr="007C4D3D">
        <w:rPr>
          <w:rFonts w:ascii="Cambria" w:hAnsi="Cambria"/>
          <w:sz w:val="20"/>
          <w:szCs w:val="20"/>
          <w:lang w:val="es-ES_tradnl"/>
        </w:rPr>
        <w:t>.</w:t>
      </w:r>
    </w:p>
    <w:p w14:paraId="05730A9E" w14:textId="512438F8" w:rsidR="00B44B7F" w:rsidRPr="001A47EE" w:rsidRDefault="00B44B7F" w:rsidP="00A936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Cambria" w:hAnsi="Cambria"/>
          <w:sz w:val="20"/>
          <w:szCs w:val="20"/>
          <w:lang w:val="es-ES_tradnl"/>
        </w:rPr>
        <w:t xml:space="preserve">En atención a estas consideraciones, y tras examinar los elementos de hecho y de derecho expuestos por las partes, la Comisión estima que los alegatos </w:t>
      </w:r>
      <w:r w:rsidR="009A2F73">
        <w:rPr>
          <w:rFonts w:ascii="Cambria" w:hAnsi="Cambria"/>
          <w:sz w:val="20"/>
          <w:szCs w:val="20"/>
          <w:lang w:val="es-ES_tradnl"/>
        </w:rPr>
        <w:t>de los</w:t>
      </w:r>
      <w:r w:rsidRPr="007C4D3D">
        <w:rPr>
          <w:rFonts w:ascii="Cambria" w:hAnsi="Cambria"/>
          <w:sz w:val="20"/>
          <w:szCs w:val="20"/>
          <w:lang w:val="es-ES_tradnl"/>
        </w:rPr>
        <w:t xml:space="preserve"> peticionario</w:t>
      </w:r>
      <w:r w:rsidR="009A2F73">
        <w:rPr>
          <w:rFonts w:ascii="Cambria" w:hAnsi="Cambria"/>
          <w:sz w:val="20"/>
          <w:szCs w:val="20"/>
          <w:lang w:val="es-ES_tradnl"/>
        </w:rPr>
        <w:t>s</w:t>
      </w:r>
      <w:r w:rsidRPr="007C4D3D">
        <w:rPr>
          <w:rFonts w:ascii="Cambria" w:hAnsi="Cambria"/>
          <w:sz w:val="20"/>
          <w:szCs w:val="20"/>
          <w:lang w:val="es-ES_tradnl"/>
        </w:rPr>
        <w:t xml:space="preserve"> referidos a la ejecución de la presunta víctima por integrantes del ESMAD</w:t>
      </w:r>
      <w:r w:rsidR="00771F52" w:rsidRPr="007C4D3D">
        <w:rPr>
          <w:rFonts w:ascii="Cambria" w:hAnsi="Cambria"/>
          <w:sz w:val="20"/>
          <w:szCs w:val="20"/>
          <w:lang w:val="es-ES_tradnl"/>
        </w:rPr>
        <w:t xml:space="preserve"> mientras participaba en una protesta</w:t>
      </w:r>
      <w:r w:rsidR="009A2F73">
        <w:rPr>
          <w:rFonts w:ascii="Cambria" w:hAnsi="Cambria"/>
          <w:sz w:val="20"/>
          <w:szCs w:val="20"/>
          <w:lang w:val="es-ES_tradnl"/>
        </w:rPr>
        <w:t>;</w:t>
      </w:r>
      <w:r w:rsidRPr="007C4D3D">
        <w:rPr>
          <w:rFonts w:ascii="Cambria" w:hAnsi="Cambria"/>
          <w:sz w:val="20"/>
          <w:szCs w:val="20"/>
          <w:lang w:val="es-ES_tradnl"/>
        </w:rPr>
        <w:t xml:space="preserve"> la</w:t>
      </w:r>
      <w:r w:rsidR="00B650F1" w:rsidRPr="007C4D3D">
        <w:rPr>
          <w:rFonts w:ascii="Cambria" w:hAnsi="Cambria"/>
          <w:sz w:val="20"/>
          <w:szCs w:val="20"/>
          <w:lang w:val="es-ES_tradnl"/>
        </w:rPr>
        <w:t xml:space="preserve"> alegada</w:t>
      </w:r>
      <w:r w:rsidRPr="007C4D3D">
        <w:rPr>
          <w:rFonts w:ascii="Cambria" w:hAnsi="Cambria"/>
          <w:sz w:val="20"/>
          <w:szCs w:val="20"/>
          <w:lang w:val="es-ES_tradnl"/>
        </w:rPr>
        <w:t xml:space="preserve"> situación de impunidad y falta de reparación integral por dicho crimen</w:t>
      </w:r>
      <w:r w:rsidR="009A2F73">
        <w:rPr>
          <w:rFonts w:ascii="Cambria" w:hAnsi="Cambria"/>
          <w:sz w:val="20"/>
          <w:szCs w:val="20"/>
          <w:lang w:val="es-ES_tradnl"/>
        </w:rPr>
        <w:t>;</w:t>
      </w:r>
      <w:r w:rsidRPr="007C4D3D">
        <w:rPr>
          <w:rFonts w:ascii="Cambria" w:hAnsi="Cambria"/>
          <w:sz w:val="20"/>
          <w:szCs w:val="20"/>
          <w:lang w:val="es-ES_tradnl"/>
        </w:rPr>
        <w:t xml:space="preserve"> así como las </w:t>
      </w:r>
      <w:r w:rsidR="009A2F73">
        <w:rPr>
          <w:rFonts w:ascii="Cambria" w:hAnsi="Cambria"/>
          <w:sz w:val="20"/>
          <w:szCs w:val="20"/>
          <w:lang w:val="es-ES_tradnl"/>
        </w:rPr>
        <w:t>supuestas</w:t>
      </w:r>
      <w:r w:rsidRPr="007C4D3D">
        <w:rPr>
          <w:rFonts w:ascii="Cambria" w:hAnsi="Cambria"/>
          <w:sz w:val="20"/>
          <w:szCs w:val="20"/>
          <w:lang w:val="es-ES_tradnl"/>
        </w:rPr>
        <w:t xml:space="preserve"> amenazas contra los familiares </w:t>
      </w:r>
      <w:r w:rsidR="009A2F73">
        <w:rPr>
          <w:rFonts w:ascii="Cambria" w:hAnsi="Cambria"/>
          <w:sz w:val="20"/>
          <w:szCs w:val="20"/>
          <w:lang w:val="es-ES_tradnl"/>
        </w:rPr>
        <w:t>de</w:t>
      </w:r>
      <w:r w:rsidRPr="007C4D3D">
        <w:rPr>
          <w:rFonts w:ascii="Cambria" w:hAnsi="Cambria"/>
          <w:sz w:val="20"/>
          <w:szCs w:val="20"/>
          <w:lang w:val="es-ES_tradnl"/>
        </w:rPr>
        <w:t xml:space="preserve"> </w:t>
      </w:r>
      <w:r w:rsidR="00B650F1" w:rsidRPr="007C4D3D">
        <w:rPr>
          <w:rFonts w:ascii="Cambria" w:hAnsi="Cambria"/>
          <w:sz w:val="20"/>
          <w:szCs w:val="20"/>
          <w:lang w:val="es-ES_tradnl"/>
        </w:rPr>
        <w:t xml:space="preserve">Nicolás </w:t>
      </w:r>
      <w:r w:rsidRPr="007C4D3D">
        <w:rPr>
          <w:rFonts w:ascii="Cambria" w:hAnsi="Cambria"/>
          <w:sz w:val="20"/>
          <w:szCs w:val="20"/>
          <w:lang w:val="es-ES_tradnl"/>
        </w:rPr>
        <w:t xml:space="preserve">Neira, no resultan manifiestamente infundadas y requieren un estudio de fondo. </w:t>
      </w:r>
      <w:r w:rsidR="00B650F1" w:rsidRPr="007C4D3D">
        <w:rPr>
          <w:rFonts w:ascii="Cambria" w:hAnsi="Cambria"/>
          <w:sz w:val="20"/>
          <w:szCs w:val="20"/>
          <w:lang w:val="es-ES_tradnl"/>
        </w:rPr>
        <w:t>D</w:t>
      </w:r>
      <w:r w:rsidRPr="007C4D3D">
        <w:rPr>
          <w:rFonts w:ascii="Cambria" w:hAnsi="Cambria"/>
          <w:sz w:val="20"/>
          <w:szCs w:val="20"/>
          <w:lang w:val="es-ES_tradnl"/>
        </w:rPr>
        <w:t xml:space="preserve">e </w:t>
      </w:r>
      <w:r w:rsidR="009A2F73">
        <w:rPr>
          <w:rFonts w:ascii="Cambria" w:hAnsi="Cambria"/>
          <w:sz w:val="20"/>
          <w:szCs w:val="20"/>
          <w:lang w:val="es-ES_tradnl"/>
        </w:rPr>
        <w:t>ser</w:t>
      </w:r>
      <w:r w:rsidRPr="007C4D3D">
        <w:rPr>
          <w:rFonts w:ascii="Cambria" w:hAnsi="Cambria"/>
          <w:sz w:val="20"/>
          <w:szCs w:val="20"/>
          <w:lang w:val="es-ES_tradnl"/>
        </w:rPr>
        <w:t xml:space="preserve"> ciertos</w:t>
      </w:r>
      <w:r w:rsidR="00B650F1" w:rsidRPr="007C4D3D">
        <w:rPr>
          <w:rFonts w:ascii="Cambria" w:hAnsi="Cambria"/>
          <w:sz w:val="20"/>
          <w:szCs w:val="20"/>
          <w:lang w:val="es-ES_tradnl"/>
        </w:rPr>
        <w:t>,</w:t>
      </w:r>
      <w:r w:rsidRPr="007C4D3D">
        <w:rPr>
          <w:rFonts w:ascii="Cambria" w:hAnsi="Cambria"/>
          <w:sz w:val="20"/>
          <w:szCs w:val="20"/>
          <w:lang w:val="es-ES_tradnl"/>
        </w:rPr>
        <w:t xml:space="preserve"> </w:t>
      </w:r>
      <w:r w:rsidR="009A2F73">
        <w:rPr>
          <w:rFonts w:ascii="Cambria" w:hAnsi="Cambria"/>
          <w:sz w:val="20"/>
          <w:szCs w:val="20"/>
          <w:lang w:val="es-ES_tradnl"/>
        </w:rPr>
        <w:t>estos</w:t>
      </w:r>
      <w:r w:rsidRPr="007C4D3D">
        <w:rPr>
          <w:rFonts w:ascii="Cambria" w:hAnsi="Cambria"/>
          <w:sz w:val="20"/>
          <w:szCs w:val="20"/>
          <w:lang w:val="es-ES_tradnl"/>
        </w:rPr>
        <w:t xml:space="preserve"> hechos podrían caracterizar violaciones a los </w:t>
      </w:r>
      <w:r w:rsidR="00B650F1" w:rsidRPr="007C4D3D">
        <w:rPr>
          <w:rFonts w:ascii="Cambria" w:hAnsi="Cambria"/>
          <w:sz w:val="20"/>
          <w:szCs w:val="20"/>
          <w:lang w:val="es-ES_tradnl"/>
        </w:rPr>
        <w:t xml:space="preserve">derechos establecidos en los </w:t>
      </w:r>
      <w:r w:rsidRPr="007C4D3D">
        <w:rPr>
          <w:rFonts w:asciiTheme="majorHAnsi" w:hAnsiTheme="majorHAnsi"/>
          <w:bCs/>
          <w:noProof/>
          <w:sz w:val="20"/>
          <w:szCs w:val="20"/>
          <w:lang w:val="es-ES_tradnl"/>
        </w:rPr>
        <w:t>artículos 4 (vida), 5 (integridad personal), 7 (libertad personal), 8 (garantías judiciales),</w:t>
      </w:r>
      <w:r w:rsidR="00771F52" w:rsidRPr="007C4D3D">
        <w:rPr>
          <w:rFonts w:asciiTheme="majorHAnsi" w:hAnsiTheme="majorHAnsi"/>
          <w:bCs/>
          <w:noProof/>
          <w:sz w:val="20"/>
          <w:szCs w:val="20"/>
          <w:lang w:val="es-ES_tradnl"/>
        </w:rPr>
        <w:t xml:space="preserve"> </w:t>
      </w:r>
      <w:r w:rsidR="00417811">
        <w:rPr>
          <w:rFonts w:asciiTheme="majorHAnsi" w:hAnsiTheme="majorHAnsi"/>
          <w:bCs/>
          <w:noProof/>
          <w:sz w:val="20"/>
          <w:szCs w:val="20"/>
          <w:lang w:val="es-ES_tradnl"/>
        </w:rPr>
        <w:t xml:space="preserve">13 (libertad de expresión), </w:t>
      </w:r>
      <w:r w:rsidR="00A91777">
        <w:rPr>
          <w:rFonts w:asciiTheme="majorHAnsi" w:hAnsiTheme="majorHAnsi"/>
          <w:bCs/>
          <w:noProof/>
          <w:sz w:val="20"/>
          <w:szCs w:val="20"/>
          <w:lang w:val="es-ES_tradnl"/>
        </w:rPr>
        <w:t xml:space="preserve">15 (reunión), </w:t>
      </w:r>
      <w:r w:rsidRPr="007C4D3D">
        <w:rPr>
          <w:rFonts w:asciiTheme="majorHAnsi" w:hAnsiTheme="majorHAnsi"/>
          <w:bCs/>
          <w:noProof/>
          <w:sz w:val="20"/>
          <w:szCs w:val="20"/>
          <w:lang w:val="es-ES_tradnl"/>
        </w:rPr>
        <w:t>19 (derechos del niño), 25 (protección judicial) de la Convención Americana, en relación con sus artículo</w:t>
      </w:r>
      <w:r w:rsidR="00B650F1" w:rsidRPr="007C4D3D">
        <w:rPr>
          <w:rFonts w:asciiTheme="majorHAnsi" w:hAnsiTheme="majorHAnsi"/>
          <w:bCs/>
          <w:noProof/>
          <w:sz w:val="20"/>
          <w:szCs w:val="20"/>
          <w:lang w:val="es-ES_tradnl"/>
        </w:rPr>
        <w:t>s</w:t>
      </w:r>
      <w:r w:rsidRPr="007C4D3D">
        <w:rPr>
          <w:rFonts w:asciiTheme="majorHAnsi" w:hAnsiTheme="majorHAnsi"/>
          <w:bCs/>
          <w:noProof/>
          <w:sz w:val="20"/>
          <w:szCs w:val="20"/>
          <w:lang w:val="es-ES_tradnl"/>
        </w:rPr>
        <w:t xml:space="preserve"> 1.1 (obligación de respetar los derechos) y 2 (deber de adoptar disposiciones de derecho interno), en perjuicio de la presunta víctima y sus familiares. </w:t>
      </w:r>
    </w:p>
    <w:p w14:paraId="1ADEABD5" w14:textId="38C53BC8" w:rsidR="001A47EE" w:rsidRPr="007C4D3D" w:rsidRDefault="001A47EE" w:rsidP="00A936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Theme="majorHAnsi" w:hAnsiTheme="majorHAnsi"/>
          <w:bCs/>
          <w:noProof/>
          <w:sz w:val="20"/>
          <w:szCs w:val="20"/>
          <w:lang w:val="es-ES_tradnl"/>
        </w:rPr>
        <w:t xml:space="preserve">Finalmente, y sin perjuicio de las presente conclusiones, la CIDH toma nota de los montos indemnizatorios que ya han sido pagados por el Estado a los familiares de Nicolás Neira, hecho este que tomará efectivamente en cuenta en la etapa de fondo del presente caso. </w:t>
      </w:r>
    </w:p>
    <w:p w14:paraId="29BB41F5" w14:textId="77777777" w:rsidR="003239B8" w:rsidRPr="007C4D3D" w:rsidRDefault="003239B8" w:rsidP="003239B8">
      <w:pPr>
        <w:pStyle w:val="ListParagraph"/>
        <w:spacing w:before="240" w:after="240"/>
        <w:jc w:val="both"/>
        <w:rPr>
          <w:rFonts w:asciiTheme="majorHAnsi" w:hAnsiTheme="majorHAnsi"/>
          <w:b/>
          <w:bCs/>
          <w:sz w:val="20"/>
          <w:szCs w:val="20"/>
          <w:lang w:val="es-ES_tradnl"/>
        </w:rPr>
      </w:pPr>
      <w:r w:rsidRPr="007C4D3D">
        <w:rPr>
          <w:rFonts w:asciiTheme="majorHAnsi" w:hAnsiTheme="majorHAnsi"/>
          <w:b/>
          <w:bCs/>
          <w:sz w:val="20"/>
          <w:szCs w:val="20"/>
          <w:lang w:val="es-ES_tradnl"/>
        </w:rPr>
        <w:t xml:space="preserve">VIII. </w:t>
      </w:r>
      <w:r w:rsidRPr="007C4D3D">
        <w:rPr>
          <w:rFonts w:asciiTheme="majorHAnsi" w:hAnsiTheme="majorHAnsi"/>
          <w:b/>
          <w:bCs/>
          <w:sz w:val="20"/>
          <w:szCs w:val="20"/>
          <w:lang w:val="es-ES_tradnl"/>
        </w:rPr>
        <w:tab/>
        <w:t>DECISIÓN</w:t>
      </w:r>
    </w:p>
    <w:p w14:paraId="41AA5BF6" w14:textId="4CD57909" w:rsidR="000419AD" w:rsidRPr="007C4D3D"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C4D3D">
        <w:rPr>
          <w:rFonts w:asciiTheme="majorHAnsi" w:hAnsiTheme="majorHAnsi"/>
          <w:sz w:val="20"/>
          <w:szCs w:val="20"/>
          <w:lang w:val="es-ES_tradnl"/>
        </w:rPr>
        <w:t xml:space="preserve">Declarar admisible la presente petición en relación con </w:t>
      </w:r>
      <w:r w:rsidR="00B44B7F" w:rsidRPr="007C4D3D">
        <w:rPr>
          <w:rFonts w:asciiTheme="majorHAnsi" w:hAnsiTheme="majorHAnsi"/>
          <w:sz w:val="20"/>
          <w:szCs w:val="20"/>
          <w:lang w:val="es-ES_tradnl"/>
        </w:rPr>
        <w:t xml:space="preserve">4, 5, 7, 8, </w:t>
      </w:r>
      <w:r w:rsidR="00417811">
        <w:rPr>
          <w:rFonts w:asciiTheme="majorHAnsi" w:hAnsiTheme="majorHAnsi"/>
          <w:sz w:val="20"/>
          <w:szCs w:val="20"/>
          <w:lang w:val="es-ES_tradnl"/>
        </w:rPr>
        <w:t>13,</w:t>
      </w:r>
      <w:r w:rsidR="00A91777">
        <w:rPr>
          <w:rFonts w:asciiTheme="majorHAnsi" w:hAnsiTheme="majorHAnsi"/>
          <w:sz w:val="20"/>
          <w:szCs w:val="20"/>
          <w:lang w:val="es-ES_tradnl"/>
        </w:rPr>
        <w:t xml:space="preserve"> 15,</w:t>
      </w:r>
      <w:r w:rsidR="00417811">
        <w:rPr>
          <w:rFonts w:asciiTheme="majorHAnsi" w:hAnsiTheme="majorHAnsi"/>
          <w:sz w:val="20"/>
          <w:szCs w:val="20"/>
          <w:lang w:val="es-ES_tradnl"/>
        </w:rPr>
        <w:t xml:space="preserve"> </w:t>
      </w:r>
      <w:r w:rsidR="00B44B7F" w:rsidRPr="007C4D3D">
        <w:rPr>
          <w:rFonts w:asciiTheme="majorHAnsi" w:hAnsiTheme="majorHAnsi"/>
          <w:sz w:val="20"/>
          <w:szCs w:val="20"/>
          <w:lang w:val="es-ES_tradnl"/>
        </w:rPr>
        <w:t>19 y 25 de la Convención Americana</w:t>
      </w:r>
      <w:r w:rsidR="00A758AA" w:rsidRPr="007C4D3D">
        <w:rPr>
          <w:rFonts w:asciiTheme="majorHAnsi" w:hAnsiTheme="majorHAnsi"/>
          <w:sz w:val="20"/>
          <w:szCs w:val="20"/>
          <w:lang w:val="es-ES_tradnl"/>
        </w:rPr>
        <w:t>;</w:t>
      </w:r>
      <w:r w:rsidR="007B76D3" w:rsidRPr="007C4D3D">
        <w:rPr>
          <w:rFonts w:asciiTheme="majorHAnsi" w:hAnsiTheme="majorHAnsi"/>
          <w:sz w:val="20"/>
          <w:szCs w:val="20"/>
          <w:lang w:val="es-ES_tradnl"/>
        </w:rPr>
        <w:t xml:space="preserve"> y</w:t>
      </w:r>
    </w:p>
    <w:p w14:paraId="6AC80CA6" w14:textId="6ABF0EF4"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C4D3D">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5AE611C9" w14:textId="77777777" w:rsidR="00BD0EE3" w:rsidRPr="00A37B82" w:rsidRDefault="00BD0EE3" w:rsidP="00BD0EE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EAD892C" w14:textId="4ABAE753" w:rsidR="00BD0EE3" w:rsidRPr="007C4D3D" w:rsidRDefault="00BD0EE3" w:rsidP="004568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sectPr w:rsidR="00BD0EE3" w:rsidRPr="007C4D3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B402" w14:textId="77777777" w:rsidR="008E2679" w:rsidRDefault="008E2679">
      <w:r>
        <w:separator/>
      </w:r>
    </w:p>
  </w:endnote>
  <w:endnote w:type="continuationSeparator" w:id="0">
    <w:p w14:paraId="1E15E349" w14:textId="77777777" w:rsidR="008E2679" w:rsidRDefault="008E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ontserra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3CEF" w14:textId="77777777" w:rsidR="008E2679" w:rsidRPr="000F35ED" w:rsidRDefault="008E267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A30827" w14:textId="77777777" w:rsidR="008E2679" w:rsidRPr="000F35ED" w:rsidRDefault="008E2679" w:rsidP="000F35ED">
      <w:pPr>
        <w:rPr>
          <w:rFonts w:asciiTheme="majorHAnsi" w:hAnsiTheme="majorHAnsi"/>
          <w:sz w:val="16"/>
          <w:szCs w:val="16"/>
        </w:rPr>
      </w:pPr>
      <w:r w:rsidRPr="000F35ED">
        <w:rPr>
          <w:rFonts w:asciiTheme="majorHAnsi" w:hAnsiTheme="majorHAnsi"/>
          <w:sz w:val="16"/>
          <w:szCs w:val="16"/>
        </w:rPr>
        <w:separator/>
      </w:r>
    </w:p>
    <w:p w14:paraId="057C9D62" w14:textId="77777777" w:rsidR="008E2679" w:rsidRPr="000F35ED" w:rsidRDefault="008E267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63B8F85" w14:textId="77777777" w:rsidR="008E2679" w:rsidRPr="000F35ED" w:rsidRDefault="008E267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77CBDD" w14:textId="77777777" w:rsidR="003F60D4" w:rsidRPr="0031243E" w:rsidRDefault="003F60D4" w:rsidP="003F60D4">
      <w:pPr>
        <w:pStyle w:val="FootnoteText"/>
        <w:ind w:firstLine="720"/>
        <w:jc w:val="both"/>
        <w:rPr>
          <w:rFonts w:ascii="Cambria" w:hAnsi="Cambria"/>
          <w:sz w:val="16"/>
          <w:szCs w:val="16"/>
          <w:lang w:val="es-ES_tradnl"/>
        </w:rPr>
      </w:pPr>
      <w:r w:rsidRPr="0031243E">
        <w:rPr>
          <w:rStyle w:val="FootnoteReference"/>
          <w:rFonts w:ascii="Cambria" w:hAnsi="Cambria"/>
          <w:sz w:val="16"/>
          <w:szCs w:val="16"/>
          <w:lang w:val="es-ES_tradnl"/>
        </w:rPr>
        <w:footnoteRef/>
      </w:r>
      <w:r w:rsidRPr="0031243E">
        <w:rPr>
          <w:rFonts w:ascii="Cambria" w:hAnsi="Cambria"/>
          <w:sz w:val="16"/>
          <w:szCs w:val="16"/>
          <w:lang w:val="es-ES_tradnl"/>
        </w:rPr>
        <w:t xml:space="preserve"> En adelante “la Convención” o “la Convención Americana”.</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2D90542C" w14:textId="650FC592" w:rsidR="00B04229" w:rsidRPr="00545392" w:rsidRDefault="00B04229" w:rsidP="00545392">
      <w:pPr>
        <w:pStyle w:val="FootnoteText"/>
        <w:ind w:firstLine="720"/>
        <w:jc w:val="both"/>
        <w:rPr>
          <w:rFonts w:ascii="Cambria" w:hAnsi="Cambria"/>
          <w:sz w:val="16"/>
          <w:szCs w:val="16"/>
          <w:lang w:val="es-ES"/>
        </w:rPr>
      </w:pPr>
      <w:r w:rsidRPr="00545392">
        <w:rPr>
          <w:rStyle w:val="FootnoteReference"/>
          <w:rFonts w:ascii="Cambria" w:hAnsi="Cambria"/>
          <w:sz w:val="16"/>
          <w:szCs w:val="16"/>
        </w:rPr>
        <w:footnoteRef/>
      </w:r>
      <w:r w:rsidRPr="00545392">
        <w:rPr>
          <w:rFonts w:ascii="Cambria" w:hAnsi="Cambria"/>
          <w:sz w:val="16"/>
          <w:szCs w:val="16"/>
          <w:lang w:val="es-ES"/>
        </w:rPr>
        <w:t xml:space="preserve"> </w:t>
      </w:r>
      <w:r w:rsidR="00545392">
        <w:rPr>
          <w:rFonts w:ascii="Cambria" w:hAnsi="Cambria"/>
          <w:sz w:val="16"/>
          <w:szCs w:val="16"/>
          <w:lang w:val="es-ES"/>
        </w:rPr>
        <w:t>Ley 1098 de 2006. “</w:t>
      </w:r>
      <w:r w:rsidR="00545392" w:rsidRPr="00545392">
        <w:rPr>
          <w:rFonts w:ascii="Cambria" w:hAnsi="Cambria"/>
          <w:sz w:val="16"/>
          <w:szCs w:val="16"/>
          <w:lang w:val="es-ES"/>
        </w:rPr>
        <w:t>Artículo 199. Beneficios y mecanismos sustitutivos. Cuando se trate de los delitos de homicidio o lesiones personales bajo modalidad dolosa, delitos contra la libertad, integridad y formación sexuales, o secuestro, cometidos contra niños, niñas y adolescentes, se aplicarán las siguientes reglas: (…) 7. No procederán las rebajas de pena con base en los “preacuerdos y negociaciones entre la fiscalía y el imputado o acusado”, previstos en los artículos 348 a 351 de la Ley 906 de 2004</w:t>
      </w:r>
      <w:r w:rsidR="00545392">
        <w:rPr>
          <w:rFonts w:ascii="Cambria" w:hAnsi="Cambria"/>
          <w:sz w:val="16"/>
          <w:szCs w:val="16"/>
          <w:lang w:val="es-ES"/>
        </w:rPr>
        <w:t xml:space="preserve"> </w:t>
      </w:r>
      <w:r w:rsidR="00FD11DF">
        <w:rPr>
          <w:rFonts w:ascii="Cambria" w:hAnsi="Cambria"/>
          <w:sz w:val="16"/>
          <w:szCs w:val="16"/>
          <w:lang w:val="es-ES"/>
        </w:rPr>
        <w:t>[</w:t>
      </w:r>
      <w:r w:rsidR="00545392">
        <w:rPr>
          <w:rFonts w:ascii="Cambria" w:hAnsi="Cambria"/>
          <w:sz w:val="16"/>
          <w:szCs w:val="16"/>
          <w:lang w:val="es-ES"/>
        </w:rPr>
        <w:t>…</w:t>
      </w:r>
      <w:r w:rsidR="00FD11DF">
        <w:rPr>
          <w:rFonts w:ascii="Cambria" w:hAnsi="Cambria"/>
          <w:sz w:val="16"/>
          <w:szCs w:val="16"/>
          <w:lang w:val="es-ES"/>
        </w:rPr>
        <w:t>]</w:t>
      </w:r>
      <w:r w:rsidR="00545392">
        <w:rPr>
          <w:rFonts w:ascii="Cambria" w:hAnsi="Cambria"/>
          <w:sz w:val="16"/>
          <w:szCs w:val="16"/>
          <w:lang w:val="es-ES"/>
        </w:rPr>
        <w:t>”</w:t>
      </w:r>
    </w:p>
  </w:footnote>
  <w:footnote w:id="5">
    <w:p w14:paraId="5F7AE0BB" w14:textId="2FED5F92" w:rsidR="00742C56" w:rsidRPr="00A7739E" w:rsidRDefault="00742C56" w:rsidP="009D266D">
      <w:pPr>
        <w:pStyle w:val="FootnoteText"/>
        <w:ind w:firstLine="720"/>
        <w:jc w:val="both"/>
        <w:rPr>
          <w:rFonts w:ascii="Cambria" w:hAnsi="Cambria"/>
          <w:sz w:val="16"/>
          <w:szCs w:val="16"/>
          <w:lang w:val="es-ES"/>
        </w:rPr>
      </w:pPr>
      <w:r w:rsidRPr="009D266D">
        <w:rPr>
          <w:rStyle w:val="FootnoteReference"/>
          <w:rFonts w:ascii="Cambria" w:hAnsi="Cambria"/>
          <w:sz w:val="16"/>
          <w:szCs w:val="16"/>
          <w:lang w:val="es-ES"/>
        </w:rPr>
        <w:footnoteRef/>
      </w:r>
      <w:r w:rsidRPr="009D266D">
        <w:rPr>
          <w:rFonts w:ascii="Cambria" w:hAnsi="Cambria"/>
          <w:sz w:val="16"/>
          <w:szCs w:val="16"/>
          <w:lang w:val="es-ES"/>
        </w:rPr>
        <w:t xml:space="preserve"> CIDH, Informe No. 118/17, Petición 1484-07. Admisibilidad. Carmen Luz </w:t>
      </w:r>
      <w:proofErr w:type="spellStart"/>
      <w:r w:rsidRPr="009D266D">
        <w:rPr>
          <w:rFonts w:ascii="Cambria" w:hAnsi="Cambria"/>
          <w:sz w:val="16"/>
          <w:szCs w:val="16"/>
          <w:lang w:val="es-ES"/>
        </w:rPr>
        <w:t>Cuchimba</w:t>
      </w:r>
      <w:proofErr w:type="spellEnd"/>
      <w:r w:rsidRPr="009D266D">
        <w:rPr>
          <w:rFonts w:ascii="Cambria" w:hAnsi="Cambria"/>
          <w:sz w:val="16"/>
          <w:szCs w:val="16"/>
          <w:lang w:val="es-ES"/>
        </w:rPr>
        <w:t xml:space="preserve"> Vallejo y otros. Colombia. 7 de septiembre de 2017, p</w:t>
      </w:r>
      <w:r w:rsidRPr="00A7739E">
        <w:rPr>
          <w:rFonts w:ascii="Cambria" w:hAnsi="Cambria"/>
          <w:sz w:val="16"/>
          <w:szCs w:val="16"/>
          <w:lang w:val="es-ES"/>
        </w:rPr>
        <w:t>árr. 8.</w:t>
      </w:r>
    </w:p>
  </w:footnote>
  <w:footnote w:id="6">
    <w:p w14:paraId="1F08E76C" w14:textId="3BD535CC" w:rsidR="00A7739E" w:rsidRPr="00A7739E" w:rsidRDefault="00A7739E" w:rsidP="00A7739E">
      <w:pPr>
        <w:pStyle w:val="FootnoteText"/>
        <w:ind w:firstLine="720"/>
        <w:rPr>
          <w:rFonts w:ascii="Cambria" w:hAnsi="Cambria"/>
          <w:sz w:val="16"/>
          <w:szCs w:val="16"/>
          <w:lang w:val="es-ES"/>
        </w:rPr>
      </w:pPr>
      <w:r w:rsidRPr="00A7739E">
        <w:rPr>
          <w:rStyle w:val="FootnoteReference"/>
          <w:rFonts w:ascii="Cambria" w:hAnsi="Cambria"/>
          <w:sz w:val="16"/>
          <w:szCs w:val="16"/>
        </w:rPr>
        <w:footnoteRef/>
      </w:r>
      <w:r w:rsidRPr="00A7739E">
        <w:rPr>
          <w:rFonts w:ascii="Cambria" w:hAnsi="Cambria"/>
          <w:sz w:val="16"/>
          <w:szCs w:val="16"/>
          <w:lang w:val="es-ES"/>
        </w:rPr>
        <w:t xml:space="preserve"> </w:t>
      </w:r>
      <w:r>
        <w:rPr>
          <w:rFonts w:ascii="Cambria" w:hAnsi="Cambria"/>
          <w:sz w:val="16"/>
          <w:szCs w:val="16"/>
          <w:lang w:val="es-ES"/>
        </w:rPr>
        <w:t xml:space="preserve">CIDH, Informe No. 49/14, Petición 1196-07. Admisibilidad. Juan Carlos Martínez Gil. Colombia 21 de julio de 2014; e Informe No. </w:t>
      </w:r>
      <w:proofErr w:type="spellStart"/>
      <w:r>
        <w:rPr>
          <w:rFonts w:ascii="Cambria" w:hAnsi="Cambria"/>
          <w:sz w:val="16"/>
          <w:szCs w:val="16"/>
          <w:lang w:val="es-ES"/>
        </w:rPr>
        <w:t>Jhonny</w:t>
      </w:r>
      <w:proofErr w:type="spellEnd"/>
      <w:r>
        <w:rPr>
          <w:rFonts w:ascii="Cambria" w:hAnsi="Cambria"/>
          <w:sz w:val="16"/>
          <w:szCs w:val="16"/>
          <w:lang w:val="es-ES"/>
        </w:rPr>
        <w:t xml:space="preserve"> Silva Aranguren y familia. Colombia. 14 de abril de 2016. </w:t>
      </w:r>
    </w:p>
  </w:footnote>
  <w:footnote w:id="7">
    <w:p w14:paraId="6D49B9CE" w14:textId="40EF49E7" w:rsidR="009D266D" w:rsidRPr="00A7739E" w:rsidRDefault="009D266D" w:rsidP="009D266D">
      <w:pPr>
        <w:pStyle w:val="FootnoteText"/>
        <w:ind w:firstLine="720"/>
        <w:rPr>
          <w:lang w:val="es-ES"/>
        </w:rPr>
      </w:pPr>
      <w:r w:rsidRPr="00A7739E">
        <w:rPr>
          <w:rStyle w:val="FootnoteReference"/>
          <w:rFonts w:ascii="Cambria" w:hAnsi="Cambria"/>
          <w:sz w:val="16"/>
          <w:szCs w:val="16"/>
          <w:lang w:val="es-ES"/>
        </w:rPr>
        <w:footnoteRef/>
      </w:r>
      <w:r w:rsidRPr="00A7739E">
        <w:rPr>
          <w:rFonts w:ascii="Cambria" w:hAnsi="Cambria"/>
          <w:sz w:val="16"/>
          <w:szCs w:val="16"/>
          <w:lang w:val="es-ES"/>
        </w:rPr>
        <w:t xml:space="preserve"> CIDH, </w:t>
      </w:r>
      <w:r w:rsidR="00A7739E">
        <w:rPr>
          <w:rFonts w:ascii="Cambria" w:hAnsi="Cambria"/>
          <w:sz w:val="16"/>
          <w:szCs w:val="16"/>
          <w:lang w:val="es-ES"/>
        </w:rPr>
        <w:t xml:space="preserve">Protesta y Derechos Humanos: estándares sobre los derechos involucrados en la protesta social y las obligaciones que deben guiar la respuesta estatal, septiembre de 2019, </w:t>
      </w:r>
      <w:r w:rsidRPr="00A7739E">
        <w:rPr>
          <w:rFonts w:ascii="Cambria" w:hAnsi="Cambria"/>
          <w:sz w:val="16"/>
          <w:szCs w:val="16"/>
          <w:lang w:val="es-ES"/>
        </w:rPr>
        <w:t xml:space="preserve">párrafos </w:t>
      </w:r>
      <w:r w:rsidR="00A7739E" w:rsidRPr="00A7739E">
        <w:rPr>
          <w:rFonts w:ascii="Cambria" w:hAnsi="Cambria"/>
          <w:sz w:val="16"/>
          <w:szCs w:val="16"/>
          <w:lang w:val="es-ES"/>
        </w:rPr>
        <w:t>238 y 239.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E2679"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710D9B4"/>
    <w:lvl w:ilvl="0" w:tplc="50B6CE84">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C7DA7F44"/>
    <w:lvl w:ilvl="0" w:tplc="C9F43344">
      <w:start w:val="1"/>
      <w:numFmt w:val="decimal"/>
      <w:lvlText w:val="%1."/>
      <w:lvlJc w:val="left"/>
      <w:pPr>
        <w:ind w:left="1080" w:hanging="360"/>
      </w:pPr>
      <w:rPr>
        <w:rFonts w:asciiTheme="majorHAnsi" w:eastAsia="Arial Unicode MS" w:hAnsiTheme="majorHAnsi" w:cs="Times New Roman"/>
        <w:b w:val="0"/>
        <w:i w:val="0"/>
        <w:i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08A"/>
    <w:rsid w:val="00006E1F"/>
    <w:rsid w:val="000070D7"/>
    <w:rsid w:val="0001788C"/>
    <w:rsid w:val="000337EF"/>
    <w:rsid w:val="00033E57"/>
    <w:rsid w:val="00040C3A"/>
    <w:rsid w:val="00040ED4"/>
    <w:rsid w:val="000419AD"/>
    <w:rsid w:val="000433C9"/>
    <w:rsid w:val="00060D25"/>
    <w:rsid w:val="00061DEE"/>
    <w:rsid w:val="000666B8"/>
    <w:rsid w:val="000716C5"/>
    <w:rsid w:val="00075E23"/>
    <w:rsid w:val="0009344A"/>
    <w:rsid w:val="00096BCD"/>
    <w:rsid w:val="000A02C3"/>
    <w:rsid w:val="000A392E"/>
    <w:rsid w:val="000A575F"/>
    <w:rsid w:val="000B5D3A"/>
    <w:rsid w:val="000D05CB"/>
    <w:rsid w:val="000D10DB"/>
    <w:rsid w:val="000E5EB5"/>
    <w:rsid w:val="000F35ED"/>
    <w:rsid w:val="00103EF4"/>
    <w:rsid w:val="00107131"/>
    <w:rsid w:val="0010736F"/>
    <w:rsid w:val="00113D23"/>
    <w:rsid w:val="00113F73"/>
    <w:rsid w:val="00121CC2"/>
    <w:rsid w:val="00131425"/>
    <w:rsid w:val="00133EE5"/>
    <w:rsid w:val="00145198"/>
    <w:rsid w:val="001665B0"/>
    <w:rsid w:val="00167A34"/>
    <w:rsid w:val="0017608C"/>
    <w:rsid w:val="001A47EE"/>
    <w:rsid w:val="001A7870"/>
    <w:rsid w:val="001B3A00"/>
    <w:rsid w:val="001C1B41"/>
    <w:rsid w:val="001D65EF"/>
    <w:rsid w:val="001E49E7"/>
    <w:rsid w:val="001F7201"/>
    <w:rsid w:val="002039FF"/>
    <w:rsid w:val="00223A29"/>
    <w:rsid w:val="002250A3"/>
    <w:rsid w:val="00235217"/>
    <w:rsid w:val="00246D1F"/>
    <w:rsid w:val="00247403"/>
    <w:rsid w:val="00247542"/>
    <w:rsid w:val="00266B61"/>
    <w:rsid w:val="0026712A"/>
    <w:rsid w:val="002704DB"/>
    <w:rsid w:val="00271D00"/>
    <w:rsid w:val="00274E89"/>
    <w:rsid w:val="002A0AAE"/>
    <w:rsid w:val="002A0EC4"/>
    <w:rsid w:val="002A3C6F"/>
    <w:rsid w:val="002A5820"/>
    <w:rsid w:val="002C4694"/>
    <w:rsid w:val="002D2B26"/>
    <w:rsid w:val="002D7EA2"/>
    <w:rsid w:val="002E187C"/>
    <w:rsid w:val="002E2AD4"/>
    <w:rsid w:val="00302733"/>
    <w:rsid w:val="0031243E"/>
    <w:rsid w:val="00314078"/>
    <w:rsid w:val="0031535D"/>
    <w:rsid w:val="003239B8"/>
    <w:rsid w:val="003313DC"/>
    <w:rsid w:val="0033169F"/>
    <w:rsid w:val="0034404C"/>
    <w:rsid w:val="00344977"/>
    <w:rsid w:val="00346C95"/>
    <w:rsid w:val="00356185"/>
    <w:rsid w:val="00360380"/>
    <w:rsid w:val="0036127F"/>
    <w:rsid w:val="0037519E"/>
    <w:rsid w:val="00376C7F"/>
    <w:rsid w:val="003801CE"/>
    <w:rsid w:val="00386CF0"/>
    <w:rsid w:val="003A6A77"/>
    <w:rsid w:val="003B70FB"/>
    <w:rsid w:val="003C676B"/>
    <w:rsid w:val="003D3BC2"/>
    <w:rsid w:val="003E6CA1"/>
    <w:rsid w:val="003F60D4"/>
    <w:rsid w:val="00405F9C"/>
    <w:rsid w:val="004065A8"/>
    <w:rsid w:val="004165C2"/>
    <w:rsid w:val="00417811"/>
    <w:rsid w:val="00441ECB"/>
    <w:rsid w:val="00445193"/>
    <w:rsid w:val="0045681D"/>
    <w:rsid w:val="00462C1B"/>
    <w:rsid w:val="00467B7E"/>
    <w:rsid w:val="00473BB4"/>
    <w:rsid w:val="00477592"/>
    <w:rsid w:val="00486F1C"/>
    <w:rsid w:val="00493037"/>
    <w:rsid w:val="0049419D"/>
    <w:rsid w:val="004A6A54"/>
    <w:rsid w:val="004C20D2"/>
    <w:rsid w:val="004C2312"/>
    <w:rsid w:val="004C4B62"/>
    <w:rsid w:val="004C54C9"/>
    <w:rsid w:val="004D4ABA"/>
    <w:rsid w:val="004D6025"/>
    <w:rsid w:val="004E2649"/>
    <w:rsid w:val="004F626F"/>
    <w:rsid w:val="00501399"/>
    <w:rsid w:val="0050633D"/>
    <w:rsid w:val="00507BC4"/>
    <w:rsid w:val="005128E4"/>
    <w:rsid w:val="005133DB"/>
    <w:rsid w:val="00514504"/>
    <w:rsid w:val="00517681"/>
    <w:rsid w:val="00525560"/>
    <w:rsid w:val="00544C49"/>
    <w:rsid w:val="00545392"/>
    <w:rsid w:val="005516A1"/>
    <w:rsid w:val="005559EF"/>
    <w:rsid w:val="00563557"/>
    <w:rsid w:val="0057402A"/>
    <w:rsid w:val="005771D0"/>
    <w:rsid w:val="0059191A"/>
    <w:rsid w:val="005921FF"/>
    <w:rsid w:val="005A24ED"/>
    <w:rsid w:val="005A6D0E"/>
    <w:rsid w:val="005B52B0"/>
    <w:rsid w:val="005B6806"/>
    <w:rsid w:val="005B6C18"/>
    <w:rsid w:val="005C4225"/>
    <w:rsid w:val="005C4879"/>
    <w:rsid w:val="005C5EBA"/>
    <w:rsid w:val="005D1232"/>
    <w:rsid w:val="005D19E6"/>
    <w:rsid w:val="005D38F9"/>
    <w:rsid w:val="005D6CE0"/>
    <w:rsid w:val="005E7D8A"/>
    <w:rsid w:val="005F0DAD"/>
    <w:rsid w:val="005F0F33"/>
    <w:rsid w:val="00600DEB"/>
    <w:rsid w:val="00627C9F"/>
    <w:rsid w:val="006311E9"/>
    <w:rsid w:val="006318C0"/>
    <w:rsid w:val="00632354"/>
    <w:rsid w:val="00635421"/>
    <w:rsid w:val="00642810"/>
    <w:rsid w:val="00652333"/>
    <w:rsid w:val="006532F4"/>
    <w:rsid w:val="00661E93"/>
    <w:rsid w:val="00664E71"/>
    <w:rsid w:val="0068009E"/>
    <w:rsid w:val="00690E15"/>
    <w:rsid w:val="00692219"/>
    <w:rsid w:val="006A17D2"/>
    <w:rsid w:val="006A73E6"/>
    <w:rsid w:val="006B2D5C"/>
    <w:rsid w:val="006B7FBB"/>
    <w:rsid w:val="006C4EB1"/>
    <w:rsid w:val="006E0166"/>
    <w:rsid w:val="006E1414"/>
    <w:rsid w:val="006E23A7"/>
    <w:rsid w:val="006E2FFB"/>
    <w:rsid w:val="006E7B34"/>
    <w:rsid w:val="0070697F"/>
    <w:rsid w:val="0070756E"/>
    <w:rsid w:val="0072199C"/>
    <w:rsid w:val="00722C9F"/>
    <w:rsid w:val="007253B8"/>
    <w:rsid w:val="00737009"/>
    <w:rsid w:val="0073741F"/>
    <w:rsid w:val="00742C56"/>
    <w:rsid w:val="007648E8"/>
    <w:rsid w:val="0076643F"/>
    <w:rsid w:val="00771F52"/>
    <w:rsid w:val="007736C9"/>
    <w:rsid w:val="00777F63"/>
    <w:rsid w:val="007A5817"/>
    <w:rsid w:val="007B05C4"/>
    <w:rsid w:val="007B60E9"/>
    <w:rsid w:val="007B6CC3"/>
    <w:rsid w:val="007B76D3"/>
    <w:rsid w:val="007B77C9"/>
    <w:rsid w:val="007C3334"/>
    <w:rsid w:val="007C4D3D"/>
    <w:rsid w:val="007D2B98"/>
    <w:rsid w:val="007E21BC"/>
    <w:rsid w:val="007E7C82"/>
    <w:rsid w:val="007F2AA1"/>
    <w:rsid w:val="007F2BBA"/>
    <w:rsid w:val="007F588D"/>
    <w:rsid w:val="00803F1C"/>
    <w:rsid w:val="0080600E"/>
    <w:rsid w:val="0081068A"/>
    <w:rsid w:val="00810897"/>
    <w:rsid w:val="00814688"/>
    <w:rsid w:val="00817612"/>
    <w:rsid w:val="008338A4"/>
    <w:rsid w:val="00834D49"/>
    <w:rsid w:val="00837C45"/>
    <w:rsid w:val="00844730"/>
    <w:rsid w:val="008457C2"/>
    <w:rsid w:val="00857A82"/>
    <w:rsid w:val="00870171"/>
    <w:rsid w:val="00873836"/>
    <w:rsid w:val="008816A0"/>
    <w:rsid w:val="00885737"/>
    <w:rsid w:val="00890650"/>
    <w:rsid w:val="0089767E"/>
    <w:rsid w:val="00897E12"/>
    <w:rsid w:val="008A7E0F"/>
    <w:rsid w:val="008A7EAA"/>
    <w:rsid w:val="008B12F5"/>
    <w:rsid w:val="008C5E2D"/>
    <w:rsid w:val="008D768D"/>
    <w:rsid w:val="008E2679"/>
    <w:rsid w:val="008E3759"/>
    <w:rsid w:val="008E3BFE"/>
    <w:rsid w:val="008F1912"/>
    <w:rsid w:val="00900333"/>
    <w:rsid w:val="0090270B"/>
    <w:rsid w:val="00902F82"/>
    <w:rsid w:val="009041DC"/>
    <w:rsid w:val="00906D68"/>
    <w:rsid w:val="00917B5A"/>
    <w:rsid w:val="00920A58"/>
    <w:rsid w:val="00920A8C"/>
    <w:rsid w:val="00934A2C"/>
    <w:rsid w:val="00940D52"/>
    <w:rsid w:val="00943AF9"/>
    <w:rsid w:val="009474A5"/>
    <w:rsid w:val="0096706E"/>
    <w:rsid w:val="00971B11"/>
    <w:rsid w:val="00974491"/>
    <w:rsid w:val="00975C4E"/>
    <w:rsid w:val="00981FBA"/>
    <w:rsid w:val="00997BC5"/>
    <w:rsid w:val="009A2F73"/>
    <w:rsid w:val="009A3FEC"/>
    <w:rsid w:val="009A4F41"/>
    <w:rsid w:val="009B381B"/>
    <w:rsid w:val="009D1753"/>
    <w:rsid w:val="009D266D"/>
    <w:rsid w:val="009D7611"/>
    <w:rsid w:val="009E0B61"/>
    <w:rsid w:val="009E37B1"/>
    <w:rsid w:val="009E53DE"/>
    <w:rsid w:val="00A11212"/>
    <w:rsid w:val="00A11E44"/>
    <w:rsid w:val="00A30100"/>
    <w:rsid w:val="00A328B3"/>
    <w:rsid w:val="00A50FCF"/>
    <w:rsid w:val="00A528D1"/>
    <w:rsid w:val="00A610CD"/>
    <w:rsid w:val="00A65786"/>
    <w:rsid w:val="00A758AA"/>
    <w:rsid w:val="00A7739E"/>
    <w:rsid w:val="00A8576F"/>
    <w:rsid w:val="00A91777"/>
    <w:rsid w:val="00AA09A2"/>
    <w:rsid w:val="00AA7996"/>
    <w:rsid w:val="00AC19CB"/>
    <w:rsid w:val="00AD77AE"/>
    <w:rsid w:val="00AE5488"/>
    <w:rsid w:val="00AE6F91"/>
    <w:rsid w:val="00AF5571"/>
    <w:rsid w:val="00B04229"/>
    <w:rsid w:val="00B07341"/>
    <w:rsid w:val="00B21165"/>
    <w:rsid w:val="00B30539"/>
    <w:rsid w:val="00B314DB"/>
    <w:rsid w:val="00B361F2"/>
    <w:rsid w:val="00B3718B"/>
    <w:rsid w:val="00B3745F"/>
    <w:rsid w:val="00B44B7F"/>
    <w:rsid w:val="00B4632A"/>
    <w:rsid w:val="00B530F1"/>
    <w:rsid w:val="00B650F1"/>
    <w:rsid w:val="00B91805"/>
    <w:rsid w:val="00BA276C"/>
    <w:rsid w:val="00BB306F"/>
    <w:rsid w:val="00BD0EE3"/>
    <w:rsid w:val="00BD4B89"/>
    <w:rsid w:val="00BD5922"/>
    <w:rsid w:val="00BF02CB"/>
    <w:rsid w:val="00BF6FD8"/>
    <w:rsid w:val="00C03680"/>
    <w:rsid w:val="00C054DF"/>
    <w:rsid w:val="00C113FA"/>
    <w:rsid w:val="00C147F3"/>
    <w:rsid w:val="00C21762"/>
    <w:rsid w:val="00C21FEF"/>
    <w:rsid w:val="00C23BA4"/>
    <w:rsid w:val="00C24543"/>
    <w:rsid w:val="00C256A2"/>
    <w:rsid w:val="00C25ADB"/>
    <w:rsid w:val="00C3160B"/>
    <w:rsid w:val="00C51515"/>
    <w:rsid w:val="00C5660B"/>
    <w:rsid w:val="00C66B72"/>
    <w:rsid w:val="00C72D58"/>
    <w:rsid w:val="00C85C4E"/>
    <w:rsid w:val="00C87AC4"/>
    <w:rsid w:val="00C9567A"/>
    <w:rsid w:val="00CB212D"/>
    <w:rsid w:val="00CB2660"/>
    <w:rsid w:val="00CC5E90"/>
    <w:rsid w:val="00CD046C"/>
    <w:rsid w:val="00CE076C"/>
    <w:rsid w:val="00CE0862"/>
    <w:rsid w:val="00CE5199"/>
    <w:rsid w:val="00CE66D5"/>
    <w:rsid w:val="00CF4660"/>
    <w:rsid w:val="00CF637A"/>
    <w:rsid w:val="00D04566"/>
    <w:rsid w:val="00D059DE"/>
    <w:rsid w:val="00D05ABD"/>
    <w:rsid w:val="00D13FCE"/>
    <w:rsid w:val="00D2687F"/>
    <w:rsid w:val="00D26D16"/>
    <w:rsid w:val="00D306D1"/>
    <w:rsid w:val="00D30800"/>
    <w:rsid w:val="00D34786"/>
    <w:rsid w:val="00D37BFC"/>
    <w:rsid w:val="00D47A8E"/>
    <w:rsid w:val="00D52D14"/>
    <w:rsid w:val="00D712D3"/>
    <w:rsid w:val="00D71422"/>
    <w:rsid w:val="00D72DC6"/>
    <w:rsid w:val="00D7558D"/>
    <w:rsid w:val="00D775F5"/>
    <w:rsid w:val="00D81D92"/>
    <w:rsid w:val="00D876F9"/>
    <w:rsid w:val="00D93350"/>
    <w:rsid w:val="00DA7B5F"/>
    <w:rsid w:val="00DB3571"/>
    <w:rsid w:val="00DC11E7"/>
    <w:rsid w:val="00DC24E3"/>
    <w:rsid w:val="00DC5925"/>
    <w:rsid w:val="00DC7023"/>
    <w:rsid w:val="00DC769A"/>
    <w:rsid w:val="00DD3D86"/>
    <w:rsid w:val="00DD4AD2"/>
    <w:rsid w:val="00DE3948"/>
    <w:rsid w:val="00DF1EC4"/>
    <w:rsid w:val="00E0340B"/>
    <w:rsid w:val="00E04A90"/>
    <w:rsid w:val="00E0551F"/>
    <w:rsid w:val="00E219C7"/>
    <w:rsid w:val="00E240E1"/>
    <w:rsid w:val="00E4118C"/>
    <w:rsid w:val="00E43157"/>
    <w:rsid w:val="00E461CE"/>
    <w:rsid w:val="00E573E4"/>
    <w:rsid w:val="00E64C3D"/>
    <w:rsid w:val="00E720CA"/>
    <w:rsid w:val="00E74E9A"/>
    <w:rsid w:val="00E84EB5"/>
    <w:rsid w:val="00E85662"/>
    <w:rsid w:val="00E8789F"/>
    <w:rsid w:val="00E9067A"/>
    <w:rsid w:val="00E97B71"/>
    <w:rsid w:val="00EA114C"/>
    <w:rsid w:val="00EA3D34"/>
    <w:rsid w:val="00EB3983"/>
    <w:rsid w:val="00EB454D"/>
    <w:rsid w:val="00ED40DA"/>
    <w:rsid w:val="00ED549D"/>
    <w:rsid w:val="00ED76BE"/>
    <w:rsid w:val="00EE00E9"/>
    <w:rsid w:val="00EF1AAA"/>
    <w:rsid w:val="00EF4698"/>
    <w:rsid w:val="00EF619B"/>
    <w:rsid w:val="00F00B55"/>
    <w:rsid w:val="00F02AD1"/>
    <w:rsid w:val="00F253CC"/>
    <w:rsid w:val="00F37106"/>
    <w:rsid w:val="00F44E25"/>
    <w:rsid w:val="00F519CF"/>
    <w:rsid w:val="00F56BA5"/>
    <w:rsid w:val="00F60E22"/>
    <w:rsid w:val="00F71761"/>
    <w:rsid w:val="00F81395"/>
    <w:rsid w:val="00F81BB8"/>
    <w:rsid w:val="00F90C64"/>
    <w:rsid w:val="00F917D1"/>
    <w:rsid w:val="00F9653B"/>
    <w:rsid w:val="00FB62CF"/>
    <w:rsid w:val="00FD11DF"/>
    <w:rsid w:val="00FD3C3B"/>
    <w:rsid w:val="00FE07DD"/>
    <w:rsid w:val="00FE33F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37B1"/>
    <w:rPr>
      <w:sz w:val="16"/>
      <w:szCs w:val="16"/>
    </w:rPr>
  </w:style>
  <w:style w:type="paragraph" w:styleId="CommentText">
    <w:name w:val="annotation text"/>
    <w:basedOn w:val="Normal"/>
    <w:link w:val="CommentTextChar"/>
    <w:uiPriority w:val="99"/>
    <w:semiHidden/>
    <w:unhideWhenUsed/>
    <w:rsid w:val="009E37B1"/>
    <w:rPr>
      <w:sz w:val="20"/>
      <w:szCs w:val="20"/>
    </w:rPr>
  </w:style>
  <w:style w:type="character" w:customStyle="1" w:styleId="CommentTextChar">
    <w:name w:val="Comment Text Char"/>
    <w:basedOn w:val="DefaultParagraphFont"/>
    <w:link w:val="CommentText"/>
    <w:uiPriority w:val="99"/>
    <w:semiHidden/>
    <w:rsid w:val="009E37B1"/>
    <w:rPr>
      <w:lang w:val="en-US" w:eastAsia="en-US"/>
    </w:rPr>
  </w:style>
  <w:style w:type="paragraph" w:styleId="CommentSubject">
    <w:name w:val="annotation subject"/>
    <w:basedOn w:val="CommentText"/>
    <w:next w:val="CommentText"/>
    <w:link w:val="CommentSubjectChar"/>
    <w:uiPriority w:val="99"/>
    <w:semiHidden/>
    <w:unhideWhenUsed/>
    <w:rsid w:val="009E37B1"/>
    <w:rPr>
      <w:b/>
      <w:bCs/>
    </w:rPr>
  </w:style>
  <w:style w:type="character" w:customStyle="1" w:styleId="CommentSubjectChar">
    <w:name w:val="Comment Subject Char"/>
    <w:basedOn w:val="CommentTextChar"/>
    <w:link w:val="CommentSubject"/>
    <w:uiPriority w:val="99"/>
    <w:semiHidden/>
    <w:rsid w:val="009E37B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ontserra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2139"/>
    <w:rsid w:val="001502A3"/>
    <w:rsid w:val="00200821"/>
    <w:rsid w:val="0025245B"/>
    <w:rsid w:val="002A3923"/>
    <w:rsid w:val="00383D2C"/>
    <w:rsid w:val="00394049"/>
    <w:rsid w:val="00450B49"/>
    <w:rsid w:val="004B5BBB"/>
    <w:rsid w:val="004C7F3F"/>
    <w:rsid w:val="004F2DF8"/>
    <w:rsid w:val="006F24A1"/>
    <w:rsid w:val="00785F14"/>
    <w:rsid w:val="007E3AAF"/>
    <w:rsid w:val="00837D5C"/>
    <w:rsid w:val="009A261B"/>
    <w:rsid w:val="009B181F"/>
    <w:rsid w:val="00A13DC4"/>
    <w:rsid w:val="00AA2E17"/>
    <w:rsid w:val="00AC15A4"/>
    <w:rsid w:val="00B0336C"/>
    <w:rsid w:val="00D1198E"/>
    <w:rsid w:val="00D241E9"/>
    <w:rsid w:val="00D7750D"/>
    <w:rsid w:val="00E8658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2A9D9-9753-455B-9C26-DB877393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3272</Words>
  <Characters>17017</Characters>
  <Application>Microsoft Office Word</Application>
  <DocSecurity>0</DocSecurity>
  <Lines>274</Lines>
  <Paragraphs>63</Paragraphs>
  <ScaleCrop>false</ScaleCrop>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178/21</dc:title>
  <dc:creator/>
  <cp:lastModifiedBy/>
  <cp:revision>1</cp:revision>
  <dcterms:created xsi:type="dcterms:W3CDTF">2021-09-21T19:13:00Z</dcterms:created>
  <dcterms:modified xsi:type="dcterms:W3CDTF">2021-09-21T19:13:00Z</dcterms:modified>
</cp:coreProperties>
</file>