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723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7849AD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75E3">
                              <w:rPr>
                                <w:rFonts w:asciiTheme="majorHAnsi" w:hAnsiTheme="majorHAnsi" w:cs="Arial"/>
                                <w:b/>
                                <w:bCs/>
                                <w:color w:val="0D0D0D" w:themeColor="text1" w:themeTint="F2"/>
                                <w:sz w:val="36"/>
                                <w:szCs w:val="22"/>
                                <w:lang w:val="es-ES_tradnl"/>
                              </w:rPr>
                              <w:t>255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50E832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25C9">
                              <w:rPr>
                                <w:rFonts w:asciiTheme="majorHAnsi" w:hAnsiTheme="majorHAnsi" w:cs="Arial"/>
                                <w:b/>
                                <w:color w:val="0D0D0D" w:themeColor="text1" w:themeTint="F2"/>
                                <w:sz w:val="36"/>
                                <w:szCs w:val="22"/>
                                <w:lang w:val="es-ES_tradnl"/>
                              </w:rPr>
                              <w:t>225-12</w:t>
                            </w:r>
                            <w:r w:rsidR="00246D1F" w:rsidRPr="004E2649">
                              <w:rPr>
                                <w:rFonts w:asciiTheme="majorHAnsi" w:hAnsiTheme="majorHAnsi" w:cs="Arial"/>
                                <w:b/>
                                <w:color w:val="0D0D0D" w:themeColor="text1" w:themeTint="F2"/>
                                <w:sz w:val="36"/>
                                <w:szCs w:val="22"/>
                                <w:lang w:val="es-ES_tradnl"/>
                              </w:rPr>
                              <w:t xml:space="preserve"> </w:t>
                            </w:r>
                          </w:p>
                          <w:p w14:paraId="317F581C" w14:textId="76D9F0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D161BC9" w:rsidR="005B52B0" w:rsidRPr="0010736F" w:rsidRDefault="004625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FELIPE VÉLEZ </w:t>
                            </w:r>
                            <w:r w:rsidR="00A014D7">
                              <w:rPr>
                                <w:rFonts w:asciiTheme="majorHAnsi" w:hAnsiTheme="majorHAnsi" w:cs="Arial"/>
                                <w:color w:val="0D0D0D" w:themeColor="text1" w:themeTint="F2"/>
                                <w:szCs w:val="22"/>
                                <w:lang w:val="es-ES_tradnl"/>
                              </w:rPr>
                              <w:t xml:space="preserve">HERRERA </w:t>
                            </w:r>
                            <w:r>
                              <w:rPr>
                                <w:rFonts w:asciiTheme="majorHAnsi" w:hAnsiTheme="majorHAnsi" w:cs="Arial"/>
                                <w:color w:val="0D0D0D" w:themeColor="text1" w:themeTint="F2"/>
                                <w:szCs w:val="22"/>
                                <w:lang w:val="es-ES_tradnl"/>
                              </w:rPr>
                              <w:t>Y FAMILIA</w:t>
                            </w:r>
                          </w:p>
                          <w:bookmarkEnd w:id="0"/>
                          <w:p w14:paraId="0409BA94" w14:textId="7CC3974D" w:rsidR="005B52B0" w:rsidRPr="0010736F" w:rsidRDefault="004625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E10340D" w14:textId="7849ADD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B75E3">
                        <w:rPr>
                          <w:rFonts w:asciiTheme="majorHAnsi" w:hAnsiTheme="majorHAnsi" w:cs="Arial"/>
                          <w:b/>
                          <w:bCs/>
                          <w:color w:val="0D0D0D" w:themeColor="text1" w:themeTint="F2"/>
                          <w:sz w:val="36"/>
                          <w:szCs w:val="22"/>
                          <w:lang w:val="es-ES_tradnl"/>
                        </w:rPr>
                        <w:t>255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50E8322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625C9">
                        <w:rPr>
                          <w:rFonts w:asciiTheme="majorHAnsi" w:hAnsiTheme="majorHAnsi" w:cs="Arial"/>
                          <w:b/>
                          <w:color w:val="0D0D0D" w:themeColor="text1" w:themeTint="F2"/>
                          <w:sz w:val="36"/>
                          <w:szCs w:val="22"/>
                          <w:lang w:val="es-ES_tradnl"/>
                        </w:rPr>
                        <w:t>225-12</w:t>
                      </w:r>
                      <w:r w:rsidR="00246D1F" w:rsidRPr="004E2649">
                        <w:rPr>
                          <w:rFonts w:asciiTheme="majorHAnsi" w:hAnsiTheme="majorHAnsi" w:cs="Arial"/>
                          <w:b/>
                          <w:color w:val="0D0D0D" w:themeColor="text1" w:themeTint="F2"/>
                          <w:sz w:val="36"/>
                          <w:szCs w:val="22"/>
                          <w:lang w:val="es-ES_tradnl"/>
                        </w:rPr>
                        <w:t xml:space="preserve"> </w:t>
                      </w:r>
                    </w:p>
                    <w:p w14:paraId="317F581C" w14:textId="76D9F01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D161BC9" w:rsidR="005B52B0" w:rsidRPr="0010736F" w:rsidRDefault="004625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FELIPE VÉLEZ </w:t>
                      </w:r>
                      <w:r w:rsidR="00A014D7">
                        <w:rPr>
                          <w:rFonts w:asciiTheme="majorHAnsi" w:hAnsiTheme="majorHAnsi" w:cs="Arial"/>
                          <w:color w:val="0D0D0D" w:themeColor="text1" w:themeTint="F2"/>
                          <w:szCs w:val="22"/>
                          <w:lang w:val="es-ES_tradnl"/>
                        </w:rPr>
                        <w:t xml:space="preserve">HERRERA </w:t>
                      </w:r>
                      <w:r>
                        <w:rPr>
                          <w:rFonts w:asciiTheme="majorHAnsi" w:hAnsiTheme="majorHAnsi" w:cs="Arial"/>
                          <w:color w:val="0D0D0D" w:themeColor="text1" w:themeTint="F2"/>
                          <w:szCs w:val="22"/>
                          <w:lang w:val="es-ES_tradnl"/>
                        </w:rPr>
                        <w:t>Y FAMILIA</w:t>
                      </w:r>
                    </w:p>
                    <w:bookmarkEnd w:id="1"/>
                    <w:p w14:paraId="0409BA94" w14:textId="7CC3974D" w:rsidR="005B52B0" w:rsidRPr="0010736F" w:rsidRDefault="004625C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D16FE40" w:rsidR="00627C9F" w:rsidRPr="00D03D93" w:rsidRDefault="00834D49" w:rsidP="007A5817">
                            <w:pPr>
                              <w:spacing w:line="276" w:lineRule="auto"/>
                              <w:jc w:val="right"/>
                              <w:rPr>
                                <w:rFonts w:asciiTheme="minorHAnsi" w:hAnsiTheme="minorHAnsi"/>
                                <w:color w:val="FFFFFF" w:themeColor="background1"/>
                                <w:sz w:val="22"/>
                                <w:lang w:val="es-419"/>
                              </w:rPr>
                            </w:pPr>
                            <w:r w:rsidRPr="00D03D93">
                              <w:rPr>
                                <w:rFonts w:asciiTheme="minorHAnsi" w:hAnsiTheme="minorHAnsi"/>
                                <w:color w:val="FFFFFF" w:themeColor="background1"/>
                                <w:sz w:val="22"/>
                                <w:lang w:val="es-419"/>
                              </w:rPr>
                              <w:t>OEA/</w:t>
                            </w:r>
                            <w:proofErr w:type="spellStart"/>
                            <w:r w:rsidRPr="00D03D93">
                              <w:rPr>
                                <w:rFonts w:asciiTheme="minorHAnsi" w:hAnsiTheme="minorHAnsi"/>
                                <w:color w:val="FFFFFF" w:themeColor="background1"/>
                                <w:sz w:val="22"/>
                                <w:lang w:val="es-419"/>
                              </w:rPr>
                              <w:t>Ser.L</w:t>
                            </w:r>
                            <w:proofErr w:type="spellEnd"/>
                            <w:r w:rsidRPr="00D03D93">
                              <w:rPr>
                                <w:rFonts w:asciiTheme="minorHAnsi" w:hAnsiTheme="minorHAnsi"/>
                                <w:color w:val="FFFFFF" w:themeColor="background1"/>
                                <w:sz w:val="22"/>
                                <w:lang w:val="es-419"/>
                              </w:rPr>
                              <w:t>/V/II</w:t>
                            </w:r>
                          </w:p>
                          <w:p w14:paraId="28E8B0DD" w14:textId="2FBE2CE3" w:rsidR="00627C9F" w:rsidRPr="00D03D93" w:rsidRDefault="00627C9F" w:rsidP="007A5817">
                            <w:pPr>
                              <w:spacing w:line="276" w:lineRule="auto"/>
                              <w:jc w:val="right"/>
                              <w:rPr>
                                <w:rFonts w:asciiTheme="minorHAnsi" w:hAnsiTheme="minorHAnsi"/>
                                <w:color w:val="FFFFFF" w:themeColor="background1"/>
                                <w:sz w:val="22"/>
                                <w:lang w:val="es-419"/>
                              </w:rPr>
                            </w:pPr>
                            <w:r w:rsidRPr="00D03D93">
                              <w:rPr>
                                <w:rFonts w:asciiTheme="minorHAnsi" w:hAnsiTheme="minorHAnsi"/>
                                <w:color w:val="FFFFFF" w:themeColor="background1"/>
                                <w:sz w:val="22"/>
                                <w:lang w:val="es-419"/>
                              </w:rPr>
                              <w:t xml:space="preserve">Doc. </w:t>
                            </w:r>
                            <w:r w:rsidR="00EB75E3" w:rsidRPr="00D03D93">
                              <w:rPr>
                                <w:rFonts w:asciiTheme="minorHAnsi" w:hAnsiTheme="minorHAnsi"/>
                                <w:color w:val="FFFFFF" w:themeColor="background1"/>
                                <w:sz w:val="22"/>
                                <w:lang w:val="es-419"/>
                              </w:rPr>
                              <w:t>263</w:t>
                            </w:r>
                          </w:p>
                          <w:p w14:paraId="01D5CFED" w14:textId="221A9F35" w:rsidR="00627C9F" w:rsidRPr="00C25ADB" w:rsidRDefault="00EB75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D03D93">
                              <w:rPr>
                                <w:rFonts w:asciiTheme="minorHAnsi" w:hAnsiTheme="minorHAnsi"/>
                                <w:color w:val="FFFFFF" w:themeColor="background1"/>
                                <w:sz w:val="22"/>
                                <w:lang w:val="es-PA"/>
                              </w:rPr>
                              <w:t>6</w:t>
                            </w:r>
                            <w:r>
                              <w:rPr>
                                <w:rFonts w:asciiTheme="minorHAnsi" w:hAnsiTheme="minorHAnsi"/>
                                <w:color w:val="FFFFFF" w:themeColor="background1"/>
                                <w:sz w:val="22"/>
                                <w:lang w:val="es-PA"/>
                              </w:rPr>
                              <w:t xml:space="preserve">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3B8EF9" w14:textId="2D16FE40" w:rsidR="00627C9F" w:rsidRPr="00D03D93" w:rsidRDefault="00834D49" w:rsidP="007A5817">
                      <w:pPr>
                        <w:spacing w:line="276" w:lineRule="auto"/>
                        <w:jc w:val="right"/>
                        <w:rPr>
                          <w:rFonts w:asciiTheme="minorHAnsi" w:hAnsiTheme="minorHAnsi"/>
                          <w:color w:val="FFFFFF" w:themeColor="background1"/>
                          <w:sz w:val="22"/>
                          <w:lang w:val="es-419"/>
                        </w:rPr>
                      </w:pPr>
                      <w:r w:rsidRPr="00D03D93">
                        <w:rPr>
                          <w:rFonts w:asciiTheme="minorHAnsi" w:hAnsiTheme="minorHAnsi"/>
                          <w:color w:val="FFFFFF" w:themeColor="background1"/>
                          <w:sz w:val="22"/>
                          <w:lang w:val="es-419"/>
                        </w:rPr>
                        <w:t>OEA/</w:t>
                      </w:r>
                      <w:proofErr w:type="spellStart"/>
                      <w:r w:rsidRPr="00D03D93">
                        <w:rPr>
                          <w:rFonts w:asciiTheme="minorHAnsi" w:hAnsiTheme="minorHAnsi"/>
                          <w:color w:val="FFFFFF" w:themeColor="background1"/>
                          <w:sz w:val="22"/>
                          <w:lang w:val="es-419"/>
                        </w:rPr>
                        <w:t>Ser.L</w:t>
                      </w:r>
                      <w:proofErr w:type="spellEnd"/>
                      <w:r w:rsidRPr="00D03D93">
                        <w:rPr>
                          <w:rFonts w:asciiTheme="minorHAnsi" w:hAnsiTheme="minorHAnsi"/>
                          <w:color w:val="FFFFFF" w:themeColor="background1"/>
                          <w:sz w:val="22"/>
                          <w:lang w:val="es-419"/>
                        </w:rPr>
                        <w:t>/V/II</w:t>
                      </w:r>
                    </w:p>
                    <w:p w14:paraId="28E8B0DD" w14:textId="2FBE2CE3" w:rsidR="00627C9F" w:rsidRPr="00D03D93" w:rsidRDefault="00627C9F" w:rsidP="007A5817">
                      <w:pPr>
                        <w:spacing w:line="276" w:lineRule="auto"/>
                        <w:jc w:val="right"/>
                        <w:rPr>
                          <w:rFonts w:asciiTheme="minorHAnsi" w:hAnsiTheme="minorHAnsi"/>
                          <w:color w:val="FFFFFF" w:themeColor="background1"/>
                          <w:sz w:val="22"/>
                          <w:lang w:val="es-419"/>
                        </w:rPr>
                      </w:pPr>
                      <w:r w:rsidRPr="00D03D93">
                        <w:rPr>
                          <w:rFonts w:asciiTheme="minorHAnsi" w:hAnsiTheme="minorHAnsi"/>
                          <w:color w:val="FFFFFF" w:themeColor="background1"/>
                          <w:sz w:val="22"/>
                          <w:lang w:val="es-419"/>
                        </w:rPr>
                        <w:t xml:space="preserve">Doc. </w:t>
                      </w:r>
                      <w:r w:rsidR="00EB75E3" w:rsidRPr="00D03D93">
                        <w:rPr>
                          <w:rFonts w:asciiTheme="minorHAnsi" w:hAnsiTheme="minorHAnsi"/>
                          <w:color w:val="FFFFFF" w:themeColor="background1"/>
                          <w:sz w:val="22"/>
                          <w:lang w:val="es-419"/>
                        </w:rPr>
                        <w:t>263</w:t>
                      </w:r>
                    </w:p>
                    <w:p w14:paraId="01D5CFED" w14:textId="221A9F35" w:rsidR="00627C9F" w:rsidRPr="00C25ADB" w:rsidRDefault="00EB75E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w:t>
                      </w:r>
                      <w:r w:rsidR="00D03D93">
                        <w:rPr>
                          <w:rFonts w:asciiTheme="minorHAnsi" w:hAnsiTheme="minorHAnsi"/>
                          <w:color w:val="FFFFFF" w:themeColor="background1"/>
                          <w:sz w:val="22"/>
                          <w:lang w:val="es-PA"/>
                        </w:rPr>
                        <w:t>6</w:t>
                      </w:r>
                      <w:r>
                        <w:rPr>
                          <w:rFonts w:asciiTheme="minorHAnsi" w:hAnsiTheme="minorHAnsi"/>
                          <w:color w:val="FFFFFF" w:themeColor="background1"/>
                          <w:sz w:val="22"/>
                          <w:lang w:val="es-PA"/>
                        </w:rPr>
                        <w:t xml:space="preserve"> septiembre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265D">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476DC" w14:textId="0A543A37" w:rsidR="005B52B0" w:rsidRPr="00167A34" w:rsidRDefault="00DD3D86"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EB75E3">
                              <w:rPr>
                                <w:rFonts w:asciiTheme="majorHAnsi" w:hAnsiTheme="majorHAnsi"/>
                                <w:color w:val="0D0D0D" w:themeColor="text1" w:themeTint="F2"/>
                                <w:sz w:val="18"/>
                                <w:szCs w:val="22"/>
                                <w:lang w:val="es-ES"/>
                              </w:rPr>
                              <w:t xml:space="preserve"> el 2</w:t>
                            </w:r>
                            <w:r w:rsidR="00D74AF8">
                              <w:rPr>
                                <w:rFonts w:asciiTheme="majorHAnsi" w:hAnsiTheme="majorHAnsi"/>
                                <w:color w:val="0D0D0D" w:themeColor="text1" w:themeTint="F2"/>
                                <w:sz w:val="18"/>
                                <w:szCs w:val="22"/>
                                <w:lang w:val="es-ES"/>
                              </w:rPr>
                              <w:t>6</w:t>
                            </w:r>
                            <w:r w:rsidR="00EB75E3">
                              <w:rPr>
                                <w:rFonts w:asciiTheme="majorHAnsi" w:hAnsiTheme="majorHAnsi"/>
                                <w:color w:val="0D0D0D" w:themeColor="text1" w:themeTint="F2"/>
                                <w:sz w:val="18"/>
                                <w:szCs w:val="22"/>
                                <w:lang w:val="es-ES"/>
                              </w:rPr>
                              <w:t xml:space="preserve"> de septiembre de 2021</w:t>
                            </w:r>
                            <w:r w:rsidR="007A404A">
                              <w:rPr>
                                <w:rFonts w:asciiTheme="majorHAnsi" w:hAnsiTheme="majorHAnsi"/>
                                <w:color w:val="0D0D0D" w:themeColor="text1" w:themeTint="F2"/>
                                <w:sz w:val="18"/>
                                <w:szCs w:val="22"/>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B6476DC" w14:textId="0A543A37" w:rsidR="005B52B0" w:rsidRPr="00167A34" w:rsidRDefault="00DD3D86"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w:t>
                      </w:r>
                      <w:r w:rsidR="00EB75E3">
                        <w:rPr>
                          <w:rFonts w:asciiTheme="majorHAnsi" w:hAnsiTheme="majorHAnsi"/>
                          <w:color w:val="0D0D0D" w:themeColor="text1" w:themeTint="F2"/>
                          <w:sz w:val="18"/>
                          <w:szCs w:val="22"/>
                          <w:lang w:val="es-ES"/>
                        </w:rPr>
                        <w:t xml:space="preserve"> el 2</w:t>
                      </w:r>
                      <w:r w:rsidR="00D74AF8">
                        <w:rPr>
                          <w:rFonts w:asciiTheme="majorHAnsi" w:hAnsiTheme="majorHAnsi"/>
                          <w:color w:val="0D0D0D" w:themeColor="text1" w:themeTint="F2"/>
                          <w:sz w:val="18"/>
                          <w:szCs w:val="22"/>
                          <w:lang w:val="es-ES"/>
                        </w:rPr>
                        <w:t>6</w:t>
                      </w:r>
                      <w:r w:rsidR="00EB75E3">
                        <w:rPr>
                          <w:rFonts w:asciiTheme="majorHAnsi" w:hAnsiTheme="majorHAnsi"/>
                          <w:color w:val="0D0D0D" w:themeColor="text1" w:themeTint="F2"/>
                          <w:sz w:val="18"/>
                          <w:szCs w:val="22"/>
                          <w:lang w:val="es-ES"/>
                        </w:rPr>
                        <w:t xml:space="preserve"> de septiembre de 2021</w:t>
                      </w:r>
                      <w:r w:rsidR="007A404A">
                        <w:rPr>
                          <w:rFonts w:asciiTheme="majorHAnsi" w:hAnsiTheme="majorHAnsi"/>
                          <w:color w:val="0D0D0D" w:themeColor="text1" w:themeTint="F2"/>
                          <w:sz w:val="18"/>
                          <w:szCs w:val="22"/>
                          <w:lang w:val="es-ES"/>
                        </w:rPr>
                        <w:t>.</w:t>
                      </w: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5C4A13F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B75E3">
                              <w:rPr>
                                <w:rFonts w:asciiTheme="majorHAnsi" w:hAnsiTheme="majorHAnsi"/>
                                <w:color w:val="595959" w:themeColor="text1" w:themeTint="A6"/>
                                <w:sz w:val="18"/>
                                <w:szCs w:val="18"/>
                                <w:lang w:val="pt-BR"/>
                              </w:rPr>
                              <w:t xml:space="preserve">. </w:t>
                            </w:r>
                            <w:r w:rsidR="00EB75E3" w:rsidRPr="00EB75E3">
                              <w:rPr>
                                <w:rFonts w:asciiTheme="majorHAnsi" w:hAnsiTheme="majorHAnsi"/>
                                <w:color w:val="595959" w:themeColor="text1" w:themeTint="A6"/>
                                <w:sz w:val="18"/>
                                <w:szCs w:val="18"/>
                                <w:lang w:val="pt-BR"/>
                              </w:rPr>
                              <w:t>255</w:t>
                            </w:r>
                            <w:r w:rsidR="007B05C4" w:rsidRPr="00EB75E3">
                              <w:rPr>
                                <w:rFonts w:asciiTheme="majorHAnsi" w:hAnsiTheme="majorHAnsi"/>
                                <w:color w:val="595959" w:themeColor="text1" w:themeTint="A6"/>
                                <w:sz w:val="18"/>
                                <w:szCs w:val="18"/>
                                <w:lang w:val="pt-BR"/>
                              </w:rPr>
                              <w:t>/</w:t>
                            </w:r>
                            <w:r w:rsidR="00EB75E3" w:rsidRPr="00EB75E3">
                              <w:rPr>
                                <w:rFonts w:asciiTheme="majorHAnsi" w:hAnsiTheme="majorHAnsi"/>
                                <w:color w:val="595959" w:themeColor="text1" w:themeTint="A6"/>
                                <w:sz w:val="18"/>
                                <w:szCs w:val="18"/>
                                <w:lang w:val="pt-BR"/>
                              </w:rPr>
                              <w:t>21</w:t>
                            </w:r>
                            <w:r w:rsidRPr="00EB75E3">
                              <w:rPr>
                                <w:rFonts w:asciiTheme="majorHAnsi" w:hAnsiTheme="majorHAnsi"/>
                                <w:color w:val="595959" w:themeColor="text1" w:themeTint="A6"/>
                                <w:sz w:val="18"/>
                                <w:szCs w:val="18"/>
                                <w:lang w:val="pt-BR"/>
                              </w:rPr>
                              <w:t xml:space="preserve">. </w:t>
                            </w:r>
                            <w:proofErr w:type="spellStart"/>
                            <w:r w:rsidR="000433C9" w:rsidRPr="00EB75E3">
                              <w:rPr>
                                <w:rFonts w:asciiTheme="majorHAnsi" w:hAnsiTheme="majorHAnsi"/>
                                <w:color w:val="595959" w:themeColor="text1" w:themeTint="A6"/>
                                <w:sz w:val="18"/>
                                <w:szCs w:val="18"/>
                                <w:lang w:val="es-ES_tradnl"/>
                              </w:rPr>
                              <w:t>Petici</w:t>
                            </w:r>
                            <w:r w:rsidR="000433C9" w:rsidRPr="00EB75E3">
                              <w:rPr>
                                <w:rFonts w:asciiTheme="majorHAnsi" w:hAnsiTheme="majorHAnsi"/>
                                <w:color w:val="595959" w:themeColor="text1" w:themeTint="A6"/>
                                <w:sz w:val="18"/>
                                <w:szCs w:val="18"/>
                                <w:lang w:val="es-ES"/>
                              </w:rPr>
                              <w:t>ón</w:t>
                            </w:r>
                            <w:proofErr w:type="spellEnd"/>
                            <w:r w:rsidR="000433C9" w:rsidRPr="00EB75E3">
                              <w:rPr>
                                <w:rFonts w:asciiTheme="majorHAnsi" w:hAnsiTheme="majorHAnsi"/>
                                <w:color w:val="595959" w:themeColor="text1" w:themeTint="A6"/>
                                <w:sz w:val="18"/>
                                <w:szCs w:val="18"/>
                                <w:lang w:val="es-ES"/>
                              </w:rPr>
                              <w:t xml:space="preserve"> </w:t>
                            </w:r>
                            <w:r w:rsidR="004625C9" w:rsidRPr="00EB75E3">
                              <w:rPr>
                                <w:rFonts w:asciiTheme="majorHAnsi" w:hAnsiTheme="majorHAnsi"/>
                                <w:color w:val="595959" w:themeColor="text1" w:themeTint="A6"/>
                                <w:sz w:val="18"/>
                                <w:szCs w:val="18"/>
                                <w:lang w:val="es-ES"/>
                              </w:rPr>
                              <w:t>225-12</w:t>
                            </w:r>
                            <w:r w:rsidR="000433C9" w:rsidRPr="00EB75E3">
                              <w:rPr>
                                <w:rFonts w:asciiTheme="majorHAnsi" w:hAnsiTheme="majorHAnsi"/>
                                <w:color w:val="595959" w:themeColor="text1" w:themeTint="A6"/>
                                <w:sz w:val="18"/>
                                <w:szCs w:val="18"/>
                                <w:lang w:val="es-ES"/>
                              </w:rPr>
                              <w:t xml:space="preserve">. </w:t>
                            </w:r>
                            <w:r w:rsidRPr="00EB75E3">
                              <w:rPr>
                                <w:rFonts w:asciiTheme="majorHAnsi" w:hAnsiTheme="majorHAnsi"/>
                                <w:color w:val="595959" w:themeColor="text1" w:themeTint="A6"/>
                                <w:sz w:val="18"/>
                                <w:szCs w:val="18"/>
                                <w:lang w:val="es-ES_tradnl"/>
                              </w:rPr>
                              <w:t xml:space="preserve">Admisibilidad. </w:t>
                            </w:r>
                            <w:r w:rsidR="004625C9" w:rsidRPr="00EB75E3">
                              <w:rPr>
                                <w:rFonts w:asciiTheme="majorHAnsi" w:hAnsiTheme="majorHAnsi"/>
                                <w:color w:val="595959" w:themeColor="text1" w:themeTint="A6"/>
                                <w:sz w:val="18"/>
                                <w:szCs w:val="18"/>
                                <w:lang w:val="es-ES_tradnl"/>
                              </w:rPr>
                              <w:t xml:space="preserve">Luis Felipe Vélez </w:t>
                            </w:r>
                            <w:r w:rsidR="00D03D93">
                              <w:rPr>
                                <w:rFonts w:asciiTheme="majorHAnsi" w:hAnsiTheme="majorHAnsi"/>
                                <w:color w:val="595959" w:themeColor="text1" w:themeTint="A6"/>
                                <w:sz w:val="18"/>
                                <w:szCs w:val="18"/>
                                <w:lang w:val="es-ES_tradnl"/>
                              </w:rPr>
                              <w:t xml:space="preserve">Herrera </w:t>
                            </w:r>
                            <w:r w:rsidR="004625C9" w:rsidRPr="00EB75E3">
                              <w:rPr>
                                <w:rFonts w:asciiTheme="majorHAnsi" w:hAnsiTheme="majorHAnsi"/>
                                <w:color w:val="595959" w:themeColor="text1" w:themeTint="A6"/>
                                <w:sz w:val="18"/>
                                <w:szCs w:val="18"/>
                                <w:lang w:val="es-ES_tradnl"/>
                              </w:rPr>
                              <w:t>y familia</w:t>
                            </w:r>
                            <w:r w:rsidRPr="00EB75E3">
                              <w:rPr>
                                <w:rFonts w:asciiTheme="majorHAnsi" w:hAnsiTheme="majorHAnsi"/>
                                <w:color w:val="595959" w:themeColor="text1" w:themeTint="A6"/>
                                <w:sz w:val="18"/>
                                <w:szCs w:val="18"/>
                                <w:lang w:val="es-ES_tradnl"/>
                              </w:rPr>
                              <w:t xml:space="preserve">. </w:t>
                            </w:r>
                            <w:r w:rsidR="004625C9" w:rsidRPr="00EB75E3">
                              <w:rPr>
                                <w:rFonts w:asciiTheme="majorHAnsi" w:hAnsiTheme="majorHAnsi"/>
                                <w:color w:val="595959" w:themeColor="text1" w:themeTint="A6"/>
                                <w:sz w:val="18"/>
                                <w:szCs w:val="18"/>
                                <w:lang w:val="es-ES_tradnl"/>
                              </w:rPr>
                              <w:t>Colombia</w:t>
                            </w:r>
                            <w:r w:rsidRPr="00EB75E3">
                              <w:rPr>
                                <w:rFonts w:asciiTheme="majorHAnsi" w:hAnsiTheme="majorHAnsi"/>
                                <w:color w:val="595959" w:themeColor="text1" w:themeTint="A6"/>
                                <w:sz w:val="18"/>
                                <w:szCs w:val="18"/>
                                <w:lang w:val="es-ES_tradnl"/>
                              </w:rPr>
                              <w:t xml:space="preserve">. </w:t>
                            </w:r>
                            <w:r w:rsidR="00EB75E3">
                              <w:rPr>
                                <w:rFonts w:asciiTheme="majorHAnsi" w:hAnsiTheme="majorHAnsi"/>
                                <w:color w:val="595959" w:themeColor="text1" w:themeTint="A6"/>
                                <w:sz w:val="18"/>
                                <w:szCs w:val="18"/>
                                <w:lang w:val="es-ES"/>
                              </w:rPr>
                              <w:t>2</w:t>
                            </w:r>
                            <w:r w:rsidR="00D03D93">
                              <w:rPr>
                                <w:rFonts w:asciiTheme="majorHAnsi" w:hAnsiTheme="majorHAnsi"/>
                                <w:color w:val="595959" w:themeColor="text1" w:themeTint="A6"/>
                                <w:sz w:val="18"/>
                                <w:szCs w:val="18"/>
                                <w:lang w:val="es-ES"/>
                              </w:rPr>
                              <w:t>6</w:t>
                            </w:r>
                            <w:r w:rsidR="00EB75E3">
                              <w:rPr>
                                <w:rFonts w:asciiTheme="majorHAnsi" w:hAnsiTheme="majorHAnsi"/>
                                <w:color w:val="595959" w:themeColor="text1" w:themeTint="A6"/>
                                <w:sz w:val="18"/>
                                <w:szCs w:val="18"/>
                                <w:lang w:val="es-ES"/>
                              </w:rPr>
                              <w:t xml:space="preserve"> de septiembre de 2021</w:t>
                            </w:r>
                            <w:r w:rsidRPr="00EB75E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375F82" w14:textId="5C4A13F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EB75E3">
                        <w:rPr>
                          <w:rFonts w:asciiTheme="majorHAnsi" w:hAnsiTheme="majorHAnsi"/>
                          <w:color w:val="595959" w:themeColor="text1" w:themeTint="A6"/>
                          <w:sz w:val="18"/>
                          <w:szCs w:val="18"/>
                          <w:lang w:val="pt-BR"/>
                        </w:rPr>
                        <w:t xml:space="preserve">. </w:t>
                      </w:r>
                      <w:r w:rsidR="00EB75E3" w:rsidRPr="00EB75E3">
                        <w:rPr>
                          <w:rFonts w:asciiTheme="majorHAnsi" w:hAnsiTheme="majorHAnsi"/>
                          <w:color w:val="595959" w:themeColor="text1" w:themeTint="A6"/>
                          <w:sz w:val="18"/>
                          <w:szCs w:val="18"/>
                          <w:lang w:val="pt-BR"/>
                        </w:rPr>
                        <w:t>255</w:t>
                      </w:r>
                      <w:r w:rsidR="007B05C4" w:rsidRPr="00EB75E3">
                        <w:rPr>
                          <w:rFonts w:asciiTheme="majorHAnsi" w:hAnsiTheme="majorHAnsi"/>
                          <w:color w:val="595959" w:themeColor="text1" w:themeTint="A6"/>
                          <w:sz w:val="18"/>
                          <w:szCs w:val="18"/>
                          <w:lang w:val="pt-BR"/>
                        </w:rPr>
                        <w:t>/</w:t>
                      </w:r>
                      <w:r w:rsidR="00EB75E3" w:rsidRPr="00EB75E3">
                        <w:rPr>
                          <w:rFonts w:asciiTheme="majorHAnsi" w:hAnsiTheme="majorHAnsi"/>
                          <w:color w:val="595959" w:themeColor="text1" w:themeTint="A6"/>
                          <w:sz w:val="18"/>
                          <w:szCs w:val="18"/>
                          <w:lang w:val="pt-BR"/>
                        </w:rPr>
                        <w:t>21</w:t>
                      </w:r>
                      <w:r w:rsidRPr="00EB75E3">
                        <w:rPr>
                          <w:rFonts w:asciiTheme="majorHAnsi" w:hAnsiTheme="majorHAnsi"/>
                          <w:color w:val="595959" w:themeColor="text1" w:themeTint="A6"/>
                          <w:sz w:val="18"/>
                          <w:szCs w:val="18"/>
                          <w:lang w:val="pt-BR"/>
                        </w:rPr>
                        <w:t xml:space="preserve">. </w:t>
                      </w:r>
                      <w:proofErr w:type="spellStart"/>
                      <w:r w:rsidR="000433C9" w:rsidRPr="00EB75E3">
                        <w:rPr>
                          <w:rFonts w:asciiTheme="majorHAnsi" w:hAnsiTheme="majorHAnsi"/>
                          <w:color w:val="595959" w:themeColor="text1" w:themeTint="A6"/>
                          <w:sz w:val="18"/>
                          <w:szCs w:val="18"/>
                          <w:lang w:val="es-ES_tradnl"/>
                        </w:rPr>
                        <w:t>Petici</w:t>
                      </w:r>
                      <w:r w:rsidR="000433C9" w:rsidRPr="00EB75E3">
                        <w:rPr>
                          <w:rFonts w:asciiTheme="majorHAnsi" w:hAnsiTheme="majorHAnsi"/>
                          <w:color w:val="595959" w:themeColor="text1" w:themeTint="A6"/>
                          <w:sz w:val="18"/>
                          <w:szCs w:val="18"/>
                          <w:lang w:val="es-ES"/>
                        </w:rPr>
                        <w:t>ón</w:t>
                      </w:r>
                      <w:proofErr w:type="spellEnd"/>
                      <w:r w:rsidR="000433C9" w:rsidRPr="00EB75E3">
                        <w:rPr>
                          <w:rFonts w:asciiTheme="majorHAnsi" w:hAnsiTheme="majorHAnsi"/>
                          <w:color w:val="595959" w:themeColor="text1" w:themeTint="A6"/>
                          <w:sz w:val="18"/>
                          <w:szCs w:val="18"/>
                          <w:lang w:val="es-ES"/>
                        </w:rPr>
                        <w:t xml:space="preserve"> </w:t>
                      </w:r>
                      <w:r w:rsidR="004625C9" w:rsidRPr="00EB75E3">
                        <w:rPr>
                          <w:rFonts w:asciiTheme="majorHAnsi" w:hAnsiTheme="majorHAnsi"/>
                          <w:color w:val="595959" w:themeColor="text1" w:themeTint="A6"/>
                          <w:sz w:val="18"/>
                          <w:szCs w:val="18"/>
                          <w:lang w:val="es-ES"/>
                        </w:rPr>
                        <w:t>225-12</w:t>
                      </w:r>
                      <w:r w:rsidR="000433C9" w:rsidRPr="00EB75E3">
                        <w:rPr>
                          <w:rFonts w:asciiTheme="majorHAnsi" w:hAnsiTheme="majorHAnsi"/>
                          <w:color w:val="595959" w:themeColor="text1" w:themeTint="A6"/>
                          <w:sz w:val="18"/>
                          <w:szCs w:val="18"/>
                          <w:lang w:val="es-ES"/>
                        </w:rPr>
                        <w:t xml:space="preserve">. </w:t>
                      </w:r>
                      <w:r w:rsidRPr="00EB75E3">
                        <w:rPr>
                          <w:rFonts w:asciiTheme="majorHAnsi" w:hAnsiTheme="majorHAnsi"/>
                          <w:color w:val="595959" w:themeColor="text1" w:themeTint="A6"/>
                          <w:sz w:val="18"/>
                          <w:szCs w:val="18"/>
                          <w:lang w:val="es-ES_tradnl"/>
                        </w:rPr>
                        <w:t xml:space="preserve">Admisibilidad. </w:t>
                      </w:r>
                      <w:r w:rsidR="004625C9" w:rsidRPr="00EB75E3">
                        <w:rPr>
                          <w:rFonts w:asciiTheme="majorHAnsi" w:hAnsiTheme="majorHAnsi"/>
                          <w:color w:val="595959" w:themeColor="text1" w:themeTint="A6"/>
                          <w:sz w:val="18"/>
                          <w:szCs w:val="18"/>
                          <w:lang w:val="es-ES_tradnl"/>
                        </w:rPr>
                        <w:t xml:space="preserve">Luis Felipe Vélez </w:t>
                      </w:r>
                      <w:r w:rsidR="00D03D93">
                        <w:rPr>
                          <w:rFonts w:asciiTheme="majorHAnsi" w:hAnsiTheme="majorHAnsi"/>
                          <w:color w:val="595959" w:themeColor="text1" w:themeTint="A6"/>
                          <w:sz w:val="18"/>
                          <w:szCs w:val="18"/>
                          <w:lang w:val="es-ES_tradnl"/>
                        </w:rPr>
                        <w:t xml:space="preserve">Herrera </w:t>
                      </w:r>
                      <w:r w:rsidR="004625C9" w:rsidRPr="00EB75E3">
                        <w:rPr>
                          <w:rFonts w:asciiTheme="majorHAnsi" w:hAnsiTheme="majorHAnsi"/>
                          <w:color w:val="595959" w:themeColor="text1" w:themeTint="A6"/>
                          <w:sz w:val="18"/>
                          <w:szCs w:val="18"/>
                          <w:lang w:val="es-ES_tradnl"/>
                        </w:rPr>
                        <w:t>y familia</w:t>
                      </w:r>
                      <w:r w:rsidRPr="00EB75E3">
                        <w:rPr>
                          <w:rFonts w:asciiTheme="majorHAnsi" w:hAnsiTheme="majorHAnsi"/>
                          <w:color w:val="595959" w:themeColor="text1" w:themeTint="A6"/>
                          <w:sz w:val="18"/>
                          <w:szCs w:val="18"/>
                          <w:lang w:val="es-ES_tradnl"/>
                        </w:rPr>
                        <w:t xml:space="preserve">. </w:t>
                      </w:r>
                      <w:r w:rsidR="004625C9" w:rsidRPr="00EB75E3">
                        <w:rPr>
                          <w:rFonts w:asciiTheme="majorHAnsi" w:hAnsiTheme="majorHAnsi"/>
                          <w:color w:val="595959" w:themeColor="text1" w:themeTint="A6"/>
                          <w:sz w:val="18"/>
                          <w:szCs w:val="18"/>
                          <w:lang w:val="es-ES_tradnl"/>
                        </w:rPr>
                        <w:t>Colombia</w:t>
                      </w:r>
                      <w:r w:rsidRPr="00EB75E3">
                        <w:rPr>
                          <w:rFonts w:asciiTheme="majorHAnsi" w:hAnsiTheme="majorHAnsi"/>
                          <w:color w:val="595959" w:themeColor="text1" w:themeTint="A6"/>
                          <w:sz w:val="18"/>
                          <w:szCs w:val="18"/>
                          <w:lang w:val="es-ES_tradnl"/>
                        </w:rPr>
                        <w:t xml:space="preserve">. </w:t>
                      </w:r>
                      <w:r w:rsidR="00EB75E3">
                        <w:rPr>
                          <w:rFonts w:asciiTheme="majorHAnsi" w:hAnsiTheme="majorHAnsi"/>
                          <w:color w:val="595959" w:themeColor="text1" w:themeTint="A6"/>
                          <w:sz w:val="18"/>
                          <w:szCs w:val="18"/>
                          <w:lang w:val="es-ES"/>
                        </w:rPr>
                        <w:t>2</w:t>
                      </w:r>
                      <w:r w:rsidR="00D03D93">
                        <w:rPr>
                          <w:rFonts w:asciiTheme="majorHAnsi" w:hAnsiTheme="majorHAnsi"/>
                          <w:color w:val="595959" w:themeColor="text1" w:themeTint="A6"/>
                          <w:sz w:val="18"/>
                          <w:szCs w:val="18"/>
                          <w:lang w:val="es-ES"/>
                        </w:rPr>
                        <w:t>6</w:t>
                      </w:r>
                      <w:r w:rsidR="00EB75E3">
                        <w:rPr>
                          <w:rFonts w:asciiTheme="majorHAnsi" w:hAnsiTheme="majorHAnsi"/>
                          <w:color w:val="595959" w:themeColor="text1" w:themeTint="A6"/>
                          <w:sz w:val="18"/>
                          <w:szCs w:val="18"/>
                          <w:lang w:val="es-ES"/>
                        </w:rPr>
                        <w:t xml:space="preserve"> de septiembre de 2021</w:t>
                      </w:r>
                      <w:r w:rsidRPr="00EB75E3">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665F7BF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33348F9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824B4AF" w:rsidR="0070697F" w:rsidRDefault="00D03D93"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066B3D31">
                <wp:simplePos x="0" y="0"/>
                <wp:positionH relativeFrom="column">
                  <wp:posOffset>1329690</wp:posOffset>
                </wp:positionH>
                <wp:positionV relativeFrom="paragraph">
                  <wp:posOffset>509633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8900B77" w:rsidR="00D72DC6" w:rsidRPr="00D72DC6" w:rsidRDefault="00AE3B25" w:rsidP="00F02AD1">
                            <w:pPr>
                              <w:rPr>
                                <w:color w:val="FFFFFF" w:themeColor="background1"/>
                                <w14:textFill>
                                  <w14:noFill/>
                                </w14:textFill>
                              </w:rPr>
                            </w:pPr>
                            <w:r>
                              <w:rPr>
                                <w:noProof/>
                                <w:color w:val="FFFFFF" w:themeColor="background1"/>
                              </w:rPr>
                              <w:drawing>
                                <wp:inline distT="0" distB="0" distL="0" distR="0" wp14:anchorId="3E926218" wp14:editId="10C9FE2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104.7pt;margin-top:40.1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ymHzJ+EAAAAKAQAADwAAAAAAAAAAAAAAAADpBAAAZHJzL2Rvd25yZXYu&#10;eG1sUEsFBgAAAAAEAAQA8wAAAPcFAAAAAA==&#10;" fillcolor="white [3201]" stroked="f" strokeweight=".5pt">
                <v:textbox>
                  <w:txbxContent>
                    <w:p w14:paraId="2786CDA1" w14:textId="18900B77" w:rsidR="00D72DC6" w:rsidRPr="00D72DC6" w:rsidRDefault="00AE3B25" w:rsidP="00F02AD1">
                      <w:pPr>
                        <w:rPr>
                          <w:color w:val="FFFFFF" w:themeColor="background1"/>
                          <w14:textFill>
                            <w14:noFill/>
                          </w14:textFill>
                        </w:rPr>
                      </w:pPr>
                      <w:r>
                        <w:rPr>
                          <w:noProof/>
                          <w:color w:val="FFFFFF" w:themeColor="background1"/>
                        </w:rPr>
                        <w:drawing>
                          <wp:inline distT="0" distB="0" distL="0" distR="0" wp14:anchorId="3E926218" wp14:editId="10C9FE2D">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612B3071" w:rsidR="003239B8" w:rsidRPr="000D05CB" w:rsidRDefault="004625C9" w:rsidP="008D2290">
            <w:pPr>
              <w:jc w:val="both"/>
              <w:rPr>
                <w:rFonts w:ascii="Cambria" w:hAnsi="Cambria"/>
                <w:bCs/>
                <w:sz w:val="20"/>
                <w:szCs w:val="20"/>
              </w:rPr>
            </w:pPr>
            <w:proofErr w:type="spellStart"/>
            <w:r>
              <w:rPr>
                <w:rFonts w:ascii="Cambria" w:hAnsi="Cambria"/>
                <w:bCs/>
                <w:sz w:val="20"/>
                <w:szCs w:val="20"/>
              </w:rPr>
              <w:t>Comisión</w:t>
            </w:r>
            <w:proofErr w:type="spellEnd"/>
            <w:r>
              <w:rPr>
                <w:rFonts w:ascii="Cambria" w:hAnsi="Cambria"/>
                <w:bCs/>
                <w:sz w:val="20"/>
                <w:szCs w:val="20"/>
              </w:rPr>
              <w:t xml:space="preserve"> </w:t>
            </w:r>
            <w:proofErr w:type="spellStart"/>
            <w:r>
              <w:rPr>
                <w:rFonts w:ascii="Cambria" w:hAnsi="Cambria"/>
                <w:bCs/>
                <w:sz w:val="20"/>
                <w:szCs w:val="20"/>
              </w:rPr>
              <w:t>Colombiana</w:t>
            </w:r>
            <w:proofErr w:type="spellEnd"/>
            <w:r>
              <w:rPr>
                <w:rFonts w:ascii="Cambria" w:hAnsi="Cambria"/>
                <w:bCs/>
                <w:sz w:val="20"/>
                <w:szCs w:val="20"/>
              </w:rPr>
              <w:t xml:space="preserve"> de </w:t>
            </w:r>
            <w:proofErr w:type="spellStart"/>
            <w:r>
              <w:rPr>
                <w:rFonts w:ascii="Cambria" w:hAnsi="Cambria"/>
                <w:bCs/>
                <w:sz w:val="20"/>
                <w:szCs w:val="20"/>
              </w:rPr>
              <w:t>Juristas</w:t>
            </w:r>
            <w:proofErr w:type="spellEnd"/>
          </w:p>
        </w:tc>
      </w:tr>
      <w:tr w:rsidR="003239B8" w:rsidRPr="007A404A"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114E8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2E1EC06F" w:rsidR="003239B8" w:rsidRPr="000D05CB" w:rsidRDefault="004625C9" w:rsidP="008D2290">
            <w:pPr>
              <w:jc w:val="both"/>
              <w:rPr>
                <w:rFonts w:ascii="Cambria" w:hAnsi="Cambria"/>
                <w:bCs/>
                <w:sz w:val="20"/>
                <w:szCs w:val="20"/>
                <w:lang w:val="es-ES"/>
              </w:rPr>
            </w:pPr>
            <w:r>
              <w:rPr>
                <w:rFonts w:ascii="Cambria" w:hAnsi="Cambria"/>
                <w:bCs/>
                <w:sz w:val="20"/>
                <w:szCs w:val="20"/>
                <w:lang w:val="es-ES"/>
              </w:rPr>
              <w:t>Luis Felipe Vélez</w:t>
            </w:r>
            <w:r w:rsidR="00A014D7">
              <w:rPr>
                <w:rFonts w:ascii="Cambria" w:hAnsi="Cambria"/>
                <w:bCs/>
                <w:sz w:val="20"/>
                <w:szCs w:val="20"/>
                <w:lang w:val="es-ES"/>
              </w:rPr>
              <w:t xml:space="preserve"> Herrera</w:t>
            </w:r>
            <w:r>
              <w:rPr>
                <w:rFonts w:ascii="Cambria" w:hAnsi="Cambria"/>
                <w:bCs/>
                <w:sz w:val="20"/>
                <w:szCs w:val="20"/>
                <w:lang w:val="es-ES"/>
              </w:rPr>
              <w:t xml:space="preserve"> y familia</w:t>
            </w:r>
            <w:r w:rsidR="00BE5EC6">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32BF12E1" w:rsidR="003239B8" w:rsidRPr="000D05CB" w:rsidRDefault="004625C9" w:rsidP="008D2290">
            <w:pPr>
              <w:jc w:val="both"/>
              <w:rPr>
                <w:rFonts w:ascii="Cambria" w:hAnsi="Cambria"/>
                <w:bCs/>
                <w:sz w:val="20"/>
                <w:szCs w:val="20"/>
              </w:rPr>
            </w:pPr>
            <w:r>
              <w:rPr>
                <w:rFonts w:ascii="Cambria" w:hAnsi="Cambria"/>
                <w:bCs/>
                <w:sz w:val="20"/>
                <w:szCs w:val="20"/>
              </w:rPr>
              <w:t>Colombia</w:t>
            </w:r>
          </w:p>
        </w:tc>
      </w:tr>
      <w:tr w:rsidR="00223A29" w:rsidRPr="007A404A"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069E6AC9" w:rsidR="00223A29" w:rsidRPr="008E34BC" w:rsidRDefault="008E34BC" w:rsidP="008D2290">
            <w:pPr>
              <w:jc w:val="both"/>
              <w:rPr>
                <w:rFonts w:ascii="Cambria" w:hAnsi="Cambria"/>
                <w:bCs/>
                <w:sz w:val="20"/>
                <w:szCs w:val="20"/>
                <w:lang w:val="es-CO"/>
              </w:rPr>
            </w:pPr>
            <w:r w:rsidRPr="008E34BC">
              <w:rPr>
                <w:rFonts w:ascii="Cambria" w:hAnsi="Cambria"/>
                <w:bCs/>
                <w:sz w:val="20"/>
                <w:szCs w:val="20"/>
                <w:lang w:val="es-CO"/>
              </w:rPr>
              <w:t>Artículos 4</w:t>
            </w:r>
            <w:r>
              <w:rPr>
                <w:rFonts w:ascii="Cambria" w:hAnsi="Cambria"/>
                <w:bCs/>
                <w:sz w:val="20"/>
                <w:szCs w:val="20"/>
                <w:lang w:val="es-CO"/>
              </w:rPr>
              <w:t xml:space="preserve"> (vida)</w:t>
            </w:r>
            <w:r w:rsidRPr="008E34BC">
              <w:rPr>
                <w:rFonts w:ascii="Cambria" w:hAnsi="Cambria"/>
                <w:bCs/>
                <w:sz w:val="20"/>
                <w:szCs w:val="20"/>
                <w:lang w:val="es-CO"/>
              </w:rPr>
              <w:t>, 5</w:t>
            </w:r>
            <w:r>
              <w:rPr>
                <w:rFonts w:ascii="Cambria" w:hAnsi="Cambria"/>
                <w:bCs/>
                <w:sz w:val="20"/>
                <w:szCs w:val="20"/>
                <w:lang w:val="es-CO"/>
              </w:rPr>
              <w:t xml:space="preserve"> (integridad personal)</w:t>
            </w:r>
            <w:r w:rsidRPr="008E34BC">
              <w:rPr>
                <w:rFonts w:ascii="Cambria" w:hAnsi="Cambria"/>
                <w:bCs/>
                <w:sz w:val="20"/>
                <w:szCs w:val="20"/>
                <w:lang w:val="es-CO"/>
              </w:rPr>
              <w:t>, 7</w:t>
            </w:r>
            <w:r>
              <w:rPr>
                <w:rFonts w:ascii="Cambria" w:hAnsi="Cambria"/>
                <w:bCs/>
                <w:sz w:val="20"/>
                <w:szCs w:val="20"/>
                <w:lang w:val="es-CO"/>
              </w:rPr>
              <w:t xml:space="preserve"> (libertad personal)</w:t>
            </w:r>
            <w:r w:rsidRPr="008E34BC">
              <w:rPr>
                <w:rFonts w:ascii="Cambria" w:hAnsi="Cambria"/>
                <w:bCs/>
                <w:sz w:val="20"/>
                <w:szCs w:val="20"/>
                <w:lang w:val="es-CO"/>
              </w:rPr>
              <w:t>, 8</w:t>
            </w:r>
            <w:r>
              <w:rPr>
                <w:rFonts w:ascii="Cambria" w:hAnsi="Cambria"/>
                <w:bCs/>
                <w:sz w:val="20"/>
                <w:szCs w:val="20"/>
                <w:lang w:val="es-CO"/>
              </w:rPr>
              <w:t xml:space="preserve"> (garantías judiciales)</w:t>
            </w:r>
            <w:r w:rsidRPr="008E34BC">
              <w:rPr>
                <w:rFonts w:ascii="Cambria" w:hAnsi="Cambria"/>
                <w:bCs/>
                <w:sz w:val="20"/>
                <w:szCs w:val="20"/>
                <w:lang w:val="es-CO"/>
              </w:rPr>
              <w:t>, 11</w:t>
            </w:r>
            <w:r>
              <w:rPr>
                <w:rFonts w:ascii="Cambria" w:hAnsi="Cambria"/>
                <w:bCs/>
                <w:sz w:val="20"/>
                <w:szCs w:val="20"/>
                <w:lang w:val="es-CO"/>
              </w:rPr>
              <w:t xml:space="preserve"> (honra y dignidad)</w:t>
            </w:r>
            <w:r w:rsidRPr="008E34BC">
              <w:rPr>
                <w:rFonts w:ascii="Cambria" w:hAnsi="Cambria"/>
                <w:bCs/>
                <w:sz w:val="20"/>
                <w:szCs w:val="20"/>
                <w:lang w:val="es-CO"/>
              </w:rPr>
              <w:t>, 13</w:t>
            </w:r>
            <w:r>
              <w:rPr>
                <w:rFonts w:ascii="Cambria" w:hAnsi="Cambria"/>
                <w:bCs/>
                <w:sz w:val="20"/>
                <w:szCs w:val="20"/>
                <w:lang w:val="es-CO"/>
              </w:rPr>
              <w:t xml:space="preserve"> (libertad de pensamiento y de expresión)</w:t>
            </w:r>
            <w:r w:rsidRPr="008E34BC">
              <w:rPr>
                <w:rFonts w:ascii="Cambria" w:hAnsi="Cambria"/>
                <w:bCs/>
                <w:sz w:val="20"/>
                <w:szCs w:val="20"/>
                <w:lang w:val="es-CO"/>
              </w:rPr>
              <w:t>, 16</w:t>
            </w:r>
            <w:r>
              <w:rPr>
                <w:rFonts w:ascii="Cambria" w:hAnsi="Cambria"/>
                <w:bCs/>
                <w:sz w:val="20"/>
                <w:szCs w:val="20"/>
                <w:lang w:val="es-CO"/>
              </w:rPr>
              <w:t xml:space="preserve"> (libertad de asociación)</w:t>
            </w:r>
            <w:r w:rsidRPr="008E34BC">
              <w:rPr>
                <w:rFonts w:ascii="Cambria" w:hAnsi="Cambria"/>
                <w:bCs/>
                <w:sz w:val="20"/>
                <w:szCs w:val="20"/>
                <w:lang w:val="es-CO"/>
              </w:rPr>
              <w:t>, 17</w:t>
            </w:r>
            <w:r>
              <w:rPr>
                <w:rFonts w:ascii="Cambria" w:hAnsi="Cambria"/>
                <w:bCs/>
                <w:sz w:val="20"/>
                <w:szCs w:val="20"/>
                <w:lang w:val="es-CO"/>
              </w:rPr>
              <w:t xml:space="preserve"> (protección a la familia)</w:t>
            </w:r>
            <w:r w:rsidRPr="008E34BC">
              <w:rPr>
                <w:rFonts w:ascii="Cambria" w:hAnsi="Cambria"/>
                <w:bCs/>
                <w:sz w:val="20"/>
                <w:szCs w:val="20"/>
                <w:lang w:val="es-CO"/>
              </w:rPr>
              <w:t xml:space="preserve"> y 25 </w:t>
            </w:r>
            <w:r>
              <w:rPr>
                <w:rFonts w:ascii="Cambria" w:hAnsi="Cambria"/>
                <w:bCs/>
                <w:sz w:val="20"/>
                <w:szCs w:val="20"/>
                <w:lang w:val="es-CO"/>
              </w:rPr>
              <w:t xml:space="preserve">(protección judicial) </w:t>
            </w:r>
            <w:r w:rsidRPr="008E34BC">
              <w:rPr>
                <w:rFonts w:ascii="Cambria" w:hAnsi="Cambria"/>
                <w:bCs/>
                <w:sz w:val="20"/>
                <w:szCs w:val="20"/>
                <w:lang w:val="es-CO"/>
              </w:rPr>
              <w:t>de la Convención Amer</w:t>
            </w:r>
            <w:r>
              <w:rPr>
                <w:rFonts w:ascii="Cambria" w:hAnsi="Cambria"/>
                <w:bCs/>
                <w:sz w:val="20"/>
                <w:szCs w:val="20"/>
                <w:lang w:val="es-CO"/>
              </w:rPr>
              <w:t>icana sobre Derechos Humanos</w:t>
            </w:r>
            <w:r>
              <w:rPr>
                <w:rStyle w:val="FootnoteReference"/>
                <w:rFonts w:ascii="Cambria" w:hAnsi="Cambria"/>
                <w:bCs/>
                <w:sz w:val="20"/>
                <w:szCs w:val="20"/>
                <w:lang w:val="es-CO"/>
              </w:rPr>
              <w:footnoteReference w:id="3"/>
            </w:r>
            <w:r>
              <w:rPr>
                <w:rFonts w:ascii="Cambria" w:hAnsi="Cambria"/>
                <w:bCs/>
                <w:sz w:val="20"/>
                <w:szCs w:val="20"/>
                <w:lang w:val="es-CO"/>
              </w:rPr>
              <w:t>, en relación con sus artículos 1.1 (obligación de respetar los derechos) y 2 (deber de adoptar disposiciones de derecho interno)</w:t>
            </w:r>
            <w:r w:rsidRPr="008E34BC">
              <w:rPr>
                <w:rFonts w:ascii="Cambria" w:hAnsi="Cambria"/>
                <w:bCs/>
                <w:sz w:val="20"/>
                <w:szCs w:val="20"/>
                <w:lang w:val="es-CO"/>
              </w:rPr>
              <w:t xml:space="preserve">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7BF93CB3" w:rsidR="004C2312" w:rsidRPr="003239B8" w:rsidRDefault="00F1498F" w:rsidP="002625EA">
            <w:pPr>
              <w:jc w:val="both"/>
              <w:rPr>
                <w:rFonts w:ascii="Cambria" w:hAnsi="Cambria"/>
                <w:bCs/>
                <w:sz w:val="20"/>
                <w:szCs w:val="20"/>
                <w:lang w:val="es-ES"/>
              </w:rPr>
            </w:pPr>
            <w:r>
              <w:rPr>
                <w:rFonts w:ascii="Cambria" w:hAnsi="Cambria"/>
                <w:bCs/>
                <w:sz w:val="20"/>
                <w:szCs w:val="20"/>
                <w:lang w:val="es-ES"/>
              </w:rPr>
              <w:t>10 de febrero de 2012</w:t>
            </w:r>
          </w:p>
        </w:tc>
      </w:tr>
      <w:tr w:rsidR="004C2312" w:rsidRPr="004625C9"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6B9B4ECE" w:rsidR="004C2312" w:rsidRPr="003239B8" w:rsidRDefault="00E27F53" w:rsidP="008D2290">
            <w:pPr>
              <w:jc w:val="both"/>
              <w:rPr>
                <w:rFonts w:ascii="Cambria" w:hAnsi="Cambria"/>
                <w:bCs/>
                <w:sz w:val="20"/>
                <w:szCs w:val="20"/>
                <w:lang w:val="es-ES"/>
              </w:rPr>
            </w:pPr>
            <w:r>
              <w:rPr>
                <w:rFonts w:ascii="Cambria" w:hAnsi="Cambria"/>
                <w:bCs/>
                <w:sz w:val="20"/>
                <w:szCs w:val="20"/>
                <w:lang w:val="es-ES"/>
              </w:rPr>
              <w:t>20 de septiembre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7DB64A31" w:rsidR="004C2312" w:rsidRPr="003239B8" w:rsidRDefault="00947864" w:rsidP="008D2290">
            <w:pPr>
              <w:jc w:val="both"/>
              <w:rPr>
                <w:rFonts w:ascii="Cambria" w:hAnsi="Cambria"/>
                <w:bCs/>
                <w:sz w:val="20"/>
                <w:szCs w:val="20"/>
                <w:lang w:val="es-ES"/>
              </w:rPr>
            </w:pPr>
            <w:r>
              <w:rPr>
                <w:rFonts w:ascii="Cambria" w:hAnsi="Cambria"/>
                <w:bCs/>
                <w:sz w:val="20"/>
                <w:szCs w:val="20"/>
                <w:lang w:val="es-ES"/>
              </w:rPr>
              <w:t>4 de abril de 2019</w:t>
            </w:r>
          </w:p>
        </w:tc>
      </w:tr>
      <w:tr w:rsidR="004C2312" w:rsidRPr="007A404A"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628D8C63" w:rsidR="004C2312" w:rsidRPr="003239B8" w:rsidRDefault="00947864" w:rsidP="008D2290">
            <w:pPr>
              <w:jc w:val="both"/>
              <w:rPr>
                <w:rFonts w:ascii="Cambria" w:hAnsi="Cambria"/>
                <w:bCs/>
                <w:sz w:val="20"/>
                <w:szCs w:val="20"/>
                <w:lang w:val="es-ES"/>
              </w:rPr>
            </w:pPr>
            <w:r>
              <w:rPr>
                <w:rFonts w:ascii="Cambria" w:hAnsi="Cambria"/>
                <w:bCs/>
                <w:sz w:val="20"/>
                <w:szCs w:val="20"/>
                <w:lang w:val="es-ES"/>
              </w:rPr>
              <w:t>29 de mayo de 2019, 22 de enero de 2021</w:t>
            </w:r>
            <w:r w:rsidR="007670CA">
              <w:rPr>
                <w:rFonts w:ascii="Cambria" w:hAnsi="Cambria"/>
                <w:bCs/>
                <w:sz w:val="20"/>
                <w:szCs w:val="20"/>
                <w:lang w:val="es-ES"/>
              </w:rPr>
              <w:t xml:space="preserve"> y</w:t>
            </w:r>
            <w:r>
              <w:rPr>
                <w:rFonts w:ascii="Cambria" w:hAnsi="Cambria"/>
                <w:bCs/>
                <w:sz w:val="20"/>
                <w:szCs w:val="20"/>
                <w:lang w:val="es-ES"/>
              </w:rPr>
              <w:t xml:space="preserve"> 18 de agosto de 2021</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4E02B96B" w:rsidR="004C2312" w:rsidRPr="009111EC" w:rsidRDefault="00947864" w:rsidP="008D2290">
            <w:pPr>
              <w:jc w:val="both"/>
              <w:rPr>
                <w:rFonts w:ascii="Cambria" w:hAnsi="Cambria"/>
                <w:bCs/>
                <w:sz w:val="20"/>
                <w:szCs w:val="20"/>
              </w:rPr>
            </w:pPr>
            <w:r>
              <w:rPr>
                <w:rFonts w:ascii="Cambria" w:hAnsi="Cambria"/>
                <w:bCs/>
                <w:sz w:val="20"/>
                <w:szCs w:val="20"/>
              </w:rPr>
              <w:t xml:space="preserve">30 de </w:t>
            </w:r>
            <w:proofErr w:type="spellStart"/>
            <w:r>
              <w:rPr>
                <w:rFonts w:ascii="Cambria" w:hAnsi="Cambria"/>
                <w:bCs/>
                <w:sz w:val="20"/>
                <w:szCs w:val="20"/>
              </w:rPr>
              <w:t>abril</w:t>
            </w:r>
            <w:proofErr w:type="spellEnd"/>
            <w:r>
              <w:rPr>
                <w:rFonts w:ascii="Cambria" w:hAnsi="Cambria"/>
                <w:bCs/>
                <w:sz w:val="20"/>
                <w:szCs w:val="20"/>
              </w:rPr>
              <w:t xml:space="preserve"> de 2020</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0A16B891" w:rsidR="001E49E7" w:rsidRPr="003239B8" w:rsidRDefault="00F1498F" w:rsidP="002625EA">
            <w:pPr>
              <w:jc w:val="both"/>
              <w:rPr>
                <w:rFonts w:ascii="Cambria" w:hAnsi="Cambria"/>
                <w:bCs/>
                <w:sz w:val="20"/>
                <w:szCs w:val="20"/>
                <w:lang w:val="es-ES"/>
              </w:rPr>
            </w:pPr>
            <w:r>
              <w:rPr>
                <w:rFonts w:ascii="Cambria" w:hAnsi="Cambria"/>
                <w:bCs/>
                <w:sz w:val="20"/>
                <w:szCs w:val="20"/>
                <w:lang w:val="es-ES"/>
              </w:rPr>
              <w:t>19 de abril de 2017</w:t>
            </w:r>
          </w:p>
        </w:tc>
      </w:tr>
      <w:tr w:rsidR="001E49E7" w:rsidRPr="007A404A"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71629E24" w:rsidR="001E49E7" w:rsidRPr="003239B8" w:rsidRDefault="00F1498F" w:rsidP="002625EA">
            <w:pPr>
              <w:jc w:val="both"/>
              <w:rPr>
                <w:rFonts w:ascii="Cambria" w:hAnsi="Cambria"/>
                <w:bCs/>
                <w:sz w:val="20"/>
                <w:szCs w:val="20"/>
                <w:lang w:val="es-ES"/>
              </w:rPr>
            </w:pPr>
            <w:r>
              <w:rPr>
                <w:rFonts w:ascii="Cambria" w:hAnsi="Cambria"/>
                <w:bCs/>
                <w:sz w:val="20"/>
                <w:szCs w:val="20"/>
                <w:lang w:val="es-ES"/>
              </w:rPr>
              <w:t>27 de abril de 2017</w:t>
            </w:r>
            <w:r w:rsidR="007670CA">
              <w:rPr>
                <w:rFonts w:ascii="Cambria" w:hAnsi="Cambria"/>
                <w:bCs/>
                <w:sz w:val="20"/>
                <w:szCs w:val="20"/>
                <w:lang w:val="es-ES"/>
              </w:rPr>
              <w:t xml:space="preserve"> y</w:t>
            </w:r>
            <w:r>
              <w:rPr>
                <w:rFonts w:ascii="Cambria" w:hAnsi="Cambria"/>
                <w:bCs/>
                <w:sz w:val="20"/>
                <w:szCs w:val="20"/>
                <w:lang w:val="es-ES"/>
              </w:rPr>
              <w:t xml:space="preserve"> 20 de febrero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28FBB44" w:rsidR="003239B8" w:rsidRPr="00B3745F" w:rsidRDefault="00F1498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2977EA9" w:rsidR="003239B8" w:rsidRPr="00B3745F" w:rsidRDefault="00F1498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44F63DD7" w:rsidR="003239B8" w:rsidRPr="00B3745F" w:rsidRDefault="00F1498F"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7A404A"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319F3135" w:rsidR="003239B8" w:rsidRPr="00B3745F" w:rsidRDefault="00726577"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35AF3F3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625C9"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1D2A12A7" w:rsidR="00EE00E9" w:rsidRPr="00DC24E3" w:rsidRDefault="00F1498F" w:rsidP="008D2290">
            <w:pPr>
              <w:jc w:val="both"/>
              <w:rPr>
                <w:rFonts w:ascii="Cambria" w:hAnsi="Cambria"/>
                <w:bCs/>
                <w:sz w:val="20"/>
                <w:szCs w:val="20"/>
                <w:lang w:val="es-ES"/>
              </w:rPr>
            </w:pPr>
            <w:r>
              <w:rPr>
                <w:rFonts w:ascii="Cambria" w:hAnsi="Cambria"/>
                <w:bCs/>
                <w:sz w:val="20"/>
                <w:szCs w:val="20"/>
                <w:lang w:val="es-ES"/>
              </w:rPr>
              <w:t>No</w:t>
            </w:r>
          </w:p>
        </w:tc>
      </w:tr>
      <w:tr w:rsidR="003239B8" w:rsidRPr="007A404A"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22BF0801" w:rsidR="003239B8" w:rsidRPr="009411C8" w:rsidRDefault="009411C8" w:rsidP="008D2290">
            <w:pPr>
              <w:jc w:val="both"/>
              <w:rPr>
                <w:rFonts w:ascii="Cambria" w:hAnsi="Cambria"/>
                <w:bCs/>
                <w:sz w:val="20"/>
                <w:szCs w:val="20"/>
                <w:lang w:val="es-CO"/>
              </w:rPr>
            </w:pPr>
            <w:r w:rsidRPr="008E34BC">
              <w:rPr>
                <w:rFonts w:ascii="Cambria" w:hAnsi="Cambria"/>
                <w:bCs/>
                <w:sz w:val="20"/>
                <w:szCs w:val="20"/>
                <w:lang w:val="es-CO"/>
              </w:rPr>
              <w:t>Artículos 4</w:t>
            </w:r>
            <w:r>
              <w:rPr>
                <w:rFonts w:ascii="Cambria" w:hAnsi="Cambria"/>
                <w:bCs/>
                <w:sz w:val="20"/>
                <w:szCs w:val="20"/>
                <w:lang w:val="es-CO"/>
              </w:rPr>
              <w:t xml:space="preserve"> (vida)</w:t>
            </w:r>
            <w:r w:rsidRPr="008E34BC">
              <w:rPr>
                <w:rFonts w:ascii="Cambria" w:hAnsi="Cambria"/>
                <w:bCs/>
                <w:sz w:val="20"/>
                <w:szCs w:val="20"/>
                <w:lang w:val="es-CO"/>
              </w:rPr>
              <w:t>, 5</w:t>
            </w:r>
            <w:r>
              <w:rPr>
                <w:rFonts w:ascii="Cambria" w:hAnsi="Cambria"/>
                <w:bCs/>
                <w:sz w:val="20"/>
                <w:szCs w:val="20"/>
                <w:lang w:val="es-CO"/>
              </w:rPr>
              <w:t xml:space="preserve"> (integridad personal)</w:t>
            </w:r>
            <w:r w:rsidRPr="008E34BC">
              <w:rPr>
                <w:rFonts w:ascii="Cambria" w:hAnsi="Cambria"/>
                <w:bCs/>
                <w:sz w:val="20"/>
                <w:szCs w:val="20"/>
                <w:lang w:val="es-CO"/>
              </w:rPr>
              <w:t>, 7</w:t>
            </w:r>
            <w:r>
              <w:rPr>
                <w:rFonts w:ascii="Cambria" w:hAnsi="Cambria"/>
                <w:bCs/>
                <w:sz w:val="20"/>
                <w:szCs w:val="20"/>
                <w:lang w:val="es-CO"/>
              </w:rPr>
              <w:t xml:space="preserve"> (libertad personal)</w:t>
            </w:r>
            <w:r w:rsidRPr="008E34BC">
              <w:rPr>
                <w:rFonts w:ascii="Cambria" w:hAnsi="Cambria"/>
                <w:bCs/>
                <w:sz w:val="20"/>
                <w:szCs w:val="20"/>
                <w:lang w:val="es-CO"/>
              </w:rPr>
              <w:t>, 8</w:t>
            </w:r>
            <w:r>
              <w:rPr>
                <w:rFonts w:ascii="Cambria" w:hAnsi="Cambria"/>
                <w:bCs/>
                <w:sz w:val="20"/>
                <w:szCs w:val="20"/>
                <w:lang w:val="es-CO"/>
              </w:rPr>
              <w:t xml:space="preserve"> (garantías judiciales)</w:t>
            </w:r>
            <w:r w:rsidRPr="008E34BC">
              <w:rPr>
                <w:rFonts w:ascii="Cambria" w:hAnsi="Cambria"/>
                <w:bCs/>
                <w:sz w:val="20"/>
                <w:szCs w:val="20"/>
                <w:lang w:val="es-CO"/>
              </w:rPr>
              <w:t>, 11</w:t>
            </w:r>
            <w:r>
              <w:rPr>
                <w:rFonts w:ascii="Cambria" w:hAnsi="Cambria"/>
                <w:bCs/>
                <w:sz w:val="20"/>
                <w:szCs w:val="20"/>
                <w:lang w:val="es-CO"/>
              </w:rPr>
              <w:t xml:space="preserve"> (honra y dignidad)</w:t>
            </w:r>
            <w:r w:rsidRPr="008E34BC">
              <w:rPr>
                <w:rFonts w:ascii="Cambria" w:hAnsi="Cambria"/>
                <w:bCs/>
                <w:sz w:val="20"/>
                <w:szCs w:val="20"/>
                <w:lang w:val="es-CO"/>
              </w:rPr>
              <w:t>, 13</w:t>
            </w:r>
            <w:r>
              <w:rPr>
                <w:rFonts w:ascii="Cambria" w:hAnsi="Cambria"/>
                <w:bCs/>
                <w:sz w:val="20"/>
                <w:szCs w:val="20"/>
                <w:lang w:val="es-CO"/>
              </w:rPr>
              <w:t xml:space="preserve"> (libertad de pensamiento y de expresión)</w:t>
            </w:r>
            <w:r w:rsidRPr="008E34BC">
              <w:rPr>
                <w:rFonts w:ascii="Cambria" w:hAnsi="Cambria"/>
                <w:bCs/>
                <w:sz w:val="20"/>
                <w:szCs w:val="20"/>
                <w:lang w:val="es-CO"/>
              </w:rPr>
              <w:t>, 16</w:t>
            </w:r>
            <w:r>
              <w:rPr>
                <w:rFonts w:ascii="Cambria" w:hAnsi="Cambria"/>
                <w:bCs/>
                <w:sz w:val="20"/>
                <w:szCs w:val="20"/>
                <w:lang w:val="es-CO"/>
              </w:rPr>
              <w:t xml:space="preserve"> (libertad de asociación)</w:t>
            </w:r>
            <w:r w:rsidRPr="008E34BC">
              <w:rPr>
                <w:rFonts w:ascii="Cambria" w:hAnsi="Cambria"/>
                <w:bCs/>
                <w:sz w:val="20"/>
                <w:szCs w:val="20"/>
                <w:lang w:val="es-CO"/>
              </w:rPr>
              <w:t>, 17</w:t>
            </w:r>
            <w:r>
              <w:rPr>
                <w:rFonts w:ascii="Cambria" w:hAnsi="Cambria"/>
                <w:bCs/>
                <w:sz w:val="20"/>
                <w:szCs w:val="20"/>
                <w:lang w:val="es-CO"/>
              </w:rPr>
              <w:t xml:space="preserve"> (protección a la familia)</w:t>
            </w:r>
            <w:r w:rsidRPr="008E34BC">
              <w:rPr>
                <w:rFonts w:ascii="Cambria" w:hAnsi="Cambria"/>
                <w:bCs/>
                <w:sz w:val="20"/>
                <w:szCs w:val="20"/>
                <w:lang w:val="es-CO"/>
              </w:rPr>
              <w:t xml:space="preserve"> y 25 </w:t>
            </w:r>
            <w:r>
              <w:rPr>
                <w:rFonts w:ascii="Cambria" w:hAnsi="Cambria"/>
                <w:bCs/>
                <w:sz w:val="20"/>
                <w:szCs w:val="20"/>
                <w:lang w:val="es-CO"/>
              </w:rPr>
              <w:t xml:space="preserve">(protección judicial) </w:t>
            </w:r>
            <w:r w:rsidRPr="008E34BC">
              <w:rPr>
                <w:rFonts w:ascii="Cambria" w:hAnsi="Cambria"/>
                <w:bCs/>
                <w:sz w:val="20"/>
                <w:szCs w:val="20"/>
                <w:lang w:val="es-CO"/>
              </w:rPr>
              <w:t>de la Convención Amer</w:t>
            </w:r>
            <w:r>
              <w:rPr>
                <w:rFonts w:ascii="Cambria" w:hAnsi="Cambria"/>
                <w:bCs/>
                <w:sz w:val="20"/>
                <w:szCs w:val="20"/>
                <w:lang w:val="es-CO"/>
              </w:rPr>
              <w:t>icana, en relación con sus artículos 1.1 (obligación de respetar los derechos) y 2 (deber de adoptar disposiciones de derecho interno)</w:t>
            </w:r>
            <w:r w:rsidRPr="008E34BC">
              <w:rPr>
                <w:rFonts w:ascii="Cambria" w:hAnsi="Cambria"/>
                <w:bCs/>
                <w:sz w:val="20"/>
                <w:szCs w:val="20"/>
                <w:lang w:val="es-CO"/>
              </w:rPr>
              <w:t xml:space="preserve">  </w:t>
            </w:r>
          </w:p>
        </w:tc>
      </w:tr>
      <w:tr w:rsidR="003239B8" w:rsidRPr="007A404A"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35C8D500" w:rsidR="003239B8" w:rsidRPr="00DC24E3" w:rsidRDefault="00F1498F" w:rsidP="00F1498F">
            <w:pPr>
              <w:jc w:val="both"/>
              <w:rPr>
                <w:rFonts w:ascii="Cambria" w:hAnsi="Cambria"/>
                <w:bCs/>
                <w:sz w:val="20"/>
                <w:szCs w:val="20"/>
                <w:lang w:val="es-ES"/>
              </w:rPr>
            </w:pPr>
            <w:r>
              <w:rPr>
                <w:rFonts w:ascii="Cambria" w:hAnsi="Cambria"/>
                <w:bCs/>
                <w:sz w:val="20"/>
                <w:szCs w:val="20"/>
                <w:lang w:val="es-ES"/>
              </w:rPr>
              <w:t>Sí, aplica la excepción del artículo 46.2.c) de la Convención Americana, en los términos de la Sección VI</w:t>
            </w:r>
          </w:p>
        </w:tc>
      </w:tr>
      <w:tr w:rsidR="003239B8" w:rsidRPr="007A404A"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21AA766" w:rsidR="003239B8" w:rsidRPr="00F1498F" w:rsidRDefault="00F1498F" w:rsidP="008D2290">
            <w:pPr>
              <w:rPr>
                <w:rFonts w:ascii="Cambria" w:hAnsi="Cambria"/>
                <w:bCs/>
                <w:sz w:val="20"/>
                <w:szCs w:val="20"/>
                <w:lang w:val="es-CO"/>
              </w:rPr>
            </w:pPr>
            <w:r w:rsidRPr="00F1498F">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DC5181" w:rsidRDefault="00223A29" w:rsidP="003239B8">
      <w:pPr>
        <w:spacing w:before="240" w:after="240"/>
        <w:ind w:firstLine="720"/>
        <w:jc w:val="both"/>
        <w:rPr>
          <w:rFonts w:asciiTheme="majorHAnsi" w:hAnsiTheme="majorHAnsi"/>
          <w:b/>
          <w:sz w:val="20"/>
          <w:szCs w:val="20"/>
          <w:lang w:val="es-ES_tradnl"/>
        </w:rPr>
      </w:pPr>
      <w:r w:rsidRPr="00DC5181">
        <w:rPr>
          <w:rFonts w:asciiTheme="majorHAnsi" w:hAnsiTheme="majorHAnsi"/>
          <w:b/>
          <w:sz w:val="20"/>
          <w:szCs w:val="20"/>
          <w:lang w:val="es-ES_tradnl"/>
        </w:rPr>
        <w:lastRenderedPageBreak/>
        <w:t xml:space="preserve">V. </w:t>
      </w:r>
      <w:r w:rsidRPr="00DC5181">
        <w:rPr>
          <w:rFonts w:asciiTheme="majorHAnsi" w:hAnsiTheme="majorHAnsi"/>
          <w:b/>
          <w:sz w:val="20"/>
          <w:szCs w:val="20"/>
          <w:lang w:val="es-ES_tradnl"/>
        </w:rPr>
        <w:tab/>
      </w:r>
      <w:r w:rsidR="003239B8" w:rsidRPr="00DC5181">
        <w:rPr>
          <w:rFonts w:asciiTheme="majorHAnsi" w:hAnsiTheme="majorHAnsi"/>
          <w:b/>
          <w:sz w:val="20"/>
          <w:szCs w:val="20"/>
          <w:lang w:val="es-ES_tradnl"/>
        </w:rPr>
        <w:t xml:space="preserve">HECHOS ALEGADOS </w:t>
      </w:r>
    </w:p>
    <w:p w14:paraId="294F59DD" w14:textId="28C97D9E" w:rsidR="00A11E44"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1. </w:t>
      </w:r>
      <w:r w:rsidR="00534786" w:rsidRPr="00DC5181">
        <w:rPr>
          <w:rFonts w:ascii="Cambria" w:hAnsi="Cambria"/>
          <w:sz w:val="20"/>
          <w:szCs w:val="20"/>
          <w:lang w:val="es-ES_tradnl"/>
        </w:rPr>
        <w:tab/>
      </w:r>
      <w:r w:rsidR="00726577" w:rsidRPr="00DC5181">
        <w:rPr>
          <w:rFonts w:ascii="Cambria" w:hAnsi="Cambria"/>
          <w:sz w:val="20"/>
          <w:szCs w:val="20"/>
          <w:lang w:val="es-ES_tradnl"/>
        </w:rPr>
        <w:t xml:space="preserve">Los peticionarios alegan la responsabilidad internacional del Estado colombiano por el asesinato del maestro y </w:t>
      </w:r>
      <w:r w:rsidR="008E34BC" w:rsidRPr="00DC5181">
        <w:rPr>
          <w:rFonts w:ascii="Cambria" w:hAnsi="Cambria"/>
          <w:sz w:val="20"/>
          <w:szCs w:val="20"/>
          <w:lang w:val="es-ES_tradnl"/>
        </w:rPr>
        <w:t xml:space="preserve">líder </w:t>
      </w:r>
      <w:r w:rsidR="00726577" w:rsidRPr="00DC5181">
        <w:rPr>
          <w:rFonts w:ascii="Cambria" w:hAnsi="Cambria"/>
          <w:sz w:val="20"/>
          <w:szCs w:val="20"/>
          <w:lang w:val="es-ES_tradnl"/>
        </w:rPr>
        <w:t xml:space="preserve">sindical Luis Felipe Vélez </w:t>
      </w:r>
      <w:r w:rsidR="00A014D7" w:rsidRPr="00DC5181">
        <w:rPr>
          <w:rFonts w:ascii="Cambria" w:hAnsi="Cambria"/>
          <w:sz w:val="20"/>
          <w:szCs w:val="20"/>
          <w:lang w:val="es-ES_tradnl"/>
        </w:rPr>
        <w:t xml:space="preserve">Herrera </w:t>
      </w:r>
      <w:r w:rsidR="00726577" w:rsidRPr="00DC5181">
        <w:rPr>
          <w:rFonts w:ascii="Cambria" w:hAnsi="Cambria"/>
          <w:sz w:val="20"/>
          <w:szCs w:val="20"/>
          <w:lang w:val="es-ES_tradnl"/>
        </w:rPr>
        <w:t>en 1987, y por la impunidad que ha rodeado el crimen hasta el día de hoy.</w:t>
      </w:r>
    </w:p>
    <w:p w14:paraId="192F8CB1" w14:textId="04E113D2" w:rsidR="00BE5EC6"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2. </w:t>
      </w:r>
      <w:r w:rsidR="00534786" w:rsidRPr="00DC5181">
        <w:rPr>
          <w:rFonts w:ascii="Cambria" w:hAnsi="Cambria"/>
          <w:sz w:val="20"/>
          <w:szCs w:val="20"/>
          <w:lang w:val="es-ES_tradnl"/>
        </w:rPr>
        <w:tab/>
        <w:t>Los peticionarios narran que</w:t>
      </w:r>
      <w:r w:rsidR="00726577" w:rsidRPr="00DC5181">
        <w:rPr>
          <w:rFonts w:ascii="Cambria" w:hAnsi="Cambria"/>
          <w:sz w:val="20"/>
          <w:szCs w:val="20"/>
          <w:lang w:val="es-ES_tradnl"/>
        </w:rPr>
        <w:t xml:space="preserve"> Luis Felipe Vélez</w:t>
      </w:r>
      <w:r w:rsidR="00A014D7" w:rsidRPr="00DC5181">
        <w:rPr>
          <w:rFonts w:ascii="Cambria" w:hAnsi="Cambria"/>
          <w:sz w:val="20"/>
          <w:szCs w:val="20"/>
          <w:lang w:val="es-ES_tradnl"/>
        </w:rPr>
        <w:t xml:space="preserve"> Herrera </w:t>
      </w:r>
      <w:r w:rsidR="00726577" w:rsidRPr="00DC5181">
        <w:rPr>
          <w:rFonts w:ascii="Cambria" w:hAnsi="Cambria"/>
          <w:sz w:val="20"/>
          <w:szCs w:val="20"/>
          <w:lang w:val="es-ES_tradnl"/>
        </w:rPr>
        <w:t>era un maestro</w:t>
      </w:r>
      <w:r w:rsidR="00BE5EC6" w:rsidRPr="00DC5181">
        <w:rPr>
          <w:rFonts w:ascii="Cambria" w:hAnsi="Cambria"/>
          <w:sz w:val="20"/>
          <w:szCs w:val="20"/>
          <w:lang w:val="es-ES_tradnl"/>
        </w:rPr>
        <w:t>, presidente de</w:t>
      </w:r>
      <w:r w:rsidR="00726577" w:rsidRPr="00DC5181">
        <w:rPr>
          <w:rFonts w:ascii="Cambria" w:hAnsi="Cambria"/>
          <w:sz w:val="20"/>
          <w:szCs w:val="20"/>
          <w:lang w:val="es-ES_tradnl"/>
        </w:rPr>
        <w:t xml:space="preserve">l </w:t>
      </w:r>
      <w:r w:rsidR="00BE5EC6" w:rsidRPr="00DC5181">
        <w:rPr>
          <w:rFonts w:ascii="Cambria" w:hAnsi="Cambria"/>
          <w:sz w:val="20"/>
          <w:szCs w:val="20"/>
          <w:lang w:val="es-ES_tradnl"/>
        </w:rPr>
        <w:t>s</w:t>
      </w:r>
      <w:r w:rsidR="00726577" w:rsidRPr="00DC5181">
        <w:rPr>
          <w:rFonts w:ascii="Cambria" w:hAnsi="Cambria"/>
          <w:sz w:val="20"/>
          <w:szCs w:val="20"/>
          <w:lang w:val="es-ES_tradnl"/>
        </w:rPr>
        <w:t xml:space="preserve">indicato </w:t>
      </w:r>
      <w:r w:rsidR="00BE5EC6" w:rsidRPr="00DC5181">
        <w:rPr>
          <w:rFonts w:ascii="Cambria" w:hAnsi="Cambria"/>
          <w:sz w:val="20"/>
          <w:szCs w:val="20"/>
          <w:lang w:val="es-ES_tradnl"/>
        </w:rPr>
        <w:t xml:space="preserve">Asociación de Institutores de Antioquia </w:t>
      </w:r>
      <w:r w:rsidR="00534786" w:rsidRPr="00DC5181">
        <w:rPr>
          <w:rFonts w:ascii="Cambria" w:hAnsi="Cambria"/>
          <w:sz w:val="20"/>
          <w:szCs w:val="20"/>
          <w:lang w:val="es-ES_tradnl"/>
        </w:rPr>
        <w:t>(</w:t>
      </w:r>
      <w:r w:rsidR="00BE5EC6" w:rsidRPr="00DC5181">
        <w:rPr>
          <w:rFonts w:ascii="Cambria" w:hAnsi="Cambria"/>
          <w:sz w:val="20"/>
          <w:szCs w:val="20"/>
          <w:lang w:val="es-ES_tradnl"/>
        </w:rPr>
        <w:t>ADIDA</w:t>
      </w:r>
      <w:r w:rsidR="00534786" w:rsidRPr="00DC5181">
        <w:rPr>
          <w:rFonts w:ascii="Cambria" w:hAnsi="Cambria"/>
          <w:sz w:val="20"/>
          <w:szCs w:val="20"/>
          <w:lang w:val="es-ES_tradnl"/>
        </w:rPr>
        <w:t>)</w:t>
      </w:r>
      <w:r w:rsidR="00726577" w:rsidRPr="00DC5181">
        <w:rPr>
          <w:rFonts w:ascii="Cambria" w:hAnsi="Cambria"/>
          <w:sz w:val="20"/>
          <w:szCs w:val="20"/>
          <w:lang w:val="es-ES_tradnl"/>
        </w:rPr>
        <w:t xml:space="preserve">, </w:t>
      </w:r>
      <w:r w:rsidR="00BE5EC6" w:rsidRPr="00DC5181">
        <w:rPr>
          <w:rFonts w:ascii="Cambria" w:hAnsi="Cambria"/>
          <w:sz w:val="20"/>
          <w:szCs w:val="20"/>
          <w:lang w:val="es-ES_tradnl"/>
        </w:rPr>
        <w:t xml:space="preserve">militante del Partido Comunista de Colombia </w:t>
      </w:r>
      <w:r w:rsidR="00726577" w:rsidRPr="00DC5181">
        <w:rPr>
          <w:rFonts w:ascii="Cambria" w:hAnsi="Cambria"/>
          <w:sz w:val="20"/>
          <w:szCs w:val="20"/>
          <w:lang w:val="es-ES_tradnl"/>
        </w:rPr>
        <w:t xml:space="preserve">y miembro fundador del partido político Frente Popular, </w:t>
      </w:r>
      <w:r w:rsidR="007F7BEA" w:rsidRPr="00DC5181">
        <w:rPr>
          <w:rFonts w:ascii="Cambria" w:hAnsi="Cambria"/>
          <w:sz w:val="20"/>
          <w:szCs w:val="20"/>
          <w:lang w:val="es-ES_tradnl"/>
        </w:rPr>
        <w:t xml:space="preserve">de similar orientación política; también formaba parte de las directivas de la Federación Colombiana de Educadores </w:t>
      </w:r>
      <w:r w:rsidR="00534786" w:rsidRPr="00DC5181">
        <w:rPr>
          <w:rFonts w:ascii="Cambria" w:hAnsi="Cambria"/>
          <w:sz w:val="20"/>
          <w:szCs w:val="20"/>
          <w:lang w:val="es-ES_tradnl"/>
        </w:rPr>
        <w:t>(</w:t>
      </w:r>
      <w:r w:rsidR="007F7BEA" w:rsidRPr="00DC5181">
        <w:rPr>
          <w:rFonts w:ascii="Cambria" w:hAnsi="Cambria"/>
          <w:sz w:val="20"/>
          <w:szCs w:val="20"/>
          <w:lang w:val="es-ES_tradnl"/>
        </w:rPr>
        <w:t>FECODE</w:t>
      </w:r>
      <w:r w:rsidR="00534786" w:rsidRPr="00DC5181">
        <w:rPr>
          <w:rFonts w:ascii="Cambria" w:hAnsi="Cambria"/>
          <w:sz w:val="20"/>
          <w:szCs w:val="20"/>
          <w:lang w:val="es-ES_tradnl"/>
        </w:rPr>
        <w:t>)</w:t>
      </w:r>
      <w:r w:rsidR="007F7BEA" w:rsidRPr="00DC5181">
        <w:rPr>
          <w:rFonts w:ascii="Cambria" w:hAnsi="Cambria"/>
          <w:sz w:val="20"/>
          <w:szCs w:val="20"/>
          <w:lang w:val="es-ES_tradnl"/>
        </w:rPr>
        <w:t xml:space="preserve">, y del Comité Ejecutivo Regional Antioquia de la Central Unitaria de Trabajadores </w:t>
      </w:r>
      <w:r w:rsidR="00534786" w:rsidRPr="00DC5181">
        <w:rPr>
          <w:rFonts w:ascii="Cambria" w:hAnsi="Cambria"/>
          <w:sz w:val="20"/>
          <w:szCs w:val="20"/>
          <w:lang w:val="es-ES_tradnl"/>
        </w:rPr>
        <w:t>(</w:t>
      </w:r>
      <w:r w:rsidR="007F7BEA" w:rsidRPr="00DC5181">
        <w:rPr>
          <w:rFonts w:ascii="Cambria" w:hAnsi="Cambria"/>
          <w:sz w:val="20"/>
          <w:szCs w:val="20"/>
          <w:lang w:val="es-ES_tradnl"/>
        </w:rPr>
        <w:t>CUT</w:t>
      </w:r>
      <w:r w:rsidR="00534786" w:rsidRPr="00DC5181">
        <w:rPr>
          <w:rFonts w:ascii="Cambria" w:hAnsi="Cambria"/>
          <w:sz w:val="20"/>
          <w:szCs w:val="20"/>
          <w:lang w:val="es-ES_tradnl"/>
        </w:rPr>
        <w:t>)</w:t>
      </w:r>
      <w:r w:rsidR="00726577" w:rsidRPr="00DC5181">
        <w:rPr>
          <w:rFonts w:ascii="Cambria" w:hAnsi="Cambria"/>
          <w:sz w:val="20"/>
          <w:szCs w:val="20"/>
          <w:lang w:val="es-ES_tradnl"/>
        </w:rPr>
        <w:t xml:space="preserve">. El </w:t>
      </w:r>
      <w:r w:rsidR="00BE5EC6" w:rsidRPr="00DC5181">
        <w:rPr>
          <w:rFonts w:ascii="Cambria" w:hAnsi="Cambria"/>
          <w:sz w:val="20"/>
          <w:szCs w:val="20"/>
          <w:lang w:val="es-ES_tradnl"/>
        </w:rPr>
        <w:t>25 de agosto</w:t>
      </w:r>
      <w:r w:rsidR="00726577" w:rsidRPr="00DC5181">
        <w:rPr>
          <w:rFonts w:ascii="Cambria" w:hAnsi="Cambria"/>
          <w:sz w:val="20"/>
          <w:szCs w:val="20"/>
          <w:lang w:val="es-ES_tradnl"/>
        </w:rPr>
        <w:t xml:space="preserve"> de 1987 el señor Vélez fue asesinado </w:t>
      </w:r>
      <w:r w:rsidR="00840E86" w:rsidRPr="00DC5181">
        <w:rPr>
          <w:rFonts w:ascii="Cambria" w:hAnsi="Cambria"/>
          <w:sz w:val="20"/>
          <w:szCs w:val="20"/>
          <w:lang w:val="es-ES_tradnl"/>
        </w:rPr>
        <w:t xml:space="preserve">en la vía pública </w:t>
      </w:r>
      <w:r w:rsidR="007F7BEA" w:rsidRPr="00DC5181">
        <w:rPr>
          <w:rFonts w:ascii="Cambria" w:hAnsi="Cambria"/>
          <w:sz w:val="20"/>
          <w:szCs w:val="20"/>
          <w:lang w:val="es-ES_tradnl"/>
        </w:rPr>
        <w:t xml:space="preserve">con arma de fuego </w:t>
      </w:r>
      <w:r w:rsidR="00726577" w:rsidRPr="00DC5181">
        <w:rPr>
          <w:rFonts w:ascii="Cambria" w:hAnsi="Cambria"/>
          <w:sz w:val="20"/>
          <w:szCs w:val="20"/>
          <w:lang w:val="es-ES_tradnl"/>
        </w:rPr>
        <w:t>por un sicario</w:t>
      </w:r>
      <w:r w:rsidR="00840E86" w:rsidRPr="00DC5181">
        <w:rPr>
          <w:rFonts w:ascii="Cambria" w:hAnsi="Cambria"/>
          <w:sz w:val="20"/>
          <w:szCs w:val="20"/>
          <w:lang w:val="es-ES_tradnl"/>
        </w:rPr>
        <w:t>,</w:t>
      </w:r>
      <w:r w:rsidR="00726577" w:rsidRPr="00DC5181">
        <w:rPr>
          <w:rFonts w:ascii="Cambria" w:hAnsi="Cambria"/>
          <w:sz w:val="20"/>
          <w:szCs w:val="20"/>
          <w:lang w:val="es-ES_tradnl"/>
        </w:rPr>
        <w:t xml:space="preserve"> cuando se disponía a entrar a la sede del </w:t>
      </w:r>
      <w:r w:rsidR="00534786" w:rsidRPr="00DC5181">
        <w:rPr>
          <w:rFonts w:ascii="Cambria" w:hAnsi="Cambria"/>
          <w:sz w:val="20"/>
          <w:szCs w:val="20"/>
          <w:lang w:val="es-ES_tradnl"/>
        </w:rPr>
        <w:t>s</w:t>
      </w:r>
      <w:r w:rsidR="00726577" w:rsidRPr="00DC5181">
        <w:rPr>
          <w:rFonts w:ascii="Cambria" w:hAnsi="Cambria"/>
          <w:sz w:val="20"/>
          <w:szCs w:val="20"/>
          <w:lang w:val="es-ES_tradnl"/>
        </w:rPr>
        <w:t xml:space="preserve">indicato. Ese mismo día, </w:t>
      </w:r>
      <w:r w:rsidR="00BE5EC6" w:rsidRPr="00DC5181">
        <w:rPr>
          <w:rFonts w:ascii="Cambria" w:hAnsi="Cambria"/>
          <w:sz w:val="20"/>
          <w:szCs w:val="20"/>
          <w:lang w:val="es-ES_tradnl"/>
        </w:rPr>
        <w:t xml:space="preserve">el presidente y vicepresidente del Comité de los Derechos Humanos de Antioquia </w:t>
      </w:r>
      <w:r w:rsidR="00726577" w:rsidRPr="00DC5181">
        <w:rPr>
          <w:rFonts w:ascii="Cambria" w:hAnsi="Cambria"/>
          <w:sz w:val="20"/>
          <w:szCs w:val="20"/>
          <w:lang w:val="es-ES_tradnl"/>
        </w:rPr>
        <w:t>fueron asesinados</w:t>
      </w:r>
      <w:r w:rsidR="008E34BC" w:rsidRPr="00DC5181">
        <w:rPr>
          <w:rFonts w:ascii="Cambria" w:hAnsi="Cambria"/>
          <w:sz w:val="20"/>
          <w:szCs w:val="20"/>
          <w:lang w:val="es-ES_tradnl"/>
        </w:rPr>
        <w:t xml:space="preserve"> de un modo semejante</w:t>
      </w:r>
      <w:r w:rsidR="00BE5EC6" w:rsidRPr="00DC5181">
        <w:rPr>
          <w:rFonts w:ascii="Cambria" w:hAnsi="Cambria"/>
          <w:sz w:val="20"/>
          <w:szCs w:val="20"/>
          <w:lang w:val="es-ES_tradnl"/>
        </w:rPr>
        <w:t xml:space="preserve"> en la puerta del sindicato ADIDA; mientras </w:t>
      </w:r>
      <w:proofErr w:type="gramStart"/>
      <w:r w:rsidR="00BE5EC6" w:rsidRPr="00DC5181">
        <w:rPr>
          <w:rFonts w:ascii="Cambria" w:hAnsi="Cambria"/>
          <w:sz w:val="20"/>
          <w:szCs w:val="20"/>
          <w:lang w:val="es-ES_tradnl"/>
        </w:rPr>
        <w:t>que</w:t>
      </w:r>
      <w:proofErr w:type="gramEnd"/>
      <w:r w:rsidR="00BE5EC6" w:rsidRPr="00DC5181">
        <w:rPr>
          <w:rFonts w:ascii="Cambria" w:hAnsi="Cambria"/>
          <w:sz w:val="20"/>
          <w:szCs w:val="20"/>
          <w:lang w:val="es-ES_tradnl"/>
        </w:rPr>
        <w:t xml:space="preserve"> en la misma fecha, otros tres docentes afiliados al sindicato Asociación de Profesores Universitarios, recientemente fusionada con ADIDA, fueron heridos de gravedad. Estos crímenes se inscribieron en un contexto de violencia antisindical </w:t>
      </w:r>
      <w:r w:rsidR="000F78BD" w:rsidRPr="00DC5181">
        <w:rPr>
          <w:rFonts w:ascii="Cambria" w:hAnsi="Cambria"/>
          <w:sz w:val="20"/>
          <w:szCs w:val="20"/>
          <w:lang w:val="es-ES_tradnl"/>
        </w:rPr>
        <w:t xml:space="preserve">y anticomunista </w:t>
      </w:r>
      <w:r w:rsidR="00BE5EC6" w:rsidRPr="00DC5181">
        <w:rPr>
          <w:rFonts w:ascii="Cambria" w:hAnsi="Cambria"/>
          <w:sz w:val="20"/>
          <w:szCs w:val="20"/>
          <w:lang w:val="es-ES_tradnl"/>
        </w:rPr>
        <w:t>en el país, en particular dirigido contra el sindicato ADIDA</w:t>
      </w:r>
      <w:r w:rsidR="007F7BEA" w:rsidRPr="00DC5181">
        <w:rPr>
          <w:rFonts w:ascii="Cambria" w:hAnsi="Cambria"/>
          <w:sz w:val="20"/>
          <w:szCs w:val="20"/>
          <w:lang w:val="es-ES_tradnl"/>
        </w:rPr>
        <w:t xml:space="preserve"> y contra los docentes y estudiantes de la Universidad de Antioquia</w:t>
      </w:r>
      <w:r w:rsidR="000F78BD" w:rsidRPr="00DC5181">
        <w:rPr>
          <w:rFonts w:ascii="Cambria" w:hAnsi="Cambria"/>
          <w:sz w:val="20"/>
          <w:szCs w:val="20"/>
          <w:lang w:val="es-ES_tradnl"/>
        </w:rPr>
        <w:t>, que continuó a lo largo de los meses siguientes con numerosos asesinatos, amenazas y persecuciones</w:t>
      </w:r>
      <w:r w:rsidR="00726577" w:rsidRPr="00DC5181">
        <w:rPr>
          <w:rFonts w:ascii="Cambria" w:hAnsi="Cambria"/>
          <w:sz w:val="20"/>
          <w:szCs w:val="20"/>
          <w:lang w:val="es-ES_tradnl"/>
        </w:rPr>
        <w:t xml:space="preserve">. </w:t>
      </w:r>
      <w:r w:rsidR="0093650E" w:rsidRPr="00DC5181">
        <w:rPr>
          <w:rFonts w:ascii="Cambria" w:hAnsi="Cambria"/>
          <w:sz w:val="20"/>
          <w:szCs w:val="20"/>
          <w:lang w:val="es-ES_tradnl"/>
        </w:rPr>
        <w:t>Este contexto histórico, asociado al surgimiento de organizaciones paramilitares en Colombia y a la así llamada “guerra sucia” contra sindicalistas, líderes sociales y opositores políticos, es descrito en detalle en la petición; en especial la crudeza con la que dicho proceso violento azotó al sindicalismo, los maestros y los trabajadores del departamento de Antioquia.</w:t>
      </w:r>
      <w:r w:rsidR="00DD2334" w:rsidRPr="00DC5181">
        <w:rPr>
          <w:rFonts w:ascii="Cambria" w:hAnsi="Cambria"/>
          <w:sz w:val="20"/>
          <w:szCs w:val="20"/>
          <w:lang w:val="es-ES_tradnl"/>
        </w:rPr>
        <w:t xml:space="preserve"> Se indica que entre 1986 y 2009, 248 sindicalistas afiliados a ADIDA fueron asesinados.</w:t>
      </w:r>
      <w:r w:rsidR="00FC67DB" w:rsidRPr="00DC5181">
        <w:rPr>
          <w:rFonts w:ascii="Cambria" w:hAnsi="Cambria"/>
          <w:sz w:val="20"/>
          <w:szCs w:val="20"/>
          <w:lang w:val="es-ES_tradnl"/>
        </w:rPr>
        <w:t xml:space="preserve"> </w:t>
      </w:r>
    </w:p>
    <w:p w14:paraId="76C01405" w14:textId="48EFABFF" w:rsidR="00726577"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3. </w:t>
      </w:r>
      <w:r w:rsidR="00275F6B" w:rsidRPr="00DC5181">
        <w:rPr>
          <w:rFonts w:ascii="Cambria" w:hAnsi="Cambria"/>
          <w:sz w:val="20"/>
          <w:szCs w:val="20"/>
          <w:lang w:val="es-ES_tradnl"/>
        </w:rPr>
        <w:tab/>
      </w:r>
      <w:r w:rsidR="00BE5EC6" w:rsidRPr="00DC5181">
        <w:rPr>
          <w:rFonts w:ascii="Cambria" w:hAnsi="Cambria"/>
          <w:sz w:val="20"/>
          <w:szCs w:val="20"/>
          <w:lang w:val="es-ES_tradnl"/>
        </w:rPr>
        <w:t xml:space="preserve">El asesinato del señor Vélez, se </w:t>
      </w:r>
      <w:r w:rsidR="00840E86" w:rsidRPr="00DC5181">
        <w:rPr>
          <w:rFonts w:ascii="Cambria" w:hAnsi="Cambria"/>
          <w:sz w:val="20"/>
          <w:szCs w:val="20"/>
          <w:lang w:val="es-ES_tradnl"/>
        </w:rPr>
        <w:t>alega</w:t>
      </w:r>
      <w:r w:rsidR="00BE5EC6" w:rsidRPr="00DC5181">
        <w:rPr>
          <w:rFonts w:ascii="Cambria" w:hAnsi="Cambria"/>
          <w:sz w:val="20"/>
          <w:szCs w:val="20"/>
          <w:lang w:val="es-ES_tradnl"/>
        </w:rPr>
        <w:t xml:space="preserve">, habría estado precedido de varios actos de hostigamiento y persecución </w:t>
      </w:r>
      <w:r w:rsidR="00840E86" w:rsidRPr="00DC5181">
        <w:rPr>
          <w:rFonts w:ascii="Cambria" w:hAnsi="Cambria"/>
          <w:sz w:val="20"/>
          <w:szCs w:val="20"/>
          <w:lang w:val="es-ES_tradnl"/>
        </w:rPr>
        <w:t xml:space="preserve">en su contra </w:t>
      </w:r>
      <w:r w:rsidR="00BE5EC6" w:rsidRPr="00DC5181">
        <w:rPr>
          <w:rFonts w:ascii="Cambria" w:hAnsi="Cambria"/>
          <w:sz w:val="20"/>
          <w:szCs w:val="20"/>
          <w:lang w:val="es-ES_tradnl"/>
        </w:rPr>
        <w:t>por parte de las Fuerzas Militares</w:t>
      </w:r>
      <w:r w:rsidR="000F78BD" w:rsidRPr="00DC5181">
        <w:rPr>
          <w:rFonts w:ascii="Cambria" w:hAnsi="Cambria"/>
          <w:sz w:val="20"/>
          <w:szCs w:val="20"/>
          <w:lang w:val="es-ES_tradnl"/>
        </w:rPr>
        <w:t xml:space="preserve"> y la Policía Nacional</w:t>
      </w:r>
      <w:r w:rsidR="00BE5EC6" w:rsidRPr="00DC5181">
        <w:rPr>
          <w:rFonts w:ascii="Cambria" w:hAnsi="Cambria"/>
          <w:sz w:val="20"/>
          <w:szCs w:val="20"/>
          <w:lang w:val="es-ES_tradnl"/>
        </w:rPr>
        <w:t>.</w:t>
      </w:r>
      <w:r w:rsidR="000F78BD" w:rsidRPr="00DC5181">
        <w:rPr>
          <w:rFonts w:ascii="Cambria" w:hAnsi="Cambria"/>
          <w:sz w:val="20"/>
          <w:szCs w:val="20"/>
          <w:lang w:val="es-ES_tradnl"/>
        </w:rPr>
        <w:t xml:space="preserve"> </w:t>
      </w:r>
      <w:r w:rsidR="00840E86" w:rsidRPr="00DC5181">
        <w:rPr>
          <w:rFonts w:ascii="Cambria" w:hAnsi="Cambria"/>
          <w:sz w:val="20"/>
          <w:szCs w:val="20"/>
          <w:lang w:val="es-ES_tradnl"/>
        </w:rPr>
        <w:t>Afirman los peticionarios que el</w:t>
      </w:r>
      <w:r w:rsidR="000F78BD" w:rsidRPr="00DC5181">
        <w:rPr>
          <w:rFonts w:ascii="Cambria" w:hAnsi="Cambria"/>
          <w:sz w:val="20"/>
          <w:szCs w:val="20"/>
          <w:lang w:val="es-ES_tradnl"/>
        </w:rPr>
        <w:t xml:space="preserve"> señor Vélez había sido negociador durante los paros de maestros apoyados por su sindicato en los años 1984, 1985 y 1986, de lo cual se derivaron </w:t>
      </w:r>
      <w:r w:rsidR="00840E86" w:rsidRPr="00DC5181">
        <w:rPr>
          <w:rFonts w:ascii="Cambria" w:hAnsi="Cambria"/>
          <w:sz w:val="20"/>
          <w:szCs w:val="20"/>
          <w:lang w:val="es-ES_tradnl"/>
        </w:rPr>
        <w:t xml:space="preserve">para él </w:t>
      </w:r>
      <w:r w:rsidR="000F78BD" w:rsidRPr="00DC5181">
        <w:rPr>
          <w:rFonts w:ascii="Cambria" w:hAnsi="Cambria"/>
          <w:sz w:val="20"/>
          <w:szCs w:val="20"/>
          <w:lang w:val="es-ES_tradnl"/>
        </w:rPr>
        <w:t>distintas formas de persecución, incluyendo amenazas</w:t>
      </w:r>
      <w:r w:rsidR="007C59E0" w:rsidRPr="00DC5181">
        <w:rPr>
          <w:rFonts w:ascii="Cambria" w:hAnsi="Cambria"/>
          <w:sz w:val="20"/>
          <w:szCs w:val="20"/>
          <w:lang w:val="es-ES_tradnl"/>
        </w:rPr>
        <w:t xml:space="preserve"> telefónicas de muerte</w:t>
      </w:r>
      <w:r w:rsidR="000F78BD" w:rsidRPr="00DC5181">
        <w:rPr>
          <w:rFonts w:ascii="Cambria" w:hAnsi="Cambria"/>
          <w:sz w:val="20"/>
          <w:szCs w:val="20"/>
          <w:lang w:val="es-ES_tradnl"/>
        </w:rPr>
        <w:t>, detenciones arbitrarias</w:t>
      </w:r>
      <w:r w:rsidR="007C59E0" w:rsidRPr="00DC5181">
        <w:rPr>
          <w:rFonts w:ascii="Cambria" w:hAnsi="Cambria"/>
          <w:sz w:val="20"/>
          <w:szCs w:val="20"/>
          <w:lang w:val="es-ES_tradnl"/>
        </w:rPr>
        <w:t>, investigaciones penales</w:t>
      </w:r>
      <w:r w:rsidR="000F78BD" w:rsidRPr="00DC5181">
        <w:rPr>
          <w:rFonts w:ascii="Cambria" w:hAnsi="Cambria"/>
          <w:sz w:val="20"/>
          <w:szCs w:val="20"/>
          <w:lang w:val="es-ES_tradnl"/>
        </w:rPr>
        <w:t xml:space="preserve"> y señalamientos </w:t>
      </w:r>
      <w:r w:rsidR="007C59E0" w:rsidRPr="00DC5181">
        <w:rPr>
          <w:rFonts w:ascii="Cambria" w:hAnsi="Cambria"/>
          <w:sz w:val="20"/>
          <w:szCs w:val="20"/>
          <w:lang w:val="es-ES_tradnl"/>
        </w:rPr>
        <w:t xml:space="preserve">tanto oficiales como </w:t>
      </w:r>
      <w:r w:rsidR="000F78BD" w:rsidRPr="00DC5181">
        <w:rPr>
          <w:rFonts w:ascii="Cambria" w:hAnsi="Cambria"/>
          <w:sz w:val="20"/>
          <w:szCs w:val="20"/>
          <w:lang w:val="es-ES_tradnl"/>
        </w:rPr>
        <w:t>públicos</w:t>
      </w:r>
      <w:r w:rsidR="007C59E0" w:rsidRPr="00DC5181">
        <w:rPr>
          <w:rFonts w:ascii="Cambria" w:hAnsi="Cambria"/>
          <w:sz w:val="20"/>
          <w:szCs w:val="20"/>
          <w:lang w:val="es-ES_tradnl"/>
        </w:rPr>
        <w:t xml:space="preserve"> de ser guerrillero -incluyendo declaraciones efectuadas a distintas cadenas radiales por el Comandante de la IV Brigada del Ejército-</w:t>
      </w:r>
      <w:r w:rsidR="000F78BD" w:rsidRPr="00DC5181">
        <w:rPr>
          <w:rFonts w:ascii="Cambria" w:hAnsi="Cambria"/>
          <w:sz w:val="20"/>
          <w:szCs w:val="20"/>
          <w:lang w:val="es-ES_tradnl"/>
        </w:rPr>
        <w:t>,</w:t>
      </w:r>
      <w:r w:rsidR="007C59E0" w:rsidRPr="00DC5181">
        <w:rPr>
          <w:rFonts w:ascii="Cambria" w:hAnsi="Cambria"/>
          <w:sz w:val="20"/>
          <w:szCs w:val="20"/>
          <w:lang w:val="es-ES_tradnl"/>
        </w:rPr>
        <w:t xml:space="preserve"> y vigilancia constante de sus movimientos;</w:t>
      </w:r>
      <w:r w:rsidR="000F78BD" w:rsidRPr="00DC5181">
        <w:rPr>
          <w:rFonts w:ascii="Cambria" w:hAnsi="Cambria"/>
          <w:sz w:val="20"/>
          <w:szCs w:val="20"/>
          <w:lang w:val="es-ES_tradnl"/>
        </w:rPr>
        <w:t xml:space="preserve"> </w:t>
      </w:r>
      <w:r w:rsidR="007C59E0" w:rsidRPr="00DC5181">
        <w:rPr>
          <w:rFonts w:ascii="Cambria" w:hAnsi="Cambria"/>
          <w:sz w:val="20"/>
          <w:szCs w:val="20"/>
          <w:lang w:val="es-ES_tradnl"/>
        </w:rPr>
        <w:t xml:space="preserve">hechos que </w:t>
      </w:r>
      <w:r w:rsidR="000F78BD" w:rsidRPr="00DC5181">
        <w:rPr>
          <w:rFonts w:ascii="Cambria" w:hAnsi="Cambria"/>
          <w:sz w:val="20"/>
          <w:szCs w:val="20"/>
          <w:lang w:val="es-ES_tradnl"/>
        </w:rPr>
        <w:t xml:space="preserve">se describen en detalle en la petición. </w:t>
      </w:r>
      <w:r w:rsidR="007F7BEA" w:rsidRPr="00DC5181">
        <w:rPr>
          <w:rFonts w:ascii="Cambria" w:hAnsi="Cambria"/>
          <w:sz w:val="20"/>
          <w:szCs w:val="20"/>
          <w:lang w:val="es-ES_tradnl"/>
        </w:rPr>
        <w:t xml:space="preserve">El señor Vélez había participado en marchas y acciones de protesta contra dicho contexto de violencia, y había efectuado contundentes declaraciones públicas condenando los crímenes y señalando como sus perpetradores a grupos paramilitares </w:t>
      </w:r>
      <w:r w:rsidR="00840E86" w:rsidRPr="00DC5181">
        <w:rPr>
          <w:rFonts w:ascii="Cambria" w:hAnsi="Cambria"/>
          <w:sz w:val="20"/>
          <w:szCs w:val="20"/>
          <w:lang w:val="es-ES_tradnl"/>
        </w:rPr>
        <w:t>en</w:t>
      </w:r>
      <w:r w:rsidR="007F7BEA" w:rsidRPr="00DC5181">
        <w:rPr>
          <w:rFonts w:ascii="Cambria" w:hAnsi="Cambria"/>
          <w:sz w:val="20"/>
          <w:szCs w:val="20"/>
          <w:lang w:val="es-ES_tradnl"/>
        </w:rPr>
        <w:t xml:space="preserve"> concierto con agentes militares y policiales. </w:t>
      </w:r>
      <w:r w:rsidR="00726577" w:rsidRPr="00DC5181">
        <w:rPr>
          <w:rFonts w:ascii="Cambria" w:hAnsi="Cambria"/>
          <w:sz w:val="20"/>
          <w:szCs w:val="20"/>
          <w:lang w:val="es-ES_tradnl"/>
        </w:rPr>
        <w:t xml:space="preserve">Tras </w:t>
      </w:r>
      <w:r w:rsidR="007F7BEA" w:rsidRPr="00DC5181">
        <w:rPr>
          <w:rFonts w:ascii="Cambria" w:hAnsi="Cambria"/>
          <w:sz w:val="20"/>
          <w:szCs w:val="20"/>
          <w:lang w:val="es-ES_tradnl"/>
        </w:rPr>
        <w:t>su asesinato</w:t>
      </w:r>
      <w:r w:rsidR="00726577" w:rsidRPr="00DC5181">
        <w:rPr>
          <w:rFonts w:ascii="Cambria" w:hAnsi="Cambria"/>
          <w:sz w:val="20"/>
          <w:szCs w:val="20"/>
          <w:lang w:val="es-ES_tradnl"/>
        </w:rPr>
        <w:t xml:space="preserve">, </w:t>
      </w:r>
      <w:r w:rsidR="000F78BD" w:rsidRPr="00DC5181">
        <w:rPr>
          <w:rFonts w:ascii="Cambria" w:hAnsi="Cambria"/>
          <w:sz w:val="20"/>
          <w:szCs w:val="20"/>
          <w:lang w:val="es-ES_tradnl"/>
        </w:rPr>
        <w:t xml:space="preserve">la esposa </w:t>
      </w:r>
      <w:r w:rsidR="00726577" w:rsidRPr="00DC5181">
        <w:rPr>
          <w:rFonts w:ascii="Cambria" w:hAnsi="Cambria"/>
          <w:sz w:val="20"/>
          <w:szCs w:val="20"/>
          <w:lang w:val="es-ES_tradnl"/>
        </w:rPr>
        <w:t xml:space="preserve">del señor Vélez </w:t>
      </w:r>
      <w:r w:rsidR="007F7BEA" w:rsidRPr="00DC5181">
        <w:rPr>
          <w:rFonts w:ascii="Cambria" w:hAnsi="Cambria"/>
          <w:sz w:val="20"/>
          <w:szCs w:val="20"/>
          <w:lang w:val="es-ES_tradnl"/>
        </w:rPr>
        <w:t xml:space="preserve">también </w:t>
      </w:r>
      <w:r w:rsidR="00726577" w:rsidRPr="00DC5181">
        <w:rPr>
          <w:rFonts w:ascii="Cambria" w:hAnsi="Cambria"/>
          <w:sz w:val="20"/>
          <w:szCs w:val="20"/>
          <w:lang w:val="es-ES_tradnl"/>
        </w:rPr>
        <w:t xml:space="preserve">fue materia de seguimientos, amenazas y hostigamientos continuos, que llevaron a su desplazamiento a otras </w:t>
      </w:r>
      <w:r w:rsidR="000F78BD" w:rsidRPr="00DC5181">
        <w:rPr>
          <w:rFonts w:ascii="Cambria" w:hAnsi="Cambria"/>
          <w:sz w:val="20"/>
          <w:szCs w:val="20"/>
          <w:lang w:val="es-ES_tradnl"/>
        </w:rPr>
        <w:t>zonas de la ciudad y a la cesación de sus propias actividades como docente y líder sindicalista</w:t>
      </w:r>
      <w:r w:rsidR="00726577" w:rsidRPr="00DC5181">
        <w:rPr>
          <w:rFonts w:ascii="Cambria" w:hAnsi="Cambria"/>
          <w:sz w:val="20"/>
          <w:szCs w:val="20"/>
          <w:lang w:val="es-ES_tradnl"/>
        </w:rPr>
        <w:t xml:space="preserve">. Según se </w:t>
      </w:r>
      <w:r w:rsidR="00840E86" w:rsidRPr="00DC5181">
        <w:rPr>
          <w:rFonts w:ascii="Cambria" w:hAnsi="Cambria"/>
          <w:sz w:val="20"/>
          <w:szCs w:val="20"/>
          <w:lang w:val="es-ES_tradnl"/>
        </w:rPr>
        <w:t>asevera en la petición</w:t>
      </w:r>
      <w:r w:rsidR="00726577" w:rsidRPr="00DC5181">
        <w:rPr>
          <w:rFonts w:ascii="Cambria" w:hAnsi="Cambria"/>
          <w:sz w:val="20"/>
          <w:szCs w:val="20"/>
          <w:lang w:val="es-ES_tradnl"/>
        </w:rPr>
        <w:t>, existen distintos indicios que comprometerían la responsabilidad de agentes de la Fuerza Pública colombiana en la determinación del homicidio</w:t>
      </w:r>
      <w:r w:rsidR="00BE5EC6" w:rsidRPr="00DC5181">
        <w:rPr>
          <w:rFonts w:ascii="Cambria" w:hAnsi="Cambria"/>
          <w:sz w:val="20"/>
          <w:szCs w:val="20"/>
          <w:lang w:val="es-ES_tradnl"/>
        </w:rPr>
        <w:t>, incluyendo registros fotográficos de seguimiento al señor Vélez por militares</w:t>
      </w:r>
      <w:r w:rsidR="00726577" w:rsidRPr="00DC5181">
        <w:rPr>
          <w:rFonts w:ascii="Cambria" w:hAnsi="Cambria"/>
          <w:sz w:val="20"/>
          <w:szCs w:val="20"/>
          <w:lang w:val="es-ES_tradnl"/>
        </w:rPr>
        <w:t>.</w:t>
      </w:r>
    </w:p>
    <w:p w14:paraId="34C96ACF" w14:textId="391B813A" w:rsidR="002274D0"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4. </w:t>
      </w:r>
      <w:r w:rsidR="00C525F7" w:rsidRPr="00DC5181">
        <w:rPr>
          <w:rFonts w:ascii="Cambria" w:hAnsi="Cambria"/>
          <w:sz w:val="20"/>
          <w:szCs w:val="20"/>
          <w:lang w:val="es-ES_tradnl"/>
        </w:rPr>
        <w:tab/>
      </w:r>
      <w:r w:rsidR="00726577" w:rsidRPr="00DC5181">
        <w:rPr>
          <w:rFonts w:ascii="Cambria" w:hAnsi="Cambria"/>
          <w:sz w:val="20"/>
          <w:szCs w:val="20"/>
          <w:lang w:val="es-ES_tradnl"/>
        </w:rPr>
        <w:t xml:space="preserve">La investigación penal iniciada en relación con el asesinato no ha culminado, </w:t>
      </w:r>
      <w:r w:rsidR="00840E86" w:rsidRPr="00DC5181">
        <w:rPr>
          <w:rFonts w:ascii="Cambria" w:hAnsi="Cambria"/>
          <w:sz w:val="20"/>
          <w:szCs w:val="20"/>
          <w:lang w:val="es-ES_tradnl"/>
        </w:rPr>
        <w:t xml:space="preserve">ni ha resultado </w:t>
      </w:r>
      <w:r w:rsidR="00726577" w:rsidRPr="00DC5181">
        <w:rPr>
          <w:rFonts w:ascii="Cambria" w:hAnsi="Cambria"/>
          <w:sz w:val="20"/>
          <w:szCs w:val="20"/>
          <w:lang w:val="es-ES_tradnl"/>
        </w:rPr>
        <w:t xml:space="preserve">hasta la fecha actual en la identificación, juzgamiento o sanción de los perpetradores del crimen. Ello a pesar del transcurso de más de treinta </w:t>
      </w:r>
      <w:r w:rsidR="00840E86" w:rsidRPr="00DC5181">
        <w:rPr>
          <w:rFonts w:ascii="Cambria" w:hAnsi="Cambria"/>
          <w:sz w:val="20"/>
          <w:szCs w:val="20"/>
          <w:lang w:val="es-ES_tradnl"/>
        </w:rPr>
        <w:t xml:space="preserve">y cuatro </w:t>
      </w:r>
      <w:r w:rsidR="00726577" w:rsidRPr="00DC5181">
        <w:rPr>
          <w:rFonts w:ascii="Cambria" w:hAnsi="Cambria"/>
          <w:sz w:val="20"/>
          <w:szCs w:val="20"/>
          <w:lang w:val="es-ES_tradnl"/>
        </w:rPr>
        <w:t xml:space="preserve">años desde su ocurrencia. </w:t>
      </w:r>
      <w:r w:rsidR="00DD2334" w:rsidRPr="00DC5181">
        <w:rPr>
          <w:rFonts w:ascii="Cambria" w:hAnsi="Cambria"/>
          <w:sz w:val="20"/>
          <w:szCs w:val="20"/>
          <w:lang w:val="es-ES_tradnl"/>
        </w:rPr>
        <w:t>Los peticionarios describen el desarrollo de esta dilatada investigación penal en detalle. Así, (i) el 25 de agosto de 1987 el Director Seccional de Instrucción Criminal de Antioquia asignó la investigación del homicidio del señor Vélez al Juzgado 4º de Instrucción Criminal Ambulante, que ese mismo día dictó auto de apertura del proceso; (</w:t>
      </w:r>
      <w:proofErr w:type="spellStart"/>
      <w:r w:rsidR="00DD2334" w:rsidRPr="00DC5181">
        <w:rPr>
          <w:rFonts w:ascii="Cambria" w:hAnsi="Cambria"/>
          <w:sz w:val="20"/>
          <w:szCs w:val="20"/>
          <w:lang w:val="es-ES_tradnl"/>
        </w:rPr>
        <w:t>ii</w:t>
      </w:r>
      <w:proofErr w:type="spellEnd"/>
      <w:r w:rsidR="00DD2334" w:rsidRPr="00DC5181">
        <w:rPr>
          <w:rFonts w:ascii="Cambria" w:hAnsi="Cambria"/>
          <w:sz w:val="20"/>
          <w:szCs w:val="20"/>
          <w:lang w:val="es-ES_tradnl"/>
        </w:rPr>
        <w:t>) el 26 de agosto de 1987 se constituyó una unidad de indagación conjunta entre los Juzgados Cuarto y Primero de Instrucción Criminal, para investigar el homicidio del señor Vélez en conjunto con los dos asesinatos ocurridos ese mismo día frente a la sede de ADIDA; (</w:t>
      </w:r>
      <w:proofErr w:type="spellStart"/>
      <w:r w:rsidR="00DD2334" w:rsidRPr="00DC5181">
        <w:rPr>
          <w:rFonts w:ascii="Cambria" w:hAnsi="Cambria"/>
          <w:sz w:val="20"/>
          <w:szCs w:val="20"/>
          <w:lang w:val="es-ES_tradnl"/>
        </w:rPr>
        <w:t>iii</w:t>
      </w:r>
      <w:proofErr w:type="spellEnd"/>
      <w:r w:rsidR="00DD2334" w:rsidRPr="00DC5181">
        <w:rPr>
          <w:rFonts w:ascii="Cambria" w:hAnsi="Cambria"/>
          <w:sz w:val="20"/>
          <w:szCs w:val="20"/>
          <w:lang w:val="es-ES_tradnl"/>
        </w:rPr>
        <w:t xml:space="preserve">) a partir de entonces, en el curso de los meses siguientes de 1987, se recolectaron diversos testimonios, se efectuaron inspecciones judiciales y se recaudaron informes de balística </w:t>
      </w:r>
      <w:r w:rsidR="00840E86" w:rsidRPr="00DC5181">
        <w:rPr>
          <w:rFonts w:ascii="Cambria" w:hAnsi="Cambria"/>
          <w:sz w:val="20"/>
          <w:szCs w:val="20"/>
          <w:lang w:val="es-ES_tradnl"/>
        </w:rPr>
        <w:t>-</w:t>
      </w:r>
      <w:r w:rsidR="00DD2334" w:rsidRPr="00DC5181">
        <w:rPr>
          <w:rFonts w:ascii="Cambria" w:hAnsi="Cambria"/>
          <w:sz w:val="20"/>
          <w:szCs w:val="20"/>
          <w:lang w:val="es-ES_tradnl"/>
        </w:rPr>
        <w:t>inspecciones e informes que</w:t>
      </w:r>
      <w:r w:rsidR="00840E86" w:rsidRPr="00DC5181">
        <w:rPr>
          <w:rFonts w:ascii="Cambria" w:hAnsi="Cambria"/>
          <w:sz w:val="20"/>
          <w:szCs w:val="20"/>
          <w:lang w:val="es-ES_tradnl"/>
        </w:rPr>
        <w:t>,</w:t>
      </w:r>
      <w:r w:rsidR="00DD2334" w:rsidRPr="00DC5181">
        <w:rPr>
          <w:rFonts w:ascii="Cambria" w:hAnsi="Cambria"/>
          <w:sz w:val="20"/>
          <w:szCs w:val="20"/>
          <w:lang w:val="es-ES_tradnl"/>
        </w:rPr>
        <w:t xml:space="preserve"> no obstante</w:t>
      </w:r>
      <w:r w:rsidR="00840E86" w:rsidRPr="00DC5181">
        <w:rPr>
          <w:rFonts w:ascii="Cambria" w:hAnsi="Cambria"/>
          <w:sz w:val="20"/>
          <w:szCs w:val="20"/>
          <w:lang w:val="es-ES_tradnl"/>
        </w:rPr>
        <w:t>,</w:t>
      </w:r>
      <w:r w:rsidR="00DD2334" w:rsidRPr="00DC5181">
        <w:rPr>
          <w:rFonts w:ascii="Cambria" w:hAnsi="Cambria"/>
          <w:sz w:val="20"/>
          <w:szCs w:val="20"/>
          <w:lang w:val="es-ES_tradnl"/>
        </w:rPr>
        <w:t xml:space="preserve"> se referían a los dos asesinatos distintos al del señor Vélez</w:t>
      </w:r>
      <w:r w:rsidR="00840E86" w:rsidRPr="00DC5181">
        <w:rPr>
          <w:rFonts w:ascii="Cambria" w:hAnsi="Cambria"/>
          <w:sz w:val="20"/>
          <w:szCs w:val="20"/>
          <w:lang w:val="es-ES_tradnl"/>
        </w:rPr>
        <w:t xml:space="preserve"> cometidos ese día frente a la sede del sindicato-</w:t>
      </w:r>
      <w:r w:rsidR="00DD2334" w:rsidRPr="00DC5181">
        <w:rPr>
          <w:rFonts w:ascii="Cambria" w:hAnsi="Cambria"/>
          <w:sz w:val="20"/>
          <w:szCs w:val="20"/>
          <w:lang w:val="es-ES_tradnl"/>
        </w:rPr>
        <w:t>;</w:t>
      </w:r>
      <w:r w:rsidR="00E73892" w:rsidRPr="00DC5181">
        <w:rPr>
          <w:rFonts w:ascii="Cambria" w:hAnsi="Cambria"/>
          <w:sz w:val="20"/>
          <w:szCs w:val="20"/>
          <w:lang w:val="es-ES_tradnl"/>
        </w:rPr>
        <w:t xml:space="preserve"> (</w:t>
      </w:r>
      <w:proofErr w:type="spellStart"/>
      <w:r w:rsidR="00E73892" w:rsidRPr="00DC5181">
        <w:rPr>
          <w:rFonts w:ascii="Cambria" w:hAnsi="Cambria"/>
          <w:sz w:val="20"/>
          <w:szCs w:val="20"/>
          <w:lang w:val="es-ES_tradnl"/>
        </w:rPr>
        <w:t>iv</w:t>
      </w:r>
      <w:proofErr w:type="spellEnd"/>
      <w:r w:rsidR="00E73892" w:rsidRPr="00DC5181">
        <w:rPr>
          <w:rFonts w:ascii="Cambria" w:hAnsi="Cambria"/>
          <w:sz w:val="20"/>
          <w:szCs w:val="20"/>
          <w:lang w:val="es-ES_tradnl"/>
        </w:rPr>
        <w:t>) desde inicios de 1988 y en los años siguientes se presentaron distintas suspensiones y reaperturas del proceso</w:t>
      </w:r>
      <w:r w:rsidR="00840E86" w:rsidRPr="00DC5181">
        <w:rPr>
          <w:rFonts w:ascii="Cambria" w:hAnsi="Cambria"/>
          <w:sz w:val="20"/>
          <w:szCs w:val="20"/>
          <w:lang w:val="es-ES_tradnl"/>
        </w:rPr>
        <w:t xml:space="preserve"> penal</w:t>
      </w:r>
      <w:r w:rsidR="00E73892" w:rsidRPr="00DC5181">
        <w:rPr>
          <w:rFonts w:ascii="Cambria" w:hAnsi="Cambria"/>
          <w:sz w:val="20"/>
          <w:szCs w:val="20"/>
          <w:lang w:val="es-ES_tradnl"/>
        </w:rPr>
        <w:t xml:space="preserve">, comenzando con las amenazas que recibió la Jueza Cuarta de Instrucción Criminal en febrero de 1988, y continuando con las solicitudes de la Policía Judicial de suspender las pesquisas por falta de obtención de resultados; (v) el 7 de julio de 1992 la Fiscalía Regional de Antioquia </w:t>
      </w:r>
      <w:r w:rsidR="00E73892" w:rsidRPr="00DC5181">
        <w:rPr>
          <w:rFonts w:ascii="Cambria" w:hAnsi="Cambria"/>
          <w:sz w:val="20"/>
          <w:szCs w:val="20"/>
          <w:lang w:val="es-ES_tradnl"/>
        </w:rPr>
        <w:lastRenderedPageBreak/>
        <w:t>asumió la investigación, y el 16 de octubre de 1992 ordenó suspender provisionalmente las diligencias por falta de identificación de un sindicado; (vi) el 7 de diciembre de 1992 se reabrió el proceso a solicitud de la Procuraduría, y el 30 de mayo de 1996 nuevamente fue suspendido; (</w:t>
      </w:r>
      <w:proofErr w:type="spellStart"/>
      <w:r w:rsidR="00E73892" w:rsidRPr="00DC5181">
        <w:rPr>
          <w:rFonts w:ascii="Cambria" w:hAnsi="Cambria"/>
          <w:sz w:val="20"/>
          <w:szCs w:val="20"/>
          <w:lang w:val="es-ES_tradnl"/>
        </w:rPr>
        <w:t>vii</w:t>
      </w:r>
      <w:proofErr w:type="spellEnd"/>
      <w:r w:rsidR="00E73892" w:rsidRPr="00DC5181">
        <w:rPr>
          <w:rFonts w:ascii="Cambria" w:hAnsi="Cambria"/>
          <w:sz w:val="20"/>
          <w:szCs w:val="20"/>
          <w:lang w:val="es-ES_tradnl"/>
        </w:rPr>
        <w:t>) el 8 de mayo de 2008 se ordenó continuar con la investigación, y el 4 de junio de 2008 la misma se asignó a la Fiscalía 51 Especializada de Medellín; (</w:t>
      </w:r>
      <w:proofErr w:type="spellStart"/>
      <w:r w:rsidR="00E73892" w:rsidRPr="00DC5181">
        <w:rPr>
          <w:rFonts w:ascii="Cambria" w:hAnsi="Cambria"/>
          <w:sz w:val="20"/>
          <w:szCs w:val="20"/>
          <w:lang w:val="es-ES_tradnl"/>
        </w:rPr>
        <w:t>viii</w:t>
      </w:r>
      <w:proofErr w:type="spellEnd"/>
      <w:r w:rsidR="00E73892" w:rsidRPr="00DC5181">
        <w:rPr>
          <w:rFonts w:ascii="Cambria" w:hAnsi="Cambria"/>
          <w:sz w:val="20"/>
          <w:szCs w:val="20"/>
          <w:lang w:val="es-ES_tradnl"/>
        </w:rPr>
        <w:t>) el 29 de mayo de 2009 se asignó la investigación a la Fiscalía 47 Especializada de la Unidad de Derechos Humanos y DIH, Fiscalía que avocó conocimiento del proceso el 1º de junio de 2009; (</w:t>
      </w:r>
      <w:proofErr w:type="spellStart"/>
      <w:r w:rsidR="00E73892" w:rsidRPr="00DC5181">
        <w:rPr>
          <w:rFonts w:ascii="Cambria" w:hAnsi="Cambria"/>
          <w:sz w:val="20"/>
          <w:szCs w:val="20"/>
          <w:lang w:val="es-ES_tradnl"/>
        </w:rPr>
        <w:t>ix</w:t>
      </w:r>
      <w:proofErr w:type="spellEnd"/>
      <w:r w:rsidR="00E73892" w:rsidRPr="00DC5181">
        <w:rPr>
          <w:rFonts w:ascii="Cambria" w:hAnsi="Cambria"/>
          <w:sz w:val="20"/>
          <w:szCs w:val="20"/>
          <w:lang w:val="es-ES_tradnl"/>
        </w:rPr>
        <w:t xml:space="preserve">) la Fiscalía 47 Especializada continuó recaudando algunas pruebas y efectuando análisis sobre crímenes contemporáneos </w:t>
      </w:r>
      <w:r w:rsidR="005E30CE" w:rsidRPr="00DC5181">
        <w:rPr>
          <w:rFonts w:ascii="Cambria" w:hAnsi="Cambria"/>
          <w:sz w:val="20"/>
          <w:szCs w:val="20"/>
          <w:lang w:val="es-ES_tradnl"/>
        </w:rPr>
        <w:t xml:space="preserve">cometidos </w:t>
      </w:r>
      <w:r w:rsidR="00E73892" w:rsidRPr="00DC5181">
        <w:rPr>
          <w:rFonts w:ascii="Cambria" w:hAnsi="Cambria"/>
          <w:sz w:val="20"/>
          <w:szCs w:val="20"/>
          <w:lang w:val="es-ES_tradnl"/>
        </w:rPr>
        <w:t xml:space="preserve">contra sindicalistas, maestros y opositores políticos, hasta la fecha de presentación de la petición ante la CIDH; </w:t>
      </w:r>
      <w:r w:rsidR="005E30CE" w:rsidRPr="00DC5181">
        <w:rPr>
          <w:rFonts w:ascii="Cambria" w:hAnsi="Cambria"/>
          <w:sz w:val="20"/>
          <w:szCs w:val="20"/>
          <w:lang w:val="es-ES_tradnl"/>
        </w:rPr>
        <w:t xml:space="preserve">y </w:t>
      </w:r>
      <w:r w:rsidR="00E73892" w:rsidRPr="00DC5181">
        <w:rPr>
          <w:rFonts w:ascii="Cambria" w:hAnsi="Cambria"/>
          <w:sz w:val="20"/>
          <w:szCs w:val="20"/>
          <w:lang w:val="es-ES_tradnl"/>
        </w:rPr>
        <w:t xml:space="preserve">(x) el 18 de mayo de 2011 se presentó solicitud de constitución de parte civil, cuya aceptación se notificó el 23 de junio de 2011. Para el momento de recepción de la petición, alegaban los peticionarios que </w:t>
      </w:r>
      <w:r w:rsidR="00E73892" w:rsidRPr="00DC5181">
        <w:rPr>
          <w:rFonts w:ascii="Cambria" w:hAnsi="Cambria"/>
          <w:i/>
          <w:iCs/>
          <w:sz w:val="20"/>
          <w:szCs w:val="20"/>
          <w:lang w:val="es-ES_tradnl"/>
        </w:rPr>
        <w:t>“veinte y cinco años después de la ejecución extrajudicial de Luis Felipe Vélez, el proceso penal tramitado por este crimen permanece en la fase de investigación preliminar”</w:t>
      </w:r>
      <w:r w:rsidR="00E73892" w:rsidRPr="00DC5181">
        <w:rPr>
          <w:rFonts w:ascii="Cambria" w:hAnsi="Cambria"/>
          <w:sz w:val="20"/>
          <w:szCs w:val="20"/>
          <w:lang w:val="es-ES_tradnl"/>
        </w:rPr>
        <w:t xml:space="preserve">. </w:t>
      </w:r>
      <w:r w:rsidR="002274D0" w:rsidRPr="00DC5181">
        <w:rPr>
          <w:rFonts w:ascii="Cambria" w:hAnsi="Cambria"/>
          <w:sz w:val="20"/>
          <w:szCs w:val="20"/>
          <w:lang w:val="es-ES_tradnl"/>
        </w:rPr>
        <w:t xml:space="preserve">A este respecto los peticionarios adjuntan a su denuncia la respuesta que dio la </w:t>
      </w:r>
      <w:proofErr w:type="gramStart"/>
      <w:r w:rsidR="002274D0" w:rsidRPr="00DC5181">
        <w:rPr>
          <w:rFonts w:ascii="Cambria" w:hAnsi="Cambria"/>
          <w:sz w:val="20"/>
          <w:szCs w:val="20"/>
          <w:lang w:val="es-ES_tradnl"/>
        </w:rPr>
        <w:t>Fiscalía General</w:t>
      </w:r>
      <w:proofErr w:type="gramEnd"/>
      <w:r w:rsidR="002274D0" w:rsidRPr="00DC5181">
        <w:rPr>
          <w:rFonts w:ascii="Cambria" w:hAnsi="Cambria"/>
          <w:sz w:val="20"/>
          <w:szCs w:val="20"/>
          <w:lang w:val="es-ES_tradnl"/>
        </w:rPr>
        <w:t xml:space="preserve"> de la Nación el 26 de mayo de 2011 a un derecho de petición por ellos interpuesto indagando sobre el estado del proceso, en la cual se informa que </w:t>
      </w:r>
      <w:r w:rsidR="002274D0" w:rsidRPr="00DC5181">
        <w:rPr>
          <w:rFonts w:ascii="Cambria" w:hAnsi="Cambria"/>
          <w:i/>
          <w:iCs/>
          <w:sz w:val="20"/>
          <w:szCs w:val="20"/>
          <w:lang w:val="es-ES_tradnl"/>
        </w:rPr>
        <w:t>“la actuación se encuentra en etapa preliminar y no se ha vinculado persona alguna”</w:t>
      </w:r>
      <w:r w:rsidR="002274D0" w:rsidRPr="00DC5181">
        <w:rPr>
          <w:rFonts w:ascii="Cambria" w:hAnsi="Cambria"/>
          <w:sz w:val="20"/>
          <w:szCs w:val="20"/>
          <w:lang w:val="es-ES_tradnl"/>
        </w:rPr>
        <w:t>.</w:t>
      </w:r>
      <w:r w:rsidR="009501B0" w:rsidRPr="00DC5181">
        <w:rPr>
          <w:rFonts w:ascii="Cambria" w:hAnsi="Cambria"/>
          <w:sz w:val="20"/>
          <w:szCs w:val="20"/>
          <w:lang w:val="es-ES_tradnl"/>
        </w:rPr>
        <w:t xml:space="preserve"> Posteriormente, en nota recibida por la CIDH en abril de 2017, los peticionarios informaron que </w:t>
      </w:r>
      <w:r w:rsidR="009501B0" w:rsidRPr="00DC5181">
        <w:rPr>
          <w:rFonts w:ascii="Cambria" w:hAnsi="Cambria"/>
          <w:i/>
          <w:iCs/>
          <w:sz w:val="20"/>
          <w:szCs w:val="20"/>
          <w:lang w:val="es-ES_tradnl"/>
        </w:rPr>
        <w:t xml:space="preserve">“en estos cinco años desde la presentación del caso [al SIDH] </w:t>
      </w:r>
      <w:r w:rsidR="003127BF" w:rsidRPr="00DC5181">
        <w:rPr>
          <w:rFonts w:ascii="Cambria" w:hAnsi="Cambria"/>
          <w:i/>
          <w:iCs/>
          <w:sz w:val="20"/>
          <w:szCs w:val="20"/>
          <w:lang w:val="es-ES_tradnl"/>
        </w:rPr>
        <w:t>se mantiene en la impunidad al no existir ningún avance significativo en los procesos penales adelantados a nivel interno, únicamente se ha vinculado a una persona en 30 años de perpetrado el crimen, y los familiares de las víctimas no han obtenido ninguna reparación justa y adecuada por lo sucedido”.</w:t>
      </w:r>
    </w:p>
    <w:p w14:paraId="369093F5" w14:textId="6F394FEE" w:rsidR="00DD2334"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5. </w:t>
      </w:r>
      <w:r w:rsidR="00C525F7" w:rsidRPr="00DC5181">
        <w:rPr>
          <w:rFonts w:ascii="Cambria" w:hAnsi="Cambria"/>
          <w:sz w:val="20"/>
          <w:szCs w:val="20"/>
          <w:lang w:val="es-ES_tradnl"/>
        </w:rPr>
        <w:tab/>
      </w:r>
      <w:r w:rsidR="00E73892" w:rsidRPr="00DC5181">
        <w:rPr>
          <w:rFonts w:ascii="Cambria" w:hAnsi="Cambria"/>
          <w:sz w:val="20"/>
          <w:szCs w:val="20"/>
          <w:lang w:val="es-ES_tradnl"/>
        </w:rPr>
        <w:t xml:space="preserve">Con ocasión de la persecución previa al asesinato y del homicidio del señor Vélez como tal, la Procuraduría General de la Nación desarrolló también distintos procesos disciplinarios, que la petición describe minuciosamente; en lo atinente a la ejecución del señor Vélez, los procesos disciplinarios se desarrollaron </w:t>
      </w:r>
      <w:r w:rsidR="005E30CE" w:rsidRPr="00DC5181">
        <w:rPr>
          <w:rFonts w:ascii="Cambria" w:hAnsi="Cambria"/>
          <w:sz w:val="20"/>
          <w:szCs w:val="20"/>
          <w:lang w:val="es-ES_tradnl"/>
        </w:rPr>
        <w:t xml:space="preserve">principalmente </w:t>
      </w:r>
      <w:r w:rsidR="00E73892" w:rsidRPr="00DC5181">
        <w:rPr>
          <w:rFonts w:ascii="Cambria" w:hAnsi="Cambria"/>
          <w:sz w:val="20"/>
          <w:szCs w:val="20"/>
          <w:lang w:val="es-ES_tradnl"/>
        </w:rPr>
        <w:t>en relación con los funcionarios judiciales encargados de realizar la investigación penal, y no en relación con agentes de la Fuerza Pública.</w:t>
      </w:r>
      <w:r w:rsidR="002274D0" w:rsidRPr="00DC5181">
        <w:rPr>
          <w:rFonts w:ascii="Cambria" w:hAnsi="Cambria"/>
          <w:sz w:val="20"/>
          <w:szCs w:val="20"/>
          <w:lang w:val="es-ES_tradnl"/>
        </w:rPr>
        <w:t xml:space="preserve"> </w:t>
      </w:r>
    </w:p>
    <w:p w14:paraId="1810459D" w14:textId="04BC50B4" w:rsidR="00726577"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6. </w:t>
      </w:r>
      <w:r w:rsidR="00C525F7" w:rsidRPr="00DC5181">
        <w:rPr>
          <w:rFonts w:ascii="Cambria" w:hAnsi="Cambria"/>
          <w:sz w:val="20"/>
          <w:szCs w:val="20"/>
          <w:lang w:val="es-ES_tradnl"/>
        </w:rPr>
        <w:tab/>
      </w:r>
      <w:r w:rsidR="00E73892" w:rsidRPr="00DC5181">
        <w:rPr>
          <w:rFonts w:ascii="Cambria" w:hAnsi="Cambria"/>
          <w:sz w:val="20"/>
          <w:szCs w:val="20"/>
          <w:lang w:val="es-ES_tradnl"/>
        </w:rPr>
        <w:t>Según informaron ambas partes, m</w:t>
      </w:r>
      <w:r w:rsidR="00726577" w:rsidRPr="00DC5181">
        <w:rPr>
          <w:rFonts w:ascii="Cambria" w:hAnsi="Cambria"/>
          <w:sz w:val="20"/>
          <w:szCs w:val="20"/>
          <w:lang w:val="es-ES_tradnl"/>
        </w:rPr>
        <w:t>ediante decisión del</w:t>
      </w:r>
      <w:r w:rsidR="00B774F5" w:rsidRPr="00DC5181">
        <w:rPr>
          <w:rFonts w:ascii="Cambria" w:hAnsi="Cambria"/>
          <w:sz w:val="20"/>
          <w:szCs w:val="20"/>
          <w:lang w:val="es-ES_tradnl"/>
        </w:rPr>
        <w:t xml:space="preserve"> 5 de septiembre de 2014</w:t>
      </w:r>
      <w:r w:rsidR="00726577" w:rsidRPr="00DC5181">
        <w:rPr>
          <w:rFonts w:ascii="Cambria" w:hAnsi="Cambria"/>
          <w:sz w:val="20"/>
          <w:szCs w:val="20"/>
          <w:lang w:val="es-ES_tradnl"/>
        </w:rPr>
        <w:t xml:space="preserve">, la </w:t>
      </w:r>
      <w:proofErr w:type="gramStart"/>
      <w:r w:rsidR="00726577" w:rsidRPr="00DC5181">
        <w:rPr>
          <w:rFonts w:ascii="Cambria" w:hAnsi="Cambria"/>
          <w:sz w:val="20"/>
          <w:szCs w:val="20"/>
          <w:lang w:val="es-ES_tradnl"/>
        </w:rPr>
        <w:t>Fiscalía General</w:t>
      </w:r>
      <w:proofErr w:type="gramEnd"/>
      <w:r w:rsidR="00726577" w:rsidRPr="00DC5181">
        <w:rPr>
          <w:rFonts w:ascii="Cambria" w:hAnsi="Cambria"/>
          <w:sz w:val="20"/>
          <w:szCs w:val="20"/>
          <w:lang w:val="es-ES_tradnl"/>
        </w:rPr>
        <w:t xml:space="preserve"> de la Nación declaró que el asesinato del señor Vélez constituyó un </w:t>
      </w:r>
      <w:r w:rsidR="005C43FB" w:rsidRPr="00DC5181">
        <w:rPr>
          <w:rFonts w:ascii="Cambria" w:hAnsi="Cambria"/>
          <w:sz w:val="20"/>
          <w:szCs w:val="20"/>
          <w:lang w:val="es-ES_tradnl"/>
        </w:rPr>
        <w:t xml:space="preserve">crimen </w:t>
      </w:r>
      <w:r w:rsidR="00726577" w:rsidRPr="00DC5181">
        <w:rPr>
          <w:rFonts w:ascii="Cambria" w:hAnsi="Cambria"/>
          <w:sz w:val="20"/>
          <w:szCs w:val="20"/>
          <w:lang w:val="es-ES_tradnl"/>
        </w:rPr>
        <w:t xml:space="preserve">de lesa humanidad. Con esta decisión, se evitaría la aplicación de la prescripción de la acción penal al mismo. </w:t>
      </w:r>
      <w:r w:rsidR="005C43FB" w:rsidRPr="00DC5181">
        <w:rPr>
          <w:rFonts w:ascii="Cambria" w:hAnsi="Cambria"/>
          <w:sz w:val="20"/>
          <w:szCs w:val="20"/>
          <w:lang w:val="es-ES_tradnl"/>
        </w:rPr>
        <w:t xml:space="preserve">De igual manera, el 10 de agosto de 2015 se declaró la conexidad del proceso penal por el asesinato del señor Vélez con el proceso penal por los asesinatos de los otros activistas asesinados en esa fecha. Ese mismo 10 de agosto de 2015 se ordenó la apertura de instrucción contra un sospechoso de haber sido responsable de estos homicidios; y </w:t>
      </w:r>
      <w:r w:rsidR="00A014D7" w:rsidRPr="00DC5181">
        <w:rPr>
          <w:rFonts w:ascii="Cambria" w:hAnsi="Cambria"/>
          <w:sz w:val="20"/>
          <w:szCs w:val="20"/>
          <w:lang w:val="es-ES_tradnl"/>
        </w:rPr>
        <w:t>el 30 de junio de 2017 la Fiscalía profirió resolución de acusación en contra de</w:t>
      </w:r>
      <w:r w:rsidR="005C43FB" w:rsidRPr="00DC5181">
        <w:rPr>
          <w:rFonts w:ascii="Cambria" w:hAnsi="Cambria"/>
          <w:sz w:val="20"/>
          <w:szCs w:val="20"/>
          <w:lang w:val="es-ES_tradnl"/>
        </w:rPr>
        <w:t xml:space="preserve"> dicho</w:t>
      </w:r>
      <w:r w:rsidR="00A014D7" w:rsidRPr="00DC5181">
        <w:rPr>
          <w:rFonts w:ascii="Cambria" w:hAnsi="Cambria"/>
          <w:sz w:val="20"/>
          <w:szCs w:val="20"/>
          <w:lang w:val="es-ES_tradnl"/>
        </w:rPr>
        <w:t xml:space="preserve"> sindicado</w:t>
      </w:r>
      <w:r w:rsidR="005C43FB" w:rsidRPr="00DC5181">
        <w:rPr>
          <w:rFonts w:ascii="Cambria" w:hAnsi="Cambria"/>
          <w:sz w:val="20"/>
          <w:szCs w:val="20"/>
          <w:lang w:val="es-ES_tradnl"/>
        </w:rPr>
        <w:t>,</w:t>
      </w:r>
      <w:r w:rsidR="00A014D7" w:rsidRPr="00DC5181">
        <w:rPr>
          <w:rFonts w:ascii="Cambria" w:hAnsi="Cambria"/>
          <w:sz w:val="20"/>
          <w:szCs w:val="20"/>
          <w:lang w:val="es-ES_tradnl"/>
        </w:rPr>
        <w:t xml:space="preserve"> Manuel Salvador Ospina Cifuentes,</w:t>
      </w:r>
      <w:r w:rsidR="005C43FB" w:rsidRPr="00DC5181">
        <w:rPr>
          <w:rFonts w:ascii="Cambria" w:hAnsi="Cambria"/>
          <w:sz w:val="20"/>
          <w:szCs w:val="20"/>
          <w:lang w:val="es-ES_tradnl"/>
        </w:rPr>
        <w:t xml:space="preserve"> alias “Móvil 5”,</w:t>
      </w:r>
      <w:r w:rsidR="00A014D7" w:rsidRPr="00DC5181">
        <w:rPr>
          <w:rFonts w:ascii="Cambria" w:hAnsi="Cambria"/>
          <w:sz w:val="20"/>
          <w:szCs w:val="20"/>
          <w:lang w:val="es-ES_tradnl"/>
        </w:rPr>
        <w:t xml:space="preserve"> presunto integrante del grupo paramilitar Autodefensas Unidas de Colombia, por el homicidio del señor Vélez, entre otros crímenes.</w:t>
      </w:r>
      <w:r w:rsidR="005F6461" w:rsidRPr="00DC5181">
        <w:rPr>
          <w:rFonts w:ascii="Cambria" w:hAnsi="Cambria"/>
          <w:sz w:val="20"/>
          <w:szCs w:val="20"/>
          <w:lang w:val="es-ES_tradnl"/>
        </w:rPr>
        <w:t xml:space="preserve"> Sin embargo, el señor Ospina Cifuentes murió poco tiempo después, por lo cual el 26 de junio de 2018 el Juzgado Cuarto Penal Especializado del Circuito de Medellín decretó la cesación del procedimiento seguido en su contra.</w:t>
      </w:r>
    </w:p>
    <w:p w14:paraId="1FC3DC72" w14:textId="4770CAF4" w:rsidR="00241AD1"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7. </w:t>
      </w:r>
      <w:r w:rsidR="00C525F7" w:rsidRPr="00DC5181">
        <w:rPr>
          <w:rFonts w:ascii="Cambria" w:hAnsi="Cambria"/>
          <w:sz w:val="20"/>
          <w:szCs w:val="20"/>
          <w:lang w:val="es-ES_tradnl"/>
        </w:rPr>
        <w:tab/>
      </w:r>
      <w:r w:rsidR="00241AD1" w:rsidRPr="00DC5181">
        <w:rPr>
          <w:rFonts w:ascii="Cambria" w:hAnsi="Cambria"/>
          <w:sz w:val="20"/>
          <w:szCs w:val="20"/>
          <w:lang w:val="es-ES_tradnl"/>
        </w:rPr>
        <w:t>Los peticionarios alegan la violación de los siguientes derechos protegidos en la Convención Americana:</w:t>
      </w:r>
    </w:p>
    <w:p w14:paraId="2780991C" w14:textId="6420809F" w:rsidR="00241AD1" w:rsidRPr="00DC5181" w:rsidRDefault="00241AD1"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(i) </w:t>
      </w:r>
      <w:r w:rsidR="00C525F7" w:rsidRPr="00DC5181">
        <w:rPr>
          <w:rFonts w:ascii="Cambria" w:hAnsi="Cambria"/>
          <w:sz w:val="20"/>
          <w:szCs w:val="20"/>
          <w:lang w:val="es-ES_tradnl"/>
        </w:rPr>
        <w:tab/>
      </w:r>
      <w:r w:rsidRPr="00DC5181">
        <w:rPr>
          <w:rFonts w:ascii="Cambria" w:hAnsi="Cambria"/>
          <w:sz w:val="20"/>
          <w:szCs w:val="20"/>
          <w:lang w:val="es-ES_tradnl"/>
        </w:rPr>
        <w:t xml:space="preserve">El derecho a la vida. </w:t>
      </w:r>
      <w:r w:rsidR="00E73892" w:rsidRPr="00DC5181">
        <w:rPr>
          <w:rFonts w:ascii="Cambria" w:hAnsi="Cambria"/>
          <w:sz w:val="20"/>
          <w:szCs w:val="20"/>
          <w:lang w:val="es-ES_tradnl"/>
        </w:rPr>
        <w:t>Con respecto a la atribución del crimen a la responsabilidad de Colombia, la parte peticionaria trae a colación algunos pronunciamientos de la Corte Interamericana de Derechos Humanos, en el sentido de que no es necesario que se determine la culpabilidad de los autores o su intencionalidad ni que se identifique individualmente a los agentes a los que se atribuyen los hechos violatorios, sino que es suficiente con que exista una obligación del Estado que éste haya incumplido</w:t>
      </w:r>
      <w:r w:rsidR="005E30CE" w:rsidRPr="00DC5181">
        <w:rPr>
          <w:rFonts w:ascii="Cambria" w:hAnsi="Cambria"/>
          <w:sz w:val="20"/>
          <w:szCs w:val="20"/>
          <w:lang w:val="es-ES_tradnl"/>
        </w:rPr>
        <w:t>.</w:t>
      </w:r>
      <w:r w:rsidRPr="00DC5181">
        <w:rPr>
          <w:rFonts w:ascii="Cambria" w:hAnsi="Cambria"/>
          <w:sz w:val="20"/>
          <w:szCs w:val="20"/>
          <w:lang w:val="es-ES_tradnl"/>
        </w:rPr>
        <w:t xml:space="preserve"> </w:t>
      </w:r>
    </w:p>
    <w:p w14:paraId="634D2BE4" w14:textId="07C28675" w:rsidR="00241AD1" w:rsidRPr="00DC5181" w:rsidRDefault="00241AD1"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w:t>
      </w:r>
      <w:proofErr w:type="spellStart"/>
      <w:r w:rsidRPr="00DC5181">
        <w:rPr>
          <w:rFonts w:ascii="Cambria" w:hAnsi="Cambria"/>
          <w:sz w:val="20"/>
          <w:szCs w:val="20"/>
          <w:lang w:val="es-ES_tradnl"/>
        </w:rPr>
        <w:t>ii</w:t>
      </w:r>
      <w:proofErr w:type="spellEnd"/>
      <w:r w:rsidRPr="00DC5181">
        <w:rPr>
          <w:rFonts w:ascii="Cambria" w:hAnsi="Cambria"/>
          <w:sz w:val="20"/>
          <w:szCs w:val="20"/>
          <w:lang w:val="es-ES_tradnl"/>
        </w:rPr>
        <w:t xml:space="preserve">) </w:t>
      </w:r>
      <w:r w:rsidR="00C525F7" w:rsidRPr="00DC5181">
        <w:rPr>
          <w:rFonts w:ascii="Cambria" w:hAnsi="Cambria"/>
          <w:sz w:val="20"/>
          <w:szCs w:val="20"/>
          <w:lang w:val="es-ES_tradnl"/>
        </w:rPr>
        <w:tab/>
      </w:r>
      <w:r w:rsidRPr="00DC5181">
        <w:rPr>
          <w:rFonts w:ascii="Cambria" w:hAnsi="Cambria"/>
          <w:sz w:val="20"/>
          <w:szCs w:val="20"/>
          <w:lang w:val="es-ES_tradnl"/>
        </w:rPr>
        <w:t xml:space="preserve">El derecho a la seguridad personal del señor Vélez y su familia bajo el artículo 7 de la Convención, </w:t>
      </w:r>
      <w:proofErr w:type="gramStart"/>
      <w:r w:rsidRPr="00DC5181">
        <w:rPr>
          <w:rFonts w:ascii="Cambria" w:hAnsi="Cambria"/>
          <w:sz w:val="20"/>
          <w:szCs w:val="20"/>
          <w:lang w:val="es-ES_tradnl"/>
        </w:rPr>
        <w:t>en razón de</w:t>
      </w:r>
      <w:proofErr w:type="gramEnd"/>
      <w:r w:rsidRPr="00DC5181">
        <w:rPr>
          <w:rFonts w:ascii="Cambria" w:hAnsi="Cambria"/>
          <w:sz w:val="20"/>
          <w:szCs w:val="20"/>
          <w:lang w:val="es-ES_tradnl"/>
        </w:rPr>
        <w:t xml:space="preserve"> las amenazas de muerte, los hostigamientos y la estigmatización pública de la que fue víctima el señor Vélez por parte de miembros del Ejército. Esta vulneración del derecho a la seguridad continuó tras su muerte por las amenazas y seguimientos recibidos por la esposa del señor Vélez.</w:t>
      </w:r>
    </w:p>
    <w:p w14:paraId="49509F74" w14:textId="517216A8" w:rsidR="00241AD1" w:rsidRPr="00DC5181" w:rsidRDefault="00241AD1"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w:t>
      </w:r>
      <w:proofErr w:type="spellStart"/>
      <w:r w:rsidRPr="00DC5181">
        <w:rPr>
          <w:rFonts w:ascii="Cambria" w:hAnsi="Cambria"/>
          <w:sz w:val="20"/>
          <w:szCs w:val="20"/>
          <w:lang w:val="es-ES_tradnl"/>
        </w:rPr>
        <w:t>iii</w:t>
      </w:r>
      <w:proofErr w:type="spellEnd"/>
      <w:r w:rsidRPr="00DC5181">
        <w:rPr>
          <w:rFonts w:ascii="Cambria" w:hAnsi="Cambria"/>
          <w:sz w:val="20"/>
          <w:szCs w:val="20"/>
          <w:lang w:val="es-ES_tradnl"/>
        </w:rPr>
        <w:t xml:space="preserve">) </w:t>
      </w:r>
      <w:r w:rsidR="00C525F7" w:rsidRPr="00DC5181">
        <w:rPr>
          <w:rFonts w:ascii="Cambria" w:hAnsi="Cambria"/>
          <w:sz w:val="20"/>
          <w:szCs w:val="20"/>
          <w:lang w:val="es-ES_tradnl"/>
        </w:rPr>
        <w:tab/>
      </w:r>
      <w:r w:rsidRPr="00DC5181">
        <w:rPr>
          <w:rFonts w:ascii="Cambria" w:hAnsi="Cambria"/>
          <w:sz w:val="20"/>
          <w:szCs w:val="20"/>
          <w:lang w:val="es-ES_tradnl"/>
        </w:rPr>
        <w:t xml:space="preserve">Los derechos a la libertad de asociación y reunión (art. 16) y a la libertad de expresión (art. 13), puesto que la persecución y asesinato del señor Vélez obedecieron en gran parte a sus labores como docente líder sindical, y a su militancia en partidos políticos de izquierda. De igual manera incidió el crimen y </w:t>
      </w:r>
      <w:r w:rsidRPr="00DC5181">
        <w:rPr>
          <w:rFonts w:ascii="Cambria" w:hAnsi="Cambria"/>
          <w:sz w:val="20"/>
          <w:szCs w:val="20"/>
          <w:lang w:val="es-ES_tradnl"/>
        </w:rPr>
        <w:lastRenderedPageBreak/>
        <w:t>la persecución sobre los derechos de su esposa Lilian Rosa Gómez, puesto que ésta debió desafiliarse del sindicato como consecuencia.</w:t>
      </w:r>
    </w:p>
    <w:p w14:paraId="2E2C97E9" w14:textId="20DC17AE" w:rsidR="00E73892" w:rsidRPr="00DC5181" w:rsidRDefault="00241AD1"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w:t>
      </w:r>
      <w:proofErr w:type="spellStart"/>
      <w:r w:rsidRPr="00DC5181">
        <w:rPr>
          <w:rFonts w:ascii="Cambria" w:hAnsi="Cambria"/>
          <w:sz w:val="20"/>
          <w:szCs w:val="20"/>
          <w:lang w:val="es-ES_tradnl"/>
        </w:rPr>
        <w:t>iv</w:t>
      </w:r>
      <w:proofErr w:type="spellEnd"/>
      <w:r w:rsidRPr="00DC5181">
        <w:rPr>
          <w:rFonts w:ascii="Cambria" w:hAnsi="Cambria"/>
          <w:sz w:val="20"/>
          <w:szCs w:val="20"/>
          <w:lang w:val="es-ES_tradnl"/>
        </w:rPr>
        <w:t xml:space="preserve">) </w:t>
      </w:r>
      <w:r w:rsidR="00C525F7" w:rsidRPr="00DC5181">
        <w:rPr>
          <w:rFonts w:ascii="Cambria" w:hAnsi="Cambria"/>
          <w:sz w:val="20"/>
          <w:szCs w:val="20"/>
          <w:lang w:val="es-ES_tradnl"/>
        </w:rPr>
        <w:tab/>
      </w:r>
      <w:r w:rsidRPr="00DC5181">
        <w:rPr>
          <w:rFonts w:ascii="Cambria" w:hAnsi="Cambria"/>
          <w:sz w:val="20"/>
          <w:szCs w:val="20"/>
          <w:lang w:val="es-ES_tradnl"/>
        </w:rPr>
        <w:t xml:space="preserve">Los derechos a las garantías judiciales, la protección judicial y la verdad. Los peticionarios </w:t>
      </w:r>
      <w:r w:rsidR="005E30CE" w:rsidRPr="00DC5181">
        <w:rPr>
          <w:rFonts w:ascii="Cambria" w:hAnsi="Cambria"/>
          <w:sz w:val="20"/>
          <w:szCs w:val="20"/>
          <w:lang w:val="es-ES_tradnl"/>
        </w:rPr>
        <w:t>r</w:t>
      </w:r>
      <w:r w:rsidRPr="00DC5181">
        <w:rPr>
          <w:rFonts w:ascii="Cambria" w:hAnsi="Cambria"/>
          <w:sz w:val="20"/>
          <w:szCs w:val="20"/>
          <w:lang w:val="es-ES_tradnl"/>
        </w:rPr>
        <w:t xml:space="preserve">eclaman por la impunidad en la que se encuentra el caso a la fecha, afirmando que el Estado colombiano </w:t>
      </w:r>
      <w:r w:rsidRPr="00DC5181">
        <w:rPr>
          <w:rFonts w:ascii="Cambria" w:hAnsi="Cambria"/>
          <w:i/>
          <w:iCs/>
          <w:sz w:val="20"/>
          <w:szCs w:val="20"/>
          <w:lang w:val="es-ES_tradnl"/>
        </w:rPr>
        <w:t>“ha sido omiso en realizar las acciones que le son exigibles para que los autores y partícipes en estos hechos sean identificados, juzgados y sancionados”</w:t>
      </w:r>
      <w:r w:rsidRPr="00DC5181">
        <w:rPr>
          <w:rFonts w:ascii="Cambria" w:hAnsi="Cambria"/>
          <w:sz w:val="20"/>
          <w:szCs w:val="20"/>
          <w:lang w:val="es-ES_tradnl"/>
        </w:rPr>
        <w:t xml:space="preserve">, ya que las autoridades nacionales no han investigado el caso en forma exhaustiva y efectiva, </w:t>
      </w:r>
      <w:r w:rsidR="005E30CE" w:rsidRPr="00DC5181">
        <w:rPr>
          <w:rFonts w:ascii="Cambria" w:hAnsi="Cambria"/>
          <w:sz w:val="20"/>
          <w:szCs w:val="20"/>
          <w:lang w:val="es-ES_tradnl"/>
        </w:rPr>
        <w:t>aun</w:t>
      </w:r>
      <w:r w:rsidRPr="00DC5181">
        <w:rPr>
          <w:rFonts w:ascii="Cambria" w:hAnsi="Cambria"/>
          <w:sz w:val="20"/>
          <w:szCs w:val="20"/>
          <w:lang w:val="es-ES_tradnl"/>
        </w:rPr>
        <w:t xml:space="preserve">que hay indicios en el proceso judicial sobre la participación de agentes estatales en el crimen. Según argumentan, </w:t>
      </w:r>
      <w:r w:rsidRPr="00DC5181">
        <w:rPr>
          <w:rFonts w:ascii="Cambria" w:hAnsi="Cambria"/>
          <w:i/>
          <w:iCs/>
          <w:sz w:val="20"/>
          <w:szCs w:val="20"/>
          <w:lang w:val="es-ES_tradnl"/>
        </w:rPr>
        <w:t xml:space="preserve">“pese a las pruebas sobre la estigmatización, persecución y amenazas que apuntan a agentes estatales, más específicamente, a miembros de la IV Brigada del Ejército, en el proceso adelantado por el homicidio de Luis Felipe Vélez no ha habido cargo alguno frente a miembros del Ejército Nacional, así como tampoco en el proceso disciplinario adelantado en su momento por la Procuraduría </w:t>
      </w:r>
      <w:proofErr w:type="gramStart"/>
      <w:r w:rsidRPr="00DC5181">
        <w:rPr>
          <w:rFonts w:ascii="Cambria" w:hAnsi="Cambria"/>
          <w:i/>
          <w:iCs/>
          <w:sz w:val="20"/>
          <w:szCs w:val="20"/>
          <w:lang w:val="es-ES_tradnl"/>
        </w:rPr>
        <w:t>Delegada</w:t>
      </w:r>
      <w:proofErr w:type="gramEnd"/>
      <w:r w:rsidRPr="00DC5181">
        <w:rPr>
          <w:rFonts w:ascii="Cambria" w:hAnsi="Cambria"/>
          <w:i/>
          <w:iCs/>
          <w:sz w:val="20"/>
          <w:szCs w:val="20"/>
          <w:lang w:val="es-ES_tradnl"/>
        </w:rPr>
        <w:t xml:space="preserve"> para las Fuerzas Militares”</w:t>
      </w:r>
      <w:r w:rsidRPr="00DC5181">
        <w:rPr>
          <w:rFonts w:ascii="Cambria" w:hAnsi="Cambria"/>
          <w:sz w:val="20"/>
          <w:szCs w:val="20"/>
          <w:lang w:val="es-ES_tradnl"/>
        </w:rPr>
        <w:t>. De igual forma reclaman porque hasta antes del año 2000, la legislación colombiana no permitía a las víctimas constituirse en parte civil dentro de las fases preliminares del proceso penal, por lo cual hasta esa fecha los familiares del señor Vélez no dispusieron de un recurso efectivo en el ordenamiento doméstico.</w:t>
      </w:r>
      <w:r w:rsidR="00371810" w:rsidRPr="00DC5181">
        <w:rPr>
          <w:rFonts w:ascii="Cambria" w:hAnsi="Cambria"/>
          <w:sz w:val="20"/>
          <w:szCs w:val="20"/>
          <w:lang w:val="es-ES_tradnl"/>
        </w:rPr>
        <w:t xml:space="preserve"> </w:t>
      </w:r>
    </w:p>
    <w:p w14:paraId="49D288C5" w14:textId="36853039" w:rsidR="00E06D59" w:rsidRPr="00DC5181" w:rsidRDefault="00E06D59"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(v) </w:t>
      </w:r>
      <w:r w:rsidR="00C525F7" w:rsidRPr="00DC5181">
        <w:rPr>
          <w:rFonts w:ascii="Cambria" w:hAnsi="Cambria"/>
          <w:sz w:val="20"/>
          <w:szCs w:val="20"/>
          <w:lang w:val="es-ES_tradnl"/>
        </w:rPr>
        <w:tab/>
      </w:r>
      <w:r w:rsidRPr="00DC5181">
        <w:rPr>
          <w:rFonts w:ascii="Cambria" w:hAnsi="Cambria"/>
          <w:sz w:val="20"/>
          <w:szCs w:val="20"/>
          <w:lang w:val="es-ES_tradnl"/>
        </w:rPr>
        <w:t xml:space="preserve">El derecho a no ser sometido a tortura o a tratos crueles, inhumanos o degradantes. Para los peticionarios, </w:t>
      </w:r>
      <w:r w:rsidRPr="00DC5181">
        <w:rPr>
          <w:rFonts w:ascii="Cambria" w:hAnsi="Cambria"/>
          <w:i/>
          <w:iCs/>
          <w:sz w:val="20"/>
          <w:szCs w:val="20"/>
          <w:lang w:val="es-ES_tradnl"/>
        </w:rPr>
        <w:t xml:space="preserve">“la ausencia de una investigación seria, diligente, exhaustiva y efectiva de la persecución y hostigamientos y posterior ejecución extrajudicial de Luis Felipe </w:t>
      </w:r>
      <w:proofErr w:type="gramStart"/>
      <w:r w:rsidRPr="00DC5181">
        <w:rPr>
          <w:rFonts w:ascii="Cambria" w:hAnsi="Cambria"/>
          <w:i/>
          <w:iCs/>
          <w:sz w:val="20"/>
          <w:szCs w:val="20"/>
          <w:lang w:val="es-ES_tradnl"/>
        </w:rPr>
        <w:t>Vélez</w:t>
      </w:r>
      <w:proofErr w:type="gramEnd"/>
      <w:r w:rsidRPr="00DC5181">
        <w:rPr>
          <w:rFonts w:ascii="Cambria" w:hAnsi="Cambria"/>
          <w:i/>
          <w:iCs/>
          <w:sz w:val="20"/>
          <w:szCs w:val="20"/>
          <w:lang w:val="es-ES_tradnl"/>
        </w:rPr>
        <w:t xml:space="preserve"> así como de los hostigamientos y amenazas que sobrevinieron para su familia, no sólo violaron el derecho a conocer la verdad de Lilian Rosa Gómez Sánchez y Sandra Patricia Vélez Gómez, sino que generaron una vulneración a su integridad física, psíquica y moral”</w:t>
      </w:r>
      <w:r w:rsidRPr="00DC5181">
        <w:rPr>
          <w:rFonts w:ascii="Cambria" w:hAnsi="Cambria"/>
          <w:sz w:val="20"/>
          <w:szCs w:val="20"/>
          <w:lang w:val="es-ES_tradnl"/>
        </w:rPr>
        <w:t>.</w:t>
      </w:r>
    </w:p>
    <w:p w14:paraId="638F65DD" w14:textId="2E97D586" w:rsidR="00E06D59" w:rsidRPr="00DC5181" w:rsidRDefault="00E06D59"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(vi) </w:t>
      </w:r>
      <w:r w:rsidR="00C525F7" w:rsidRPr="00DC5181">
        <w:rPr>
          <w:rFonts w:ascii="Cambria" w:hAnsi="Cambria"/>
          <w:sz w:val="20"/>
          <w:szCs w:val="20"/>
          <w:lang w:val="es-ES_tradnl"/>
        </w:rPr>
        <w:tab/>
      </w:r>
      <w:r w:rsidRPr="00DC5181">
        <w:rPr>
          <w:rFonts w:ascii="Cambria" w:hAnsi="Cambria"/>
          <w:sz w:val="20"/>
          <w:szCs w:val="20"/>
          <w:lang w:val="es-ES_tradnl"/>
        </w:rPr>
        <w:t>El derecho a la protección de la familia, por la privación de la vida del señor Vélez como padre de familia, que destruyó la unidad de su núcleo familiar.</w:t>
      </w:r>
    </w:p>
    <w:p w14:paraId="457C1FB1" w14:textId="11E72EDA" w:rsidR="00E06D59" w:rsidRPr="00DC5181" w:rsidRDefault="00E06D59"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w:t>
      </w:r>
      <w:proofErr w:type="spellStart"/>
      <w:r w:rsidRPr="00DC5181">
        <w:rPr>
          <w:rFonts w:ascii="Cambria" w:hAnsi="Cambria"/>
          <w:sz w:val="20"/>
          <w:szCs w:val="20"/>
          <w:lang w:val="es-ES_tradnl"/>
        </w:rPr>
        <w:t>vii</w:t>
      </w:r>
      <w:proofErr w:type="spellEnd"/>
      <w:r w:rsidRPr="00DC5181">
        <w:rPr>
          <w:rFonts w:ascii="Cambria" w:hAnsi="Cambria"/>
          <w:sz w:val="20"/>
          <w:szCs w:val="20"/>
          <w:lang w:val="es-ES_tradnl"/>
        </w:rPr>
        <w:t xml:space="preserve">) </w:t>
      </w:r>
      <w:r w:rsidR="00C525F7" w:rsidRPr="00DC5181">
        <w:rPr>
          <w:rFonts w:ascii="Cambria" w:hAnsi="Cambria"/>
          <w:sz w:val="20"/>
          <w:szCs w:val="20"/>
          <w:lang w:val="es-ES_tradnl"/>
        </w:rPr>
        <w:tab/>
      </w:r>
      <w:r w:rsidRPr="00DC5181">
        <w:rPr>
          <w:rFonts w:ascii="Cambria" w:hAnsi="Cambria"/>
          <w:sz w:val="20"/>
          <w:szCs w:val="20"/>
          <w:lang w:val="es-ES_tradnl"/>
        </w:rPr>
        <w:t>El derecho a la honra y dignidad del señor Vélez, puesto que la persecución de la que fue objeto atentó contra su buen nombre al ser acusado públicamente por altos mandos militares de ser guerrillero, lo cual resultó en su estigmatización pública.</w:t>
      </w:r>
    </w:p>
    <w:p w14:paraId="06418321" w14:textId="305ED045" w:rsidR="00E06D59"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8. </w:t>
      </w:r>
      <w:r w:rsidR="00C525F7" w:rsidRPr="00DC5181">
        <w:rPr>
          <w:rFonts w:ascii="Cambria" w:hAnsi="Cambria"/>
          <w:sz w:val="20"/>
          <w:szCs w:val="20"/>
          <w:lang w:val="es-ES_tradnl"/>
        </w:rPr>
        <w:tab/>
      </w:r>
      <w:r w:rsidR="00E06D59" w:rsidRPr="00DC5181">
        <w:rPr>
          <w:rFonts w:ascii="Cambria" w:hAnsi="Cambria"/>
          <w:sz w:val="20"/>
          <w:szCs w:val="20"/>
          <w:lang w:val="es-ES_tradnl"/>
        </w:rPr>
        <w:t>As</w:t>
      </w:r>
      <w:r w:rsidR="00C525F7" w:rsidRPr="00DC5181">
        <w:rPr>
          <w:rFonts w:ascii="Cambria" w:hAnsi="Cambria"/>
          <w:sz w:val="20"/>
          <w:szCs w:val="20"/>
          <w:lang w:val="es-ES_tradnl"/>
        </w:rPr>
        <w:t>i</w:t>
      </w:r>
      <w:r w:rsidR="00E06D59" w:rsidRPr="00DC5181">
        <w:rPr>
          <w:rFonts w:ascii="Cambria" w:hAnsi="Cambria"/>
          <w:sz w:val="20"/>
          <w:szCs w:val="20"/>
          <w:lang w:val="es-ES_tradnl"/>
        </w:rPr>
        <w:t>mismo, los peticionarios consideran contraria a las obligaciones estatales bajo los artículos 1 y 2 de la Convención Americana el que a la fecha de los hechos estuvieran en vigor ciertas instrucciones y manuales del Ejército Nacional, en los que se catalogaba a los movimientos sindicales y sus miembros como “enemigo interno”, “fuerzas subversivas”, “población civil simpatizante” de grupos guerrilleros, y “población civil insurgente”, además de catalogar las actividades sindicales, paros y huelgas como modalidades de la “guerra de masas” y la “guerra de organizaciones” de los grupos guerrilleros. Según indican, varios de estos documentos continuaron en vigor para las Fuerzas Militares hasta por lo menos el año 2009.</w:t>
      </w:r>
    </w:p>
    <w:p w14:paraId="2F32385E" w14:textId="577AA17E" w:rsidR="005C43FB"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9. </w:t>
      </w:r>
      <w:r w:rsidR="00C525F7" w:rsidRPr="00DC5181">
        <w:rPr>
          <w:rFonts w:ascii="Cambria" w:hAnsi="Cambria"/>
          <w:sz w:val="20"/>
          <w:szCs w:val="20"/>
          <w:lang w:val="es-ES_tradnl"/>
        </w:rPr>
        <w:tab/>
      </w:r>
      <w:r w:rsidR="00726577" w:rsidRPr="00DC5181">
        <w:rPr>
          <w:rFonts w:ascii="Cambria" w:hAnsi="Cambria"/>
          <w:sz w:val="20"/>
          <w:szCs w:val="20"/>
          <w:lang w:val="es-ES_tradnl"/>
        </w:rPr>
        <w:t xml:space="preserve">El Estado, en su contestación, pide que se declare inadmisible la petición por </w:t>
      </w:r>
      <w:r w:rsidR="005C43FB" w:rsidRPr="00DC5181">
        <w:rPr>
          <w:rFonts w:ascii="Cambria" w:hAnsi="Cambria"/>
          <w:sz w:val="20"/>
          <w:szCs w:val="20"/>
          <w:lang w:val="es-ES_tradnl"/>
        </w:rPr>
        <w:t xml:space="preserve">la presentación de cargos manifiestamente infundados y por </w:t>
      </w:r>
      <w:r w:rsidR="00726577" w:rsidRPr="00DC5181">
        <w:rPr>
          <w:rFonts w:ascii="Cambria" w:hAnsi="Cambria"/>
          <w:sz w:val="20"/>
          <w:szCs w:val="20"/>
          <w:lang w:val="es-ES_tradnl"/>
        </w:rPr>
        <w:t xml:space="preserve">falta de agotamiento de los recursos domésticos. </w:t>
      </w:r>
      <w:r w:rsidR="005C43FB" w:rsidRPr="00DC5181">
        <w:rPr>
          <w:rFonts w:ascii="Cambria" w:hAnsi="Cambria"/>
          <w:sz w:val="20"/>
          <w:szCs w:val="20"/>
          <w:lang w:val="es-ES_tradnl"/>
        </w:rPr>
        <w:t xml:space="preserve">En primer lugar, el Estado hace referencia a la descripción de contexto hecha por los peticionarios, y afirma que de dicho contexto no es posible derivar una responsabilidad internacional para Colombia, al no tratarse de hechos específicos del caso denunciado; se trataría de un elemento para la adecuada comprensión de dichos hechos específicos. También alega que la presentación de este contexto por los peticionarios, tendiente a </w:t>
      </w:r>
      <w:r w:rsidR="005E30CE" w:rsidRPr="00DC5181">
        <w:rPr>
          <w:rFonts w:ascii="Cambria" w:hAnsi="Cambria"/>
          <w:sz w:val="20"/>
          <w:szCs w:val="20"/>
          <w:lang w:val="es-ES_tradnl"/>
        </w:rPr>
        <w:t xml:space="preserve">indicar </w:t>
      </w:r>
      <w:r w:rsidR="005C43FB" w:rsidRPr="00DC5181">
        <w:rPr>
          <w:rFonts w:ascii="Cambria" w:hAnsi="Cambria"/>
          <w:sz w:val="20"/>
          <w:szCs w:val="20"/>
          <w:lang w:val="es-ES_tradnl"/>
        </w:rPr>
        <w:t xml:space="preserve">la presunta existencia de políticas estatales o prácticas generalizadas de violación de los derechos humanos supuestamente toleradas por el Estado, </w:t>
      </w:r>
      <w:r w:rsidR="005E30CE" w:rsidRPr="00DC5181">
        <w:rPr>
          <w:rFonts w:ascii="Cambria" w:hAnsi="Cambria"/>
          <w:sz w:val="20"/>
          <w:szCs w:val="20"/>
          <w:lang w:val="es-ES_tradnl"/>
        </w:rPr>
        <w:t xml:space="preserve">se basa en afirmaciones y señalamientos que </w:t>
      </w:r>
      <w:r w:rsidR="005C43FB" w:rsidRPr="00DC5181">
        <w:rPr>
          <w:rFonts w:ascii="Cambria" w:hAnsi="Cambria"/>
          <w:sz w:val="20"/>
          <w:szCs w:val="20"/>
          <w:lang w:val="es-ES_tradnl"/>
        </w:rPr>
        <w:t>no han sido en absoluto probad</w:t>
      </w:r>
      <w:r w:rsidR="005E30CE" w:rsidRPr="00DC5181">
        <w:rPr>
          <w:rFonts w:ascii="Cambria" w:hAnsi="Cambria"/>
          <w:sz w:val="20"/>
          <w:szCs w:val="20"/>
          <w:lang w:val="es-ES_tradnl"/>
        </w:rPr>
        <w:t>o</w:t>
      </w:r>
      <w:r w:rsidR="005C43FB" w:rsidRPr="00DC5181">
        <w:rPr>
          <w:rFonts w:ascii="Cambria" w:hAnsi="Cambria"/>
          <w:sz w:val="20"/>
          <w:szCs w:val="20"/>
          <w:lang w:val="es-ES_tradnl"/>
        </w:rPr>
        <w:t>s y son presentad</w:t>
      </w:r>
      <w:r w:rsidR="005E30CE" w:rsidRPr="00DC5181">
        <w:rPr>
          <w:rFonts w:ascii="Cambria" w:hAnsi="Cambria"/>
          <w:sz w:val="20"/>
          <w:szCs w:val="20"/>
          <w:lang w:val="es-ES_tradnl"/>
        </w:rPr>
        <w:t>o</w:t>
      </w:r>
      <w:r w:rsidR="005C43FB" w:rsidRPr="00DC5181">
        <w:rPr>
          <w:rFonts w:ascii="Cambria" w:hAnsi="Cambria"/>
          <w:sz w:val="20"/>
          <w:szCs w:val="20"/>
          <w:lang w:val="es-ES_tradnl"/>
        </w:rPr>
        <w:t>s de manera genérica</w:t>
      </w:r>
      <w:r w:rsidR="00C525F7" w:rsidRPr="00DC5181">
        <w:rPr>
          <w:rFonts w:ascii="Cambria" w:hAnsi="Cambria"/>
          <w:sz w:val="20"/>
          <w:szCs w:val="20"/>
          <w:lang w:val="es-ES_tradnl"/>
        </w:rPr>
        <w:t xml:space="preserve">. </w:t>
      </w:r>
      <w:r w:rsidR="005C43FB" w:rsidRPr="00DC5181">
        <w:rPr>
          <w:rFonts w:ascii="Cambria" w:hAnsi="Cambria"/>
          <w:sz w:val="20"/>
          <w:szCs w:val="20"/>
          <w:lang w:val="es-ES_tradnl"/>
        </w:rPr>
        <w:t xml:space="preserve">Colombia </w:t>
      </w:r>
      <w:r w:rsidR="005E30CE" w:rsidRPr="00DC5181">
        <w:rPr>
          <w:rFonts w:ascii="Cambria" w:hAnsi="Cambria"/>
          <w:sz w:val="20"/>
          <w:szCs w:val="20"/>
          <w:lang w:val="es-ES_tradnl"/>
        </w:rPr>
        <w:t xml:space="preserve">pide </w:t>
      </w:r>
      <w:r w:rsidR="005C43FB" w:rsidRPr="00DC5181">
        <w:rPr>
          <w:rFonts w:ascii="Cambria" w:hAnsi="Cambria"/>
          <w:sz w:val="20"/>
          <w:szCs w:val="20"/>
          <w:lang w:val="es-ES_tradnl"/>
        </w:rPr>
        <w:t xml:space="preserve">que los supuestos fácticos de la petición se limiten a los hechos debidamente probados, y que se rechace </w:t>
      </w:r>
      <w:r w:rsidR="005C43FB" w:rsidRPr="00DC5181">
        <w:rPr>
          <w:rFonts w:ascii="Cambria" w:hAnsi="Cambria"/>
          <w:i/>
          <w:iCs/>
          <w:sz w:val="20"/>
          <w:szCs w:val="20"/>
          <w:lang w:val="es-ES_tradnl"/>
        </w:rPr>
        <w:t>“cualquier referencia contenida en la petición respecto de supuestos de hecho que no tengan relación con los alegatos expuestos”</w:t>
      </w:r>
      <w:r w:rsidR="005C43FB" w:rsidRPr="00DC5181">
        <w:rPr>
          <w:rFonts w:ascii="Cambria" w:hAnsi="Cambria"/>
          <w:sz w:val="20"/>
          <w:szCs w:val="20"/>
          <w:lang w:val="es-ES_tradnl"/>
        </w:rPr>
        <w:t>.</w:t>
      </w:r>
      <w:r w:rsidR="00371810" w:rsidRPr="00DC5181">
        <w:rPr>
          <w:rFonts w:ascii="Cambria" w:hAnsi="Cambria"/>
          <w:sz w:val="20"/>
          <w:szCs w:val="20"/>
          <w:lang w:val="es-ES_tradnl"/>
        </w:rPr>
        <w:t xml:space="preserve"> </w:t>
      </w:r>
    </w:p>
    <w:p w14:paraId="1FE4A13B" w14:textId="6F6BD9D5" w:rsidR="005F6461"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10. </w:t>
      </w:r>
      <w:r w:rsidR="00C525F7" w:rsidRPr="00DC5181">
        <w:rPr>
          <w:rFonts w:ascii="Cambria" w:hAnsi="Cambria"/>
          <w:sz w:val="20"/>
          <w:szCs w:val="20"/>
          <w:lang w:val="es-ES_tradnl"/>
        </w:rPr>
        <w:tab/>
      </w:r>
      <w:r w:rsidR="005F6461" w:rsidRPr="00DC5181">
        <w:rPr>
          <w:rFonts w:ascii="Cambria" w:hAnsi="Cambria"/>
          <w:sz w:val="20"/>
          <w:szCs w:val="20"/>
          <w:lang w:val="es-ES_tradnl"/>
        </w:rPr>
        <w:t xml:space="preserve">Con respecto a la presentación de cargos manifiestamente infundados, en el sentido del </w:t>
      </w:r>
      <w:r w:rsidR="00C105E3" w:rsidRPr="00DC5181">
        <w:rPr>
          <w:rFonts w:ascii="Cambria" w:hAnsi="Cambria"/>
          <w:sz w:val="20"/>
          <w:szCs w:val="20"/>
          <w:lang w:val="es-ES_tradnl"/>
        </w:rPr>
        <w:t>a</w:t>
      </w:r>
      <w:r w:rsidR="005F6461" w:rsidRPr="00DC5181">
        <w:rPr>
          <w:rFonts w:ascii="Cambria" w:hAnsi="Cambria"/>
          <w:sz w:val="20"/>
          <w:szCs w:val="20"/>
          <w:lang w:val="es-ES_tradnl"/>
        </w:rPr>
        <w:t xml:space="preserve">rtículo 47(c) de la Convención Americana, el Estado afirma que los peticionarios no han presentado prueba alguna sobre las supuestas persecuciones, señalamientos, detenciones y hostigamientos de los que habría sido víctima el señor Vélez antes de su homicidio; como tampoco sobre la configuración de una ejecución extrajudicial en este caso debido a la participación de agentes estatales en el crimen. En forma conexa, argumenta Colombia que las autoridades no incumplieron su deber de debida diligencia, derivado de sus </w:t>
      </w:r>
      <w:r w:rsidR="005F6461" w:rsidRPr="00DC5181">
        <w:rPr>
          <w:rFonts w:ascii="Cambria" w:hAnsi="Cambria"/>
          <w:sz w:val="20"/>
          <w:szCs w:val="20"/>
          <w:lang w:val="es-ES_tradnl"/>
        </w:rPr>
        <w:lastRenderedPageBreak/>
        <w:t xml:space="preserve">obligaciones de prevención y respeto de los derechos humanos bajo la Convención Americana, puesto que </w:t>
      </w:r>
      <w:r w:rsidR="005F6461" w:rsidRPr="00DC5181">
        <w:rPr>
          <w:rFonts w:ascii="Cambria" w:hAnsi="Cambria"/>
          <w:i/>
          <w:iCs/>
          <w:sz w:val="20"/>
          <w:szCs w:val="20"/>
          <w:lang w:val="es-ES_tradnl"/>
        </w:rPr>
        <w:t>“en el caso concreto, no existen elementos que permitan concluir que existía un riesgo real o inmediato sobre los peticionarios, que las autoridades conocieron o debían conocer”</w:t>
      </w:r>
      <w:r w:rsidR="005F6461" w:rsidRPr="00DC5181">
        <w:rPr>
          <w:rFonts w:ascii="Cambria" w:hAnsi="Cambria"/>
          <w:sz w:val="20"/>
          <w:szCs w:val="20"/>
          <w:lang w:val="es-ES_tradnl"/>
        </w:rPr>
        <w:t>, y que no se han aportado en la petición pruebas sobre denuncias u otras actuaciones ante las autoridades que les hubieran permitido a éstas adoptar medidas específicas de prevención y protección.</w:t>
      </w:r>
    </w:p>
    <w:p w14:paraId="6B0D40E0" w14:textId="77777777" w:rsidR="00C105E3"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 xml:space="preserve">11. </w:t>
      </w:r>
      <w:r w:rsidR="00C105E3" w:rsidRPr="00DC5181">
        <w:rPr>
          <w:rFonts w:ascii="Cambria" w:hAnsi="Cambria"/>
          <w:sz w:val="20"/>
          <w:szCs w:val="20"/>
          <w:lang w:val="es-ES_tradnl"/>
        </w:rPr>
        <w:tab/>
      </w:r>
      <w:r w:rsidR="005C43FB" w:rsidRPr="00DC5181">
        <w:rPr>
          <w:rFonts w:ascii="Cambria" w:hAnsi="Cambria"/>
          <w:sz w:val="20"/>
          <w:szCs w:val="20"/>
          <w:lang w:val="es-ES_tradnl"/>
        </w:rPr>
        <w:t>En cuanto a la falta de agotamiento de recursos internos, el Estado alega que actualmente existe un proceso penal en curso por el homicidio del señor Vélez</w:t>
      </w:r>
      <w:r w:rsidR="00BC3EAA" w:rsidRPr="00DC5181">
        <w:rPr>
          <w:rFonts w:ascii="Cambria" w:hAnsi="Cambria"/>
          <w:sz w:val="20"/>
          <w:szCs w:val="20"/>
          <w:lang w:val="es-ES_tradnl"/>
        </w:rPr>
        <w:t>.</w:t>
      </w:r>
      <w:r w:rsidR="005C43FB" w:rsidRPr="00DC5181">
        <w:rPr>
          <w:rFonts w:ascii="Cambria" w:hAnsi="Cambria"/>
          <w:sz w:val="20"/>
          <w:szCs w:val="20"/>
          <w:lang w:val="es-ES_tradnl"/>
        </w:rPr>
        <w:t xml:space="preserve"> </w:t>
      </w:r>
      <w:r w:rsidR="00726577" w:rsidRPr="00DC5181">
        <w:rPr>
          <w:rFonts w:ascii="Cambria" w:hAnsi="Cambria"/>
          <w:sz w:val="20"/>
          <w:szCs w:val="20"/>
          <w:lang w:val="es-ES_tradnl"/>
        </w:rPr>
        <w:t xml:space="preserve">En su criterio, </w:t>
      </w:r>
      <w:r w:rsidR="005F6461" w:rsidRPr="00DC5181">
        <w:rPr>
          <w:rFonts w:ascii="Cambria" w:hAnsi="Cambria"/>
          <w:i/>
          <w:iCs/>
          <w:sz w:val="20"/>
          <w:szCs w:val="20"/>
          <w:lang w:val="es-ES_tradnl"/>
        </w:rPr>
        <w:t xml:space="preserve">“la </w:t>
      </w:r>
      <w:proofErr w:type="gramStart"/>
      <w:r w:rsidR="005F6461" w:rsidRPr="00DC5181">
        <w:rPr>
          <w:rFonts w:ascii="Cambria" w:hAnsi="Cambria"/>
          <w:i/>
          <w:iCs/>
          <w:sz w:val="20"/>
          <w:szCs w:val="20"/>
          <w:lang w:val="es-ES_tradnl"/>
        </w:rPr>
        <w:t>Fiscalía General</w:t>
      </w:r>
      <w:proofErr w:type="gramEnd"/>
      <w:r w:rsidR="005F6461" w:rsidRPr="00DC5181">
        <w:rPr>
          <w:rFonts w:ascii="Cambria" w:hAnsi="Cambria"/>
          <w:i/>
          <w:iCs/>
          <w:sz w:val="20"/>
          <w:szCs w:val="20"/>
          <w:lang w:val="es-ES_tradnl"/>
        </w:rPr>
        <w:t xml:space="preserve"> de la Nación ha actuado de manera diligente. Las dificultades en la sanción de los responsables obedecen a factores externos, totalmente ajenos a la entidad antes mencionada”</w:t>
      </w:r>
      <w:r w:rsidR="005F6461" w:rsidRPr="00DC5181">
        <w:rPr>
          <w:rFonts w:ascii="Cambria" w:hAnsi="Cambria"/>
          <w:sz w:val="20"/>
          <w:szCs w:val="20"/>
          <w:lang w:val="es-ES_tradnl"/>
        </w:rPr>
        <w:t>. Tras una reseña detallada de las actuaciones de la Fiscalía en el curso de los últimos diez años, principalmente el recaudo de pruebas y la declaración del crimen como un delito de lesa humanidad, así como la adopción de una resolución de acusación contra el paramilitar presuntamente responsable</w:t>
      </w:r>
      <w:r w:rsidR="00C105E3" w:rsidRPr="00DC5181">
        <w:rPr>
          <w:rFonts w:ascii="Cambria" w:hAnsi="Cambria"/>
          <w:sz w:val="20"/>
          <w:szCs w:val="20"/>
          <w:lang w:val="es-ES_tradnl"/>
        </w:rPr>
        <w:t>,</w:t>
      </w:r>
      <w:r w:rsidR="005F6461" w:rsidRPr="00DC5181">
        <w:rPr>
          <w:rFonts w:ascii="Cambria" w:hAnsi="Cambria"/>
          <w:sz w:val="20"/>
          <w:szCs w:val="20"/>
          <w:lang w:val="es-ES_tradnl"/>
        </w:rPr>
        <w:t xml:space="preserve"> quien murió un año después, el Estado concluye que dicho ente investigador “</w:t>
      </w:r>
      <w:r w:rsidR="005F6461" w:rsidRPr="00DC5181">
        <w:rPr>
          <w:rFonts w:ascii="Cambria" w:hAnsi="Cambria"/>
          <w:i/>
          <w:iCs/>
          <w:sz w:val="20"/>
          <w:szCs w:val="20"/>
          <w:lang w:val="es-ES_tradnl"/>
        </w:rPr>
        <w:t>no ha dejado de actuar en ningún momento, con el fin de esclarecer lo sucedido</w:t>
      </w:r>
      <w:r w:rsidR="005F6461" w:rsidRPr="00DC5181">
        <w:rPr>
          <w:rFonts w:ascii="Cambria" w:hAnsi="Cambria"/>
          <w:sz w:val="20"/>
          <w:szCs w:val="20"/>
          <w:lang w:val="es-ES_tradnl"/>
        </w:rPr>
        <w:t>”</w:t>
      </w:r>
      <w:r w:rsidR="00C105E3" w:rsidRPr="00DC5181">
        <w:rPr>
          <w:rFonts w:ascii="Cambria" w:hAnsi="Cambria"/>
          <w:sz w:val="20"/>
          <w:szCs w:val="20"/>
          <w:lang w:val="es-ES_tradnl"/>
        </w:rPr>
        <w:t xml:space="preserve">. </w:t>
      </w:r>
    </w:p>
    <w:p w14:paraId="3977F37F" w14:textId="24EDC9C3" w:rsidR="00726577" w:rsidRPr="00DC5181" w:rsidRDefault="00C105E3"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C5181">
        <w:rPr>
          <w:rFonts w:ascii="Cambria" w:hAnsi="Cambria"/>
          <w:sz w:val="20"/>
          <w:szCs w:val="20"/>
          <w:lang w:val="es-ES_tradnl"/>
        </w:rPr>
        <w:t>12.</w:t>
      </w:r>
      <w:r w:rsidRPr="00DC5181">
        <w:rPr>
          <w:rFonts w:ascii="Cambria" w:hAnsi="Cambria"/>
          <w:sz w:val="20"/>
          <w:szCs w:val="20"/>
          <w:lang w:val="es-ES_tradnl"/>
        </w:rPr>
        <w:tab/>
      </w:r>
      <w:r w:rsidR="00BC3EAA" w:rsidRPr="00DC5181">
        <w:rPr>
          <w:rFonts w:ascii="Cambria" w:hAnsi="Cambria"/>
          <w:sz w:val="20"/>
          <w:szCs w:val="20"/>
          <w:lang w:val="es-ES_tradnl"/>
        </w:rPr>
        <w:t xml:space="preserve">Por otra parte, el transcurso de </w:t>
      </w:r>
      <w:r w:rsidR="005E30CE" w:rsidRPr="00DC5181">
        <w:rPr>
          <w:rFonts w:ascii="Cambria" w:hAnsi="Cambria"/>
          <w:sz w:val="20"/>
          <w:szCs w:val="20"/>
          <w:lang w:val="es-ES_tradnl"/>
        </w:rPr>
        <w:t xml:space="preserve">más de </w:t>
      </w:r>
      <w:r w:rsidR="00BC3EAA" w:rsidRPr="00DC5181">
        <w:rPr>
          <w:rFonts w:ascii="Cambria" w:hAnsi="Cambria"/>
          <w:sz w:val="20"/>
          <w:szCs w:val="20"/>
          <w:lang w:val="es-ES_tradnl"/>
        </w:rPr>
        <w:t>tres décadas sin que se haya esclarecido la muerte del señor Vélez no es suficiente, alega el Estado, para que se configure la existencia de un retardo injustificado; para Colombia, la labor investigativa de la justicia doméstica ha sido diligente, acorde con la complejidad del caso, de conformidad con los criterios del plazo razonable establecidos por el Sistema Interamericano. Igualmente afirma que no existen elementos para examinar la actividad procesal de las partes interesadas, por lo cual no se puede concluir que éstas hayan sido proactivas en el impulso procesal.</w:t>
      </w:r>
      <w:r w:rsidR="004A7253" w:rsidRPr="00DC5181">
        <w:rPr>
          <w:rFonts w:ascii="Cambria" w:hAnsi="Cambria"/>
          <w:sz w:val="20"/>
          <w:szCs w:val="20"/>
          <w:lang w:val="es-ES_tradnl"/>
        </w:rPr>
        <w:t xml:space="preserve"> El Estado adjunta a sus observaciones iniciales una constancia de la Fiscalía, en el sentido de que el proceso se encuentra actualmente en etapa de averiguación</w:t>
      </w:r>
      <w:r w:rsidR="00371810" w:rsidRPr="00DC5181">
        <w:rPr>
          <w:rFonts w:ascii="Cambria" w:hAnsi="Cambria"/>
          <w:sz w:val="20"/>
          <w:szCs w:val="20"/>
          <w:lang w:val="es-ES_tradnl"/>
        </w:rPr>
        <w:t>; así como un informe en el que se reseñan en detalle las múltiples actuaciones investigativas realizadas en el curso de los últimos treinta y cuatro años en relación con los varios crímenes imputados al señor Ospina Cifuentes</w:t>
      </w:r>
      <w:r w:rsidR="004A7253" w:rsidRPr="00DC5181">
        <w:rPr>
          <w:rFonts w:ascii="Cambria" w:hAnsi="Cambria"/>
          <w:sz w:val="20"/>
          <w:szCs w:val="20"/>
          <w:lang w:val="es-ES_tradnl"/>
        </w:rPr>
        <w:t>.</w:t>
      </w:r>
      <w:r w:rsidR="0021495B" w:rsidRPr="00DC5181">
        <w:rPr>
          <w:rFonts w:ascii="Cambria" w:hAnsi="Cambria"/>
          <w:sz w:val="20"/>
          <w:szCs w:val="20"/>
          <w:lang w:val="es-ES_tradnl"/>
        </w:rPr>
        <w:t xml:space="preserve"> Posteriormente, en sus observaciones adicionales de admisibilidad, el Estado reseña distintas actuaciones probatorias realizadas en el marco del proceso por la Fiscalía en los años 2018 y 2019, incluyendo el recaudo de testimonios y la incorporación de informes de policía judicial.</w:t>
      </w:r>
    </w:p>
    <w:p w14:paraId="6AC015C3" w14:textId="37ADB4E9" w:rsidR="00BC3EAA"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lang w:val="es-ES_tradnl"/>
        </w:rPr>
      </w:pPr>
      <w:r w:rsidRPr="00DC5181">
        <w:rPr>
          <w:rFonts w:ascii="Cambria" w:hAnsi="Cambria"/>
          <w:sz w:val="20"/>
          <w:szCs w:val="20"/>
          <w:lang w:val="es-ES_tradnl"/>
        </w:rPr>
        <w:t>1</w:t>
      </w:r>
      <w:r w:rsidR="00DA5DD6" w:rsidRPr="00DC5181">
        <w:rPr>
          <w:rFonts w:ascii="Cambria" w:hAnsi="Cambria"/>
          <w:sz w:val="20"/>
          <w:szCs w:val="20"/>
          <w:lang w:val="es-ES_tradnl"/>
        </w:rPr>
        <w:t>3</w:t>
      </w:r>
      <w:r w:rsidRPr="00DC5181">
        <w:rPr>
          <w:rFonts w:ascii="Cambria" w:hAnsi="Cambria"/>
          <w:sz w:val="20"/>
          <w:szCs w:val="20"/>
          <w:lang w:val="es-ES_tradnl"/>
        </w:rPr>
        <w:t xml:space="preserve">. </w:t>
      </w:r>
      <w:r w:rsidR="00DA5DD6" w:rsidRPr="00DC5181">
        <w:rPr>
          <w:rFonts w:ascii="Cambria" w:hAnsi="Cambria"/>
          <w:sz w:val="20"/>
          <w:szCs w:val="20"/>
          <w:lang w:val="es-ES_tradnl"/>
        </w:rPr>
        <w:tab/>
      </w:r>
      <w:r w:rsidR="00BC3EAA" w:rsidRPr="00DC5181">
        <w:rPr>
          <w:rFonts w:ascii="Cambria" w:hAnsi="Cambria"/>
          <w:sz w:val="20"/>
          <w:szCs w:val="20"/>
          <w:lang w:val="es-ES_tradnl"/>
        </w:rPr>
        <w:t>También alega el Estado que los peticionarios no han agotado la vía de la acción de reparación directa para buscar la reparación de los perjuicios sufridos, la cual considera que es un recurso adecuado e idóneo en casos como el que se examina, especialmente en la medida en que la jurisdicción contencioso-administrativa ha adoptado criterios de reparación consistentes con los de la jurisprudencia interamericana.</w:t>
      </w:r>
    </w:p>
    <w:p w14:paraId="643745C8" w14:textId="77777777" w:rsidR="003239B8" w:rsidRPr="00DC5181" w:rsidRDefault="003239B8" w:rsidP="003239B8">
      <w:pPr>
        <w:spacing w:before="240" w:after="240"/>
        <w:ind w:firstLine="720"/>
        <w:jc w:val="both"/>
        <w:rPr>
          <w:rFonts w:ascii="Cambria" w:hAnsi="Cambria"/>
          <w:sz w:val="20"/>
          <w:szCs w:val="20"/>
          <w:lang w:val="es-ES_tradnl"/>
        </w:rPr>
      </w:pPr>
      <w:r w:rsidRPr="00DC5181">
        <w:rPr>
          <w:rFonts w:asciiTheme="majorHAnsi" w:eastAsia="Cambria" w:hAnsiTheme="majorHAnsi" w:cs="Cambria"/>
          <w:b/>
          <w:bCs/>
          <w:color w:val="000000"/>
          <w:sz w:val="20"/>
          <w:szCs w:val="20"/>
          <w:u w:color="000000"/>
          <w:lang w:val="es-ES_tradnl" w:eastAsia="es-ES"/>
        </w:rPr>
        <w:t>VI.</w:t>
      </w:r>
      <w:r w:rsidRPr="00DC5181">
        <w:rPr>
          <w:rFonts w:asciiTheme="majorHAnsi" w:eastAsia="Cambria" w:hAnsiTheme="majorHAnsi" w:cs="Cambria"/>
          <w:b/>
          <w:bCs/>
          <w:color w:val="000000"/>
          <w:sz w:val="20"/>
          <w:szCs w:val="20"/>
          <w:u w:color="000000"/>
          <w:lang w:val="es-ES_tradnl" w:eastAsia="es-ES"/>
        </w:rPr>
        <w:tab/>
      </w:r>
      <w:r w:rsidR="004A6A54" w:rsidRPr="00DC5181">
        <w:rPr>
          <w:rFonts w:asciiTheme="majorHAnsi" w:hAnsiTheme="majorHAnsi"/>
          <w:b/>
          <w:bCs/>
          <w:sz w:val="20"/>
          <w:szCs w:val="20"/>
          <w:lang w:val="es-ES_tradnl"/>
        </w:rPr>
        <w:t xml:space="preserve">ANÁLISIS DE </w:t>
      </w:r>
      <w:r w:rsidR="00C21FEF" w:rsidRPr="00DC5181">
        <w:rPr>
          <w:rFonts w:asciiTheme="majorHAnsi" w:hAnsiTheme="majorHAnsi"/>
          <w:b/>
          <w:sz w:val="20"/>
          <w:szCs w:val="20"/>
          <w:lang w:val="es-ES_tradnl"/>
        </w:rPr>
        <w:t>AGOTAMIENTO DE LOS RECURSOS INTERNOS Y PLAZO DE PRESENTACIÓN</w:t>
      </w:r>
      <w:r w:rsidR="00C21FEF" w:rsidRPr="00DC5181">
        <w:rPr>
          <w:rFonts w:asciiTheme="majorHAnsi" w:eastAsia="Cambria" w:hAnsiTheme="majorHAnsi" w:cs="Cambria"/>
          <w:b/>
          <w:bCs/>
          <w:color w:val="000000"/>
          <w:sz w:val="20"/>
          <w:szCs w:val="20"/>
          <w:u w:color="000000"/>
          <w:lang w:val="es-ES_tradnl" w:eastAsia="es-ES"/>
        </w:rPr>
        <w:t xml:space="preserve"> </w:t>
      </w:r>
    </w:p>
    <w:p w14:paraId="4095B011" w14:textId="02ED9844" w:rsidR="009411C8" w:rsidRPr="00DC5181" w:rsidRDefault="009411C8"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C5181">
        <w:rPr>
          <w:rFonts w:asciiTheme="majorHAnsi" w:hAnsiTheme="majorHAnsi"/>
          <w:sz w:val="20"/>
          <w:szCs w:val="20"/>
          <w:lang w:val="es-ES_tradnl"/>
        </w:rPr>
        <w:t>1</w:t>
      </w:r>
      <w:r w:rsidR="00DA5DD6" w:rsidRPr="00DC5181">
        <w:rPr>
          <w:rFonts w:asciiTheme="majorHAnsi" w:hAnsiTheme="majorHAnsi"/>
          <w:sz w:val="20"/>
          <w:szCs w:val="20"/>
          <w:lang w:val="es-ES_tradnl"/>
        </w:rPr>
        <w:t>4</w:t>
      </w:r>
      <w:r w:rsidRPr="00DC5181">
        <w:rPr>
          <w:rFonts w:asciiTheme="majorHAnsi" w:hAnsiTheme="majorHAnsi"/>
          <w:sz w:val="20"/>
          <w:szCs w:val="20"/>
          <w:lang w:val="es-ES_tradnl"/>
        </w:rPr>
        <w:t xml:space="preserve">. </w:t>
      </w:r>
      <w:r w:rsidR="00DA5DD6" w:rsidRPr="00DC5181">
        <w:rPr>
          <w:rFonts w:asciiTheme="majorHAnsi" w:hAnsiTheme="majorHAnsi"/>
          <w:sz w:val="20"/>
          <w:szCs w:val="20"/>
          <w:lang w:val="es-ES_tradnl"/>
        </w:rPr>
        <w:tab/>
      </w:r>
      <w:r w:rsidR="00726577" w:rsidRPr="00DC5181">
        <w:rPr>
          <w:rFonts w:asciiTheme="majorHAnsi" w:hAnsiTheme="majorHAnsi"/>
          <w:sz w:val="20"/>
          <w:szCs w:val="20"/>
          <w:lang w:val="es-ES_tradnl"/>
        </w:rPr>
        <w:t>La doctrina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726577" w:rsidRPr="00DC5181">
        <w:rPr>
          <w:rStyle w:val="FootnoteReference"/>
          <w:rFonts w:asciiTheme="majorHAnsi" w:hAnsiTheme="majorHAnsi"/>
          <w:sz w:val="20"/>
          <w:szCs w:val="20"/>
          <w:lang w:val="es-ES_tradnl"/>
        </w:rPr>
        <w:footnoteReference w:id="5"/>
      </w:r>
      <w:r w:rsidR="00726577" w:rsidRPr="00DC5181">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00726577" w:rsidRPr="00DC5181">
        <w:rPr>
          <w:rStyle w:val="FootnoteReference"/>
          <w:rFonts w:asciiTheme="majorHAnsi" w:hAnsiTheme="majorHAnsi"/>
          <w:sz w:val="20"/>
          <w:szCs w:val="20"/>
          <w:lang w:val="es-ES_tradnl"/>
        </w:rPr>
        <w:footnoteReference w:id="6"/>
      </w:r>
      <w:r w:rsidR="00726577" w:rsidRPr="00DC5181">
        <w:rPr>
          <w:rFonts w:asciiTheme="majorHAnsi" w:hAnsiTheme="majorHAnsi"/>
          <w:sz w:val="20"/>
          <w:szCs w:val="20"/>
          <w:lang w:val="es-ES_tradnl"/>
        </w:rPr>
        <w:t>.</w:t>
      </w:r>
      <w:r w:rsidR="008C5E2D" w:rsidRPr="00DC5181">
        <w:rPr>
          <w:rFonts w:asciiTheme="majorHAnsi" w:hAnsiTheme="majorHAnsi"/>
          <w:sz w:val="20"/>
          <w:szCs w:val="20"/>
          <w:lang w:val="es-ES_tradnl"/>
        </w:rPr>
        <w:t xml:space="preserve"> </w:t>
      </w:r>
      <w:r w:rsidR="005E30CE" w:rsidRPr="00DC5181">
        <w:rPr>
          <w:rFonts w:asciiTheme="majorHAnsi" w:hAnsiTheme="majorHAnsi" w:cstheme="minorHAnsi"/>
          <w:sz w:val="20"/>
          <w:szCs w:val="20"/>
          <w:lang w:val="es-ES_tradnl"/>
        </w:rPr>
        <w:t>Lo que resulta especialmente importante para el caso bajo revisión, es que la obligación de investigar incluye a la totalidad de los autores materiales e intelectuales, así como a eventuales encubridores</w:t>
      </w:r>
      <w:r w:rsidR="005E30CE" w:rsidRPr="00DC5181">
        <w:rPr>
          <w:rStyle w:val="Reference"/>
          <w:rFonts w:asciiTheme="majorHAnsi" w:eastAsia="Symbol" w:hAnsiTheme="majorHAnsi" w:cstheme="minorHAnsi"/>
          <w:lang w:val="es-ES_tradnl"/>
        </w:rPr>
        <w:footnoteReference w:id="7"/>
      </w:r>
      <w:r w:rsidR="005E30CE" w:rsidRPr="00DC5181">
        <w:rPr>
          <w:rFonts w:asciiTheme="majorHAnsi" w:hAnsiTheme="majorHAnsi" w:cstheme="minorHAnsi"/>
          <w:sz w:val="20"/>
          <w:szCs w:val="20"/>
          <w:lang w:val="es-ES_tradnl"/>
        </w:rPr>
        <w:t>.</w:t>
      </w:r>
      <w:r w:rsidR="005E30CE" w:rsidRPr="00DC5181">
        <w:rPr>
          <w:rFonts w:asciiTheme="majorHAnsi" w:hAnsiTheme="majorHAnsi"/>
          <w:sz w:val="20"/>
          <w:szCs w:val="20"/>
          <w:lang w:val="es-ES_tradnl"/>
        </w:rPr>
        <w:t xml:space="preserve">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w:t>
      </w:r>
      <w:r w:rsidR="005E30CE" w:rsidRPr="00DC5181">
        <w:rPr>
          <w:rFonts w:asciiTheme="majorHAnsi" w:hAnsiTheme="majorHAnsi"/>
          <w:sz w:val="20"/>
          <w:szCs w:val="20"/>
          <w:lang w:val="es-ES_tradnl"/>
        </w:rPr>
        <w:lastRenderedPageBreak/>
        <w:t>regla del previo agotamiento de los recursos internos no debe conducir a que la actuación internacional en auxilio de las víctimas se detenga o se demore hasta la inutilidad</w:t>
      </w:r>
      <w:r w:rsidR="005E30CE" w:rsidRPr="00DC5181">
        <w:rPr>
          <w:rStyle w:val="FootnoteReference"/>
          <w:rFonts w:asciiTheme="majorHAnsi" w:hAnsiTheme="majorHAnsi"/>
          <w:sz w:val="20"/>
          <w:szCs w:val="20"/>
          <w:lang w:val="es-ES_tradnl"/>
        </w:rPr>
        <w:footnoteReference w:id="8"/>
      </w:r>
      <w:r w:rsidR="005E30CE" w:rsidRPr="00DC5181">
        <w:rPr>
          <w:rFonts w:asciiTheme="majorHAnsi" w:hAnsiTheme="majorHAnsi"/>
          <w:sz w:val="20"/>
          <w:szCs w:val="20"/>
          <w:lang w:val="es-ES_tradnl"/>
        </w:rPr>
        <w:t>.</w:t>
      </w:r>
    </w:p>
    <w:p w14:paraId="3EE2246A" w14:textId="65183951" w:rsidR="009411C8" w:rsidRPr="00DC5181" w:rsidRDefault="005E30CE"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C5181">
        <w:rPr>
          <w:rFonts w:asciiTheme="majorHAnsi" w:hAnsiTheme="majorHAnsi"/>
          <w:sz w:val="20"/>
          <w:szCs w:val="20"/>
          <w:lang w:val="es-ES_tradnl"/>
        </w:rPr>
        <w:t>1</w:t>
      </w:r>
      <w:r w:rsidR="007C468A" w:rsidRPr="00DC5181">
        <w:rPr>
          <w:rFonts w:asciiTheme="majorHAnsi" w:hAnsiTheme="majorHAnsi"/>
          <w:sz w:val="20"/>
          <w:szCs w:val="20"/>
          <w:lang w:val="es-ES_tradnl"/>
        </w:rPr>
        <w:t>5</w:t>
      </w:r>
      <w:r w:rsidRPr="00DC5181">
        <w:rPr>
          <w:rFonts w:asciiTheme="majorHAnsi" w:hAnsiTheme="majorHAnsi"/>
          <w:sz w:val="20"/>
          <w:szCs w:val="20"/>
          <w:lang w:val="es-ES_tradnl"/>
        </w:rPr>
        <w:t xml:space="preserve">. </w:t>
      </w:r>
      <w:r w:rsidR="007C468A" w:rsidRPr="00DC5181">
        <w:rPr>
          <w:rFonts w:asciiTheme="majorHAnsi" w:hAnsiTheme="majorHAnsi"/>
          <w:sz w:val="20"/>
          <w:szCs w:val="20"/>
          <w:lang w:val="es-ES_tradnl"/>
        </w:rPr>
        <w:tab/>
      </w:r>
      <w:r w:rsidR="009411C8" w:rsidRPr="00DC5181">
        <w:rPr>
          <w:rFonts w:asciiTheme="majorHAnsi" w:hAnsiTheme="majorHAnsi"/>
          <w:sz w:val="20"/>
          <w:szCs w:val="20"/>
          <w:lang w:val="es-ES_tradnl"/>
        </w:rPr>
        <w:t xml:space="preserve">En el caso actual, la investigación penal se inició en agosto de 1987, y aunque </w:t>
      </w:r>
      <w:r w:rsidR="00E32CC8" w:rsidRPr="00DC5181">
        <w:rPr>
          <w:rFonts w:asciiTheme="majorHAnsi" w:hAnsiTheme="majorHAnsi"/>
          <w:sz w:val="20"/>
          <w:szCs w:val="20"/>
          <w:lang w:val="es-ES_tradnl"/>
        </w:rPr>
        <w:t xml:space="preserve">en el curso de los siguientes treinta y cuatro años las autoridades investigativas han realizado múltiples actuaciones de tipo probatorio, lo cierto es </w:t>
      </w:r>
      <w:proofErr w:type="gramStart"/>
      <w:r w:rsidR="00E32CC8" w:rsidRPr="00DC5181">
        <w:rPr>
          <w:rFonts w:asciiTheme="majorHAnsi" w:hAnsiTheme="majorHAnsi"/>
          <w:sz w:val="20"/>
          <w:szCs w:val="20"/>
          <w:lang w:val="es-ES_tradnl"/>
        </w:rPr>
        <w:t>que</w:t>
      </w:r>
      <w:proofErr w:type="gramEnd"/>
      <w:r w:rsidR="00E32CC8" w:rsidRPr="00DC5181">
        <w:rPr>
          <w:rFonts w:asciiTheme="majorHAnsi" w:hAnsiTheme="majorHAnsi"/>
          <w:sz w:val="20"/>
          <w:szCs w:val="20"/>
          <w:lang w:val="es-ES_tradnl"/>
        </w:rPr>
        <w:t xml:space="preserve"> tras m</w:t>
      </w:r>
      <w:r w:rsidR="001E49D1" w:rsidRPr="00DC5181">
        <w:rPr>
          <w:rFonts w:asciiTheme="majorHAnsi" w:hAnsiTheme="majorHAnsi"/>
          <w:sz w:val="20"/>
          <w:szCs w:val="20"/>
          <w:lang w:val="es-ES_tradnl"/>
        </w:rPr>
        <w:t>á</w:t>
      </w:r>
      <w:r w:rsidR="00E32CC8" w:rsidRPr="00DC5181">
        <w:rPr>
          <w:rFonts w:asciiTheme="majorHAnsi" w:hAnsiTheme="majorHAnsi"/>
          <w:sz w:val="20"/>
          <w:szCs w:val="20"/>
          <w:lang w:val="es-ES_tradnl"/>
        </w:rPr>
        <w:t>s de tres décadas, aún no ha sido posible identificar, juzgar y sancionar a todos los responsables del homicidio del señor Luis Felipe Vélez</w:t>
      </w:r>
      <w:r w:rsidR="00933C37" w:rsidRPr="00DC5181">
        <w:rPr>
          <w:rFonts w:asciiTheme="majorHAnsi" w:hAnsiTheme="majorHAnsi"/>
          <w:sz w:val="20"/>
          <w:szCs w:val="20"/>
          <w:lang w:val="es-ES_tradnl"/>
        </w:rPr>
        <w:t>, que permanece sumido en la impunidad</w:t>
      </w:r>
      <w:r w:rsidR="00E32CC8" w:rsidRPr="00DC5181">
        <w:rPr>
          <w:rFonts w:asciiTheme="majorHAnsi" w:hAnsiTheme="majorHAnsi"/>
          <w:sz w:val="20"/>
          <w:szCs w:val="20"/>
          <w:lang w:val="es-ES_tradnl"/>
        </w:rPr>
        <w:t>. La CIDH toma nota de la adopción de una resolución de acusación contra un paramilitar presuntamente involucrado en la perpetración del asesinato; sin embargo, tras el fallecimiento de dicho sujeto, se decretó la cesación del procedimiento penal en su contra. También toma nota de la continuidad en las actividades de recaudo probatorio por parte de la Fiscalía hasta el año 2019, descritas por el Estado. Pese a ello, ninguno de los demás presuntos responsables ha sido llevado a la justicia, como tampoco se han investigado en forma exhaustiva o concluyente los graves señalamientos realizadas por las víctimas y sus representantes sobre posible participación de agentes de la Fuerza Pública en el homicidio</w:t>
      </w:r>
      <w:r w:rsidR="00A42D50" w:rsidRPr="00DC5181">
        <w:rPr>
          <w:rFonts w:asciiTheme="majorHAnsi" w:hAnsiTheme="majorHAnsi"/>
          <w:sz w:val="20"/>
          <w:szCs w:val="20"/>
          <w:lang w:val="es-ES_tradnl"/>
        </w:rPr>
        <w:t>.</w:t>
      </w:r>
      <w:r w:rsidR="00933C37" w:rsidRPr="00DC5181">
        <w:rPr>
          <w:rFonts w:asciiTheme="majorHAnsi" w:hAnsiTheme="majorHAnsi"/>
          <w:sz w:val="20"/>
          <w:szCs w:val="20"/>
          <w:lang w:val="es-ES_tradnl"/>
        </w:rPr>
        <w:t xml:space="preserve"> </w:t>
      </w:r>
      <w:r w:rsidR="00A42D50" w:rsidRPr="00DC5181">
        <w:rPr>
          <w:rFonts w:asciiTheme="majorHAnsi" w:hAnsiTheme="majorHAnsi"/>
          <w:sz w:val="20"/>
          <w:szCs w:val="20"/>
          <w:lang w:val="es-ES_tradnl"/>
        </w:rPr>
        <w:t>A</w:t>
      </w:r>
      <w:r w:rsidR="00933C37" w:rsidRPr="00DC5181">
        <w:rPr>
          <w:rFonts w:asciiTheme="majorHAnsi" w:hAnsiTheme="majorHAnsi"/>
          <w:sz w:val="20"/>
          <w:szCs w:val="20"/>
          <w:lang w:val="es-ES_tradnl"/>
        </w:rPr>
        <w:t xml:space="preserve"> este respecto no se ha vinculado al proceso a ningún miembro del Ejército o de la Policía Nacional</w:t>
      </w:r>
      <w:r w:rsidR="00E32CC8" w:rsidRPr="00DC5181">
        <w:rPr>
          <w:rFonts w:asciiTheme="majorHAnsi" w:hAnsiTheme="majorHAnsi"/>
          <w:sz w:val="20"/>
          <w:szCs w:val="20"/>
          <w:lang w:val="es-ES_tradnl"/>
        </w:rPr>
        <w:t>. Si bien estos asuntos deben ser dilucidados en detalle en la etapa de fondo del presente procedimiento, para los propósitos del examen de admisibilidad correspondiente a la etapa procesal actual, la Comisión considera que una tardanza de treinta y cuatro años en la identificación, juzgamiento y sanción de los responsables del asesinato configura la excepción de retraso injustificado en la resolución de los recursos domésticos, prevista en el artículo 46.2.c) de la Convención.</w:t>
      </w:r>
    </w:p>
    <w:p w14:paraId="5BB48BFD" w14:textId="6405F989" w:rsidR="005C43FB" w:rsidRPr="00DC5181" w:rsidRDefault="00933C37" w:rsidP="009411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C5181">
        <w:rPr>
          <w:rFonts w:asciiTheme="majorHAnsi" w:hAnsiTheme="majorHAnsi"/>
          <w:sz w:val="20"/>
          <w:szCs w:val="20"/>
          <w:lang w:val="es-ES_tradnl"/>
        </w:rPr>
        <w:t xml:space="preserve">16. </w:t>
      </w:r>
      <w:r w:rsidR="00A42D50" w:rsidRPr="00DC5181">
        <w:rPr>
          <w:rFonts w:asciiTheme="majorHAnsi" w:hAnsiTheme="majorHAnsi"/>
          <w:sz w:val="20"/>
          <w:szCs w:val="20"/>
          <w:lang w:val="es-ES_tradnl"/>
        </w:rPr>
        <w:tab/>
      </w:r>
      <w:r w:rsidR="005C43FB" w:rsidRPr="00DC5181">
        <w:rPr>
          <w:rFonts w:asciiTheme="majorHAnsi" w:hAnsiTheme="majorHAnsi"/>
          <w:sz w:val="20"/>
          <w:szCs w:val="20"/>
          <w:lang w:val="es-ES_tradnl"/>
        </w:rPr>
        <w:t xml:space="preserve">Está igualmente consolidada la postura de la CIDH según la cual la vía judicial de la responsabilidad administrativa -por </w:t>
      </w:r>
      <w:proofErr w:type="gramStart"/>
      <w:r w:rsidR="005C43FB" w:rsidRPr="00DC5181">
        <w:rPr>
          <w:rFonts w:asciiTheme="majorHAnsi" w:hAnsiTheme="majorHAnsi"/>
          <w:sz w:val="20"/>
          <w:szCs w:val="20"/>
          <w:lang w:val="es-ES_tradnl"/>
        </w:rPr>
        <w:t>ejemplo</w:t>
      </w:r>
      <w:proofErr w:type="gramEnd"/>
      <w:r w:rsidR="005C43FB" w:rsidRPr="00DC5181">
        <w:rPr>
          <w:rFonts w:asciiTheme="majorHAnsi" w:hAnsiTheme="majorHAnsi"/>
          <w:sz w:val="20"/>
          <w:szCs w:val="20"/>
          <w:lang w:val="es-ES_tradnl"/>
        </w:rPr>
        <w:t xml:space="preserve"> a través de la acción contencioso-administrativa de reparación directa en Colombia-, o la de la responsabilidad civil, no son recursos judiciales idóneos para ventilar estos reclamos, puesto que la privación de la vida humana es ante todo un crimen, frente al cual se debe hacer justicia por parte del sistema penal naciona</w:t>
      </w:r>
      <w:r w:rsidR="00A42D50" w:rsidRPr="00DC5181">
        <w:rPr>
          <w:rFonts w:asciiTheme="majorHAnsi" w:hAnsiTheme="majorHAnsi"/>
          <w:sz w:val="20"/>
          <w:szCs w:val="20"/>
          <w:lang w:val="es-ES_tradnl"/>
        </w:rPr>
        <w:t>l</w:t>
      </w:r>
      <w:r w:rsidR="005C43FB" w:rsidRPr="00DC5181">
        <w:rPr>
          <w:rStyle w:val="FootnoteReference"/>
          <w:rFonts w:asciiTheme="majorHAnsi" w:hAnsiTheme="majorHAnsi"/>
          <w:sz w:val="20"/>
          <w:szCs w:val="20"/>
          <w:lang w:val="es-ES_tradnl"/>
        </w:rPr>
        <w:footnoteReference w:id="9"/>
      </w:r>
      <w:r w:rsidR="00A42D50" w:rsidRPr="00DC5181">
        <w:rPr>
          <w:rFonts w:asciiTheme="majorHAnsi" w:hAnsiTheme="majorHAnsi"/>
          <w:sz w:val="20"/>
          <w:szCs w:val="20"/>
          <w:lang w:val="es-ES_tradnl"/>
        </w:rPr>
        <w:t>.</w:t>
      </w:r>
      <w:r w:rsidR="005C43FB" w:rsidRPr="00DC5181">
        <w:rPr>
          <w:rFonts w:asciiTheme="majorHAnsi" w:hAnsiTheme="majorHAnsi"/>
          <w:sz w:val="20"/>
          <w:szCs w:val="20"/>
          <w:lang w:val="es-ES_tradnl" w:eastAsia="es-CO"/>
        </w:rPr>
        <w:t xml:space="preserve"> </w:t>
      </w:r>
    </w:p>
    <w:p w14:paraId="687E828A" w14:textId="04DE1832" w:rsidR="005F6461" w:rsidRPr="00DC5181" w:rsidRDefault="00E32CC8" w:rsidP="007265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eastAsia="es-CO"/>
        </w:rPr>
      </w:pPr>
      <w:r w:rsidRPr="00DC5181">
        <w:rPr>
          <w:rFonts w:asciiTheme="majorHAnsi" w:hAnsiTheme="majorHAnsi"/>
          <w:sz w:val="20"/>
          <w:szCs w:val="20"/>
          <w:lang w:val="es-ES_tradnl" w:eastAsia="es-CO"/>
        </w:rPr>
        <w:tab/>
      </w:r>
      <w:r w:rsidR="00933C37" w:rsidRPr="00DC5181">
        <w:rPr>
          <w:rFonts w:asciiTheme="majorHAnsi" w:hAnsiTheme="majorHAnsi"/>
          <w:sz w:val="20"/>
          <w:szCs w:val="20"/>
          <w:lang w:val="es-ES_tradnl" w:eastAsia="es-CO"/>
        </w:rPr>
        <w:t xml:space="preserve">17. </w:t>
      </w:r>
      <w:r w:rsidR="00A42D50" w:rsidRPr="00DC5181">
        <w:rPr>
          <w:rFonts w:asciiTheme="majorHAnsi" w:hAnsiTheme="majorHAnsi"/>
          <w:sz w:val="20"/>
          <w:szCs w:val="20"/>
          <w:lang w:val="es-ES_tradnl" w:eastAsia="es-CO"/>
        </w:rPr>
        <w:tab/>
        <w:t>Asimismo, t</w:t>
      </w:r>
      <w:r w:rsidRPr="00DC5181">
        <w:rPr>
          <w:rFonts w:asciiTheme="majorHAnsi" w:hAnsiTheme="majorHAnsi"/>
          <w:sz w:val="20"/>
          <w:szCs w:val="20"/>
          <w:lang w:val="es-ES_tradnl" w:eastAsia="es-CO"/>
        </w:rPr>
        <w:t>eniendo en cuenta (i)</w:t>
      </w:r>
      <w:r w:rsidR="00933C37" w:rsidRPr="00DC5181">
        <w:rPr>
          <w:rFonts w:asciiTheme="majorHAnsi" w:hAnsiTheme="majorHAnsi"/>
          <w:sz w:val="20"/>
          <w:szCs w:val="20"/>
          <w:lang w:val="es-ES_tradnl" w:eastAsia="es-CO"/>
        </w:rPr>
        <w:t xml:space="preserve"> que</w:t>
      </w:r>
      <w:r w:rsidRPr="00DC5181">
        <w:rPr>
          <w:rFonts w:asciiTheme="majorHAnsi" w:hAnsiTheme="majorHAnsi"/>
          <w:sz w:val="20"/>
          <w:szCs w:val="20"/>
          <w:lang w:val="es-ES_tradnl" w:eastAsia="es-CO"/>
        </w:rPr>
        <w:t xml:space="preserve"> el homicidio del señor Vélez se cometió en agosto de 1987</w:t>
      </w:r>
      <w:r w:rsidR="00A42D50" w:rsidRPr="00DC5181">
        <w:rPr>
          <w:rFonts w:asciiTheme="majorHAnsi" w:hAnsiTheme="majorHAnsi"/>
          <w:sz w:val="20"/>
          <w:szCs w:val="20"/>
          <w:lang w:val="es-ES_tradnl" w:eastAsia="es-CO"/>
        </w:rPr>
        <w:t>;</w:t>
      </w:r>
      <w:r w:rsidRPr="00DC5181">
        <w:rPr>
          <w:rFonts w:asciiTheme="majorHAnsi" w:hAnsiTheme="majorHAnsi"/>
          <w:sz w:val="20"/>
          <w:szCs w:val="20"/>
          <w:lang w:val="es-ES_tradnl" w:eastAsia="es-CO"/>
        </w:rPr>
        <w:t xml:space="preserve"> (</w:t>
      </w:r>
      <w:proofErr w:type="spellStart"/>
      <w:r w:rsidRPr="00DC5181">
        <w:rPr>
          <w:rFonts w:asciiTheme="majorHAnsi" w:hAnsiTheme="majorHAnsi"/>
          <w:sz w:val="20"/>
          <w:szCs w:val="20"/>
          <w:lang w:val="es-ES_tradnl" w:eastAsia="es-CO"/>
        </w:rPr>
        <w:t>ii</w:t>
      </w:r>
      <w:proofErr w:type="spellEnd"/>
      <w:r w:rsidRPr="00DC5181">
        <w:rPr>
          <w:rFonts w:asciiTheme="majorHAnsi" w:hAnsiTheme="majorHAnsi"/>
          <w:sz w:val="20"/>
          <w:szCs w:val="20"/>
          <w:lang w:val="es-ES_tradnl" w:eastAsia="es-CO"/>
        </w:rPr>
        <w:t xml:space="preserve">) que desde entonces las labores investigativas de la Fiscalía General de la Nación han sido irregulares y discontinuas, permaneciendo </w:t>
      </w:r>
      <w:r w:rsidR="00933C37" w:rsidRPr="00DC5181">
        <w:rPr>
          <w:rFonts w:asciiTheme="majorHAnsi" w:hAnsiTheme="majorHAnsi"/>
          <w:sz w:val="20"/>
          <w:szCs w:val="20"/>
          <w:lang w:val="es-ES_tradnl" w:eastAsia="es-CO"/>
        </w:rPr>
        <w:t xml:space="preserve">incluso </w:t>
      </w:r>
      <w:r w:rsidRPr="00DC5181">
        <w:rPr>
          <w:rFonts w:asciiTheme="majorHAnsi" w:hAnsiTheme="majorHAnsi"/>
          <w:sz w:val="20"/>
          <w:szCs w:val="20"/>
          <w:lang w:val="es-ES_tradnl" w:eastAsia="es-CO"/>
        </w:rPr>
        <w:t>suspendido el proceso durante varios años desde 1996 hasta su reactivación en 2008</w:t>
      </w:r>
      <w:r w:rsidR="00A42D50" w:rsidRPr="00DC5181">
        <w:rPr>
          <w:rFonts w:asciiTheme="majorHAnsi" w:hAnsiTheme="majorHAnsi"/>
          <w:sz w:val="20"/>
          <w:szCs w:val="20"/>
          <w:lang w:val="es-ES_tradnl" w:eastAsia="es-CO"/>
        </w:rPr>
        <w:t>;</w:t>
      </w:r>
      <w:r w:rsidRPr="00DC5181">
        <w:rPr>
          <w:rFonts w:asciiTheme="majorHAnsi" w:hAnsiTheme="majorHAnsi"/>
          <w:sz w:val="20"/>
          <w:szCs w:val="20"/>
          <w:lang w:val="es-ES_tradnl" w:eastAsia="es-CO"/>
        </w:rPr>
        <w:t xml:space="preserve"> (</w:t>
      </w:r>
      <w:proofErr w:type="spellStart"/>
      <w:r w:rsidRPr="00DC5181">
        <w:rPr>
          <w:rFonts w:asciiTheme="majorHAnsi" w:hAnsiTheme="majorHAnsi"/>
          <w:sz w:val="20"/>
          <w:szCs w:val="20"/>
          <w:lang w:val="es-ES_tradnl" w:eastAsia="es-CO"/>
        </w:rPr>
        <w:t>iii</w:t>
      </w:r>
      <w:proofErr w:type="spellEnd"/>
      <w:r w:rsidRPr="00DC5181">
        <w:rPr>
          <w:rFonts w:asciiTheme="majorHAnsi" w:hAnsiTheme="majorHAnsi"/>
          <w:sz w:val="20"/>
          <w:szCs w:val="20"/>
          <w:lang w:val="es-ES_tradnl" w:eastAsia="es-CO"/>
        </w:rPr>
        <w:t>) que pese a la reactivación de la investigación en 2008, para 2012 aún no se contaba con una identificación precisa de los presuntos responsables, ni se había declarado el asesinato como un crimen de lesa humanidad para efectos de suspender la prescripción de la acción penal</w:t>
      </w:r>
      <w:r w:rsidR="00A42D50" w:rsidRPr="00DC5181">
        <w:rPr>
          <w:rFonts w:asciiTheme="majorHAnsi" w:hAnsiTheme="majorHAnsi"/>
          <w:sz w:val="20"/>
          <w:szCs w:val="20"/>
          <w:lang w:val="es-ES_tradnl" w:eastAsia="es-CO"/>
        </w:rPr>
        <w:t>;</w:t>
      </w:r>
      <w:r w:rsidRPr="00DC5181">
        <w:rPr>
          <w:rFonts w:asciiTheme="majorHAnsi" w:hAnsiTheme="majorHAnsi"/>
          <w:sz w:val="20"/>
          <w:szCs w:val="20"/>
          <w:lang w:val="es-ES_tradnl" w:eastAsia="es-CO"/>
        </w:rPr>
        <w:t xml:space="preserve"> (</w:t>
      </w:r>
      <w:proofErr w:type="spellStart"/>
      <w:r w:rsidRPr="00DC5181">
        <w:rPr>
          <w:rFonts w:asciiTheme="majorHAnsi" w:hAnsiTheme="majorHAnsi"/>
          <w:sz w:val="20"/>
          <w:szCs w:val="20"/>
          <w:lang w:val="es-ES_tradnl" w:eastAsia="es-CO"/>
        </w:rPr>
        <w:t>iv</w:t>
      </w:r>
      <w:proofErr w:type="spellEnd"/>
      <w:r w:rsidRPr="00DC5181">
        <w:rPr>
          <w:rFonts w:asciiTheme="majorHAnsi" w:hAnsiTheme="majorHAnsi"/>
          <w:sz w:val="20"/>
          <w:szCs w:val="20"/>
          <w:lang w:val="es-ES_tradnl" w:eastAsia="es-CO"/>
        </w:rPr>
        <w:t>) que los efectos del crimen y de la impunidad que lo rodea se perpetúan hasta el día de hoy</w:t>
      </w:r>
      <w:r w:rsidR="00A42D50" w:rsidRPr="00DC5181">
        <w:rPr>
          <w:rFonts w:asciiTheme="majorHAnsi" w:hAnsiTheme="majorHAnsi"/>
          <w:sz w:val="20"/>
          <w:szCs w:val="20"/>
          <w:lang w:val="es-ES_tradnl" w:eastAsia="es-CO"/>
        </w:rPr>
        <w:t>;</w:t>
      </w:r>
      <w:r w:rsidRPr="00DC5181">
        <w:rPr>
          <w:rFonts w:asciiTheme="majorHAnsi" w:hAnsiTheme="majorHAnsi"/>
          <w:sz w:val="20"/>
          <w:szCs w:val="20"/>
          <w:lang w:val="es-ES_tradnl" w:eastAsia="es-CO"/>
        </w:rPr>
        <w:t xml:space="preserve"> y (v) </w:t>
      </w:r>
      <w:r w:rsidR="00933C37" w:rsidRPr="00DC5181">
        <w:rPr>
          <w:rFonts w:asciiTheme="majorHAnsi" w:hAnsiTheme="majorHAnsi"/>
          <w:sz w:val="20"/>
          <w:szCs w:val="20"/>
          <w:lang w:val="es-ES_tradnl" w:eastAsia="es-CO"/>
        </w:rPr>
        <w:t xml:space="preserve">que </w:t>
      </w:r>
      <w:r w:rsidRPr="00DC5181">
        <w:rPr>
          <w:rFonts w:asciiTheme="majorHAnsi" w:hAnsiTheme="majorHAnsi"/>
          <w:sz w:val="20"/>
          <w:szCs w:val="20"/>
          <w:lang w:val="es-ES_tradnl" w:eastAsia="es-CO"/>
        </w:rPr>
        <w:t>la petición fue recibida en febrero de 2012 en la Secretaría Ejecutiva de la CIDH, la Comisión concluye que la petición fue presentada en un tiempo razonable, a la luz del artículo 32.2 de</w:t>
      </w:r>
      <w:r w:rsidR="00A42D50" w:rsidRPr="00DC5181">
        <w:rPr>
          <w:rFonts w:asciiTheme="majorHAnsi" w:hAnsiTheme="majorHAnsi"/>
          <w:sz w:val="20"/>
          <w:szCs w:val="20"/>
          <w:lang w:val="es-ES_tradnl" w:eastAsia="es-CO"/>
        </w:rPr>
        <w:t xml:space="preserve"> su</w:t>
      </w:r>
      <w:r w:rsidRPr="00DC5181">
        <w:rPr>
          <w:rFonts w:asciiTheme="majorHAnsi" w:hAnsiTheme="majorHAnsi"/>
          <w:sz w:val="20"/>
          <w:szCs w:val="20"/>
          <w:lang w:val="es-ES_tradnl" w:eastAsia="es-CO"/>
        </w:rPr>
        <w:t xml:space="preserve"> Reglamento.</w:t>
      </w:r>
    </w:p>
    <w:p w14:paraId="245AD43C" w14:textId="58DBB908" w:rsidR="00A42D50" w:rsidRPr="00DC5181" w:rsidRDefault="00A42D50" w:rsidP="00A42D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C5181">
        <w:rPr>
          <w:rFonts w:asciiTheme="majorHAnsi" w:hAnsiTheme="majorHAnsi"/>
          <w:sz w:val="20"/>
          <w:szCs w:val="20"/>
          <w:lang w:val="es-ES_tradnl"/>
        </w:rPr>
        <w:t xml:space="preserve">18. </w:t>
      </w:r>
      <w:r w:rsidRPr="00DC5181">
        <w:rPr>
          <w:rFonts w:asciiTheme="majorHAnsi" w:hAnsiTheme="majorHAnsi"/>
          <w:sz w:val="20"/>
          <w:szCs w:val="20"/>
          <w:lang w:val="es-ES_tradnl"/>
        </w:rPr>
        <w:tab/>
        <w:t xml:space="preserve">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5BEFB3A9" w14:textId="77777777" w:rsidR="003239B8" w:rsidRPr="00DC5181" w:rsidRDefault="003239B8" w:rsidP="003239B8">
      <w:pPr>
        <w:pStyle w:val="ListParagraph"/>
        <w:spacing w:before="240" w:after="240"/>
        <w:jc w:val="both"/>
        <w:rPr>
          <w:rFonts w:asciiTheme="majorHAnsi" w:hAnsiTheme="majorHAnsi"/>
          <w:b/>
          <w:sz w:val="20"/>
          <w:szCs w:val="20"/>
          <w:lang w:val="es-ES_tradnl"/>
        </w:rPr>
      </w:pPr>
      <w:r w:rsidRPr="00DC5181">
        <w:rPr>
          <w:rFonts w:asciiTheme="majorHAnsi" w:hAnsiTheme="majorHAnsi"/>
          <w:b/>
          <w:bCs/>
          <w:sz w:val="20"/>
          <w:szCs w:val="20"/>
          <w:lang w:val="es-ES_tradnl"/>
        </w:rPr>
        <w:t>VII.</w:t>
      </w:r>
      <w:r w:rsidRPr="00DC5181">
        <w:rPr>
          <w:rFonts w:asciiTheme="majorHAnsi" w:hAnsiTheme="majorHAnsi"/>
          <w:b/>
          <w:bCs/>
          <w:sz w:val="20"/>
          <w:szCs w:val="20"/>
          <w:lang w:val="es-ES_tradnl"/>
        </w:rPr>
        <w:tab/>
      </w:r>
      <w:r w:rsidR="004A6A54" w:rsidRPr="00DC5181">
        <w:rPr>
          <w:rFonts w:asciiTheme="majorHAnsi" w:hAnsiTheme="majorHAnsi"/>
          <w:b/>
          <w:bCs/>
          <w:sz w:val="20"/>
          <w:szCs w:val="20"/>
          <w:lang w:val="es-ES_tradnl"/>
        </w:rPr>
        <w:t xml:space="preserve">ANÁLISIS DE </w:t>
      </w:r>
      <w:r w:rsidR="00C21FEF" w:rsidRPr="00DC5181">
        <w:rPr>
          <w:rFonts w:asciiTheme="majorHAnsi" w:hAnsiTheme="majorHAnsi"/>
          <w:b/>
          <w:bCs/>
          <w:sz w:val="20"/>
          <w:szCs w:val="20"/>
          <w:lang w:val="es-ES_tradnl"/>
        </w:rPr>
        <w:t>CARACTERIZACIÓN DE LOS HECHOS ALEGADOS</w:t>
      </w:r>
    </w:p>
    <w:p w14:paraId="6318302F" w14:textId="61631C00" w:rsidR="00EA1046" w:rsidRPr="00DC5181" w:rsidRDefault="00933C37" w:rsidP="00E32CC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C5181">
        <w:rPr>
          <w:rFonts w:asciiTheme="majorHAnsi" w:hAnsiTheme="majorHAnsi" w:cs="Calibri"/>
          <w:sz w:val="20"/>
          <w:szCs w:val="20"/>
          <w:lang w:val="es-ES_tradnl"/>
        </w:rPr>
        <w:t>1</w:t>
      </w:r>
      <w:r w:rsidR="00A42D50" w:rsidRPr="00DC5181">
        <w:rPr>
          <w:rFonts w:asciiTheme="majorHAnsi" w:hAnsiTheme="majorHAnsi" w:cs="Calibri"/>
          <w:sz w:val="20"/>
          <w:szCs w:val="20"/>
          <w:lang w:val="es-ES_tradnl"/>
        </w:rPr>
        <w:t>9</w:t>
      </w:r>
      <w:r w:rsidRPr="00DC5181">
        <w:rPr>
          <w:rFonts w:asciiTheme="majorHAnsi" w:hAnsiTheme="majorHAnsi" w:cs="Calibri"/>
          <w:sz w:val="20"/>
          <w:szCs w:val="20"/>
          <w:lang w:val="es-ES_tradnl"/>
        </w:rPr>
        <w:t xml:space="preserve">. </w:t>
      </w:r>
      <w:r w:rsidR="00A42D50" w:rsidRPr="00DC5181">
        <w:rPr>
          <w:rFonts w:asciiTheme="majorHAnsi" w:hAnsiTheme="majorHAnsi" w:cs="Calibri"/>
          <w:sz w:val="20"/>
          <w:szCs w:val="20"/>
          <w:lang w:val="es-ES_tradnl"/>
        </w:rPr>
        <w:tab/>
      </w:r>
      <w:r w:rsidR="00EA1046" w:rsidRPr="00DC5181">
        <w:rPr>
          <w:rFonts w:asciiTheme="majorHAnsi" w:hAnsiTheme="majorHAnsi" w:cs="Calibri"/>
          <w:sz w:val="20"/>
          <w:szCs w:val="20"/>
          <w:lang w:val="es-ES_tradnl"/>
        </w:rPr>
        <w:t xml:space="preserve">La CIDH </w:t>
      </w:r>
      <w:r w:rsidRPr="00DC5181">
        <w:rPr>
          <w:rFonts w:asciiTheme="majorHAnsi" w:hAnsiTheme="majorHAnsi" w:cs="Calibri"/>
          <w:sz w:val="20"/>
          <w:szCs w:val="20"/>
          <w:lang w:val="es-ES_tradnl"/>
        </w:rPr>
        <w:t xml:space="preserve">observa </w:t>
      </w:r>
      <w:r w:rsidR="00EA1046" w:rsidRPr="00DC5181">
        <w:rPr>
          <w:rFonts w:asciiTheme="majorHAnsi" w:hAnsiTheme="majorHAnsi" w:cs="Calibri"/>
          <w:sz w:val="20"/>
          <w:szCs w:val="20"/>
          <w:lang w:val="es-ES_tradnl"/>
        </w:rPr>
        <w:t xml:space="preserve">que los peticionarios han expuesto con claridad las razones por las que consideran que se pudo haber violado, en este caso, los </w:t>
      </w:r>
      <w:r w:rsidRPr="00DC5181">
        <w:rPr>
          <w:rFonts w:asciiTheme="majorHAnsi" w:hAnsiTheme="majorHAnsi" w:cs="Calibri"/>
          <w:sz w:val="20"/>
          <w:szCs w:val="20"/>
          <w:lang w:val="es-ES_tradnl"/>
        </w:rPr>
        <w:t xml:space="preserve">diversos </w:t>
      </w:r>
      <w:r w:rsidR="00EA1046" w:rsidRPr="00DC5181">
        <w:rPr>
          <w:rFonts w:asciiTheme="majorHAnsi" w:hAnsiTheme="majorHAnsi" w:cs="Calibri"/>
          <w:sz w:val="20"/>
          <w:szCs w:val="20"/>
          <w:lang w:val="es-ES_tradnl"/>
        </w:rPr>
        <w:t xml:space="preserve">derechos humanos que se invocaron como vulnerados en la </w:t>
      </w:r>
      <w:r w:rsidR="00E564C4" w:rsidRPr="00DC5181">
        <w:rPr>
          <w:rFonts w:asciiTheme="majorHAnsi" w:hAnsiTheme="majorHAnsi" w:cs="Calibri"/>
          <w:sz w:val="20"/>
          <w:szCs w:val="20"/>
          <w:lang w:val="es-ES_tradnl"/>
        </w:rPr>
        <w:t>petición. Así, a</w:t>
      </w:r>
      <w:r w:rsidR="00EA1046" w:rsidRPr="00DC5181">
        <w:rPr>
          <w:rFonts w:asciiTheme="majorHAnsi" w:hAnsiTheme="majorHAnsi" w:cs="Calibri"/>
          <w:sz w:val="20"/>
          <w:szCs w:val="20"/>
          <w:lang w:val="es-ES_tradnl"/>
        </w:rPr>
        <w:t xml:space="preserve"> la luz del parámetro de análisis </w:t>
      </w:r>
      <w:r w:rsidR="00EA1046" w:rsidRPr="00DC5181">
        <w:rPr>
          <w:rFonts w:asciiTheme="majorHAnsi" w:hAnsiTheme="majorHAnsi" w:cs="Calibri"/>
          <w:i/>
          <w:iCs/>
          <w:sz w:val="20"/>
          <w:szCs w:val="20"/>
          <w:lang w:val="es-ES_tradnl"/>
        </w:rPr>
        <w:t>prima facie</w:t>
      </w:r>
      <w:r w:rsidR="00EA1046" w:rsidRPr="00DC5181">
        <w:rPr>
          <w:rFonts w:asciiTheme="majorHAnsi" w:hAnsiTheme="majorHAnsi" w:cs="Calibri"/>
          <w:sz w:val="20"/>
          <w:szCs w:val="20"/>
          <w:lang w:val="es-ES_tradnl"/>
        </w:rPr>
        <w:t xml:space="preserve">, los argumentos planteados en la </w:t>
      </w:r>
      <w:r w:rsidR="00EA1046" w:rsidRPr="00DC5181">
        <w:rPr>
          <w:rFonts w:asciiTheme="majorHAnsi" w:hAnsiTheme="majorHAnsi" w:cs="Calibri"/>
          <w:sz w:val="20"/>
          <w:szCs w:val="20"/>
          <w:lang w:val="es-ES_tradnl"/>
        </w:rPr>
        <w:lastRenderedPageBreak/>
        <w:t xml:space="preserve">petición son suficientes para caracterizar en forma preliminar una posible violación de múltiples artículos de la Convención Americana, cuyos méritos fácticos, probatorios y jurídicos deben ser materia de un análisis </w:t>
      </w:r>
      <w:r w:rsidRPr="00DC5181">
        <w:rPr>
          <w:rFonts w:asciiTheme="majorHAnsi" w:hAnsiTheme="majorHAnsi" w:cs="Calibri"/>
          <w:sz w:val="20"/>
          <w:szCs w:val="20"/>
          <w:lang w:val="es-ES_tradnl"/>
        </w:rPr>
        <w:t xml:space="preserve">cuidadoso </w:t>
      </w:r>
      <w:r w:rsidR="00EA1046" w:rsidRPr="00DC5181">
        <w:rPr>
          <w:rFonts w:asciiTheme="majorHAnsi" w:hAnsiTheme="majorHAnsi" w:cs="Calibri"/>
          <w:sz w:val="20"/>
          <w:szCs w:val="20"/>
          <w:lang w:val="es-ES_tradnl"/>
        </w:rPr>
        <w:t>en la etapa de fondo del presente procedimiento.</w:t>
      </w:r>
    </w:p>
    <w:p w14:paraId="1EDCEF80" w14:textId="580A9B28" w:rsidR="002D556D" w:rsidRPr="00DC5181" w:rsidRDefault="00933C37" w:rsidP="00EA10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C5181">
        <w:rPr>
          <w:rFonts w:asciiTheme="majorHAnsi" w:hAnsiTheme="majorHAnsi"/>
          <w:sz w:val="20"/>
          <w:szCs w:val="20"/>
          <w:lang w:val="es-ES_tradnl"/>
        </w:rPr>
        <w:t xml:space="preserve">20. </w:t>
      </w:r>
      <w:r w:rsidR="00DC5181" w:rsidRPr="00DC5181">
        <w:rPr>
          <w:rFonts w:asciiTheme="majorHAnsi" w:hAnsiTheme="majorHAnsi"/>
          <w:sz w:val="20"/>
          <w:szCs w:val="20"/>
          <w:lang w:val="es-ES_tradnl"/>
        </w:rPr>
        <w:tab/>
        <w:t>Así, e</w:t>
      </w:r>
      <w:r w:rsidR="002D556D" w:rsidRPr="00DC5181">
        <w:rPr>
          <w:rFonts w:asciiTheme="majorHAnsi" w:hAnsiTheme="majorHAnsi"/>
          <w:sz w:val="20"/>
          <w:szCs w:val="20"/>
          <w:lang w:val="es-ES_tradnl"/>
        </w:rPr>
        <w:t xml:space="preserve">n atención a estas consideraciones, y tras examinar los elementos de hecho y de derecho expuestos por las partes, la Comisión estima que </w:t>
      </w:r>
      <w:r w:rsidR="00DC5181" w:rsidRPr="00DC5181">
        <w:rPr>
          <w:rFonts w:asciiTheme="majorHAnsi" w:hAnsiTheme="majorHAnsi"/>
          <w:sz w:val="20"/>
          <w:szCs w:val="20"/>
          <w:lang w:val="es-ES_tradnl"/>
        </w:rPr>
        <w:t>los alegatos</w:t>
      </w:r>
      <w:r w:rsidR="002D556D" w:rsidRPr="00DC5181">
        <w:rPr>
          <w:rFonts w:asciiTheme="majorHAnsi" w:hAnsiTheme="majorHAnsi"/>
          <w:sz w:val="20"/>
          <w:szCs w:val="20"/>
          <w:lang w:val="es-ES_tradnl"/>
        </w:rPr>
        <w:t xml:space="preserve"> de la parte peticionaria no resultan manifiestamente infundadas y requieren un estudio de fondo, pues los hechos alegados, de corroborarse, podrían caracterizar violaciones de los artículos</w:t>
      </w:r>
      <w:r w:rsidR="00EA1046" w:rsidRPr="00DC5181">
        <w:rPr>
          <w:rFonts w:asciiTheme="majorHAnsi" w:hAnsiTheme="majorHAnsi"/>
          <w:sz w:val="20"/>
          <w:szCs w:val="20"/>
          <w:lang w:val="es-ES_tradnl"/>
        </w:rPr>
        <w:t xml:space="preserve"> </w:t>
      </w:r>
      <w:r w:rsidR="00EA1046" w:rsidRPr="00DC5181">
        <w:rPr>
          <w:rFonts w:ascii="Cambria" w:hAnsi="Cambria"/>
          <w:bCs/>
          <w:sz w:val="20"/>
          <w:szCs w:val="20"/>
          <w:lang w:val="es-ES_tradnl"/>
        </w:rPr>
        <w:t>4 (vida), 5 (integridad personal), 7 (libertad personal), 8 (garantías judiciales), 11 (honra y dignidad), 13 (libertad de pensamiento y de expresión), 16 (libertad de asociación), 17 (protección a la familia) y 25 (protección judicial) de la Convención Americana, en relación con sus artículos 1.1 (obligación de respetar los derechos) y 2 (deber de adoptar disposiciones de derecho interno)</w:t>
      </w:r>
      <w:r w:rsidR="00DC5181" w:rsidRPr="00DC5181">
        <w:rPr>
          <w:rFonts w:ascii="Cambria" w:hAnsi="Cambria"/>
          <w:bCs/>
          <w:sz w:val="20"/>
          <w:szCs w:val="20"/>
          <w:lang w:val="es-ES_tradnl"/>
        </w:rPr>
        <w:t>; en perjuicio del Sr. Luis Felipe Vélez y sus familiares, en los términos del presente informe</w:t>
      </w:r>
      <w:r w:rsidR="00EA1046" w:rsidRPr="00DC5181">
        <w:rPr>
          <w:rFonts w:ascii="Cambria" w:hAnsi="Cambria"/>
          <w:bCs/>
          <w:sz w:val="20"/>
          <w:szCs w:val="20"/>
          <w:lang w:val="es-ES_tradnl"/>
        </w:rPr>
        <w:t>.</w:t>
      </w:r>
    </w:p>
    <w:p w14:paraId="1EDF3A5D" w14:textId="77777777" w:rsidR="003239B8" w:rsidRPr="00DC5181" w:rsidRDefault="003239B8" w:rsidP="003239B8">
      <w:pPr>
        <w:pStyle w:val="ListParagraph"/>
        <w:spacing w:before="240" w:after="240"/>
        <w:jc w:val="both"/>
        <w:rPr>
          <w:rFonts w:asciiTheme="majorHAnsi" w:hAnsiTheme="majorHAnsi"/>
          <w:b/>
          <w:bCs/>
          <w:sz w:val="20"/>
          <w:szCs w:val="20"/>
          <w:lang w:val="es-ES_tradnl"/>
        </w:rPr>
      </w:pPr>
      <w:r w:rsidRPr="00DC5181">
        <w:rPr>
          <w:rFonts w:asciiTheme="majorHAnsi" w:hAnsiTheme="majorHAnsi"/>
          <w:b/>
          <w:bCs/>
          <w:sz w:val="20"/>
          <w:szCs w:val="20"/>
          <w:lang w:val="es-ES_tradnl"/>
        </w:rPr>
        <w:t xml:space="preserve">VIII. </w:t>
      </w:r>
      <w:r w:rsidRPr="00DC5181">
        <w:rPr>
          <w:rFonts w:asciiTheme="majorHAnsi" w:hAnsiTheme="majorHAnsi"/>
          <w:b/>
          <w:bCs/>
          <w:sz w:val="20"/>
          <w:szCs w:val="20"/>
          <w:lang w:val="es-ES_tradnl"/>
        </w:rPr>
        <w:tab/>
        <w:t>DECISIÓN</w:t>
      </w:r>
    </w:p>
    <w:p w14:paraId="494A0BEA" w14:textId="1B5B189B" w:rsidR="000419AD" w:rsidRPr="00DC518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C5181">
        <w:rPr>
          <w:rFonts w:asciiTheme="majorHAnsi" w:hAnsiTheme="majorHAnsi"/>
          <w:sz w:val="20"/>
          <w:szCs w:val="20"/>
          <w:lang w:val="es-ES_tradnl"/>
        </w:rPr>
        <w:t xml:space="preserve">Declarar admisible la presente petición en relación con </w:t>
      </w:r>
      <w:r w:rsidR="00EA1046" w:rsidRPr="00DC5181">
        <w:rPr>
          <w:rFonts w:asciiTheme="majorHAnsi" w:hAnsiTheme="majorHAnsi"/>
          <w:sz w:val="20"/>
          <w:szCs w:val="20"/>
          <w:lang w:val="es-ES_tradnl"/>
        </w:rPr>
        <w:t xml:space="preserve">los artículos 4, 5, 7, 8, 11, 13, 16, 17 y 25 de la Convención Americana, en </w:t>
      </w:r>
      <w:r w:rsidR="007A404A">
        <w:rPr>
          <w:rFonts w:asciiTheme="majorHAnsi" w:hAnsiTheme="majorHAnsi"/>
          <w:sz w:val="20"/>
          <w:szCs w:val="20"/>
          <w:lang w:val="es-ES_tradnl"/>
        </w:rPr>
        <w:t>concordancia</w:t>
      </w:r>
      <w:r w:rsidR="00EA1046" w:rsidRPr="00DC5181">
        <w:rPr>
          <w:rFonts w:asciiTheme="majorHAnsi" w:hAnsiTheme="majorHAnsi"/>
          <w:sz w:val="20"/>
          <w:szCs w:val="20"/>
          <w:lang w:val="es-ES_tradnl"/>
        </w:rPr>
        <w:t xml:space="preserve"> con sus artículos 1.1 y 2</w:t>
      </w:r>
      <w:r w:rsidR="00A758AA" w:rsidRPr="00DC5181">
        <w:rPr>
          <w:rFonts w:asciiTheme="majorHAnsi" w:hAnsiTheme="majorHAnsi"/>
          <w:sz w:val="20"/>
          <w:szCs w:val="20"/>
          <w:lang w:val="es-ES_tradnl"/>
        </w:rPr>
        <w:t>;</w:t>
      </w:r>
    </w:p>
    <w:p w14:paraId="38B7E307" w14:textId="77777777" w:rsidR="008D768D" w:rsidRPr="00DC5181"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C518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440A5FD" w14:textId="3E81CCAC" w:rsidR="0070319D" w:rsidRPr="00A37B82" w:rsidRDefault="0070319D" w:rsidP="00B1131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0319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BF0D" w14:textId="77777777" w:rsidR="00114E8D" w:rsidRDefault="00114E8D">
      <w:r>
        <w:separator/>
      </w:r>
    </w:p>
  </w:endnote>
  <w:endnote w:type="continuationSeparator" w:id="0">
    <w:p w14:paraId="473AB403" w14:textId="77777777" w:rsidR="00114E8D" w:rsidRDefault="0011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4855" w14:textId="77777777" w:rsidR="00114E8D" w:rsidRPr="000F35ED" w:rsidRDefault="00114E8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BCBED0D" w14:textId="77777777" w:rsidR="00114E8D" w:rsidRPr="000F35ED" w:rsidRDefault="00114E8D" w:rsidP="000F35ED">
      <w:pPr>
        <w:rPr>
          <w:rFonts w:asciiTheme="majorHAnsi" w:hAnsiTheme="majorHAnsi"/>
          <w:sz w:val="16"/>
          <w:szCs w:val="16"/>
        </w:rPr>
      </w:pPr>
      <w:r w:rsidRPr="000F35ED">
        <w:rPr>
          <w:rFonts w:asciiTheme="majorHAnsi" w:hAnsiTheme="majorHAnsi"/>
          <w:sz w:val="16"/>
          <w:szCs w:val="16"/>
        </w:rPr>
        <w:separator/>
      </w:r>
    </w:p>
    <w:p w14:paraId="2951B28A" w14:textId="77777777" w:rsidR="00114E8D" w:rsidRPr="000F35ED" w:rsidRDefault="00114E8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ABD6B64" w14:textId="77777777" w:rsidR="00114E8D" w:rsidRPr="000F35ED" w:rsidRDefault="00114E8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5B8A1A7" w14:textId="1810B37E" w:rsidR="00BE5EC6" w:rsidRPr="00BE5EC6" w:rsidRDefault="00BE5EC6" w:rsidP="00DA5DD6">
      <w:pPr>
        <w:pStyle w:val="FootnoteText"/>
        <w:ind w:firstLine="720"/>
        <w:jc w:val="both"/>
        <w:rPr>
          <w:rFonts w:ascii="Cambria" w:hAnsi="Cambria"/>
          <w:sz w:val="16"/>
          <w:szCs w:val="16"/>
          <w:lang w:val="es-CO"/>
        </w:rPr>
      </w:pPr>
      <w:r w:rsidRPr="00BE5EC6">
        <w:rPr>
          <w:rStyle w:val="FootnoteReference"/>
          <w:rFonts w:ascii="Cambria" w:hAnsi="Cambria"/>
          <w:sz w:val="16"/>
          <w:szCs w:val="16"/>
        </w:rPr>
        <w:footnoteRef/>
      </w:r>
      <w:r w:rsidRPr="00BE5EC6">
        <w:rPr>
          <w:rFonts w:ascii="Cambria" w:hAnsi="Cambria"/>
          <w:sz w:val="16"/>
          <w:szCs w:val="16"/>
          <w:lang w:val="es-CO"/>
        </w:rPr>
        <w:t xml:space="preserve"> Se identifica en la petición a las siguientes personas como parientes inmediatos del señor Luis Felipe Vélez: (1) Lilian Rosa Gómez Sánchez, esposa; y (2) Sandra Patricia Vélez Gómez, hija.</w:t>
      </w:r>
    </w:p>
  </w:footnote>
  <w:footnote w:id="3">
    <w:p w14:paraId="06734D75" w14:textId="380ACDF8" w:rsidR="008E34BC" w:rsidRPr="008E34BC" w:rsidRDefault="008E34BC" w:rsidP="00DA5DD6">
      <w:pPr>
        <w:pStyle w:val="FootnoteText"/>
        <w:ind w:firstLine="720"/>
        <w:jc w:val="both"/>
        <w:rPr>
          <w:rFonts w:ascii="Cambria" w:hAnsi="Cambria"/>
          <w:sz w:val="16"/>
          <w:szCs w:val="16"/>
          <w:lang w:val="es-CO"/>
        </w:rPr>
      </w:pPr>
      <w:r w:rsidRPr="008E34BC">
        <w:rPr>
          <w:rStyle w:val="FootnoteReference"/>
          <w:rFonts w:ascii="Cambria" w:hAnsi="Cambria"/>
          <w:sz w:val="16"/>
          <w:szCs w:val="16"/>
        </w:rPr>
        <w:footnoteRef/>
      </w:r>
      <w:r w:rsidRPr="008E34BC">
        <w:rPr>
          <w:rFonts w:ascii="Cambria" w:hAnsi="Cambria"/>
          <w:sz w:val="16"/>
          <w:szCs w:val="16"/>
          <w:lang w:val="es-CO"/>
        </w:rPr>
        <w:t xml:space="preserve"> En adelante, “la Convención Americana” o “la Convención”.</w:t>
      </w:r>
    </w:p>
  </w:footnote>
  <w:footnote w:id="4">
    <w:p w14:paraId="60B3D662" w14:textId="77777777" w:rsidR="008E3BFE" w:rsidRPr="00306F33" w:rsidRDefault="008E3BFE" w:rsidP="00DA5DD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9EFD5CD" w14:textId="77777777" w:rsidR="00726577" w:rsidRPr="002774D2" w:rsidRDefault="00726577" w:rsidP="00DA5DD6">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w:t>
      </w:r>
      <w:proofErr w:type="spellStart"/>
      <w:r w:rsidRPr="002774D2">
        <w:rPr>
          <w:rFonts w:asciiTheme="majorHAnsi" w:hAnsiTheme="majorHAnsi" w:cstheme="minorHAnsi"/>
          <w:sz w:val="16"/>
          <w:szCs w:val="16"/>
          <w:lang w:val="es-US"/>
        </w:rPr>
        <w:t>Nº</w:t>
      </w:r>
      <w:proofErr w:type="spellEnd"/>
      <w:r w:rsidRPr="002774D2">
        <w:rPr>
          <w:rFonts w:asciiTheme="majorHAnsi" w:hAnsiTheme="majorHAnsi" w:cstheme="minorHAnsi"/>
          <w:sz w:val="16"/>
          <w:szCs w:val="16"/>
          <w:lang w:val="es-US"/>
        </w:rPr>
        <w:t xml:space="preserve"> 70/14. Petición 1453-06. Admisibilidad. </w:t>
      </w:r>
      <w:proofErr w:type="spellStart"/>
      <w:r w:rsidRPr="002774D2">
        <w:rPr>
          <w:rFonts w:asciiTheme="majorHAnsi" w:hAnsiTheme="majorHAnsi" w:cstheme="minorHAnsi"/>
          <w:sz w:val="16"/>
          <w:szCs w:val="16"/>
          <w:lang w:val="es-US"/>
        </w:rPr>
        <w:t>Maicon</w:t>
      </w:r>
      <w:proofErr w:type="spellEnd"/>
      <w:r w:rsidRPr="002774D2">
        <w:rPr>
          <w:rFonts w:asciiTheme="majorHAnsi" w:hAnsiTheme="majorHAnsi" w:cstheme="minorHAnsi"/>
          <w:sz w:val="16"/>
          <w:szCs w:val="16"/>
          <w:lang w:val="es-US"/>
        </w:rPr>
        <w:t xml:space="preserve"> de Souza Silva. Renato da Silva </w:t>
      </w:r>
      <w:proofErr w:type="spellStart"/>
      <w:r w:rsidRPr="002774D2">
        <w:rPr>
          <w:rFonts w:asciiTheme="majorHAnsi" w:hAnsiTheme="majorHAnsi" w:cstheme="minorHAnsi"/>
          <w:sz w:val="16"/>
          <w:szCs w:val="16"/>
          <w:lang w:val="es-US"/>
        </w:rPr>
        <w:t>Paixão</w:t>
      </w:r>
      <w:proofErr w:type="spellEnd"/>
      <w:r w:rsidRPr="002774D2">
        <w:rPr>
          <w:rFonts w:asciiTheme="majorHAnsi" w:hAnsiTheme="majorHAnsi" w:cstheme="minorHAnsi"/>
          <w:sz w:val="16"/>
          <w:szCs w:val="16"/>
          <w:lang w:val="es-US"/>
        </w:rPr>
        <w:t xml:space="preserve">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w:t>
      </w:r>
      <w:proofErr w:type="spellStart"/>
      <w:r w:rsidRPr="002774D2">
        <w:rPr>
          <w:rFonts w:asciiTheme="majorHAnsi" w:hAnsiTheme="majorHAnsi"/>
          <w:sz w:val="16"/>
          <w:szCs w:val="16"/>
          <w:lang w:val="es-CO"/>
        </w:rPr>
        <w:t>párs</w:t>
      </w:r>
      <w:proofErr w:type="spellEnd"/>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US"/>
        </w:rPr>
        <w:t>3, 9-11.</w:t>
      </w:r>
    </w:p>
  </w:footnote>
  <w:footnote w:id="6">
    <w:p w14:paraId="50E9DF88" w14:textId="77777777" w:rsidR="00726577" w:rsidRPr="002774D2" w:rsidRDefault="00726577" w:rsidP="00DA5DD6">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w:t>
      </w:r>
      <w:proofErr w:type="spellStart"/>
      <w:r w:rsidRPr="002774D2">
        <w:rPr>
          <w:rFonts w:asciiTheme="majorHAnsi" w:hAnsiTheme="majorHAnsi" w:cstheme="minorHAnsi"/>
          <w:sz w:val="16"/>
          <w:szCs w:val="16"/>
          <w:lang w:val="es-US"/>
        </w:rPr>
        <w:t>Larroza</w:t>
      </w:r>
      <w:proofErr w:type="spellEnd"/>
      <w:r w:rsidRPr="002774D2">
        <w:rPr>
          <w:rFonts w:asciiTheme="majorHAnsi" w:hAnsiTheme="majorHAnsi" w:cstheme="minorHAnsi"/>
          <w:sz w:val="16"/>
          <w:szCs w:val="16"/>
          <w:lang w:val="es-US"/>
        </w:rPr>
        <w:t xml:space="preserve"> Velázquez y familia. </w:t>
      </w:r>
      <w:r w:rsidRPr="004E6E1C">
        <w:rPr>
          <w:rFonts w:asciiTheme="majorHAnsi" w:hAnsiTheme="majorHAnsi" w:cstheme="minorHAnsi"/>
          <w:sz w:val="16"/>
          <w:szCs w:val="16"/>
          <w:lang w:val="es-CO"/>
        </w:rPr>
        <w:t>Paraguay. 30 de noviembre de 2017, párr. 14.</w:t>
      </w:r>
    </w:p>
  </w:footnote>
  <w:footnote w:id="7">
    <w:p w14:paraId="344E9FCC" w14:textId="77777777" w:rsidR="005E30CE" w:rsidRPr="00534786" w:rsidRDefault="005E30CE" w:rsidP="00DA5DD6">
      <w:pPr>
        <w:pStyle w:val="Referencetext"/>
        <w:tabs>
          <w:tab w:val="left" w:pos="0"/>
        </w:tabs>
        <w:spacing w:after="6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D03D93">
        <w:rPr>
          <w:rFonts w:ascii="Cambria" w:hAnsi="Cambria" w:cstheme="minorHAnsi"/>
          <w:sz w:val="16"/>
          <w:lang w:val="es-419"/>
        </w:rPr>
        <w:t xml:space="preserve">Corte IDH, </w:t>
      </w:r>
      <w:r w:rsidRPr="00D03D93">
        <w:rPr>
          <w:rFonts w:ascii="Cambria" w:hAnsi="Cambria" w:cstheme="minorHAnsi"/>
          <w:i/>
          <w:sz w:val="16"/>
          <w:lang w:val="es-419"/>
        </w:rPr>
        <w:t>Caso Juan Humberto Sánchez</w:t>
      </w:r>
      <w:r w:rsidRPr="00D03D93">
        <w:rPr>
          <w:rFonts w:ascii="Cambria" w:hAnsi="Cambria" w:cstheme="minorHAnsi"/>
          <w:sz w:val="16"/>
          <w:lang w:val="es-419"/>
        </w:rPr>
        <w:t xml:space="preserve">. </w:t>
      </w:r>
      <w:r w:rsidRPr="00534786">
        <w:rPr>
          <w:rFonts w:ascii="Cambria" w:hAnsi="Cambria" w:cstheme="minorHAnsi"/>
          <w:sz w:val="16"/>
          <w:lang w:val="es-US"/>
        </w:rPr>
        <w:t>Serie C No. 99, párr. 186.</w:t>
      </w:r>
    </w:p>
  </w:footnote>
  <w:footnote w:id="8">
    <w:p w14:paraId="47552BA7" w14:textId="5602C1FA" w:rsidR="005E30CE" w:rsidRPr="00F03B32" w:rsidRDefault="005E30CE" w:rsidP="00DA5DD6">
      <w:pPr>
        <w:pStyle w:val="FootnoteText"/>
        <w:ind w:firstLine="720"/>
        <w:jc w:val="both"/>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w:t>
      </w:r>
      <w:r w:rsidR="00DC5181" w:rsidRPr="00F03B32">
        <w:rPr>
          <w:rFonts w:asciiTheme="majorHAnsi" w:hAnsiTheme="majorHAnsi"/>
          <w:sz w:val="16"/>
          <w:szCs w:val="16"/>
          <w:lang w:val="es-CO"/>
        </w:rPr>
        <w:t>Rodríguez</w:t>
      </w:r>
      <w:r w:rsidRPr="00F03B32">
        <w:rPr>
          <w:rFonts w:asciiTheme="majorHAnsi" w:hAnsiTheme="majorHAnsi"/>
          <w:sz w:val="16"/>
          <w:szCs w:val="16"/>
          <w:lang w:val="es-CO"/>
        </w:rPr>
        <w:t xml:space="preserve"> Buitrago y otros. Colombia. 22 de julio de 2015, párr. 245.</w:t>
      </w:r>
    </w:p>
  </w:footnote>
  <w:footnote w:id="9">
    <w:p w14:paraId="095F09B9" w14:textId="77777777" w:rsidR="005C43FB" w:rsidRDefault="005C43FB" w:rsidP="00DA5DD6">
      <w:pPr>
        <w:pStyle w:val="FootnoteText"/>
        <w:ind w:firstLine="720"/>
        <w:jc w:val="both"/>
        <w:rPr>
          <w:rFonts w:asciiTheme="majorHAnsi" w:hAnsiTheme="majorHAnsi" w:cstheme="minorHAnsi"/>
          <w:sz w:val="16"/>
          <w:szCs w:val="16"/>
          <w:lang w:val="es-CO"/>
        </w:rPr>
      </w:pPr>
      <w:r>
        <w:rPr>
          <w:rStyle w:val="FootnoteReference"/>
          <w:rFonts w:asciiTheme="majorHAnsi" w:hAnsiTheme="majorHAnsi" w:cstheme="minorHAnsi"/>
          <w:sz w:val="16"/>
          <w:szCs w:val="16"/>
        </w:rPr>
        <w:footnoteRef/>
      </w:r>
      <w:r>
        <w:rPr>
          <w:rFonts w:asciiTheme="majorHAnsi" w:hAnsiTheme="majorHAnsi" w:cstheme="minorHAnsi"/>
          <w:sz w:val="16"/>
          <w:szCs w:val="16"/>
          <w:lang w:val="es-CO"/>
        </w:rPr>
        <w:t xml:space="preserve"> CIDH, Informe </w:t>
      </w:r>
      <w:proofErr w:type="spellStart"/>
      <w:r>
        <w:rPr>
          <w:rFonts w:asciiTheme="majorHAnsi" w:hAnsiTheme="majorHAnsi" w:cstheme="minorHAnsi"/>
          <w:sz w:val="16"/>
          <w:szCs w:val="16"/>
          <w:lang w:val="es-CO"/>
        </w:rPr>
        <w:t>Nº</w:t>
      </w:r>
      <w:proofErr w:type="spellEnd"/>
      <w:r>
        <w:rPr>
          <w:rFonts w:asciiTheme="majorHAnsi" w:hAnsiTheme="majorHAnsi" w:cstheme="minorHAnsi"/>
          <w:sz w:val="16"/>
          <w:szCs w:val="16"/>
          <w:lang w:val="es-CO"/>
        </w:rPr>
        <w:t xml:space="preserve"> 107/17. Petición 535-07. Admisibilidad. Vitelio </w:t>
      </w:r>
      <w:proofErr w:type="spellStart"/>
      <w:r>
        <w:rPr>
          <w:rFonts w:asciiTheme="majorHAnsi" w:hAnsiTheme="majorHAnsi" w:cstheme="minorHAnsi"/>
          <w:sz w:val="16"/>
          <w:szCs w:val="16"/>
          <w:lang w:val="es-CO"/>
        </w:rPr>
        <w:t>Capera</w:t>
      </w:r>
      <w:proofErr w:type="spellEnd"/>
      <w:r>
        <w:rPr>
          <w:rFonts w:asciiTheme="majorHAnsi" w:hAnsiTheme="majorHAnsi" w:cstheme="minorHAnsi"/>
          <w:sz w:val="16"/>
          <w:szCs w:val="16"/>
          <w:lang w:val="es-CO"/>
        </w:rPr>
        <w:t xml:space="preserve"> Cruz y familia. Colombia. 7 de septiembre de 2017, párr. 9. </w:t>
      </w:r>
      <w:r>
        <w:rPr>
          <w:rFonts w:asciiTheme="majorHAnsi" w:hAnsiTheme="majorHAnsi" w:cstheme="minorHAnsi"/>
          <w:sz w:val="16"/>
          <w:szCs w:val="16"/>
          <w:lang w:val="es-ES"/>
        </w:rPr>
        <w:t xml:space="preserve">CIDH, Informe No. 44/18, Petición 840-07. Admisibilidad. Masacre de </w:t>
      </w:r>
      <w:proofErr w:type="spellStart"/>
      <w:r>
        <w:rPr>
          <w:rFonts w:asciiTheme="majorHAnsi" w:hAnsiTheme="majorHAnsi" w:cstheme="minorHAnsi"/>
          <w:sz w:val="16"/>
          <w:szCs w:val="16"/>
          <w:lang w:val="es-ES"/>
        </w:rPr>
        <w:t>Pijiguay</w:t>
      </w:r>
      <w:proofErr w:type="spellEnd"/>
      <w:r>
        <w:rPr>
          <w:rFonts w:asciiTheme="majorHAnsi" w:hAnsiTheme="majorHAnsi" w:cstheme="minorHAnsi"/>
          <w:sz w:val="16"/>
          <w:szCs w:val="16"/>
          <w:lang w:val="es-ES"/>
        </w:rPr>
        <w:t>. Colombia. 4 de mayo de 2018,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114E8D"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561BD"/>
    <w:rsid w:val="00071174"/>
    <w:rsid w:val="000716C5"/>
    <w:rsid w:val="00075E23"/>
    <w:rsid w:val="0009344A"/>
    <w:rsid w:val="000A392E"/>
    <w:rsid w:val="000A575F"/>
    <w:rsid w:val="000D05CB"/>
    <w:rsid w:val="000D10DB"/>
    <w:rsid w:val="000E5EB5"/>
    <w:rsid w:val="000F35ED"/>
    <w:rsid w:val="000F39E8"/>
    <w:rsid w:val="000F78BD"/>
    <w:rsid w:val="00107131"/>
    <w:rsid w:val="0010736F"/>
    <w:rsid w:val="00113F73"/>
    <w:rsid w:val="00114E8D"/>
    <w:rsid w:val="00121CC2"/>
    <w:rsid w:val="00131425"/>
    <w:rsid w:val="00133EE5"/>
    <w:rsid w:val="00167A34"/>
    <w:rsid w:val="001A520D"/>
    <w:rsid w:val="001A7870"/>
    <w:rsid w:val="001B3A00"/>
    <w:rsid w:val="001C1B41"/>
    <w:rsid w:val="001D65EF"/>
    <w:rsid w:val="001E49D1"/>
    <w:rsid w:val="001E49E7"/>
    <w:rsid w:val="001F7201"/>
    <w:rsid w:val="0021495B"/>
    <w:rsid w:val="00223A29"/>
    <w:rsid w:val="002250A3"/>
    <w:rsid w:val="002274D0"/>
    <w:rsid w:val="00235217"/>
    <w:rsid w:val="00241AD1"/>
    <w:rsid w:val="00246D1F"/>
    <w:rsid w:val="00246EDE"/>
    <w:rsid w:val="00247403"/>
    <w:rsid w:val="00247542"/>
    <w:rsid w:val="00266B61"/>
    <w:rsid w:val="0026712A"/>
    <w:rsid w:val="002704DB"/>
    <w:rsid w:val="00275F6B"/>
    <w:rsid w:val="002A0AAE"/>
    <w:rsid w:val="002A5820"/>
    <w:rsid w:val="002C1ABF"/>
    <w:rsid w:val="002D2B26"/>
    <w:rsid w:val="002D556D"/>
    <w:rsid w:val="002D7EA2"/>
    <w:rsid w:val="002E187C"/>
    <w:rsid w:val="002E36A9"/>
    <w:rsid w:val="00302733"/>
    <w:rsid w:val="00305835"/>
    <w:rsid w:val="00306F33"/>
    <w:rsid w:val="003127BF"/>
    <w:rsid w:val="00314078"/>
    <w:rsid w:val="0031535D"/>
    <w:rsid w:val="00317E5E"/>
    <w:rsid w:val="003239B8"/>
    <w:rsid w:val="0033169F"/>
    <w:rsid w:val="00344977"/>
    <w:rsid w:val="00346C95"/>
    <w:rsid w:val="00356185"/>
    <w:rsid w:val="00360380"/>
    <w:rsid w:val="00371810"/>
    <w:rsid w:val="0037519E"/>
    <w:rsid w:val="00386CF0"/>
    <w:rsid w:val="0039680A"/>
    <w:rsid w:val="003B70FB"/>
    <w:rsid w:val="003C676B"/>
    <w:rsid w:val="003D3BC2"/>
    <w:rsid w:val="003E6CA1"/>
    <w:rsid w:val="003F5154"/>
    <w:rsid w:val="00405F9C"/>
    <w:rsid w:val="004065A8"/>
    <w:rsid w:val="004165C2"/>
    <w:rsid w:val="00441ECB"/>
    <w:rsid w:val="00445193"/>
    <w:rsid w:val="004625C9"/>
    <w:rsid w:val="00462C1B"/>
    <w:rsid w:val="00467B7E"/>
    <w:rsid w:val="00473BB4"/>
    <w:rsid w:val="00477592"/>
    <w:rsid w:val="00485E30"/>
    <w:rsid w:val="00486F1C"/>
    <w:rsid w:val="0049419D"/>
    <w:rsid w:val="004A6A54"/>
    <w:rsid w:val="004A7253"/>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4786"/>
    <w:rsid w:val="00544C49"/>
    <w:rsid w:val="005516A1"/>
    <w:rsid w:val="005559EF"/>
    <w:rsid w:val="00563557"/>
    <w:rsid w:val="0057402A"/>
    <w:rsid w:val="005771D0"/>
    <w:rsid w:val="0059191A"/>
    <w:rsid w:val="005921FF"/>
    <w:rsid w:val="005A24ED"/>
    <w:rsid w:val="005A6D0E"/>
    <w:rsid w:val="005B52B0"/>
    <w:rsid w:val="005B6806"/>
    <w:rsid w:val="005C4225"/>
    <w:rsid w:val="005C43FB"/>
    <w:rsid w:val="005E30CE"/>
    <w:rsid w:val="005E6E86"/>
    <w:rsid w:val="005F0DAD"/>
    <w:rsid w:val="005F0F33"/>
    <w:rsid w:val="005F6461"/>
    <w:rsid w:val="00600DEB"/>
    <w:rsid w:val="00627C9F"/>
    <w:rsid w:val="006311E9"/>
    <w:rsid w:val="00632354"/>
    <w:rsid w:val="00635421"/>
    <w:rsid w:val="00642810"/>
    <w:rsid w:val="00652333"/>
    <w:rsid w:val="0068009E"/>
    <w:rsid w:val="00692219"/>
    <w:rsid w:val="006A17D2"/>
    <w:rsid w:val="006A357B"/>
    <w:rsid w:val="006A73E6"/>
    <w:rsid w:val="006B2D5C"/>
    <w:rsid w:val="006C0ECF"/>
    <w:rsid w:val="006C4EB1"/>
    <w:rsid w:val="006E0166"/>
    <w:rsid w:val="006E2FFB"/>
    <w:rsid w:val="006E7B34"/>
    <w:rsid w:val="0070319D"/>
    <w:rsid w:val="0070697F"/>
    <w:rsid w:val="007103C4"/>
    <w:rsid w:val="0072199C"/>
    <w:rsid w:val="00722C9F"/>
    <w:rsid w:val="007253B8"/>
    <w:rsid w:val="00726577"/>
    <w:rsid w:val="0073741F"/>
    <w:rsid w:val="0076643F"/>
    <w:rsid w:val="007670CA"/>
    <w:rsid w:val="00777F63"/>
    <w:rsid w:val="007A404A"/>
    <w:rsid w:val="007A5817"/>
    <w:rsid w:val="007B05C4"/>
    <w:rsid w:val="007B60E9"/>
    <w:rsid w:val="007B6CC3"/>
    <w:rsid w:val="007B76D3"/>
    <w:rsid w:val="007C3334"/>
    <w:rsid w:val="007C468A"/>
    <w:rsid w:val="007C59E0"/>
    <w:rsid w:val="007D2B98"/>
    <w:rsid w:val="007E21BC"/>
    <w:rsid w:val="007E7C82"/>
    <w:rsid w:val="007F2AA1"/>
    <w:rsid w:val="007F588D"/>
    <w:rsid w:val="007F7BEA"/>
    <w:rsid w:val="00803F1C"/>
    <w:rsid w:val="0080600E"/>
    <w:rsid w:val="00814688"/>
    <w:rsid w:val="00817612"/>
    <w:rsid w:val="008338A4"/>
    <w:rsid w:val="00834D49"/>
    <w:rsid w:val="00837C45"/>
    <w:rsid w:val="00840E86"/>
    <w:rsid w:val="0084372E"/>
    <w:rsid w:val="00844730"/>
    <w:rsid w:val="008457C2"/>
    <w:rsid w:val="00857A82"/>
    <w:rsid w:val="00873836"/>
    <w:rsid w:val="00885737"/>
    <w:rsid w:val="00890650"/>
    <w:rsid w:val="008944DC"/>
    <w:rsid w:val="00897E12"/>
    <w:rsid w:val="008A7E0F"/>
    <w:rsid w:val="008B12F5"/>
    <w:rsid w:val="008C5E2D"/>
    <w:rsid w:val="008D768D"/>
    <w:rsid w:val="008E34BC"/>
    <w:rsid w:val="008E3759"/>
    <w:rsid w:val="008E3BFE"/>
    <w:rsid w:val="008F1912"/>
    <w:rsid w:val="0090270B"/>
    <w:rsid w:val="009041DC"/>
    <w:rsid w:val="00917B5A"/>
    <w:rsid w:val="00920A58"/>
    <w:rsid w:val="00920A8C"/>
    <w:rsid w:val="00933C37"/>
    <w:rsid w:val="00934A2C"/>
    <w:rsid w:val="0093650E"/>
    <w:rsid w:val="009411C8"/>
    <w:rsid w:val="00947864"/>
    <w:rsid w:val="009501B0"/>
    <w:rsid w:val="0096706E"/>
    <w:rsid w:val="00974491"/>
    <w:rsid w:val="00975C4E"/>
    <w:rsid w:val="00981FBA"/>
    <w:rsid w:val="00997BC5"/>
    <w:rsid w:val="009A4F41"/>
    <w:rsid w:val="009B381B"/>
    <w:rsid w:val="009D1753"/>
    <w:rsid w:val="009D570E"/>
    <w:rsid w:val="009D7611"/>
    <w:rsid w:val="009E0B61"/>
    <w:rsid w:val="009E53DE"/>
    <w:rsid w:val="00A014D7"/>
    <w:rsid w:val="00A11212"/>
    <w:rsid w:val="00A11E44"/>
    <w:rsid w:val="00A30100"/>
    <w:rsid w:val="00A328B3"/>
    <w:rsid w:val="00A42D50"/>
    <w:rsid w:val="00A50FCF"/>
    <w:rsid w:val="00A528D1"/>
    <w:rsid w:val="00A610CD"/>
    <w:rsid w:val="00A758AA"/>
    <w:rsid w:val="00AA09A2"/>
    <w:rsid w:val="00AA7996"/>
    <w:rsid w:val="00AB2293"/>
    <w:rsid w:val="00AC19CB"/>
    <w:rsid w:val="00AD265D"/>
    <w:rsid w:val="00AE3B25"/>
    <w:rsid w:val="00AE5488"/>
    <w:rsid w:val="00AE5B6A"/>
    <w:rsid w:val="00AE6F91"/>
    <w:rsid w:val="00AF5571"/>
    <w:rsid w:val="00B07341"/>
    <w:rsid w:val="00B1131C"/>
    <w:rsid w:val="00B30539"/>
    <w:rsid w:val="00B314DB"/>
    <w:rsid w:val="00B361F2"/>
    <w:rsid w:val="00B3718B"/>
    <w:rsid w:val="00B3745F"/>
    <w:rsid w:val="00B4632A"/>
    <w:rsid w:val="00B530F1"/>
    <w:rsid w:val="00B774F5"/>
    <w:rsid w:val="00B93D7F"/>
    <w:rsid w:val="00BA276C"/>
    <w:rsid w:val="00BB019D"/>
    <w:rsid w:val="00BB306F"/>
    <w:rsid w:val="00BC3EAA"/>
    <w:rsid w:val="00BD0FF5"/>
    <w:rsid w:val="00BD1411"/>
    <w:rsid w:val="00BD4B89"/>
    <w:rsid w:val="00BD5922"/>
    <w:rsid w:val="00BE5EC6"/>
    <w:rsid w:val="00BF02CB"/>
    <w:rsid w:val="00BF6FD8"/>
    <w:rsid w:val="00C03680"/>
    <w:rsid w:val="00C054DF"/>
    <w:rsid w:val="00C105E3"/>
    <w:rsid w:val="00C1683F"/>
    <w:rsid w:val="00C21762"/>
    <w:rsid w:val="00C21FEF"/>
    <w:rsid w:val="00C23BA4"/>
    <w:rsid w:val="00C24468"/>
    <w:rsid w:val="00C24543"/>
    <w:rsid w:val="00C256A2"/>
    <w:rsid w:val="00C25ADB"/>
    <w:rsid w:val="00C51515"/>
    <w:rsid w:val="00C525F7"/>
    <w:rsid w:val="00C5660B"/>
    <w:rsid w:val="00C66B72"/>
    <w:rsid w:val="00C87AC4"/>
    <w:rsid w:val="00C9567A"/>
    <w:rsid w:val="00CB212D"/>
    <w:rsid w:val="00CB2660"/>
    <w:rsid w:val="00CC5E90"/>
    <w:rsid w:val="00CD046C"/>
    <w:rsid w:val="00CE076C"/>
    <w:rsid w:val="00CE5199"/>
    <w:rsid w:val="00CE66D5"/>
    <w:rsid w:val="00CF13C9"/>
    <w:rsid w:val="00CF637A"/>
    <w:rsid w:val="00CF66BF"/>
    <w:rsid w:val="00D03D93"/>
    <w:rsid w:val="00D059DE"/>
    <w:rsid w:val="00D05ABD"/>
    <w:rsid w:val="00D13FCE"/>
    <w:rsid w:val="00D306D1"/>
    <w:rsid w:val="00D30800"/>
    <w:rsid w:val="00D34786"/>
    <w:rsid w:val="00D37BFC"/>
    <w:rsid w:val="00D47A8E"/>
    <w:rsid w:val="00D52D14"/>
    <w:rsid w:val="00D712D3"/>
    <w:rsid w:val="00D71422"/>
    <w:rsid w:val="00D72DC6"/>
    <w:rsid w:val="00D74AF8"/>
    <w:rsid w:val="00D7558D"/>
    <w:rsid w:val="00D81D92"/>
    <w:rsid w:val="00D876F9"/>
    <w:rsid w:val="00DA5DD6"/>
    <w:rsid w:val="00DA7B5F"/>
    <w:rsid w:val="00DC11E7"/>
    <w:rsid w:val="00DC24E3"/>
    <w:rsid w:val="00DC3F1D"/>
    <w:rsid w:val="00DC5181"/>
    <w:rsid w:val="00DC7023"/>
    <w:rsid w:val="00DC769A"/>
    <w:rsid w:val="00DD2334"/>
    <w:rsid w:val="00DD3D86"/>
    <w:rsid w:val="00DD4AD2"/>
    <w:rsid w:val="00DE2862"/>
    <w:rsid w:val="00DF1EC4"/>
    <w:rsid w:val="00E0340B"/>
    <w:rsid w:val="00E04A90"/>
    <w:rsid w:val="00E0551F"/>
    <w:rsid w:val="00E06D59"/>
    <w:rsid w:val="00E219C7"/>
    <w:rsid w:val="00E27F53"/>
    <w:rsid w:val="00E32CC8"/>
    <w:rsid w:val="00E4118C"/>
    <w:rsid w:val="00E43157"/>
    <w:rsid w:val="00E461CE"/>
    <w:rsid w:val="00E564C4"/>
    <w:rsid w:val="00E573E4"/>
    <w:rsid w:val="00E64C3D"/>
    <w:rsid w:val="00E720CA"/>
    <w:rsid w:val="00E73892"/>
    <w:rsid w:val="00E84EB5"/>
    <w:rsid w:val="00E85662"/>
    <w:rsid w:val="00E8595F"/>
    <w:rsid w:val="00E8789F"/>
    <w:rsid w:val="00E97B71"/>
    <w:rsid w:val="00EA1046"/>
    <w:rsid w:val="00EA3D34"/>
    <w:rsid w:val="00EB454D"/>
    <w:rsid w:val="00EB75E3"/>
    <w:rsid w:val="00ED549D"/>
    <w:rsid w:val="00ED5E10"/>
    <w:rsid w:val="00ED76BE"/>
    <w:rsid w:val="00EE00E9"/>
    <w:rsid w:val="00EF1AAA"/>
    <w:rsid w:val="00EF619B"/>
    <w:rsid w:val="00F00B55"/>
    <w:rsid w:val="00F02AD1"/>
    <w:rsid w:val="00F1498F"/>
    <w:rsid w:val="00F253CC"/>
    <w:rsid w:val="00F37106"/>
    <w:rsid w:val="00F44E25"/>
    <w:rsid w:val="00F519CF"/>
    <w:rsid w:val="00F56BA5"/>
    <w:rsid w:val="00F60E22"/>
    <w:rsid w:val="00F7542E"/>
    <w:rsid w:val="00F81395"/>
    <w:rsid w:val="00F81BB8"/>
    <w:rsid w:val="00F90C64"/>
    <w:rsid w:val="00F917D1"/>
    <w:rsid w:val="00F9653B"/>
    <w:rsid w:val="00FB62CF"/>
    <w:rsid w:val="00FC67DB"/>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2657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E30CE"/>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E30CE"/>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76DBB"/>
    <w:rsid w:val="00186088"/>
    <w:rsid w:val="00200821"/>
    <w:rsid w:val="0025245B"/>
    <w:rsid w:val="002529DA"/>
    <w:rsid w:val="002A3923"/>
    <w:rsid w:val="00394049"/>
    <w:rsid w:val="003B0C71"/>
    <w:rsid w:val="004B5BBB"/>
    <w:rsid w:val="004B7D1E"/>
    <w:rsid w:val="004F2DF8"/>
    <w:rsid w:val="00517E2A"/>
    <w:rsid w:val="006021AB"/>
    <w:rsid w:val="006F24A1"/>
    <w:rsid w:val="00794422"/>
    <w:rsid w:val="008476EB"/>
    <w:rsid w:val="009A261B"/>
    <w:rsid w:val="00A91151"/>
    <w:rsid w:val="00AA2E17"/>
    <w:rsid w:val="00AC15A4"/>
    <w:rsid w:val="00B0336C"/>
    <w:rsid w:val="00B82626"/>
    <w:rsid w:val="00BB400F"/>
    <w:rsid w:val="00D241E9"/>
    <w:rsid w:val="00D7750D"/>
    <w:rsid w:val="00E4030E"/>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C941-BA1B-456E-97D7-F766DD15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4206</Words>
  <Characters>23976</Characters>
  <Application>Microsoft Office Word</Application>
  <DocSecurity>0</DocSecurity>
  <Lines>199</Lines>
  <Paragraphs>56</Paragraphs>
  <ScaleCrop>false</ScaleCrop>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255/21</dc:title>
  <dc:creator/>
  <cp:lastModifiedBy/>
  <cp:revision>1</cp:revision>
  <dcterms:created xsi:type="dcterms:W3CDTF">2021-10-14T18:52:00Z</dcterms:created>
  <dcterms:modified xsi:type="dcterms:W3CDTF">2021-10-14T18:53:00Z</dcterms:modified>
</cp:coreProperties>
</file>