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69EAA" w14:textId="77777777" w:rsidR="00040C3A" w:rsidRPr="000238F9" w:rsidRDefault="00D45814" w:rsidP="00627C9F">
      <w:pPr>
        <w:jc w:val="both"/>
        <w:rPr>
          <w:rFonts w:asciiTheme="majorHAnsi" w:hAnsiTheme="majorHAnsi" w:cs="Univers"/>
          <w:b/>
          <w:bCs/>
          <w:sz w:val="22"/>
          <w:szCs w:val="22"/>
          <w:lang w:val="es-ES_tradnl"/>
        </w:rPr>
      </w:pPr>
      <w:r w:rsidRPr="007E4250">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56C4D9D" wp14:editId="66EA4F3B">
                <wp:simplePos x="0" y="0"/>
                <wp:positionH relativeFrom="column">
                  <wp:posOffset>-457200</wp:posOffset>
                </wp:positionH>
                <wp:positionV relativeFrom="paragraph">
                  <wp:posOffset>-342900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087D8B" id="Rectangle 1" o:spid="_x0000_s1026" style="position:absolute;margin-left:-36pt;margin-top:-27pt;width:121.5pt;height:7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EQ0QJziAAAADAEAAA8AAABkcnMvZG93bnJldi54bWxM&#10;j0tPwzAQhO9I/Adrkbi1TktLohCn4iFEJcSrICRubrx1IuJ1FLtN+PdsT3D7RjuanSlWo2vFAfvQ&#10;eFIwmyYgkCpvGrIKPt7vJxmIEDUZ3XpCBT8YYFWenhQ6N36gNzxsohUcQiHXCuoYu1zKUNXodJj6&#10;DolvO987HVn2VppeDxzuWjlPkkvpdEP8odYd3tZYfW/2TsFNaD4H/7h40NnT3dquv3bP9vVFqfOz&#10;8foKRMQx/pnhWJ+rQ8mdtn5PJohWwSSd85bIsFwwHB3pjGHLcJFmS5BlIf+PKH8BAAD//wMAUEsB&#10;Ai0AFAAGAAgAAAAhALaDOJL+AAAA4QEAABMAAAAAAAAAAAAAAAAAAAAAAFtDb250ZW50X1R5cGVz&#10;XS54bWxQSwECLQAUAAYACAAAACEAOP0h/9YAAACUAQAACwAAAAAAAAAAAAAAAAAvAQAAX3JlbHMv&#10;LnJlbHNQSwECLQAUAAYACAAAACEAc+i7RZcCAACGBQAADgAAAAAAAAAAAAAAAAAuAgAAZHJzL2Uy&#10;b0RvYy54bWxQSwECLQAUAAYACAAAACEARDRAnOIAAAAMAQAADwAAAAAAAAAAAAAAAADxBAAAZHJz&#10;L2Rvd25yZXYueG1sUEsFBgAAAAAEAAQA8wAAAAAGAAAAAA==&#10;" fillcolor="#4a7194" stroked="f" strokeweight="2pt"/>
            </w:pict>
          </mc:Fallback>
        </mc:AlternateContent>
      </w:r>
      <w:r w:rsidR="003E6CA1" w:rsidRPr="000238F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5EE8A69" wp14:editId="6B40C14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59C4" w14:textId="77777777" w:rsidR="0081295F" w:rsidRDefault="0081295F" w:rsidP="00AE5488">
                            <w:r>
                              <w:rPr>
                                <w:noProof/>
                              </w:rPr>
                              <w:drawing>
                                <wp:inline distT="0" distB="0" distL="0" distR="0" wp14:anchorId="5F01D40F" wp14:editId="643122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E8A6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0F059C4" w14:textId="77777777" w:rsidR="0081295F" w:rsidRDefault="0081295F" w:rsidP="00AE5488">
                      <w:r>
                        <w:rPr>
                          <w:noProof/>
                        </w:rPr>
                        <w:drawing>
                          <wp:inline distT="0" distB="0" distL="0" distR="0" wp14:anchorId="5F01D40F" wp14:editId="643122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B119FD3" w14:textId="77777777" w:rsidR="00040C3A" w:rsidRPr="000238F9" w:rsidRDefault="00040C3A" w:rsidP="00040C3A">
      <w:pPr>
        <w:tabs>
          <w:tab w:val="center" w:pos="5400"/>
        </w:tabs>
        <w:suppressAutoHyphens/>
        <w:jc w:val="both"/>
        <w:rPr>
          <w:rFonts w:asciiTheme="majorHAnsi" w:hAnsiTheme="majorHAnsi"/>
          <w:sz w:val="22"/>
          <w:szCs w:val="22"/>
          <w:lang w:val="es-ES_tradnl"/>
        </w:rPr>
      </w:pPr>
    </w:p>
    <w:p w14:paraId="5E2D20BE" w14:textId="77777777" w:rsidR="00040C3A" w:rsidRPr="000238F9" w:rsidRDefault="00040C3A" w:rsidP="00040C3A">
      <w:pPr>
        <w:tabs>
          <w:tab w:val="center" w:pos="5400"/>
        </w:tabs>
        <w:suppressAutoHyphens/>
        <w:jc w:val="both"/>
        <w:rPr>
          <w:rFonts w:asciiTheme="majorHAnsi" w:hAnsiTheme="majorHAnsi"/>
          <w:sz w:val="22"/>
          <w:szCs w:val="22"/>
          <w:lang w:val="es-ES_tradnl"/>
        </w:rPr>
      </w:pPr>
    </w:p>
    <w:p w14:paraId="044DF09E" w14:textId="77777777" w:rsidR="005128E4" w:rsidRPr="000238F9" w:rsidRDefault="005128E4" w:rsidP="00040C3A">
      <w:pPr>
        <w:tabs>
          <w:tab w:val="center" w:pos="5400"/>
        </w:tabs>
        <w:suppressAutoHyphens/>
        <w:rPr>
          <w:rFonts w:asciiTheme="majorHAnsi" w:hAnsiTheme="majorHAnsi"/>
          <w:sz w:val="22"/>
          <w:szCs w:val="22"/>
          <w:lang w:val="es-ES_tradnl"/>
        </w:rPr>
      </w:pPr>
    </w:p>
    <w:p w14:paraId="3D149DD6" w14:textId="77777777" w:rsidR="005128E4" w:rsidRPr="000238F9" w:rsidRDefault="005128E4" w:rsidP="00040C3A">
      <w:pPr>
        <w:tabs>
          <w:tab w:val="center" w:pos="5400"/>
        </w:tabs>
        <w:suppressAutoHyphens/>
        <w:rPr>
          <w:rFonts w:asciiTheme="majorHAnsi" w:hAnsiTheme="majorHAnsi"/>
          <w:sz w:val="22"/>
          <w:szCs w:val="22"/>
          <w:lang w:val="es-ES_tradnl"/>
        </w:rPr>
      </w:pPr>
    </w:p>
    <w:p w14:paraId="5AF7FCAC" w14:textId="77777777" w:rsidR="00040C3A" w:rsidRPr="000238F9" w:rsidRDefault="00040C3A" w:rsidP="005128E4">
      <w:pPr>
        <w:tabs>
          <w:tab w:val="center" w:pos="5400"/>
        </w:tabs>
        <w:suppressAutoHyphens/>
        <w:jc w:val="center"/>
        <w:rPr>
          <w:rFonts w:asciiTheme="majorHAnsi" w:hAnsiTheme="majorHAnsi"/>
          <w:sz w:val="22"/>
          <w:szCs w:val="22"/>
          <w:lang w:val="es-ES_tradnl"/>
        </w:rPr>
      </w:pPr>
    </w:p>
    <w:p w14:paraId="76A53BD5" w14:textId="77777777" w:rsidR="00040C3A" w:rsidRPr="000238F9" w:rsidRDefault="00040C3A" w:rsidP="005128E4">
      <w:pPr>
        <w:tabs>
          <w:tab w:val="center" w:pos="5400"/>
        </w:tabs>
        <w:suppressAutoHyphens/>
        <w:jc w:val="center"/>
        <w:rPr>
          <w:rFonts w:asciiTheme="majorHAnsi" w:hAnsiTheme="majorHAnsi"/>
          <w:sz w:val="22"/>
          <w:szCs w:val="22"/>
          <w:lang w:val="es-ES_tradnl"/>
        </w:rPr>
      </w:pPr>
    </w:p>
    <w:p w14:paraId="3BF5430E" w14:textId="77777777" w:rsidR="005B52B0" w:rsidRPr="000238F9"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4B1A407C" w14:textId="77777777" w:rsidR="005B52B0" w:rsidRPr="000238F9" w:rsidRDefault="005B52B0" w:rsidP="005128E4">
      <w:pPr>
        <w:tabs>
          <w:tab w:val="center" w:pos="5400"/>
        </w:tabs>
        <w:suppressAutoHyphens/>
        <w:jc w:val="center"/>
        <w:rPr>
          <w:rFonts w:asciiTheme="majorHAnsi" w:hAnsiTheme="majorHAnsi"/>
          <w:sz w:val="22"/>
          <w:szCs w:val="22"/>
          <w:lang w:val="es-ES_tradnl"/>
        </w:rPr>
      </w:pPr>
    </w:p>
    <w:p w14:paraId="4928AB10" w14:textId="77777777" w:rsidR="005B52B0" w:rsidRPr="000238F9" w:rsidRDefault="005B52B0" w:rsidP="005128E4">
      <w:pPr>
        <w:tabs>
          <w:tab w:val="center" w:pos="5400"/>
        </w:tabs>
        <w:suppressAutoHyphens/>
        <w:jc w:val="center"/>
        <w:rPr>
          <w:rFonts w:asciiTheme="majorHAnsi" w:hAnsiTheme="majorHAnsi"/>
          <w:sz w:val="22"/>
          <w:szCs w:val="22"/>
          <w:lang w:val="es-ES_tradnl"/>
        </w:rPr>
      </w:pPr>
    </w:p>
    <w:p w14:paraId="383772BC"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42395BAE" w14:textId="77777777" w:rsidR="00040C3A" w:rsidRPr="000238F9" w:rsidRDefault="00D45814" w:rsidP="00040C3A">
      <w:pPr>
        <w:tabs>
          <w:tab w:val="center" w:pos="5400"/>
        </w:tabs>
        <w:suppressAutoHyphens/>
        <w:jc w:val="center"/>
        <w:rPr>
          <w:rFonts w:asciiTheme="majorHAnsi" w:hAnsiTheme="majorHAnsi"/>
          <w:sz w:val="22"/>
          <w:szCs w:val="22"/>
          <w:lang w:val="es-ES_tradnl"/>
        </w:rPr>
      </w:pPr>
      <w:r w:rsidRPr="007E4250">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E43802F" wp14:editId="6E995853">
                <wp:simplePos x="0" y="0"/>
                <wp:positionH relativeFrom="column">
                  <wp:posOffset>-342900</wp:posOffset>
                </wp:positionH>
                <wp:positionV relativeFrom="paragraph">
                  <wp:posOffset>141605</wp:posOffset>
                </wp:positionV>
                <wp:extent cx="1390650" cy="137731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B6195" w14:textId="40329B08" w:rsidR="0081295F" w:rsidRPr="004E2649" w:rsidRDefault="0081295F" w:rsidP="00D4581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B2B7F5A" w14:textId="70725CB7" w:rsidR="0081295F" w:rsidRPr="009549A4" w:rsidRDefault="0081295F" w:rsidP="00D45814">
                            <w:pPr>
                              <w:spacing w:line="276" w:lineRule="auto"/>
                              <w:jc w:val="right"/>
                              <w:rPr>
                                <w:rFonts w:asciiTheme="minorHAnsi" w:hAnsiTheme="minorHAnsi"/>
                                <w:color w:val="FFFFFF" w:themeColor="background1"/>
                                <w:sz w:val="22"/>
                                <w:lang w:val="es-419"/>
                              </w:rPr>
                            </w:pPr>
                            <w:r w:rsidRPr="009549A4">
                              <w:rPr>
                                <w:rFonts w:asciiTheme="minorHAnsi" w:hAnsiTheme="minorHAnsi"/>
                                <w:color w:val="FFFFFF" w:themeColor="background1"/>
                                <w:sz w:val="22"/>
                                <w:lang w:val="es-419"/>
                              </w:rPr>
                              <w:t>Doc. 6</w:t>
                            </w:r>
                            <w:r w:rsidR="009549A4" w:rsidRPr="009549A4">
                              <w:rPr>
                                <w:rFonts w:asciiTheme="minorHAnsi" w:hAnsiTheme="minorHAnsi"/>
                                <w:color w:val="FFFFFF" w:themeColor="background1"/>
                                <w:sz w:val="22"/>
                                <w:lang w:val="es-419"/>
                              </w:rPr>
                              <w:t>6</w:t>
                            </w:r>
                          </w:p>
                          <w:p w14:paraId="1EC15AAB" w14:textId="14E50C57" w:rsidR="0081295F" w:rsidRPr="000266B9" w:rsidRDefault="009549A4" w:rsidP="00D45814">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 marzo 2021</w:t>
                            </w:r>
                          </w:p>
                          <w:p w14:paraId="7AC003B8" w14:textId="77777777" w:rsidR="0081295F" w:rsidRPr="000266B9" w:rsidRDefault="0081295F" w:rsidP="00D45814">
                            <w:pPr>
                              <w:spacing w:line="276" w:lineRule="auto"/>
                              <w:jc w:val="right"/>
                              <w:rPr>
                                <w:rFonts w:asciiTheme="minorHAnsi" w:hAnsiTheme="minorHAnsi"/>
                                <w:color w:val="FFFFFF" w:themeColor="background1"/>
                                <w:sz w:val="22"/>
                                <w:lang w:val="es-US"/>
                              </w:rPr>
                            </w:pPr>
                            <w:r w:rsidRPr="000266B9">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3802F" id="Text Box 2" o:spid="_x0000_s1027" type="#_x0000_t202" style="position:absolute;left:0;text-align:left;margin-left:-27pt;margin-top:11.15pt;width:109.5pt;height:10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Q/fgIAAGoFAAAOAAAAZHJzL2Uyb0RvYy54bWysVMlu2zAQvRfoPxC8N/KSpTEiB26CFAWC&#10;JKhT5ExTZCyU5LDk2JL79R1SkuOmvaToRRrOPD7OfnHZWsO2KsQaXMnHRyPOlJNQ1e655N8ebz58&#10;5CyicJUw4FTJdyryy/n7dxeNn6kJrMFUKjAicXHW+JKvEf2sKKJcKyviEXjlyKghWIF0DM9FFURD&#10;7NYUk9HotGggVD6AVDGS9roz8nnm11pJvNc6KmSm5OQb5m/I31X6FvMLMXsOwq9r2bsh/sELK2pH&#10;j+6prgUKtgn1H1S2lgEiaDySYAvQupYqx0DRjEevolmuhVc5FkpO9Ps0xf9HK++2D4HVVcknnDlh&#10;qUSPqkX2CVo2SdlpfJwRaOkJhi2pqcqDPpIyBd3qYNOfwmFkpzzv9rlNZDJdmp6PTk/IJMk2np6d&#10;Tccniad4ue5DxM8KLEtCyQMVL+dUbG8jdtABkl5zcFMbkwtoHGtKfjol/t8sRG5c0qjcCj1NCqlz&#10;PUu4MyphjPuqNKUiR5AUuQnVlQlsK6h9hJTKYQ4+8xI6oTQ58ZaLPf7Fq7dc7uIYXgaH+8u2dhBy&#10;9K/crr4PLusOTzk/iDuJ2K7a3AP7yq6g2lHBA3QDE728qakotyLigwg0IVRImnq8p482QMmHXuJs&#10;DeHn3/QJT41LVs4amriSxx8bERRn5oujlj4fHx+nEc2H45OzCR3CoWV1aHEbewVUlTHtFy+zmPBo&#10;BlEHsE+0HBbpVTIJJ+ntkuMgXmG3B2i5SLVYZBANpRd465ZeJupUpNRyj+2TCL7vS6SWvoNhNsXs&#10;VXt22HTTwWKDoOvcuynPXVb7/NNA5+7vl0/aGIfnjHpZkfNfAAAA//8DAFBLAwQUAAYACAAAACEA&#10;0DFLQeEAAAAKAQAADwAAAGRycy9kb3ducmV2LnhtbEyPzW7CMBCE75X6DtZW6g2cmgbREAehSKhS&#10;1R6gXHpz4iWJ8E8aG0j79F1O9Lizo5lv8tVoDTvjEDrvJDxNE2Doaq8710jYf24mC2AhKqeV8Q4l&#10;/GCAVXF/l6tM+4vb4nkXG0YhLmRKQhtjn3Ee6hatClPfo6PfwQ9WRTqHhutBXSjcGi6SZM6t6hw1&#10;tKrHssX6uDtZCW/l5kNtK2EXv6Z8fT+s++/9Vyrl48O4XgKLOMabGa74hA4FMVX+5HRgRsIkfaYt&#10;UYIQM2BXwzwloSJh9iKAFzn/P6H4AwAA//8DAFBLAQItABQABgAIAAAAIQC2gziS/gAAAOEBAAAT&#10;AAAAAAAAAAAAAAAAAAAAAABbQ29udGVudF9UeXBlc10ueG1sUEsBAi0AFAAGAAgAAAAhADj9If/W&#10;AAAAlAEAAAsAAAAAAAAAAAAAAAAALwEAAF9yZWxzLy5yZWxzUEsBAi0AFAAGAAgAAAAhAASV1D9+&#10;AgAAagUAAA4AAAAAAAAAAAAAAAAALgIAAGRycy9lMm9Eb2MueG1sUEsBAi0AFAAGAAgAAAAhANAx&#10;S0HhAAAACgEAAA8AAAAAAAAAAAAAAAAA2AQAAGRycy9kb3ducmV2LnhtbFBLBQYAAAAABAAEAPMA&#10;AADmBQAAAAA=&#10;" filled="f" stroked="f" strokeweight=".5pt">
                <v:textbox>
                  <w:txbxContent>
                    <w:p w14:paraId="718B6195" w14:textId="40329B08" w:rsidR="0081295F" w:rsidRPr="004E2649" w:rsidRDefault="0081295F" w:rsidP="00D4581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B2B7F5A" w14:textId="70725CB7" w:rsidR="0081295F" w:rsidRPr="009549A4" w:rsidRDefault="0081295F" w:rsidP="00D45814">
                      <w:pPr>
                        <w:spacing w:line="276" w:lineRule="auto"/>
                        <w:jc w:val="right"/>
                        <w:rPr>
                          <w:rFonts w:asciiTheme="minorHAnsi" w:hAnsiTheme="minorHAnsi"/>
                          <w:color w:val="FFFFFF" w:themeColor="background1"/>
                          <w:sz w:val="22"/>
                          <w:lang w:val="es-419"/>
                        </w:rPr>
                      </w:pPr>
                      <w:r w:rsidRPr="009549A4">
                        <w:rPr>
                          <w:rFonts w:asciiTheme="minorHAnsi" w:hAnsiTheme="minorHAnsi"/>
                          <w:color w:val="FFFFFF" w:themeColor="background1"/>
                          <w:sz w:val="22"/>
                          <w:lang w:val="es-419"/>
                        </w:rPr>
                        <w:t>Doc. 6</w:t>
                      </w:r>
                      <w:r w:rsidR="009549A4" w:rsidRPr="009549A4">
                        <w:rPr>
                          <w:rFonts w:asciiTheme="minorHAnsi" w:hAnsiTheme="minorHAnsi"/>
                          <w:color w:val="FFFFFF" w:themeColor="background1"/>
                          <w:sz w:val="22"/>
                          <w:lang w:val="es-419"/>
                        </w:rPr>
                        <w:t>6</w:t>
                      </w:r>
                    </w:p>
                    <w:p w14:paraId="1EC15AAB" w14:textId="14E50C57" w:rsidR="0081295F" w:rsidRPr="000266B9" w:rsidRDefault="009549A4" w:rsidP="00D45814">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 marzo 2021</w:t>
                      </w:r>
                    </w:p>
                    <w:p w14:paraId="7AC003B8" w14:textId="77777777" w:rsidR="0081295F" w:rsidRPr="000266B9" w:rsidRDefault="0081295F" w:rsidP="00D45814">
                      <w:pPr>
                        <w:spacing w:line="276" w:lineRule="auto"/>
                        <w:jc w:val="right"/>
                        <w:rPr>
                          <w:rFonts w:asciiTheme="minorHAnsi" w:hAnsiTheme="minorHAnsi"/>
                          <w:color w:val="FFFFFF" w:themeColor="background1"/>
                          <w:sz w:val="22"/>
                          <w:lang w:val="es-US"/>
                        </w:rPr>
                      </w:pPr>
                      <w:r w:rsidRPr="000266B9">
                        <w:rPr>
                          <w:rFonts w:asciiTheme="minorHAnsi" w:hAnsiTheme="minorHAnsi"/>
                          <w:color w:val="FFFFFF" w:themeColor="background1"/>
                          <w:sz w:val="22"/>
                          <w:lang w:val="es-US"/>
                        </w:rPr>
                        <w:t>Original: español</w:t>
                      </w:r>
                    </w:p>
                  </w:txbxContent>
                </v:textbox>
              </v:shape>
            </w:pict>
          </mc:Fallback>
        </mc:AlternateContent>
      </w:r>
    </w:p>
    <w:p w14:paraId="2D7F03B2" w14:textId="77777777" w:rsidR="00040C3A" w:rsidRPr="000238F9" w:rsidRDefault="003D3BC2" w:rsidP="00040C3A">
      <w:pPr>
        <w:tabs>
          <w:tab w:val="center" w:pos="5400"/>
        </w:tabs>
        <w:suppressAutoHyphens/>
        <w:jc w:val="center"/>
        <w:rPr>
          <w:rFonts w:asciiTheme="majorHAnsi" w:hAnsiTheme="majorHAnsi"/>
          <w:sz w:val="22"/>
          <w:szCs w:val="22"/>
          <w:lang w:val="es-ES_tradnl"/>
        </w:rPr>
      </w:pPr>
      <w:r w:rsidRPr="000238F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DE4C69" wp14:editId="6A260D1E">
                <wp:simplePos x="0" y="0"/>
                <wp:positionH relativeFrom="column">
                  <wp:posOffset>1371600</wp:posOffset>
                </wp:positionH>
                <wp:positionV relativeFrom="paragraph">
                  <wp:posOffset>42545</wp:posOffset>
                </wp:positionV>
                <wp:extent cx="4441190" cy="21812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18FCF" w14:textId="15F702C9" w:rsidR="0081295F" w:rsidRPr="004E2649" w:rsidRDefault="0081295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549A4">
                              <w:rPr>
                                <w:rFonts w:asciiTheme="majorHAnsi" w:hAnsiTheme="majorHAnsi" w:cs="Arial"/>
                                <w:b/>
                                <w:bCs/>
                                <w:color w:val="0D0D0D" w:themeColor="text1" w:themeTint="F2"/>
                                <w:sz w:val="36"/>
                                <w:szCs w:val="22"/>
                                <w:lang w:val="es-ES_tradnl"/>
                              </w:rPr>
                              <w:t>61</w:t>
                            </w:r>
                            <w:r>
                              <w:rPr>
                                <w:rFonts w:asciiTheme="majorHAnsi" w:hAnsiTheme="majorHAnsi" w:cs="Arial"/>
                                <w:b/>
                                <w:bCs/>
                                <w:color w:val="0D0D0D" w:themeColor="text1" w:themeTint="F2"/>
                                <w:sz w:val="36"/>
                                <w:szCs w:val="22"/>
                                <w:lang w:val="es-ES_tradnl"/>
                              </w:rPr>
                              <w:t>/2</w:t>
                            </w:r>
                            <w:r w:rsidR="003F5A8C">
                              <w:rPr>
                                <w:rFonts w:asciiTheme="majorHAnsi" w:hAnsiTheme="majorHAnsi" w:cs="Arial"/>
                                <w:b/>
                                <w:bCs/>
                                <w:color w:val="0D0D0D" w:themeColor="text1" w:themeTint="F2"/>
                                <w:sz w:val="36"/>
                                <w:szCs w:val="22"/>
                                <w:lang w:val="es-ES_tradnl"/>
                              </w:rPr>
                              <w:t>1</w:t>
                            </w:r>
                          </w:p>
                          <w:p w14:paraId="36F6EA64" w14:textId="77777777" w:rsidR="0081295F" w:rsidRDefault="0081295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548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398AD146" w14:textId="77777777" w:rsidR="0081295F" w:rsidRPr="0010736F" w:rsidRDefault="0081295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D8B4731" w14:textId="77777777" w:rsidR="0081295F" w:rsidRDefault="0081295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336F7B3" w14:textId="6BC4A4A2" w:rsidR="0081295F" w:rsidRPr="001B5B03" w:rsidRDefault="001B5B03" w:rsidP="007A5817">
                            <w:pPr>
                              <w:rPr>
                                <w:rFonts w:asciiTheme="majorHAnsi" w:hAnsiTheme="majorHAnsi"/>
                                <w:lang w:val="es-ES_tradnl"/>
                              </w:rPr>
                            </w:pPr>
                            <w:r>
                              <w:rPr>
                                <w:rFonts w:ascii="Cambria" w:hAnsi="Cambria"/>
                                <w:bCs/>
                                <w:lang w:val="es-ES_tradnl"/>
                              </w:rPr>
                              <w:t>M.M.Y.D</w:t>
                            </w:r>
                            <w:r w:rsidR="009549A4">
                              <w:rPr>
                                <w:rFonts w:ascii="Cambria" w:hAnsi="Cambria"/>
                                <w:bCs/>
                                <w:lang w:val="es-ES_tradnl"/>
                              </w:rPr>
                              <w:t>.</w:t>
                            </w:r>
                            <w:r w:rsidR="0081295F" w:rsidRPr="00303E6E">
                              <w:rPr>
                                <w:rFonts w:asciiTheme="majorHAnsi" w:hAnsiTheme="majorHAnsi"/>
                                <w:lang w:val="es-ES_tradnl"/>
                              </w:rPr>
                              <w:t>, D.A.N.Y. Y FAMILIARES</w:t>
                            </w:r>
                            <w:r w:rsidR="0081295F" w:rsidRPr="00303E6E">
                              <w:rPr>
                                <w:rFonts w:asciiTheme="majorHAnsi" w:hAnsiTheme="majorHAnsi" w:cs="Arial"/>
                                <w:lang w:val="es-ES_tradnl"/>
                              </w:rPr>
                              <w:t xml:space="preserve"> </w:t>
                            </w:r>
                          </w:p>
                          <w:p w14:paraId="6EC939C8" w14:textId="77777777" w:rsidR="0081295F" w:rsidRPr="00AE5488" w:rsidRDefault="0081295F"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E4C69" id="Text Box 5" o:spid="_x0000_s1028" type="#_x0000_t202" style="position:absolute;left:0;text-align:left;margin-left:108pt;margin-top:3.3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AAvRWL4QAAAAkBAAAPAAAAZHJzL2Rvd25yZXYueG1sTI9BT4NAFITvJv6HzTPxZhdQsCKPpiFp&#10;TIweWnvxtrCvQGTfIrtt0V/vetLjZCYz3xSr2QziRJPrLSPEiwgEcWN1zy3C/m1zswThvGKtBsuE&#10;8EUOVuXlRaFybc+8pdPOtyKUsMsVQuf9mEvpmo6Mcgs7EgfvYCejfJBTK/WkzqHcDDKJokwa1XNY&#10;6NRIVUfNx+5oEJ6rzava1olZfg/V08thPX7u31PE66t5/QjC0+z/wvCLH9ChDEy1PbJ2YkBI4ix8&#10;8QjZPYjgP8TpHYga4TaNEpBlIf8/KH8AAAD//wMAUEsBAi0AFAAGAAgAAAAhALaDOJL+AAAA4QEA&#10;ABMAAAAAAAAAAAAAAAAAAAAAAFtDb250ZW50X1R5cGVzXS54bWxQSwECLQAUAAYACAAAACEAOP0h&#10;/9YAAACUAQAACwAAAAAAAAAAAAAAAAAvAQAAX3JlbHMvLnJlbHNQSwECLQAUAAYACAAAACEAZUTk&#10;j4ACAABqBQAADgAAAAAAAAAAAAAAAAAuAgAAZHJzL2Uyb0RvYy54bWxQSwECLQAUAAYACAAAACEA&#10;AL0Vi+EAAAAJAQAADwAAAAAAAAAAAAAAAADaBAAAZHJzL2Rvd25yZXYueG1sUEsFBgAAAAAEAAQA&#10;8wAAAOgFAAAAAA==&#10;" filled="f" stroked="f" strokeweight=".5pt">
                <v:textbox>
                  <w:txbxContent>
                    <w:p w14:paraId="60018FCF" w14:textId="15F702C9" w:rsidR="0081295F" w:rsidRPr="004E2649" w:rsidRDefault="0081295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549A4">
                        <w:rPr>
                          <w:rFonts w:asciiTheme="majorHAnsi" w:hAnsiTheme="majorHAnsi" w:cs="Arial"/>
                          <w:b/>
                          <w:bCs/>
                          <w:color w:val="0D0D0D" w:themeColor="text1" w:themeTint="F2"/>
                          <w:sz w:val="36"/>
                          <w:szCs w:val="22"/>
                          <w:lang w:val="es-ES_tradnl"/>
                        </w:rPr>
                        <w:t>61</w:t>
                      </w:r>
                      <w:r>
                        <w:rPr>
                          <w:rFonts w:asciiTheme="majorHAnsi" w:hAnsiTheme="majorHAnsi" w:cs="Arial"/>
                          <w:b/>
                          <w:bCs/>
                          <w:color w:val="0D0D0D" w:themeColor="text1" w:themeTint="F2"/>
                          <w:sz w:val="36"/>
                          <w:szCs w:val="22"/>
                          <w:lang w:val="es-ES_tradnl"/>
                        </w:rPr>
                        <w:t>/2</w:t>
                      </w:r>
                      <w:r w:rsidR="003F5A8C">
                        <w:rPr>
                          <w:rFonts w:asciiTheme="majorHAnsi" w:hAnsiTheme="majorHAnsi" w:cs="Arial"/>
                          <w:b/>
                          <w:bCs/>
                          <w:color w:val="0D0D0D" w:themeColor="text1" w:themeTint="F2"/>
                          <w:sz w:val="36"/>
                          <w:szCs w:val="22"/>
                          <w:lang w:val="es-ES_tradnl"/>
                        </w:rPr>
                        <w:t>1</w:t>
                      </w:r>
                    </w:p>
                    <w:p w14:paraId="36F6EA64" w14:textId="77777777" w:rsidR="0081295F" w:rsidRDefault="0081295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548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398AD146" w14:textId="77777777" w:rsidR="0081295F" w:rsidRPr="0010736F" w:rsidRDefault="0081295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D8B4731" w14:textId="77777777" w:rsidR="0081295F" w:rsidRDefault="0081295F" w:rsidP="00997BC5">
                      <w:pPr>
                        <w:spacing w:line="276" w:lineRule="auto"/>
                        <w:rPr>
                          <w:rFonts w:asciiTheme="majorHAnsi" w:hAnsiTheme="majorHAnsi" w:cs="Arial"/>
                          <w:color w:val="0D0D0D" w:themeColor="text1" w:themeTint="F2"/>
                          <w:szCs w:val="22"/>
                          <w:lang w:val="es-ES_tradnl"/>
                        </w:rPr>
                      </w:pPr>
                      <w:bookmarkStart w:id="2" w:name="_ftnref1"/>
                    </w:p>
                    <w:bookmarkEnd w:id="2"/>
                    <w:p w14:paraId="0336F7B3" w14:textId="6BC4A4A2" w:rsidR="0081295F" w:rsidRPr="001B5B03" w:rsidRDefault="001B5B03" w:rsidP="007A5817">
                      <w:pPr>
                        <w:rPr>
                          <w:rFonts w:asciiTheme="majorHAnsi" w:hAnsiTheme="majorHAnsi"/>
                          <w:lang w:val="es-ES_tradnl"/>
                        </w:rPr>
                      </w:pPr>
                      <w:r>
                        <w:rPr>
                          <w:rFonts w:ascii="Cambria" w:hAnsi="Cambria"/>
                          <w:bCs/>
                          <w:lang w:val="es-ES_tradnl"/>
                        </w:rPr>
                        <w:t>M.M.Y.D</w:t>
                      </w:r>
                      <w:r w:rsidR="009549A4">
                        <w:rPr>
                          <w:rFonts w:ascii="Cambria" w:hAnsi="Cambria"/>
                          <w:bCs/>
                          <w:lang w:val="es-ES_tradnl"/>
                        </w:rPr>
                        <w:t>.</w:t>
                      </w:r>
                      <w:r w:rsidR="0081295F" w:rsidRPr="00303E6E">
                        <w:rPr>
                          <w:rFonts w:asciiTheme="majorHAnsi" w:hAnsiTheme="majorHAnsi"/>
                          <w:lang w:val="es-ES_tradnl"/>
                        </w:rPr>
                        <w:t>, D.A.N.Y. Y FAMILIARES</w:t>
                      </w:r>
                      <w:r w:rsidR="0081295F" w:rsidRPr="00303E6E">
                        <w:rPr>
                          <w:rFonts w:asciiTheme="majorHAnsi" w:hAnsiTheme="majorHAnsi" w:cs="Arial"/>
                          <w:lang w:val="es-ES_tradnl"/>
                        </w:rPr>
                        <w:t xml:space="preserve"> </w:t>
                      </w:r>
                    </w:p>
                    <w:p w14:paraId="6EC939C8" w14:textId="77777777" w:rsidR="0081295F" w:rsidRPr="00AE5488" w:rsidRDefault="0081295F"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0238F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D221D9" wp14:editId="286955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FB46C" w14:textId="77777777" w:rsidR="0081295F" w:rsidRPr="004E2649" w:rsidRDefault="0081295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OEA/Ser.L/V/II.1XX</w:t>
                            </w:r>
                          </w:p>
                          <w:p w14:paraId="74597E87" w14:textId="77777777" w:rsidR="0081295F" w:rsidRPr="004E2649" w:rsidRDefault="0081295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28580571" w14:textId="77777777" w:rsidR="0081295F" w:rsidRPr="00C25ADB" w:rsidRDefault="0081295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XX mes 2020</w:t>
                            </w:r>
                          </w:p>
                          <w:p w14:paraId="53D59864" w14:textId="77777777" w:rsidR="0081295F" w:rsidRPr="00C25ADB" w:rsidRDefault="0081295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21D9"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14:paraId="6D1FB46C" w14:textId="77777777" w:rsidR="0081295F" w:rsidRPr="004E2649" w:rsidRDefault="0081295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OEA/Ser.L/V/II.1XX</w:t>
                      </w:r>
                    </w:p>
                    <w:p w14:paraId="74597E87" w14:textId="77777777" w:rsidR="0081295F" w:rsidRPr="004E2649" w:rsidRDefault="0081295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28580571" w14:textId="77777777" w:rsidR="0081295F" w:rsidRPr="00C25ADB" w:rsidRDefault="0081295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XX mes 2020</w:t>
                      </w:r>
                    </w:p>
                    <w:p w14:paraId="53D59864" w14:textId="77777777" w:rsidR="0081295F" w:rsidRPr="00C25ADB" w:rsidRDefault="0081295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CBD8333"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0D5F3CEF"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19B1449D" w14:textId="77777777" w:rsidR="00040C3A" w:rsidRPr="000238F9" w:rsidRDefault="00040C3A" w:rsidP="00040C3A">
      <w:pPr>
        <w:tabs>
          <w:tab w:val="center" w:pos="5400"/>
        </w:tabs>
        <w:suppressAutoHyphens/>
        <w:jc w:val="center"/>
        <w:rPr>
          <w:rFonts w:asciiTheme="majorHAnsi" w:hAnsiTheme="majorHAnsi" w:cs="Arial"/>
          <w:sz w:val="22"/>
          <w:szCs w:val="22"/>
          <w:lang w:val="es-ES_tradnl"/>
        </w:rPr>
      </w:pPr>
    </w:p>
    <w:p w14:paraId="40A1FFD2"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21DFEB64"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26561579"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4F829AFF"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608112E2" w14:textId="77777777" w:rsidR="005128E4" w:rsidRPr="000238F9" w:rsidRDefault="005128E4" w:rsidP="00040C3A">
      <w:pPr>
        <w:tabs>
          <w:tab w:val="center" w:pos="5400"/>
        </w:tabs>
        <w:suppressAutoHyphens/>
        <w:jc w:val="center"/>
        <w:rPr>
          <w:rFonts w:asciiTheme="majorHAnsi" w:hAnsiTheme="majorHAnsi"/>
          <w:sz w:val="22"/>
          <w:szCs w:val="22"/>
          <w:lang w:val="es-ES_tradnl"/>
        </w:rPr>
      </w:pPr>
    </w:p>
    <w:p w14:paraId="52BE57AB"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6B3626B7" w14:textId="77777777" w:rsidR="005128E4" w:rsidRPr="000238F9" w:rsidRDefault="005128E4" w:rsidP="00040C3A">
      <w:pPr>
        <w:tabs>
          <w:tab w:val="center" w:pos="5400"/>
        </w:tabs>
        <w:suppressAutoHyphens/>
        <w:jc w:val="center"/>
        <w:rPr>
          <w:rFonts w:asciiTheme="majorHAnsi" w:hAnsiTheme="majorHAnsi"/>
          <w:sz w:val="22"/>
          <w:szCs w:val="22"/>
          <w:lang w:val="es-ES_tradnl"/>
        </w:rPr>
      </w:pPr>
    </w:p>
    <w:p w14:paraId="17783464" w14:textId="77777777" w:rsidR="005128E4" w:rsidRPr="000238F9" w:rsidRDefault="005128E4" w:rsidP="00040C3A">
      <w:pPr>
        <w:tabs>
          <w:tab w:val="center" w:pos="5400"/>
        </w:tabs>
        <w:suppressAutoHyphens/>
        <w:jc w:val="center"/>
        <w:rPr>
          <w:rFonts w:asciiTheme="majorHAnsi" w:hAnsiTheme="majorHAnsi"/>
          <w:sz w:val="22"/>
          <w:szCs w:val="22"/>
          <w:lang w:val="es-ES_tradnl"/>
        </w:rPr>
      </w:pPr>
    </w:p>
    <w:p w14:paraId="797EA82E" w14:textId="77777777" w:rsidR="005128E4" w:rsidRPr="000238F9" w:rsidRDefault="005128E4" w:rsidP="00040C3A">
      <w:pPr>
        <w:tabs>
          <w:tab w:val="center" w:pos="5400"/>
        </w:tabs>
        <w:suppressAutoHyphens/>
        <w:jc w:val="center"/>
        <w:rPr>
          <w:rFonts w:asciiTheme="majorHAnsi" w:hAnsiTheme="majorHAnsi"/>
          <w:sz w:val="22"/>
          <w:szCs w:val="22"/>
          <w:lang w:val="es-ES_tradnl"/>
        </w:rPr>
      </w:pPr>
    </w:p>
    <w:p w14:paraId="0B06F456"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24D83207" w14:textId="77777777" w:rsidR="00040C3A" w:rsidRPr="000238F9" w:rsidRDefault="00040C3A" w:rsidP="00040C3A">
      <w:pPr>
        <w:tabs>
          <w:tab w:val="center" w:pos="5400"/>
        </w:tabs>
        <w:suppressAutoHyphens/>
        <w:jc w:val="center"/>
        <w:rPr>
          <w:rFonts w:asciiTheme="majorHAnsi" w:hAnsiTheme="majorHAnsi"/>
          <w:sz w:val="22"/>
          <w:szCs w:val="22"/>
          <w:lang w:val="es-ES_tradnl"/>
        </w:rPr>
      </w:pPr>
    </w:p>
    <w:p w14:paraId="15040585"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56548406"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0359C9AD"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269AB01D"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17632034"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50D7324C"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6AB16B6B"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3372D199"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56DF995F"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5B0BB397"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6AF59F24"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6BE70882"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193E5ABD"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082BD3B7"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1465B8CC" w14:textId="77777777" w:rsidR="00A50FCF" w:rsidRPr="000238F9" w:rsidRDefault="0090270B" w:rsidP="00040C3A">
      <w:pPr>
        <w:tabs>
          <w:tab w:val="center" w:pos="5400"/>
        </w:tabs>
        <w:suppressAutoHyphens/>
        <w:jc w:val="center"/>
        <w:rPr>
          <w:rFonts w:asciiTheme="majorHAnsi" w:hAnsiTheme="majorHAnsi"/>
          <w:sz w:val="18"/>
          <w:szCs w:val="22"/>
          <w:lang w:val="es-ES_tradnl"/>
        </w:rPr>
      </w:pPr>
      <w:r w:rsidRPr="000238F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C02F1C2" wp14:editId="480197E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91900" w14:textId="4762D669" w:rsidR="0081295F" w:rsidRPr="00890650" w:rsidRDefault="0081295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549A4">
                              <w:rPr>
                                <w:rFonts w:asciiTheme="majorHAnsi" w:hAnsiTheme="majorHAnsi"/>
                                <w:color w:val="0D0D0D" w:themeColor="text1" w:themeTint="F2"/>
                                <w:sz w:val="18"/>
                                <w:szCs w:val="22"/>
                                <w:lang w:val="es-ES"/>
                              </w:rPr>
                              <w:t xml:space="preserve">6 </w:t>
                            </w:r>
                            <w:r w:rsidRPr="00890650">
                              <w:rPr>
                                <w:rFonts w:asciiTheme="majorHAnsi" w:hAnsiTheme="majorHAnsi"/>
                                <w:color w:val="0D0D0D" w:themeColor="text1" w:themeTint="F2"/>
                                <w:sz w:val="18"/>
                                <w:szCs w:val="22"/>
                                <w:lang w:val="es-ES"/>
                              </w:rPr>
                              <w:t xml:space="preserve">de </w:t>
                            </w:r>
                            <w:r w:rsidR="009549A4">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3F5A8C">
                              <w:rPr>
                                <w:rFonts w:asciiTheme="majorHAnsi" w:hAnsiTheme="majorHAnsi"/>
                                <w:color w:val="0D0D0D" w:themeColor="text1" w:themeTint="F2"/>
                                <w:sz w:val="18"/>
                                <w:szCs w:val="22"/>
                                <w:lang w:val="es-ES"/>
                              </w:rPr>
                              <w:t>1</w:t>
                            </w:r>
                            <w:r w:rsidR="00561E25">
                              <w:rPr>
                                <w:rFonts w:asciiTheme="majorHAnsi" w:hAnsiTheme="majorHAnsi"/>
                                <w:color w:val="0D0D0D" w:themeColor="text1" w:themeTint="F2"/>
                                <w:sz w:val="18"/>
                                <w:szCs w:val="22"/>
                                <w:lang w:val="es-ES"/>
                              </w:rPr>
                              <w:t>.</w:t>
                            </w:r>
                          </w:p>
                          <w:p w14:paraId="0C90DA77" w14:textId="77777777" w:rsidR="0081295F" w:rsidRPr="007A5817" w:rsidRDefault="0081295F"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19B9F5" w14:textId="77777777" w:rsidR="0081295F" w:rsidRPr="00167A34" w:rsidRDefault="0081295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F1C2"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1E891900" w14:textId="4762D669" w:rsidR="0081295F" w:rsidRPr="00890650" w:rsidRDefault="0081295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549A4">
                        <w:rPr>
                          <w:rFonts w:asciiTheme="majorHAnsi" w:hAnsiTheme="majorHAnsi"/>
                          <w:color w:val="0D0D0D" w:themeColor="text1" w:themeTint="F2"/>
                          <w:sz w:val="18"/>
                          <w:szCs w:val="22"/>
                          <w:lang w:val="es-ES"/>
                        </w:rPr>
                        <w:t xml:space="preserve">6 </w:t>
                      </w:r>
                      <w:r w:rsidRPr="00890650">
                        <w:rPr>
                          <w:rFonts w:asciiTheme="majorHAnsi" w:hAnsiTheme="majorHAnsi"/>
                          <w:color w:val="0D0D0D" w:themeColor="text1" w:themeTint="F2"/>
                          <w:sz w:val="18"/>
                          <w:szCs w:val="22"/>
                          <w:lang w:val="es-ES"/>
                        </w:rPr>
                        <w:t xml:space="preserve">de </w:t>
                      </w:r>
                      <w:r w:rsidR="009549A4">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3F5A8C">
                        <w:rPr>
                          <w:rFonts w:asciiTheme="majorHAnsi" w:hAnsiTheme="majorHAnsi"/>
                          <w:color w:val="0D0D0D" w:themeColor="text1" w:themeTint="F2"/>
                          <w:sz w:val="18"/>
                          <w:szCs w:val="22"/>
                          <w:lang w:val="es-ES"/>
                        </w:rPr>
                        <w:t>1</w:t>
                      </w:r>
                      <w:r w:rsidR="00561E25">
                        <w:rPr>
                          <w:rFonts w:asciiTheme="majorHAnsi" w:hAnsiTheme="majorHAnsi"/>
                          <w:color w:val="0D0D0D" w:themeColor="text1" w:themeTint="F2"/>
                          <w:sz w:val="18"/>
                          <w:szCs w:val="22"/>
                          <w:lang w:val="es-ES"/>
                        </w:rPr>
                        <w:t>.</w:t>
                      </w:r>
                    </w:p>
                    <w:p w14:paraId="0C90DA77" w14:textId="77777777" w:rsidR="0081295F" w:rsidRPr="007A5817" w:rsidRDefault="0081295F"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19B9F5" w14:textId="77777777" w:rsidR="0081295F" w:rsidRPr="00167A34" w:rsidRDefault="0081295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D6F2F1F"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4D6F76E7"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48315010"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26D94EFB"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79B7AC80"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1661A8FB" w14:textId="77777777" w:rsidR="00A50FCF" w:rsidRPr="000238F9" w:rsidRDefault="00A50FCF" w:rsidP="00040C3A">
      <w:pPr>
        <w:tabs>
          <w:tab w:val="center" w:pos="5400"/>
        </w:tabs>
        <w:suppressAutoHyphens/>
        <w:jc w:val="center"/>
        <w:rPr>
          <w:rFonts w:asciiTheme="majorHAnsi" w:hAnsiTheme="majorHAnsi"/>
          <w:sz w:val="18"/>
          <w:szCs w:val="22"/>
          <w:lang w:val="es-ES_tradnl"/>
        </w:rPr>
      </w:pPr>
    </w:p>
    <w:p w14:paraId="3B9C700A" w14:textId="16CA6E75" w:rsidR="0090270B" w:rsidRPr="000238F9" w:rsidRDefault="00BE2DDD" w:rsidP="005516A1">
      <w:pPr>
        <w:tabs>
          <w:tab w:val="center" w:pos="5400"/>
        </w:tabs>
        <w:suppressAutoHyphens/>
        <w:jc w:val="center"/>
        <w:rPr>
          <w:rFonts w:asciiTheme="majorHAnsi" w:hAnsiTheme="majorHAnsi"/>
          <w:b/>
          <w:sz w:val="20"/>
          <w:lang w:val="es-ES_tradnl"/>
        </w:rPr>
      </w:pPr>
      <w:r w:rsidRPr="00430AAD">
        <w:rPr>
          <w:rFonts w:ascii="Cambria" w:hAnsi="Cambria"/>
          <w:noProof/>
          <w:sz w:val="20"/>
          <w:szCs w:val="20"/>
        </w:rPr>
        <mc:AlternateContent>
          <mc:Choice Requires="wps">
            <w:drawing>
              <wp:anchor distT="0" distB="0" distL="114300" distR="114300" simplePos="0" relativeHeight="251691008" behindDoc="0" locked="0" layoutInCell="1" allowOverlap="1" wp14:anchorId="002CB569" wp14:editId="4E383DBB">
                <wp:simplePos x="0" y="0"/>
                <wp:positionH relativeFrom="column">
                  <wp:posOffset>1371600</wp:posOffset>
                </wp:positionH>
                <wp:positionV relativeFrom="paragraph">
                  <wp:posOffset>-34925</wp:posOffset>
                </wp:positionV>
                <wp:extent cx="4943475" cy="6572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AA314" w14:textId="5029DB8F" w:rsidR="0081295F" w:rsidRPr="007B05C4" w:rsidRDefault="0081295F" w:rsidP="00BE2DD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549A4" w:rsidRPr="009549A4">
                              <w:rPr>
                                <w:rFonts w:asciiTheme="majorHAnsi" w:hAnsiTheme="majorHAnsi"/>
                                <w:color w:val="595959" w:themeColor="text1" w:themeTint="A6"/>
                                <w:sz w:val="18"/>
                                <w:szCs w:val="18"/>
                                <w:lang w:val="pt-BR"/>
                              </w:rPr>
                              <w:t>61</w:t>
                            </w:r>
                            <w:r w:rsidRPr="009549A4">
                              <w:rPr>
                                <w:rFonts w:asciiTheme="majorHAnsi" w:hAnsiTheme="majorHAnsi"/>
                                <w:color w:val="595959" w:themeColor="text1" w:themeTint="A6"/>
                                <w:sz w:val="18"/>
                                <w:szCs w:val="18"/>
                                <w:lang w:val="pt-BR"/>
                              </w:rPr>
                              <w:t>/</w:t>
                            </w:r>
                            <w:r w:rsidR="009549A4" w:rsidRPr="009549A4">
                              <w:rPr>
                                <w:rFonts w:asciiTheme="majorHAnsi" w:hAnsiTheme="majorHAnsi"/>
                                <w:color w:val="595959" w:themeColor="text1" w:themeTint="A6"/>
                                <w:sz w:val="18"/>
                                <w:szCs w:val="18"/>
                                <w:lang w:val="pt-BR"/>
                              </w:rPr>
                              <w:t>21</w:t>
                            </w:r>
                            <w:r w:rsidRPr="009549A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549A4">
                              <w:rPr>
                                <w:rFonts w:asciiTheme="majorHAnsi" w:hAnsiTheme="majorHAnsi"/>
                                <w:color w:val="595959" w:themeColor="text1" w:themeTint="A6"/>
                                <w:sz w:val="18"/>
                                <w:szCs w:val="18"/>
                                <w:lang w:val="es-ES"/>
                              </w:rPr>
                              <w:t>548</w:t>
                            </w:r>
                            <w:r>
                              <w:rPr>
                                <w:rFonts w:asciiTheme="majorHAnsi" w:hAnsiTheme="majorHAnsi"/>
                                <w:color w:val="595959" w:themeColor="text1" w:themeTint="A6"/>
                                <w:sz w:val="18"/>
                                <w:szCs w:val="18"/>
                                <w:lang w:val="es-ES"/>
                              </w:rPr>
                              <w:t>-</w:t>
                            </w:r>
                            <w:r w:rsidR="009549A4">
                              <w:rPr>
                                <w:rFonts w:asciiTheme="majorHAnsi" w:hAnsiTheme="majorHAnsi"/>
                                <w:color w:val="595959" w:themeColor="text1" w:themeTint="A6"/>
                                <w:sz w:val="18"/>
                                <w:szCs w:val="18"/>
                                <w:lang w:val="es-ES"/>
                              </w:rPr>
                              <w:t>13</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549A4">
                              <w:rPr>
                                <w:rFonts w:asciiTheme="majorHAnsi" w:hAnsiTheme="majorHAnsi"/>
                                <w:color w:val="595959" w:themeColor="text1" w:themeTint="A6"/>
                                <w:sz w:val="18"/>
                                <w:szCs w:val="18"/>
                                <w:lang w:val="es-ES_tradnl"/>
                              </w:rPr>
                              <w:t>M.M.Y.D., D.A.N.Y. y familiares</w:t>
                            </w:r>
                            <w:r w:rsidRPr="00890650">
                              <w:rPr>
                                <w:rFonts w:asciiTheme="majorHAnsi" w:hAnsiTheme="majorHAnsi"/>
                                <w:color w:val="595959" w:themeColor="text1" w:themeTint="A6"/>
                                <w:sz w:val="18"/>
                                <w:szCs w:val="18"/>
                                <w:lang w:val="es-ES_tradnl"/>
                              </w:rPr>
                              <w:t xml:space="preserve">. </w:t>
                            </w:r>
                            <w:r w:rsidR="008237D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237D6">
                              <w:rPr>
                                <w:rFonts w:asciiTheme="majorHAnsi" w:hAnsiTheme="majorHAnsi"/>
                                <w:color w:val="595959" w:themeColor="text1" w:themeTint="A6"/>
                                <w:sz w:val="18"/>
                                <w:szCs w:val="18"/>
                                <w:lang w:val="es-ES"/>
                              </w:rPr>
                              <w:t>6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CB569" id="Text Box 10" o:spid="_x0000_s1031" type="#_x0000_t202" style="position:absolute;left:0;text-align:left;margin-left:108pt;margin-top:-2.75pt;width:389.25pt;height:5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At&#10;YCEy4QAAAAkBAAAPAAAAZHJzL2Rvd25yZXYueG1sTI9BS8NAEIXvgv9hmYK3dtNgShqzKSVQBNFD&#10;ay/eJtlpEprdjdltG/31jie9vcc83nwv30ymF1cafeesguUiAkG2drqzjYLj+26egvABrcbeWVLw&#10;RR42xf1djpl2N7un6yE0gkusz1BBG8KQSenrlgz6hRvI8u3kRoOB7dhIPeKNy00v4yhaSYOd5Q8t&#10;DlS2VJ8PF6Pgpdy94b6KTfrdl8+vp+3wefxIlHqYTdsnEIGm8BeGX3xGh4KZKnex2oteQbxc8Zag&#10;YJ4kIDiwXj+yqFikEcgil/8XFD8AAAD//wMAUEsBAi0AFAAGAAgAAAAhALaDOJL+AAAA4QEAABMA&#10;AAAAAAAAAAAAAAAAAAAAAFtDb250ZW50X1R5cGVzXS54bWxQSwECLQAUAAYACAAAACEAOP0h/9YA&#10;AACUAQAACwAAAAAAAAAAAAAAAAAvAQAAX3JlbHMvLnJlbHNQSwECLQAUAAYACAAAACEADMdZB30C&#10;AABrBQAADgAAAAAAAAAAAAAAAAAuAgAAZHJzL2Uyb0RvYy54bWxQSwECLQAUAAYACAAAACEALWAh&#10;MuEAAAAJAQAADwAAAAAAAAAAAAAAAADXBAAAZHJzL2Rvd25yZXYueG1sUEsFBgAAAAAEAAQA8wAA&#10;AOUFAAAAAA==&#10;" filled="f" stroked="f" strokeweight=".5pt">
                <v:textbox>
                  <w:txbxContent>
                    <w:p w14:paraId="7C2AA314" w14:textId="5029DB8F" w:rsidR="0081295F" w:rsidRPr="007B05C4" w:rsidRDefault="0081295F" w:rsidP="00BE2DD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549A4" w:rsidRPr="009549A4">
                        <w:rPr>
                          <w:rFonts w:asciiTheme="majorHAnsi" w:hAnsiTheme="majorHAnsi"/>
                          <w:color w:val="595959" w:themeColor="text1" w:themeTint="A6"/>
                          <w:sz w:val="18"/>
                          <w:szCs w:val="18"/>
                          <w:lang w:val="pt-BR"/>
                        </w:rPr>
                        <w:t>61</w:t>
                      </w:r>
                      <w:r w:rsidRPr="009549A4">
                        <w:rPr>
                          <w:rFonts w:asciiTheme="majorHAnsi" w:hAnsiTheme="majorHAnsi"/>
                          <w:color w:val="595959" w:themeColor="text1" w:themeTint="A6"/>
                          <w:sz w:val="18"/>
                          <w:szCs w:val="18"/>
                          <w:lang w:val="pt-BR"/>
                        </w:rPr>
                        <w:t>/</w:t>
                      </w:r>
                      <w:r w:rsidR="009549A4" w:rsidRPr="009549A4">
                        <w:rPr>
                          <w:rFonts w:asciiTheme="majorHAnsi" w:hAnsiTheme="majorHAnsi"/>
                          <w:color w:val="595959" w:themeColor="text1" w:themeTint="A6"/>
                          <w:sz w:val="18"/>
                          <w:szCs w:val="18"/>
                          <w:lang w:val="pt-BR"/>
                        </w:rPr>
                        <w:t>21</w:t>
                      </w:r>
                      <w:r w:rsidRPr="009549A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549A4">
                        <w:rPr>
                          <w:rFonts w:asciiTheme="majorHAnsi" w:hAnsiTheme="majorHAnsi"/>
                          <w:color w:val="595959" w:themeColor="text1" w:themeTint="A6"/>
                          <w:sz w:val="18"/>
                          <w:szCs w:val="18"/>
                          <w:lang w:val="es-ES"/>
                        </w:rPr>
                        <w:t>548</w:t>
                      </w:r>
                      <w:r>
                        <w:rPr>
                          <w:rFonts w:asciiTheme="majorHAnsi" w:hAnsiTheme="majorHAnsi"/>
                          <w:color w:val="595959" w:themeColor="text1" w:themeTint="A6"/>
                          <w:sz w:val="18"/>
                          <w:szCs w:val="18"/>
                          <w:lang w:val="es-ES"/>
                        </w:rPr>
                        <w:t>-</w:t>
                      </w:r>
                      <w:r w:rsidR="009549A4">
                        <w:rPr>
                          <w:rFonts w:asciiTheme="majorHAnsi" w:hAnsiTheme="majorHAnsi"/>
                          <w:color w:val="595959" w:themeColor="text1" w:themeTint="A6"/>
                          <w:sz w:val="18"/>
                          <w:szCs w:val="18"/>
                          <w:lang w:val="es-ES"/>
                        </w:rPr>
                        <w:t>13</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549A4">
                        <w:rPr>
                          <w:rFonts w:asciiTheme="majorHAnsi" w:hAnsiTheme="majorHAnsi"/>
                          <w:color w:val="595959" w:themeColor="text1" w:themeTint="A6"/>
                          <w:sz w:val="18"/>
                          <w:szCs w:val="18"/>
                          <w:lang w:val="es-ES_tradnl"/>
                        </w:rPr>
                        <w:t>M.M.Y.D., D.A.N.Y. y familiares</w:t>
                      </w:r>
                      <w:r w:rsidRPr="00890650">
                        <w:rPr>
                          <w:rFonts w:asciiTheme="majorHAnsi" w:hAnsiTheme="majorHAnsi"/>
                          <w:color w:val="595959" w:themeColor="text1" w:themeTint="A6"/>
                          <w:sz w:val="18"/>
                          <w:szCs w:val="18"/>
                          <w:lang w:val="es-ES_tradnl"/>
                        </w:rPr>
                        <w:t xml:space="preserve">. </w:t>
                      </w:r>
                      <w:r w:rsidR="008237D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237D6">
                        <w:rPr>
                          <w:rFonts w:asciiTheme="majorHAnsi" w:hAnsiTheme="majorHAnsi"/>
                          <w:color w:val="595959" w:themeColor="text1" w:themeTint="A6"/>
                          <w:sz w:val="18"/>
                          <w:szCs w:val="18"/>
                          <w:lang w:val="es-ES"/>
                        </w:rPr>
                        <w:t>6 de marzo de 2021</w:t>
                      </w:r>
                      <w:r w:rsidRPr="007B05C4">
                        <w:rPr>
                          <w:rFonts w:asciiTheme="majorHAnsi" w:hAnsiTheme="majorHAnsi"/>
                          <w:color w:val="595959" w:themeColor="text1" w:themeTint="A6"/>
                          <w:sz w:val="18"/>
                          <w:szCs w:val="18"/>
                          <w:lang w:val="es-ES"/>
                        </w:rPr>
                        <w:t>.</w:t>
                      </w:r>
                    </w:p>
                  </w:txbxContent>
                </v:textbox>
              </v:shape>
            </w:pict>
          </mc:Fallback>
        </mc:AlternateContent>
      </w:r>
      <w:r w:rsidR="00D306D1" w:rsidRPr="000238F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DA2215D" wp14:editId="5D7001E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58C78" w14:textId="77777777" w:rsidR="0081295F" w:rsidRPr="004B7EB6" w:rsidRDefault="0081295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215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0D58C78" w14:textId="77777777" w:rsidR="0081295F" w:rsidRPr="004B7EB6" w:rsidRDefault="0081295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B82F4B7" w14:textId="464B8898" w:rsidR="0070697F" w:rsidRPr="000238F9" w:rsidRDefault="008237D6" w:rsidP="005516A1">
      <w:pPr>
        <w:tabs>
          <w:tab w:val="center" w:pos="5400"/>
        </w:tabs>
        <w:suppressAutoHyphens/>
        <w:jc w:val="center"/>
        <w:rPr>
          <w:rFonts w:asciiTheme="majorHAnsi" w:hAnsiTheme="majorHAnsi"/>
          <w:b/>
          <w:sz w:val="20"/>
          <w:lang w:val="es-ES_tradnl"/>
        </w:rPr>
        <w:sectPr w:rsidR="0070697F" w:rsidRPr="000238F9"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7E4250">
        <w:rPr>
          <w:rFonts w:asciiTheme="majorHAnsi" w:hAnsiTheme="majorHAnsi"/>
          <w:noProof/>
          <w:sz w:val="20"/>
          <w:szCs w:val="20"/>
        </w:rPr>
        <mc:AlternateContent>
          <mc:Choice Requires="wps">
            <w:drawing>
              <wp:anchor distT="0" distB="0" distL="114300" distR="114300" simplePos="0" relativeHeight="251688960" behindDoc="0" locked="0" layoutInCell="1" allowOverlap="1" wp14:anchorId="6D4E7FA1" wp14:editId="33093540">
                <wp:simplePos x="0" y="0"/>
                <wp:positionH relativeFrom="column">
                  <wp:posOffset>-262890</wp:posOffset>
                </wp:positionH>
                <wp:positionV relativeFrom="paragraph">
                  <wp:posOffset>845639</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5088F" w14:textId="77777777" w:rsidR="0081295F" w:rsidRPr="004B7EB6" w:rsidRDefault="0081295F" w:rsidP="00D4581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E7FA1" id="Text Box 3" o:spid="_x0000_s1033" type="#_x0000_t202" style="position:absolute;left:0;text-align:left;margin-left:-20.7pt;margin-top:66.6pt;width:93pt;height:2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ngAIAAGkFAAAOAAAAZHJzL2Uyb0RvYy54bWysVEtv2zAMvg/YfxB0Xx0nfS2oU2QtOgwo&#10;1mLt0LMiS40xSdQkJnb260fJdhp0u3TYxabEjxQfH3lx2VnDtirEBlzFy6MJZ8pJqBv3XPHvjzcf&#10;zjmLKFwtDDhV8Z2K/HLx/t1F6+dqCmswtQqMnLg4b33F14h+XhRRrpUV8Qi8cqTUEKxAOobnog6i&#10;Je/WFNPJ5LRoIdQ+gFQx0u11r+SL7F9rJfFO66iQmYpTbJi/IX9X6VssLsT8OQi/buQQhviHKKxo&#10;HD26d3UtULBNaP5wZRsZIILGIwm2AK0bqXIOlE05eZXNw1p4lXOh4kS/L1P8f27l1+19YE1d8Rln&#10;Tlhq0aPqkH2Cjs1SdVof5wR68ATDjq6py+N9pMuUdKeDTX9Kh5Ge6rzb1zY5k8moPC/LCakk6Waz&#10;6dlxLn7xYu1DxM8KLEtCxQP1LpdUbG8jUiQEHSHpMQc3jTG5f8axtuKns5NJNthryMK4hFWZCYOb&#10;lFEfeZZwZ1TCGPdNaapETiBdZA6qKxPYVhB7hJTKYc49+yV0QmkK4i2GA/4lqrcY93mML4PDvbFt&#10;HISc/auw6x9jyLrHUyEP8k4idqsuU+BsbOwK6h31O0A/L9HLm4aacisi3otAA0J9pKHHO/poA1R8&#10;GCTO1hB+/e0+4Ym3pOWspYGrePy5EUFxZr44YvTH8pgowTAfjk/OpnQIh5rVocZt7BVQV0paL15m&#10;MeHRjKIOYJ9oNyzTq6QSTtLbFcdRvMJ+DdBukWq5zCCaSS/w1j14mVynJiXKPXZPIviBl0iM/grj&#10;aIr5K3r22GTpYLlB0E3mbqpzX9Wh/jTPmdLD7kkL4/CcUS8bcvEbAAD//wMAUEsDBBQABgAIAAAA&#10;IQA3Vzb84gAAAAsBAAAPAAAAZHJzL2Rvd25yZXYueG1sTI9Na8JAEIbvhf6HZYTedGOMIaTZiASk&#10;UNqD1ktvk+yYBPcjza6a9td3PbW3Gd6Hd54pNpNW7Eqj660RsFxEwMg0VvamFXD82M0zYM6jkais&#10;IQHf5GBTPj4UmEt7M3u6HnzLQolxOQrovB9yzl3TkUa3sAOZkJ3sqNGHdWy5HPEWyrXicRSlXGNv&#10;woUOB6o6as6HixbwWu3ecV/HOvtR1cvbaTt8HT/XQjzNpu0zME+T/4Phrh/UoQxOtb0Y6ZgSME+W&#10;SUBDsFrFwO5EkqTA6jBk6xR4WfD/P5S/AAAA//8DAFBLAQItABQABgAIAAAAIQC2gziS/gAAAOEB&#10;AAATAAAAAAAAAAAAAAAAAAAAAABbQ29udGVudF9UeXBlc10ueG1sUEsBAi0AFAAGAAgAAAAhADj9&#10;If/WAAAAlAEAAAsAAAAAAAAAAAAAAAAALwEAAF9yZWxzLy5yZWxzUEsBAi0AFAAGAAgAAAAhAL7A&#10;WmeAAgAAaQUAAA4AAAAAAAAAAAAAAAAALgIAAGRycy9lMm9Eb2MueG1sUEsBAi0AFAAGAAgAAAAh&#10;ADdXNvziAAAACwEAAA8AAAAAAAAAAAAAAAAA2gQAAGRycy9kb3ducmV2LnhtbFBLBQYAAAAABAAE&#10;APMAAADpBQAAAAA=&#10;" filled="f" stroked="f" strokeweight=".5pt">
                <v:textbox>
                  <w:txbxContent>
                    <w:p w14:paraId="0F15088F" w14:textId="77777777" w:rsidR="0081295F" w:rsidRPr="004B7EB6" w:rsidRDefault="0081295F" w:rsidP="00D4581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238F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EA51ECD" wp14:editId="5AC415F2">
                <wp:simplePos x="0" y="0"/>
                <wp:positionH relativeFrom="column">
                  <wp:posOffset>1318804</wp:posOffset>
                </wp:positionH>
                <wp:positionV relativeFrom="paragraph">
                  <wp:posOffset>766536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F05B9" w14:textId="383B01A9" w:rsidR="0081295F" w:rsidRPr="00D72DC6" w:rsidRDefault="00561E25" w:rsidP="00F02AD1">
                            <w:pPr>
                              <w:rPr>
                                <w:color w:val="FFFFFF" w:themeColor="background1"/>
                                <w14:textFill>
                                  <w14:noFill/>
                                </w14:textFill>
                              </w:rPr>
                            </w:pPr>
                            <w:r>
                              <w:rPr>
                                <w:noProof/>
                                <w:color w:val="FFFFFF" w:themeColor="background1"/>
                              </w:rPr>
                              <w:drawing>
                                <wp:inline distT="0" distB="0" distL="0" distR="0" wp14:anchorId="4ABB76C0" wp14:editId="14C79319">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51ECD" id="Text Box 9" o:spid="_x0000_s1034" type="#_x0000_t202" style="position:absolute;left:0;text-align:left;margin-left:103.85pt;margin-top:60.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dCjwIAAJEFAAAOAAAAZHJzL2Uyb0RvYy54bWysVFFv2yAQfp+0/4B4X+2kSZpEcaqsVadJ&#10;VVutnfpMMDTWgGNAYme/fge2k6zrS6e92MB9d8d9fHeLy0YrshPOV2AKOjjLKRGGQ1mZl4J+f7r5&#10;NKXEB2ZKpsCIgu6Fp5fLjx8WtZ2LIWxAlcIRDGL8vLYF3YRg51nm+UZo5s/ACoNGCU6zgFv3kpWO&#10;1Rhdq2yY55OsBldaB1x4j6fXrZEuU3wpBQ/3UnoRiCoo3i2kr0vfdfxmywWbvzhmNxXvrsH+4Raa&#10;VQaTHkJds8DI1lV/hdIVd+BBhjMOOgMpKy5SDVjNIH9VzeOGWZFqQXK8PdDk/19Yfrd7cKQqCzqj&#10;xDCNT/QkmkA+Q0NmkZ3a+jmCHi3CQoPH+Mr9ucfDWHQjnY5/LIegHXneH7iNwTgejvLZ5Hw6poSj&#10;bTy5yMfjGCY7elvnwxcBmsRFQR2+XaKU7W59aKE9JCbzoKryplIqbaJexJVyZMfwpVVId8Tgf6CU&#10;IXVBJ+fjPAU2EN3byMrEMCIppksXK28rTKuwVyJilPkmJDKWCn0jN+NcmEP+hI4oiane49jhj7d6&#10;j3NbB3qkzGDCwVlXBlyqPrXYkbLyR0+ZbPH4Nid1x2Vo1k2SyrQXwBrKPerCQdtX3vKbCh/vlvnw&#10;wBw2EkoBh0O4x49UgORDt6JkA+7XW+cRj/pGKyU1NmZB/c8tc4IS9dWg8meD0Sh2ctqMxhdD3LhT&#10;y/rUYrb6ClARAxxDlqdlxAfVL6UD/YwzZBWzookZjrkLGvrlVWjHBc4gLlarBMLetSzcmkfLY+jI&#10;cpTmU/PMnO30G1D5d9C3MJu/knGLjZ4GVtsAskoajzy3rHb8Y9+nLulmVBwsp/uEOk7S5W8AAAD/&#10;/wMAUEsDBBQABgAIAAAAIQBueNbC4AAAAAsBAAAPAAAAZHJzL2Rvd25yZXYueG1sTI/NTsMwEITv&#10;SLyDtUhcELWbqqQKcSqE+JG40UArbm68JBHxOordJLw9ywluO5rR7Df5dnadGHEIrScNy4UCgVR5&#10;21Kt4a18vN6ACNGQNZ0n1PCNAbbF+VluMusnesVxF2vBJRQyo6GJsc+kDFWDzoSF75HY+/SDM5Hl&#10;UEs7mInLXScTpW6kMy3xh8b0eN9g9bU7OQ0fV/XhJcxP79Nqveofnscy3dtS68uL+e4WRMQ5/oXh&#10;F5/RoWCmoz+RDaLTkKg05SgbfIHgxGad8JgjW0ulQBa5/L+h+AEAAP//AwBQSwECLQAUAAYACAAA&#10;ACEAtoM4kv4AAADhAQAAEwAAAAAAAAAAAAAAAAAAAAAAW0NvbnRlbnRfVHlwZXNdLnhtbFBLAQIt&#10;ABQABgAIAAAAIQA4/SH/1gAAAJQBAAALAAAAAAAAAAAAAAAAAC8BAABfcmVscy8ucmVsc1BLAQIt&#10;ABQABgAIAAAAIQCc0mdCjwIAAJEFAAAOAAAAAAAAAAAAAAAAAC4CAABkcnMvZTJvRG9jLnhtbFBL&#10;AQItABQABgAIAAAAIQBueNbC4AAAAAsBAAAPAAAAAAAAAAAAAAAAAOkEAABkcnMvZG93bnJldi54&#10;bWxQSwUGAAAAAAQABADzAAAA9gUAAAAA&#10;" fillcolor="white [3201]" stroked="f" strokeweight=".5pt">
                <v:textbox>
                  <w:txbxContent>
                    <w:p w14:paraId="624F05B9" w14:textId="383B01A9" w:rsidR="0081295F" w:rsidRPr="00D72DC6" w:rsidRDefault="00561E25" w:rsidP="00F02AD1">
                      <w:pPr>
                        <w:rPr>
                          <w:color w:val="FFFFFF" w:themeColor="background1"/>
                          <w14:textFill>
                            <w14:noFill/>
                          </w14:textFill>
                        </w:rPr>
                      </w:pPr>
                      <w:r>
                        <w:rPr>
                          <w:noProof/>
                          <w:color w:val="FFFFFF" w:themeColor="background1"/>
                        </w:rPr>
                        <w:drawing>
                          <wp:inline distT="0" distB="0" distL="0" distR="0" wp14:anchorId="4ABB76C0" wp14:editId="14C79319">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238F9">
        <w:rPr>
          <w:rFonts w:asciiTheme="majorHAnsi" w:hAnsiTheme="majorHAnsi"/>
          <w:b/>
          <w:sz w:val="20"/>
          <w:lang w:val="es-ES_tradnl"/>
        </w:rPr>
        <w:tab/>
      </w:r>
    </w:p>
    <w:p w14:paraId="69F2FC73" w14:textId="77777777" w:rsidR="0072766B" w:rsidRPr="000238F9" w:rsidRDefault="005E345C" w:rsidP="0072766B">
      <w:pPr>
        <w:spacing w:after="240"/>
        <w:ind w:firstLine="720"/>
        <w:jc w:val="both"/>
        <w:rPr>
          <w:rFonts w:asciiTheme="majorHAnsi" w:hAnsiTheme="majorHAnsi"/>
          <w:b/>
          <w:bCs/>
          <w:noProof/>
          <w:sz w:val="19"/>
          <w:szCs w:val="19"/>
          <w:lang w:val="es-ES_tradnl"/>
        </w:rPr>
      </w:pPr>
      <w:r w:rsidRPr="000238F9">
        <w:rPr>
          <w:rFonts w:asciiTheme="majorHAnsi" w:hAnsiTheme="majorHAnsi"/>
          <w:b/>
          <w:bCs/>
          <w:sz w:val="20"/>
          <w:szCs w:val="20"/>
          <w:lang w:val="es-ES_tradnl"/>
        </w:rPr>
        <w:lastRenderedPageBreak/>
        <w:t>I.</w:t>
      </w:r>
      <w:r w:rsidRPr="000238F9">
        <w:rPr>
          <w:rFonts w:asciiTheme="majorHAnsi" w:hAnsiTheme="majorHAnsi"/>
          <w:b/>
          <w:bCs/>
          <w:sz w:val="20"/>
          <w:szCs w:val="20"/>
          <w:lang w:val="es-ES_tradnl"/>
        </w:rPr>
        <w:tab/>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2766B" w:rsidRPr="000238F9" w14:paraId="34FC1A2A" w14:textId="77777777" w:rsidTr="0072766B">
        <w:tc>
          <w:tcPr>
            <w:tcW w:w="3600" w:type="dxa"/>
            <w:tcBorders>
              <w:top w:val="single" w:sz="4" w:space="0" w:color="auto"/>
              <w:bottom w:val="single" w:sz="6" w:space="0" w:color="auto"/>
            </w:tcBorders>
            <w:shd w:val="clear" w:color="auto" w:fill="386294"/>
            <w:vAlign w:val="center"/>
          </w:tcPr>
          <w:p w14:paraId="29CBBE3E"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Parte peticionaria:</w:t>
            </w:r>
          </w:p>
        </w:tc>
        <w:tc>
          <w:tcPr>
            <w:tcW w:w="5760" w:type="dxa"/>
            <w:vAlign w:val="center"/>
          </w:tcPr>
          <w:p w14:paraId="084E0AAC" w14:textId="77777777" w:rsidR="0072766B" w:rsidRPr="00687A79" w:rsidRDefault="0072766B" w:rsidP="0072766B">
            <w:pPr>
              <w:jc w:val="both"/>
              <w:rPr>
                <w:rFonts w:asciiTheme="majorHAnsi" w:hAnsiTheme="majorHAnsi"/>
                <w:bCs/>
                <w:noProof/>
                <w:sz w:val="20"/>
                <w:szCs w:val="20"/>
                <w:lang w:val="es-ES_tradnl"/>
              </w:rPr>
            </w:pPr>
            <w:r w:rsidRPr="00687A79">
              <w:rPr>
                <w:rFonts w:asciiTheme="majorHAnsi" w:hAnsiTheme="majorHAnsi"/>
                <w:bCs/>
                <w:sz w:val="20"/>
                <w:szCs w:val="20"/>
                <w:lang w:val="es-ES_tradnl"/>
              </w:rPr>
              <w:t>Luis Fernando Ahumada Medina</w:t>
            </w:r>
          </w:p>
        </w:tc>
      </w:tr>
      <w:tr w:rsidR="0072766B" w:rsidRPr="00561E25" w14:paraId="198C728B" w14:textId="77777777" w:rsidTr="0072766B">
        <w:tc>
          <w:tcPr>
            <w:tcW w:w="3600" w:type="dxa"/>
            <w:tcBorders>
              <w:top w:val="single" w:sz="6" w:space="0" w:color="auto"/>
              <w:bottom w:val="single" w:sz="6" w:space="0" w:color="auto"/>
            </w:tcBorders>
            <w:shd w:val="clear" w:color="auto" w:fill="386294"/>
            <w:vAlign w:val="center"/>
          </w:tcPr>
          <w:p w14:paraId="46848125" w14:textId="77777777" w:rsidR="0072766B" w:rsidRPr="000238F9" w:rsidRDefault="003060E2" w:rsidP="0072766B">
            <w:pPr>
              <w:jc w:val="center"/>
              <w:rPr>
                <w:rFonts w:asciiTheme="majorHAnsi" w:hAnsiTheme="majorHAnsi"/>
                <w:b/>
                <w:bCs/>
                <w:noProof/>
                <w:color w:val="FFFFFF" w:themeColor="background1"/>
                <w:sz w:val="19"/>
                <w:szCs w:val="19"/>
                <w:lang w:val="es-ES_tradnl"/>
              </w:rPr>
            </w:pPr>
            <w:sdt>
              <w:sdtPr>
                <w:rPr>
                  <w:rFonts w:asciiTheme="majorHAnsi" w:hAnsiTheme="majorHAnsi"/>
                  <w:b/>
                  <w:bCs/>
                  <w:noProof/>
                  <w:color w:val="FFFFFF" w:themeColor="background1"/>
                  <w:sz w:val="19"/>
                  <w:szCs w:val="19"/>
                  <w:lang w:val="es-ES_tradnl"/>
                </w:rPr>
                <w:alias w:val="Elegir una opción"/>
                <w:tag w:val="Elegir una opción"/>
                <w:id w:val="209078132"/>
                <w:placeholder>
                  <w:docPart w:val="C8BFFF13E347AF4099D8932272CE50FA"/>
                </w:placeholder>
                <w:dropDownList>
                  <w:listItem w:value="Choose an item."/>
                  <w:listItem w:displayText="Presunta víctima" w:value="Presunta víctima"/>
                  <w:listItem w:displayText="Presuntas víctimas" w:value="Presuntas víctimas"/>
                </w:dropDownList>
              </w:sdtPr>
              <w:sdtEndPr/>
              <w:sdtContent>
                <w:r w:rsidR="0072766B" w:rsidRPr="000238F9">
                  <w:rPr>
                    <w:rFonts w:asciiTheme="majorHAnsi" w:hAnsiTheme="majorHAnsi"/>
                    <w:b/>
                    <w:bCs/>
                    <w:noProof/>
                    <w:color w:val="FFFFFF" w:themeColor="background1"/>
                    <w:sz w:val="19"/>
                    <w:szCs w:val="19"/>
                    <w:lang w:val="es-ES_tradnl"/>
                  </w:rPr>
                  <w:t>Presunta víctima</w:t>
                </w:r>
              </w:sdtContent>
            </w:sdt>
            <w:r w:rsidR="0072766B" w:rsidRPr="000238F9">
              <w:rPr>
                <w:rFonts w:asciiTheme="majorHAnsi" w:hAnsiTheme="majorHAnsi"/>
                <w:b/>
                <w:bCs/>
                <w:noProof/>
                <w:color w:val="FFFFFF" w:themeColor="background1"/>
                <w:sz w:val="19"/>
                <w:szCs w:val="19"/>
                <w:lang w:val="es-ES_tradnl"/>
              </w:rPr>
              <w:t>:</w:t>
            </w:r>
          </w:p>
        </w:tc>
        <w:tc>
          <w:tcPr>
            <w:tcW w:w="5760" w:type="dxa"/>
            <w:vAlign w:val="center"/>
          </w:tcPr>
          <w:p w14:paraId="645B31A5" w14:textId="2F5BF969" w:rsidR="0072766B" w:rsidRPr="00687A79" w:rsidRDefault="001B5B03" w:rsidP="001B5B03">
            <w:pPr>
              <w:jc w:val="both"/>
              <w:rPr>
                <w:rFonts w:asciiTheme="majorHAnsi" w:hAnsiTheme="majorHAnsi"/>
                <w:bCs/>
                <w:noProof/>
                <w:sz w:val="20"/>
                <w:szCs w:val="20"/>
                <w:lang w:val="es-ES_tradnl"/>
              </w:rPr>
            </w:pPr>
            <w:r>
              <w:rPr>
                <w:rFonts w:asciiTheme="majorHAnsi" w:hAnsiTheme="majorHAnsi"/>
                <w:bCs/>
                <w:sz w:val="20"/>
                <w:szCs w:val="20"/>
                <w:lang w:val="es-ES_tradnl"/>
              </w:rPr>
              <w:t>M.M.Y.D</w:t>
            </w:r>
            <w:r w:rsidR="008237D6">
              <w:rPr>
                <w:rFonts w:asciiTheme="majorHAnsi" w:hAnsiTheme="majorHAnsi"/>
                <w:bCs/>
                <w:sz w:val="20"/>
                <w:szCs w:val="20"/>
                <w:lang w:val="es-ES_tradnl"/>
              </w:rPr>
              <w:t>.</w:t>
            </w:r>
            <w:r w:rsidR="000238F9" w:rsidRPr="00687A79">
              <w:rPr>
                <w:rFonts w:asciiTheme="majorHAnsi" w:hAnsiTheme="majorHAnsi"/>
                <w:bCs/>
                <w:sz w:val="20"/>
                <w:szCs w:val="20"/>
                <w:lang w:val="es-ES_tradnl"/>
              </w:rPr>
              <w:t>,</w:t>
            </w:r>
            <w:r w:rsidR="00CE3CB6" w:rsidRPr="00687A79">
              <w:rPr>
                <w:rFonts w:asciiTheme="majorHAnsi" w:hAnsiTheme="majorHAnsi"/>
                <w:bCs/>
                <w:sz w:val="20"/>
                <w:szCs w:val="20"/>
                <w:lang w:val="es-ES_tradnl"/>
              </w:rPr>
              <w:t xml:space="preserve"> D</w:t>
            </w:r>
            <w:r w:rsidR="00792DA1" w:rsidRPr="00687A79">
              <w:rPr>
                <w:rFonts w:asciiTheme="majorHAnsi" w:hAnsiTheme="majorHAnsi"/>
                <w:bCs/>
                <w:sz w:val="20"/>
                <w:szCs w:val="20"/>
                <w:lang w:val="es-ES_tradnl"/>
              </w:rPr>
              <w:t>.A.N.Y</w:t>
            </w:r>
            <w:r w:rsidR="008F00BB">
              <w:rPr>
                <w:rFonts w:asciiTheme="majorHAnsi" w:hAnsiTheme="majorHAnsi"/>
                <w:bCs/>
                <w:sz w:val="20"/>
                <w:szCs w:val="20"/>
                <w:lang w:val="es-ES_tradnl"/>
              </w:rPr>
              <w:t>.</w:t>
            </w:r>
            <w:r w:rsidR="00D9614A" w:rsidRPr="00687A79">
              <w:rPr>
                <w:rFonts w:asciiTheme="majorHAnsi" w:hAnsiTheme="majorHAnsi"/>
                <w:bCs/>
                <w:sz w:val="20"/>
                <w:szCs w:val="20"/>
                <w:lang w:val="es-ES_tradnl"/>
              </w:rPr>
              <w:t xml:space="preserve"> y </w:t>
            </w:r>
            <w:r w:rsidR="00CE3CB6" w:rsidRPr="00687A79">
              <w:rPr>
                <w:rFonts w:asciiTheme="majorHAnsi" w:hAnsiTheme="majorHAnsi"/>
                <w:bCs/>
                <w:sz w:val="20"/>
                <w:szCs w:val="20"/>
                <w:lang w:val="es-ES_tradnl"/>
              </w:rPr>
              <w:t>familiares</w:t>
            </w:r>
            <w:r w:rsidR="00586FEF" w:rsidRPr="00687A79">
              <w:rPr>
                <w:rStyle w:val="FootnoteReference"/>
                <w:rFonts w:asciiTheme="majorHAnsi" w:hAnsiTheme="majorHAnsi"/>
                <w:bCs/>
                <w:sz w:val="16"/>
                <w:szCs w:val="16"/>
                <w:lang w:val="es-ES_tradnl"/>
              </w:rPr>
              <w:footnoteReference w:id="2"/>
            </w:r>
          </w:p>
        </w:tc>
      </w:tr>
      <w:tr w:rsidR="0072766B" w:rsidRPr="001B5B03" w14:paraId="34059F90" w14:textId="77777777" w:rsidTr="0072766B">
        <w:tc>
          <w:tcPr>
            <w:tcW w:w="3600" w:type="dxa"/>
            <w:tcBorders>
              <w:top w:val="single" w:sz="6" w:space="0" w:color="auto"/>
              <w:bottom w:val="single" w:sz="6" w:space="0" w:color="auto"/>
            </w:tcBorders>
            <w:shd w:val="clear" w:color="auto" w:fill="386294"/>
            <w:vAlign w:val="center"/>
          </w:tcPr>
          <w:p w14:paraId="3C12EBAE"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Estado denunciado:</w:t>
            </w:r>
          </w:p>
        </w:tc>
        <w:tc>
          <w:tcPr>
            <w:tcW w:w="5760" w:type="dxa"/>
            <w:vAlign w:val="center"/>
          </w:tcPr>
          <w:p w14:paraId="3CE839FE" w14:textId="77777777" w:rsidR="0072766B" w:rsidRPr="00687A79" w:rsidRDefault="0072766B" w:rsidP="0072766B">
            <w:pPr>
              <w:jc w:val="both"/>
              <w:rPr>
                <w:rFonts w:asciiTheme="majorHAnsi" w:hAnsiTheme="majorHAnsi"/>
                <w:bCs/>
                <w:noProof/>
                <w:sz w:val="20"/>
                <w:szCs w:val="20"/>
                <w:lang w:val="es-ES_tradnl"/>
              </w:rPr>
            </w:pPr>
            <w:r w:rsidRPr="00687A79">
              <w:rPr>
                <w:rFonts w:asciiTheme="majorHAnsi" w:hAnsiTheme="majorHAnsi"/>
                <w:bCs/>
                <w:noProof/>
                <w:sz w:val="20"/>
                <w:szCs w:val="20"/>
                <w:lang w:val="es-ES_tradnl"/>
              </w:rPr>
              <w:t>Colombia</w:t>
            </w:r>
          </w:p>
        </w:tc>
      </w:tr>
      <w:tr w:rsidR="0072766B" w:rsidRPr="00561E25" w14:paraId="5348E062" w14:textId="77777777" w:rsidTr="0072766B">
        <w:tc>
          <w:tcPr>
            <w:tcW w:w="3600" w:type="dxa"/>
            <w:tcBorders>
              <w:top w:val="single" w:sz="6" w:space="0" w:color="auto"/>
              <w:bottom w:val="single" w:sz="6" w:space="0" w:color="auto"/>
            </w:tcBorders>
            <w:shd w:val="clear" w:color="auto" w:fill="386294"/>
            <w:vAlign w:val="center"/>
          </w:tcPr>
          <w:p w14:paraId="56C72C6E"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Derechos invocados:</w:t>
            </w:r>
          </w:p>
        </w:tc>
        <w:tc>
          <w:tcPr>
            <w:tcW w:w="5760" w:type="dxa"/>
            <w:vAlign w:val="center"/>
          </w:tcPr>
          <w:p w14:paraId="32005EFD" w14:textId="77777777" w:rsidR="0072766B" w:rsidRPr="00687A79" w:rsidRDefault="0072766B" w:rsidP="00F5472D">
            <w:pPr>
              <w:jc w:val="both"/>
              <w:rPr>
                <w:rFonts w:asciiTheme="majorHAnsi" w:hAnsiTheme="majorHAnsi"/>
                <w:bCs/>
                <w:noProof/>
                <w:sz w:val="20"/>
                <w:szCs w:val="20"/>
                <w:highlight w:val="yellow"/>
                <w:lang w:val="es-ES_tradnl"/>
              </w:rPr>
            </w:pPr>
            <w:r w:rsidRPr="00687A79">
              <w:rPr>
                <w:rFonts w:asciiTheme="majorHAnsi" w:hAnsiTheme="majorHAnsi"/>
                <w:bCs/>
                <w:noProof/>
                <w:sz w:val="20"/>
                <w:szCs w:val="20"/>
                <w:lang w:val="es-ES_tradnl"/>
              </w:rPr>
              <w:t xml:space="preserve">Artículos </w:t>
            </w:r>
            <w:r w:rsidR="0036638E" w:rsidRPr="00687A79">
              <w:rPr>
                <w:rFonts w:asciiTheme="majorHAnsi" w:hAnsiTheme="majorHAnsi"/>
                <w:bCs/>
                <w:noProof/>
                <w:sz w:val="20"/>
                <w:szCs w:val="20"/>
                <w:lang w:val="es-ES_tradnl"/>
              </w:rPr>
              <w:t>3</w:t>
            </w:r>
            <w:r w:rsidRPr="00687A79">
              <w:rPr>
                <w:rFonts w:asciiTheme="majorHAnsi" w:hAnsiTheme="majorHAnsi"/>
                <w:bCs/>
                <w:noProof/>
                <w:sz w:val="20"/>
                <w:szCs w:val="20"/>
                <w:lang w:val="es-ES_tradnl"/>
              </w:rPr>
              <w:t xml:space="preserve"> (</w:t>
            </w:r>
            <w:r w:rsidR="00B90694" w:rsidRPr="00687A79">
              <w:rPr>
                <w:rFonts w:asciiTheme="majorHAnsi" w:hAnsiTheme="majorHAnsi"/>
                <w:bCs/>
                <w:noProof/>
                <w:sz w:val="20"/>
                <w:szCs w:val="20"/>
                <w:lang w:val="es-ES_tradnl"/>
              </w:rPr>
              <w:t>personalidad jurídica</w:t>
            </w:r>
            <w:r w:rsidR="00BE2DDD" w:rsidRPr="00687A79">
              <w:rPr>
                <w:rFonts w:asciiTheme="majorHAnsi" w:hAnsiTheme="majorHAnsi"/>
                <w:bCs/>
                <w:noProof/>
                <w:sz w:val="20"/>
                <w:szCs w:val="20"/>
                <w:lang w:val="es-ES_tradnl"/>
              </w:rPr>
              <w:t xml:space="preserve">), </w:t>
            </w:r>
            <w:r w:rsidRPr="00687A79">
              <w:rPr>
                <w:rFonts w:asciiTheme="majorHAnsi" w:hAnsiTheme="majorHAnsi"/>
                <w:bCs/>
                <w:noProof/>
                <w:sz w:val="20"/>
                <w:szCs w:val="20"/>
                <w:lang w:val="es-ES_tradnl"/>
              </w:rPr>
              <w:t>5 (in</w:t>
            </w:r>
            <w:r w:rsidR="00001872" w:rsidRPr="00687A79">
              <w:rPr>
                <w:rFonts w:asciiTheme="majorHAnsi" w:hAnsiTheme="majorHAnsi"/>
                <w:bCs/>
                <w:noProof/>
                <w:sz w:val="20"/>
                <w:szCs w:val="20"/>
                <w:lang w:val="es-ES_tradnl"/>
              </w:rPr>
              <w:t>tegridad personal)</w:t>
            </w:r>
            <w:r w:rsidRPr="00687A79">
              <w:rPr>
                <w:rFonts w:asciiTheme="majorHAnsi" w:hAnsiTheme="majorHAnsi"/>
                <w:bCs/>
                <w:noProof/>
                <w:sz w:val="20"/>
                <w:szCs w:val="20"/>
                <w:lang w:val="es-ES_tradnl"/>
              </w:rPr>
              <w:t>, 8 (garantías judiciales)</w:t>
            </w:r>
            <w:r w:rsidR="0036638E" w:rsidRPr="00687A79">
              <w:rPr>
                <w:rFonts w:asciiTheme="majorHAnsi" w:hAnsiTheme="majorHAnsi"/>
                <w:bCs/>
                <w:noProof/>
                <w:sz w:val="20"/>
                <w:szCs w:val="20"/>
                <w:lang w:val="es-ES_tradnl"/>
              </w:rPr>
              <w:t xml:space="preserve"> y 10</w:t>
            </w:r>
            <w:r w:rsidRPr="00687A79">
              <w:rPr>
                <w:rFonts w:asciiTheme="majorHAnsi" w:hAnsiTheme="majorHAnsi"/>
                <w:bCs/>
                <w:noProof/>
                <w:sz w:val="20"/>
                <w:szCs w:val="20"/>
                <w:lang w:val="es-ES_tradnl"/>
              </w:rPr>
              <w:t xml:space="preserve"> (</w:t>
            </w:r>
            <w:r w:rsidR="00B90694" w:rsidRPr="00687A79">
              <w:rPr>
                <w:rFonts w:asciiTheme="majorHAnsi" w:hAnsiTheme="majorHAnsi"/>
                <w:bCs/>
                <w:noProof/>
                <w:sz w:val="20"/>
                <w:szCs w:val="20"/>
                <w:lang w:val="es-ES_tradnl"/>
              </w:rPr>
              <w:t>indenmización</w:t>
            </w:r>
            <w:r w:rsidRPr="00687A79">
              <w:rPr>
                <w:rFonts w:asciiTheme="majorHAnsi" w:hAnsiTheme="majorHAnsi"/>
                <w:bCs/>
                <w:noProof/>
                <w:sz w:val="20"/>
                <w:szCs w:val="20"/>
                <w:lang w:val="es-ES_tradnl"/>
              </w:rPr>
              <w:t xml:space="preserve">) de la Convención Americana </w:t>
            </w:r>
            <w:r w:rsidR="00E82CCA" w:rsidRPr="00687A79">
              <w:rPr>
                <w:rFonts w:asciiTheme="majorHAnsi" w:hAnsiTheme="majorHAnsi"/>
                <w:bCs/>
                <w:noProof/>
                <w:sz w:val="20"/>
                <w:szCs w:val="20"/>
                <w:lang w:val="es-ES_tradnl"/>
              </w:rPr>
              <w:t>sobre</w:t>
            </w:r>
            <w:r w:rsidRPr="00687A79">
              <w:rPr>
                <w:rFonts w:asciiTheme="majorHAnsi" w:hAnsiTheme="majorHAnsi"/>
                <w:bCs/>
                <w:noProof/>
                <w:sz w:val="20"/>
                <w:szCs w:val="20"/>
                <w:lang w:val="es-ES_tradnl"/>
              </w:rPr>
              <w:t xml:space="preserve"> Derechos Humanos</w:t>
            </w:r>
            <w:r w:rsidR="002F4505" w:rsidRPr="00687A79">
              <w:rPr>
                <w:rStyle w:val="FootnoteReference"/>
                <w:rFonts w:asciiTheme="majorHAnsi" w:hAnsiTheme="majorHAnsi"/>
                <w:bCs/>
                <w:noProof/>
                <w:sz w:val="20"/>
                <w:szCs w:val="20"/>
                <w:lang w:val="es-ES_tradnl"/>
              </w:rPr>
              <w:footnoteReference w:id="3"/>
            </w:r>
            <w:r w:rsidR="007E65A6" w:rsidRPr="00687A79">
              <w:rPr>
                <w:rFonts w:asciiTheme="majorHAnsi" w:hAnsiTheme="majorHAnsi"/>
                <w:bCs/>
                <w:noProof/>
                <w:sz w:val="20"/>
                <w:szCs w:val="20"/>
                <w:lang w:val="es-ES_tradnl"/>
              </w:rPr>
              <w:t>,</w:t>
            </w:r>
            <w:r w:rsidR="00E82CCA" w:rsidRPr="00687A79">
              <w:rPr>
                <w:rFonts w:asciiTheme="majorHAnsi" w:hAnsiTheme="majorHAnsi"/>
                <w:sz w:val="20"/>
                <w:szCs w:val="20"/>
                <w:lang w:val="es-ES_tradnl"/>
              </w:rPr>
              <w:t xml:space="preserve"> </w:t>
            </w:r>
            <w:r w:rsidR="007E65A6" w:rsidRPr="00687A79">
              <w:rPr>
                <w:rFonts w:asciiTheme="majorHAnsi" w:hAnsiTheme="majorHAnsi"/>
                <w:bCs/>
                <w:noProof/>
                <w:sz w:val="20"/>
                <w:szCs w:val="20"/>
                <w:lang w:val="es-ES_tradnl"/>
              </w:rPr>
              <w:t>en</w:t>
            </w:r>
            <w:r w:rsidR="003A7F61" w:rsidRPr="00687A79">
              <w:rPr>
                <w:rFonts w:asciiTheme="majorHAnsi" w:hAnsiTheme="majorHAnsi"/>
                <w:bCs/>
                <w:noProof/>
                <w:sz w:val="20"/>
                <w:szCs w:val="20"/>
                <w:lang w:val="es-ES_tradnl"/>
              </w:rPr>
              <w:t xml:space="preserve"> relación </w:t>
            </w:r>
            <w:r w:rsidR="007E65A6" w:rsidRPr="00687A79">
              <w:rPr>
                <w:rFonts w:asciiTheme="majorHAnsi" w:hAnsiTheme="majorHAnsi"/>
                <w:bCs/>
                <w:noProof/>
                <w:sz w:val="20"/>
                <w:szCs w:val="20"/>
                <w:lang w:val="es-ES_tradnl"/>
              </w:rPr>
              <w:t>con su artículo 1.1</w:t>
            </w:r>
            <w:r w:rsidR="006132AA">
              <w:rPr>
                <w:rFonts w:asciiTheme="majorHAnsi" w:hAnsiTheme="majorHAnsi"/>
                <w:bCs/>
                <w:noProof/>
                <w:sz w:val="20"/>
                <w:szCs w:val="20"/>
                <w:lang w:val="es-ES_tradnl"/>
              </w:rPr>
              <w:t xml:space="preserve"> </w:t>
            </w:r>
            <w:r w:rsidR="00B0195E" w:rsidRPr="00687A79">
              <w:rPr>
                <w:rFonts w:asciiTheme="majorHAnsi" w:hAnsiTheme="majorHAnsi"/>
                <w:bCs/>
                <w:sz w:val="20"/>
                <w:szCs w:val="20"/>
                <w:lang w:val="es-ES_tradnl"/>
              </w:rPr>
              <w:t>(obligación de respetar los derechos)</w:t>
            </w:r>
            <w:r w:rsidR="007E65A6" w:rsidRPr="00687A79">
              <w:rPr>
                <w:rFonts w:asciiTheme="majorHAnsi" w:hAnsiTheme="majorHAnsi"/>
                <w:bCs/>
                <w:noProof/>
                <w:sz w:val="20"/>
                <w:szCs w:val="20"/>
                <w:lang w:val="es-ES_tradnl"/>
              </w:rPr>
              <w:t>;</w:t>
            </w:r>
            <w:r w:rsidR="003A7F61" w:rsidRPr="00687A79">
              <w:rPr>
                <w:rFonts w:asciiTheme="majorHAnsi" w:hAnsiTheme="majorHAnsi"/>
                <w:bCs/>
                <w:noProof/>
                <w:sz w:val="20"/>
                <w:szCs w:val="20"/>
                <w:lang w:val="es-ES_tradnl"/>
              </w:rPr>
              <w:t xml:space="preserve"> </w:t>
            </w:r>
            <w:r w:rsidR="000D73FB">
              <w:rPr>
                <w:rFonts w:asciiTheme="majorHAnsi" w:hAnsiTheme="majorHAnsi"/>
                <w:bCs/>
                <w:noProof/>
                <w:sz w:val="20"/>
                <w:szCs w:val="20"/>
                <w:lang w:val="es-ES_tradnl"/>
              </w:rPr>
              <w:t>a</w:t>
            </w:r>
            <w:r w:rsidR="000D73FB" w:rsidRPr="00687A79">
              <w:rPr>
                <w:rFonts w:asciiTheme="majorHAnsi" w:hAnsiTheme="majorHAnsi"/>
                <w:bCs/>
                <w:noProof/>
                <w:sz w:val="20"/>
                <w:szCs w:val="20"/>
                <w:lang w:val="es-ES_tradnl"/>
              </w:rPr>
              <w:t>rtículos</w:t>
            </w:r>
            <w:r w:rsidR="000D73FB">
              <w:rPr>
                <w:rFonts w:asciiTheme="majorHAnsi" w:hAnsiTheme="majorHAnsi"/>
                <w:bCs/>
                <w:noProof/>
                <w:sz w:val="20"/>
                <w:szCs w:val="20"/>
                <w:lang w:val="es-ES_tradnl"/>
              </w:rPr>
              <w:t xml:space="preserve"> 1, 2, 3 y 4 de la </w:t>
            </w:r>
            <w:r w:rsidR="000D73FB" w:rsidRPr="00687A79">
              <w:rPr>
                <w:rFonts w:asciiTheme="majorHAnsi" w:hAnsiTheme="majorHAnsi"/>
                <w:bCs/>
                <w:noProof/>
                <w:sz w:val="20"/>
                <w:szCs w:val="20"/>
                <w:lang w:val="es-ES_tradnl"/>
              </w:rPr>
              <w:t xml:space="preserve">Convención Interamericana sobre </w:t>
            </w:r>
            <w:r w:rsidR="00422D38">
              <w:rPr>
                <w:rFonts w:asciiTheme="majorHAnsi" w:hAnsiTheme="majorHAnsi"/>
                <w:bCs/>
                <w:noProof/>
                <w:sz w:val="20"/>
                <w:szCs w:val="20"/>
                <w:lang w:val="es-ES_tradnl"/>
              </w:rPr>
              <w:t>Desaparición Forzada de Persona</w:t>
            </w:r>
            <w:r w:rsidR="00F5472D">
              <w:rPr>
                <w:rFonts w:asciiTheme="majorHAnsi" w:hAnsiTheme="majorHAnsi"/>
                <w:bCs/>
                <w:noProof/>
                <w:sz w:val="20"/>
                <w:szCs w:val="20"/>
                <w:lang w:val="es-ES_tradnl"/>
              </w:rPr>
              <w:t>;</w:t>
            </w:r>
            <w:r w:rsidR="005C07CE">
              <w:rPr>
                <w:rFonts w:asciiTheme="majorHAnsi" w:hAnsiTheme="majorHAnsi"/>
                <w:bCs/>
                <w:noProof/>
                <w:sz w:val="20"/>
                <w:szCs w:val="20"/>
                <w:lang w:val="es-ES_tradnl"/>
              </w:rPr>
              <w:t xml:space="preserve"> </w:t>
            </w:r>
            <w:r w:rsidRPr="00687A79">
              <w:rPr>
                <w:rFonts w:asciiTheme="majorHAnsi" w:hAnsiTheme="majorHAnsi"/>
                <w:bCs/>
                <w:noProof/>
                <w:sz w:val="20"/>
                <w:szCs w:val="20"/>
                <w:lang w:val="es-ES_tradnl"/>
              </w:rPr>
              <w:t>Convención Interamericana para Prevenir y Sancionar la Tortura</w:t>
            </w:r>
            <w:r w:rsidR="00CA0FB9">
              <w:rPr>
                <w:rFonts w:asciiTheme="majorHAnsi" w:hAnsiTheme="majorHAnsi"/>
                <w:bCs/>
                <w:noProof/>
                <w:sz w:val="20"/>
                <w:szCs w:val="20"/>
                <w:lang w:val="es-ES_tradnl"/>
              </w:rPr>
              <w:t>,</w:t>
            </w:r>
            <w:r w:rsidRPr="00687A79">
              <w:rPr>
                <w:rFonts w:asciiTheme="majorHAnsi" w:hAnsiTheme="majorHAnsi"/>
                <w:bCs/>
                <w:noProof/>
                <w:sz w:val="20"/>
                <w:szCs w:val="20"/>
                <w:lang w:val="es-ES_tradnl"/>
              </w:rPr>
              <w:t xml:space="preserve"> </w:t>
            </w:r>
            <w:r w:rsidR="000D73FB" w:rsidRPr="00687A79">
              <w:rPr>
                <w:rFonts w:asciiTheme="majorHAnsi" w:hAnsiTheme="majorHAnsi"/>
                <w:bCs/>
                <w:noProof/>
                <w:sz w:val="20"/>
                <w:szCs w:val="20"/>
                <w:lang w:val="es-ES_tradnl"/>
              </w:rPr>
              <w:t>y otros tratados internacionales</w:t>
            </w:r>
            <w:r w:rsidR="00F5472D" w:rsidRPr="00687A79">
              <w:rPr>
                <w:rStyle w:val="FootnoteReference"/>
                <w:rFonts w:asciiTheme="majorHAnsi" w:hAnsiTheme="majorHAnsi"/>
                <w:bCs/>
                <w:noProof/>
                <w:sz w:val="16"/>
                <w:szCs w:val="16"/>
                <w:lang w:val="es-ES_tradnl"/>
              </w:rPr>
              <w:footnoteReference w:id="4"/>
            </w:r>
          </w:p>
        </w:tc>
      </w:tr>
    </w:tbl>
    <w:p w14:paraId="2DD4EC97" w14:textId="77777777" w:rsidR="0072766B" w:rsidRPr="00F5472D" w:rsidRDefault="0072766B" w:rsidP="0072766B">
      <w:pPr>
        <w:spacing w:before="240" w:after="240"/>
        <w:ind w:firstLine="720"/>
        <w:jc w:val="both"/>
        <w:rPr>
          <w:rFonts w:asciiTheme="majorHAnsi" w:hAnsiTheme="majorHAnsi"/>
          <w:b/>
          <w:bCs/>
          <w:noProof/>
          <w:sz w:val="19"/>
          <w:szCs w:val="19"/>
          <w:lang w:val="es-ES"/>
        </w:rPr>
      </w:pPr>
      <w:r w:rsidRPr="000238F9">
        <w:rPr>
          <w:rFonts w:asciiTheme="majorHAnsi" w:hAnsiTheme="majorHAnsi"/>
          <w:b/>
          <w:bCs/>
          <w:noProof/>
          <w:sz w:val="19"/>
          <w:szCs w:val="19"/>
          <w:lang w:val="es-ES_tradnl"/>
        </w:rPr>
        <w:t>II.</w:t>
      </w:r>
      <w:r w:rsidRPr="000238F9">
        <w:rPr>
          <w:rFonts w:asciiTheme="majorHAnsi" w:hAnsiTheme="majorHAnsi"/>
          <w:b/>
          <w:bCs/>
          <w:noProof/>
          <w:sz w:val="19"/>
          <w:szCs w:val="19"/>
          <w:lang w:val="es-ES_tradnl"/>
        </w:rPr>
        <w:tab/>
        <w:t>TRÁMITE ANTE LA CIDH</w:t>
      </w:r>
      <w:r w:rsidR="002F4505" w:rsidRPr="000238F9">
        <w:rPr>
          <w:rStyle w:val="FootnoteReference"/>
          <w:rFonts w:asciiTheme="majorHAnsi" w:hAnsiTheme="majorHAnsi"/>
          <w:b/>
          <w:bCs/>
          <w:noProof/>
          <w:sz w:val="19"/>
          <w:szCs w:val="19"/>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2766B" w:rsidRPr="000238F9" w14:paraId="505E3B53" w14:textId="77777777" w:rsidTr="002F223B">
        <w:trPr>
          <w:trHeight w:val="210"/>
        </w:trPr>
        <w:tc>
          <w:tcPr>
            <w:tcW w:w="3600" w:type="dxa"/>
            <w:tcBorders>
              <w:top w:val="single" w:sz="6" w:space="0" w:color="auto"/>
              <w:bottom w:val="single" w:sz="6" w:space="0" w:color="auto"/>
            </w:tcBorders>
            <w:shd w:val="clear" w:color="auto" w:fill="386294"/>
            <w:vAlign w:val="center"/>
          </w:tcPr>
          <w:p w14:paraId="5C85204A"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Presentación de la petición:</w:t>
            </w:r>
          </w:p>
        </w:tc>
        <w:tc>
          <w:tcPr>
            <w:tcW w:w="5760" w:type="dxa"/>
            <w:vAlign w:val="center"/>
          </w:tcPr>
          <w:p w14:paraId="7A34A300" w14:textId="77777777" w:rsidR="0072766B" w:rsidRPr="006A31F4" w:rsidRDefault="0072766B" w:rsidP="0072766B">
            <w:pPr>
              <w:jc w:val="both"/>
              <w:rPr>
                <w:rFonts w:asciiTheme="majorHAnsi" w:hAnsiTheme="majorHAnsi"/>
                <w:bCs/>
                <w:noProof/>
                <w:sz w:val="20"/>
                <w:szCs w:val="20"/>
                <w:lang w:val="es-ES_tradnl"/>
              </w:rPr>
            </w:pPr>
            <w:r w:rsidRPr="006A31F4">
              <w:rPr>
                <w:rFonts w:ascii="Cambria" w:hAnsi="Cambria"/>
                <w:bCs/>
                <w:sz w:val="20"/>
                <w:szCs w:val="20"/>
                <w:lang w:val="es-ES_tradnl"/>
              </w:rPr>
              <w:t>4 de abril de 2013</w:t>
            </w:r>
          </w:p>
        </w:tc>
      </w:tr>
      <w:tr w:rsidR="0072766B" w:rsidRPr="000238F9" w14:paraId="04F2FE8E" w14:textId="77777777" w:rsidTr="002F223B">
        <w:trPr>
          <w:trHeight w:val="228"/>
        </w:trPr>
        <w:tc>
          <w:tcPr>
            <w:tcW w:w="3600" w:type="dxa"/>
            <w:tcBorders>
              <w:top w:val="single" w:sz="6" w:space="0" w:color="auto"/>
              <w:bottom w:val="single" w:sz="6" w:space="0" w:color="auto"/>
            </w:tcBorders>
            <w:shd w:val="clear" w:color="auto" w:fill="386294"/>
            <w:vAlign w:val="center"/>
          </w:tcPr>
          <w:p w14:paraId="4A16B099"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noProof/>
                <w:color w:val="FFFFFF" w:themeColor="background1"/>
                <w:sz w:val="19"/>
                <w:szCs w:val="19"/>
                <w:lang w:val="es-ES_tradnl"/>
              </w:rPr>
              <w:t>Notificación de la petición al Estado:</w:t>
            </w:r>
          </w:p>
        </w:tc>
        <w:tc>
          <w:tcPr>
            <w:tcW w:w="5760" w:type="dxa"/>
            <w:vAlign w:val="center"/>
          </w:tcPr>
          <w:p w14:paraId="6381C86E" w14:textId="77777777" w:rsidR="0072766B" w:rsidRPr="006A31F4" w:rsidRDefault="00F31CD9" w:rsidP="009F3D59">
            <w:pPr>
              <w:jc w:val="both"/>
              <w:rPr>
                <w:rFonts w:asciiTheme="majorHAnsi" w:hAnsiTheme="majorHAnsi"/>
                <w:bCs/>
                <w:noProof/>
                <w:sz w:val="20"/>
                <w:szCs w:val="20"/>
                <w:lang w:val="es-ES_tradnl"/>
              </w:rPr>
            </w:pPr>
            <w:r w:rsidRPr="006A31F4">
              <w:rPr>
                <w:rFonts w:ascii="Cambria" w:hAnsi="Cambria"/>
                <w:bCs/>
                <w:sz w:val="20"/>
                <w:szCs w:val="20"/>
                <w:lang w:val="es-ES_tradnl"/>
              </w:rPr>
              <w:t xml:space="preserve">20 de </w:t>
            </w:r>
            <w:r w:rsidR="009F3D59" w:rsidRPr="006A31F4">
              <w:rPr>
                <w:rFonts w:ascii="Cambria" w:hAnsi="Cambria"/>
                <w:bCs/>
                <w:sz w:val="20"/>
                <w:szCs w:val="20"/>
                <w:lang w:val="es-ES_tradnl"/>
              </w:rPr>
              <w:t>diciembre</w:t>
            </w:r>
            <w:r w:rsidRPr="006A31F4">
              <w:rPr>
                <w:rFonts w:ascii="Cambria" w:hAnsi="Cambria"/>
                <w:bCs/>
                <w:sz w:val="20"/>
                <w:szCs w:val="20"/>
                <w:lang w:val="es-ES_tradnl"/>
              </w:rPr>
              <w:t xml:space="preserve"> de 2017</w:t>
            </w:r>
          </w:p>
        </w:tc>
      </w:tr>
      <w:tr w:rsidR="0072766B" w:rsidRPr="000238F9" w14:paraId="32267AB5" w14:textId="77777777" w:rsidTr="00542246">
        <w:tc>
          <w:tcPr>
            <w:tcW w:w="3600" w:type="dxa"/>
            <w:tcBorders>
              <w:top w:val="single" w:sz="6" w:space="0" w:color="auto"/>
              <w:bottom w:val="single" w:sz="6" w:space="0" w:color="auto"/>
            </w:tcBorders>
            <w:shd w:val="clear" w:color="auto" w:fill="386294"/>
            <w:vAlign w:val="center"/>
          </w:tcPr>
          <w:p w14:paraId="791C31D9"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noProof/>
                <w:color w:val="FFFFFF" w:themeColor="background1"/>
                <w:sz w:val="19"/>
                <w:szCs w:val="19"/>
                <w:lang w:val="es-ES_tradnl"/>
              </w:rPr>
              <w:t>Primera respuesta del Estado:</w:t>
            </w:r>
          </w:p>
        </w:tc>
        <w:tc>
          <w:tcPr>
            <w:tcW w:w="5760" w:type="dxa"/>
            <w:vAlign w:val="center"/>
          </w:tcPr>
          <w:p w14:paraId="49B14EBD" w14:textId="77777777" w:rsidR="0072766B" w:rsidRPr="006A31F4" w:rsidRDefault="00F31CD9" w:rsidP="0069689A">
            <w:pPr>
              <w:jc w:val="both"/>
              <w:rPr>
                <w:rFonts w:asciiTheme="majorHAnsi" w:hAnsiTheme="majorHAnsi"/>
                <w:bCs/>
                <w:noProof/>
                <w:sz w:val="20"/>
                <w:szCs w:val="20"/>
                <w:lang w:val="es-ES_tradnl"/>
              </w:rPr>
            </w:pPr>
            <w:r w:rsidRPr="006A31F4">
              <w:rPr>
                <w:rFonts w:ascii="Cambria" w:hAnsi="Cambria"/>
                <w:bCs/>
                <w:sz w:val="20"/>
                <w:szCs w:val="20"/>
                <w:lang w:val="es-ES_tradnl"/>
              </w:rPr>
              <w:t>2</w:t>
            </w:r>
            <w:r w:rsidR="0069689A" w:rsidRPr="006A31F4">
              <w:rPr>
                <w:rFonts w:ascii="Cambria" w:hAnsi="Cambria"/>
                <w:bCs/>
                <w:sz w:val="20"/>
                <w:szCs w:val="20"/>
                <w:lang w:val="es-ES_tradnl"/>
              </w:rPr>
              <w:t>6</w:t>
            </w:r>
            <w:r w:rsidRPr="006A31F4">
              <w:rPr>
                <w:rFonts w:ascii="Cambria" w:hAnsi="Cambria"/>
                <w:bCs/>
                <w:sz w:val="20"/>
                <w:szCs w:val="20"/>
                <w:lang w:val="es-ES_tradnl"/>
              </w:rPr>
              <w:t xml:space="preserve"> de julio de 2018 </w:t>
            </w:r>
          </w:p>
        </w:tc>
      </w:tr>
    </w:tbl>
    <w:p w14:paraId="093E47A0" w14:textId="77777777" w:rsidR="0072766B" w:rsidRPr="000238F9" w:rsidRDefault="0072766B" w:rsidP="0072766B">
      <w:pPr>
        <w:spacing w:before="240" w:after="240"/>
        <w:ind w:firstLine="720"/>
        <w:jc w:val="both"/>
        <w:rPr>
          <w:rFonts w:asciiTheme="majorHAnsi" w:hAnsiTheme="majorHAnsi"/>
          <w:b/>
          <w:bCs/>
          <w:noProof/>
          <w:sz w:val="19"/>
          <w:szCs w:val="19"/>
          <w:lang w:val="es-ES_tradnl"/>
        </w:rPr>
      </w:pPr>
      <w:r w:rsidRPr="000238F9">
        <w:rPr>
          <w:rFonts w:asciiTheme="majorHAnsi" w:hAnsiTheme="majorHAnsi"/>
          <w:b/>
          <w:bCs/>
          <w:noProof/>
          <w:sz w:val="19"/>
          <w:szCs w:val="19"/>
          <w:lang w:val="es-ES_tradnl"/>
        </w:rPr>
        <w:t xml:space="preserve">III. </w:t>
      </w:r>
      <w:r w:rsidRPr="000238F9">
        <w:rPr>
          <w:rFonts w:asciiTheme="majorHAnsi" w:hAnsiTheme="majorHAnsi"/>
          <w:b/>
          <w:bCs/>
          <w:noProof/>
          <w:sz w:val="19"/>
          <w:szCs w:val="19"/>
          <w:lang w:val="es-ES_tradnl"/>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7"/>
        <w:gridCol w:w="5685"/>
      </w:tblGrid>
      <w:tr w:rsidR="0072766B" w:rsidRPr="000238F9" w14:paraId="6EEEDAD2" w14:textId="77777777" w:rsidTr="0072766B">
        <w:trPr>
          <w:cantSplit/>
        </w:trPr>
        <w:tc>
          <w:tcPr>
            <w:tcW w:w="3600" w:type="dxa"/>
            <w:tcBorders>
              <w:top w:val="single" w:sz="4" w:space="0" w:color="auto"/>
              <w:bottom w:val="single" w:sz="6" w:space="0" w:color="auto"/>
            </w:tcBorders>
            <w:shd w:val="clear" w:color="auto" w:fill="386294"/>
            <w:vAlign w:val="center"/>
          </w:tcPr>
          <w:p w14:paraId="354E7EBF" w14:textId="77777777" w:rsidR="0072766B" w:rsidRPr="000238F9" w:rsidRDefault="0072766B" w:rsidP="0072766B">
            <w:pPr>
              <w:jc w:val="center"/>
              <w:rPr>
                <w:rFonts w:asciiTheme="majorHAnsi" w:hAnsiTheme="majorHAnsi"/>
                <w:b/>
                <w:bCs/>
                <w:i/>
                <w:noProof/>
                <w:color w:val="FFFFFF" w:themeColor="background1"/>
                <w:sz w:val="19"/>
                <w:szCs w:val="19"/>
                <w:highlight w:val="darkYellow"/>
                <w:lang w:val="es-ES_tradnl"/>
              </w:rPr>
            </w:pPr>
            <w:r w:rsidRPr="000238F9">
              <w:rPr>
                <w:rFonts w:asciiTheme="majorHAnsi" w:hAnsiTheme="majorHAnsi"/>
                <w:b/>
                <w:bCs/>
                <w:noProof/>
                <w:color w:val="FFFFFF" w:themeColor="background1"/>
                <w:sz w:val="19"/>
                <w:szCs w:val="19"/>
                <w:lang w:val="es-ES_tradnl"/>
              </w:rPr>
              <w:t>Competencia</w:t>
            </w:r>
            <w:r w:rsidRPr="000238F9">
              <w:rPr>
                <w:rFonts w:asciiTheme="majorHAnsi" w:hAnsiTheme="majorHAnsi"/>
                <w:b/>
                <w:bCs/>
                <w:i/>
                <w:noProof/>
                <w:color w:val="FFFFFF" w:themeColor="background1"/>
                <w:sz w:val="19"/>
                <w:szCs w:val="19"/>
                <w:lang w:val="es-ES_tradnl"/>
              </w:rPr>
              <w:t xml:space="preserve"> Ratione personae:</w:t>
            </w:r>
          </w:p>
        </w:tc>
        <w:tc>
          <w:tcPr>
            <w:tcW w:w="5760" w:type="dxa"/>
            <w:vAlign w:val="center"/>
          </w:tcPr>
          <w:p w14:paraId="1F613304" w14:textId="77777777" w:rsidR="0072766B" w:rsidRPr="006A31F4" w:rsidRDefault="0072766B" w:rsidP="0072766B">
            <w:pPr>
              <w:rPr>
                <w:rFonts w:asciiTheme="majorHAnsi" w:hAnsiTheme="majorHAnsi"/>
                <w:bCs/>
                <w:noProof/>
                <w:sz w:val="20"/>
                <w:szCs w:val="20"/>
                <w:lang w:val="es-ES_tradnl"/>
              </w:rPr>
            </w:pPr>
            <w:r w:rsidRPr="006A31F4">
              <w:rPr>
                <w:rFonts w:asciiTheme="majorHAnsi" w:hAnsiTheme="majorHAnsi"/>
                <w:bCs/>
                <w:noProof/>
                <w:sz w:val="20"/>
                <w:szCs w:val="20"/>
                <w:lang w:val="es-ES_tradnl"/>
              </w:rPr>
              <w:t>Sí</w:t>
            </w:r>
          </w:p>
        </w:tc>
      </w:tr>
      <w:tr w:rsidR="0072766B" w:rsidRPr="000238F9" w14:paraId="1B05E1A6" w14:textId="77777777" w:rsidTr="0072766B">
        <w:trPr>
          <w:cantSplit/>
        </w:trPr>
        <w:tc>
          <w:tcPr>
            <w:tcW w:w="3600" w:type="dxa"/>
            <w:tcBorders>
              <w:top w:val="single" w:sz="6" w:space="0" w:color="auto"/>
              <w:bottom w:val="single" w:sz="6" w:space="0" w:color="auto"/>
            </w:tcBorders>
            <w:shd w:val="clear" w:color="auto" w:fill="386294"/>
            <w:vAlign w:val="center"/>
          </w:tcPr>
          <w:p w14:paraId="5C4D973C"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Competencia</w:t>
            </w:r>
            <w:r w:rsidRPr="000238F9">
              <w:rPr>
                <w:rFonts w:asciiTheme="majorHAnsi" w:hAnsiTheme="majorHAnsi"/>
                <w:b/>
                <w:bCs/>
                <w:i/>
                <w:noProof/>
                <w:color w:val="FFFFFF" w:themeColor="background1"/>
                <w:sz w:val="19"/>
                <w:szCs w:val="19"/>
                <w:lang w:val="es-ES_tradnl"/>
              </w:rPr>
              <w:t xml:space="preserve"> Ratione loci</w:t>
            </w:r>
            <w:r w:rsidRPr="000238F9">
              <w:rPr>
                <w:rFonts w:asciiTheme="majorHAnsi" w:hAnsiTheme="majorHAnsi"/>
                <w:b/>
                <w:bCs/>
                <w:noProof/>
                <w:color w:val="FFFFFF" w:themeColor="background1"/>
                <w:sz w:val="19"/>
                <w:szCs w:val="19"/>
                <w:lang w:val="es-ES_tradnl"/>
              </w:rPr>
              <w:t>:</w:t>
            </w:r>
          </w:p>
        </w:tc>
        <w:tc>
          <w:tcPr>
            <w:tcW w:w="5760" w:type="dxa"/>
            <w:vAlign w:val="center"/>
          </w:tcPr>
          <w:p w14:paraId="27AFB6D5" w14:textId="77777777" w:rsidR="0072766B" w:rsidRPr="006A31F4" w:rsidRDefault="0072766B" w:rsidP="0072766B">
            <w:pPr>
              <w:rPr>
                <w:rFonts w:asciiTheme="majorHAnsi" w:hAnsiTheme="majorHAnsi"/>
                <w:bCs/>
                <w:noProof/>
                <w:sz w:val="20"/>
                <w:szCs w:val="20"/>
                <w:lang w:val="es-ES_tradnl"/>
              </w:rPr>
            </w:pPr>
            <w:r w:rsidRPr="006A31F4">
              <w:rPr>
                <w:rFonts w:asciiTheme="majorHAnsi" w:hAnsiTheme="majorHAnsi"/>
                <w:bCs/>
                <w:noProof/>
                <w:sz w:val="20"/>
                <w:szCs w:val="20"/>
                <w:lang w:val="es-ES_tradnl"/>
              </w:rPr>
              <w:t>Sí</w:t>
            </w:r>
          </w:p>
        </w:tc>
      </w:tr>
      <w:tr w:rsidR="0072766B" w:rsidRPr="000238F9" w14:paraId="18B3D770" w14:textId="77777777" w:rsidTr="0072766B">
        <w:trPr>
          <w:cantSplit/>
        </w:trPr>
        <w:tc>
          <w:tcPr>
            <w:tcW w:w="3600" w:type="dxa"/>
            <w:tcBorders>
              <w:top w:val="single" w:sz="6" w:space="0" w:color="auto"/>
              <w:bottom w:val="single" w:sz="6" w:space="0" w:color="auto"/>
            </w:tcBorders>
            <w:shd w:val="clear" w:color="auto" w:fill="386294"/>
            <w:vAlign w:val="center"/>
          </w:tcPr>
          <w:p w14:paraId="4BAE4FBB"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Competencia</w:t>
            </w:r>
            <w:r w:rsidRPr="000238F9">
              <w:rPr>
                <w:rFonts w:asciiTheme="majorHAnsi" w:hAnsiTheme="majorHAnsi"/>
                <w:b/>
                <w:bCs/>
                <w:i/>
                <w:noProof/>
                <w:color w:val="FFFFFF" w:themeColor="background1"/>
                <w:sz w:val="19"/>
                <w:szCs w:val="19"/>
                <w:lang w:val="es-ES_tradnl"/>
              </w:rPr>
              <w:t xml:space="preserve"> Ratione temporis</w:t>
            </w:r>
            <w:r w:rsidRPr="000238F9">
              <w:rPr>
                <w:rFonts w:asciiTheme="majorHAnsi" w:hAnsiTheme="majorHAnsi"/>
                <w:b/>
                <w:bCs/>
                <w:noProof/>
                <w:color w:val="FFFFFF" w:themeColor="background1"/>
                <w:sz w:val="19"/>
                <w:szCs w:val="19"/>
                <w:lang w:val="es-ES_tradnl"/>
              </w:rPr>
              <w:t>:</w:t>
            </w:r>
          </w:p>
        </w:tc>
        <w:tc>
          <w:tcPr>
            <w:tcW w:w="5760" w:type="dxa"/>
            <w:vAlign w:val="center"/>
          </w:tcPr>
          <w:p w14:paraId="79359C23" w14:textId="77777777" w:rsidR="0072766B" w:rsidRPr="006A31F4" w:rsidRDefault="0072766B" w:rsidP="0072766B">
            <w:pPr>
              <w:rPr>
                <w:rFonts w:asciiTheme="majorHAnsi" w:hAnsiTheme="majorHAnsi"/>
                <w:bCs/>
                <w:noProof/>
                <w:sz w:val="20"/>
                <w:szCs w:val="20"/>
                <w:lang w:val="es-ES_tradnl"/>
              </w:rPr>
            </w:pPr>
            <w:r w:rsidRPr="006A31F4">
              <w:rPr>
                <w:rFonts w:asciiTheme="majorHAnsi" w:hAnsiTheme="majorHAnsi"/>
                <w:bCs/>
                <w:noProof/>
                <w:sz w:val="20"/>
                <w:szCs w:val="20"/>
                <w:lang w:val="es-ES_tradnl"/>
              </w:rPr>
              <w:t>Sí</w:t>
            </w:r>
          </w:p>
        </w:tc>
      </w:tr>
      <w:tr w:rsidR="0072766B" w:rsidRPr="00561E25" w14:paraId="19AE5F5D" w14:textId="77777777" w:rsidTr="0072766B">
        <w:trPr>
          <w:cantSplit/>
        </w:trPr>
        <w:tc>
          <w:tcPr>
            <w:tcW w:w="3600" w:type="dxa"/>
            <w:tcBorders>
              <w:top w:val="single" w:sz="6" w:space="0" w:color="auto"/>
              <w:bottom w:val="single" w:sz="6" w:space="0" w:color="auto"/>
            </w:tcBorders>
            <w:shd w:val="clear" w:color="auto" w:fill="386294"/>
            <w:vAlign w:val="center"/>
          </w:tcPr>
          <w:p w14:paraId="465CACBE"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Competencia</w:t>
            </w:r>
            <w:r w:rsidRPr="000238F9">
              <w:rPr>
                <w:rFonts w:asciiTheme="majorHAnsi" w:hAnsiTheme="majorHAnsi"/>
                <w:b/>
                <w:bCs/>
                <w:i/>
                <w:noProof/>
                <w:color w:val="FFFFFF" w:themeColor="background1"/>
                <w:sz w:val="19"/>
                <w:szCs w:val="19"/>
                <w:lang w:val="es-ES_tradnl"/>
              </w:rPr>
              <w:t xml:space="preserve"> Ratione materiae</w:t>
            </w:r>
            <w:r w:rsidRPr="000238F9">
              <w:rPr>
                <w:rFonts w:asciiTheme="majorHAnsi" w:hAnsiTheme="majorHAnsi"/>
                <w:b/>
                <w:bCs/>
                <w:noProof/>
                <w:color w:val="FFFFFF" w:themeColor="background1"/>
                <w:sz w:val="19"/>
                <w:szCs w:val="19"/>
                <w:lang w:val="es-ES_tradnl"/>
              </w:rPr>
              <w:t>:</w:t>
            </w:r>
          </w:p>
        </w:tc>
        <w:tc>
          <w:tcPr>
            <w:tcW w:w="5760" w:type="dxa"/>
            <w:vAlign w:val="center"/>
          </w:tcPr>
          <w:p w14:paraId="6C5BD2AE" w14:textId="77777777" w:rsidR="0072766B" w:rsidRPr="006A31F4" w:rsidRDefault="0072766B" w:rsidP="0083703C">
            <w:pPr>
              <w:ind w:right="72"/>
              <w:jc w:val="both"/>
              <w:rPr>
                <w:rFonts w:asciiTheme="majorHAnsi" w:hAnsiTheme="majorHAnsi"/>
                <w:bCs/>
                <w:noProof/>
                <w:sz w:val="20"/>
                <w:szCs w:val="20"/>
                <w:lang w:val="es-ES_tradnl"/>
              </w:rPr>
            </w:pPr>
            <w:r w:rsidRPr="006A31F4">
              <w:rPr>
                <w:rFonts w:asciiTheme="majorHAnsi" w:hAnsiTheme="majorHAnsi"/>
                <w:color w:val="222222"/>
                <w:sz w:val="20"/>
                <w:szCs w:val="20"/>
                <w:shd w:val="clear" w:color="auto" w:fill="FFFFFF"/>
                <w:lang w:val="es-ES_tradnl"/>
              </w:rPr>
              <w:t xml:space="preserve">Sí, Convención Americana (depósito de instrumento </w:t>
            </w:r>
            <w:r w:rsidR="00A076F3" w:rsidRPr="006A31F4">
              <w:rPr>
                <w:rFonts w:asciiTheme="majorHAnsi" w:hAnsiTheme="majorHAnsi"/>
                <w:color w:val="222222"/>
                <w:sz w:val="20"/>
                <w:szCs w:val="20"/>
                <w:shd w:val="clear" w:color="auto" w:fill="FFFFFF"/>
                <w:lang w:val="es-ES_tradnl"/>
              </w:rPr>
              <w:t xml:space="preserve">de ratificación </w:t>
            </w:r>
            <w:r w:rsidRPr="006A31F4">
              <w:rPr>
                <w:rFonts w:asciiTheme="majorHAnsi" w:hAnsiTheme="majorHAnsi"/>
                <w:color w:val="222222"/>
                <w:sz w:val="20"/>
                <w:szCs w:val="20"/>
                <w:shd w:val="clear" w:color="auto" w:fill="FFFFFF"/>
                <w:lang w:val="es-ES_tradnl"/>
              </w:rPr>
              <w:t>realizado el 31 de julio de 1973); </w:t>
            </w:r>
            <w:r w:rsidR="0029793B" w:rsidRPr="006A31F4">
              <w:rPr>
                <w:rFonts w:asciiTheme="majorHAnsi" w:hAnsiTheme="majorHAnsi"/>
                <w:color w:val="222222"/>
                <w:sz w:val="20"/>
                <w:szCs w:val="20"/>
                <w:shd w:val="clear" w:color="auto" w:fill="FFFFFF"/>
                <w:lang w:val="es-ES_tradnl"/>
              </w:rPr>
              <w:t>Convención Interamericana para Prevenir, Sanc</w:t>
            </w:r>
            <w:r w:rsidR="00E328CE" w:rsidRPr="006A31F4">
              <w:rPr>
                <w:rFonts w:asciiTheme="majorHAnsi" w:hAnsiTheme="majorHAnsi"/>
                <w:color w:val="222222"/>
                <w:sz w:val="20"/>
                <w:szCs w:val="20"/>
                <w:shd w:val="clear" w:color="auto" w:fill="FFFFFF"/>
                <w:lang w:val="es-ES_tradnl"/>
              </w:rPr>
              <w:t>ionar y Erradicar la Violencia c</w:t>
            </w:r>
            <w:r w:rsidR="00F5472D">
              <w:rPr>
                <w:rFonts w:asciiTheme="majorHAnsi" w:hAnsiTheme="majorHAnsi"/>
                <w:color w:val="222222"/>
                <w:sz w:val="20"/>
                <w:szCs w:val="20"/>
                <w:shd w:val="clear" w:color="auto" w:fill="FFFFFF"/>
                <w:lang w:val="es-ES_tradnl"/>
              </w:rPr>
              <w:t>ontra la Mujer</w:t>
            </w:r>
            <w:r w:rsidR="0029793B" w:rsidRPr="006A31F4">
              <w:rPr>
                <w:rStyle w:val="FootnoteReference"/>
                <w:rFonts w:asciiTheme="majorHAnsi" w:hAnsiTheme="majorHAnsi"/>
                <w:color w:val="222222"/>
                <w:sz w:val="20"/>
                <w:szCs w:val="20"/>
                <w:shd w:val="clear" w:color="auto" w:fill="FFFFFF"/>
                <w:lang w:val="es-ES_tradnl"/>
              </w:rPr>
              <w:footnoteReference w:id="6"/>
            </w:r>
            <w:r w:rsidR="00F5472D">
              <w:rPr>
                <w:rFonts w:asciiTheme="majorHAnsi" w:hAnsiTheme="majorHAnsi"/>
                <w:color w:val="222222"/>
                <w:sz w:val="20"/>
                <w:szCs w:val="20"/>
                <w:shd w:val="clear" w:color="auto" w:fill="FFFFFF"/>
                <w:lang w:val="es-ES_tradnl"/>
              </w:rPr>
              <w:t>(</w:t>
            </w:r>
            <w:r w:rsidR="0029793B" w:rsidRPr="006A31F4">
              <w:rPr>
                <w:rFonts w:asciiTheme="majorHAnsi" w:hAnsiTheme="majorHAnsi"/>
                <w:color w:val="222222"/>
                <w:sz w:val="20"/>
                <w:szCs w:val="20"/>
                <w:shd w:val="clear" w:color="auto" w:fill="FFFFFF"/>
                <w:lang w:val="es-ES_tradnl"/>
              </w:rPr>
              <w:t xml:space="preserve">depósito de instrumento </w:t>
            </w:r>
            <w:r w:rsidR="00B0195E" w:rsidRPr="006A31F4">
              <w:rPr>
                <w:rFonts w:asciiTheme="majorHAnsi" w:hAnsiTheme="majorHAnsi"/>
                <w:color w:val="222222"/>
                <w:sz w:val="20"/>
                <w:szCs w:val="20"/>
                <w:shd w:val="clear" w:color="auto" w:fill="FFFFFF"/>
                <w:lang w:val="es-ES_tradnl"/>
              </w:rPr>
              <w:t xml:space="preserve">de ratificación </w:t>
            </w:r>
            <w:r w:rsidR="0029793B" w:rsidRPr="006A31F4">
              <w:rPr>
                <w:rFonts w:asciiTheme="majorHAnsi" w:hAnsiTheme="majorHAnsi"/>
                <w:color w:val="222222"/>
                <w:sz w:val="20"/>
                <w:szCs w:val="20"/>
                <w:shd w:val="clear" w:color="auto" w:fill="FFFFFF"/>
                <w:lang w:val="es-ES_tradnl"/>
              </w:rPr>
              <w:t xml:space="preserve">realizado el 15 de noviembre de 1996); y </w:t>
            </w:r>
            <w:r w:rsidRPr="006A31F4">
              <w:rPr>
                <w:rFonts w:asciiTheme="majorHAnsi" w:hAnsiTheme="majorHAnsi"/>
                <w:color w:val="222222"/>
                <w:sz w:val="20"/>
                <w:szCs w:val="20"/>
                <w:shd w:val="clear" w:color="auto" w:fill="FFFFFF"/>
                <w:lang w:val="es-ES_tradnl"/>
              </w:rPr>
              <w:t>Convención Interamericana para Prevenir y Sancionar la Tortura (depósito de instrumento</w:t>
            </w:r>
            <w:r w:rsidR="00B0195E" w:rsidRPr="006A31F4">
              <w:rPr>
                <w:rFonts w:asciiTheme="majorHAnsi" w:hAnsiTheme="majorHAnsi"/>
                <w:color w:val="222222"/>
                <w:sz w:val="20"/>
                <w:szCs w:val="20"/>
                <w:shd w:val="clear" w:color="auto" w:fill="FFFFFF"/>
                <w:lang w:val="es-ES_tradnl"/>
              </w:rPr>
              <w:t xml:space="preserve"> de ratificación</w:t>
            </w:r>
            <w:r w:rsidRPr="006A31F4">
              <w:rPr>
                <w:rFonts w:asciiTheme="majorHAnsi" w:hAnsiTheme="majorHAnsi"/>
                <w:color w:val="222222"/>
                <w:sz w:val="20"/>
                <w:szCs w:val="20"/>
                <w:shd w:val="clear" w:color="auto" w:fill="FFFFFF"/>
                <w:lang w:val="es-ES_tradnl"/>
              </w:rPr>
              <w:t xml:space="preserve"> realizado el 19 de </w:t>
            </w:r>
            <w:r w:rsidR="002F4505" w:rsidRPr="006A31F4">
              <w:rPr>
                <w:rFonts w:asciiTheme="majorHAnsi" w:hAnsiTheme="majorHAnsi"/>
                <w:color w:val="222222"/>
                <w:sz w:val="20"/>
                <w:szCs w:val="20"/>
                <w:shd w:val="clear" w:color="auto" w:fill="FFFFFF"/>
                <w:lang w:val="es-ES_tradnl"/>
              </w:rPr>
              <w:t>enero de 1999)</w:t>
            </w:r>
          </w:p>
        </w:tc>
      </w:tr>
    </w:tbl>
    <w:p w14:paraId="518D39E4" w14:textId="77777777" w:rsidR="0072766B" w:rsidRPr="000238F9" w:rsidRDefault="0072766B" w:rsidP="0072766B">
      <w:pPr>
        <w:spacing w:before="240" w:after="240"/>
        <w:ind w:firstLine="720"/>
        <w:jc w:val="both"/>
        <w:rPr>
          <w:rFonts w:asciiTheme="majorHAnsi" w:hAnsiTheme="majorHAnsi"/>
          <w:b/>
          <w:bCs/>
          <w:noProof/>
          <w:sz w:val="19"/>
          <w:szCs w:val="19"/>
          <w:lang w:val="es-ES_tradnl"/>
        </w:rPr>
      </w:pPr>
      <w:r w:rsidRPr="000238F9">
        <w:rPr>
          <w:rFonts w:asciiTheme="majorHAnsi" w:hAnsiTheme="majorHAnsi"/>
          <w:b/>
          <w:bCs/>
          <w:noProof/>
          <w:sz w:val="19"/>
          <w:szCs w:val="19"/>
          <w:lang w:val="es-ES_tradnl"/>
        </w:rPr>
        <w:t xml:space="preserve">IV. </w:t>
      </w:r>
      <w:r w:rsidRPr="000238F9">
        <w:rPr>
          <w:rFonts w:asciiTheme="majorHAnsi" w:hAnsiTheme="majorHAnsi"/>
          <w:b/>
          <w:bCs/>
          <w:noProof/>
          <w:sz w:val="19"/>
          <w:szCs w:val="19"/>
          <w:lang w:val="es-ES_tradnl"/>
        </w:rPr>
        <w:tab/>
        <w:t>DUPLICACIÓN</w:t>
      </w:r>
      <w:r w:rsidRPr="000238F9">
        <w:rPr>
          <w:rFonts w:asciiTheme="majorHAnsi" w:hAnsiTheme="majorHAnsi"/>
          <w:b/>
          <w:bCs/>
          <w:noProof/>
          <w:color w:val="FFFFFF" w:themeColor="background1"/>
          <w:sz w:val="19"/>
          <w:szCs w:val="19"/>
          <w:lang w:val="es-ES_tradnl"/>
        </w:rPr>
        <w:t xml:space="preserve"> </w:t>
      </w:r>
      <w:r w:rsidRPr="000238F9">
        <w:rPr>
          <w:rFonts w:asciiTheme="majorHAnsi" w:hAnsiTheme="majorHAnsi"/>
          <w:b/>
          <w:bCs/>
          <w:noProof/>
          <w:sz w:val="19"/>
          <w:szCs w:val="19"/>
          <w:lang w:val="es-ES_tradnl"/>
        </w:rPr>
        <w:t>DE PROCEDIMIENTOS Y COSA JUZGADA</w:t>
      </w:r>
      <w:r w:rsidRPr="000238F9">
        <w:rPr>
          <w:rFonts w:asciiTheme="majorHAnsi" w:hAnsiTheme="majorHAnsi"/>
          <w:b/>
          <w:bCs/>
          <w:i/>
          <w:noProof/>
          <w:sz w:val="19"/>
          <w:szCs w:val="19"/>
          <w:lang w:val="es-ES_tradnl"/>
        </w:rPr>
        <w:t xml:space="preserve"> </w:t>
      </w:r>
      <w:r w:rsidRPr="000238F9">
        <w:rPr>
          <w:rFonts w:asciiTheme="majorHAnsi" w:hAnsiTheme="majorHAnsi"/>
          <w:b/>
          <w:bCs/>
          <w:noProof/>
          <w:sz w:val="19"/>
          <w:szCs w:val="19"/>
          <w:lang w:val="es-ES_tradnl"/>
        </w:rPr>
        <w:t xml:space="preserve">INTERNACIONAL,  CARACTERIZACIÓN, </w:t>
      </w:r>
      <w:r w:rsidRPr="000238F9">
        <w:rPr>
          <w:rFonts w:asciiTheme="majorHAnsi" w:hAnsiTheme="majorHAnsi"/>
          <w:b/>
          <w:noProof/>
          <w:sz w:val="19"/>
          <w:szCs w:val="19"/>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72766B" w:rsidRPr="000238F9" w14:paraId="41266809" w14:textId="77777777" w:rsidTr="002F223B">
        <w:trPr>
          <w:cantSplit/>
          <w:trHeight w:val="341"/>
        </w:trPr>
        <w:tc>
          <w:tcPr>
            <w:tcW w:w="3600" w:type="dxa"/>
            <w:tcBorders>
              <w:top w:val="single" w:sz="4" w:space="0" w:color="auto"/>
              <w:bottom w:val="single" w:sz="6" w:space="0" w:color="auto"/>
            </w:tcBorders>
            <w:shd w:val="clear" w:color="auto" w:fill="386294"/>
            <w:vAlign w:val="center"/>
          </w:tcPr>
          <w:p w14:paraId="31F2C821"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Duplicación de procedimientos y cosa juzgada internacional:</w:t>
            </w:r>
          </w:p>
        </w:tc>
        <w:tc>
          <w:tcPr>
            <w:tcW w:w="5760" w:type="dxa"/>
            <w:vAlign w:val="center"/>
          </w:tcPr>
          <w:p w14:paraId="49F46DD5" w14:textId="77777777" w:rsidR="003E5DCB" w:rsidRPr="001D72D5" w:rsidRDefault="0072766B" w:rsidP="002C2903">
            <w:pPr>
              <w:jc w:val="both"/>
              <w:rPr>
                <w:rFonts w:asciiTheme="majorHAnsi" w:hAnsiTheme="majorHAnsi"/>
                <w:bCs/>
                <w:noProof/>
                <w:sz w:val="20"/>
                <w:szCs w:val="20"/>
                <w:lang w:val="es-ES_tradnl"/>
              </w:rPr>
            </w:pPr>
            <w:r w:rsidRPr="001D72D5">
              <w:rPr>
                <w:rFonts w:asciiTheme="majorHAnsi" w:hAnsiTheme="majorHAnsi"/>
                <w:bCs/>
                <w:noProof/>
                <w:sz w:val="20"/>
                <w:szCs w:val="20"/>
                <w:lang w:val="es-ES_tradnl"/>
              </w:rPr>
              <w:t>No</w:t>
            </w:r>
            <w:r w:rsidR="00696583" w:rsidRPr="001D72D5">
              <w:rPr>
                <w:rFonts w:asciiTheme="majorHAnsi" w:hAnsiTheme="majorHAnsi"/>
                <w:sz w:val="20"/>
                <w:szCs w:val="20"/>
                <w:lang w:val="es-ES_tradnl"/>
              </w:rPr>
              <w:t xml:space="preserve"> </w:t>
            </w:r>
          </w:p>
        </w:tc>
      </w:tr>
      <w:tr w:rsidR="0072766B" w:rsidRPr="00561E25" w14:paraId="0DBDDD42" w14:textId="77777777" w:rsidTr="00CA4ABE">
        <w:trPr>
          <w:cantSplit/>
          <w:trHeight w:val="714"/>
        </w:trPr>
        <w:tc>
          <w:tcPr>
            <w:tcW w:w="3600" w:type="dxa"/>
            <w:tcBorders>
              <w:top w:val="single" w:sz="4" w:space="0" w:color="auto"/>
              <w:bottom w:val="single" w:sz="6" w:space="0" w:color="auto"/>
            </w:tcBorders>
            <w:shd w:val="clear" w:color="auto" w:fill="386294"/>
            <w:vAlign w:val="center"/>
          </w:tcPr>
          <w:p w14:paraId="7971EB12" w14:textId="77777777" w:rsidR="0072766B" w:rsidRPr="000238F9" w:rsidRDefault="0072766B" w:rsidP="0072766B">
            <w:pPr>
              <w:jc w:val="center"/>
              <w:rPr>
                <w:rFonts w:asciiTheme="majorHAnsi" w:hAnsiTheme="majorHAnsi"/>
                <w:b/>
                <w:bCs/>
                <w:i/>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Derechos declarados admisibles</w:t>
            </w:r>
            <w:r w:rsidRPr="000238F9">
              <w:rPr>
                <w:rFonts w:asciiTheme="majorHAnsi" w:hAnsiTheme="majorHAnsi"/>
                <w:b/>
                <w:bCs/>
                <w:i/>
                <w:noProof/>
                <w:color w:val="FFFFFF" w:themeColor="background1"/>
                <w:sz w:val="19"/>
                <w:szCs w:val="19"/>
                <w:lang w:val="es-ES_tradnl"/>
              </w:rPr>
              <w:t>:</w:t>
            </w:r>
          </w:p>
        </w:tc>
        <w:tc>
          <w:tcPr>
            <w:tcW w:w="5760" w:type="dxa"/>
            <w:vAlign w:val="center"/>
          </w:tcPr>
          <w:p w14:paraId="22540E86" w14:textId="77777777" w:rsidR="0072766B" w:rsidRPr="00656CB1" w:rsidRDefault="00FF5899" w:rsidP="00CA4ABE">
            <w:pPr>
              <w:jc w:val="both"/>
              <w:rPr>
                <w:rFonts w:asciiTheme="majorHAnsi" w:hAnsiTheme="majorHAnsi"/>
                <w:bCs/>
                <w:noProof/>
                <w:sz w:val="20"/>
                <w:szCs w:val="20"/>
                <w:lang w:val="es-ES_tradnl"/>
              </w:rPr>
            </w:pPr>
            <w:r w:rsidRPr="00656CB1">
              <w:rPr>
                <w:rFonts w:asciiTheme="majorHAnsi" w:hAnsiTheme="majorHAnsi"/>
                <w:color w:val="222222"/>
                <w:sz w:val="20"/>
                <w:szCs w:val="20"/>
                <w:lang w:val="es-ES_tradnl"/>
              </w:rPr>
              <w:t>Artículos</w:t>
            </w:r>
            <w:r w:rsidR="0072766B" w:rsidRPr="00656CB1">
              <w:rPr>
                <w:rFonts w:asciiTheme="majorHAnsi" w:hAnsiTheme="majorHAnsi"/>
                <w:color w:val="222222"/>
                <w:sz w:val="20"/>
                <w:szCs w:val="20"/>
                <w:lang w:val="es-ES_tradnl"/>
              </w:rPr>
              <w:t xml:space="preserve"> 5 (integridad perso</w:t>
            </w:r>
            <w:r w:rsidR="00E62A09" w:rsidRPr="00656CB1">
              <w:rPr>
                <w:rFonts w:asciiTheme="majorHAnsi" w:hAnsiTheme="majorHAnsi"/>
                <w:color w:val="222222"/>
                <w:sz w:val="20"/>
                <w:szCs w:val="20"/>
                <w:lang w:val="es-ES_tradnl"/>
              </w:rPr>
              <w:t>nal), 8 (garantías judiciales)</w:t>
            </w:r>
            <w:r w:rsidR="0071056C" w:rsidRPr="00656CB1">
              <w:rPr>
                <w:rFonts w:asciiTheme="majorHAnsi" w:hAnsiTheme="majorHAnsi"/>
                <w:color w:val="222222"/>
                <w:sz w:val="20"/>
                <w:szCs w:val="20"/>
                <w:lang w:val="es-ES_tradnl"/>
              </w:rPr>
              <w:t>,</w:t>
            </w:r>
            <w:r w:rsidR="0071056C" w:rsidRPr="00656CB1">
              <w:rPr>
                <w:rFonts w:ascii="Cambria" w:hAnsi="Cambria"/>
                <w:bCs/>
                <w:sz w:val="20"/>
                <w:szCs w:val="20"/>
                <w:lang w:val="es-VE"/>
              </w:rPr>
              <w:t xml:space="preserve"> 19 (derechos del niño)</w:t>
            </w:r>
            <w:r w:rsidRPr="00656CB1">
              <w:rPr>
                <w:rFonts w:asciiTheme="majorHAnsi" w:hAnsiTheme="majorHAnsi"/>
                <w:color w:val="222222"/>
                <w:sz w:val="20"/>
                <w:szCs w:val="20"/>
                <w:lang w:val="es-ES_tradnl"/>
              </w:rPr>
              <w:t xml:space="preserve"> </w:t>
            </w:r>
            <w:r w:rsidR="0072766B" w:rsidRPr="00656CB1">
              <w:rPr>
                <w:rFonts w:asciiTheme="majorHAnsi" w:hAnsiTheme="majorHAnsi"/>
                <w:color w:val="222222"/>
                <w:sz w:val="20"/>
                <w:szCs w:val="20"/>
                <w:lang w:val="es-ES_tradnl"/>
              </w:rPr>
              <w:t xml:space="preserve">y 25 (protección judicial) de la Convención Americana, en </w:t>
            </w:r>
            <w:r w:rsidR="00B0195E" w:rsidRPr="00656CB1">
              <w:rPr>
                <w:rFonts w:asciiTheme="majorHAnsi" w:hAnsiTheme="majorHAnsi"/>
                <w:color w:val="222222"/>
                <w:sz w:val="20"/>
                <w:szCs w:val="20"/>
                <w:lang w:val="es-ES_tradnl"/>
              </w:rPr>
              <w:t>relac</w:t>
            </w:r>
            <w:r w:rsidR="0072766B" w:rsidRPr="00656CB1">
              <w:rPr>
                <w:rFonts w:asciiTheme="majorHAnsi" w:hAnsiTheme="majorHAnsi"/>
                <w:color w:val="222222"/>
                <w:sz w:val="20"/>
                <w:szCs w:val="20"/>
                <w:lang w:val="es-ES_tradnl"/>
              </w:rPr>
              <w:t>ión con su artículo 1.1</w:t>
            </w:r>
            <w:r w:rsidR="00656CB1" w:rsidRPr="00656CB1">
              <w:rPr>
                <w:rFonts w:asciiTheme="majorHAnsi" w:hAnsiTheme="majorHAnsi"/>
                <w:color w:val="222222"/>
                <w:sz w:val="20"/>
                <w:szCs w:val="20"/>
                <w:lang w:val="es-ES_tradnl"/>
              </w:rPr>
              <w:t xml:space="preserve"> </w:t>
            </w:r>
            <w:r w:rsidR="00B0195E" w:rsidRPr="00656CB1">
              <w:rPr>
                <w:rFonts w:asciiTheme="majorHAnsi" w:hAnsiTheme="majorHAnsi"/>
                <w:bCs/>
                <w:sz w:val="20"/>
                <w:szCs w:val="20"/>
                <w:lang w:val="es-ES_tradnl"/>
              </w:rPr>
              <w:t>(obligación de respetar los derechos)</w:t>
            </w:r>
            <w:r w:rsidR="00656CB1" w:rsidRPr="00656CB1">
              <w:rPr>
                <w:rFonts w:asciiTheme="majorHAnsi" w:hAnsiTheme="majorHAnsi"/>
                <w:bCs/>
                <w:sz w:val="20"/>
                <w:szCs w:val="20"/>
                <w:lang w:val="es-ES_tradnl"/>
              </w:rPr>
              <w:t>;</w:t>
            </w:r>
            <w:r w:rsidR="00E25DBE" w:rsidRPr="00656CB1">
              <w:rPr>
                <w:rFonts w:asciiTheme="majorHAnsi" w:hAnsiTheme="majorHAnsi"/>
                <w:color w:val="222222"/>
                <w:sz w:val="20"/>
                <w:szCs w:val="20"/>
                <w:lang w:val="es-ES_tradnl"/>
              </w:rPr>
              <w:t xml:space="preserve"> y artículo 7 de la Convención de Belém do Pará</w:t>
            </w:r>
          </w:p>
        </w:tc>
      </w:tr>
      <w:tr w:rsidR="0072766B" w:rsidRPr="00561E25" w14:paraId="43D60FF3" w14:textId="77777777" w:rsidTr="0072766B">
        <w:trPr>
          <w:cantSplit/>
        </w:trPr>
        <w:tc>
          <w:tcPr>
            <w:tcW w:w="3600" w:type="dxa"/>
            <w:tcBorders>
              <w:top w:val="single" w:sz="6" w:space="0" w:color="auto"/>
              <w:bottom w:val="single" w:sz="6" w:space="0" w:color="auto"/>
            </w:tcBorders>
            <w:shd w:val="clear" w:color="auto" w:fill="386294"/>
            <w:vAlign w:val="center"/>
          </w:tcPr>
          <w:p w14:paraId="47DDF7C1"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lastRenderedPageBreak/>
              <w:t>Agotamiento de recursos internos o procedencia de una excepción:</w:t>
            </w:r>
          </w:p>
        </w:tc>
        <w:tc>
          <w:tcPr>
            <w:tcW w:w="5760" w:type="dxa"/>
            <w:vAlign w:val="center"/>
          </w:tcPr>
          <w:p w14:paraId="29768B98" w14:textId="77777777" w:rsidR="0072766B" w:rsidRPr="001D72D5" w:rsidRDefault="0072766B" w:rsidP="00985359">
            <w:pPr>
              <w:jc w:val="both"/>
              <w:rPr>
                <w:rFonts w:asciiTheme="majorHAnsi" w:hAnsiTheme="majorHAnsi"/>
                <w:bCs/>
                <w:noProof/>
                <w:color w:val="000000" w:themeColor="text1"/>
                <w:sz w:val="20"/>
                <w:szCs w:val="20"/>
                <w:lang w:val="es-ES_tradnl"/>
              </w:rPr>
            </w:pPr>
            <w:r w:rsidRPr="001D72D5">
              <w:rPr>
                <w:rFonts w:asciiTheme="majorHAnsi" w:hAnsiTheme="majorHAnsi"/>
                <w:bCs/>
                <w:color w:val="000000" w:themeColor="text1"/>
                <w:sz w:val="20"/>
                <w:szCs w:val="20"/>
                <w:lang w:val="es-ES_tradnl"/>
              </w:rPr>
              <w:t xml:space="preserve">Sí, </w:t>
            </w:r>
            <w:r w:rsidR="00985359" w:rsidRPr="001D72D5">
              <w:rPr>
                <w:rFonts w:asciiTheme="majorHAnsi" w:hAnsiTheme="majorHAnsi"/>
                <w:bCs/>
                <w:sz w:val="20"/>
                <w:szCs w:val="20"/>
                <w:lang w:val="es-ES_tradnl"/>
              </w:rPr>
              <w:t xml:space="preserve">aplica </w:t>
            </w:r>
            <w:r w:rsidR="003D7AF1" w:rsidRPr="001D72D5">
              <w:rPr>
                <w:rFonts w:asciiTheme="majorHAnsi" w:hAnsiTheme="majorHAnsi"/>
                <w:bCs/>
                <w:sz w:val="20"/>
                <w:szCs w:val="20"/>
                <w:lang w:val="es-ES_tradnl"/>
              </w:rPr>
              <w:t>excepción del artículo 46.2.</w:t>
            </w:r>
            <w:r w:rsidR="00985359" w:rsidRPr="001D72D5">
              <w:rPr>
                <w:rFonts w:asciiTheme="majorHAnsi" w:hAnsiTheme="majorHAnsi"/>
                <w:bCs/>
                <w:sz w:val="20"/>
                <w:szCs w:val="20"/>
                <w:lang w:val="es-ES_tradnl"/>
              </w:rPr>
              <w:t>c</w:t>
            </w:r>
            <w:r w:rsidR="003D7AF1" w:rsidRPr="001D72D5">
              <w:rPr>
                <w:rFonts w:asciiTheme="majorHAnsi" w:hAnsiTheme="majorHAnsi"/>
                <w:bCs/>
                <w:sz w:val="20"/>
                <w:szCs w:val="20"/>
                <w:lang w:val="es-ES_tradnl"/>
              </w:rPr>
              <w:t>)</w:t>
            </w:r>
            <w:r w:rsidR="00985359" w:rsidRPr="001D72D5">
              <w:rPr>
                <w:rFonts w:asciiTheme="majorHAnsi" w:hAnsiTheme="majorHAnsi"/>
                <w:bCs/>
                <w:sz w:val="20"/>
                <w:szCs w:val="20"/>
                <w:lang w:val="es-ES_tradnl"/>
              </w:rPr>
              <w:t xml:space="preserve"> de la Convención Americana</w:t>
            </w:r>
          </w:p>
        </w:tc>
      </w:tr>
      <w:tr w:rsidR="0072766B" w:rsidRPr="00561E25" w14:paraId="4DAD384C" w14:textId="77777777" w:rsidTr="0072766B">
        <w:trPr>
          <w:cantSplit/>
          <w:trHeight w:val="43"/>
        </w:trPr>
        <w:tc>
          <w:tcPr>
            <w:tcW w:w="3600" w:type="dxa"/>
            <w:tcBorders>
              <w:top w:val="single" w:sz="6" w:space="0" w:color="auto"/>
              <w:bottom w:val="single" w:sz="6" w:space="0" w:color="auto"/>
            </w:tcBorders>
            <w:shd w:val="clear" w:color="auto" w:fill="386294"/>
            <w:vAlign w:val="center"/>
          </w:tcPr>
          <w:p w14:paraId="062EACEE" w14:textId="77777777" w:rsidR="0072766B" w:rsidRPr="000238F9" w:rsidRDefault="0072766B" w:rsidP="0072766B">
            <w:pPr>
              <w:jc w:val="center"/>
              <w:rPr>
                <w:rFonts w:asciiTheme="majorHAnsi" w:hAnsiTheme="majorHAnsi"/>
                <w:b/>
                <w:bCs/>
                <w:noProof/>
                <w:color w:val="FFFFFF" w:themeColor="background1"/>
                <w:sz w:val="19"/>
                <w:szCs w:val="19"/>
                <w:lang w:val="es-ES_tradnl"/>
              </w:rPr>
            </w:pPr>
            <w:r w:rsidRPr="000238F9">
              <w:rPr>
                <w:rFonts w:asciiTheme="majorHAnsi" w:hAnsiTheme="majorHAnsi"/>
                <w:b/>
                <w:bCs/>
                <w:noProof/>
                <w:color w:val="FFFFFF" w:themeColor="background1"/>
                <w:sz w:val="19"/>
                <w:szCs w:val="19"/>
                <w:lang w:val="es-ES_tradnl"/>
              </w:rPr>
              <w:t>Presentación dentro de plazo:</w:t>
            </w:r>
          </w:p>
        </w:tc>
        <w:tc>
          <w:tcPr>
            <w:tcW w:w="5760" w:type="dxa"/>
            <w:vAlign w:val="center"/>
          </w:tcPr>
          <w:p w14:paraId="47ACDD29" w14:textId="77777777" w:rsidR="0072766B" w:rsidRPr="000238F9" w:rsidRDefault="0072766B" w:rsidP="00B0195E">
            <w:pPr>
              <w:rPr>
                <w:rFonts w:asciiTheme="majorHAnsi" w:hAnsiTheme="majorHAnsi"/>
                <w:bCs/>
                <w:noProof/>
                <w:color w:val="000000" w:themeColor="text1"/>
                <w:sz w:val="19"/>
                <w:szCs w:val="19"/>
                <w:highlight w:val="yellow"/>
                <w:lang w:val="es-ES_tradnl"/>
              </w:rPr>
            </w:pPr>
            <w:r w:rsidRPr="000238F9">
              <w:rPr>
                <w:rFonts w:asciiTheme="majorHAnsi" w:hAnsiTheme="majorHAnsi"/>
                <w:bCs/>
                <w:color w:val="000000" w:themeColor="text1"/>
                <w:sz w:val="19"/>
                <w:szCs w:val="19"/>
                <w:lang w:val="es-ES_tradnl"/>
              </w:rPr>
              <w:t xml:space="preserve">Sí </w:t>
            </w:r>
            <w:r w:rsidR="00F5472D">
              <w:rPr>
                <w:rFonts w:asciiTheme="majorHAnsi" w:hAnsiTheme="majorHAnsi"/>
                <w:bCs/>
                <w:color w:val="000000" w:themeColor="text1"/>
                <w:sz w:val="19"/>
                <w:szCs w:val="19"/>
                <w:lang w:val="es-ES_tradnl"/>
              </w:rPr>
              <w:t>, conforme a los términos de la sección VI</w:t>
            </w:r>
          </w:p>
        </w:tc>
      </w:tr>
    </w:tbl>
    <w:p w14:paraId="0955A39D" w14:textId="77777777" w:rsidR="0072766B" w:rsidRPr="000238F9" w:rsidRDefault="0072766B" w:rsidP="0072766B">
      <w:pPr>
        <w:spacing w:before="240" w:after="240"/>
        <w:ind w:firstLine="720"/>
        <w:jc w:val="both"/>
        <w:rPr>
          <w:rFonts w:asciiTheme="majorHAnsi" w:hAnsiTheme="majorHAnsi"/>
          <w:b/>
          <w:noProof/>
          <w:sz w:val="20"/>
          <w:szCs w:val="20"/>
          <w:lang w:val="es-ES_tradnl"/>
        </w:rPr>
      </w:pPr>
      <w:r w:rsidRPr="000238F9">
        <w:rPr>
          <w:rFonts w:asciiTheme="majorHAnsi" w:hAnsiTheme="majorHAnsi"/>
          <w:b/>
          <w:noProof/>
          <w:sz w:val="20"/>
          <w:szCs w:val="20"/>
          <w:lang w:val="es-ES_tradnl"/>
        </w:rPr>
        <w:t xml:space="preserve">V. </w:t>
      </w:r>
      <w:r w:rsidRPr="000238F9">
        <w:rPr>
          <w:rFonts w:asciiTheme="majorHAnsi" w:hAnsiTheme="majorHAnsi"/>
          <w:b/>
          <w:noProof/>
          <w:sz w:val="20"/>
          <w:szCs w:val="20"/>
          <w:lang w:val="es-ES_tradnl"/>
        </w:rPr>
        <w:tab/>
        <w:t xml:space="preserve">HECHOS ALEGADOS </w:t>
      </w:r>
    </w:p>
    <w:p w14:paraId="35727602" w14:textId="77777777" w:rsidR="00C713CC" w:rsidRPr="00C713CC" w:rsidRDefault="00E10BED" w:rsidP="000F6B0E">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sidRPr="00C713CC">
        <w:rPr>
          <w:rFonts w:asciiTheme="majorHAnsi" w:eastAsia="Times New Roman" w:hAnsiTheme="majorHAnsi"/>
          <w:sz w:val="20"/>
          <w:szCs w:val="20"/>
          <w:lang w:val="es-ES_tradnl"/>
        </w:rPr>
        <w:t>La parte peticionaria</w:t>
      </w:r>
      <w:r w:rsidR="00FE78F3" w:rsidRPr="00C713CC">
        <w:rPr>
          <w:rFonts w:asciiTheme="majorHAnsi" w:eastAsia="Times New Roman" w:hAnsiTheme="majorHAnsi"/>
          <w:sz w:val="20"/>
          <w:szCs w:val="20"/>
          <w:lang w:val="es-ES_tradnl"/>
        </w:rPr>
        <w:t xml:space="preserve"> alega </w:t>
      </w:r>
      <w:r w:rsidR="002601C4" w:rsidRPr="00C713CC">
        <w:rPr>
          <w:rFonts w:asciiTheme="majorHAnsi" w:eastAsia="Times New Roman" w:hAnsiTheme="majorHAnsi"/>
          <w:sz w:val="20"/>
          <w:szCs w:val="20"/>
          <w:lang w:val="es-ES_tradnl"/>
        </w:rPr>
        <w:t xml:space="preserve">la </w:t>
      </w:r>
      <w:r w:rsidR="00FE78F3" w:rsidRPr="00C713CC">
        <w:rPr>
          <w:rFonts w:asciiTheme="majorHAnsi" w:eastAsia="Times New Roman" w:hAnsiTheme="majorHAnsi"/>
          <w:sz w:val="20"/>
          <w:szCs w:val="20"/>
          <w:lang w:val="es-ES_tradnl"/>
        </w:rPr>
        <w:t xml:space="preserve">responsabilidad internacional del Estado </w:t>
      </w:r>
      <w:r w:rsidR="001739F0" w:rsidRPr="00C713CC">
        <w:rPr>
          <w:rFonts w:asciiTheme="majorHAnsi" w:eastAsia="Times New Roman" w:hAnsiTheme="majorHAnsi"/>
          <w:sz w:val="20"/>
          <w:szCs w:val="20"/>
          <w:lang w:val="es-ES_tradnl"/>
        </w:rPr>
        <w:t xml:space="preserve">de Colombia </w:t>
      </w:r>
      <w:r w:rsidR="00FE78F3" w:rsidRPr="00C713CC">
        <w:rPr>
          <w:rFonts w:asciiTheme="majorHAnsi" w:eastAsia="Times New Roman" w:hAnsiTheme="majorHAnsi"/>
          <w:sz w:val="20"/>
          <w:szCs w:val="20"/>
          <w:lang w:val="es-ES_tradnl"/>
        </w:rPr>
        <w:t>por la desaparición forzada, homicidi</w:t>
      </w:r>
      <w:r w:rsidR="003D47D1" w:rsidRPr="00C713CC">
        <w:rPr>
          <w:rFonts w:asciiTheme="majorHAnsi" w:eastAsia="Times New Roman" w:hAnsiTheme="majorHAnsi"/>
          <w:sz w:val="20"/>
          <w:szCs w:val="20"/>
          <w:lang w:val="es-ES_tradnl"/>
        </w:rPr>
        <w:t>o y trato</w:t>
      </w:r>
      <w:r w:rsidR="002F61FB" w:rsidRPr="00C713CC">
        <w:rPr>
          <w:rFonts w:asciiTheme="majorHAnsi" w:eastAsia="Times New Roman" w:hAnsiTheme="majorHAnsi"/>
          <w:sz w:val="20"/>
          <w:szCs w:val="20"/>
          <w:lang w:val="es-ES_tradnl"/>
        </w:rPr>
        <w:t xml:space="preserve">s crueles e inhumanos </w:t>
      </w:r>
      <w:r w:rsidR="00C713CC" w:rsidRPr="00C713CC">
        <w:rPr>
          <w:rFonts w:asciiTheme="majorHAnsi" w:eastAsia="Times New Roman" w:hAnsiTheme="majorHAnsi"/>
          <w:sz w:val="20"/>
          <w:szCs w:val="20"/>
          <w:lang w:val="es-ES_tradnl"/>
        </w:rPr>
        <w:t>de</w:t>
      </w:r>
      <w:r w:rsidR="003D47D1" w:rsidRPr="00C713CC">
        <w:rPr>
          <w:rFonts w:asciiTheme="majorHAnsi" w:eastAsia="Times New Roman" w:hAnsiTheme="majorHAnsi"/>
          <w:sz w:val="20"/>
          <w:szCs w:val="20"/>
          <w:lang w:val="es-ES_tradnl"/>
        </w:rPr>
        <w:t xml:space="preserve"> </w:t>
      </w:r>
      <w:r w:rsidR="001B5B03" w:rsidRPr="00C713CC">
        <w:rPr>
          <w:rFonts w:asciiTheme="majorHAnsi" w:eastAsia="Times New Roman" w:hAnsiTheme="majorHAnsi"/>
          <w:sz w:val="20"/>
          <w:szCs w:val="20"/>
          <w:lang w:val="es-ES_tradnl"/>
        </w:rPr>
        <w:t>M.M.Y.D</w:t>
      </w:r>
      <w:r w:rsidR="008F00BB" w:rsidRPr="00C713CC">
        <w:rPr>
          <w:rFonts w:asciiTheme="majorHAnsi" w:eastAsia="Times New Roman" w:hAnsiTheme="majorHAnsi"/>
          <w:sz w:val="20"/>
          <w:szCs w:val="20"/>
          <w:lang w:val="es-ES_tradnl"/>
        </w:rPr>
        <w:t>,</w:t>
      </w:r>
      <w:r w:rsidR="007D5231" w:rsidRPr="00C713CC">
        <w:rPr>
          <w:sz w:val="20"/>
          <w:szCs w:val="20"/>
          <w:lang w:val="es-ES_tradnl"/>
        </w:rPr>
        <w:t xml:space="preserve"> de </w:t>
      </w:r>
      <w:r w:rsidR="008F00BB" w:rsidRPr="00C713CC">
        <w:rPr>
          <w:sz w:val="20"/>
          <w:szCs w:val="20"/>
          <w:lang w:val="es-ES_tradnl"/>
        </w:rPr>
        <w:t>quince</w:t>
      </w:r>
      <w:r w:rsidR="007D5231" w:rsidRPr="00C713CC">
        <w:rPr>
          <w:sz w:val="20"/>
          <w:szCs w:val="20"/>
          <w:lang w:val="es-ES_tradnl"/>
        </w:rPr>
        <w:t xml:space="preserve"> </w:t>
      </w:r>
      <w:r w:rsidR="00F17A2B" w:rsidRPr="00C713CC">
        <w:rPr>
          <w:sz w:val="20"/>
          <w:szCs w:val="20"/>
          <w:lang w:val="es-ES_tradnl"/>
        </w:rPr>
        <w:t>años</w:t>
      </w:r>
      <w:r w:rsidR="008F00BB" w:rsidRPr="00C713CC">
        <w:rPr>
          <w:sz w:val="20"/>
          <w:szCs w:val="20"/>
          <w:lang w:val="es-ES_tradnl"/>
        </w:rPr>
        <w:t>,</w:t>
      </w:r>
      <w:r w:rsidR="00270BE3" w:rsidRPr="00C713CC">
        <w:rPr>
          <w:rFonts w:asciiTheme="majorHAnsi" w:eastAsia="Times New Roman" w:hAnsiTheme="majorHAnsi"/>
          <w:sz w:val="20"/>
          <w:szCs w:val="20"/>
          <w:lang w:val="es-ES_tradnl"/>
        </w:rPr>
        <w:t xml:space="preserve"> </w:t>
      </w:r>
      <w:r w:rsidR="00D35479" w:rsidRPr="00C713CC">
        <w:rPr>
          <w:sz w:val="20"/>
          <w:szCs w:val="20"/>
          <w:lang w:val="es-ES_tradnl"/>
        </w:rPr>
        <w:t xml:space="preserve">y su hijo </w:t>
      </w:r>
      <w:r w:rsidR="00792DA1" w:rsidRPr="00C713CC">
        <w:rPr>
          <w:sz w:val="20"/>
          <w:szCs w:val="20"/>
          <w:lang w:val="es-ES_tradnl"/>
        </w:rPr>
        <w:t>D.A.N.Y</w:t>
      </w:r>
      <w:r w:rsidR="008F00BB" w:rsidRPr="00C713CC">
        <w:rPr>
          <w:sz w:val="20"/>
          <w:szCs w:val="20"/>
          <w:lang w:val="es-ES_tradnl"/>
        </w:rPr>
        <w:t>.,</w:t>
      </w:r>
      <w:r w:rsidR="002601C4" w:rsidRPr="00C713CC">
        <w:rPr>
          <w:sz w:val="20"/>
          <w:szCs w:val="20"/>
          <w:lang w:val="es-ES_tradnl"/>
        </w:rPr>
        <w:t xml:space="preserve"> de nueve</w:t>
      </w:r>
      <w:r w:rsidR="00C42138" w:rsidRPr="00C713CC">
        <w:rPr>
          <w:sz w:val="20"/>
          <w:szCs w:val="20"/>
          <w:lang w:val="es-ES_tradnl"/>
        </w:rPr>
        <w:t xml:space="preserve"> meses</w:t>
      </w:r>
      <w:r w:rsidR="005976E6" w:rsidRPr="00C713CC">
        <w:rPr>
          <w:sz w:val="20"/>
          <w:szCs w:val="20"/>
          <w:lang w:val="es-ES_tradnl"/>
        </w:rPr>
        <w:t xml:space="preserve"> de edad</w:t>
      </w:r>
      <w:r w:rsidR="008F00BB" w:rsidRPr="00C713CC">
        <w:rPr>
          <w:sz w:val="20"/>
          <w:szCs w:val="20"/>
          <w:lang w:val="es-ES_tradnl"/>
        </w:rPr>
        <w:t>,</w:t>
      </w:r>
      <w:r w:rsidR="000238F9" w:rsidRPr="00C713CC">
        <w:rPr>
          <w:sz w:val="20"/>
          <w:szCs w:val="20"/>
          <w:lang w:val="es-ES_tradnl"/>
        </w:rPr>
        <w:t xml:space="preserve"> </w:t>
      </w:r>
      <w:r w:rsidR="00377CB5" w:rsidRPr="00C713CC">
        <w:rPr>
          <w:rFonts w:asciiTheme="majorHAnsi" w:eastAsia="Times New Roman" w:hAnsiTheme="majorHAnsi"/>
          <w:sz w:val="20"/>
          <w:szCs w:val="20"/>
          <w:lang w:val="es-ES_tradnl"/>
        </w:rPr>
        <w:t xml:space="preserve">cometidos </w:t>
      </w:r>
      <w:r w:rsidR="00ED4918" w:rsidRPr="00C713CC">
        <w:rPr>
          <w:rFonts w:asciiTheme="majorHAnsi" w:eastAsia="Times New Roman" w:hAnsiTheme="majorHAnsi"/>
          <w:sz w:val="20"/>
          <w:szCs w:val="20"/>
          <w:lang w:val="es-ES_tradnl"/>
        </w:rPr>
        <w:t xml:space="preserve">por </w:t>
      </w:r>
      <w:r w:rsidR="00B87345" w:rsidRPr="00C713CC">
        <w:rPr>
          <w:rFonts w:asciiTheme="majorHAnsi" w:eastAsia="Times New Roman" w:hAnsiTheme="majorHAnsi"/>
          <w:sz w:val="20"/>
          <w:szCs w:val="20"/>
          <w:lang w:val="es-ES_tradnl"/>
        </w:rPr>
        <w:t>l</w:t>
      </w:r>
      <w:r w:rsidR="005625ED" w:rsidRPr="00C713CC">
        <w:rPr>
          <w:rFonts w:asciiTheme="majorHAnsi" w:eastAsia="Times New Roman" w:hAnsiTheme="majorHAnsi"/>
          <w:sz w:val="20"/>
          <w:szCs w:val="20"/>
          <w:lang w:val="es-ES_tradnl"/>
        </w:rPr>
        <w:t>a</w:t>
      </w:r>
      <w:r w:rsidR="0080117B" w:rsidRPr="00C713CC">
        <w:rPr>
          <w:rFonts w:asciiTheme="majorHAnsi" w:eastAsia="Times New Roman" w:hAnsiTheme="majorHAnsi"/>
          <w:sz w:val="20"/>
          <w:szCs w:val="20"/>
          <w:lang w:val="es-ES_tradnl"/>
        </w:rPr>
        <w:t>s</w:t>
      </w:r>
      <w:r w:rsidR="00B87345" w:rsidRPr="00C713CC">
        <w:rPr>
          <w:rFonts w:asciiTheme="majorHAnsi" w:eastAsia="Times New Roman" w:hAnsiTheme="majorHAnsi"/>
          <w:sz w:val="20"/>
          <w:szCs w:val="20"/>
          <w:lang w:val="es-ES_tradnl"/>
        </w:rPr>
        <w:t xml:space="preserve"> </w:t>
      </w:r>
      <w:r w:rsidR="009F2FD9" w:rsidRPr="00C713CC">
        <w:rPr>
          <w:rFonts w:asciiTheme="majorHAnsi" w:eastAsia="Times New Roman" w:hAnsiTheme="majorHAnsi"/>
          <w:sz w:val="20"/>
          <w:szCs w:val="20"/>
          <w:lang w:val="es-ES_tradnl"/>
        </w:rPr>
        <w:t>A</w:t>
      </w:r>
      <w:r w:rsidR="005625ED" w:rsidRPr="00C713CC">
        <w:rPr>
          <w:rFonts w:asciiTheme="majorHAnsi" w:eastAsia="Times New Roman" w:hAnsiTheme="majorHAnsi"/>
          <w:sz w:val="20"/>
          <w:szCs w:val="20"/>
          <w:lang w:val="es-ES_tradnl"/>
        </w:rPr>
        <w:t>utodefensas</w:t>
      </w:r>
      <w:r w:rsidR="00B87345" w:rsidRPr="00C713CC">
        <w:rPr>
          <w:rFonts w:asciiTheme="majorHAnsi" w:eastAsia="Times New Roman" w:hAnsiTheme="majorHAnsi"/>
          <w:sz w:val="20"/>
          <w:szCs w:val="20"/>
          <w:lang w:val="es-ES_tradnl"/>
        </w:rPr>
        <w:t xml:space="preserve"> </w:t>
      </w:r>
      <w:r w:rsidR="009F2FD9" w:rsidRPr="00C713CC">
        <w:rPr>
          <w:rFonts w:asciiTheme="majorHAnsi" w:eastAsia="Times New Roman" w:hAnsiTheme="majorHAnsi"/>
          <w:sz w:val="20"/>
          <w:szCs w:val="20"/>
          <w:lang w:val="es-ES_tradnl"/>
        </w:rPr>
        <w:t>U</w:t>
      </w:r>
      <w:r w:rsidR="005625ED" w:rsidRPr="00C713CC">
        <w:rPr>
          <w:rFonts w:asciiTheme="majorHAnsi" w:eastAsia="Times New Roman" w:hAnsiTheme="majorHAnsi"/>
          <w:sz w:val="20"/>
          <w:szCs w:val="20"/>
          <w:lang w:val="es-ES_tradnl"/>
        </w:rPr>
        <w:t>nidas</w:t>
      </w:r>
      <w:r w:rsidR="00B87345" w:rsidRPr="00C713CC">
        <w:rPr>
          <w:rFonts w:asciiTheme="majorHAnsi" w:eastAsia="Times New Roman" w:hAnsiTheme="majorHAnsi"/>
          <w:sz w:val="20"/>
          <w:szCs w:val="20"/>
          <w:lang w:val="es-ES_tradnl"/>
        </w:rPr>
        <w:t xml:space="preserve"> de Colombia (</w:t>
      </w:r>
      <w:r w:rsidR="00F17A2B" w:rsidRPr="00C713CC">
        <w:rPr>
          <w:rFonts w:eastAsia="Times New Roman"/>
          <w:color w:val="222222"/>
          <w:sz w:val="20"/>
          <w:szCs w:val="20"/>
          <w:lang w:val="es-ES_tradnl"/>
        </w:rPr>
        <w:t>en adela</w:t>
      </w:r>
      <w:r w:rsidR="001B5B03" w:rsidRPr="00C713CC">
        <w:rPr>
          <w:rFonts w:eastAsia="Times New Roman"/>
          <w:color w:val="222222"/>
          <w:sz w:val="20"/>
          <w:szCs w:val="20"/>
          <w:lang w:val="es-ES_tradnl"/>
        </w:rPr>
        <w:t xml:space="preserve">nte, </w:t>
      </w:r>
      <w:r w:rsidR="009320DA" w:rsidRPr="00C713CC">
        <w:rPr>
          <w:rFonts w:asciiTheme="majorHAnsi" w:eastAsia="Times New Roman" w:hAnsiTheme="majorHAnsi"/>
          <w:sz w:val="20"/>
          <w:szCs w:val="20"/>
          <w:lang w:val="es-ES_tradnl"/>
        </w:rPr>
        <w:t>“</w:t>
      </w:r>
      <w:r w:rsidR="00B87345" w:rsidRPr="00C713CC">
        <w:rPr>
          <w:rFonts w:asciiTheme="majorHAnsi" w:eastAsia="Times New Roman" w:hAnsiTheme="majorHAnsi"/>
          <w:sz w:val="20"/>
          <w:szCs w:val="20"/>
          <w:lang w:val="es-ES_tradnl"/>
        </w:rPr>
        <w:t>AUC”)</w:t>
      </w:r>
      <w:r w:rsidR="001B5B03" w:rsidRPr="00C713CC">
        <w:rPr>
          <w:rFonts w:asciiTheme="majorHAnsi" w:eastAsia="Times New Roman" w:hAnsiTheme="majorHAnsi"/>
          <w:sz w:val="20"/>
          <w:szCs w:val="20"/>
          <w:lang w:val="es-ES_tradnl"/>
        </w:rPr>
        <w:t>,</w:t>
      </w:r>
      <w:r w:rsidR="000238F9" w:rsidRPr="00C713CC">
        <w:rPr>
          <w:rFonts w:asciiTheme="majorHAnsi" w:eastAsia="Times New Roman" w:hAnsiTheme="majorHAnsi"/>
          <w:sz w:val="20"/>
          <w:szCs w:val="20"/>
          <w:lang w:val="es-ES_tradnl"/>
        </w:rPr>
        <w:t xml:space="preserve"> considerados</w:t>
      </w:r>
      <w:r w:rsidR="009E198C" w:rsidRPr="00C713CC">
        <w:rPr>
          <w:sz w:val="20"/>
          <w:szCs w:val="20"/>
          <w:lang w:val="es-ES_tradnl"/>
        </w:rPr>
        <w:t xml:space="preserve"> grupos paramilitares que operaba</w:t>
      </w:r>
      <w:r w:rsidR="001A5F31" w:rsidRPr="00C713CC">
        <w:rPr>
          <w:sz w:val="20"/>
          <w:szCs w:val="20"/>
          <w:lang w:val="es-ES_tradnl"/>
        </w:rPr>
        <w:t>n</w:t>
      </w:r>
      <w:r w:rsidR="009E198C" w:rsidRPr="00C713CC">
        <w:rPr>
          <w:sz w:val="20"/>
          <w:szCs w:val="20"/>
          <w:lang w:val="es-ES_tradnl"/>
        </w:rPr>
        <w:t xml:space="preserve"> en la zona</w:t>
      </w:r>
      <w:r w:rsidR="002601C4" w:rsidRPr="00C713CC">
        <w:rPr>
          <w:sz w:val="20"/>
          <w:szCs w:val="20"/>
          <w:lang w:val="es-ES_tradnl"/>
        </w:rPr>
        <w:t xml:space="preserve"> en la que ocurrieron los hechos</w:t>
      </w:r>
      <w:r w:rsidR="00AF4115" w:rsidRPr="00C713CC">
        <w:rPr>
          <w:rFonts w:asciiTheme="majorHAnsi" w:eastAsia="Times New Roman" w:hAnsiTheme="majorHAnsi"/>
          <w:sz w:val="20"/>
          <w:szCs w:val="20"/>
          <w:lang w:val="es-ES_tradnl"/>
        </w:rPr>
        <w:t xml:space="preserve">. </w:t>
      </w:r>
    </w:p>
    <w:p w14:paraId="0325F882" w14:textId="77777777" w:rsidR="00F06178" w:rsidRPr="00C713CC" w:rsidRDefault="001B5B03" w:rsidP="000F6B0E">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sidRPr="00C713CC">
        <w:rPr>
          <w:rFonts w:asciiTheme="majorHAnsi" w:eastAsia="Times New Roman" w:hAnsiTheme="majorHAnsi"/>
          <w:sz w:val="20"/>
          <w:szCs w:val="20"/>
          <w:lang w:val="es-ES_tradnl"/>
        </w:rPr>
        <w:t>Narra</w:t>
      </w:r>
      <w:r w:rsidR="008C6046" w:rsidRPr="00C713CC">
        <w:rPr>
          <w:rFonts w:asciiTheme="majorHAnsi" w:eastAsia="Times New Roman" w:hAnsiTheme="majorHAnsi"/>
          <w:sz w:val="20"/>
          <w:szCs w:val="20"/>
          <w:lang w:val="es-ES_tradnl"/>
        </w:rPr>
        <w:t xml:space="preserve"> </w:t>
      </w:r>
      <w:r w:rsidR="00427A44" w:rsidRPr="00C713CC">
        <w:rPr>
          <w:rFonts w:asciiTheme="majorHAnsi" w:eastAsia="Times New Roman" w:hAnsiTheme="majorHAnsi"/>
          <w:sz w:val="20"/>
          <w:szCs w:val="20"/>
          <w:lang w:val="es-ES_tradnl"/>
        </w:rPr>
        <w:t xml:space="preserve">que </w:t>
      </w:r>
      <w:r w:rsidR="00427A44" w:rsidRPr="00C713CC">
        <w:rPr>
          <w:rFonts w:asciiTheme="majorHAnsi" w:eastAsia="Times New Roman" w:hAnsiTheme="majorHAnsi"/>
          <w:color w:val="222222"/>
          <w:sz w:val="20"/>
          <w:szCs w:val="20"/>
          <w:lang w:val="es-ES_tradnl"/>
        </w:rPr>
        <w:t>el 3 de marzo</w:t>
      </w:r>
      <w:r w:rsidR="00D050BC" w:rsidRPr="00C713CC">
        <w:rPr>
          <w:rFonts w:asciiTheme="majorHAnsi" w:eastAsia="Times New Roman" w:hAnsiTheme="majorHAnsi"/>
          <w:color w:val="222222"/>
          <w:sz w:val="20"/>
          <w:szCs w:val="20"/>
          <w:lang w:val="es-ES_tradnl"/>
        </w:rPr>
        <w:t xml:space="preserve"> de 2003</w:t>
      </w:r>
      <w:r w:rsidR="005151F2" w:rsidRPr="00C713CC">
        <w:rPr>
          <w:rFonts w:asciiTheme="majorHAnsi" w:eastAsia="Times New Roman" w:hAnsiTheme="majorHAnsi"/>
          <w:color w:val="222222"/>
          <w:sz w:val="20"/>
          <w:szCs w:val="20"/>
          <w:lang w:val="es-ES_tradnl"/>
        </w:rPr>
        <w:t xml:space="preserve"> </w:t>
      </w:r>
      <w:r w:rsidR="00CA478F" w:rsidRPr="00C713CC">
        <w:rPr>
          <w:rFonts w:asciiTheme="majorHAnsi" w:eastAsia="Times New Roman" w:hAnsiTheme="majorHAnsi"/>
          <w:color w:val="222222"/>
          <w:sz w:val="20"/>
          <w:szCs w:val="20"/>
          <w:lang w:val="es-ES_tradnl"/>
        </w:rPr>
        <w:t xml:space="preserve">mientras </w:t>
      </w:r>
      <w:r w:rsidR="00CA478F" w:rsidRPr="00C713CC">
        <w:rPr>
          <w:rFonts w:asciiTheme="majorHAnsi" w:eastAsia="Times New Roman" w:hAnsiTheme="majorHAnsi"/>
          <w:sz w:val="20"/>
          <w:szCs w:val="20"/>
          <w:lang w:val="es-ES_tradnl"/>
        </w:rPr>
        <w:t xml:space="preserve">las presuntas víctimas se </w:t>
      </w:r>
      <w:r w:rsidR="00CA478F" w:rsidRPr="00C713CC">
        <w:rPr>
          <w:rFonts w:asciiTheme="majorHAnsi" w:eastAsia="Times New Roman" w:hAnsiTheme="majorHAnsi"/>
          <w:color w:val="222222"/>
          <w:sz w:val="20"/>
          <w:szCs w:val="20"/>
          <w:lang w:val="es-ES_tradnl"/>
        </w:rPr>
        <w:t xml:space="preserve">encontraban esperando </w:t>
      </w:r>
      <w:r w:rsidR="00501D83" w:rsidRPr="00C713CC">
        <w:rPr>
          <w:rFonts w:asciiTheme="majorHAnsi" w:eastAsia="Times New Roman" w:hAnsiTheme="majorHAnsi"/>
          <w:color w:val="222222"/>
          <w:sz w:val="20"/>
          <w:szCs w:val="20"/>
          <w:lang w:val="es-ES_tradnl"/>
        </w:rPr>
        <w:t>al</w:t>
      </w:r>
      <w:r w:rsidR="00CA478F" w:rsidRPr="00C713CC">
        <w:rPr>
          <w:rFonts w:asciiTheme="majorHAnsi" w:eastAsia="Times New Roman" w:hAnsiTheme="majorHAnsi"/>
          <w:sz w:val="20"/>
          <w:szCs w:val="20"/>
          <w:lang w:val="es-ES_tradnl"/>
        </w:rPr>
        <w:t xml:space="preserve"> padre </w:t>
      </w:r>
      <w:r w:rsidR="00792DA1" w:rsidRPr="00C713CC">
        <w:rPr>
          <w:rFonts w:asciiTheme="majorHAnsi" w:eastAsia="Times New Roman" w:hAnsiTheme="majorHAnsi"/>
          <w:sz w:val="20"/>
          <w:szCs w:val="20"/>
          <w:lang w:val="es-ES_tradnl"/>
        </w:rPr>
        <w:t>de D.A.N.</w:t>
      </w:r>
      <w:r w:rsidR="00792DA1" w:rsidRPr="007931F0">
        <w:rPr>
          <w:rFonts w:asciiTheme="majorHAnsi" w:eastAsia="Times New Roman" w:hAnsiTheme="majorHAnsi"/>
          <w:sz w:val="20"/>
          <w:szCs w:val="20"/>
          <w:lang w:val="es-ES_tradnl"/>
        </w:rPr>
        <w:t>Y</w:t>
      </w:r>
      <w:r w:rsidR="00501D83" w:rsidRPr="007931F0">
        <w:rPr>
          <w:rFonts w:asciiTheme="majorHAnsi" w:eastAsia="Times New Roman" w:hAnsiTheme="majorHAnsi"/>
          <w:sz w:val="20"/>
          <w:szCs w:val="20"/>
          <w:lang w:val="es-ES_tradnl"/>
        </w:rPr>
        <w:t>.</w:t>
      </w:r>
      <w:r w:rsidR="00015E54" w:rsidRPr="007931F0">
        <w:rPr>
          <w:rFonts w:asciiTheme="majorHAnsi" w:eastAsia="Times New Roman" w:hAnsiTheme="majorHAnsi"/>
          <w:sz w:val="20"/>
          <w:szCs w:val="20"/>
          <w:lang w:val="es-ES_tradnl"/>
        </w:rPr>
        <w:t>, quien supuestamente</w:t>
      </w:r>
      <w:r w:rsidR="00015E54" w:rsidRPr="00C713CC">
        <w:rPr>
          <w:rFonts w:asciiTheme="majorHAnsi" w:eastAsia="Times New Roman" w:hAnsiTheme="majorHAnsi"/>
          <w:sz w:val="20"/>
          <w:szCs w:val="20"/>
          <w:lang w:val="es-ES_tradnl"/>
        </w:rPr>
        <w:t xml:space="preserve"> tenía vínculos con las AUC</w:t>
      </w:r>
      <w:r w:rsidRPr="00C713CC">
        <w:rPr>
          <w:rFonts w:asciiTheme="majorHAnsi" w:eastAsia="Times New Roman" w:hAnsiTheme="majorHAnsi"/>
          <w:sz w:val="20"/>
          <w:szCs w:val="20"/>
          <w:lang w:val="es-ES_tradnl"/>
        </w:rPr>
        <w:t>,</w:t>
      </w:r>
      <w:r w:rsidR="00CA478F" w:rsidRPr="00C713CC">
        <w:rPr>
          <w:rFonts w:asciiTheme="majorHAnsi" w:eastAsia="Times New Roman" w:hAnsiTheme="majorHAnsi"/>
          <w:sz w:val="20"/>
          <w:szCs w:val="20"/>
          <w:lang w:val="es-ES_tradnl"/>
        </w:rPr>
        <w:t xml:space="preserve"> </w:t>
      </w:r>
      <w:r w:rsidR="00CA478F" w:rsidRPr="00C713CC">
        <w:rPr>
          <w:rFonts w:eastAsia="Times New Roman"/>
          <w:color w:val="222222"/>
          <w:sz w:val="20"/>
          <w:szCs w:val="20"/>
          <w:lang w:val="es-ES_tradnl"/>
        </w:rPr>
        <w:t>en un lugar que éste les había indicado,</w:t>
      </w:r>
      <w:r w:rsidR="00CA478F" w:rsidRPr="00C713CC">
        <w:rPr>
          <w:rFonts w:asciiTheme="majorHAnsi" w:eastAsia="Times New Roman" w:hAnsiTheme="majorHAnsi"/>
          <w:sz w:val="20"/>
          <w:szCs w:val="20"/>
          <w:lang w:val="es-ES_tradnl"/>
        </w:rPr>
        <w:t xml:space="preserve"> </w:t>
      </w:r>
      <w:r w:rsidR="005151F2" w:rsidRPr="00C713CC">
        <w:rPr>
          <w:rFonts w:asciiTheme="majorHAnsi" w:eastAsia="Times New Roman" w:hAnsiTheme="majorHAnsi"/>
          <w:sz w:val="20"/>
          <w:szCs w:val="20"/>
          <w:lang w:val="es-ES_tradnl"/>
        </w:rPr>
        <w:t>fueron violentamente asesinadas</w:t>
      </w:r>
      <w:r w:rsidR="00671819" w:rsidRPr="00C713CC">
        <w:rPr>
          <w:rFonts w:eastAsia="Times New Roman"/>
          <w:color w:val="222222"/>
          <w:sz w:val="20"/>
          <w:szCs w:val="20"/>
          <w:lang w:val="es-ES_tradnl"/>
        </w:rPr>
        <w:t xml:space="preserve">. </w:t>
      </w:r>
      <w:r w:rsidR="005151F2" w:rsidRPr="00C713CC">
        <w:rPr>
          <w:rFonts w:eastAsia="Times New Roman"/>
          <w:color w:val="222222"/>
          <w:sz w:val="20"/>
          <w:szCs w:val="20"/>
          <w:lang w:val="es-ES_tradnl"/>
        </w:rPr>
        <w:t>A</w:t>
      </w:r>
      <w:r w:rsidR="00887AD6" w:rsidRPr="00C713CC">
        <w:rPr>
          <w:rFonts w:eastAsia="Times New Roman"/>
          <w:color w:val="222222"/>
          <w:sz w:val="20"/>
          <w:szCs w:val="20"/>
          <w:lang w:val="es-ES_tradnl"/>
        </w:rPr>
        <w:t>l día siguiente</w:t>
      </w:r>
      <w:r w:rsidR="003E39A1" w:rsidRPr="00C713CC">
        <w:rPr>
          <w:rFonts w:eastAsia="Times New Roman"/>
          <w:color w:val="222222"/>
          <w:sz w:val="20"/>
          <w:szCs w:val="20"/>
          <w:lang w:val="es-ES_tradnl"/>
        </w:rPr>
        <w:t>,</w:t>
      </w:r>
      <w:r w:rsidR="0072766B" w:rsidRPr="00C713CC">
        <w:rPr>
          <w:rFonts w:eastAsia="Times New Roman"/>
          <w:color w:val="222222"/>
          <w:sz w:val="20"/>
          <w:szCs w:val="20"/>
          <w:lang w:val="es-ES_tradnl"/>
        </w:rPr>
        <w:t xml:space="preserve"> su</w:t>
      </w:r>
      <w:r w:rsidR="006B3181" w:rsidRPr="00C713CC">
        <w:rPr>
          <w:rFonts w:eastAsia="Times New Roman"/>
          <w:color w:val="222222"/>
          <w:sz w:val="20"/>
          <w:szCs w:val="20"/>
          <w:lang w:val="es-ES_tradnl"/>
        </w:rPr>
        <w:t>s</w:t>
      </w:r>
      <w:r w:rsidR="0072766B" w:rsidRPr="00C713CC">
        <w:rPr>
          <w:rFonts w:eastAsia="Times New Roman"/>
          <w:color w:val="222222"/>
          <w:sz w:val="20"/>
          <w:szCs w:val="20"/>
          <w:lang w:val="es-ES_tradnl"/>
        </w:rPr>
        <w:t xml:space="preserve"> </w:t>
      </w:r>
      <w:r w:rsidR="006B3181" w:rsidRPr="00C713CC">
        <w:rPr>
          <w:rFonts w:eastAsia="Times New Roman"/>
          <w:color w:val="222222"/>
          <w:sz w:val="20"/>
          <w:szCs w:val="20"/>
          <w:lang w:val="es-ES_tradnl"/>
        </w:rPr>
        <w:t>cadáveres</w:t>
      </w:r>
      <w:r w:rsidR="0072766B" w:rsidRPr="00C713CC">
        <w:rPr>
          <w:rFonts w:eastAsia="Times New Roman"/>
          <w:color w:val="222222"/>
          <w:sz w:val="20"/>
          <w:szCs w:val="20"/>
          <w:lang w:val="es-ES_tradnl"/>
        </w:rPr>
        <w:t xml:space="preserve"> </w:t>
      </w:r>
      <w:r w:rsidR="009320DA" w:rsidRPr="00C713CC">
        <w:rPr>
          <w:rFonts w:eastAsia="Times New Roman"/>
          <w:color w:val="222222"/>
          <w:sz w:val="20"/>
          <w:szCs w:val="20"/>
          <w:lang w:val="es-ES_tradnl"/>
        </w:rPr>
        <w:t xml:space="preserve">fueron encontrados </w:t>
      </w:r>
      <w:r w:rsidR="003511E6" w:rsidRPr="00C713CC">
        <w:rPr>
          <w:rFonts w:eastAsia="Times New Roman"/>
          <w:color w:val="222222"/>
          <w:sz w:val="20"/>
          <w:szCs w:val="20"/>
          <w:lang w:val="es-ES_tradnl"/>
        </w:rPr>
        <w:t>cerca de la terminal de transportes</w:t>
      </w:r>
      <w:r w:rsidR="00340EF9" w:rsidRPr="00C713CC">
        <w:rPr>
          <w:rFonts w:eastAsia="Times New Roman"/>
          <w:color w:val="222222"/>
          <w:sz w:val="20"/>
          <w:szCs w:val="20"/>
          <w:lang w:val="es-ES_tradnl"/>
        </w:rPr>
        <w:t xml:space="preserve"> </w:t>
      </w:r>
      <w:r w:rsidR="00296A1A" w:rsidRPr="00C713CC">
        <w:rPr>
          <w:rFonts w:eastAsia="Times New Roman"/>
          <w:color w:val="222222"/>
          <w:sz w:val="20"/>
          <w:szCs w:val="20"/>
          <w:lang w:val="es-ES_tradnl"/>
        </w:rPr>
        <w:t>de</w:t>
      </w:r>
      <w:r w:rsidR="00340EF9" w:rsidRPr="00C713CC">
        <w:rPr>
          <w:rFonts w:eastAsia="Times New Roman"/>
          <w:color w:val="222222"/>
          <w:sz w:val="20"/>
          <w:szCs w:val="20"/>
          <w:lang w:val="es-ES_tradnl"/>
        </w:rPr>
        <w:t>l municipio de Soledad</w:t>
      </w:r>
      <w:r w:rsidR="008C6046" w:rsidRPr="00C713CC">
        <w:rPr>
          <w:rFonts w:eastAsia="Times New Roman"/>
          <w:color w:val="222222"/>
          <w:sz w:val="20"/>
          <w:szCs w:val="20"/>
          <w:lang w:val="es-ES_tradnl"/>
        </w:rPr>
        <w:t xml:space="preserve">, </w:t>
      </w:r>
      <w:r w:rsidR="00091C6F" w:rsidRPr="00C713CC">
        <w:rPr>
          <w:rFonts w:eastAsia="Times New Roman"/>
          <w:color w:val="222222"/>
          <w:sz w:val="20"/>
          <w:szCs w:val="20"/>
          <w:lang w:val="es-ES_tradnl"/>
        </w:rPr>
        <w:t>según</w:t>
      </w:r>
      <w:r w:rsidRPr="00C713CC">
        <w:rPr>
          <w:rFonts w:eastAsia="Times New Roman"/>
          <w:color w:val="222222"/>
          <w:sz w:val="20"/>
          <w:szCs w:val="20"/>
          <w:lang w:val="es-ES_tradnl"/>
        </w:rPr>
        <w:t xml:space="preserve"> la </w:t>
      </w:r>
      <w:r w:rsidR="00A04B09" w:rsidRPr="00C713CC">
        <w:rPr>
          <w:rFonts w:eastAsia="Times New Roman"/>
          <w:color w:val="222222"/>
          <w:sz w:val="20"/>
          <w:szCs w:val="20"/>
          <w:lang w:val="es-ES_tradnl"/>
        </w:rPr>
        <w:t>D</w:t>
      </w:r>
      <w:r w:rsidR="008C6046" w:rsidRPr="00C713CC">
        <w:rPr>
          <w:rFonts w:eastAsia="Times New Roman"/>
          <w:color w:val="222222"/>
          <w:sz w:val="20"/>
          <w:szCs w:val="20"/>
          <w:lang w:val="es-ES_tradnl"/>
        </w:rPr>
        <w:t>iligencia de Inspección Judicial y</w:t>
      </w:r>
      <w:r w:rsidR="00091C6F" w:rsidRPr="00C713CC">
        <w:rPr>
          <w:rFonts w:eastAsia="Times New Roman"/>
          <w:color w:val="222222"/>
          <w:sz w:val="20"/>
          <w:szCs w:val="20"/>
          <w:lang w:val="es-ES_tradnl"/>
        </w:rPr>
        <w:t xml:space="preserve"> </w:t>
      </w:r>
      <w:r w:rsidR="00C713CC">
        <w:rPr>
          <w:rFonts w:eastAsia="Times New Roman"/>
          <w:color w:val="222222"/>
          <w:sz w:val="20"/>
          <w:szCs w:val="20"/>
          <w:lang w:val="es-ES_tradnl"/>
        </w:rPr>
        <w:t>el acta</w:t>
      </w:r>
      <w:r w:rsidR="00C3113E" w:rsidRPr="00C713CC">
        <w:rPr>
          <w:rFonts w:eastAsia="Times New Roman"/>
          <w:color w:val="222222"/>
          <w:sz w:val="20"/>
          <w:szCs w:val="20"/>
          <w:lang w:val="es-ES_tradnl"/>
        </w:rPr>
        <w:t xml:space="preserve"> de</w:t>
      </w:r>
      <w:r w:rsidR="008C6046" w:rsidRPr="00C713CC">
        <w:rPr>
          <w:rFonts w:eastAsia="Times New Roman"/>
          <w:color w:val="222222"/>
          <w:sz w:val="20"/>
          <w:szCs w:val="20"/>
          <w:lang w:val="es-ES_tradnl"/>
        </w:rPr>
        <w:t xml:space="preserve"> Levantamiento de Cadáveres </w:t>
      </w:r>
      <w:r w:rsidR="008C6046" w:rsidRPr="00C713CC">
        <w:rPr>
          <w:rFonts w:asciiTheme="majorHAnsi" w:hAnsiTheme="majorHAnsi"/>
          <w:color w:val="000000" w:themeColor="text1"/>
          <w:sz w:val="20"/>
          <w:szCs w:val="20"/>
          <w:lang w:val="es-ES_tradnl"/>
        </w:rPr>
        <w:t>No</w:t>
      </w:r>
      <w:r w:rsidR="00F17A2B" w:rsidRPr="00C713CC">
        <w:rPr>
          <w:rFonts w:asciiTheme="majorHAnsi" w:hAnsiTheme="majorHAnsi"/>
          <w:color w:val="000000" w:themeColor="text1"/>
          <w:sz w:val="20"/>
          <w:szCs w:val="20"/>
          <w:lang w:val="es-ES_tradnl"/>
        </w:rPr>
        <w:t>.</w:t>
      </w:r>
      <w:r w:rsidR="00887AD6" w:rsidRPr="00C713CC">
        <w:rPr>
          <w:rFonts w:asciiTheme="majorHAnsi" w:hAnsiTheme="majorHAnsi"/>
          <w:color w:val="000000" w:themeColor="text1"/>
          <w:sz w:val="20"/>
          <w:szCs w:val="20"/>
          <w:lang w:val="es-ES_tradnl"/>
        </w:rPr>
        <w:t xml:space="preserve"> </w:t>
      </w:r>
      <w:r w:rsidR="00C70AA5" w:rsidRPr="00C713CC">
        <w:rPr>
          <w:rFonts w:eastAsia="Times New Roman"/>
          <w:color w:val="222222"/>
          <w:sz w:val="20"/>
          <w:szCs w:val="20"/>
          <w:lang w:val="es-ES_tradnl"/>
        </w:rPr>
        <w:t xml:space="preserve">093 </w:t>
      </w:r>
      <w:r w:rsidR="008C6046" w:rsidRPr="00C713CC">
        <w:rPr>
          <w:rFonts w:eastAsia="Times New Roman"/>
          <w:color w:val="222222"/>
          <w:sz w:val="20"/>
          <w:szCs w:val="20"/>
          <w:lang w:val="es-ES_tradnl"/>
        </w:rPr>
        <w:t>de</w:t>
      </w:r>
      <w:r w:rsidR="0053480E">
        <w:rPr>
          <w:rFonts w:eastAsia="Times New Roman"/>
          <w:color w:val="222222"/>
          <w:sz w:val="20"/>
          <w:szCs w:val="20"/>
          <w:lang w:val="es-ES_tradnl"/>
        </w:rPr>
        <w:t>l</w:t>
      </w:r>
      <w:r w:rsidR="008C6046" w:rsidRPr="00C713CC">
        <w:rPr>
          <w:rFonts w:eastAsia="Times New Roman"/>
          <w:color w:val="222222"/>
          <w:sz w:val="20"/>
          <w:szCs w:val="20"/>
          <w:lang w:val="es-ES_tradnl"/>
        </w:rPr>
        <w:t xml:space="preserve"> 4 de marzo </w:t>
      </w:r>
      <w:r w:rsidR="000E09A2" w:rsidRPr="00C713CC">
        <w:rPr>
          <w:rFonts w:eastAsia="Times New Roman"/>
          <w:color w:val="222222"/>
          <w:sz w:val="20"/>
          <w:szCs w:val="20"/>
          <w:lang w:val="es-ES_tradnl"/>
        </w:rPr>
        <w:t>de 2003</w:t>
      </w:r>
      <w:r w:rsidR="00FE054B" w:rsidRPr="00C713CC">
        <w:rPr>
          <w:rFonts w:eastAsia="Times New Roman"/>
          <w:color w:val="222222"/>
          <w:sz w:val="20"/>
          <w:szCs w:val="20"/>
          <w:lang w:val="es-ES_tradnl"/>
        </w:rPr>
        <w:t xml:space="preserve">. </w:t>
      </w:r>
      <w:r w:rsidR="000D5C5D" w:rsidRPr="00C713CC">
        <w:rPr>
          <w:rFonts w:eastAsia="Times New Roman"/>
          <w:color w:val="222222"/>
          <w:sz w:val="20"/>
          <w:szCs w:val="20"/>
          <w:lang w:val="es-ES_tradnl"/>
        </w:rPr>
        <w:t>Señala</w:t>
      </w:r>
      <w:r w:rsidR="009320DA" w:rsidRPr="00C713CC">
        <w:rPr>
          <w:rFonts w:eastAsia="Times New Roman"/>
          <w:color w:val="222222"/>
          <w:sz w:val="20"/>
          <w:szCs w:val="20"/>
          <w:lang w:val="es-ES_tradnl"/>
        </w:rPr>
        <w:t xml:space="preserve"> </w:t>
      </w:r>
      <w:r w:rsidR="0072766B" w:rsidRPr="00C713CC">
        <w:rPr>
          <w:rFonts w:eastAsia="Times New Roman"/>
          <w:color w:val="222222"/>
          <w:sz w:val="20"/>
          <w:szCs w:val="20"/>
          <w:lang w:val="es-ES_tradnl"/>
        </w:rPr>
        <w:t xml:space="preserve">que </w:t>
      </w:r>
      <w:r w:rsidR="00C42138" w:rsidRPr="00C713CC">
        <w:rPr>
          <w:rFonts w:eastAsia="Times New Roman"/>
          <w:color w:val="222222"/>
          <w:sz w:val="20"/>
          <w:szCs w:val="20"/>
          <w:lang w:val="es-ES_tradnl"/>
        </w:rPr>
        <w:t>la</w:t>
      </w:r>
      <w:r w:rsidR="0072766B" w:rsidRPr="00C713CC">
        <w:rPr>
          <w:rFonts w:eastAsia="Times New Roman"/>
          <w:color w:val="222222"/>
          <w:sz w:val="20"/>
          <w:szCs w:val="20"/>
          <w:lang w:val="es-ES_tradnl"/>
        </w:rPr>
        <w:t xml:space="preserve"> identificación</w:t>
      </w:r>
      <w:r w:rsidR="00C42138" w:rsidRPr="00C713CC">
        <w:rPr>
          <w:rFonts w:eastAsia="Times New Roman"/>
          <w:color w:val="222222"/>
          <w:sz w:val="20"/>
          <w:szCs w:val="20"/>
          <w:lang w:val="es-ES_tradnl"/>
        </w:rPr>
        <w:t xml:space="preserve"> de </w:t>
      </w:r>
      <w:r w:rsidR="005F6F53" w:rsidRPr="00C713CC">
        <w:rPr>
          <w:rFonts w:eastAsia="Times New Roman"/>
          <w:color w:val="222222"/>
          <w:sz w:val="20"/>
          <w:szCs w:val="20"/>
          <w:lang w:val="es-ES_tradnl"/>
        </w:rPr>
        <w:t>los cuerpos</w:t>
      </w:r>
      <w:r w:rsidR="00FE054B" w:rsidRPr="00C713CC">
        <w:rPr>
          <w:rFonts w:eastAsia="Times New Roman"/>
          <w:color w:val="222222"/>
          <w:sz w:val="20"/>
          <w:szCs w:val="20"/>
          <w:lang w:val="es-ES_tradnl"/>
        </w:rPr>
        <w:t xml:space="preserve"> </w:t>
      </w:r>
      <w:r w:rsidR="000D5C5D" w:rsidRPr="00C713CC">
        <w:rPr>
          <w:rFonts w:eastAsia="Times New Roman"/>
          <w:color w:val="222222"/>
          <w:sz w:val="20"/>
          <w:szCs w:val="20"/>
          <w:lang w:val="es-ES_tradnl"/>
        </w:rPr>
        <w:t>fue</w:t>
      </w:r>
      <w:r w:rsidR="005F6F53" w:rsidRPr="00C713CC">
        <w:rPr>
          <w:rFonts w:eastAsia="Times New Roman"/>
          <w:color w:val="222222"/>
          <w:sz w:val="20"/>
          <w:szCs w:val="20"/>
          <w:lang w:val="es-ES_tradnl"/>
        </w:rPr>
        <w:t xml:space="preserve"> dificultosa </w:t>
      </w:r>
      <w:r w:rsidR="001A11D3" w:rsidRPr="00C713CC">
        <w:rPr>
          <w:rFonts w:eastAsia="Times New Roman"/>
          <w:color w:val="222222"/>
          <w:sz w:val="20"/>
          <w:szCs w:val="20"/>
          <w:lang w:val="es-ES_tradnl"/>
        </w:rPr>
        <w:t xml:space="preserve">ya </w:t>
      </w:r>
      <w:r w:rsidR="00C3113E" w:rsidRPr="00C713CC">
        <w:rPr>
          <w:rFonts w:eastAsia="Times New Roman"/>
          <w:color w:val="222222"/>
          <w:sz w:val="20"/>
          <w:szCs w:val="20"/>
          <w:lang w:val="es-ES_tradnl"/>
        </w:rPr>
        <w:t xml:space="preserve">que </w:t>
      </w:r>
      <w:r w:rsidR="001A11D3" w:rsidRPr="00C713CC">
        <w:rPr>
          <w:rFonts w:eastAsia="Times New Roman"/>
          <w:color w:val="222222"/>
          <w:sz w:val="20"/>
          <w:szCs w:val="20"/>
          <w:lang w:val="es-ES_tradnl"/>
        </w:rPr>
        <w:t>estaban</w:t>
      </w:r>
      <w:r w:rsidR="002029FF" w:rsidRPr="00C713CC">
        <w:rPr>
          <w:rFonts w:eastAsia="Times New Roman"/>
          <w:color w:val="222222"/>
          <w:sz w:val="20"/>
          <w:szCs w:val="20"/>
          <w:lang w:val="es-ES_tradnl"/>
        </w:rPr>
        <w:t xml:space="preserve"> </w:t>
      </w:r>
      <w:r w:rsidR="002029FF" w:rsidRPr="007931F0">
        <w:rPr>
          <w:rFonts w:eastAsia="Times New Roman"/>
          <w:color w:val="222222"/>
          <w:sz w:val="20"/>
          <w:szCs w:val="20"/>
          <w:lang w:val="es-ES_tradnl"/>
        </w:rPr>
        <w:t>com</w:t>
      </w:r>
      <w:r w:rsidR="00AD60A4" w:rsidRPr="007931F0">
        <w:rPr>
          <w:rFonts w:eastAsia="Times New Roman"/>
          <w:color w:val="222222"/>
          <w:sz w:val="20"/>
          <w:szCs w:val="20"/>
          <w:lang w:val="es-ES_tradnl"/>
        </w:rPr>
        <w:t>pletamente calcinados</w:t>
      </w:r>
      <w:r w:rsidR="00296A1A" w:rsidRPr="007931F0">
        <w:rPr>
          <w:rFonts w:eastAsia="Times New Roman"/>
          <w:color w:val="222222"/>
          <w:sz w:val="20"/>
          <w:szCs w:val="20"/>
          <w:lang w:val="es-ES_tradnl"/>
        </w:rPr>
        <w:t>,</w:t>
      </w:r>
      <w:r w:rsidR="000D5C5D" w:rsidRPr="007931F0">
        <w:rPr>
          <w:rFonts w:eastAsia="Times New Roman"/>
          <w:color w:val="222222"/>
          <w:sz w:val="20"/>
          <w:szCs w:val="20"/>
          <w:lang w:val="es-ES_tradnl"/>
        </w:rPr>
        <w:t xml:space="preserve"> según </w:t>
      </w:r>
      <w:r w:rsidR="00422D38" w:rsidRPr="007931F0">
        <w:rPr>
          <w:rFonts w:eastAsia="Times New Roman"/>
          <w:color w:val="222222"/>
          <w:sz w:val="20"/>
          <w:szCs w:val="20"/>
          <w:lang w:val="es-ES_tradnl"/>
        </w:rPr>
        <w:t xml:space="preserve">los </w:t>
      </w:r>
      <w:r w:rsidR="00AD60A4" w:rsidRPr="007931F0">
        <w:rPr>
          <w:rFonts w:eastAsia="Times New Roman"/>
          <w:color w:val="222222"/>
          <w:sz w:val="20"/>
          <w:szCs w:val="20"/>
          <w:lang w:val="es-ES_tradnl"/>
        </w:rPr>
        <w:t>protocolo</w:t>
      </w:r>
      <w:r w:rsidR="00926F9D" w:rsidRPr="007931F0">
        <w:rPr>
          <w:rFonts w:eastAsia="Times New Roman"/>
          <w:color w:val="222222"/>
          <w:sz w:val="20"/>
          <w:szCs w:val="20"/>
          <w:lang w:val="es-ES_tradnl"/>
        </w:rPr>
        <w:t>s</w:t>
      </w:r>
      <w:r w:rsidR="00026B8C" w:rsidRPr="007931F0">
        <w:rPr>
          <w:rFonts w:eastAsia="Times New Roman"/>
          <w:color w:val="222222"/>
          <w:sz w:val="20"/>
          <w:szCs w:val="20"/>
          <w:lang w:val="es-ES_tradnl"/>
        </w:rPr>
        <w:t xml:space="preserve"> de necropsia</w:t>
      </w:r>
      <w:r w:rsidR="00422D38" w:rsidRPr="007931F0">
        <w:rPr>
          <w:rFonts w:eastAsia="Times New Roman"/>
          <w:color w:val="222222"/>
          <w:sz w:val="20"/>
          <w:szCs w:val="20"/>
          <w:lang w:val="es-ES_tradnl"/>
        </w:rPr>
        <w:t xml:space="preserve"> del Instituto Nacional de Medicina Legal y Ciencias Forenses de Barranquilla</w:t>
      </w:r>
      <w:r w:rsidR="00026B8C" w:rsidRPr="007931F0">
        <w:rPr>
          <w:rFonts w:eastAsia="Times New Roman"/>
          <w:color w:val="222222"/>
          <w:sz w:val="20"/>
          <w:szCs w:val="20"/>
          <w:lang w:val="es-ES_tradnl"/>
        </w:rPr>
        <w:t xml:space="preserve"> </w:t>
      </w:r>
      <w:r w:rsidR="00E150DB" w:rsidRPr="007931F0">
        <w:rPr>
          <w:rFonts w:asciiTheme="majorHAnsi" w:hAnsiTheme="majorHAnsi"/>
          <w:color w:val="000000" w:themeColor="text1"/>
          <w:sz w:val="20"/>
          <w:szCs w:val="20"/>
          <w:lang w:val="es-ES_tradnl"/>
        </w:rPr>
        <w:t>No</w:t>
      </w:r>
      <w:r w:rsidR="00E150DB" w:rsidRPr="007931F0">
        <w:rPr>
          <w:rFonts w:asciiTheme="majorHAnsi" w:hAnsiTheme="majorHAnsi"/>
          <w:color w:val="595959" w:themeColor="text1" w:themeTint="A6"/>
          <w:sz w:val="20"/>
          <w:szCs w:val="20"/>
          <w:lang w:val="es-ES_tradnl"/>
        </w:rPr>
        <w:t>.</w:t>
      </w:r>
      <w:r w:rsidR="001A11D3" w:rsidRPr="007931F0">
        <w:rPr>
          <w:rFonts w:asciiTheme="majorHAnsi" w:hAnsiTheme="majorHAnsi"/>
          <w:color w:val="595959" w:themeColor="text1" w:themeTint="A6"/>
          <w:sz w:val="20"/>
          <w:szCs w:val="20"/>
          <w:lang w:val="es-ES_tradnl"/>
        </w:rPr>
        <w:t xml:space="preserve"> </w:t>
      </w:r>
      <w:r w:rsidR="00926F9D" w:rsidRPr="007931F0">
        <w:rPr>
          <w:rFonts w:eastAsia="Times New Roman"/>
          <w:color w:val="222222"/>
          <w:sz w:val="20"/>
          <w:szCs w:val="20"/>
          <w:lang w:val="es-ES_tradnl"/>
        </w:rPr>
        <w:t xml:space="preserve">0215-03 y </w:t>
      </w:r>
      <w:r w:rsidR="00C62854" w:rsidRPr="007931F0">
        <w:rPr>
          <w:rFonts w:eastAsia="Times New Roman"/>
          <w:color w:val="222222"/>
          <w:sz w:val="20"/>
          <w:szCs w:val="20"/>
          <w:lang w:val="es-ES_tradnl"/>
        </w:rPr>
        <w:t>0216</w:t>
      </w:r>
      <w:r w:rsidR="00926F9D" w:rsidRPr="007931F0">
        <w:rPr>
          <w:rFonts w:eastAsia="Times New Roman"/>
          <w:color w:val="222222"/>
          <w:sz w:val="20"/>
          <w:szCs w:val="20"/>
          <w:lang w:val="es-ES_tradnl"/>
        </w:rPr>
        <w:t>-03</w:t>
      </w:r>
      <w:r w:rsidR="002029FF" w:rsidRPr="007931F0">
        <w:rPr>
          <w:rFonts w:eastAsia="Times New Roman"/>
          <w:color w:val="222222"/>
          <w:sz w:val="20"/>
          <w:szCs w:val="20"/>
          <w:lang w:val="es-ES_tradnl"/>
        </w:rPr>
        <w:t xml:space="preserve">; </w:t>
      </w:r>
      <w:r w:rsidR="00FE054B" w:rsidRPr="007931F0">
        <w:rPr>
          <w:rFonts w:eastAsia="Times New Roman"/>
          <w:color w:val="222222"/>
          <w:sz w:val="20"/>
          <w:szCs w:val="20"/>
          <w:lang w:val="es-ES_tradnl"/>
        </w:rPr>
        <w:t xml:space="preserve">y que la </w:t>
      </w:r>
      <w:r w:rsidR="00C42138" w:rsidRPr="007931F0">
        <w:rPr>
          <w:rFonts w:eastAsia="Times New Roman"/>
          <w:color w:val="222222"/>
          <w:sz w:val="20"/>
          <w:szCs w:val="20"/>
          <w:lang w:val="es-ES_tradnl"/>
        </w:rPr>
        <w:t>madre</w:t>
      </w:r>
      <w:r w:rsidR="00FE054B" w:rsidRPr="007931F0">
        <w:rPr>
          <w:rFonts w:eastAsia="Times New Roman"/>
          <w:color w:val="222222"/>
          <w:sz w:val="20"/>
          <w:szCs w:val="20"/>
          <w:lang w:val="es-ES_tradnl"/>
        </w:rPr>
        <w:t xml:space="preserve"> de </w:t>
      </w:r>
      <w:r w:rsidR="00DC384A">
        <w:rPr>
          <w:rFonts w:eastAsia="Times New Roman"/>
          <w:color w:val="222222"/>
          <w:sz w:val="20"/>
          <w:szCs w:val="20"/>
          <w:lang w:val="es-ES_tradnl"/>
        </w:rPr>
        <w:t>MMYD</w:t>
      </w:r>
      <w:r w:rsidR="0053480E" w:rsidRPr="007931F0">
        <w:rPr>
          <w:rFonts w:eastAsia="Times New Roman"/>
          <w:color w:val="222222"/>
          <w:sz w:val="20"/>
          <w:szCs w:val="20"/>
          <w:lang w:val="es-ES_tradnl"/>
        </w:rPr>
        <w:t xml:space="preserve"> (en adelante</w:t>
      </w:r>
      <w:r w:rsidR="002B6694">
        <w:rPr>
          <w:rFonts w:eastAsia="Times New Roman"/>
          <w:color w:val="222222"/>
          <w:sz w:val="20"/>
          <w:szCs w:val="20"/>
          <w:lang w:val="es-ES_tradnl"/>
        </w:rPr>
        <w:t xml:space="preserve"> también</w:t>
      </w:r>
      <w:r w:rsidR="0053480E" w:rsidRPr="007931F0">
        <w:rPr>
          <w:rFonts w:eastAsia="Times New Roman"/>
          <w:color w:val="222222"/>
          <w:sz w:val="20"/>
          <w:szCs w:val="20"/>
          <w:lang w:val="es-ES_tradnl"/>
        </w:rPr>
        <w:t xml:space="preserve">, </w:t>
      </w:r>
      <w:r w:rsidR="007931F0" w:rsidRPr="007931F0">
        <w:rPr>
          <w:rFonts w:eastAsia="Times New Roman"/>
          <w:color w:val="222222"/>
          <w:sz w:val="20"/>
          <w:szCs w:val="20"/>
          <w:lang w:val="es-ES_tradnl"/>
        </w:rPr>
        <w:t>“la señora Delgado</w:t>
      </w:r>
      <w:r w:rsidR="0053480E" w:rsidRPr="007931F0">
        <w:rPr>
          <w:rFonts w:eastAsia="Times New Roman"/>
          <w:color w:val="222222"/>
          <w:sz w:val="20"/>
          <w:szCs w:val="20"/>
          <w:lang w:val="es-ES_tradnl"/>
        </w:rPr>
        <w:t>”)</w:t>
      </w:r>
      <w:r w:rsidR="00C42138" w:rsidRPr="007931F0">
        <w:rPr>
          <w:rFonts w:eastAsia="Times New Roman"/>
          <w:color w:val="222222"/>
          <w:sz w:val="20"/>
          <w:szCs w:val="20"/>
          <w:lang w:val="es-ES_tradnl"/>
        </w:rPr>
        <w:t xml:space="preserve"> sólo </w:t>
      </w:r>
      <w:r w:rsidR="00753752" w:rsidRPr="007931F0">
        <w:rPr>
          <w:rFonts w:eastAsia="Times New Roman"/>
          <w:color w:val="222222"/>
          <w:sz w:val="20"/>
          <w:szCs w:val="20"/>
          <w:lang w:val="es-ES_tradnl"/>
        </w:rPr>
        <w:t>logró</w:t>
      </w:r>
      <w:r w:rsidR="00FE054B" w:rsidRPr="007931F0">
        <w:rPr>
          <w:rFonts w:eastAsia="Times New Roman"/>
          <w:color w:val="222222"/>
          <w:sz w:val="20"/>
          <w:szCs w:val="20"/>
          <w:lang w:val="es-ES_tradnl"/>
        </w:rPr>
        <w:t xml:space="preserve"> reconocer los cuerpos por</w:t>
      </w:r>
      <w:r w:rsidR="00296A1A" w:rsidRPr="007931F0">
        <w:rPr>
          <w:rFonts w:eastAsia="Times New Roman"/>
          <w:color w:val="222222"/>
          <w:sz w:val="20"/>
          <w:szCs w:val="20"/>
          <w:lang w:val="es-ES_tradnl"/>
        </w:rPr>
        <w:t xml:space="preserve"> </w:t>
      </w:r>
      <w:r w:rsidR="00521F0E" w:rsidRPr="007931F0">
        <w:rPr>
          <w:rFonts w:eastAsia="Times New Roman"/>
          <w:color w:val="222222"/>
          <w:sz w:val="20"/>
          <w:szCs w:val="20"/>
          <w:lang w:val="es-ES_tradnl"/>
        </w:rPr>
        <w:t xml:space="preserve">una </w:t>
      </w:r>
      <w:r w:rsidR="00DA32C0" w:rsidRPr="007931F0">
        <w:rPr>
          <w:rFonts w:eastAsia="Times New Roman"/>
          <w:color w:val="222222"/>
          <w:sz w:val="20"/>
          <w:szCs w:val="20"/>
          <w:lang w:val="es-ES_tradnl"/>
        </w:rPr>
        <w:t>hebilla</w:t>
      </w:r>
      <w:r w:rsidR="00444462" w:rsidRPr="007931F0">
        <w:rPr>
          <w:rFonts w:eastAsia="Times New Roman"/>
          <w:color w:val="222222"/>
          <w:sz w:val="20"/>
          <w:szCs w:val="20"/>
          <w:lang w:val="es-ES_tradnl"/>
        </w:rPr>
        <w:t xml:space="preserve"> </w:t>
      </w:r>
      <w:r w:rsidR="00BF54C9">
        <w:rPr>
          <w:rFonts w:eastAsia="Times New Roman"/>
          <w:color w:val="222222"/>
          <w:sz w:val="20"/>
          <w:szCs w:val="20"/>
          <w:lang w:val="es-ES_tradnl"/>
        </w:rPr>
        <w:t xml:space="preserve">que era </w:t>
      </w:r>
      <w:r w:rsidR="00C42138" w:rsidRPr="007931F0">
        <w:rPr>
          <w:rFonts w:eastAsia="Times New Roman"/>
          <w:color w:val="222222"/>
          <w:sz w:val="20"/>
          <w:szCs w:val="20"/>
          <w:lang w:val="es-ES_tradnl"/>
        </w:rPr>
        <w:t>de su hija</w:t>
      </w:r>
      <w:r w:rsidR="001A11D3" w:rsidRPr="007931F0">
        <w:rPr>
          <w:rFonts w:eastAsia="Times New Roman"/>
          <w:color w:val="222222"/>
          <w:sz w:val="20"/>
          <w:szCs w:val="20"/>
          <w:lang w:val="es-ES_tradnl"/>
        </w:rPr>
        <w:t>,</w:t>
      </w:r>
      <w:r w:rsidR="0072766B" w:rsidRPr="007931F0">
        <w:rPr>
          <w:rFonts w:eastAsia="Times New Roman"/>
          <w:color w:val="222222"/>
          <w:sz w:val="20"/>
          <w:szCs w:val="20"/>
          <w:lang w:val="es-ES_tradnl"/>
        </w:rPr>
        <w:t xml:space="preserve"> y </w:t>
      </w:r>
      <w:r w:rsidR="00C42138" w:rsidRPr="007931F0">
        <w:rPr>
          <w:rFonts w:eastAsia="Times New Roman"/>
          <w:color w:val="222222"/>
          <w:sz w:val="20"/>
          <w:szCs w:val="20"/>
          <w:lang w:val="es-ES_tradnl"/>
        </w:rPr>
        <w:t>una cadena que era de su nieto</w:t>
      </w:r>
      <w:r w:rsidR="0072766B" w:rsidRPr="00C713CC">
        <w:rPr>
          <w:rFonts w:eastAsia="Times New Roman"/>
          <w:color w:val="222222"/>
          <w:sz w:val="20"/>
          <w:szCs w:val="20"/>
          <w:lang w:val="es-ES_tradnl"/>
        </w:rPr>
        <w:t xml:space="preserve">. </w:t>
      </w:r>
      <w:r w:rsidR="00422D38" w:rsidRPr="00C713CC">
        <w:rPr>
          <w:rFonts w:eastAsia="Times New Roman"/>
          <w:color w:val="222222"/>
          <w:sz w:val="20"/>
          <w:szCs w:val="20"/>
          <w:lang w:val="es-ES_tradnl"/>
        </w:rPr>
        <w:t>Indica que e</w:t>
      </w:r>
      <w:r w:rsidR="001A11D3" w:rsidRPr="00C713CC">
        <w:rPr>
          <w:rFonts w:eastAsia="Times New Roman"/>
          <w:color w:val="222222"/>
          <w:sz w:val="20"/>
          <w:szCs w:val="20"/>
          <w:lang w:val="es-ES_tradnl"/>
        </w:rPr>
        <w:t>ste</w:t>
      </w:r>
      <w:r w:rsidR="0072766B" w:rsidRPr="00C713CC">
        <w:rPr>
          <w:rFonts w:eastAsia="Times New Roman"/>
          <w:color w:val="222222"/>
          <w:sz w:val="20"/>
          <w:szCs w:val="20"/>
          <w:lang w:val="es-ES_tradnl"/>
        </w:rPr>
        <w:t xml:space="preserve"> informe</w:t>
      </w:r>
      <w:r w:rsidR="001A11D3" w:rsidRPr="00C713CC">
        <w:rPr>
          <w:rFonts w:eastAsia="Times New Roman"/>
          <w:color w:val="222222"/>
          <w:sz w:val="20"/>
          <w:szCs w:val="20"/>
          <w:lang w:val="es-ES_tradnl"/>
        </w:rPr>
        <w:t xml:space="preserve"> </w:t>
      </w:r>
      <w:r w:rsidR="00422D38" w:rsidRPr="00C713CC">
        <w:rPr>
          <w:rFonts w:eastAsia="Times New Roman"/>
          <w:color w:val="222222"/>
          <w:sz w:val="20"/>
          <w:szCs w:val="20"/>
          <w:lang w:val="es-ES_tradnl"/>
        </w:rPr>
        <w:t>estableció</w:t>
      </w:r>
      <w:r w:rsidR="001A11D3" w:rsidRPr="00C713CC">
        <w:rPr>
          <w:rFonts w:eastAsia="Times New Roman"/>
          <w:color w:val="222222"/>
          <w:sz w:val="20"/>
          <w:szCs w:val="20"/>
          <w:lang w:val="es-ES_tradnl"/>
        </w:rPr>
        <w:t xml:space="preserve"> que </w:t>
      </w:r>
      <w:r w:rsidR="00837999" w:rsidRPr="00C713CC">
        <w:rPr>
          <w:rFonts w:eastAsia="Times New Roman"/>
          <w:color w:val="222222"/>
          <w:sz w:val="20"/>
          <w:szCs w:val="20"/>
          <w:lang w:val="es-ES_tradnl"/>
        </w:rPr>
        <w:t xml:space="preserve">la </w:t>
      </w:r>
      <w:r w:rsidR="00A04B09" w:rsidRPr="00C713CC">
        <w:rPr>
          <w:rFonts w:eastAsia="Times New Roman"/>
          <w:color w:val="222222"/>
          <w:sz w:val="20"/>
          <w:szCs w:val="20"/>
          <w:lang w:val="es-ES_tradnl"/>
        </w:rPr>
        <w:t xml:space="preserve">causa de </w:t>
      </w:r>
      <w:r w:rsidR="00182DA4" w:rsidRPr="00C713CC">
        <w:rPr>
          <w:rFonts w:eastAsia="Times New Roman"/>
          <w:color w:val="222222"/>
          <w:sz w:val="20"/>
          <w:szCs w:val="20"/>
          <w:lang w:val="es-ES_tradnl"/>
        </w:rPr>
        <w:t>la muerte</w:t>
      </w:r>
      <w:r w:rsidR="001A11D3" w:rsidRPr="00C713CC">
        <w:rPr>
          <w:rFonts w:eastAsia="Times New Roman"/>
          <w:color w:val="222222"/>
          <w:sz w:val="20"/>
          <w:szCs w:val="20"/>
          <w:lang w:val="es-ES_tradnl"/>
        </w:rPr>
        <w:t xml:space="preserve"> </w:t>
      </w:r>
      <w:r w:rsidR="00A04B09" w:rsidRPr="00C713CC">
        <w:rPr>
          <w:rFonts w:eastAsia="Times New Roman"/>
          <w:color w:val="222222"/>
          <w:sz w:val="20"/>
          <w:szCs w:val="20"/>
          <w:lang w:val="es-ES_tradnl"/>
        </w:rPr>
        <w:t xml:space="preserve">fue </w:t>
      </w:r>
      <w:r w:rsidR="00422D38" w:rsidRPr="00C713CC">
        <w:rPr>
          <w:rFonts w:eastAsia="Times New Roman"/>
          <w:color w:val="222222"/>
          <w:sz w:val="20"/>
          <w:szCs w:val="20"/>
          <w:lang w:val="es-ES_tradnl"/>
        </w:rPr>
        <w:t>por impacto</w:t>
      </w:r>
      <w:r w:rsidR="00182DA4" w:rsidRPr="00C713CC">
        <w:rPr>
          <w:rFonts w:eastAsia="Times New Roman"/>
          <w:color w:val="222222"/>
          <w:sz w:val="20"/>
          <w:szCs w:val="20"/>
          <w:lang w:val="es-ES_tradnl"/>
        </w:rPr>
        <w:t xml:space="preserve"> de</w:t>
      </w:r>
      <w:r w:rsidR="002727D7" w:rsidRPr="00C713CC">
        <w:rPr>
          <w:rFonts w:eastAsia="Times New Roman"/>
          <w:color w:val="222222"/>
          <w:sz w:val="20"/>
          <w:szCs w:val="20"/>
          <w:lang w:val="es-ES_tradnl"/>
        </w:rPr>
        <w:t xml:space="preserve"> arma de fuego</w:t>
      </w:r>
      <w:r w:rsidR="001A11D3" w:rsidRPr="00C713CC">
        <w:rPr>
          <w:rFonts w:eastAsia="Times New Roman"/>
          <w:color w:val="222222"/>
          <w:sz w:val="20"/>
          <w:szCs w:val="20"/>
          <w:lang w:val="es-ES_tradnl"/>
        </w:rPr>
        <w:t>,</w:t>
      </w:r>
      <w:r w:rsidR="002727D7" w:rsidRPr="00C713CC">
        <w:rPr>
          <w:rFonts w:eastAsia="Times New Roman"/>
          <w:color w:val="222222"/>
          <w:sz w:val="20"/>
          <w:szCs w:val="20"/>
          <w:lang w:val="es-ES_tradnl"/>
        </w:rPr>
        <w:t xml:space="preserve"> </w:t>
      </w:r>
      <w:r w:rsidR="000C4CA0" w:rsidRPr="00C713CC">
        <w:rPr>
          <w:rFonts w:eastAsia="Times New Roman"/>
          <w:color w:val="222222"/>
          <w:sz w:val="20"/>
          <w:szCs w:val="20"/>
          <w:lang w:val="es-ES_tradnl"/>
        </w:rPr>
        <w:t>con evidencia de cuerp</w:t>
      </w:r>
      <w:r w:rsidR="00296A1A" w:rsidRPr="00C713CC">
        <w:rPr>
          <w:rFonts w:eastAsia="Times New Roman"/>
          <w:color w:val="222222"/>
          <w:sz w:val="20"/>
          <w:szCs w:val="20"/>
          <w:lang w:val="es-ES_tradnl"/>
        </w:rPr>
        <w:t xml:space="preserve">o extraño en la </w:t>
      </w:r>
      <w:r w:rsidR="009104A0" w:rsidRPr="00C713CC">
        <w:rPr>
          <w:rFonts w:eastAsia="Times New Roman"/>
          <w:color w:val="222222"/>
          <w:sz w:val="20"/>
          <w:szCs w:val="20"/>
          <w:lang w:val="es-ES_tradnl"/>
        </w:rPr>
        <w:t>boca</w:t>
      </w:r>
      <w:r w:rsidR="00296A1A" w:rsidRPr="00C713CC">
        <w:rPr>
          <w:rFonts w:eastAsia="Times New Roman"/>
          <w:color w:val="222222"/>
          <w:sz w:val="20"/>
          <w:szCs w:val="20"/>
          <w:lang w:val="es-ES_tradnl"/>
        </w:rPr>
        <w:t xml:space="preserve"> de</w:t>
      </w:r>
      <w:r w:rsidR="000C4CA0" w:rsidRPr="00C713CC">
        <w:rPr>
          <w:rFonts w:eastAsia="Times New Roman"/>
          <w:color w:val="222222"/>
          <w:sz w:val="20"/>
          <w:szCs w:val="20"/>
          <w:lang w:val="es-ES_tradnl"/>
        </w:rPr>
        <w:t xml:space="preserve"> </w:t>
      </w:r>
      <w:r w:rsidR="00270BE3" w:rsidRPr="00C713CC">
        <w:rPr>
          <w:rFonts w:eastAsia="Times New Roman"/>
          <w:color w:val="222222"/>
          <w:sz w:val="20"/>
          <w:szCs w:val="20"/>
          <w:lang w:val="es-ES_tradnl"/>
        </w:rPr>
        <w:t>la presunta víctima</w:t>
      </w:r>
      <w:r w:rsidR="000C4CA0" w:rsidRPr="00C713CC">
        <w:rPr>
          <w:rFonts w:eastAsia="Times New Roman"/>
          <w:color w:val="222222"/>
          <w:sz w:val="20"/>
          <w:szCs w:val="20"/>
          <w:lang w:val="es-ES_tradnl"/>
        </w:rPr>
        <w:t xml:space="preserve"> </w:t>
      </w:r>
      <w:r w:rsidR="00296A1A" w:rsidRPr="00C713CC">
        <w:rPr>
          <w:rFonts w:eastAsia="Times New Roman"/>
          <w:color w:val="222222"/>
          <w:sz w:val="20"/>
          <w:szCs w:val="20"/>
          <w:lang w:val="es-ES_tradnl"/>
        </w:rPr>
        <w:t xml:space="preserve">y </w:t>
      </w:r>
      <w:r w:rsidR="00BA7A33" w:rsidRPr="00C713CC">
        <w:rPr>
          <w:rFonts w:eastAsia="Times New Roman"/>
          <w:color w:val="222222"/>
          <w:sz w:val="20"/>
          <w:szCs w:val="20"/>
          <w:lang w:val="es-ES_tradnl"/>
        </w:rPr>
        <w:t xml:space="preserve">por </w:t>
      </w:r>
      <w:r w:rsidR="0097765F" w:rsidRPr="00C713CC">
        <w:rPr>
          <w:rFonts w:eastAsia="Times New Roman"/>
          <w:color w:val="222222"/>
          <w:sz w:val="20"/>
          <w:szCs w:val="20"/>
          <w:lang w:val="es-ES_tradnl"/>
        </w:rPr>
        <w:t>asfixia</w:t>
      </w:r>
      <w:r w:rsidR="00B00960" w:rsidRPr="00C713CC">
        <w:rPr>
          <w:rFonts w:eastAsia="Times New Roman"/>
          <w:color w:val="222222"/>
          <w:sz w:val="20"/>
          <w:szCs w:val="20"/>
          <w:lang w:val="es-ES_tradnl"/>
        </w:rPr>
        <w:t xml:space="preserve"> </w:t>
      </w:r>
      <w:r w:rsidR="00C713CC">
        <w:rPr>
          <w:rFonts w:eastAsia="Times New Roman"/>
          <w:color w:val="222222"/>
          <w:sz w:val="20"/>
          <w:szCs w:val="20"/>
          <w:lang w:val="es-ES_tradnl"/>
        </w:rPr>
        <w:t>en el caso</w:t>
      </w:r>
      <w:r w:rsidR="00B00960" w:rsidRPr="00C713CC">
        <w:rPr>
          <w:rFonts w:eastAsia="Times New Roman"/>
          <w:color w:val="222222"/>
          <w:sz w:val="20"/>
          <w:szCs w:val="20"/>
          <w:lang w:val="es-ES_tradnl"/>
        </w:rPr>
        <w:t xml:space="preserve"> </w:t>
      </w:r>
      <w:r w:rsidR="00AC2E50">
        <w:rPr>
          <w:rFonts w:eastAsia="Times New Roman"/>
          <w:color w:val="222222"/>
          <w:sz w:val="20"/>
          <w:szCs w:val="20"/>
          <w:lang w:val="es-ES_tradnl"/>
        </w:rPr>
        <w:t xml:space="preserve">de </w:t>
      </w:r>
      <w:r w:rsidR="00521F0E" w:rsidRPr="00C713CC">
        <w:rPr>
          <w:rFonts w:eastAsia="Times New Roman"/>
          <w:color w:val="222222"/>
          <w:sz w:val="20"/>
          <w:szCs w:val="20"/>
          <w:lang w:val="es-ES_tradnl"/>
        </w:rPr>
        <w:t>D</w:t>
      </w:r>
      <w:r w:rsidR="009D631E" w:rsidRPr="00C713CC">
        <w:rPr>
          <w:rFonts w:eastAsia="Times New Roman"/>
          <w:color w:val="222222"/>
          <w:sz w:val="20"/>
          <w:szCs w:val="20"/>
          <w:lang w:val="es-ES_tradnl"/>
        </w:rPr>
        <w:t>.</w:t>
      </w:r>
      <w:r w:rsidR="00521F0E" w:rsidRPr="00C713CC">
        <w:rPr>
          <w:rFonts w:eastAsia="Times New Roman"/>
          <w:color w:val="222222"/>
          <w:sz w:val="20"/>
          <w:szCs w:val="20"/>
          <w:lang w:val="es-ES_tradnl"/>
        </w:rPr>
        <w:t>A</w:t>
      </w:r>
      <w:r w:rsidR="009D631E" w:rsidRPr="00C713CC">
        <w:rPr>
          <w:rFonts w:eastAsia="Times New Roman"/>
          <w:color w:val="222222"/>
          <w:sz w:val="20"/>
          <w:szCs w:val="20"/>
          <w:lang w:val="es-ES_tradnl"/>
        </w:rPr>
        <w:t>.</w:t>
      </w:r>
      <w:r w:rsidR="00521F0E" w:rsidRPr="00C713CC">
        <w:rPr>
          <w:rFonts w:eastAsia="Times New Roman"/>
          <w:color w:val="222222"/>
          <w:sz w:val="20"/>
          <w:szCs w:val="20"/>
          <w:lang w:val="es-ES_tradnl"/>
        </w:rPr>
        <w:t>N</w:t>
      </w:r>
      <w:r w:rsidR="009D631E" w:rsidRPr="00C713CC">
        <w:rPr>
          <w:rFonts w:eastAsia="Times New Roman"/>
          <w:color w:val="222222"/>
          <w:sz w:val="20"/>
          <w:szCs w:val="20"/>
          <w:lang w:val="es-ES_tradnl"/>
        </w:rPr>
        <w:t>.</w:t>
      </w:r>
      <w:r w:rsidR="00792DA1" w:rsidRPr="00C713CC">
        <w:rPr>
          <w:rFonts w:eastAsia="Times New Roman"/>
          <w:color w:val="222222"/>
          <w:sz w:val="20"/>
          <w:szCs w:val="20"/>
          <w:lang w:val="es-ES_tradnl"/>
        </w:rPr>
        <w:t>Y</w:t>
      </w:r>
      <w:r w:rsidR="00C713CC">
        <w:rPr>
          <w:rFonts w:eastAsia="Times New Roman"/>
          <w:color w:val="222222"/>
          <w:sz w:val="20"/>
          <w:szCs w:val="20"/>
          <w:lang w:val="es-ES_tradnl"/>
        </w:rPr>
        <w:t>.</w:t>
      </w:r>
    </w:p>
    <w:p w14:paraId="62BB352B" w14:textId="77777777" w:rsidR="00F73386" w:rsidRPr="00F73386" w:rsidRDefault="00DC384A" w:rsidP="002B6694">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Pr>
          <w:rFonts w:eastAsia="Times New Roman"/>
          <w:color w:val="222222"/>
          <w:sz w:val="20"/>
          <w:szCs w:val="20"/>
          <w:lang w:val="es-ES_tradnl"/>
        </w:rPr>
        <w:t>E</w:t>
      </w:r>
      <w:r w:rsidR="0072766B" w:rsidRPr="000238F9">
        <w:rPr>
          <w:rFonts w:eastAsia="Times New Roman"/>
          <w:color w:val="222222"/>
          <w:sz w:val="20"/>
          <w:szCs w:val="20"/>
          <w:lang w:val="es-ES_tradnl"/>
        </w:rPr>
        <w:t xml:space="preserve">l </w:t>
      </w:r>
      <w:r w:rsidR="003511E6" w:rsidRPr="000238F9">
        <w:rPr>
          <w:rFonts w:eastAsia="Times New Roman"/>
          <w:color w:val="222222"/>
          <w:sz w:val="20"/>
          <w:szCs w:val="20"/>
          <w:lang w:val="es-ES_tradnl"/>
        </w:rPr>
        <w:t>5 de marzo de 2003</w:t>
      </w:r>
      <w:r w:rsidR="00196051">
        <w:rPr>
          <w:rFonts w:eastAsia="Times New Roman"/>
          <w:color w:val="222222"/>
          <w:sz w:val="20"/>
          <w:szCs w:val="20"/>
          <w:lang w:val="es-ES_tradnl"/>
        </w:rPr>
        <w:t xml:space="preserve"> la madre de </w:t>
      </w:r>
      <w:r>
        <w:rPr>
          <w:rFonts w:eastAsia="Times New Roman"/>
          <w:color w:val="222222"/>
          <w:sz w:val="20"/>
          <w:szCs w:val="20"/>
          <w:lang w:val="es-ES_tradnl"/>
        </w:rPr>
        <w:t>MMYD</w:t>
      </w:r>
      <w:r w:rsidR="003E4A89" w:rsidRPr="000238F9">
        <w:rPr>
          <w:rFonts w:eastAsia="Times New Roman"/>
          <w:color w:val="222222"/>
          <w:sz w:val="20"/>
          <w:szCs w:val="20"/>
          <w:lang w:val="es-ES_tradnl"/>
        </w:rPr>
        <w:t xml:space="preserve"> </w:t>
      </w:r>
      <w:r w:rsidR="0048722A">
        <w:rPr>
          <w:rFonts w:eastAsia="Times New Roman"/>
          <w:color w:val="222222"/>
          <w:sz w:val="20"/>
          <w:szCs w:val="20"/>
          <w:lang w:val="es-ES_tradnl"/>
        </w:rPr>
        <w:t>present</w:t>
      </w:r>
      <w:r w:rsidR="00741FE8" w:rsidRPr="000238F9">
        <w:rPr>
          <w:rFonts w:eastAsia="Times New Roman"/>
          <w:color w:val="222222"/>
          <w:sz w:val="20"/>
          <w:szCs w:val="20"/>
          <w:lang w:val="es-ES_tradnl"/>
        </w:rPr>
        <w:t>ó</w:t>
      </w:r>
      <w:r w:rsidR="00996EE0" w:rsidRPr="000238F9">
        <w:rPr>
          <w:rFonts w:eastAsia="Times New Roman"/>
          <w:color w:val="222222"/>
          <w:sz w:val="20"/>
          <w:szCs w:val="20"/>
          <w:lang w:val="es-ES_tradnl"/>
        </w:rPr>
        <w:t xml:space="preserve"> una </w:t>
      </w:r>
      <w:r w:rsidR="0072766B" w:rsidRPr="000238F9">
        <w:rPr>
          <w:rFonts w:eastAsia="Times New Roman"/>
          <w:color w:val="222222"/>
          <w:sz w:val="20"/>
          <w:szCs w:val="20"/>
          <w:lang w:val="es-ES_tradnl"/>
        </w:rPr>
        <w:t>denuncia penal</w:t>
      </w:r>
      <w:r w:rsidR="003511E6" w:rsidRPr="000238F9">
        <w:rPr>
          <w:rFonts w:eastAsia="Times New Roman"/>
          <w:color w:val="222222"/>
          <w:sz w:val="20"/>
          <w:szCs w:val="20"/>
          <w:lang w:val="es-ES_tradnl"/>
        </w:rPr>
        <w:t xml:space="preserve"> </w:t>
      </w:r>
      <w:r w:rsidR="00996EE0" w:rsidRPr="000238F9">
        <w:rPr>
          <w:rFonts w:eastAsia="Times New Roman"/>
          <w:color w:val="222222"/>
          <w:sz w:val="20"/>
          <w:szCs w:val="20"/>
          <w:lang w:val="es-ES_tradnl"/>
        </w:rPr>
        <w:t xml:space="preserve">por desaparición y homicidio </w:t>
      </w:r>
      <w:r w:rsidR="003511E6" w:rsidRPr="000238F9">
        <w:rPr>
          <w:rFonts w:eastAsia="Times New Roman"/>
          <w:color w:val="222222"/>
          <w:sz w:val="20"/>
          <w:szCs w:val="20"/>
          <w:lang w:val="es-ES_tradnl"/>
        </w:rPr>
        <w:t xml:space="preserve">ante la Seccional de Investigación de la </w:t>
      </w:r>
      <w:r w:rsidR="007503EC" w:rsidRPr="000238F9">
        <w:rPr>
          <w:rFonts w:eastAsia="Times New Roman"/>
          <w:color w:val="222222"/>
          <w:sz w:val="20"/>
          <w:szCs w:val="20"/>
          <w:lang w:val="es-ES_tradnl"/>
        </w:rPr>
        <w:t>Policía N</w:t>
      </w:r>
      <w:r w:rsidR="003511E6" w:rsidRPr="000238F9">
        <w:rPr>
          <w:rFonts w:eastAsia="Times New Roman"/>
          <w:color w:val="222222"/>
          <w:sz w:val="20"/>
          <w:szCs w:val="20"/>
          <w:lang w:val="es-ES_tradnl"/>
        </w:rPr>
        <w:t>acional de Barranquilla (</w:t>
      </w:r>
      <w:r w:rsidR="00E14A80" w:rsidRPr="000238F9">
        <w:rPr>
          <w:rFonts w:eastAsia="Times New Roman"/>
          <w:color w:val="222222"/>
          <w:sz w:val="20"/>
          <w:szCs w:val="20"/>
          <w:lang w:val="es-ES_tradnl"/>
        </w:rPr>
        <w:t xml:space="preserve">en </w:t>
      </w:r>
      <w:r w:rsidR="00422D38">
        <w:rPr>
          <w:rFonts w:eastAsia="Times New Roman"/>
          <w:color w:val="222222"/>
          <w:sz w:val="20"/>
          <w:szCs w:val="20"/>
          <w:lang w:val="es-ES_tradnl"/>
        </w:rPr>
        <w:t xml:space="preserve">adelante, </w:t>
      </w:r>
      <w:r w:rsidR="007503EC" w:rsidRPr="000238F9">
        <w:rPr>
          <w:rFonts w:eastAsia="Times New Roman"/>
          <w:color w:val="222222"/>
          <w:sz w:val="20"/>
          <w:szCs w:val="20"/>
          <w:lang w:val="es-ES_tradnl"/>
        </w:rPr>
        <w:t>“</w:t>
      </w:r>
      <w:r w:rsidR="003511E6" w:rsidRPr="000238F9">
        <w:rPr>
          <w:rFonts w:eastAsia="Times New Roman"/>
          <w:color w:val="222222"/>
          <w:sz w:val="20"/>
          <w:szCs w:val="20"/>
          <w:lang w:val="es-ES_tradnl"/>
        </w:rPr>
        <w:t>SIJIN</w:t>
      </w:r>
      <w:r w:rsidR="007503EC" w:rsidRPr="000238F9">
        <w:rPr>
          <w:rFonts w:eastAsia="Times New Roman"/>
          <w:color w:val="222222"/>
          <w:sz w:val="20"/>
          <w:szCs w:val="20"/>
          <w:lang w:val="es-ES_tradnl"/>
        </w:rPr>
        <w:t>”</w:t>
      </w:r>
      <w:r w:rsidR="003511E6" w:rsidRPr="000238F9">
        <w:rPr>
          <w:rFonts w:eastAsia="Times New Roman"/>
          <w:color w:val="222222"/>
          <w:sz w:val="20"/>
          <w:szCs w:val="20"/>
          <w:lang w:val="es-ES_tradnl"/>
        </w:rPr>
        <w:t>)</w:t>
      </w:r>
      <w:r w:rsidR="00422D38">
        <w:rPr>
          <w:rFonts w:eastAsia="Times New Roman"/>
          <w:color w:val="222222"/>
          <w:sz w:val="20"/>
          <w:szCs w:val="20"/>
          <w:lang w:val="es-ES_tradnl"/>
        </w:rPr>
        <w:t xml:space="preserve">. </w:t>
      </w:r>
      <w:r>
        <w:rPr>
          <w:rFonts w:eastAsia="Times New Roman"/>
          <w:color w:val="222222"/>
          <w:sz w:val="20"/>
          <w:szCs w:val="20"/>
          <w:lang w:val="es-ES_tradnl"/>
        </w:rPr>
        <w:t>No obstante, alega que</w:t>
      </w:r>
      <w:r w:rsidR="00554A2C" w:rsidRPr="000238F9">
        <w:rPr>
          <w:rFonts w:eastAsia="Times New Roman"/>
          <w:color w:val="222222"/>
          <w:sz w:val="20"/>
          <w:szCs w:val="20"/>
          <w:lang w:val="es-ES_tradnl"/>
        </w:rPr>
        <w:t xml:space="preserve"> </w:t>
      </w:r>
      <w:r w:rsidR="00DA32C0" w:rsidRPr="000238F9">
        <w:rPr>
          <w:rFonts w:eastAsia="Times New Roman"/>
          <w:color w:val="222222"/>
          <w:sz w:val="20"/>
          <w:szCs w:val="20"/>
          <w:lang w:val="es-ES_tradnl"/>
        </w:rPr>
        <w:t>al</w:t>
      </w:r>
      <w:r w:rsidR="00E14A80" w:rsidRPr="000238F9">
        <w:rPr>
          <w:rFonts w:eastAsia="Times New Roman"/>
          <w:color w:val="222222"/>
          <w:sz w:val="20"/>
          <w:szCs w:val="20"/>
          <w:lang w:val="es-ES_tradnl"/>
        </w:rPr>
        <w:t xml:space="preserve"> no tener respuesta después de seis</w:t>
      </w:r>
      <w:r w:rsidR="0024297B">
        <w:rPr>
          <w:rFonts w:eastAsia="Times New Roman"/>
          <w:color w:val="222222"/>
          <w:sz w:val="20"/>
          <w:szCs w:val="20"/>
          <w:lang w:val="es-ES_tradnl"/>
        </w:rPr>
        <w:t xml:space="preserve"> meses</w:t>
      </w:r>
      <w:r w:rsidR="00C713CC">
        <w:rPr>
          <w:rFonts w:eastAsia="Times New Roman"/>
          <w:color w:val="222222"/>
          <w:sz w:val="20"/>
          <w:szCs w:val="20"/>
          <w:lang w:val="es-ES_tradnl"/>
        </w:rPr>
        <w:t xml:space="preserve"> </w:t>
      </w:r>
      <w:r w:rsidR="005A0B92" w:rsidRPr="007931F0">
        <w:rPr>
          <w:rFonts w:eastAsia="Times New Roman"/>
          <w:color w:val="222222"/>
          <w:sz w:val="20"/>
          <w:szCs w:val="20"/>
          <w:lang w:val="es-ES_tradnl"/>
        </w:rPr>
        <w:t xml:space="preserve">la señora Delgado </w:t>
      </w:r>
      <w:r w:rsidR="00554A2C" w:rsidRPr="000238F9">
        <w:rPr>
          <w:rFonts w:eastAsia="Times New Roman"/>
          <w:color w:val="222222"/>
          <w:sz w:val="20"/>
          <w:szCs w:val="20"/>
          <w:lang w:val="es-ES_tradnl"/>
        </w:rPr>
        <w:t xml:space="preserve">acudió </w:t>
      </w:r>
      <w:r w:rsidR="0024297B">
        <w:rPr>
          <w:rFonts w:eastAsia="Times New Roman"/>
          <w:color w:val="222222"/>
          <w:sz w:val="20"/>
          <w:szCs w:val="20"/>
          <w:lang w:val="es-ES_tradnl"/>
        </w:rPr>
        <w:t>a</w:t>
      </w:r>
      <w:r w:rsidR="00C73295" w:rsidRPr="000238F9">
        <w:rPr>
          <w:rFonts w:eastAsia="Times New Roman"/>
          <w:color w:val="222222"/>
          <w:sz w:val="20"/>
          <w:szCs w:val="20"/>
          <w:lang w:val="es-ES_tradnl"/>
        </w:rPr>
        <w:t xml:space="preserve">l Fiscal Primero de Soledad, quien </w:t>
      </w:r>
      <w:r w:rsidR="00A36388">
        <w:rPr>
          <w:rFonts w:eastAsia="Times New Roman"/>
          <w:color w:val="222222"/>
          <w:sz w:val="20"/>
          <w:szCs w:val="20"/>
          <w:lang w:val="es-ES_tradnl"/>
        </w:rPr>
        <w:t xml:space="preserve">le </w:t>
      </w:r>
      <w:r w:rsidR="00C713CC">
        <w:rPr>
          <w:rFonts w:eastAsia="Times New Roman"/>
          <w:color w:val="222222"/>
          <w:sz w:val="20"/>
          <w:szCs w:val="20"/>
          <w:lang w:val="es-ES_tradnl"/>
        </w:rPr>
        <w:t>informó</w:t>
      </w:r>
      <w:r w:rsidR="00C73295" w:rsidRPr="000238F9">
        <w:rPr>
          <w:rFonts w:eastAsia="Times New Roman"/>
          <w:color w:val="222222"/>
          <w:sz w:val="20"/>
          <w:szCs w:val="20"/>
          <w:lang w:val="es-ES_tradnl"/>
        </w:rPr>
        <w:t xml:space="preserve"> que no exist</w:t>
      </w:r>
      <w:r w:rsidR="00B01AEB">
        <w:rPr>
          <w:rFonts w:eastAsia="Times New Roman"/>
          <w:color w:val="222222"/>
          <w:sz w:val="20"/>
          <w:szCs w:val="20"/>
          <w:lang w:val="es-ES_tradnl"/>
        </w:rPr>
        <w:t>ía en la F</w:t>
      </w:r>
      <w:r w:rsidR="00C73295" w:rsidRPr="000238F9">
        <w:rPr>
          <w:rFonts w:eastAsia="Times New Roman"/>
          <w:color w:val="222222"/>
          <w:sz w:val="20"/>
          <w:szCs w:val="20"/>
          <w:lang w:val="es-ES_tradnl"/>
        </w:rPr>
        <w:t xml:space="preserve">iscalía ni en la </w:t>
      </w:r>
      <w:r w:rsidR="005555E8" w:rsidRPr="000238F9">
        <w:rPr>
          <w:rFonts w:eastAsia="Times New Roman"/>
          <w:color w:val="222222"/>
          <w:sz w:val="20"/>
          <w:szCs w:val="20"/>
          <w:lang w:val="es-ES_tradnl"/>
        </w:rPr>
        <w:t>SIJIN</w:t>
      </w:r>
      <w:r w:rsidR="00C73295" w:rsidRPr="000238F9">
        <w:rPr>
          <w:rFonts w:eastAsia="Times New Roman"/>
          <w:color w:val="222222"/>
          <w:sz w:val="20"/>
          <w:szCs w:val="20"/>
          <w:lang w:val="es-ES_tradnl"/>
        </w:rPr>
        <w:t xml:space="preserve"> </w:t>
      </w:r>
      <w:r w:rsidR="00A81EEB">
        <w:rPr>
          <w:rFonts w:eastAsia="Times New Roman"/>
          <w:color w:val="222222"/>
          <w:sz w:val="20"/>
          <w:szCs w:val="20"/>
          <w:lang w:val="es-ES_tradnl"/>
        </w:rPr>
        <w:t>registro</w:t>
      </w:r>
      <w:r w:rsidR="005555E8" w:rsidRPr="000238F9">
        <w:rPr>
          <w:rFonts w:eastAsia="Times New Roman"/>
          <w:color w:val="222222"/>
          <w:sz w:val="20"/>
          <w:szCs w:val="20"/>
          <w:lang w:val="es-ES_tradnl"/>
        </w:rPr>
        <w:t xml:space="preserve"> </w:t>
      </w:r>
      <w:r w:rsidR="00E41D61" w:rsidRPr="000238F9">
        <w:rPr>
          <w:rFonts w:eastAsia="Times New Roman"/>
          <w:color w:val="222222"/>
          <w:sz w:val="20"/>
          <w:szCs w:val="20"/>
          <w:lang w:val="es-ES_tradnl"/>
        </w:rPr>
        <w:t xml:space="preserve">de </w:t>
      </w:r>
      <w:r w:rsidR="00DA32C0" w:rsidRPr="000238F9">
        <w:rPr>
          <w:rFonts w:eastAsia="Times New Roman"/>
          <w:color w:val="222222"/>
          <w:sz w:val="20"/>
          <w:szCs w:val="20"/>
          <w:lang w:val="es-ES_tradnl"/>
        </w:rPr>
        <w:t>la</w:t>
      </w:r>
      <w:r w:rsidR="005555E8" w:rsidRPr="000238F9">
        <w:rPr>
          <w:rFonts w:eastAsia="Times New Roman"/>
          <w:color w:val="222222"/>
          <w:sz w:val="20"/>
          <w:szCs w:val="20"/>
          <w:lang w:val="es-ES_tradnl"/>
        </w:rPr>
        <w:t xml:space="preserve"> denuncia</w:t>
      </w:r>
      <w:r w:rsidR="00595C6E" w:rsidRPr="000238F9">
        <w:rPr>
          <w:rFonts w:eastAsia="Times New Roman"/>
          <w:color w:val="222222"/>
          <w:sz w:val="20"/>
          <w:szCs w:val="20"/>
          <w:lang w:val="es-ES_tradnl"/>
        </w:rPr>
        <w:t xml:space="preserve">, </w:t>
      </w:r>
      <w:r w:rsidR="006F260F">
        <w:rPr>
          <w:rFonts w:eastAsia="Times New Roman"/>
          <w:color w:val="222222"/>
          <w:sz w:val="20"/>
          <w:szCs w:val="20"/>
          <w:lang w:val="es-ES_tradnl"/>
        </w:rPr>
        <w:t>ni las actas de levantamiento de cadáveres y tampoco lo</w:t>
      </w:r>
      <w:r w:rsidR="00E41D61" w:rsidRPr="000238F9">
        <w:rPr>
          <w:rFonts w:eastAsia="Times New Roman"/>
          <w:color w:val="222222"/>
          <w:sz w:val="20"/>
          <w:szCs w:val="20"/>
          <w:lang w:val="es-ES_tradnl"/>
        </w:rPr>
        <w:t>s</w:t>
      </w:r>
      <w:r w:rsidR="00E74687" w:rsidRPr="000238F9">
        <w:rPr>
          <w:rFonts w:eastAsia="Times New Roman"/>
          <w:color w:val="222222"/>
          <w:sz w:val="20"/>
          <w:szCs w:val="20"/>
          <w:lang w:val="es-ES_tradnl"/>
        </w:rPr>
        <w:t xml:space="preserve"> protocolos de necropsia</w:t>
      </w:r>
      <w:r w:rsidR="00E14A80" w:rsidRPr="000238F9">
        <w:rPr>
          <w:rFonts w:eastAsia="Times New Roman"/>
          <w:color w:val="222222"/>
          <w:sz w:val="20"/>
          <w:szCs w:val="20"/>
          <w:lang w:val="es-ES_tradnl"/>
        </w:rPr>
        <w:t>.</w:t>
      </w:r>
      <w:r w:rsidR="00955D55" w:rsidRPr="000238F9">
        <w:rPr>
          <w:rFonts w:eastAsia="Times New Roman"/>
          <w:color w:val="222222"/>
          <w:sz w:val="20"/>
          <w:szCs w:val="20"/>
          <w:lang w:val="es-ES_tradnl"/>
        </w:rPr>
        <w:t xml:space="preserve"> </w:t>
      </w:r>
      <w:r w:rsidR="008073A2">
        <w:rPr>
          <w:rFonts w:eastAsia="Times New Roman"/>
          <w:color w:val="222222"/>
          <w:sz w:val="20"/>
          <w:szCs w:val="20"/>
          <w:lang w:val="es-ES_tradnl"/>
        </w:rPr>
        <w:t xml:space="preserve">A </w:t>
      </w:r>
      <w:r w:rsidR="00C57BF5">
        <w:rPr>
          <w:rFonts w:eastAsia="Times New Roman"/>
          <w:color w:val="222222"/>
          <w:sz w:val="20"/>
          <w:szCs w:val="20"/>
          <w:lang w:val="es-ES_tradnl"/>
        </w:rPr>
        <w:t>raíz</w:t>
      </w:r>
      <w:r w:rsidR="00F07D7B">
        <w:rPr>
          <w:rFonts w:eastAsia="Times New Roman"/>
          <w:color w:val="222222"/>
          <w:sz w:val="20"/>
          <w:szCs w:val="20"/>
          <w:lang w:val="es-ES_tradnl"/>
        </w:rPr>
        <w:t xml:space="preserve"> de este acontecimiento</w:t>
      </w:r>
      <w:r w:rsidR="00196051">
        <w:rPr>
          <w:rFonts w:eastAsia="Times New Roman"/>
          <w:color w:val="222222"/>
          <w:sz w:val="20"/>
          <w:szCs w:val="20"/>
          <w:lang w:val="es-ES_tradnl"/>
        </w:rPr>
        <w:t>,</w:t>
      </w:r>
      <w:r w:rsidR="006F260F">
        <w:rPr>
          <w:rFonts w:eastAsia="Times New Roman"/>
          <w:color w:val="222222"/>
          <w:sz w:val="20"/>
          <w:szCs w:val="20"/>
          <w:lang w:val="es-ES_tradnl"/>
        </w:rPr>
        <w:t xml:space="preserve"> la madre de la presunta </w:t>
      </w:r>
      <w:r w:rsidR="000E09A2">
        <w:rPr>
          <w:rFonts w:eastAsia="Times New Roman"/>
          <w:color w:val="222222"/>
          <w:sz w:val="20"/>
          <w:szCs w:val="20"/>
          <w:lang w:val="es-ES_tradnl"/>
        </w:rPr>
        <w:t>víctima</w:t>
      </w:r>
      <w:r w:rsidR="00DB2102">
        <w:rPr>
          <w:rFonts w:eastAsia="Times New Roman"/>
          <w:color w:val="222222"/>
          <w:sz w:val="20"/>
          <w:szCs w:val="20"/>
          <w:lang w:val="es-ES_tradnl"/>
        </w:rPr>
        <w:t xml:space="preserve"> le</w:t>
      </w:r>
      <w:r w:rsidR="000E09A2">
        <w:rPr>
          <w:rFonts w:eastAsia="Times New Roman"/>
          <w:color w:val="222222"/>
          <w:sz w:val="20"/>
          <w:szCs w:val="20"/>
          <w:lang w:val="es-ES_tradnl"/>
        </w:rPr>
        <w:t xml:space="preserve"> </w:t>
      </w:r>
      <w:r w:rsidR="00DB2102">
        <w:rPr>
          <w:rFonts w:eastAsia="Times New Roman"/>
          <w:color w:val="222222"/>
          <w:sz w:val="20"/>
          <w:szCs w:val="20"/>
          <w:lang w:val="es-ES_tradnl"/>
        </w:rPr>
        <w:t>dijo al</w:t>
      </w:r>
      <w:r w:rsidR="006F260F">
        <w:rPr>
          <w:rFonts w:eastAsia="Times New Roman"/>
          <w:color w:val="222222"/>
          <w:sz w:val="20"/>
          <w:szCs w:val="20"/>
          <w:lang w:val="es-ES_tradnl"/>
        </w:rPr>
        <w:t xml:space="preserve"> capitán de la SIJIN que s</w:t>
      </w:r>
      <w:r w:rsidR="00DB2102">
        <w:rPr>
          <w:rFonts w:eastAsia="Times New Roman"/>
          <w:color w:val="222222"/>
          <w:sz w:val="20"/>
          <w:szCs w:val="20"/>
          <w:lang w:val="es-ES_tradnl"/>
        </w:rPr>
        <w:t xml:space="preserve">i no aparecerían </w:t>
      </w:r>
      <w:r w:rsidR="00A36388">
        <w:rPr>
          <w:rFonts w:eastAsia="Times New Roman"/>
          <w:color w:val="222222"/>
          <w:sz w:val="20"/>
          <w:szCs w:val="20"/>
          <w:lang w:val="es-ES_tradnl"/>
        </w:rPr>
        <w:t>estos</w:t>
      </w:r>
      <w:r w:rsidR="00DB2102">
        <w:rPr>
          <w:rFonts w:eastAsia="Times New Roman"/>
          <w:color w:val="222222"/>
          <w:sz w:val="20"/>
          <w:szCs w:val="20"/>
          <w:lang w:val="es-ES_tradnl"/>
        </w:rPr>
        <w:t xml:space="preserve"> documentos</w:t>
      </w:r>
      <w:r w:rsidR="006F260F">
        <w:rPr>
          <w:rFonts w:eastAsia="Times New Roman"/>
          <w:color w:val="222222"/>
          <w:sz w:val="20"/>
          <w:szCs w:val="20"/>
          <w:lang w:val="es-ES_tradnl"/>
        </w:rPr>
        <w:t xml:space="preserve"> acudiría a la prensa.</w:t>
      </w:r>
      <w:r w:rsidR="006F260F" w:rsidRPr="000238F9">
        <w:rPr>
          <w:rFonts w:eastAsia="Times New Roman"/>
          <w:color w:val="222222"/>
          <w:sz w:val="20"/>
          <w:szCs w:val="20"/>
          <w:lang w:val="es-ES_tradnl"/>
        </w:rPr>
        <w:t xml:space="preserve"> </w:t>
      </w:r>
      <w:r w:rsidR="0038529D">
        <w:rPr>
          <w:rFonts w:eastAsia="Times New Roman"/>
          <w:color w:val="222222"/>
          <w:sz w:val="20"/>
          <w:szCs w:val="20"/>
          <w:lang w:val="es-ES_tradnl"/>
        </w:rPr>
        <w:t xml:space="preserve">El peticionario </w:t>
      </w:r>
      <w:r w:rsidR="00DB2102">
        <w:rPr>
          <w:rFonts w:eastAsia="Times New Roman"/>
          <w:color w:val="222222"/>
          <w:sz w:val="20"/>
          <w:szCs w:val="20"/>
          <w:lang w:val="es-ES_tradnl"/>
        </w:rPr>
        <w:t>indica que fue así como finalmente le</w:t>
      </w:r>
      <w:r w:rsidR="00C57BF5">
        <w:rPr>
          <w:rFonts w:eastAsia="Times New Roman"/>
          <w:color w:val="222222"/>
          <w:sz w:val="20"/>
          <w:szCs w:val="20"/>
          <w:lang w:val="es-ES_tradnl"/>
        </w:rPr>
        <w:t xml:space="preserve"> entregaron </w:t>
      </w:r>
      <w:r w:rsidR="00BF54C9">
        <w:rPr>
          <w:rFonts w:eastAsia="Times New Roman"/>
          <w:color w:val="222222"/>
          <w:sz w:val="20"/>
          <w:szCs w:val="20"/>
          <w:lang w:val="es-ES_tradnl"/>
        </w:rPr>
        <w:t>la referida documentación</w:t>
      </w:r>
      <w:r w:rsidR="00C57BF5" w:rsidRPr="001F30BD">
        <w:rPr>
          <w:rFonts w:eastAsia="Times New Roman"/>
          <w:color w:val="222222"/>
          <w:sz w:val="20"/>
          <w:szCs w:val="20"/>
          <w:lang w:val="es-ES_tradnl"/>
        </w:rPr>
        <w:t xml:space="preserve"> a</w:t>
      </w:r>
      <w:r w:rsidR="001F30BD" w:rsidRPr="001F30BD">
        <w:rPr>
          <w:rFonts w:eastAsia="Times New Roman"/>
          <w:color w:val="222222"/>
          <w:sz w:val="20"/>
          <w:szCs w:val="20"/>
          <w:lang w:val="es-ES_tradnl"/>
        </w:rPr>
        <w:t>l</w:t>
      </w:r>
      <w:r w:rsidR="001F30BD" w:rsidRPr="00196051">
        <w:rPr>
          <w:rFonts w:eastAsia="Times New Roman"/>
          <w:color w:val="222222"/>
          <w:sz w:val="20"/>
          <w:szCs w:val="20"/>
          <w:lang w:val="es-ES_tradnl"/>
        </w:rPr>
        <w:t xml:space="preserve"> investigador judicial adscrito</w:t>
      </w:r>
      <w:r w:rsidR="00C57BF5" w:rsidRPr="00196051">
        <w:rPr>
          <w:rFonts w:eastAsia="Times New Roman"/>
          <w:color w:val="222222"/>
          <w:sz w:val="20"/>
          <w:szCs w:val="20"/>
          <w:lang w:val="es-ES_tradnl"/>
        </w:rPr>
        <w:t xml:space="preserve"> </w:t>
      </w:r>
      <w:r w:rsidR="001F30BD" w:rsidRPr="00196051">
        <w:rPr>
          <w:rFonts w:eastAsia="Times New Roman"/>
          <w:color w:val="222222"/>
          <w:sz w:val="20"/>
          <w:szCs w:val="20"/>
          <w:lang w:val="es-ES_tradnl"/>
        </w:rPr>
        <w:t>a</w:t>
      </w:r>
      <w:r w:rsidR="00033080" w:rsidRPr="00196051">
        <w:rPr>
          <w:rFonts w:eastAsia="Times New Roman"/>
          <w:color w:val="222222"/>
          <w:sz w:val="20"/>
          <w:szCs w:val="20"/>
          <w:lang w:val="es-ES_tradnl"/>
        </w:rPr>
        <w:t>l Cuerpo Técnico de Investigación</w:t>
      </w:r>
      <w:r w:rsidR="00226123" w:rsidRPr="00196051">
        <w:rPr>
          <w:rFonts w:eastAsia="Times New Roman"/>
          <w:color w:val="222222"/>
          <w:sz w:val="20"/>
          <w:szCs w:val="20"/>
          <w:lang w:val="es-ES_tradnl"/>
        </w:rPr>
        <w:t xml:space="preserve"> de la Fiscalía</w:t>
      </w:r>
      <w:r w:rsidR="00C95311">
        <w:rPr>
          <w:rFonts w:eastAsia="Times New Roman"/>
          <w:color w:val="222222"/>
          <w:sz w:val="20"/>
          <w:szCs w:val="20"/>
          <w:lang w:val="es-ES_tradnl"/>
        </w:rPr>
        <w:t xml:space="preserve"> de Barranquilla</w:t>
      </w:r>
      <w:r w:rsidR="00DB2102" w:rsidRPr="00196051">
        <w:rPr>
          <w:rFonts w:eastAsia="Times New Roman"/>
          <w:color w:val="222222"/>
          <w:sz w:val="20"/>
          <w:szCs w:val="20"/>
          <w:lang w:val="es-ES_tradnl"/>
        </w:rPr>
        <w:t>,</w:t>
      </w:r>
      <w:r w:rsidR="00033080" w:rsidRPr="00196051">
        <w:rPr>
          <w:rFonts w:eastAsia="Times New Roman"/>
          <w:color w:val="222222"/>
          <w:sz w:val="20"/>
          <w:szCs w:val="20"/>
          <w:lang w:val="es-ES_tradnl"/>
        </w:rPr>
        <w:t xml:space="preserve"> </w:t>
      </w:r>
      <w:r w:rsidR="00530431">
        <w:rPr>
          <w:rFonts w:eastAsia="Times New Roman"/>
          <w:color w:val="222222"/>
          <w:sz w:val="20"/>
          <w:szCs w:val="20"/>
          <w:lang w:val="es-ES_tradnl"/>
        </w:rPr>
        <w:t>quien</w:t>
      </w:r>
      <w:r w:rsidR="0053480E">
        <w:rPr>
          <w:rFonts w:eastAsia="Times New Roman"/>
          <w:color w:val="222222"/>
          <w:sz w:val="20"/>
          <w:szCs w:val="20"/>
          <w:lang w:val="es-ES_tradnl"/>
        </w:rPr>
        <w:t xml:space="preserve"> </w:t>
      </w:r>
      <w:r w:rsidR="0053480E" w:rsidRPr="00196051">
        <w:rPr>
          <w:rFonts w:eastAsia="Times New Roman"/>
          <w:color w:val="auto"/>
          <w:sz w:val="20"/>
          <w:szCs w:val="20"/>
          <w:lang w:val="es-ES_tradnl"/>
        </w:rPr>
        <w:t>el 2 de</w:t>
      </w:r>
      <w:r w:rsidR="0053480E">
        <w:rPr>
          <w:rFonts w:eastAsia="Times New Roman"/>
          <w:color w:val="auto"/>
          <w:sz w:val="20"/>
          <w:szCs w:val="20"/>
          <w:lang w:val="es-ES_tradnl"/>
        </w:rPr>
        <w:t xml:space="preserve"> octubre</w:t>
      </w:r>
      <w:r w:rsidR="0053480E" w:rsidRPr="00196051">
        <w:rPr>
          <w:rFonts w:eastAsia="Times New Roman"/>
          <w:color w:val="auto"/>
          <w:sz w:val="20"/>
          <w:szCs w:val="20"/>
          <w:lang w:val="es-ES_tradnl"/>
        </w:rPr>
        <w:t xml:space="preserve"> de 2003 </w:t>
      </w:r>
      <w:r w:rsidR="00530431">
        <w:rPr>
          <w:rFonts w:eastAsia="Times New Roman"/>
          <w:color w:val="222222"/>
          <w:sz w:val="20"/>
          <w:szCs w:val="20"/>
          <w:lang w:val="es-ES_tradnl"/>
        </w:rPr>
        <w:t xml:space="preserve">realizó </w:t>
      </w:r>
      <w:r w:rsidR="00530431" w:rsidRPr="00196051">
        <w:rPr>
          <w:rFonts w:eastAsia="Times New Roman"/>
          <w:color w:val="222222"/>
          <w:sz w:val="20"/>
          <w:szCs w:val="20"/>
          <w:lang w:val="es-ES_tradnl"/>
        </w:rPr>
        <w:t xml:space="preserve">el informe de investigación </w:t>
      </w:r>
      <w:r w:rsidR="00530431" w:rsidRPr="00196051">
        <w:rPr>
          <w:rFonts w:asciiTheme="majorHAnsi" w:hAnsiTheme="majorHAnsi"/>
          <w:color w:val="000000" w:themeColor="text1"/>
          <w:sz w:val="20"/>
          <w:szCs w:val="20"/>
          <w:lang w:val="es-ES_tradnl"/>
        </w:rPr>
        <w:t xml:space="preserve">No. </w:t>
      </w:r>
      <w:r w:rsidR="00530431" w:rsidRPr="00196051">
        <w:rPr>
          <w:rFonts w:eastAsia="Times New Roman"/>
          <w:color w:val="222222"/>
          <w:sz w:val="20"/>
          <w:szCs w:val="20"/>
          <w:lang w:val="es-ES_tradnl"/>
        </w:rPr>
        <w:t>3035</w:t>
      </w:r>
      <w:r w:rsidR="00C57BF5" w:rsidRPr="00196051">
        <w:rPr>
          <w:rFonts w:eastAsia="Times New Roman"/>
          <w:color w:val="222222"/>
          <w:sz w:val="20"/>
          <w:szCs w:val="20"/>
          <w:lang w:val="es-ES_tradnl"/>
        </w:rPr>
        <w:t xml:space="preserve">. </w:t>
      </w:r>
      <w:r w:rsidR="0053480E">
        <w:rPr>
          <w:rFonts w:eastAsia="Times New Roman"/>
          <w:color w:val="222222"/>
          <w:sz w:val="20"/>
          <w:szCs w:val="20"/>
          <w:lang w:val="es-ES_tradnl"/>
        </w:rPr>
        <w:t xml:space="preserve">Destaca que este informe estableció que </w:t>
      </w:r>
      <w:r w:rsidR="00BA7A33" w:rsidRPr="00AD002E">
        <w:rPr>
          <w:rFonts w:eastAsia="Times New Roman"/>
          <w:color w:val="auto"/>
          <w:sz w:val="20"/>
          <w:szCs w:val="20"/>
          <w:lang w:val="es-ES_tradnl"/>
        </w:rPr>
        <w:t>los autores</w:t>
      </w:r>
      <w:r w:rsidR="00BA7A33">
        <w:rPr>
          <w:rFonts w:eastAsia="Times New Roman"/>
          <w:color w:val="auto"/>
          <w:sz w:val="20"/>
          <w:szCs w:val="20"/>
          <w:lang w:val="es-ES_tradnl"/>
        </w:rPr>
        <w:t xml:space="preserve"> </w:t>
      </w:r>
      <w:r w:rsidR="00D44902" w:rsidRPr="00AD002E">
        <w:rPr>
          <w:rFonts w:eastAsia="Times New Roman"/>
          <w:color w:val="auto"/>
          <w:sz w:val="20"/>
          <w:szCs w:val="20"/>
          <w:lang w:val="es-ES_tradnl"/>
        </w:rPr>
        <w:t>materiales del crimen fueron Héctor Alejandro Campo Ortiz y Gabriel Ángel Berrio Parra, ases</w:t>
      </w:r>
      <w:r w:rsidR="009E58F8">
        <w:rPr>
          <w:rFonts w:eastAsia="Times New Roman"/>
          <w:color w:val="auto"/>
          <w:sz w:val="20"/>
          <w:szCs w:val="20"/>
          <w:lang w:val="es-ES_tradnl"/>
        </w:rPr>
        <w:t>inados e identificados por los organismos de s</w:t>
      </w:r>
      <w:r w:rsidR="00D44902" w:rsidRPr="00AD002E">
        <w:rPr>
          <w:rFonts w:eastAsia="Times New Roman"/>
          <w:color w:val="auto"/>
          <w:sz w:val="20"/>
          <w:szCs w:val="20"/>
          <w:lang w:val="es-ES_tradnl"/>
        </w:rPr>
        <w:t>eguridad como integrantes de las AUC</w:t>
      </w:r>
      <w:r w:rsidR="00091C6F">
        <w:rPr>
          <w:rFonts w:eastAsia="Times New Roman"/>
          <w:color w:val="auto"/>
          <w:sz w:val="20"/>
          <w:szCs w:val="20"/>
          <w:lang w:val="es-ES_tradnl"/>
        </w:rPr>
        <w:t>;</w:t>
      </w:r>
      <w:r w:rsidR="007A57BC">
        <w:rPr>
          <w:rFonts w:eastAsia="Times New Roman"/>
          <w:color w:val="auto"/>
          <w:sz w:val="20"/>
          <w:szCs w:val="20"/>
          <w:lang w:val="es-ES_tradnl"/>
        </w:rPr>
        <w:t xml:space="preserve"> y</w:t>
      </w:r>
      <w:r w:rsidR="002B6694">
        <w:rPr>
          <w:rFonts w:eastAsia="Times New Roman"/>
          <w:color w:val="auto"/>
          <w:sz w:val="20"/>
          <w:szCs w:val="20"/>
          <w:lang w:val="es-ES_tradnl"/>
        </w:rPr>
        <w:t xml:space="preserve"> determinó que el </w:t>
      </w:r>
      <w:r w:rsidR="003F7A07">
        <w:rPr>
          <w:rFonts w:eastAsia="Times New Roman"/>
          <w:color w:val="auto"/>
          <w:sz w:val="20"/>
          <w:szCs w:val="20"/>
          <w:lang w:val="es-ES_tradnl"/>
        </w:rPr>
        <w:t>padre de D.A.N.Y</w:t>
      </w:r>
      <w:r w:rsidR="002B6694">
        <w:rPr>
          <w:rFonts w:eastAsia="Times New Roman"/>
          <w:color w:val="auto"/>
          <w:sz w:val="20"/>
          <w:szCs w:val="20"/>
          <w:lang w:val="es-ES_tradnl"/>
        </w:rPr>
        <w:t xml:space="preserve"> estuvo cerca del lugar cuando ocurrieron los hechos. </w:t>
      </w:r>
    </w:p>
    <w:p w14:paraId="42F39754" w14:textId="77777777" w:rsidR="00E363D6" w:rsidRPr="003C53C8" w:rsidRDefault="00AA784B" w:rsidP="003C53C8">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Pr>
          <w:rFonts w:eastAsia="Times New Roman"/>
          <w:color w:val="222222"/>
          <w:sz w:val="20"/>
          <w:szCs w:val="20"/>
          <w:lang w:val="es-ES_tradnl"/>
        </w:rPr>
        <w:t>A</w:t>
      </w:r>
      <w:r w:rsidR="002B6694">
        <w:rPr>
          <w:rFonts w:eastAsia="Times New Roman"/>
          <w:color w:val="222222"/>
          <w:sz w:val="20"/>
          <w:szCs w:val="20"/>
          <w:lang w:val="es-ES_tradnl"/>
        </w:rPr>
        <w:t xml:space="preserve">nte la </w:t>
      </w:r>
      <w:r>
        <w:rPr>
          <w:rFonts w:eastAsia="Times New Roman"/>
          <w:color w:val="222222"/>
          <w:sz w:val="20"/>
          <w:szCs w:val="20"/>
          <w:lang w:val="es-ES_tradnl"/>
        </w:rPr>
        <w:t xml:space="preserve">alegada </w:t>
      </w:r>
      <w:r w:rsidR="002B6694">
        <w:rPr>
          <w:rFonts w:eastAsia="Times New Roman"/>
          <w:color w:val="222222"/>
          <w:sz w:val="20"/>
          <w:szCs w:val="20"/>
          <w:lang w:val="es-ES_tradnl"/>
        </w:rPr>
        <w:t xml:space="preserve">inoperatividad de la Policía y las autoridades judiciales, la señora Delgado </w:t>
      </w:r>
      <w:r w:rsidR="00327ACF" w:rsidRPr="00F73386">
        <w:rPr>
          <w:rFonts w:eastAsia="Times New Roman"/>
          <w:color w:val="222222"/>
          <w:sz w:val="20"/>
          <w:szCs w:val="20"/>
          <w:lang w:val="es-ES_tradnl"/>
        </w:rPr>
        <w:t xml:space="preserve">presentó </w:t>
      </w:r>
      <w:r w:rsidR="00577D98" w:rsidRPr="00F73386">
        <w:rPr>
          <w:rFonts w:eastAsia="Times New Roman"/>
          <w:color w:val="222222"/>
          <w:sz w:val="20"/>
          <w:szCs w:val="20"/>
          <w:lang w:val="es-ES_tradnl"/>
        </w:rPr>
        <w:t xml:space="preserve">otra </w:t>
      </w:r>
      <w:r w:rsidR="009B02F2" w:rsidRPr="00F73386">
        <w:rPr>
          <w:rFonts w:eastAsia="Times New Roman"/>
          <w:color w:val="222222"/>
          <w:sz w:val="20"/>
          <w:szCs w:val="20"/>
          <w:lang w:val="es-ES_tradnl"/>
        </w:rPr>
        <w:t xml:space="preserve">denuncia ante la </w:t>
      </w:r>
      <w:r w:rsidR="00327ACF" w:rsidRPr="00F73386">
        <w:rPr>
          <w:rFonts w:eastAsia="Times New Roman"/>
          <w:color w:val="222222"/>
          <w:sz w:val="20"/>
          <w:szCs w:val="20"/>
          <w:lang w:val="es-ES_tradnl"/>
        </w:rPr>
        <w:t>Fiscalía General de la Nación</w:t>
      </w:r>
      <w:r w:rsidR="002B6694">
        <w:rPr>
          <w:rFonts w:eastAsia="Times New Roman"/>
          <w:color w:val="222222"/>
          <w:sz w:val="20"/>
          <w:szCs w:val="20"/>
          <w:lang w:val="es-ES_tradnl"/>
        </w:rPr>
        <w:t xml:space="preserve">, </w:t>
      </w:r>
      <w:r w:rsidR="0026675D">
        <w:rPr>
          <w:rFonts w:eastAsia="Times New Roman"/>
          <w:color w:val="222222"/>
          <w:sz w:val="20"/>
          <w:szCs w:val="20"/>
          <w:lang w:val="es-ES_tradnl"/>
        </w:rPr>
        <w:t>con</w:t>
      </w:r>
      <w:r w:rsidR="002B6694">
        <w:rPr>
          <w:rFonts w:eastAsia="Times New Roman"/>
          <w:color w:val="222222"/>
          <w:sz w:val="20"/>
          <w:szCs w:val="20"/>
          <w:lang w:val="es-ES_tradnl"/>
        </w:rPr>
        <w:t xml:space="preserve"> la</w:t>
      </w:r>
      <w:r w:rsidR="0026675D">
        <w:rPr>
          <w:rFonts w:eastAsia="Times New Roman"/>
          <w:color w:val="222222"/>
          <w:sz w:val="20"/>
          <w:szCs w:val="20"/>
          <w:lang w:val="es-ES_tradnl"/>
        </w:rPr>
        <w:t xml:space="preserve"> </w:t>
      </w:r>
      <w:r w:rsidR="00942A41" w:rsidRPr="00F73386">
        <w:rPr>
          <w:rFonts w:eastAsia="Times New Roman"/>
          <w:color w:val="222222"/>
          <w:sz w:val="20"/>
          <w:szCs w:val="20"/>
          <w:lang w:val="es-ES_tradnl"/>
        </w:rPr>
        <w:t xml:space="preserve">documentación </w:t>
      </w:r>
      <w:r w:rsidR="00F17A2B" w:rsidRPr="00F73386">
        <w:rPr>
          <w:rFonts w:eastAsia="Times New Roman"/>
          <w:color w:val="222222"/>
          <w:sz w:val="20"/>
          <w:szCs w:val="20"/>
          <w:lang w:val="es-ES_tradnl"/>
        </w:rPr>
        <w:t>recopilada</w:t>
      </w:r>
      <w:r w:rsidR="00942A41" w:rsidRPr="00F73386">
        <w:rPr>
          <w:rFonts w:eastAsia="Times New Roman"/>
          <w:color w:val="222222"/>
          <w:sz w:val="20"/>
          <w:szCs w:val="20"/>
          <w:lang w:val="es-ES_tradnl"/>
        </w:rPr>
        <w:t xml:space="preserve"> </w:t>
      </w:r>
      <w:r w:rsidR="002B6694">
        <w:rPr>
          <w:rFonts w:eastAsia="Times New Roman"/>
          <w:color w:val="222222"/>
          <w:sz w:val="20"/>
          <w:szCs w:val="20"/>
          <w:lang w:val="es-ES_tradnl"/>
        </w:rPr>
        <w:t xml:space="preserve">durante </w:t>
      </w:r>
      <w:r w:rsidR="00E14A80" w:rsidRPr="00F73386">
        <w:rPr>
          <w:rFonts w:eastAsia="Times New Roman"/>
          <w:color w:val="222222"/>
          <w:sz w:val="20"/>
          <w:szCs w:val="20"/>
          <w:lang w:val="es-ES_tradnl"/>
        </w:rPr>
        <w:t>la primera denuncia ante la</w:t>
      </w:r>
      <w:r w:rsidR="00942A41" w:rsidRPr="00F73386">
        <w:rPr>
          <w:rFonts w:eastAsia="Times New Roman"/>
          <w:color w:val="222222"/>
          <w:sz w:val="20"/>
          <w:szCs w:val="20"/>
          <w:lang w:val="es-ES_tradnl"/>
        </w:rPr>
        <w:t xml:space="preserve"> SIJIN</w:t>
      </w:r>
      <w:r w:rsidR="0053480E">
        <w:rPr>
          <w:rFonts w:eastAsia="Times New Roman"/>
          <w:color w:val="222222"/>
          <w:sz w:val="20"/>
          <w:szCs w:val="20"/>
          <w:lang w:val="es-ES_tradnl"/>
        </w:rPr>
        <w:t xml:space="preserve">, generando la emisión de una </w:t>
      </w:r>
      <w:r w:rsidR="00942A41" w:rsidRPr="00F73386">
        <w:rPr>
          <w:rFonts w:eastAsia="Times New Roman"/>
          <w:color w:val="222222"/>
          <w:sz w:val="20"/>
          <w:szCs w:val="20"/>
          <w:lang w:val="es-ES_tradnl"/>
        </w:rPr>
        <w:t>orden de captura</w:t>
      </w:r>
      <w:r w:rsidR="00554A2C" w:rsidRPr="00F73386">
        <w:rPr>
          <w:rFonts w:eastAsia="Times New Roman"/>
          <w:color w:val="222222"/>
          <w:sz w:val="20"/>
          <w:szCs w:val="20"/>
          <w:lang w:val="es-ES_tradnl"/>
        </w:rPr>
        <w:t xml:space="preserve"> </w:t>
      </w:r>
      <w:r w:rsidR="00084A65" w:rsidRPr="00F73386">
        <w:rPr>
          <w:rFonts w:eastAsia="Times New Roman"/>
          <w:color w:val="222222"/>
          <w:sz w:val="20"/>
          <w:szCs w:val="20"/>
          <w:lang w:val="es-ES_tradnl"/>
        </w:rPr>
        <w:t xml:space="preserve">en </w:t>
      </w:r>
      <w:r w:rsidR="00554A2C" w:rsidRPr="00F73386">
        <w:rPr>
          <w:rFonts w:eastAsia="Times New Roman"/>
          <w:color w:val="222222"/>
          <w:sz w:val="20"/>
          <w:szCs w:val="20"/>
          <w:lang w:val="es-ES_tradnl"/>
        </w:rPr>
        <w:t>cont</w:t>
      </w:r>
      <w:r w:rsidR="00D3156B" w:rsidRPr="00F73386">
        <w:rPr>
          <w:rFonts w:eastAsia="Times New Roman"/>
          <w:color w:val="222222"/>
          <w:sz w:val="20"/>
          <w:szCs w:val="20"/>
          <w:lang w:val="es-ES_tradnl"/>
        </w:rPr>
        <w:t xml:space="preserve">ra </w:t>
      </w:r>
      <w:r w:rsidR="002B6694">
        <w:rPr>
          <w:rFonts w:eastAsia="Times New Roman"/>
          <w:color w:val="222222"/>
          <w:sz w:val="20"/>
          <w:szCs w:val="20"/>
          <w:lang w:val="es-ES_tradnl"/>
        </w:rPr>
        <w:t>del padre</w:t>
      </w:r>
      <w:r w:rsidR="00792DA1">
        <w:rPr>
          <w:rFonts w:eastAsia="Times New Roman"/>
          <w:color w:val="222222"/>
          <w:sz w:val="20"/>
          <w:szCs w:val="20"/>
          <w:lang w:val="es-ES_tradnl"/>
        </w:rPr>
        <w:t xml:space="preserve"> de</w:t>
      </w:r>
      <w:r w:rsidR="00792DA1" w:rsidRPr="00792DA1">
        <w:rPr>
          <w:sz w:val="20"/>
          <w:szCs w:val="20"/>
          <w:lang w:val="es-ES_tradnl"/>
        </w:rPr>
        <w:t xml:space="preserve"> </w:t>
      </w:r>
      <w:r w:rsidR="00792DA1" w:rsidRPr="000238F9">
        <w:rPr>
          <w:sz w:val="20"/>
          <w:szCs w:val="20"/>
          <w:lang w:val="es-ES_tradnl"/>
        </w:rPr>
        <w:t>D.A.N.Y</w:t>
      </w:r>
      <w:r w:rsidR="002B6694">
        <w:rPr>
          <w:sz w:val="20"/>
          <w:szCs w:val="20"/>
          <w:lang w:val="es-ES_tradnl"/>
        </w:rPr>
        <w:t xml:space="preserve"> por el delito de homicidio agravado</w:t>
      </w:r>
      <w:r w:rsidR="00054A42">
        <w:rPr>
          <w:sz w:val="20"/>
          <w:szCs w:val="20"/>
          <w:lang w:val="es-ES_tradnl"/>
        </w:rPr>
        <w:t>.</w:t>
      </w:r>
      <w:r w:rsidR="00CC7B94">
        <w:rPr>
          <w:sz w:val="20"/>
          <w:szCs w:val="20"/>
          <w:lang w:val="es-ES_tradnl"/>
        </w:rPr>
        <w:t xml:space="preserve"> </w:t>
      </w:r>
      <w:r w:rsidR="003C53C8">
        <w:rPr>
          <w:sz w:val="20"/>
          <w:szCs w:val="20"/>
          <w:lang w:val="es-ES_tradnl"/>
        </w:rPr>
        <w:t xml:space="preserve">No obstante, </w:t>
      </w:r>
      <w:r w:rsidR="003C53C8">
        <w:rPr>
          <w:rFonts w:eastAsia="Times New Roman"/>
          <w:color w:val="auto"/>
          <w:sz w:val="20"/>
          <w:szCs w:val="20"/>
          <w:lang w:val="es-ES_tradnl"/>
        </w:rPr>
        <w:t>i</w:t>
      </w:r>
      <w:r w:rsidR="00CC7B94" w:rsidRPr="003C53C8">
        <w:rPr>
          <w:rFonts w:eastAsia="Times New Roman"/>
          <w:color w:val="auto"/>
          <w:sz w:val="20"/>
          <w:szCs w:val="20"/>
          <w:lang w:val="es-ES_tradnl"/>
        </w:rPr>
        <w:t>nforma</w:t>
      </w:r>
      <w:r w:rsidR="008F5D37" w:rsidRPr="003C53C8">
        <w:rPr>
          <w:rFonts w:eastAsia="Times New Roman"/>
          <w:color w:val="auto"/>
          <w:sz w:val="20"/>
          <w:szCs w:val="20"/>
          <w:lang w:val="es-ES_tradnl"/>
        </w:rPr>
        <w:t xml:space="preserve"> </w:t>
      </w:r>
      <w:r w:rsidR="00F96A66" w:rsidRPr="003C53C8">
        <w:rPr>
          <w:rFonts w:eastAsia="Times New Roman"/>
          <w:color w:val="auto"/>
          <w:sz w:val="20"/>
          <w:szCs w:val="20"/>
          <w:lang w:val="es-ES_tradnl"/>
        </w:rPr>
        <w:t>que</w:t>
      </w:r>
      <w:r w:rsidR="00AC2E50">
        <w:rPr>
          <w:rFonts w:eastAsia="Times New Roman"/>
          <w:color w:val="auto"/>
          <w:sz w:val="20"/>
          <w:szCs w:val="20"/>
          <w:lang w:val="es-ES_tradnl"/>
        </w:rPr>
        <w:t xml:space="preserve">, </w:t>
      </w:r>
      <w:r w:rsidR="003C53C8">
        <w:rPr>
          <w:rFonts w:eastAsia="Times New Roman"/>
          <w:color w:val="auto"/>
          <w:sz w:val="20"/>
          <w:szCs w:val="20"/>
          <w:lang w:val="es-ES_tradnl"/>
        </w:rPr>
        <w:t>sospechosamente</w:t>
      </w:r>
      <w:r w:rsidR="00AC2E50">
        <w:rPr>
          <w:rFonts w:eastAsia="Times New Roman"/>
          <w:color w:val="auto"/>
          <w:sz w:val="20"/>
          <w:szCs w:val="20"/>
          <w:lang w:val="es-ES_tradnl"/>
        </w:rPr>
        <w:t>,</w:t>
      </w:r>
      <w:r w:rsidR="00F96A66" w:rsidRPr="003C53C8">
        <w:rPr>
          <w:rFonts w:eastAsia="Times New Roman"/>
          <w:color w:val="auto"/>
          <w:sz w:val="20"/>
          <w:szCs w:val="20"/>
          <w:lang w:val="es-ES_tradnl"/>
        </w:rPr>
        <w:t xml:space="preserve"> </w:t>
      </w:r>
      <w:r w:rsidR="00BD4F28" w:rsidRPr="003C53C8">
        <w:rPr>
          <w:rFonts w:eastAsia="Times New Roman"/>
          <w:color w:val="auto"/>
          <w:sz w:val="20"/>
          <w:szCs w:val="20"/>
          <w:lang w:val="es-ES_tradnl"/>
        </w:rPr>
        <w:t>en</w:t>
      </w:r>
      <w:r w:rsidR="00CC7B94" w:rsidRPr="003C53C8">
        <w:rPr>
          <w:rFonts w:eastAsia="Times New Roman"/>
          <w:color w:val="auto"/>
          <w:sz w:val="20"/>
          <w:szCs w:val="20"/>
          <w:lang w:val="es-ES_tradnl"/>
        </w:rPr>
        <w:t xml:space="preserve"> el</w:t>
      </w:r>
      <w:r w:rsidR="00F96A66" w:rsidRPr="003C53C8">
        <w:rPr>
          <w:rFonts w:eastAsia="Times New Roman"/>
          <w:color w:val="auto"/>
          <w:sz w:val="20"/>
          <w:szCs w:val="20"/>
          <w:lang w:val="es-ES_tradnl"/>
        </w:rPr>
        <w:t xml:space="preserve"> 2004 ocurrió un incendio en la </w:t>
      </w:r>
      <w:r w:rsidR="008F5D37" w:rsidRPr="003C53C8">
        <w:rPr>
          <w:rFonts w:eastAsia="Times New Roman"/>
          <w:color w:val="auto"/>
          <w:sz w:val="20"/>
          <w:szCs w:val="20"/>
          <w:lang w:val="es-ES_tradnl"/>
        </w:rPr>
        <w:t xml:space="preserve">sede de la </w:t>
      </w:r>
      <w:r w:rsidR="00BD4F28" w:rsidRPr="003C53C8">
        <w:rPr>
          <w:rFonts w:eastAsia="Times New Roman"/>
          <w:color w:val="auto"/>
          <w:sz w:val="20"/>
          <w:szCs w:val="20"/>
          <w:lang w:val="es-ES_tradnl"/>
        </w:rPr>
        <w:t>f</w:t>
      </w:r>
      <w:r w:rsidR="00F96A66" w:rsidRPr="003C53C8">
        <w:rPr>
          <w:rFonts w:eastAsia="Times New Roman"/>
          <w:color w:val="auto"/>
          <w:sz w:val="20"/>
          <w:szCs w:val="20"/>
          <w:lang w:val="es-ES_tradnl"/>
        </w:rPr>
        <w:t xml:space="preserve">iscalía </w:t>
      </w:r>
      <w:r w:rsidR="007C434B" w:rsidRPr="003C53C8">
        <w:rPr>
          <w:rFonts w:eastAsia="Times New Roman"/>
          <w:color w:val="auto"/>
          <w:sz w:val="20"/>
          <w:szCs w:val="20"/>
          <w:lang w:val="es-ES_tradnl"/>
        </w:rPr>
        <w:t>del municipio de Soledad,</w:t>
      </w:r>
      <w:r w:rsidR="00CF6B7B" w:rsidRPr="003C53C8">
        <w:rPr>
          <w:rFonts w:eastAsia="Times New Roman"/>
          <w:color w:val="auto"/>
          <w:sz w:val="20"/>
          <w:szCs w:val="20"/>
          <w:lang w:val="es-ES_tradnl"/>
        </w:rPr>
        <w:t xml:space="preserve"> </w:t>
      </w:r>
      <w:r w:rsidR="00AC330C" w:rsidRPr="003C53C8">
        <w:rPr>
          <w:rFonts w:eastAsia="Times New Roman"/>
          <w:color w:val="auto"/>
          <w:sz w:val="20"/>
          <w:szCs w:val="20"/>
          <w:lang w:val="es-ES_tradnl"/>
        </w:rPr>
        <w:t>en el que</w:t>
      </w:r>
      <w:r w:rsidR="00EC1EF9" w:rsidRPr="003C53C8">
        <w:rPr>
          <w:rFonts w:eastAsia="Times New Roman"/>
          <w:color w:val="auto"/>
          <w:sz w:val="20"/>
          <w:szCs w:val="20"/>
          <w:lang w:val="es-ES_tradnl"/>
        </w:rPr>
        <w:t xml:space="preserve"> se quemaron </w:t>
      </w:r>
      <w:r w:rsidR="00B339AB" w:rsidRPr="003C53C8">
        <w:rPr>
          <w:rFonts w:eastAsia="Times New Roman"/>
          <w:color w:val="auto"/>
          <w:sz w:val="20"/>
          <w:szCs w:val="20"/>
          <w:lang w:val="es-ES_tradnl"/>
        </w:rPr>
        <w:t>por completo dos expedientes</w:t>
      </w:r>
      <w:r w:rsidR="00AC330C" w:rsidRPr="003C53C8">
        <w:rPr>
          <w:rFonts w:eastAsia="Times New Roman"/>
          <w:color w:val="auto"/>
          <w:sz w:val="20"/>
          <w:szCs w:val="20"/>
          <w:lang w:val="es-ES_tradnl"/>
        </w:rPr>
        <w:t>,</w:t>
      </w:r>
      <w:r w:rsidR="00B339AB" w:rsidRPr="003C53C8">
        <w:rPr>
          <w:rFonts w:eastAsia="Times New Roman"/>
          <w:color w:val="auto"/>
          <w:sz w:val="20"/>
          <w:szCs w:val="20"/>
          <w:lang w:val="es-ES_tradnl"/>
        </w:rPr>
        <w:t xml:space="preserve"> </w:t>
      </w:r>
      <w:r w:rsidR="00F96A66" w:rsidRPr="003C53C8">
        <w:rPr>
          <w:rFonts w:eastAsia="Times New Roman"/>
          <w:color w:val="auto"/>
          <w:sz w:val="20"/>
          <w:szCs w:val="20"/>
          <w:lang w:val="es-ES_tradnl"/>
        </w:rPr>
        <w:t xml:space="preserve">uno </w:t>
      </w:r>
      <w:r w:rsidR="00995DA9" w:rsidRPr="003C53C8">
        <w:rPr>
          <w:rFonts w:eastAsia="Times New Roman"/>
          <w:color w:val="auto"/>
          <w:sz w:val="20"/>
          <w:szCs w:val="20"/>
          <w:lang w:val="es-ES_tradnl"/>
        </w:rPr>
        <w:t>de los cuales</w:t>
      </w:r>
      <w:r w:rsidR="008139EB" w:rsidRPr="003C53C8">
        <w:rPr>
          <w:rFonts w:eastAsia="Times New Roman"/>
          <w:color w:val="auto"/>
          <w:sz w:val="20"/>
          <w:szCs w:val="20"/>
          <w:lang w:val="es-ES_tradnl"/>
        </w:rPr>
        <w:t xml:space="preserve"> </w:t>
      </w:r>
      <w:r w:rsidR="00AC2E50">
        <w:rPr>
          <w:rFonts w:eastAsia="Times New Roman"/>
          <w:color w:val="auto"/>
          <w:sz w:val="20"/>
          <w:szCs w:val="20"/>
          <w:lang w:val="es-ES_tradnl"/>
        </w:rPr>
        <w:t>contenía el caso</w:t>
      </w:r>
      <w:r w:rsidR="00F96A66" w:rsidRPr="003C53C8">
        <w:rPr>
          <w:rFonts w:eastAsia="Times New Roman"/>
          <w:color w:val="auto"/>
          <w:sz w:val="20"/>
          <w:szCs w:val="20"/>
          <w:lang w:val="es-ES_tradnl"/>
        </w:rPr>
        <w:t xml:space="preserve"> </w:t>
      </w:r>
      <w:r w:rsidR="00CA2DBB" w:rsidRPr="003C53C8">
        <w:rPr>
          <w:rFonts w:eastAsia="Times New Roman"/>
          <w:color w:val="auto"/>
          <w:sz w:val="20"/>
          <w:szCs w:val="20"/>
          <w:lang w:val="es-ES_tradnl"/>
        </w:rPr>
        <w:t>de las presuntas</w:t>
      </w:r>
      <w:r w:rsidR="00C50976" w:rsidRPr="003C53C8">
        <w:rPr>
          <w:rFonts w:eastAsia="Times New Roman"/>
          <w:color w:val="auto"/>
          <w:sz w:val="20"/>
          <w:szCs w:val="20"/>
          <w:lang w:val="es-ES_tradnl"/>
        </w:rPr>
        <w:t xml:space="preserve"> </w:t>
      </w:r>
      <w:r w:rsidR="00C54EF6" w:rsidRPr="003C53C8">
        <w:rPr>
          <w:rFonts w:eastAsia="Times New Roman"/>
          <w:color w:val="auto"/>
          <w:sz w:val="20"/>
          <w:szCs w:val="20"/>
          <w:lang w:val="es-ES_tradnl"/>
        </w:rPr>
        <w:t>víctimas</w:t>
      </w:r>
      <w:r w:rsidR="00C50976" w:rsidRPr="003C53C8">
        <w:rPr>
          <w:rFonts w:eastAsia="Times New Roman"/>
          <w:color w:val="auto"/>
          <w:sz w:val="20"/>
          <w:szCs w:val="20"/>
          <w:lang w:val="es-ES_tradnl"/>
        </w:rPr>
        <w:t xml:space="preserve">. </w:t>
      </w:r>
      <w:r w:rsidR="00AC330C" w:rsidRPr="003C53C8">
        <w:rPr>
          <w:rFonts w:eastAsia="Times New Roman"/>
          <w:color w:val="auto"/>
          <w:sz w:val="20"/>
          <w:szCs w:val="20"/>
          <w:lang w:val="es-ES_tradnl"/>
        </w:rPr>
        <w:t>A</w:t>
      </w:r>
      <w:r w:rsidR="006D7AB3" w:rsidRPr="003C53C8">
        <w:rPr>
          <w:rFonts w:eastAsia="Times New Roman"/>
          <w:color w:val="auto"/>
          <w:sz w:val="20"/>
          <w:szCs w:val="20"/>
          <w:lang w:val="es-ES_tradnl"/>
        </w:rPr>
        <w:t xml:space="preserve"> raíz </w:t>
      </w:r>
      <w:r w:rsidR="00950497" w:rsidRPr="003C53C8">
        <w:rPr>
          <w:rFonts w:eastAsia="Times New Roman"/>
          <w:color w:val="auto"/>
          <w:sz w:val="20"/>
          <w:szCs w:val="20"/>
          <w:lang w:val="es-ES_tradnl"/>
        </w:rPr>
        <w:t xml:space="preserve">de </w:t>
      </w:r>
      <w:r w:rsidR="00AC330C" w:rsidRPr="003C53C8">
        <w:rPr>
          <w:rFonts w:eastAsia="Times New Roman"/>
          <w:color w:val="auto"/>
          <w:sz w:val="20"/>
          <w:szCs w:val="20"/>
          <w:lang w:val="es-ES_tradnl"/>
        </w:rPr>
        <w:t>este hecho</w:t>
      </w:r>
      <w:r w:rsidR="00E84FD2" w:rsidRPr="003C53C8">
        <w:rPr>
          <w:rFonts w:eastAsia="Times New Roman"/>
          <w:color w:val="auto"/>
          <w:sz w:val="20"/>
          <w:szCs w:val="20"/>
          <w:lang w:val="es-ES_tradnl"/>
        </w:rPr>
        <w:t>,</w:t>
      </w:r>
      <w:r w:rsidR="00950497" w:rsidRPr="003C53C8">
        <w:rPr>
          <w:rFonts w:eastAsia="Times New Roman"/>
          <w:color w:val="auto"/>
          <w:sz w:val="20"/>
          <w:szCs w:val="20"/>
          <w:lang w:val="es-ES_tradnl"/>
        </w:rPr>
        <w:t xml:space="preserve"> </w:t>
      </w:r>
      <w:r w:rsidR="00BF3DA5" w:rsidRPr="003C53C8">
        <w:rPr>
          <w:rFonts w:eastAsia="Times New Roman"/>
          <w:color w:val="auto"/>
          <w:sz w:val="20"/>
          <w:szCs w:val="20"/>
          <w:lang w:val="es-ES_tradnl"/>
        </w:rPr>
        <w:t>indica que</w:t>
      </w:r>
      <w:r w:rsidR="00AC2E50">
        <w:rPr>
          <w:rFonts w:eastAsia="Times New Roman"/>
          <w:color w:val="auto"/>
          <w:sz w:val="20"/>
          <w:szCs w:val="20"/>
          <w:lang w:val="es-ES_tradnl"/>
        </w:rPr>
        <w:t xml:space="preserve"> </w:t>
      </w:r>
      <w:r w:rsidR="00AC2E50">
        <w:rPr>
          <w:rFonts w:eastAsia="Times New Roman"/>
          <w:color w:val="222222"/>
          <w:sz w:val="20"/>
          <w:szCs w:val="20"/>
          <w:lang w:val="es-ES_tradnl"/>
        </w:rPr>
        <w:t>la madre de la presunta víctima</w:t>
      </w:r>
      <w:r w:rsidR="006D7AB3" w:rsidRPr="003C53C8">
        <w:rPr>
          <w:rFonts w:eastAsia="Times New Roman"/>
          <w:color w:val="auto"/>
          <w:sz w:val="20"/>
          <w:szCs w:val="20"/>
          <w:lang w:val="es-ES_tradnl"/>
        </w:rPr>
        <w:t xml:space="preserve"> interpuso </w:t>
      </w:r>
      <w:r w:rsidR="00AC330C" w:rsidRPr="003C53C8">
        <w:rPr>
          <w:rFonts w:eastAsia="Times New Roman"/>
          <w:color w:val="auto"/>
          <w:sz w:val="20"/>
          <w:szCs w:val="20"/>
          <w:lang w:val="es-ES_tradnl"/>
        </w:rPr>
        <w:t xml:space="preserve">una </w:t>
      </w:r>
      <w:r w:rsidR="006D7AB3" w:rsidRPr="003C53C8">
        <w:rPr>
          <w:rFonts w:eastAsia="Times New Roman"/>
          <w:color w:val="auto"/>
          <w:sz w:val="20"/>
          <w:szCs w:val="20"/>
          <w:lang w:val="es-ES_tradnl"/>
        </w:rPr>
        <w:t xml:space="preserve">queja ante la </w:t>
      </w:r>
      <w:r w:rsidR="00C54EF6" w:rsidRPr="003C53C8">
        <w:rPr>
          <w:rFonts w:eastAsia="Times New Roman"/>
          <w:color w:val="auto"/>
          <w:sz w:val="20"/>
          <w:szCs w:val="20"/>
          <w:lang w:val="es-ES_tradnl"/>
        </w:rPr>
        <w:t xml:space="preserve">Fiscalía </w:t>
      </w:r>
      <w:r w:rsidR="00BF3DA5" w:rsidRPr="003C53C8">
        <w:rPr>
          <w:rFonts w:eastAsia="Times New Roman"/>
          <w:color w:val="auto"/>
          <w:sz w:val="20"/>
          <w:szCs w:val="20"/>
          <w:lang w:val="es-ES_tradnl"/>
        </w:rPr>
        <w:t>de Soledad</w:t>
      </w:r>
      <w:r w:rsidR="008B54A9" w:rsidRPr="003C53C8">
        <w:rPr>
          <w:rFonts w:eastAsia="Times New Roman"/>
          <w:color w:val="auto"/>
          <w:sz w:val="20"/>
          <w:szCs w:val="20"/>
          <w:lang w:val="es-ES_tradnl"/>
        </w:rPr>
        <w:t xml:space="preserve">, </w:t>
      </w:r>
      <w:r w:rsidR="00AC330C" w:rsidRPr="003C53C8">
        <w:rPr>
          <w:rFonts w:eastAsia="Times New Roman"/>
          <w:color w:val="auto"/>
          <w:sz w:val="20"/>
          <w:szCs w:val="20"/>
          <w:lang w:val="es-ES_tradnl"/>
        </w:rPr>
        <w:t>instancia que consideró</w:t>
      </w:r>
      <w:r w:rsidR="009D3CEA" w:rsidRPr="003C53C8">
        <w:rPr>
          <w:rFonts w:eastAsia="Times New Roman"/>
          <w:color w:val="auto"/>
          <w:sz w:val="20"/>
          <w:szCs w:val="20"/>
          <w:lang w:val="es-ES_tradnl"/>
        </w:rPr>
        <w:t xml:space="preserve"> imposible reabrir el caso </w:t>
      </w:r>
      <w:r w:rsidR="00AC330C" w:rsidRPr="003C53C8">
        <w:rPr>
          <w:rFonts w:eastAsia="Times New Roman"/>
          <w:color w:val="auto"/>
          <w:sz w:val="20"/>
          <w:szCs w:val="20"/>
          <w:lang w:val="es-ES_tradnl"/>
        </w:rPr>
        <w:t>porque</w:t>
      </w:r>
      <w:r w:rsidR="009D3CEA" w:rsidRPr="003C53C8">
        <w:rPr>
          <w:rFonts w:eastAsia="Times New Roman"/>
          <w:color w:val="auto"/>
          <w:sz w:val="20"/>
          <w:szCs w:val="20"/>
          <w:lang w:val="es-ES_tradnl"/>
        </w:rPr>
        <w:t xml:space="preserve"> no </w:t>
      </w:r>
      <w:r w:rsidR="00296A3F" w:rsidRPr="003C53C8">
        <w:rPr>
          <w:rFonts w:eastAsia="Times New Roman"/>
          <w:color w:val="auto"/>
          <w:sz w:val="20"/>
          <w:szCs w:val="20"/>
          <w:lang w:val="es-ES_tradnl"/>
        </w:rPr>
        <w:t>quedó</w:t>
      </w:r>
      <w:r w:rsidR="009D3CEA" w:rsidRPr="003C53C8">
        <w:rPr>
          <w:rFonts w:eastAsia="Times New Roman"/>
          <w:color w:val="auto"/>
          <w:sz w:val="20"/>
          <w:szCs w:val="20"/>
          <w:lang w:val="es-ES_tradnl"/>
        </w:rPr>
        <w:t xml:space="preserve"> </w:t>
      </w:r>
      <w:r w:rsidR="00AC2E50">
        <w:rPr>
          <w:rFonts w:eastAsia="Times New Roman"/>
          <w:color w:val="auto"/>
          <w:sz w:val="20"/>
          <w:szCs w:val="20"/>
          <w:lang w:val="es-ES_tradnl"/>
        </w:rPr>
        <w:t xml:space="preserve">ni </w:t>
      </w:r>
      <w:r w:rsidR="009D3CEA" w:rsidRPr="003C53C8">
        <w:rPr>
          <w:rFonts w:eastAsia="Times New Roman"/>
          <w:color w:val="auto"/>
          <w:sz w:val="20"/>
          <w:szCs w:val="20"/>
          <w:lang w:val="es-ES_tradnl"/>
        </w:rPr>
        <w:t>una sola pieza procesal</w:t>
      </w:r>
      <w:r w:rsidR="00B339AB" w:rsidRPr="003C53C8">
        <w:rPr>
          <w:rFonts w:eastAsia="Times New Roman"/>
          <w:color w:val="auto"/>
          <w:sz w:val="20"/>
          <w:szCs w:val="20"/>
          <w:lang w:val="es-ES_tradnl"/>
        </w:rPr>
        <w:t xml:space="preserve"> </w:t>
      </w:r>
      <w:r w:rsidR="00D613A6" w:rsidRPr="003C53C8">
        <w:rPr>
          <w:rFonts w:eastAsia="Times New Roman"/>
          <w:color w:val="auto"/>
          <w:sz w:val="20"/>
          <w:szCs w:val="20"/>
          <w:lang w:val="es-ES_tradnl"/>
        </w:rPr>
        <w:t xml:space="preserve">del expediente </w:t>
      </w:r>
      <w:r w:rsidR="00AC330C" w:rsidRPr="003C53C8">
        <w:rPr>
          <w:rFonts w:eastAsia="Times New Roman"/>
          <w:color w:val="auto"/>
          <w:sz w:val="20"/>
          <w:szCs w:val="20"/>
          <w:lang w:val="es-ES_tradnl"/>
        </w:rPr>
        <w:t>incinerado</w:t>
      </w:r>
      <w:r w:rsidR="0097765F" w:rsidRPr="003C53C8">
        <w:rPr>
          <w:rFonts w:eastAsia="Times New Roman"/>
          <w:color w:val="auto"/>
          <w:sz w:val="20"/>
          <w:szCs w:val="20"/>
          <w:lang w:val="es-ES_tradnl"/>
        </w:rPr>
        <w:t xml:space="preserve">. </w:t>
      </w:r>
      <w:r w:rsidR="00AC2E50">
        <w:rPr>
          <w:rFonts w:eastAsia="Times New Roman"/>
          <w:color w:val="auto"/>
          <w:sz w:val="20"/>
          <w:szCs w:val="20"/>
          <w:lang w:val="es-ES_tradnl"/>
        </w:rPr>
        <w:t xml:space="preserve">Ante ello, explica </w:t>
      </w:r>
      <w:r w:rsidR="00AC330C" w:rsidRPr="003C53C8">
        <w:rPr>
          <w:rFonts w:eastAsia="Times New Roman"/>
          <w:color w:val="auto"/>
          <w:sz w:val="20"/>
          <w:szCs w:val="20"/>
          <w:lang w:val="es-ES_tradnl"/>
        </w:rPr>
        <w:t xml:space="preserve">que </w:t>
      </w:r>
      <w:r w:rsidR="003C53C8">
        <w:rPr>
          <w:rFonts w:eastAsia="Times New Roman"/>
          <w:color w:val="222222"/>
          <w:sz w:val="20"/>
          <w:szCs w:val="20"/>
          <w:lang w:val="es-ES_tradnl"/>
        </w:rPr>
        <w:t xml:space="preserve">la señora Delgado </w:t>
      </w:r>
      <w:r w:rsidR="00261D7A" w:rsidRPr="003C53C8">
        <w:rPr>
          <w:rFonts w:eastAsia="Times New Roman"/>
          <w:color w:val="auto"/>
          <w:sz w:val="20"/>
          <w:szCs w:val="20"/>
          <w:lang w:val="es-ES_tradnl"/>
        </w:rPr>
        <w:t>aportó</w:t>
      </w:r>
      <w:r w:rsidR="009D3CEA" w:rsidRPr="003C53C8">
        <w:rPr>
          <w:rFonts w:eastAsia="Times New Roman"/>
          <w:color w:val="auto"/>
          <w:sz w:val="20"/>
          <w:szCs w:val="20"/>
          <w:lang w:val="es-ES_tradnl"/>
        </w:rPr>
        <w:t xml:space="preserve"> fotocopias </w:t>
      </w:r>
      <w:r w:rsidR="00E84FD2" w:rsidRPr="003C53C8">
        <w:rPr>
          <w:rFonts w:eastAsia="Times New Roman"/>
          <w:color w:val="auto"/>
          <w:sz w:val="20"/>
          <w:szCs w:val="20"/>
          <w:lang w:val="es-ES_tradnl"/>
        </w:rPr>
        <w:t xml:space="preserve">del expediente </w:t>
      </w:r>
      <w:r w:rsidR="00D613A6" w:rsidRPr="003C53C8">
        <w:rPr>
          <w:rFonts w:eastAsia="Times New Roman"/>
          <w:color w:val="auto"/>
          <w:sz w:val="20"/>
          <w:szCs w:val="20"/>
          <w:lang w:val="es-ES_tradnl"/>
        </w:rPr>
        <w:t>para</w:t>
      </w:r>
      <w:r w:rsidR="009D3CEA" w:rsidRPr="003C53C8">
        <w:rPr>
          <w:rFonts w:eastAsia="Times New Roman"/>
          <w:color w:val="auto"/>
          <w:sz w:val="20"/>
          <w:szCs w:val="20"/>
          <w:lang w:val="es-ES_tradnl"/>
        </w:rPr>
        <w:t xml:space="preserve"> </w:t>
      </w:r>
      <w:r w:rsidR="007303C8" w:rsidRPr="003C53C8">
        <w:rPr>
          <w:rFonts w:eastAsia="Times New Roman"/>
          <w:color w:val="auto"/>
          <w:sz w:val="20"/>
          <w:szCs w:val="20"/>
          <w:lang w:val="es-ES_tradnl"/>
        </w:rPr>
        <w:t xml:space="preserve">la reconstrucción </w:t>
      </w:r>
      <w:r w:rsidR="00186B36" w:rsidRPr="003C53C8">
        <w:rPr>
          <w:rFonts w:eastAsia="Times New Roman"/>
          <w:color w:val="auto"/>
          <w:sz w:val="20"/>
          <w:szCs w:val="20"/>
          <w:lang w:val="es-ES_tradnl"/>
        </w:rPr>
        <w:t>de la investigación pena</w:t>
      </w:r>
      <w:r w:rsidR="0064150A" w:rsidRPr="003C53C8">
        <w:rPr>
          <w:rFonts w:eastAsia="Times New Roman"/>
          <w:color w:val="auto"/>
          <w:sz w:val="20"/>
          <w:szCs w:val="20"/>
          <w:lang w:val="es-ES_tradnl"/>
        </w:rPr>
        <w:t>l</w:t>
      </w:r>
      <w:r w:rsidR="00CC7B94" w:rsidRPr="003C53C8">
        <w:rPr>
          <w:rFonts w:eastAsia="Times New Roman"/>
          <w:color w:val="auto"/>
          <w:sz w:val="20"/>
          <w:szCs w:val="20"/>
          <w:lang w:val="es-ES_tradnl"/>
        </w:rPr>
        <w:t xml:space="preserve">, logrando que la Fiscalía 26 Especializada retome la investigación. </w:t>
      </w:r>
    </w:p>
    <w:p w14:paraId="160140CB" w14:textId="77777777" w:rsidR="00B142F9" w:rsidRPr="00B73DE4" w:rsidRDefault="00342ACE" w:rsidP="00B142F9">
      <w:pPr>
        <w:pStyle w:val="ListParagraph"/>
        <w:numPr>
          <w:ilvl w:val="0"/>
          <w:numId w:val="55"/>
        </w:numPr>
        <w:shd w:val="clear" w:color="auto" w:fill="FFFFFF"/>
        <w:spacing w:after="240"/>
        <w:ind w:left="0" w:firstLine="720"/>
        <w:jc w:val="both"/>
        <w:rPr>
          <w:rFonts w:ascii="Times New Roman" w:eastAsia="Times New Roman" w:hAnsi="Times New Roman"/>
          <w:color w:val="auto"/>
          <w:lang w:val="es-ES_tradnl"/>
        </w:rPr>
      </w:pPr>
      <w:r>
        <w:rPr>
          <w:rFonts w:eastAsia="Times New Roman"/>
          <w:color w:val="222222"/>
          <w:sz w:val="20"/>
          <w:szCs w:val="20"/>
          <w:lang w:val="es-ES_tradnl"/>
        </w:rPr>
        <w:t>Luego de estas</w:t>
      </w:r>
      <w:r w:rsidR="00BF54C9">
        <w:rPr>
          <w:rFonts w:eastAsia="Times New Roman"/>
          <w:color w:val="222222"/>
          <w:sz w:val="20"/>
          <w:szCs w:val="20"/>
          <w:lang w:val="es-ES_tradnl"/>
        </w:rPr>
        <w:t xml:space="preserve"> acciones, </w:t>
      </w:r>
      <w:r w:rsidR="00CC7B94">
        <w:rPr>
          <w:rFonts w:eastAsia="Times New Roman"/>
          <w:color w:val="222222"/>
          <w:sz w:val="20"/>
          <w:szCs w:val="20"/>
          <w:lang w:val="es-ES_tradnl"/>
        </w:rPr>
        <w:t>la F</w:t>
      </w:r>
      <w:r w:rsidR="000C1475">
        <w:rPr>
          <w:rFonts w:eastAsia="Times New Roman"/>
          <w:color w:val="222222"/>
          <w:sz w:val="20"/>
          <w:szCs w:val="20"/>
          <w:lang w:val="es-ES_tradnl"/>
        </w:rPr>
        <w:t xml:space="preserve">iscalía capturó y sindicó al </w:t>
      </w:r>
      <w:r w:rsidR="000C1475" w:rsidRPr="00E363D6">
        <w:rPr>
          <w:rFonts w:eastAsia="Times New Roman"/>
          <w:color w:val="222222"/>
          <w:sz w:val="20"/>
          <w:szCs w:val="20"/>
          <w:lang w:val="es-ES_tradnl"/>
        </w:rPr>
        <w:t>padre biológico de D</w:t>
      </w:r>
      <w:r w:rsidR="000C1475">
        <w:rPr>
          <w:rFonts w:eastAsia="Times New Roman"/>
          <w:color w:val="222222"/>
          <w:sz w:val="20"/>
          <w:szCs w:val="20"/>
          <w:lang w:val="es-ES_tradnl"/>
        </w:rPr>
        <w:t>.</w:t>
      </w:r>
      <w:r w:rsidR="000C1475" w:rsidRPr="00E363D6">
        <w:rPr>
          <w:rFonts w:eastAsia="Times New Roman"/>
          <w:color w:val="222222"/>
          <w:sz w:val="20"/>
          <w:szCs w:val="20"/>
          <w:lang w:val="es-ES_tradnl"/>
        </w:rPr>
        <w:t>A</w:t>
      </w:r>
      <w:r w:rsidR="000C1475">
        <w:rPr>
          <w:rFonts w:eastAsia="Times New Roman"/>
          <w:color w:val="222222"/>
          <w:sz w:val="20"/>
          <w:szCs w:val="20"/>
          <w:lang w:val="es-ES_tradnl"/>
        </w:rPr>
        <w:t>.</w:t>
      </w:r>
      <w:r w:rsidR="000C1475" w:rsidRPr="00E363D6">
        <w:rPr>
          <w:rFonts w:eastAsia="Times New Roman"/>
          <w:color w:val="222222"/>
          <w:sz w:val="20"/>
          <w:szCs w:val="20"/>
          <w:lang w:val="es-ES_tradnl"/>
        </w:rPr>
        <w:t>N</w:t>
      </w:r>
      <w:r w:rsidR="000C1475">
        <w:rPr>
          <w:rFonts w:eastAsia="Times New Roman"/>
          <w:color w:val="222222"/>
          <w:sz w:val="20"/>
          <w:szCs w:val="20"/>
          <w:lang w:val="es-ES_tradnl"/>
        </w:rPr>
        <w:t>.</w:t>
      </w:r>
      <w:r w:rsidR="000C1475" w:rsidRPr="00E363D6">
        <w:rPr>
          <w:rFonts w:eastAsia="Times New Roman"/>
          <w:color w:val="222222"/>
          <w:sz w:val="20"/>
          <w:szCs w:val="20"/>
          <w:lang w:val="es-ES_tradnl"/>
        </w:rPr>
        <w:t>Y</w:t>
      </w:r>
      <w:r w:rsidR="00AC2E50">
        <w:rPr>
          <w:rFonts w:eastAsia="Times New Roman"/>
          <w:color w:val="222222"/>
          <w:sz w:val="20"/>
          <w:szCs w:val="20"/>
          <w:lang w:val="es-ES_tradnl"/>
        </w:rPr>
        <w:t>.</w:t>
      </w:r>
      <w:r w:rsidR="000C1475">
        <w:rPr>
          <w:rFonts w:eastAsia="Times New Roman"/>
          <w:color w:val="222222"/>
          <w:sz w:val="20"/>
          <w:szCs w:val="20"/>
          <w:lang w:val="es-ES_tradnl"/>
        </w:rPr>
        <w:t xml:space="preserve"> Sin embargo, </w:t>
      </w:r>
      <w:r w:rsidR="00AC2E50">
        <w:rPr>
          <w:rFonts w:eastAsia="Times New Roman"/>
          <w:color w:val="222222"/>
          <w:sz w:val="20"/>
          <w:szCs w:val="20"/>
          <w:lang w:val="es-ES_tradnl"/>
        </w:rPr>
        <w:t xml:space="preserve">señala </w:t>
      </w:r>
      <w:r w:rsidR="003221DF">
        <w:rPr>
          <w:rFonts w:eastAsia="Times New Roman"/>
          <w:color w:val="222222"/>
          <w:sz w:val="20"/>
          <w:szCs w:val="20"/>
          <w:lang w:val="es-ES_tradnl"/>
        </w:rPr>
        <w:t>que</w:t>
      </w:r>
      <w:r w:rsidR="00BF54C9">
        <w:rPr>
          <w:rFonts w:eastAsia="Times New Roman"/>
          <w:color w:val="222222"/>
          <w:sz w:val="20"/>
          <w:szCs w:val="20"/>
          <w:lang w:val="es-ES_tradnl"/>
        </w:rPr>
        <w:t>, posteriormente, la</w:t>
      </w:r>
      <w:r w:rsidR="00F466A4">
        <w:rPr>
          <w:rFonts w:eastAsia="Times New Roman"/>
          <w:color w:val="222222"/>
          <w:sz w:val="20"/>
          <w:szCs w:val="20"/>
          <w:lang w:val="es-ES_tradnl"/>
        </w:rPr>
        <w:t xml:space="preserve"> </w:t>
      </w:r>
      <w:r w:rsidR="00F466A4" w:rsidRPr="00E363D6">
        <w:rPr>
          <w:rFonts w:eastAsia="Times New Roman"/>
          <w:color w:val="222222"/>
          <w:sz w:val="20"/>
          <w:szCs w:val="20"/>
          <w:lang w:val="es-ES_tradnl"/>
        </w:rPr>
        <w:t xml:space="preserve">investigación por </w:t>
      </w:r>
      <w:r w:rsidR="00F466A4">
        <w:rPr>
          <w:rFonts w:eastAsia="Times New Roman"/>
          <w:color w:val="222222"/>
          <w:sz w:val="20"/>
          <w:szCs w:val="20"/>
          <w:lang w:val="es-ES_tradnl"/>
        </w:rPr>
        <w:t xml:space="preserve">el </w:t>
      </w:r>
      <w:r w:rsidR="00F466A4" w:rsidRPr="00E363D6">
        <w:rPr>
          <w:rFonts w:eastAsia="Times New Roman"/>
          <w:color w:val="222222"/>
          <w:sz w:val="20"/>
          <w:szCs w:val="20"/>
          <w:lang w:val="es-ES_tradnl"/>
        </w:rPr>
        <w:t>homicidio agravado</w:t>
      </w:r>
      <w:r w:rsidR="00F466A4">
        <w:rPr>
          <w:rFonts w:eastAsia="Times New Roman"/>
          <w:color w:val="222222"/>
          <w:sz w:val="20"/>
          <w:szCs w:val="20"/>
          <w:lang w:val="es-ES_tradnl"/>
        </w:rPr>
        <w:t xml:space="preserve"> de las presuntas víctimas</w:t>
      </w:r>
      <w:r w:rsidR="00F15CE8" w:rsidRPr="00E363D6">
        <w:rPr>
          <w:rFonts w:eastAsia="Times New Roman"/>
          <w:color w:val="222222"/>
          <w:sz w:val="20"/>
          <w:szCs w:val="20"/>
          <w:lang w:val="es-ES_tradnl"/>
        </w:rPr>
        <w:t xml:space="preserve"> </w:t>
      </w:r>
      <w:r w:rsidR="0076750E" w:rsidRPr="00E363D6">
        <w:rPr>
          <w:rFonts w:eastAsia="Times New Roman"/>
          <w:color w:val="222222"/>
          <w:sz w:val="20"/>
          <w:szCs w:val="20"/>
          <w:lang w:val="es-ES_tradnl"/>
        </w:rPr>
        <w:t>fue</w:t>
      </w:r>
      <w:r w:rsidR="008E18CC" w:rsidRPr="00E363D6">
        <w:rPr>
          <w:rFonts w:eastAsia="Times New Roman"/>
          <w:color w:val="222222"/>
          <w:sz w:val="20"/>
          <w:szCs w:val="20"/>
          <w:lang w:val="es-ES_tradnl"/>
        </w:rPr>
        <w:t xml:space="preserve"> </w:t>
      </w:r>
      <w:r w:rsidR="00F466A4">
        <w:rPr>
          <w:rFonts w:eastAsia="Times New Roman"/>
          <w:color w:val="222222"/>
          <w:sz w:val="20"/>
          <w:szCs w:val="20"/>
          <w:lang w:val="es-ES_tradnl"/>
        </w:rPr>
        <w:t>declarada prescrita</w:t>
      </w:r>
      <w:r w:rsidR="00F65E9E">
        <w:rPr>
          <w:rFonts w:eastAsia="Times New Roman"/>
          <w:color w:val="222222"/>
          <w:sz w:val="20"/>
          <w:szCs w:val="20"/>
          <w:lang w:val="es-ES_tradnl"/>
        </w:rPr>
        <w:t xml:space="preserve"> </w:t>
      </w:r>
      <w:r w:rsidR="00F15CE8" w:rsidRPr="00E363D6">
        <w:rPr>
          <w:rFonts w:eastAsia="Times New Roman"/>
          <w:color w:val="222222"/>
          <w:sz w:val="20"/>
          <w:szCs w:val="20"/>
          <w:lang w:val="es-ES_tradnl"/>
        </w:rPr>
        <w:t xml:space="preserve">por el Fiscal </w:t>
      </w:r>
      <w:r w:rsidR="00F95983">
        <w:rPr>
          <w:rFonts w:eastAsia="Times New Roman"/>
          <w:color w:val="222222"/>
          <w:sz w:val="20"/>
          <w:szCs w:val="20"/>
          <w:lang w:val="es-ES_tradnl"/>
        </w:rPr>
        <w:t>I</w:t>
      </w:r>
      <w:r w:rsidR="00F15CE8" w:rsidRPr="00E363D6">
        <w:rPr>
          <w:rFonts w:eastAsia="Times New Roman"/>
          <w:color w:val="222222"/>
          <w:sz w:val="20"/>
          <w:szCs w:val="20"/>
          <w:lang w:val="es-ES_tradnl"/>
        </w:rPr>
        <w:t xml:space="preserve"> Seccional de Soledad</w:t>
      </w:r>
      <w:r w:rsidR="006E6CC4">
        <w:rPr>
          <w:rFonts w:eastAsia="Times New Roman"/>
          <w:color w:val="222222"/>
          <w:sz w:val="20"/>
          <w:szCs w:val="20"/>
          <w:lang w:val="es-ES_tradnl"/>
        </w:rPr>
        <w:t xml:space="preserve"> por falta de pruebas</w:t>
      </w:r>
      <w:r w:rsidR="008B54A9" w:rsidRPr="00E363D6">
        <w:rPr>
          <w:rFonts w:eastAsia="Times New Roman"/>
          <w:color w:val="222222"/>
          <w:sz w:val="20"/>
          <w:szCs w:val="20"/>
          <w:lang w:val="es-ES_tradnl"/>
        </w:rPr>
        <w:t xml:space="preserve">. </w:t>
      </w:r>
      <w:r w:rsidR="00AC2E50">
        <w:rPr>
          <w:rFonts w:eastAsia="Times New Roman"/>
          <w:color w:val="222222"/>
          <w:sz w:val="20"/>
          <w:szCs w:val="20"/>
          <w:lang w:val="es-ES_tradnl"/>
        </w:rPr>
        <w:t>Cuestiona</w:t>
      </w:r>
      <w:r w:rsidR="008B54A9" w:rsidRPr="00E363D6">
        <w:rPr>
          <w:rFonts w:eastAsia="Times New Roman"/>
          <w:color w:val="222222"/>
          <w:sz w:val="20"/>
          <w:szCs w:val="20"/>
          <w:lang w:val="es-ES_tradnl"/>
        </w:rPr>
        <w:t xml:space="preserve"> que </w:t>
      </w:r>
      <w:r w:rsidR="00FF5EB0" w:rsidRPr="00E363D6">
        <w:rPr>
          <w:rFonts w:eastAsia="Times New Roman"/>
          <w:color w:val="222222"/>
          <w:sz w:val="20"/>
          <w:szCs w:val="20"/>
          <w:lang w:val="es-ES_tradnl"/>
        </w:rPr>
        <w:t xml:space="preserve">la </w:t>
      </w:r>
      <w:r w:rsidR="008B54A9" w:rsidRPr="00E363D6">
        <w:rPr>
          <w:rFonts w:eastAsia="Times New Roman"/>
          <w:color w:val="auto"/>
          <w:sz w:val="20"/>
          <w:szCs w:val="20"/>
          <w:lang w:val="es-ES_tradnl"/>
        </w:rPr>
        <w:t xml:space="preserve">Fiscalía </w:t>
      </w:r>
      <w:r w:rsidR="00BC4233">
        <w:rPr>
          <w:rFonts w:eastAsia="Times New Roman"/>
          <w:color w:val="auto"/>
          <w:sz w:val="20"/>
          <w:szCs w:val="20"/>
          <w:lang w:val="es-ES_tradnl"/>
        </w:rPr>
        <w:t>26 Especializa</w:t>
      </w:r>
      <w:r w:rsidR="00761160">
        <w:rPr>
          <w:rFonts w:eastAsia="Times New Roman"/>
          <w:color w:val="auto"/>
          <w:sz w:val="20"/>
          <w:szCs w:val="20"/>
          <w:lang w:val="es-ES_tradnl"/>
        </w:rPr>
        <w:t>da</w:t>
      </w:r>
      <w:r w:rsidR="00BC4233" w:rsidRPr="00BC4233">
        <w:rPr>
          <w:rFonts w:eastAsia="Times New Roman"/>
          <w:color w:val="222222"/>
          <w:sz w:val="20"/>
          <w:szCs w:val="20"/>
          <w:lang w:val="es-ES_tradnl"/>
        </w:rPr>
        <w:t xml:space="preserve"> </w:t>
      </w:r>
      <w:r w:rsidR="008B54A9" w:rsidRPr="00E363D6">
        <w:rPr>
          <w:rFonts w:eastAsia="Times New Roman"/>
          <w:color w:val="auto"/>
          <w:sz w:val="20"/>
          <w:szCs w:val="20"/>
          <w:lang w:val="es-ES_tradnl"/>
        </w:rPr>
        <w:t>de la Unidad Nacional de Derechos Humanos y Derecho Internacional Humanitario</w:t>
      </w:r>
      <w:r w:rsidR="008B54A9" w:rsidRPr="00E363D6">
        <w:rPr>
          <w:rFonts w:eastAsia="Times New Roman"/>
          <w:color w:val="222222"/>
          <w:sz w:val="20"/>
          <w:szCs w:val="20"/>
          <w:lang w:val="es-ES_tradnl"/>
        </w:rPr>
        <w:t xml:space="preserve"> no cuestionó</w:t>
      </w:r>
      <w:r w:rsidR="002C5CE7" w:rsidRPr="00E363D6">
        <w:rPr>
          <w:rFonts w:eastAsia="Times New Roman"/>
          <w:color w:val="222222"/>
          <w:sz w:val="20"/>
          <w:szCs w:val="20"/>
          <w:lang w:val="es-ES_tradnl"/>
        </w:rPr>
        <w:t xml:space="preserve"> esta</w:t>
      </w:r>
      <w:r w:rsidR="008E18CC" w:rsidRPr="00E363D6">
        <w:rPr>
          <w:rFonts w:eastAsia="Times New Roman"/>
          <w:color w:val="222222"/>
          <w:sz w:val="20"/>
          <w:szCs w:val="20"/>
          <w:lang w:val="es-ES_tradnl"/>
        </w:rPr>
        <w:t xml:space="preserve"> decisión</w:t>
      </w:r>
      <w:r w:rsidR="00761160">
        <w:rPr>
          <w:rFonts w:eastAsia="Times New Roman"/>
          <w:color w:val="222222"/>
          <w:sz w:val="20"/>
          <w:szCs w:val="20"/>
          <w:lang w:val="es-ES_tradnl"/>
        </w:rPr>
        <w:t xml:space="preserve"> y</w:t>
      </w:r>
      <w:r w:rsidR="0097765F">
        <w:rPr>
          <w:rFonts w:eastAsia="Times New Roman"/>
          <w:color w:val="222222"/>
          <w:sz w:val="20"/>
          <w:szCs w:val="20"/>
          <w:lang w:val="es-ES_tradnl"/>
        </w:rPr>
        <w:t xml:space="preserve"> </w:t>
      </w:r>
      <w:r w:rsidR="002C5CE7" w:rsidRPr="00E363D6">
        <w:rPr>
          <w:rFonts w:eastAsia="Times New Roman"/>
          <w:color w:val="222222"/>
          <w:sz w:val="20"/>
          <w:szCs w:val="20"/>
          <w:lang w:val="es-ES_tradnl"/>
        </w:rPr>
        <w:t xml:space="preserve">tampoco </w:t>
      </w:r>
      <w:r w:rsidR="00D43FAD" w:rsidRPr="00E363D6">
        <w:rPr>
          <w:rFonts w:eastAsia="Times New Roman"/>
          <w:color w:val="222222"/>
          <w:sz w:val="20"/>
          <w:szCs w:val="20"/>
          <w:lang w:val="es-ES_tradnl"/>
        </w:rPr>
        <w:t>vinculó</w:t>
      </w:r>
      <w:r w:rsidR="00561A5C" w:rsidRPr="00E363D6">
        <w:rPr>
          <w:rFonts w:eastAsia="Times New Roman"/>
          <w:color w:val="222222"/>
          <w:sz w:val="20"/>
          <w:szCs w:val="20"/>
          <w:lang w:val="es-ES_tradnl"/>
        </w:rPr>
        <w:t xml:space="preserve"> </w:t>
      </w:r>
      <w:r w:rsidR="002C5CE7" w:rsidRPr="00E363D6">
        <w:rPr>
          <w:rFonts w:eastAsia="Times New Roman"/>
          <w:color w:val="222222"/>
          <w:sz w:val="20"/>
          <w:szCs w:val="20"/>
          <w:lang w:val="es-ES_tradnl"/>
        </w:rPr>
        <w:t xml:space="preserve">al padre de </w:t>
      </w:r>
      <w:r w:rsidR="009F1C74" w:rsidRPr="00E363D6">
        <w:rPr>
          <w:rFonts w:eastAsia="Times New Roman"/>
          <w:color w:val="222222"/>
          <w:sz w:val="20"/>
          <w:szCs w:val="20"/>
          <w:lang w:val="es-ES_tradnl"/>
        </w:rPr>
        <w:t>D</w:t>
      </w:r>
      <w:r w:rsidR="009F1C74">
        <w:rPr>
          <w:rFonts w:eastAsia="Times New Roman"/>
          <w:color w:val="222222"/>
          <w:sz w:val="20"/>
          <w:szCs w:val="20"/>
          <w:lang w:val="es-ES_tradnl"/>
        </w:rPr>
        <w:t>.</w:t>
      </w:r>
      <w:r w:rsidR="009F1C74" w:rsidRPr="00E363D6">
        <w:rPr>
          <w:rFonts w:eastAsia="Times New Roman"/>
          <w:color w:val="222222"/>
          <w:sz w:val="20"/>
          <w:szCs w:val="20"/>
          <w:lang w:val="es-ES_tradnl"/>
        </w:rPr>
        <w:t>A</w:t>
      </w:r>
      <w:r w:rsidR="009F1C74">
        <w:rPr>
          <w:rFonts w:eastAsia="Times New Roman"/>
          <w:color w:val="222222"/>
          <w:sz w:val="20"/>
          <w:szCs w:val="20"/>
          <w:lang w:val="es-ES_tradnl"/>
        </w:rPr>
        <w:t>.</w:t>
      </w:r>
      <w:r w:rsidR="009F1C74" w:rsidRPr="00E363D6">
        <w:rPr>
          <w:rFonts w:eastAsia="Times New Roman"/>
          <w:color w:val="222222"/>
          <w:sz w:val="20"/>
          <w:szCs w:val="20"/>
          <w:lang w:val="es-ES_tradnl"/>
        </w:rPr>
        <w:t>N</w:t>
      </w:r>
      <w:r w:rsidR="009F1C74">
        <w:rPr>
          <w:rFonts w:eastAsia="Times New Roman"/>
          <w:color w:val="222222"/>
          <w:sz w:val="20"/>
          <w:szCs w:val="20"/>
          <w:lang w:val="es-ES_tradnl"/>
        </w:rPr>
        <w:t>.Y</w:t>
      </w:r>
      <w:r w:rsidR="001333B1">
        <w:rPr>
          <w:rFonts w:eastAsia="Times New Roman"/>
          <w:color w:val="222222"/>
          <w:sz w:val="20"/>
          <w:szCs w:val="20"/>
          <w:lang w:val="es-ES_tradnl"/>
        </w:rPr>
        <w:t>.</w:t>
      </w:r>
      <w:r w:rsidR="00F837E9">
        <w:rPr>
          <w:rFonts w:eastAsia="Times New Roman"/>
          <w:color w:val="222222"/>
          <w:sz w:val="20"/>
          <w:szCs w:val="20"/>
          <w:lang w:val="es-ES_tradnl"/>
        </w:rPr>
        <w:t xml:space="preserve"> por</w:t>
      </w:r>
      <w:r w:rsidR="008E18CC" w:rsidRPr="00E363D6">
        <w:rPr>
          <w:rFonts w:eastAsia="Times New Roman"/>
          <w:color w:val="222222"/>
          <w:sz w:val="20"/>
          <w:szCs w:val="20"/>
          <w:lang w:val="es-ES_tradnl"/>
        </w:rPr>
        <w:t xml:space="preserve"> los delitos de desaparición forzada, </w:t>
      </w:r>
      <w:r w:rsidR="00BF54C9">
        <w:rPr>
          <w:rFonts w:eastAsia="Times New Roman"/>
          <w:color w:val="222222"/>
          <w:sz w:val="20"/>
          <w:szCs w:val="20"/>
          <w:lang w:val="es-ES_tradnl"/>
        </w:rPr>
        <w:t>tortura y</w:t>
      </w:r>
      <w:r w:rsidR="00000001">
        <w:rPr>
          <w:rFonts w:eastAsia="Times New Roman"/>
          <w:color w:val="222222"/>
          <w:sz w:val="20"/>
          <w:szCs w:val="20"/>
          <w:lang w:val="es-ES_tradnl"/>
        </w:rPr>
        <w:t xml:space="preserve"> </w:t>
      </w:r>
      <w:r w:rsidR="008E18CC" w:rsidRPr="00E363D6">
        <w:rPr>
          <w:rFonts w:eastAsia="Times New Roman"/>
          <w:color w:val="222222"/>
          <w:sz w:val="20"/>
          <w:szCs w:val="20"/>
          <w:lang w:val="es-ES_tradnl"/>
        </w:rPr>
        <w:t>tratos</w:t>
      </w:r>
      <w:r w:rsidR="00561A5C" w:rsidRPr="00E363D6">
        <w:rPr>
          <w:rFonts w:eastAsia="Times New Roman"/>
          <w:color w:val="222222"/>
          <w:sz w:val="20"/>
          <w:szCs w:val="20"/>
          <w:lang w:val="es-ES_tradnl"/>
        </w:rPr>
        <w:t xml:space="preserve"> crueles e inhumanos.</w:t>
      </w:r>
      <w:r w:rsidR="008E18CC" w:rsidRPr="00E363D6">
        <w:rPr>
          <w:rFonts w:eastAsia="Times New Roman"/>
          <w:color w:val="222222"/>
          <w:sz w:val="20"/>
          <w:szCs w:val="20"/>
          <w:lang w:val="es-ES_tradnl"/>
        </w:rPr>
        <w:t xml:space="preserve"> </w:t>
      </w:r>
      <w:r w:rsidR="00AC2E50">
        <w:rPr>
          <w:rFonts w:eastAsia="Times New Roman"/>
          <w:color w:val="222222"/>
          <w:sz w:val="20"/>
          <w:szCs w:val="20"/>
          <w:lang w:val="es-ES_tradnl"/>
        </w:rPr>
        <w:t xml:space="preserve">Asimismo, arguye </w:t>
      </w:r>
      <w:r w:rsidR="00000001" w:rsidRPr="00B73DE4">
        <w:rPr>
          <w:rFonts w:eastAsia="Times New Roman"/>
          <w:color w:val="222222"/>
          <w:sz w:val="20"/>
          <w:szCs w:val="20"/>
          <w:lang w:val="es-ES_tradnl"/>
        </w:rPr>
        <w:t>que</w:t>
      </w:r>
      <w:r w:rsidR="005939A5" w:rsidRPr="00B73DE4">
        <w:rPr>
          <w:rFonts w:eastAsia="Times New Roman"/>
          <w:color w:val="222222"/>
          <w:sz w:val="20"/>
          <w:szCs w:val="20"/>
          <w:lang w:val="es-ES_tradnl"/>
        </w:rPr>
        <w:t xml:space="preserve"> </w:t>
      </w:r>
      <w:r w:rsidR="00E363D6" w:rsidRPr="00B73DE4">
        <w:rPr>
          <w:rFonts w:eastAsia="Times New Roman"/>
          <w:color w:val="222222"/>
          <w:sz w:val="20"/>
          <w:szCs w:val="20"/>
          <w:lang w:val="es-ES_tradnl"/>
        </w:rPr>
        <w:t xml:space="preserve">la Fiscalía de Segunda Instancia revocó la medida de aseguramiento al </w:t>
      </w:r>
      <w:r w:rsidR="008139EB" w:rsidRPr="00B73DE4">
        <w:rPr>
          <w:rFonts w:eastAsia="Times New Roman"/>
          <w:color w:val="222222"/>
          <w:sz w:val="20"/>
          <w:szCs w:val="20"/>
          <w:lang w:val="es-ES_tradnl"/>
        </w:rPr>
        <w:t>padre de D</w:t>
      </w:r>
      <w:r w:rsidR="000C22E2" w:rsidRPr="00B73DE4">
        <w:rPr>
          <w:rFonts w:eastAsia="Times New Roman"/>
          <w:color w:val="222222"/>
          <w:sz w:val="20"/>
          <w:szCs w:val="20"/>
          <w:lang w:val="es-ES_tradnl"/>
        </w:rPr>
        <w:t>.</w:t>
      </w:r>
      <w:r w:rsidR="008139EB" w:rsidRPr="00B73DE4">
        <w:rPr>
          <w:rFonts w:eastAsia="Times New Roman"/>
          <w:color w:val="222222"/>
          <w:sz w:val="20"/>
          <w:szCs w:val="20"/>
          <w:lang w:val="es-ES_tradnl"/>
        </w:rPr>
        <w:t>A</w:t>
      </w:r>
      <w:r w:rsidR="000C22E2" w:rsidRPr="00B73DE4">
        <w:rPr>
          <w:rFonts w:eastAsia="Times New Roman"/>
          <w:color w:val="222222"/>
          <w:sz w:val="20"/>
          <w:szCs w:val="20"/>
          <w:lang w:val="es-ES_tradnl"/>
        </w:rPr>
        <w:t>.</w:t>
      </w:r>
      <w:r w:rsidR="008139EB" w:rsidRPr="00B73DE4">
        <w:rPr>
          <w:rFonts w:eastAsia="Times New Roman"/>
          <w:color w:val="222222"/>
          <w:sz w:val="20"/>
          <w:szCs w:val="20"/>
          <w:lang w:val="es-ES_tradnl"/>
        </w:rPr>
        <w:t>N</w:t>
      </w:r>
      <w:r w:rsidR="000C22E2" w:rsidRPr="00B73DE4">
        <w:rPr>
          <w:rFonts w:eastAsia="Times New Roman"/>
          <w:color w:val="222222"/>
          <w:sz w:val="20"/>
          <w:szCs w:val="20"/>
          <w:lang w:val="es-ES_tradnl"/>
        </w:rPr>
        <w:t>.</w:t>
      </w:r>
      <w:r w:rsidR="008139EB" w:rsidRPr="00B73DE4">
        <w:rPr>
          <w:rFonts w:eastAsia="Times New Roman"/>
          <w:color w:val="222222"/>
          <w:sz w:val="20"/>
          <w:szCs w:val="20"/>
          <w:lang w:val="es-ES_tradnl"/>
        </w:rPr>
        <w:t>Y</w:t>
      </w:r>
      <w:r w:rsidR="00B73DE4" w:rsidRPr="00B73DE4">
        <w:rPr>
          <w:rFonts w:eastAsia="Times New Roman"/>
          <w:color w:val="222222"/>
          <w:sz w:val="20"/>
          <w:szCs w:val="20"/>
          <w:lang w:val="es-ES_tradnl"/>
        </w:rPr>
        <w:t>.,</w:t>
      </w:r>
      <w:r w:rsidR="00AE09F3" w:rsidRPr="00B73DE4">
        <w:rPr>
          <w:rFonts w:eastAsia="Times New Roman"/>
          <w:color w:val="222222"/>
          <w:sz w:val="20"/>
          <w:szCs w:val="20"/>
          <w:lang w:val="es-ES_tradnl"/>
        </w:rPr>
        <w:t xml:space="preserve"> </w:t>
      </w:r>
      <w:r w:rsidR="005939A5" w:rsidRPr="00B73DE4">
        <w:rPr>
          <w:rFonts w:eastAsia="Times New Roman"/>
          <w:color w:val="222222"/>
          <w:sz w:val="20"/>
          <w:szCs w:val="20"/>
          <w:lang w:val="es-ES_tradnl"/>
        </w:rPr>
        <w:t>concediéndole</w:t>
      </w:r>
      <w:r w:rsidR="00E363D6" w:rsidRPr="00B73DE4">
        <w:rPr>
          <w:rFonts w:eastAsia="Times New Roman"/>
          <w:color w:val="222222"/>
          <w:sz w:val="20"/>
          <w:szCs w:val="20"/>
          <w:lang w:val="es-ES_tradnl"/>
        </w:rPr>
        <w:t xml:space="preserve"> </w:t>
      </w:r>
      <w:r w:rsidR="005939A5" w:rsidRPr="00B73DE4">
        <w:rPr>
          <w:rFonts w:eastAsia="Times New Roman"/>
          <w:color w:val="222222"/>
          <w:sz w:val="20"/>
          <w:szCs w:val="20"/>
          <w:lang w:val="es-ES_tradnl"/>
        </w:rPr>
        <w:t xml:space="preserve">la </w:t>
      </w:r>
      <w:r w:rsidR="00E363D6" w:rsidRPr="00B73DE4">
        <w:rPr>
          <w:rFonts w:eastAsia="Times New Roman"/>
          <w:color w:val="222222"/>
          <w:sz w:val="20"/>
          <w:szCs w:val="20"/>
          <w:lang w:val="es-ES_tradnl"/>
        </w:rPr>
        <w:t>libertad</w:t>
      </w:r>
      <w:r w:rsidR="00BC4233">
        <w:rPr>
          <w:rFonts w:eastAsia="Times New Roman"/>
          <w:color w:val="222222"/>
          <w:sz w:val="20"/>
          <w:szCs w:val="20"/>
          <w:lang w:val="es-ES_tradnl"/>
        </w:rPr>
        <w:t>.</w:t>
      </w:r>
      <w:r w:rsidR="00E363D6" w:rsidRPr="00B73DE4">
        <w:rPr>
          <w:rFonts w:eastAsia="Times New Roman"/>
          <w:color w:val="222222"/>
          <w:sz w:val="20"/>
          <w:szCs w:val="20"/>
          <w:lang w:val="es-ES_tradnl"/>
        </w:rPr>
        <w:t xml:space="preserve"> </w:t>
      </w:r>
      <w:r w:rsidR="005939A5" w:rsidRPr="00B73DE4">
        <w:rPr>
          <w:rFonts w:eastAsia="Times New Roman"/>
          <w:sz w:val="20"/>
          <w:szCs w:val="20"/>
          <w:lang w:val="es-ES_tradnl"/>
        </w:rPr>
        <w:t>Contra esta</w:t>
      </w:r>
      <w:r w:rsidR="00E363D6" w:rsidRPr="00B73DE4">
        <w:rPr>
          <w:rFonts w:eastAsia="Times New Roman"/>
          <w:sz w:val="20"/>
          <w:szCs w:val="20"/>
          <w:lang w:val="es-ES_tradnl"/>
        </w:rPr>
        <w:t xml:space="preserve"> resolución, </w:t>
      </w:r>
      <w:r w:rsidR="002A5772">
        <w:rPr>
          <w:rFonts w:eastAsia="Times New Roman"/>
          <w:sz w:val="20"/>
          <w:szCs w:val="20"/>
          <w:lang w:val="es-ES_tradnl"/>
        </w:rPr>
        <w:t xml:space="preserve">según </w:t>
      </w:r>
      <w:r w:rsidR="000C1475">
        <w:rPr>
          <w:rFonts w:eastAsia="Times New Roman"/>
          <w:sz w:val="20"/>
          <w:szCs w:val="20"/>
          <w:lang w:val="es-ES_tradnl"/>
        </w:rPr>
        <w:t xml:space="preserve">alega </w:t>
      </w:r>
      <w:r w:rsidR="002A5772">
        <w:rPr>
          <w:rFonts w:eastAsia="Times New Roman"/>
          <w:sz w:val="20"/>
          <w:szCs w:val="20"/>
          <w:lang w:val="es-ES_tradnl"/>
        </w:rPr>
        <w:t xml:space="preserve">el </w:t>
      </w:r>
      <w:r w:rsidR="002A5772">
        <w:rPr>
          <w:rFonts w:eastAsia="Times New Roman"/>
          <w:sz w:val="20"/>
          <w:szCs w:val="20"/>
          <w:lang w:val="es-ES_tradnl"/>
        </w:rPr>
        <w:lastRenderedPageBreak/>
        <w:t>peticionario</w:t>
      </w:r>
      <w:r w:rsidR="00795534" w:rsidRPr="00B73DE4">
        <w:rPr>
          <w:rFonts w:eastAsia="Times New Roman"/>
          <w:sz w:val="20"/>
          <w:szCs w:val="20"/>
          <w:lang w:val="es-ES_tradnl"/>
        </w:rPr>
        <w:t xml:space="preserve">, </w:t>
      </w:r>
      <w:r w:rsidR="00E363D6" w:rsidRPr="00B73DE4">
        <w:rPr>
          <w:rFonts w:eastAsia="Times New Roman"/>
          <w:sz w:val="20"/>
          <w:szCs w:val="20"/>
          <w:lang w:val="es-ES_tradnl"/>
        </w:rPr>
        <w:t>los familiares de las presuntas víctimas</w:t>
      </w:r>
      <w:r w:rsidR="008139EB" w:rsidRPr="00B73DE4">
        <w:rPr>
          <w:rFonts w:eastAsia="Times New Roman"/>
          <w:sz w:val="20"/>
          <w:szCs w:val="20"/>
          <w:lang w:val="es-ES_tradnl"/>
        </w:rPr>
        <w:t xml:space="preserve"> no interpusieron recurso</w:t>
      </w:r>
      <w:r w:rsidR="005939A5" w:rsidRPr="00B73DE4">
        <w:rPr>
          <w:rFonts w:eastAsia="Times New Roman"/>
          <w:sz w:val="20"/>
          <w:szCs w:val="20"/>
          <w:lang w:val="es-ES_tradnl"/>
        </w:rPr>
        <w:t>s</w:t>
      </w:r>
      <w:r w:rsidR="008139EB" w:rsidRPr="00B73DE4">
        <w:rPr>
          <w:rFonts w:eastAsia="Times New Roman"/>
          <w:sz w:val="20"/>
          <w:szCs w:val="20"/>
          <w:lang w:val="es-ES_tradnl"/>
        </w:rPr>
        <w:t xml:space="preserve"> porque </w:t>
      </w:r>
      <w:r w:rsidR="008139EB" w:rsidRPr="00B73DE4">
        <w:rPr>
          <w:rFonts w:eastAsia="Times New Roman"/>
          <w:color w:val="222222"/>
          <w:sz w:val="20"/>
          <w:szCs w:val="20"/>
          <w:lang w:val="es-ES_tradnl"/>
        </w:rPr>
        <w:t xml:space="preserve">no fueron notificados y </w:t>
      </w:r>
      <w:r w:rsidR="00BD3B3D" w:rsidRPr="00B73DE4">
        <w:rPr>
          <w:rFonts w:eastAsia="Times New Roman"/>
          <w:color w:val="222222"/>
          <w:sz w:val="20"/>
          <w:szCs w:val="20"/>
          <w:lang w:val="es-ES_tradnl"/>
        </w:rPr>
        <w:t>por</w:t>
      </w:r>
      <w:r w:rsidR="00025CAF">
        <w:rPr>
          <w:rFonts w:eastAsia="Times New Roman"/>
          <w:color w:val="222222"/>
          <w:sz w:val="20"/>
          <w:szCs w:val="20"/>
          <w:lang w:val="es-ES_tradnl"/>
        </w:rPr>
        <w:t xml:space="preserve">que recibieron amenazas de muerte por terceras personas. </w:t>
      </w:r>
    </w:p>
    <w:p w14:paraId="491F65F7" w14:textId="77777777" w:rsidR="00025CAF" w:rsidRPr="00025CAF" w:rsidRDefault="00BF54C9" w:rsidP="00761160">
      <w:pPr>
        <w:pStyle w:val="ListParagraph"/>
        <w:numPr>
          <w:ilvl w:val="0"/>
          <w:numId w:val="55"/>
        </w:numPr>
        <w:shd w:val="clear" w:color="auto" w:fill="FFFFFF"/>
        <w:spacing w:after="240"/>
        <w:ind w:left="0" w:firstLine="720"/>
        <w:jc w:val="both"/>
        <w:rPr>
          <w:rFonts w:ascii="Times New Roman" w:eastAsia="Times New Roman" w:hAnsi="Times New Roman"/>
          <w:color w:val="auto"/>
          <w:lang w:val="es-ES_tradnl"/>
        </w:rPr>
      </w:pPr>
      <w:r>
        <w:rPr>
          <w:rFonts w:eastAsia="Times New Roman"/>
          <w:color w:val="222222"/>
          <w:sz w:val="20"/>
          <w:szCs w:val="20"/>
          <w:lang w:val="es-ES_tradnl"/>
        </w:rPr>
        <w:t>Al respecto, l</w:t>
      </w:r>
      <w:r w:rsidR="00025CAF">
        <w:rPr>
          <w:rFonts w:eastAsia="Times New Roman"/>
          <w:color w:val="222222"/>
          <w:sz w:val="20"/>
          <w:szCs w:val="20"/>
          <w:lang w:val="es-ES_tradnl"/>
        </w:rPr>
        <w:t>a parte peticionaria denuncia que las pruebas aportadas demostraban la responsabilidad penal del padre D.A.N.Y y otras personas</w:t>
      </w:r>
      <w:r w:rsidR="00BF1CBB">
        <w:rPr>
          <w:rFonts w:eastAsia="Times New Roman"/>
          <w:color w:val="222222"/>
          <w:sz w:val="20"/>
          <w:szCs w:val="20"/>
          <w:lang w:val="es-ES_tradnl"/>
        </w:rPr>
        <w:t xml:space="preserve"> no sancionadas</w:t>
      </w:r>
      <w:r w:rsidR="00025CAF">
        <w:rPr>
          <w:rFonts w:eastAsia="Times New Roman"/>
          <w:color w:val="222222"/>
          <w:sz w:val="20"/>
          <w:szCs w:val="20"/>
          <w:lang w:val="es-ES_tradnl"/>
        </w:rPr>
        <w:t xml:space="preserve"> por los delitos denunciados. </w:t>
      </w:r>
      <w:r w:rsidR="00BF1CBB">
        <w:rPr>
          <w:rFonts w:eastAsia="Times New Roman"/>
          <w:color w:val="222222"/>
          <w:sz w:val="20"/>
          <w:szCs w:val="20"/>
          <w:lang w:val="es-ES_tradnl"/>
        </w:rPr>
        <w:t>En esa línea, detalla</w:t>
      </w:r>
      <w:r w:rsidR="00DA34BA">
        <w:rPr>
          <w:rFonts w:eastAsia="Times New Roman"/>
          <w:color w:val="222222"/>
          <w:sz w:val="20"/>
          <w:szCs w:val="20"/>
          <w:lang w:val="es-ES_tradnl"/>
        </w:rPr>
        <w:t xml:space="preserve"> que</w:t>
      </w:r>
      <w:r w:rsidR="00025CAF">
        <w:rPr>
          <w:rFonts w:eastAsia="Times New Roman"/>
          <w:color w:val="222222"/>
          <w:sz w:val="20"/>
          <w:szCs w:val="20"/>
          <w:lang w:val="es-ES_tradnl"/>
        </w:rPr>
        <w:t>,</w:t>
      </w:r>
      <w:r w:rsidR="00DA34BA">
        <w:rPr>
          <w:rFonts w:eastAsia="Times New Roman"/>
          <w:color w:val="222222"/>
          <w:sz w:val="20"/>
          <w:szCs w:val="20"/>
          <w:lang w:val="es-ES_tradnl"/>
        </w:rPr>
        <w:t xml:space="preserve"> </w:t>
      </w:r>
      <w:r w:rsidR="00B142F9">
        <w:rPr>
          <w:rFonts w:eastAsia="Times New Roman"/>
          <w:color w:val="222222"/>
          <w:sz w:val="20"/>
          <w:szCs w:val="20"/>
          <w:lang w:val="es-ES_tradnl"/>
        </w:rPr>
        <w:t>a</w:t>
      </w:r>
      <w:r w:rsidR="009B70E7" w:rsidRPr="00B142F9">
        <w:rPr>
          <w:rFonts w:eastAsia="Times New Roman"/>
          <w:color w:val="222222"/>
          <w:sz w:val="20"/>
          <w:szCs w:val="20"/>
          <w:lang w:val="es-ES_tradnl"/>
        </w:rPr>
        <w:t xml:space="preserve"> raíz de las investigaciones</w:t>
      </w:r>
      <w:r w:rsidR="00025CAF">
        <w:rPr>
          <w:rFonts w:eastAsia="Times New Roman"/>
          <w:color w:val="222222"/>
          <w:sz w:val="20"/>
          <w:szCs w:val="20"/>
          <w:lang w:val="es-ES_tradnl"/>
        </w:rPr>
        <w:t xml:space="preserve"> de la Fiscalía</w:t>
      </w:r>
      <w:r w:rsidR="0008698B">
        <w:rPr>
          <w:rFonts w:eastAsia="Times New Roman"/>
          <w:color w:val="222222"/>
          <w:sz w:val="20"/>
          <w:szCs w:val="20"/>
          <w:lang w:val="es-ES_tradnl"/>
        </w:rPr>
        <w:t>,</w:t>
      </w:r>
      <w:r w:rsidR="00F95983">
        <w:rPr>
          <w:rFonts w:eastAsia="Times New Roman"/>
          <w:color w:val="222222"/>
          <w:sz w:val="20"/>
          <w:szCs w:val="20"/>
          <w:lang w:val="es-ES_tradnl"/>
        </w:rPr>
        <w:t xml:space="preserve"> </w:t>
      </w:r>
      <w:r w:rsidR="00645A45" w:rsidRPr="00B142F9">
        <w:rPr>
          <w:rFonts w:eastAsia="Times New Roman"/>
          <w:color w:val="222222"/>
          <w:sz w:val="20"/>
          <w:szCs w:val="20"/>
          <w:lang w:val="es-ES_tradnl"/>
        </w:rPr>
        <w:t>se descubrió</w:t>
      </w:r>
      <w:r w:rsidR="000E42DD">
        <w:rPr>
          <w:rFonts w:eastAsia="Times New Roman"/>
          <w:color w:val="222222"/>
          <w:sz w:val="20"/>
          <w:szCs w:val="20"/>
          <w:lang w:val="es-ES_tradnl"/>
        </w:rPr>
        <w:t xml:space="preserve"> </w:t>
      </w:r>
      <w:r w:rsidR="004C6486" w:rsidRPr="00B142F9">
        <w:rPr>
          <w:rFonts w:eastAsia="Times New Roman"/>
          <w:color w:val="222222"/>
          <w:sz w:val="20"/>
          <w:szCs w:val="20"/>
          <w:lang w:val="es-ES_tradnl"/>
        </w:rPr>
        <w:t xml:space="preserve">que </w:t>
      </w:r>
      <w:r w:rsidR="009B70E7" w:rsidRPr="00B142F9">
        <w:rPr>
          <w:rFonts w:eastAsia="Times New Roman"/>
          <w:color w:val="222222"/>
          <w:sz w:val="20"/>
          <w:szCs w:val="20"/>
          <w:lang w:val="es-ES_tradnl"/>
        </w:rPr>
        <w:t xml:space="preserve">el padre de </w:t>
      </w:r>
      <w:r w:rsidR="009F1C74" w:rsidRPr="00E363D6">
        <w:rPr>
          <w:rFonts w:eastAsia="Times New Roman"/>
          <w:color w:val="222222"/>
          <w:sz w:val="20"/>
          <w:szCs w:val="20"/>
          <w:lang w:val="es-ES_tradnl"/>
        </w:rPr>
        <w:t>D</w:t>
      </w:r>
      <w:r w:rsidR="009F1C74">
        <w:rPr>
          <w:rFonts w:eastAsia="Times New Roman"/>
          <w:color w:val="222222"/>
          <w:sz w:val="20"/>
          <w:szCs w:val="20"/>
          <w:lang w:val="es-ES_tradnl"/>
        </w:rPr>
        <w:t>.</w:t>
      </w:r>
      <w:r w:rsidR="009F1C74" w:rsidRPr="00E363D6">
        <w:rPr>
          <w:rFonts w:eastAsia="Times New Roman"/>
          <w:color w:val="222222"/>
          <w:sz w:val="20"/>
          <w:szCs w:val="20"/>
          <w:lang w:val="es-ES_tradnl"/>
        </w:rPr>
        <w:t>A</w:t>
      </w:r>
      <w:r w:rsidR="009F1C74">
        <w:rPr>
          <w:rFonts w:eastAsia="Times New Roman"/>
          <w:color w:val="222222"/>
          <w:sz w:val="20"/>
          <w:szCs w:val="20"/>
          <w:lang w:val="es-ES_tradnl"/>
        </w:rPr>
        <w:t>.</w:t>
      </w:r>
      <w:r w:rsidR="009F1C74" w:rsidRPr="00E363D6">
        <w:rPr>
          <w:rFonts w:eastAsia="Times New Roman"/>
          <w:color w:val="222222"/>
          <w:sz w:val="20"/>
          <w:szCs w:val="20"/>
          <w:lang w:val="es-ES_tradnl"/>
        </w:rPr>
        <w:t>N</w:t>
      </w:r>
      <w:r w:rsidR="009F1C74">
        <w:rPr>
          <w:rFonts w:eastAsia="Times New Roman"/>
          <w:color w:val="222222"/>
          <w:sz w:val="20"/>
          <w:szCs w:val="20"/>
          <w:lang w:val="es-ES_tradnl"/>
        </w:rPr>
        <w:t>.Y</w:t>
      </w:r>
      <w:r w:rsidR="00B408CD">
        <w:rPr>
          <w:rFonts w:eastAsia="Times New Roman"/>
          <w:color w:val="222222"/>
          <w:sz w:val="20"/>
          <w:szCs w:val="20"/>
          <w:lang w:val="es-ES_tradnl"/>
        </w:rPr>
        <w:t>.</w:t>
      </w:r>
      <w:r w:rsidR="00F95983">
        <w:rPr>
          <w:rFonts w:eastAsia="Times New Roman"/>
          <w:color w:val="222222"/>
          <w:sz w:val="20"/>
          <w:szCs w:val="20"/>
          <w:lang w:val="es-ES_tradnl"/>
        </w:rPr>
        <w:t>,</w:t>
      </w:r>
      <w:r w:rsidR="009B70E7" w:rsidRPr="00B142F9">
        <w:rPr>
          <w:rFonts w:eastAsia="Times New Roman"/>
          <w:color w:val="222222"/>
          <w:sz w:val="20"/>
          <w:szCs w:val="20"/>
          <w:lang w:val="es-ES_tradnl"/>
        </w:rPr>
        <w:t xml:space="preserve"> contrató a</w:t>
      </w:r>
      <w:r w:rsidR="00B142F9">
        <w:rPr>
          <w:rFonts w:eastAsia="Times New Roman"/>
          <w:color w:val="222222"/>
          <w:sz w:val="20"/>
          <w:szCs w:val="20"/>
          <w:lang w:val="es-ES_tradnl"/>
        </w:rPr>
        <w:t xml:space="preserve"> Oscar Enrique Trillos Barrios</w:t>
      </w:r>
      <w:r w:rsidR="00F95983">
        <w:rPr>
          <w:rFonts w:eastAsia="Times New Roman"/>
          <w:color w:val="222222"/>
          <w:sz w:val="20"/>
          <w:szCs w:val="20"/>
          <w:lang w:val="es-ES_tradnl"/>
        </w:rPr>
        <w:t>,</w:t>
      </w:r>
      <w:r w:rsidR="00F95983" w:rsidRPr="00F95983">
        <w:rPr>
          <w:rFonts w:eastAsia="Times New Roman"/>
          <w:color w:val="222222"/>
          <w:sz w:val="20"/>
          <w:szCs w:val="20"/>
          <w:lang w:val="es-ES_tradnl"/>
        </w:rPr>
        <w:t xml:space="preserve"> </w:t>
      </w:r>
      <w:r w:rsidR="00F95983">
        <w:rPr>
          <w:rFonts w:eastAsia="Times New Roman"/>
          <w:color w:val="222222"/>
          <w:sz w:val="20"/>
          <w:szCs w:val="20"/>
          <w:lang w:val="es-ES_tradnl"/>
        </w:rPr>
        <w:t>un antiguo miembro de las AUC</w:t>
      </w:r>
      <w:r w:rsidR="00B142F9">
        <w:rPr>
          <w:rFonts w:eastAsia="Times New Roman"/>
          <w:color w:val="222222"/>
          <w:sz w:val="20"/>
          <w:szCs w:val="20"/>
          <w:lang w:val="es-ES_tradnl"/>
        </w:rPr>
        <w:t>,</w:t>
      </w:r>
      <w:r w:rsidR="009B70E7" w:rsidRPr="00B142F9">
        <w:rPr>
          <w:rFonts w:eastAsia="Times New Roman"/>
          <w:color w:val="222222"/>
          <w:sz w:val="20"/>
          <w:szCs w:val="20"/>
          <w:lang w:val="es-ES_tradnl"/>
        </w:rPr>
        <w:t xml:space="preserve"> para realizar el crimen</w:t>
      </w:r>
      <w:r w:rsidR="00025CAF">
        <w:rPr>
          <w:rFonts w:eastAsia="Times New Roman"/>
          <w:color w:val="222222"/>
          <w:sz w:val="20"/>
          <w:szCs w:val="20"/>
          <w:lang w:val="es-ES_tradnl"/>
        </w:rPr>
        <w:t xml:space="preserve"> por “motivos pasionales”, y que en los hechos también participaron tres individuos que trabajaban para </w:t>
      </w:r>
      <w:r w:rsidR="00BF1CBB">
        <w:rPr>
          <w:rFonts w:eastAsia="Times New Roman"/>
          <w:color w:val="222222"/>
          <w:sz w:val="20"/>
          <w:szCs w:val="20"/>
          <w:lang w:val="es-ES_tradnl"/>
        </w:rPr>
        <w:t>el citado grupo paramilitar</w:t>
      </w:r>
      <w:r w:rsidR="009B70E7" w:rsidRPr="00B142F9">
        <w:rPr>
          <w:rFonts w:eastAsia="Times New Roman"/>
          <w:color w:val="222222"/>
          <w:sz w:val="20"/>
          <w:szCs w:val="20"/>
          <w:lang w:val="es-ES_tradnl"/>
        </w:rPr>
        <w:t xml:space="preserve">. </w:t>
      </w:r>
      <w:r w:rsidR="00645A45" w:rsidRPr="00B142F9">
        <w:rPr>
          <w:rFonts w:eastAsia="Times New Roman"/>
          <w:color w:val="222222"/>
          <w:sz w:val="20"/>
          <w:szCs w:val="20"/>
          <w:lang w:val="es-ES_tradnl"/>
        </w:rPr>
        <w:t>Producto de ello</w:t>
      </w:r>
      <w:r w:rsidR="009B70E7" w:rsidRPr="00B142F9">
        <w:rPr>
          <w:rFonts w:eastAsia="Times New Roman"/>
          <w:color w:val="222222"/>
          <w:sz w:val="20"/>
          <w:szCs w:val="20"/>
          <w:lang w:val="es-ES_tradnl"/>
        </w:rPr>
        <w:t xml:space="preserve">, </w:t>
      </w:r>
      <w:r w:rsidR="00FD6417">
        <w:rPr>
          <w:rFonts w:eastAsia="Times New Roman"/>
          <w:color w:val="222222"/>
          <w:sz w:val="20"/>
          <w:szCs w:val="20"/>
          <w:lang w:val="es-ES_tradnl"/>
        </w:rPr>
        <w:t xml:space="preserve">la </w:t>
      </w:r>
      <w:r w:rsidR="00FD6417">
        <w:rPr>
          <w:rFonts w:eastAsia="Times New Roman"/>
          <w:sz w:val="20"/>
          <w:szCs w:val="20"/>
          <w:lang w:val="es-ES_tradnl"/>
        </w:rPr>
        <w:t>F</w:t>
      </w:r>
      <w:r w:rsidR="00FD6417" w:rsidRPr="00B142F9">
        <w:rPr>
          <w:rFonts w:eastAsia="Times New Roman"/>
          <w:sz w:val="20"/>
          <w:szCs w:val="20"/>
          <w:lang w:val="es-ES_tradnl"/>
        </w:rPr>
        <w:t>iscalía</w:t>
      </w:r>
      <w:r w:rsidR="00FD6417">
        <w:rPr>
          <w:rFonts w:eastAsia="Times New Roman"/>
          <w:sz w:val="20"/>
          <w:szCs w:val="20"/>
          <w:lang w:val="es-ES_tradnl"/>
        </w:rPr>
        <w:t xml:space="preserve"> I Seccional de Soledad</w:t>
      </w:r>
      <w:r w:rsidR="00645A45" w:rsidRPr="00B142F9">
        <w:rPr>
          <w:rFonts w:eastAsia="Times New Roman"/>
          <w:color w:val="222222"/>
          <w:sz w:val="20"/>
          <w:szCs w:val="20"/>
          <w:lang w:val="es-ES_tradnl"/>
        </w:rPr>
        <w:t xml:space="preserve"> ca</w:t>
      </w:r>
      <w:r w:rsidR="00B142F9">
        <w:rPr>
          <w:rFonts w:eastAsia="Times New Roman"/>
          <w:color w:val="222222"/>
          <w:sz w:val="20"/>
          <w:szCs w:val="20"/>
          <w:lang w:val="es-ES_tradnl"/>
        </w:rPr>
        <w:t>pturó a Trillos Barrios</w:t>
      </w:r>
      <w:r w:rsidR="00645A45" w:rsidRPr="00B142F9">
        <w:rPr>
          <w:rFonts w:eastAsia="Times New Roman"/>
          <w:color w:val="222222"/>
          <w:sz w:val="20"/>
          <w:szCs w:val="20"/>
          <w:lang w:val="es-ES_tradnl"/>
        </w:rPr>
        <w:t xml:space="preserve"> por homicidio agravado y concierto para delinquir.</w:t>
      </w:r>
      <w:r w:rsidR="00025CAF">
        <w:rPr>
          <w:rFonts w:eastAsia="Times New Roman"/>
          <w:color w:val="222222"/>
          <w:sz w:val="20"/>
          <w:szCs w:val="20"/>
          <w:lang w:val="es-ES_tradnl"/>
        </w:rPr>
        <w:t xml:space="preserve"> Sin embargo,</w:t>
      </w:r>
      <w:r w:rsidR="00BF1CBB">
        <w:rPr>
          <w:rFonts w:eastAsia="Times New Roman"/>
          <w:color w:val="222222"/>
          <w:sz w:val="20"/>
          <w:szCs w:val="20"/>
          <w:lang w:val="es-ES_tradnl"/>
        </w:rPr>
        <w:t xml:space="preserve"> cuestiona </w:t>
      </w:r>
      <w:r w:rsidR="008A6567" w:rsidRPr="00B142F9">
        <w:rPr>
          <w:rFonts w:eastAsia="Times New Roman"/>
          <w:sz w:val="20"/>
          <w:szCs w:val="20"/>
          <w:lang w:val="es-ES_tradnl"/>
        </w:rPr>
        <w:t>que e</w:t>
      </w:r>
      <w:r w:rsidR="00CA5F94" w:rsidRPr="00B142F9">
        <w:rPr>
          <w:rFonts w:eastAsia="Times New Roman"/>
          <w:sz w:val="20"/>
          <w:szCs w:val="20"/>
          <w:lang w:val="es-ES_tradnl"/>
        </w:rPr>
        <w:t>l 8 de ma</w:t>
      </w:r>
      <w:r w:rsidR="00AF35B4" w:rsidRPr="00B142F9">
        <w:rPr>
          <w:rFonts w:eastAsia="Times New Roman"/>
          <w:sz w:val="20"/>
          <w:szCs w:val="20"/>
          <w:lang w:val="es-ES_tradnl"/>
        </w:rPr>
        <w:t>yo</w:t>
      </w:r>
      <w:r w:rsidR="00B408CD">
        <w:rPr>
          <w:rFonts w:eastAsia="Times New Roman"/>
          <w:sz w:val="20"/>
          <w:szCs w:val="20"/>
          <w:lang w:val="es-ES_tradnl"/>
        </w:rPr>
        <w:t xml:space="preserve"> de 2006</w:t>
      </w:r>
      <w:r w:rsidR="00460DFC" w:rsidRPr="00B142F9">
        <w:rPr>
          <w:rFonts w:eastAsia="Times New Roman"/>
          <w:sz w:val="20"/>
          <w:szCs w:val="20"/>
          <w:lang w:val="es-ES_tradnl"/>
        </w:rPr>
        <w:t xml:space="preserve"> </w:t>
      </w:r>
      <w:r w:rsidR="0097765F" w:rsidRPr="00B142F9">
        <w:rPr>
          <w:rFonts w:eastAsia="Times New Roman"/>
          <w:sz w:val="20"/>
          <w:szCs w:val="20"/>
          <w:lang w:val="es-ES_tradnl"/>
        </w:rPr>
        <w:t xml:space="preserve">la </w:t>
      </w:r>
      <w:r w:rsidR="007E62B1" w:rsidRPr="00B142F9">
        <w:rPr>
          <w:rFonts w:eastAsia="Times New Roman"/>
          <w:color w:val="auto"/>
          <w:sz w:val="20"/>
          <w:szCs w:val="20"/>
          <w:lang w:val="es-ES_tradnl"/>
        </w:rPr>
        <w:t>Fiscalía 26 de la Unidad Nacional de Derechos Humanos y Derecho Internacional Humanitario</w:t>
      </w:r>
      <w:r w:rsidR="002C29C9">
        <w:rPr>
          <w:rFonts w:eastAsia="Times New Roman"/>
          <w:sz w:val="20"/>
          <w:szCs w:val="20"/>
          <w:lang w:val="es-ES_tradnl"/>
        </w:rPr>
        <w:t xml:space="preserve"> </w:t>
      </w:r>
      <w:r w:rsidR="00460DFC" w:rsidRPr="00B142F9">
        <w:rPr>
          <w:rFonts w:eastAsia="Times New Roman"/>
          <w:sz w:val="20"/>
          <w:szCs w:val="20"/>
          <w:lang w:val="es-ES_tradnl"/>
        </w:rPr>
        <w:t>revocó</w:t>
      </w:r>
      <w:r w:rsidR="00CA5F94" w:rsidRPr="00B142F9">
        <w:rPr>
          <w:rFonts w:eastAsia="Times New Roman"/>
          <w:sz w:val="20"/>
          <w:szCs w:val="20"/>
          <w:lang w:val="es-ES_tradnl"/>
        </w:rPr>
        <w:t xml:space="preserve"> la </w:t>
      </w:r>
      <w:r w:rsidR="0097765F" w:rsidRPr="00B142F9">
        <w:rPr>
          <w:rFonts w:eastAsia="Times New Roman"/>
          <w:sz w:val="20"/>
          <w:szCs w:val="20"/>
          <w:lang w:val="es-ES_tradnl"/>
        </w:rPr>
        <w:t xml:space="preserve">medida de aseguramiento </w:t>
      </w:r>
      <w:r w:rsidR="007E62B1" w:rsidRPr="00B142F9">
        <w:rPr>
          <w:rFonts w:eastAsia="Times New Roman"/>
          <w:sz w:val="20"/>
          <w:szCs w:val="20"/>
          <w:lang w:val="es-ES_tradnl"/>
        </w:rPr>
        <w:t xml:space="preserve">a </w:t>
      </w:r>
      <w:r w:rsidR="00CA5F94" w:rsidRPr="00B142F9">
        <w:rPr>
          <w:rFonts w:eastAsia="Times New Roman"/>
          <w:sz w:val="20"/>
          <w:szCs w:val="20"/>
          <w:lang w:val="es-ES_tradnl"/>
        </w:rPr>
        <w:t>Trillos Barrios</w:t>
      </w:r>
      <w:r w:rsidR="00025CAF">
        <w:rPr>
          <w:rFonts w:eastAsia="Times New Roman"/>
          <w:sz w:val="20"/>
          <w:szCs w:val="20"/>
          <w:lang w:val="es-ES_tradnl"/>
        </w:rPr>
        <w:t>, en base al</w:t>
      </w:r>
      <w:r w:rsidR="00AF35B4" w:rsidRPr="00B142F9">
        <w:rPr>
          <w:rFonts w:eastAsia="Times New Roman"/>
          <w:sz w:val="20"/>
          <w:szCs w:val="20"/>
          <w:lang w:val="es-ES_tradnl"/>
        </w:rPr>
        <w:t xml:space="preserve"> </w:t>
      </w:r>
      <w:r>
        <w:rPr>
          <w:rFonts w:eastAsia="Times New Roman"/>
          <w:sz w:val="20"/>
          <w:szCs w:val="20"/>
          <w:lang w:val="es-ES_tradnl"/>
        </w:rPr>
        <w:t xml:space="preserve">referido </w:t>
      </w:r>
      <w:r w:rsidR="00460DFC" w:rsidRPr="00B142F9">
        <w:rPr>
          <w:rFonts w:eastAsia="Times New Roman"/>
          <w:sz w:val="20"/>
          <w:szCs w:val="20"/>
          <w:lang w:val="es-ES_tradnl"/>
        </w:rPr>
        <w:t xml:space="preserve">informe </w:t>
      </w:r>
      <w:r w:rsidR="00B142F9">
        <w:rPr>
          <w:rFonts w:eastAsia="Times New Roman"/>
          <w:sz w:val="20"/>
          <w:szCs w:val="20"/>
          <w:lang w:val="es-ES_tradnl"/>
        </w:rPr>
        <w:t>de i</w:t>
      </w:r>
      <w:r w:rsidR="00AF35B4" w:rsidRPr="00B142F9">
        <w:rPr>
          <w:rFonts w:eastAsia="Times New Roman"/>
          <w:sz w:val="20"/>
          <w:szCs w:val="20"/>
          <w:lang w:val="es-ES_tradnl"/>
        </w:rPr>
        <w:t>nvestigación</w:t>
      </w:r>
      <w:r w:rsidR="0049607B" w:rsidRPr="00B142F9">
        <w:rPr>
          <w:rFonts w:eastAsia="Times New Roman"/>
          <w:sz w:val="20"/>
          <w:szCs w:val="20"/>
          <w:lang w:val="es-ES_tradnl"/>
        </w:rPr>
        <w:t xml:space="preserve"> </w:t>
      </w:r>
      <w:r w:rsidR="00645A45" w:rsidRPr="00B142F9">
        <w:rPr>
          <w:rFonts w:asciiTheme="majorHAnsi" w:hAnsiTheme="majorHAnsi"/>
          <w:color w:val="000000" w:themeColor="text1"/>
          <w:sz w:val="20"/>
          <w:szCs w:val="20"/>
          <w:lang w:val="es-ES_tradnl"/>
        </w:rPr>
        <w:t>No.</w:t>
      </w:r>
      <w:r>
        <w:rPr>
          <w:rFonts w:asciiTheme="majorHAnsi" w:hAnsiTheme="majorHAnsi"/>
          <w:color w:val="000000" w:themeColor="text1"/>
          <w:sz w:val="20"/>
          <w:szCs w:val="20"/>
          <w:lang w:val="es-ES_tradnl"/>
        </w:rPr>
        <w:t xml:space="preserve"> </w:t>
      </w:r>
      <w:r w:rsidR="00645A45" w:rsidRPr="00B142F9">
        <w:rPr>
          <w:rFonts w:eastAsia="Times New Roman"/>
          <w:color w:val="222222"/>
          <w:sz w:val="20"/>
          <w:szCs w:val="20"/>
          <w:lang w:val="es-ES_tradnl"/>
        </w:rPr>
        <w:t>3035</w:t>
      </w:r>
      <w:r w:rsidR="0097765F" w:rsidRPr="00B142F9">
        <w:rPr>
          <w:rFonts w:eastAsia="Times New Roman"/>
          <w:sz w:val="20"/>
          <w:szCs w:val="20"/>
          <w:lang w:val="es-ES_tradnl"/>
        </w:rPr>
        <w:t xml:space="preserve">, </w:t>
      </w:r>
      <w:r w:rsidR="002E02BE" w:rsidRPr="00B142F9">
        <w:rPr>
          <w:rFonts w:eastAsia="Times New Roman"/>
          <w:sz w:val="20"/>
          <w:szCs w:val="20"/>
          <w:lang w:val="es-ES_tradnl"/>
        </w:rPr>
        <w:t>que</w:t>
      </w:r>
      <w:r w:rsidR="00B408CD">
        <w:rPr>
          <w:rFonts w:eastAsia="Times New Roman"/>
          <w:sz w:val="20"/>
          <w:szCs w:val="20"/>
          <w:lang w:val="es-ES_tradnl"/>
        </w:rPr>
        <w:t xml:space="preserve"> </w:t>
      </w:r>
      <w:r w:rsidR="002C29C9">
        <w:rPr>
          <w:rFonts w:eastAsia="Times New Roman"/>
          <w:sz w:val="20"/>
          <w:szCs w:val="20"/>
          <w:lang w:val="es-ES_tradnl"/>
        </w:rPr>
        <w:t xml:space="preserve">concluyó que </w:t>
      </w:r>
      <w:r w:rsidR="002E02BE" w:rsidRPr="00B142F9">
        <w:rPr>
          <w:rFonts w:eastAsia="Times New Roman"/>
          <w:sz w:val="20"/>
          <w:szCs w:val="20"/>
          <w:lang w:val="es-ES_tradnl"/>
        </w:rPr>
        <w:t xml:space="preserve">los culpables del </w:t>
      </w:r>
      <w:r w:rsidR="00025CAF">
        <w:rPr>
          <w:rFonts w:eastAsia="Times New Roman"/>
          <w:sz w:val="20"/>
          <w:szCs w:val="20"/>
          <w:lang w:val="es-ES_tradnl"/>
        </w:rPr>
        <w:t>delito</w:t>
      </w:r>
      <w:r w:rsidR="00886CEC" w:rsidRPr="00B142F9">
        <w:rPr>
          <w:rFonts w:eastAsia="Times New Roman"/>
          <w:sz w:val="20"/>
          <w:szCs w:val="20"/>
          <w:lang w:val="es-ES_tradnl"/>
        </w:rPr>
        <w:t xml:space="preserve"> fueron </w:t>
      </w:r>
      <w:r w:rsidR="003C640B" w:rsidRPr="00B142F9">
        <w:rPr>
          <w:rFonts w:eastAsia="Times New Roman"/>
          <w:sz w:val="20"/>
          <w:szCs w:val="20"/>
          <w:lang w:val="es-ES_tradnl"/>
        </w:rPr>
        <w:t>Héctor</w:t>
      </w:r>
      <w:r w:rsidR="00886CEC" w:rsidRPr="00B142F9">
        <w:rPr>
          <w:rFonts w:eastAsia="Times New Roman"/>
          <w:sz w:val="20"/>
          <w:szCs w:val="20"/>
          <w:lang w:val="es-ES_tradnl"/>
        </w:rPr>
        <w:t xml:space="preserve"> Alejandro Campo</w:t>
      </w:r>
      <w:r w:rsidR="00A24844" w:rsidRPr="00B142F9">
        <w:rPr>
          <w:rFonts w:eastAsia="Times New Roman"/>
          <w:sz w:val="20"/>
          <w:szCs w:val="20"/>
          <w:lang w:val="es-ES_tradnl"/>
        </w:rPr>
        <w:t xml:space="preserve"> Ortiz</w:t>
      </w:r>
      <w:r w:rsidR="00886CEC" w:rsidRPr="00B142F9">
        <w:rPr>
          <w:rFonts w:eastAsia="Times New Roman"/>
          <w:sz w:val="20"/>
          <w:szCs w:val="20"/>
          <w:lang w:val="es-ES_tradnl"/>
        </w:rPr>
        <w:t xml:space="preserve"> y Gabriel </w:t>
      </w:r>
      <w:r w:rsidR="003C640B" w:rsidRPr="00B142F9">
        <w:rPr>
          <w:rFonts w:eastAsia="Times New Roman"/>
          <w:sz w:val="20"/>
          <w:szCs w:val="20"/>
          <w:lang w:val="es-ES_tradnl"/>
        </w:rPr>
        <w:t>Ángel</w:t>
      </w:r>
      <w:r w:rsidR="00460DFC" w:rsidRPr="00B142F9">
        <w:rPr>
          <w:rFonts w:eastAsia="Times New Roman"/>
          <w:sz w:val="20"/>
          <w:szCs w:val="20"/>
          <w:lang w:val="es-ES_tradnl"/>
        </w:rPr>
        <w:t xml:space="preserve"> Berrio Parra</w:t>
      </w:r>
      <w:r w:rsidR="00AF35B4" w:rsidRPr="00B142F9">
        <w:rPr>
          <w:rFonts w:eastAsia="Times New Roman"/>
          <w:sz w:val="20"/>
          <w:szCs w:val="20"/>
          <w:lang w:val="es-ES_tradnl"/>
        </w:rPr>
        <w:t>.</w:t>
      </w:r>
      <w:r w:rsidR="00CB721C" w:rsidRPr="00B142F9">
        <w:rPr>
          <w:rFonts w:eastAsia="Times New Roman"/>
          <w:sz w:val="20"/>
          <w:szCs w:val="20"/>
          <w:lang w:val="es-ES_tradnl"/>
        </w:rPr>
        <w:t xml:space="preserve"> </w:t>
      </w:r>
    </w:p>
    <w:p w14:paraId="549793BD" w14:textId="77777777" w:rsidR="00BF1CBB" w:rsidRPr="00BF1CBB" w:rsidRDefault="00761160" w:rsidP="00BF1CBB">
      <w:pPr>
        <w:pStyle w:val="ListParagraph"/>
        <w:numPr>
          <w:ilvl w:val="0"/>
          <w:numId w:val="55"/>
        </w:numPr>
        <w:shd w:val="clear" w:color="auto" w:fill="FFFFFF"/>
        <w:spacing w:after="240"/>
        <w:ind w:left="0" w:firstLine="720"/>
        <w:jc w:val="both"/>
        <w:rPr>
          <w:rFonts w:ascii="Times New Roman" w:eastAsia="Times New Roman" w:hAnsi="Times New Roman"/>
          <w:color w:val="auto"/>
          <w:lang w:val="es-ES_tradnl"/>
        </w:rPr>
      </w:pPr>
      <w:r>
        <w:rPr>
          <w:rFonts w:eastAsia="Times New Roman"/>
          <w:sz w:val="20"/>
          <w:szCs w:val="20"/>
          <w:lang w:val="es-ES_tradnl"/>
        </w:rPr>
        <w:t>A</w:t>
      </w:r>
      <w:r w:rsidR="003221DF">
        <w:rPr>
          <w:rFonts w:eastAsia="Times New Roman"/>
          <w:color w:val="222222"/>
          <w:sz w:val="20"/>
          <w:szCs w:val="20"/>
          <w:lang w:val="es-ES_tradnl"/>
        </w:rPr>
        <w:t>ñade</w:t>
      </w:r>
      <w:r w:rsidR="00140B77" w:rsidRPr="00B142F9">
        <w:rPr>
          <w:rFonts w:eastAsia="Times New Roman"/>
          <w:color w:val="222222"/>
          <w:sz w:val="20"/>
          <w:szCs w:val="20"/>
          <w:lang w:val="es-ES_tradnl"/>
        </w:rPr>
        <w:t xml:space="preserve"> </w:t>
      </w:r>
      <w:r w:rsidR="003221DF">
        <w:rPr>
          <w:rFonts w:eastAsia="Times New Roman"/>
          <w:color w:val="222222"/>
          <w:sz w:val="20"/>
          <w:szCs w:val="20"/>
          <w:lang w:val="es-ES_tradnl"/>
        </w:rPr>
        <w:t>que,</w:t>
      </w:r>
      <w:r w:rsidR="00140B77">
        <w:rPr>
          <w:rFonts w:eastAsia="Times New Roman"/>
          <w:color w:val="222222"/>
          <w:sz w:val="20"/>
          <w:szCs w:val="20"/>
          <w:lang w:val="es-ES_tradnl"/>
        </w:rPr>
        <w:t xml:space="preserve"> en el marco de un proceso de justicia y </w:t>
      </w:r>
      <w:r>
        <w:rPr>
          <w:rFonts w:eastAsia="Times New Roman"/>
          <w:color w:val="222222"/>
          <w:sz w:val="20"/>
          <w:szCs w:val="20"/>
          <w:lang w:val="es-ES_tradnl"/>
        </w:rPr>
        <w:t>paz, el 24 de junio de 2011 Carlos Romero Cuartas</w:t>
      </w:r>
      <w:r w:rsidR="00140B77">
        <w:rPr>
          <w:rFonts w:eastAsia="Times New Roman"/>
          <w:color w:val="222222"/>
          <w:sz w:val="20"/>
          <w:szCs w:val="20"/>
          <w:lang w:val="es-ES_tradnl"/>
        </w:rPr>
        <w:t xml:space="preserve">, reconocido ex - jefe de las AUC, </w:t>
      </w:r>
      <w:r w:rsidR="00140B77" w:rsidRPr="00B142F9">
        <w:rPr>
          <w:rFonts w:eastAsia="Times New Roman"/>
          <w:color w:val="222222"/>
          <w:sz w:val="20"/>
          <w:szCs w:val="20"/>
          <w:lang w:val="es-ES_tradnl"/>
        </w:rPr>
        <w:t>declaró ante el Fiscal 12 de la Unidad de Justicia y Paz</w:t>
      </w:r>
      <w:r w:rsidR="000D6FD5">
        <w:rPr>
          <w:rFonts w:eastAsia="Times New Roman"/>
          <w:color w:val="222222"/>
          <w:sz w:val="20"/>
          <w:szCs w:val="20"/>
          <w:lang w:val="es-ES_tradnl"/>
        </w:rPr>
        <w:t xml:space="preserve"> </w:t>
      </w:r>
      <w:r w:rsidR="00140B77" w:rsidRPr="00B142F9">
        <w:rPr>
          <w:rFonts w:eastAsia="Times New Roman"/>
          <w:color w:val="222222"/>
          <w:sz w:val="20"/>
          <w:szCs w:val="20"/>
          <w:lang w:val="es-ES_tradnl"/>
        </w:rPr>
        <w:t>q</w:t>
      </w:r>
      <w:r>
        <w:rPr>
          <w:rFonts w:eastAsia="Times New Roman"/>
          <w:color w:val="222222"/>
          <w:sz w:val="20"/>
          <w:szCs w:val="20"/>
          <w:lang w:val="es-ES_tradnl"/>
        </w:rPr>
        <w:t>ue Héctor Alejandro Campo Ortiz</w:t>
      </w:r>
      <w:r w:rsidR="00140B77" w:rsidRPr="00B142F9">
        <w:rPr>
          <w:rFonts w:eastAsia="Times New Roman"/>
          <w:color w:val="222222"/>
          <w:sz w:val="20"/>
          <w:szCs w:val="20"/>
          <w:lang w:val="es-ES_tradnl"/>
        </w:rPr>
        <w:t xml:space="preserve"> </w:t>
      </w:r>
      <w:r w:rsidR="00140B77">
        <w:rPr>
          <w:rFonts w:eastAsia="Times New Roman"/>
          <w:color w:val="222222"/>
          <w:sz w:val="20"/>
          <w:szCs w:val="20"/>
          <w:lang w:val="es-ES_tradnl"/>
        </w:rPr>
        <w:t xml:space="preserve">fue </w:t>
      </w:r>
      <w:r w:rsidR="00140B77" w:rsidRPr="00B142F9">
        <w:rPr>
          <w:rFonts w:eastAsia="Times New Roman"/>
          <w:color w:val="222222"/>
          <w:sz w:val="20"/>
          <w:szCs w:val="20"/>
          <w:lang w:val="es-ES_tradnl"/>
        </w:rPr>
        <w:t>uno de los responsables del crimen</w:t>
      </w:r>
      <w:r w:rsidR="00140B77">
        <w:rPr>
          <w:rFonts w:eastAsia="Times New Roman"/>
          <w:color w:val="222222"/>
          <w:sz w:val="20"/>
          <w:szCs w:val="20"/>
          <w:lang w:val="es-ES_tradnl"/>
        </w:rPr>
        <w:t>;</w:t>
      </w:r>
      <w:r w:rsidR="00140B77" w:rsidRPr="00B142F9">
        <w:rPr>
          <w:rFonts w:eastAsia="Times New Roman"/>
          <w:color w:val="222222"/>
          <w:sz w:val="20"/>
          <w:szCs w:val="20"/>
          <w:lang w:val="es-ES_tradnl"/>
        </w:rPr>
        <w:t xml:space="preserve"> y que en la organización se escuchaba qu</w:t>
      </w:r>
      <w:r w:rsidR="00025CAF">
        <w:rPr>
          <w:rFonts w:eastAsia="Times New Roman"/>
          <w:color w:val="222222"/>
          <w:sz w:val="20"/>
          <w:szCs w:val="20"/>
          <w:lang w:val="es-ES_tradnl"/>
        </w:rPr>
        <w:t xml:space="preserve">e </w:t>
      </w:r>
      <w:r w:rsidR="00BF54C9">
        <w:rPr>
          <w:rFonts w:eastAsia="Times New Roman"/>
          <w:color w:val="222222"/>
          <w:sz w:val="20"/>
          <w:szCs w:val="20"/>
          <w:lang w:val="es-ES_tradnl"/>
        </w:rPr>
        <w:t>“</w:t>
      </w:r>
      <w:r w:rsidR="00025CAF">
        <w:rPr>
          <w:rFonts w:eastAsia="Times New Roman"/>
          <w:color w:val="222222"/>
          <w:sz w:val="20"/>
          <w:szCs w:val="20"/>
          <w:lang w:val="es-ES_tradnl"/>
        </w:rPr>
        <w:t>los motivos fueron pasionales</w:t>
      </w:r>
      <w:r w:rsidR="00BF54C9">
        <w:rPr>
          <w:rFonts w:eastAsia="Times New Roman"/>
          <w:color w:val="222222"/>
          <w:sz w:val="20"/>
          <w:szCs w:val="20"/>
          <w:lang w:val="es-ES_tradnl"/>
        </w:rPr>
        <w:t>”</w:t>
      </w:r>
      <w:r w:rsidR="00025CAF">
        <w:rPr>
          <w:rFonts w:eastAsia="Times New Roman"/>
          <w:color w:val="222222"/>
          <w:sz w:val="20"/>
          <w:szCs w:val="20"/>
          <w:lang w:val="es-ES_tradnl"/>
        </w:rPr>
        <w:t xml:space="preserve">. </w:t>
      </w:r>
      <w:r w:rsidR="00AE09F3" w:rsidRPr="00025CAF">
        <w:rPr>
          <w:rFonts w:eastAsia="Times New Roman"/>
          <w:sz w:val="20"/>
          <w:szCs w:val="20"/>
          <w:lang w:val="es-ES_tradnl"/>
        </w:rPr>
        <w:t xml:space="preserve">Señala </w:t>
      </w:r>
      <w:r w:rsidR="002E02BE" w:rsidRPr="00025CAF">
        <w:rPr>
          <w:rFonts w:eastAsia="Times New Roman"/>
          <w:sz w:val="20"/>
          <w:szCs w:val="20"/>
          <w:lang w:val="es-ES_tradnl"/>
        </w:rPr>
        <w:t xml:space="preserve">que </w:t>
      </w:r>
      <w:r w:rsidR="00CB721C" w:rsidRPr="00025CAF">
        <w:rPr>
          <w:rFonts w:eastAsia="Times New Roman"/>
          <w:sz w:val="20"/>
          <w:szCs w:val="20"/>
          <w:lang w:val="es-ES_tradnl"/>
        </w:rPr>
        <w:t xml:space="preserve">el </w:t>
      </w:r>
      <w:r w:rsidR="002C5D42" w:rsidRPr="00025CAF">
        <w:rPr>
          <w:rFonts w:eastAsia="Times New Roman"/>
          <w:sz w:val="20"/>
          <w:szCs w:val="20"/>
          <w:lang w:val="es-ES_tradnl"/>
        </w:rPr>
        <w:t>1</w:t>
      </w:r>
      <w:r w:rsidR="00D71648" w:rsidRPr="00025CAF">
        <w:rPr>
          <w:rFonts w:eastAsia="Times New Roman"/>
          <w:sz w:val="20"/>
          <w:szCs w:val="20"/>
          <w:lang w:val="es-ES_tradnl"/>
        </w:rPr>
        <w:t xml:space="preserve">7 de mayo </w:t>
      </w:r>
      <w:r w:rsidR="002C5D42" w:rsidRPr="00025CAF">
        <w:rPr>
          <w:rFonts w:eastAsia="Times New Roman"/>
          <w:sz w:val="20"/>
          <w:szCs w:val="20"/>
          <w:lang w:val="es-ES_tradnl"/>
        </w:rPr>
        <w:t xml:space="preserve">de 2006 </w:t>
      </w:r>
      <w:r w:rsidR="00D71648" w:rsidRPr="00025CAF">
        <w:rPr>
          <w:rFonts w:eastAsia="Times New Roman"/>
          <w:sz w:val="20"/>
          <w:szCs w:val="20"/>
          <w:lang w:val="es-ES_tradnl"/>
        </w:rPr>
        <w:t>se corrió traslado a las partes para que presentaran alegatos</w:t>
      </w:r>
      <w:r w:rsidR="00D539B1" w:rsidRPr="00025CAF">
        <w:rPr>
          <w:rFonts w:eastAsia="Times New Roman"/>
          <w:sz w:val="20"/>
          <w:szCs w:val="20"/>
          <w:lang w:val="es-ES_tradnl"/>
        </w:rPr>
        <w:t>,</w:t>
      </w:r>
      <w:r w:rsidRPr="00025CAF">
        <w:rPr>
          <w:rFonts w:eastAsia="Times New Roman"/>
          <w:sz w:val="20"/>
          <w:szCs w:val="20"/>
          <w:lang w:val="es-ES_tradnl"/>
        </w:rPr>
        <w:t xml:space="preserve"> pero que</w:t>
      </w:r>
      <w:r w:rsidR="00D71648" w:rsidRPr="00025CAF">
        <w:rPr>
          <w:rFonts w:eastAsia="Times New Roman"/>
          <w:sz w:val="20"/>
          <w:szCs w:val="20"/>
          <w:lang w:val="es-ES_tradnl"/>
        </w:rPr>
        <w:t xml:space="preserve"> la familia de las </w:t>
      </w:r>
      <w:r w:rsidR="001A5659" w:rsidRPr="00BF1CBB">
        <w:rPr>
          <w:rFonts w:eastAsia="Times New Roman"/>
          <w:sz w:val="20"/>
          <w:szCs w:val="20"/>
          <w:lang w:val="es-ES_tradnl"/>
        </w:rPr>
        <w:t>presuntas víctimas no ejerció</w:t>
      </w:r>
      <w:r w:rsidR="00D71648" w:rsidRPr="00BF1CBB">
        <w:rPr>
          <w:rFonts w:eastAsia="Times New Roman"/>
          <w:sz w:val="20"/>
          <w:szCs w:val="20"/>
          <w:lang w:val="es-ES_tradnl"/>
        </w:rPr>
        <w:t xml:space="preserve"> sus derechos</w:t>
      </w:r>
      <w:r w:rsidRPr="00BF1CBB">
        <w:rPr>
          <w:rFonts w:eastAsia="Times New Roman"/>
          <w:sz w:val="20"/>
          <w:szCs w:val="20"/>
          <w:lang w:val="es-ES_tradnl"/>
        </w:rPr>
        <w:t xml:space="preserve"> a tiempo</w:t>
      </w:r>
      <w:r w:rsidR="00D71648" w:rsidRPr="00BF1CBB">
        <w:rPr>
          <w:rFonts w:eastAsia="Times New Roman"/>
          <w:sz w:val="20"/>
          <w:szCs w:val="20"/>
          <w:lang w:val="es-ES_tradnl"/>
        </w:rPr>
        <w:t xml:space="preserve">, toda vez que </w:t>
      </w:r>
      <w:r w:rsidRPr="00BF1CBB">
        <w:rPr>
          <w:rFonts w:eastAsia="Times New Roman"/>
          <w:sz w:val="20"/>
          <w:szCs w:val="20"/>
          <w:lang w:val="es-ES_tradnl"/>
        </w:rPr>
        <w:t>estaban</w:t>
      </w:r>
      <w:r w:rsidR="005807A4" w:rsidRPr="00BF1CBB">
        <w:rPr>
          <w:rFonts w:eastAsia="Times New Roman"/>
          <w:sz w:val="20"/>
          <w:szCs w:val="20"/>
          <w:lang w:val="es-ES_tradnl"/>
        </w:rPr>
        <w:t xml:space="preserve"> amenazados de muerte</w:t>
      </w:r>
      <w:r w:rsidRPr="00BF1CBB">
        <w:rPr>
          <w:rFonts w:eastAsia="Times New Roman"/>
          <w:sz w:val="20"/>
          <w:szCs w:val="20"/>
          <w:lang w:val="es-ES_tradnl"/>
        </w:rPr>
        <w:t xml:space="preserve">. </w:t>
      </w:r>
      <w:r w:rsidR="00BF1CBB" w:rsidRPr="00BF1CBB">
        <w:rPr>
          <w:rFonts w:eastAsia="Times New Roman"/>
          <w:sz w:val="20"/>
          <w:szCs w:val="20"/>
          <w:lang w:val="es-ES_tradnl"/>
        </w:rPr>
        <w:t xml:space="preserve">Sostiene que, debido a ello, </w:t>
      </w:r>
      <w:r w:rsidR="00B035E0">
        <w:rPr>
          <w:rFonts w:eastAsia="Times New Roman"/>
          <w:sz w:val="20"/>
          <w:szCs w:val="20"/>
          <w:lang w:val="es-ES_tradnl"/>
        </w:rPr>
        <w:t>el 11 de septiembre de 2006 la f</w:t>
      </w:r>
      <w:r w:rsidR="00655A39" w:rsidRPr="00BF1CBB">
        <w:rPr>
          <w:rFonts w:eastAsia="Times New Roman"/>
          <w:sz w:val="20"/>
          <w:szCs w:val="20"/>
          <w:lang w:val="es-ES_tradnl"/>
        </w:rPr>
        <w:t xml:space="preserve">iscal </w:t>
      </w:r>
      <w:r w:rsidR="00BF1CBB" w:rsidRPr="00BF1CBB">
        <w:rPr>
          <w:rFonts w:eastAsia="Times New Roman"/>
          <w:sz w:val="20"/>
          <w:szCs w:val="20"/>
          <w:lang w:val="es-ES_tradnl"/>
        </w:rPr>
        <w:t xml:space="preserve">a cargo </w:t>
      </w:r>
      <w:r w:rsidR="00E73BB0" w:rsidRPr="00BF1CBB">
        <w:rPr>
          <w:rFonts w:eastAsia="Times New Roman"/>
          <w:sz w:val="20"/>
          <w:szCs w:val="20"/>
          <w:lang w:val="es-ES_tradnl"/>
        </w:rPr>
        <w:t xml:space="preserve">resolvió la </w:t>
      </w:r>
      <w:r w:rsidR="00CB721C" w:rsidRPr="00BF1CBB">
        <w:rPr>
          <w:rFonts w:eastAsia="Times New Roman"/>
          <w:sz w:val="20"/>
          <w:szCs w:val="20"/>
          <w:lang w:val="es-ES_tradnl"/>
        </w:rPr>
        <w:t>preclusión de la investigación p</w:t>
      </w:r>
      <w:r w:rsidR="00721ADD" w:rsidRPr="00BF1CBB">
        <w:rPr>
          <w:rFonts w:eastAsia="Times New Roman"/>
          <w:sz w:val="20"/>
          <w:szCs w:val="20"/>
          <w:lang w:val="es-ES_tradnl"/>
        </w:rPr>
        <w:t>or</w:t>
      </w:r>
      <w:r w:rsidR="003A3EA2" w:rsidRPr="00BF1CBB">
        <w:rPr>
          <w:rFonts w:eastAsia="Times New Roman"/>
          <w:sz w:val="20"/>
          <w:szCs w:val="20"/>
          <w:lang w:val="es-ES_tradnl"/>
        </w:rPr>
        <w:t xml:space="preserve"> homicidio</w:t>
      </w:r>
      <w:r w:rsidR="00BF1CBB" w:rsidRPr="00BF1CBB">
        <w:rPr>
          <w:rFonts w:eastAsia="Times New Roman"/>
          <w:sz w:val="20"/>
          <w:szCs w:val="20"/>
          <w:lang w:val="es-ES_tradnl"/>
        </w:rPr>
        <w:t xml:space="preserve"> en </w:t>
      </w:r>
      <w:r w:rsidR="00CB721C" w:rsidRPr="00BF1CBB">
        <w:rPr>
          <w:rFonts w:eastAsia="Times New Roman"/>
          <w:sz w:val="20"/>
          <w:szCs w:val="20"/>
          <w:lang w:val="es-ES_tradnl"/>
        </w:rPr>
        <w:t>favor de Oscar Enrique Trillos Barrios</w:t>
      </w:r>
      <w:r w:rsidR="00036337" w:rsidRPr="00BF1CBB">
        <w:rPr>
          <w:rFonts w:eastAsia="Times New Roman"/>
          <w:sz w:val="20"/>
          <w:szCs w:val="20"/>
          <w:lang w:val="es-ES_tradnl"/>
        </w:rPr>
        <w:t xml:space="preserve">. </w:t>
      </w:r>
      <w:r w:rsidR="00065744">
        <w:rPr>
          <w:rFonts w:eastAsia="Times New Roman"/>
          <w:sz w:val="20"/>
          <w:szCs w:val="20"/>
          <w:lang w:val="es-ES_tradnl"/>
        </w:rPr>
        <w:t>Explica</w:t>
      </w:r>
      <w:r w:rsidR="00036337" w:rsidRPr="00BF1CBB">
        <w:rPr>
          <w:rFonts w:eastAsia="Times New Roman"/>
          <w:sz w:val="20"/>
          <w:szCs w:val="20"/>
          <w:lang w:val="es-ES_tradnl"/>
        </w:rPr>
        <w:t xml:space="preserve"> que esta</w:t>
      </w:r>
      <w:r w:rsidR="00D430ED" w:rsidRPr="00025CAF">
        <w:rPr>
          <w:rFonts w:eastAsia="Times New Roman"/>
          <w:sz w:val="20"/>
          <w:szCs w:val="20"/>
          <w:lang w:val="es-ES_tradnl"/>
        </w:rPr>
        <w:t xml:space="preserve"> </w:t>
      </w:r>
      <w:r w:rsidR="000C0468" w:rsidRPr="00025CAF">
        <w:rPr>
          <w:rFonts w:eastAsia="Times New Roman"/>
          <w:sz w:val="20"/>
          <w:szCs w:val="20"/>
          <w:lang w:val="es-ES_tradnl"/>
        </w:rPr>
        <w:t>decisi</w:t>
      </w:r>
      <w:r w:rsidR="00036337" w:rsidRPr="00025CAF">
        <w:rPr>
          <w:rFonts w:eastAsia="Times New Roman"/>
          <w:sz w:val="20"/>
          <w:szCs w:val="20"/>
          <w:lang w:val="es-ES_tradnl"/>
        </w:rPr>
        <w:t>ón</w:t>
      </w:r>
      <w:r w:rsidR="00D430ED" w:rsidRPr="00025CAF">
        <w:rPr>
          <w:rFonts w:eastAsia="Times New Roman"/>
          <w:sz w:val="20"/>
          <w:szCs w:val="20"/>
          <w:lang w:val="es-ES_tradnl"/>
        </w:rPr>
        <w:t xml:space="preserve"> no </w:t>
      </w:r>
      <w:r w:rsidR="00712E0E" w:rsidRPr="00025CAF">
        <w:rPr>
          <w:rFonts w:eastAsia="Times New Roman"/>
          <w:sz w:val="20"/>
          <w:szCs w:val="20"/>
          <w:lang w:val="es-ES_tradnl"/>
        </w:rPr>
        <w:t>fue</w:t>
      </w:r>
      <w:r w:rsidR="00D430ED" w:rsidRPr="00025CAF">
        <w:rPr>
          <w:rFonts w:eastAsia="Times New Roman"/>
          <w:sz w:val="20"/>
          <w:szCs w:val="20"/>
          <w:lang w:val="es-ES_tradnl"/>
        </w:rPr>
        <w:t xml:space="preserve"> notifica</w:t>
      </w:r>
      <w:r w:rsidR="00712E0E" w:rsidRPr="00025CAF">
        <w:rPr>
          <w:rFonts w:eastAsia="Times New Roman"/>
          <w:sz w:val="20"/>
          <w:szCs w:val="20"/>
          <w:lang w:val="es-ES_tradnl"/>
        </w:rPr>
        <w:t>da</w:t>
      </w:r>
      <w:r w:rsidR="00D430ED" w:rsidRPr="00025CAF">
        <w:rPr>
          <w:rFonts w:eastAsia="Times New Roman"/>
          <w:sz w:val="20"/>
          <w:szCs w:val="20"/>
          <w:lang w:val="es-ES_tradnl"/>
        </w:rPr>
        <w:t xml:space="preserve"> a los familiares de las presuntas víctimas</w:t>
      </w:r>
      <w:r w:rsidR="003A3EA2" w:rsidRPr="00025CAF">
        <w:rPr>
          <w:rFonts w:eastAsia="Times New Roman"/>
          <w:sz w:val="20"/>
          <w:szCs w:val="20"/>
          <w:lang w:val="es-ES_tradnl"/>
        </w:rPr>
        <w:t>; y</w:t>
      </w:r>
      <w:r w:rsidR="000200E5" w:rsidRPr="00025CAF">
        <w:rPr>
          <w:rFonts w:eastAsia="Times New Roman"/>
          <w:sz w:val="20"/>
          <w:szCs w:val="20"/>
          <w:lang w:val="es-ES_tradnl"/>
        </w:rPr>
        <w:t xml:space="preserve"> </w:t>
      </w:r>
      <w:r w:rsidR="00712E0E" w:rsidRPr="00025CAF">
        <w:rPr>
          <w:rFonts w:eastAsia="Times New Roman"/>
          <w:sz w:val="20"/>
          <w:szCs w:val="20"/>
          <w:lang w:val="es-ES_tradnl"/>
        </w:rPr>
        <w:t xml:space="preserve">que </w:t>
      </w:r>
      <w:r w:rsidR="00F837E9" w:rsidRPr="00025CAF">
        <w:rPr>
          <w:rFonts w:eastAsia="Times New Roman"/>
          <w:color w:val="222222"/>
          <w:sz w:val="20"/>
          <w:szCs w:val="20"/>
          <w:lang w:val="es-ES_tradnl"/>
        </w:rPr>
        <w:t xml:space="preserve">la señora Delgado </w:t>
      </w:r>
      <w:r w:rsidR="00712E0E" w:rsidRPr="00025CAF">
        <w:rPr>
          <w:rFonts w:eastAsia="Times New Roman"/>
          <w:sz w:val="20"/>
          <w:szCs w:val="20"/>
          <w:lang w:val="es-ES_tradnl"/>
        </w:rPr>
        <w:t>hasta ese entonces desconocía de la implicación de Oscar</w:t>
      </w:r>
      <w:r w:rsidR="00712E0E" w:rsidRPr="00025CAF">
        <w:rPr>
          <w:rFonts w:eastAsia="Times New Roman"/>
          <w:color w:val="222222"/>
          <w:sz w:val="20"/>
          <w:szCs w:val="20"/>
          <w:lang w:val="es-ES_tradnl"/>
        </w:rPr>
        <w:t xml:space="preserve"> </w:t>
      </w:r>
      <w:r w:rsidR="003A3EA2" w:rsidRPr="00025CAF">
        <w:rPr>
          <w:rFonts w:eastAsia="Times New Roman"/>
          <w:sz w:val="20"/>
          <w:szCs w:val="20"/>
          <w:lang w:val="es-ES_tradnl"/>
        </w:rPr>
        <w:t>Enrique</w:t>
      </w:r>
      <w:r w:rsidR="003A3EA2" w:rsidRPr="00025CAF">
        <w:rPr>
          <w:rFonts w:eastAsia="Times New Roman"/>
          <w:color w:val="222222"/>
          <w:sz w:val="20"/>
          <w:szCs w:val="20"/>
          <w:lang w:val="es-ES_tradnl"/>
        </w:rPr>
        <w:t xml:space="preserve"> </w:t>
      </w:r>
      <w:r w:rsidR="00712E0E" w:rsidRPr="00025CAF">
        <w:rPr>
          <w:rFonts w:eastAsia="Times New Roman"/>
          <w:color w:val="222222"/>
          <w:sz w:val="20"/>
          <w:szCs w:val="20"/>
          <w:lang w:val="es-ES_tradnl"/>
        </w:rPr>
        <w:t>Trillos Barrios.</w:t>
      </w:r>
    </w:p>
    <w:p w14:paraId="560B9FC9" w14:textId="77777777" w:rsidR="00BF1CBB" w:rsidRPr="00BF1CBB" w:rsidRDefault="00BF1CBB" w:rsidP="00BF1CBB">
      <w:pPr>
        <w:pStyle w:val="ListParagraph"/>
        <w:numPr>
          <w:ilvl w:val="0"/>
          <w:numId w:val="55"/>
        </w:numPr>
        <w:shd w:val="clear" w:color="auto" w:fill="FFFFFF"/>
        <w:spacing w:after="240"/>
        <w:ind w:left="0" w:firstLine="720"/>
        <w:jc w:val="both"/>
        <w:rPr>
          <w:rFonts w:ascii="Times New Roman" w:eastAsia="Times New Roman" w:hAnsi="Times New Roman"/>
          <w:color w:val="auto"/>
          <w:lang w:val="es-ES_tradnl"/>
        </w:rPr>
      </w:pPr>
      <w:r>
        <w:rPr>
          <w:rFonts w:eastAsia="Times New Roman"/>
          <w:sz w:val="20"/>
          <w:szCs w:val="20"/>
          <w:lang w:val="es-ES_tradnl"/>
        </w:rPr>
        <w:t xml:space="preserve">En base a ello, </w:t>
      </w:r>
      <w:r>
        <w:rPr>
          <w:rFonts w:eastAsia="Times New Roman"/>
          <w:color w:val="222222"/>
          <w:sz w:val="20"/>
          <w:szCs w:val="20"/>
          <w:lang w:val="es-ES_tradnl"/>
        </w:rPr>
        <w:t>la parte peticionaria</w:t>
      </w:r>
      <w:r w:rsidR="001B4161" w:rsidRPr="00BF1CBB">
        <w:rPr>
          <w:rFonts w:eastAsia="Times New Roman"/>
          <w:color w:val="222222"/>
          <w:sz w:val="20"/>
          <w:szCs w:val="20"/>
          <w:lang w:val="es-ES_tradnl"/>
        </w:rPr>
        <w:t xml:space="preserve"> </w:t>
      </w:r>
      <w:r>
        <w:rPr>
          <w:rFonts w:eastAsia="Times New Roman"/>
          <w:color w:val="222222"/>
          <w:sz w:val="20"/>
          <w:szCs w:val="20"/>
          <w:lang w:val="es-ES_tradnl"/>
        </w:rPr>
        <w:t>alega</w:t>
      </w:r>
      <w:r w:rsidR="00F837E9" w:rsidRPr="00BF1CBB">
        <w:rPr>
          <w:rFonts w:eastAsia="Times New Roman"/>
          <w:color w:val="222222"/>
          <w:sz w:val="20"/>
          <w:szCs w:val="20"/>
          <w:lang w:val="es-ES_tradnl"/>
        </w:rPr>
        <w:t xml:space="preserve"> que</w:t>
      </w:r>
      <w:r w:rsidR="00065744">
        <w:rPr>
          <w:rFonts w:eastAsia="Times New Roman"/>
          <w:color w:val="222222"/>
          <w:sz w:val="20"/>
          <w:szCs w:val="20"/>
          <w:lang w:val="es-ES_tradnl"/>
        </w:rPr>
        <w:t xml:space="preserve"> existe impunidad parcial, toda vez </w:t>
      </w:r>
      <w:r w:rsidR="001B4161" w:rsidRPr="00BF1CBB">
        <w:rPr>
          <w:rFonts w:eastAsia="Times New Roman"/>
          <w:color w:val="222222"/>
          <w:sz w:val="20"/>
          <w:szCs w:val="20"/>
          <w:lang w:val="es-ES_tradnl"/>
        </w:rPr>
        <w:t>si bien</w:t>
      </w:r>
      <w:r w:rsidR="00AF6638" w:rsidRPr="00BF1CBB">
        <w:rPr>
          <w:rFonts w:eastAsia="Times New Roman"/>
          <w:color w:val="222222"/>
          <w:sz w:val="20"/>
          <w:szCs w:val="20"/>
          <w:lang w:val="es-ES_tradnl"/>
        </w:rPr>
        <w:t xml:space="preserve"> </w:t>
      </w:r>
      <w:r w:rsidR="0072766B" w:rsidRPr="00BF1CBB">
        <w:rPr>
          <w:rFonts w:eastAsia="Times New Roman"/>
          <w:sz w:val="20"/>
          <w:szCs w:val="20"/>
          <w:lang w:val="es-ES_tradnl"/>
        </w:rPr>
        <w:t>a</w:t>
      </w:r>
      <w:r w:rsidR="0021267E" w:rsidRPr="00BF1CBB">
        <w:rPr>
          <w:rFonts w:eastAsia="Times New Roman"/>
          <w:sz w:val="20"/>
          <w:szCs w:val="20"/>
          <w:lang w:val="es-ES_tradnl"/>
        </w:rPr>
        <w:t>lgunos de los</w:t>
      </w:r>
      <w:r w:rsidR="001B4161" w:rsidRPr="00BF1CBB">
        <w:rPr>
          <w:rFonts w:eastAsia="Times New Roman"/>
          <w:sz w:val="20"/>
          <w:szCs w:val="20"/>
          <w:lang w:val="es-ES_tradnl"/>
        </w:rPr>
        <w:t xml:space="preserve"> presuntos</w:t>
      </w:r>
      <w:r w:rsidR="0021267E" w:rsidRPr="00BF1CBB">
        <w:rPr>
          <w:rFonts w:eastAsia="Times New Roman"/>
          <w:sz w:val="20"/>
          <w:szCs w:val="20"/>
          <w:lang w:val="es-ES_tradnl"/>
        </w:rPr>
        <w:t xml:space="preserve"> responsables del c</w:t>
      </w:r>
      <w:r w:rsidR="00065744">
        <w:rPr>
          <w:rFonts w:eastAsia="Times New Roman"/>
          <w:sz w:val="20"/>
          <w:szCs w:val="20"/>
          <w:lang w:val="es-ES_tradnl"/>
        </w:rPr>
        <w:t xml:space="preserve">rimen están muertos, otros como, </w:t>
      </w:r>
      <w:r w:rsidR="0021267E" w:rsidRPr="00BF1CBB">
        <w:rPr>
          <w:rFonts w:eastAsia="Times New Roman"/>
          <w:sz w:val="20"/>
          <w:szCs w:val="20"/>
          <w:lang w:val="es-ES_tradnl"/>
        </w:rPr>
        <w:t xml:space="preserve">el </w:t>
      </w:r>
      <w:r w:rsidR="005B352F" w:rsidRPr="00BF1CBB">
        <w:rPr>
          <w:rFonts w:eastAsia="Times New Roman"/>
          <w:sz w:val="20"/>
          <w:szCs w:val="20"/>
          <w:lang w:val="es-ES_tradnl"/>
        </w:rPr>
        <w:t>padre biológico de D</w:t>
      </w:r>
      <w:r w:rsidR="000C22E2" w:rsidRPr="00BF1CBB">
        <w:rPr>
          <w:rFonts w:eastAsia="Times New Roman"/>
          <w:sz w:val="20"/>
          <w:szCs w:val="20"/>
          <w:lang w:val="es-ES_tradnl"/>
        </w:rPr>
        <w:t>.</w:t>
      </w:r>
      <w:r w:rsidR="005B352F" w:rsidRPr="00BF1CBB">
        <w:rPr>
          <w:rFonts w:eastAsia="Times New Roman"/>
          <w:sz w:val="20"/>
          <w:szCs w:val="20"/>
          <w:lang w:val="es-ES_tradnl"/>
        </w:rPr>
        <w:t>A</w:t>
      </w:r>
      <w:r w:rsidR="000C22E2" w:rsidRPr="00BF1CBB">
        <w:rPr>
          <w:rFonts w:eastAsia="Times New Roman"/>
          <w:sz w:val="20"/>
          <w:szCs w:val="20"/>
          <w:lang w:val="es-ES_tradnl"/>
        </w:rPr>
        <w:t>.</w:t>
      </w:r>
      <w:r w:rsidR="005B352F" w:rsidRPr="00BF1CBB">
        <w:rPr>
          <w:rFonts w:eastAsia="Times New Roman"/>
          <w:sz w:val="20"/>
          <w:szCs w:val="20"/>
          <w:lang w:val="es-ES_tradnl"/>
        </w:rPr>
        <w:t>N</w:t>
      </w:r>
      <w:r w:rsidR="000C22E2" w:rsidRPr="00BF1CBB">
        <w:rPr>
          <w:rFonts w:eastAsia="Times New Roman"/>
          <w:sz w:val="20"/>
          <w:szCs w:val="20"/>
          <w:lang w:val="es-ES_tradnl"/>
        </w:rPr>
        <w:t>.</w:t>
      </w:r>
      <w:r w:rsidR="005B352F" w:rsidRPr="00BF1CBB">
        <w:rPr>
          <w:rFonts w:eastAsia="Times New Roman"/>
          <w:sz w:val="20"/>
          <w:szCs w:val="20"/>
          <w:lang w:val="es-ES_tradnl"/>
        </w:rPr>
        <w:t>Y</w:t>
      </w:r>
      <w:r w:rsidR="00065744">
        <w:rPr>
          <w:rFonts w:eastAsia="Times New Roman"/>
          <w:sz w:val="20"/>
          <w:szCs w:val="20"/>
          <w:lang w:val="es-ES_tradnl"/>
        </w:rPr>
        <w:t>.,</w:t>
      </w:r>
      <w:r w:rsidR="0021267E" w:rsidRPr="00BF1CBB">
        <w:rPr>
          <w:rFonts w:eastAsia="Times New Roman"/>
          <w:sz w:val="20"/>
          <w:szCs w:val="20"/>
          <w:lang w:val="es-ES_tradnl"/>
        </w:rPr>
        <w:t xml:space="preserve"> se encuentran </w:t>
      </w:r>
      <w:r w:rsidR="001C5194" w:rsidRPr="00BF1CBB">
        <w:rPr>
          <w:rFonts w:eastAsia="Times New Roman"/>
          <w:sz w:val="20"/>
          <w:szCs w:val="20"/>
          <w:lang w:val="es-ES_tradnl"/>
        </w:rPr>
        <w:t>en libertad</w:t>
      </w:r>
      <w:r w:rsidR="001B4161" w:rsidRPr="00BF1CBB">
        <w:rPr>
          <w:rFonts w:eastAsia="Times New Roman"/>
          <w:sz w:val="20"/>
          <w:szCs w:val="20"/>
          <w:lang w:val="es-ES_tradnl"/>
        </w:rPr>
        <w:t xml:space="preserve"> y</w:t>
      </w:r>
      <w:r w:rsidR="0021267E" w:rsidRPr="00BF1CBB">
        <w:rPr>
          <w:rFonts w:eastAsia="Times New Roman"/>
          <w:sz w:val="20"/>
          <w:szCs w:val="20"/>
          <w:lang w:val="es-ES_tradnl"/>
        </w:rPr>
        <w:t xml:space="preserve"> sin requerimiento judicial</w:t>
      </w:r>
      <w:r w:rsidR="001B4161" w:rsidRPr="00BF1CBB">
        <w:rPr>
          <w:rFonts w:eastAsia="Times New Roman"/>
          <w:sz w:val="20"/>
          <w:szCs w:val="20"/>
          <w:lang w:val="es-ES_tradnl"/>
        </w:rPr>
        <w:t>.</w:t>
      </w:r>
      <w:r w:rsidR="0021267E" w:rsidRPr="00BF1CBB">
        <w:rPr>
          <w:rFonts w:eastAsia="Times New Roman"/>
          <w:sz w:val="20"/>
          <w:szCs w:val="20"/>
          <w:lang w:val="es-ES_tradnl"/>
        </w:rPr>
        <w:t xml:space="preserve"> </w:t>
      </w:r>
      <w:r w:rsidR="00F837E9" w:rsidRPr="00BF1CBB">
        <w:rPr>
          <w:rFonts w:eastAsia="Times New Roman"/>
          <w:sz w:val="20"/>
          <w:szCs w:val="20"/>
          <w:lang w:val="es-ES_tradnl"/>
        </w:rPr>
        <w:t>A</w:t>
      </w:r>
      <w:r w:rsidR="001B4161" w:rsidRPr="00BF1CBB">
        <w:rPr>
          <w:rFonts w:eastAsia="Times New Roman"/>
          <w:sz w:val="20"/>
          <w:szCs w:val="20"/>
          <w:lang w:val="es-ES_tradnl"/>
        </w:rPr>
        <w:t>duce</w:t>
      </w:r>
      <w:r w:rsidR="00031082" w:rsidRPr="00BF1CBB">
        <w:rPr>
          <w:rFonts w:eastAsia="Times New Roman"/>
          <w:color w:val="222222"/>
          <w:sz w:val="20"/>
          <w:szCs w:val="20"/>
          <w:lang w:val="es-ES_tradnl"/>
        </w:rPr>
        <w:t xml:space="preserve"> </w:t>
      </w:r>
      <w:r w:rsidR="005D58A1" w:rsidRPr="00BF1CBB">
        <w:rPr>
          <w:rFonts w:eastAsia="Times New Roman"/>
          <w:sz w:val="20"/>
          <w:szCs w:val="20"/>
          <w:lang w:val="es-ES_tradnl"/>
        </w:rPr>
        <w:t xml:space="preserve">que </w:t>
      </w:r>
      <w:r>
        <w:rPr>
          <w:rFonts w:eastAsia="Times New Roman"/>
          <w:sz w:val="20"/>
          <w:szCs w:val="20"/>
          <w:lang w:val="es-ES_tradnl"/>
        </w:rPr>
        <w:t>las autoridades no</w:t>
      </w:r>
      <w:r w:rsidR="00F837E9" w:rsidRPr="00BF1CBB">
        <w:rPr>
          <w:rFonts w:eastAsia="Times New Roman"/>
          <w:sz w:val="20"/>
          <w:szCs w:val="20"/>
          <w:lang w:val="es-ES_tradnl"/>
        </w:rPr>
        <w:t xml:space="preserve"> actuaron</w:t>
      </w:r>
      <w:r w:rsidR="00F118B8">
        <w:rPr>
          <w:rFonts w:eastAsia="Times New Roman"/>
          <w:sz w:val="20"/>
          <w:szCs w:val="20"/>
          <w:lang w:val="es-ES_tradnl"/>
        </w:rPr>
        <w:t xml:space="preserve"> con </w:t>
      </w:r>
      <w:r w:rsidR="0049738F" w:rsidRPr="00BF1CBB">
        <w:rPr>
          <w:rFonts w:eastAsia="Times New Roman"/>
          <w:sz w:val="20"/>
          <w:szCs w:val="20"/>
          <w:lang w:val="es-ES_tradnl"/>
        </w:rPr>
        <w:t>debida diligencia</w:t>
      </w:r>
      <w:r w:rsidR="002E230D" w:rsidRPr="00BF1CBB">
        <w:rPr>
          <w:rFonts w:eastAsia="Times New Roman"/>
          <w:sz w:val="20"/>
          <w:szCs w:val="20"/>
          <w:lang w:val="es-ES_tradnl"/>
        </w:rPr>
        <w:t>,</w:t>
      </w:r>
      <w:r w:rsidR="00ED0CB6" w:rsidRPr="00BF1CBB">
        <w:rPr>
          <w:rFonts w:eastAsia="Times New Roman"/>
          <w:sz w:val="20"/>
          <w:szCs w:val="20"/>
          <w:lang w:val="es-ES_tradnl"/>
        </w:rPr>
        <w:t xml:space="preserve"> </w:t>
      </w:r>
      <w:r w:rsidR="00F837E9" w:rsidRPr="00BF1CBB">
        <w:rPr>
          <w:rFonts w:eastAsia="Times New Roman"/>
          <w:sz w:val="20"/>
          <w:szCs w:val="20"/>
          <w:lang w:val="es-ES_tradnl"/>
        </w:rPr>
        <w:t>provocando que</w:t>
      </w:r>
      <w:r w:rsidR="002E230D" w:rsidRPr="00BF1CBB">
        <w:rPr>
          <w:rFonts w:eastAsia="Times New Roman"/>
          <w:sz w:val="20"/>
          <w:szCs w:val="20"/>
          <w:lang w:val="es-ES_tradnl"/>
        </w:rPr>
        <w:t xml:space="preserve"> </w:t>
      </w:r>
      <w:r w:rsidR="00ED0CB6" w:rsidRPr="00BF1CBB">
        <w:rPr>
          <w:rFonts w:eastAsia="Times New Roman"/>
          <w:sz w:val="20"/>
          <w:szCs w:val="20"/>
          <w:lang w:val="es-ES_tradnl"/>
        </w:rPr>
        <w:t xml:space="preserve">el Estado </w:t>
      </w:r>
      <w:r w:rsidR="002E230D" w:rsidRPr="00BF1CBB">
        <w:rPr>
          <w:rFonts w:eastAsia="Times New Roman"/>
          <w:sz w:val="20"/>
          <w:szCs w:val="20"/>
          <w:lang w:val="es-ES_tradnl"/>
        </w:rPr>
        <w:t>no</w:t>
      </w:r>
      <w:r w:rsidR="00F837E9" w:rsidRPr="00BF1CBB">
        <w:rPr>
          <w:rFonts w:eastAsia="Times New Roman"/>
          <w:sz w:val="20"/>
          <w:szCs w:val="20"/>
          <w:lang w:val="es-ES_tradnl"/>
        </w:rPr>
        <w:t xml:space="preserve"> haya</w:t>
      </w:r>
      <w:r w:rsidR="002E230D" w:rsidRPr="00BF1CBB">
        <w:rPr>
          <w:rFonts w:eastAsia="Times New Roman"/>
          <w:sz w:val="20"/>
          <w:szCs w:val="20"/>
          <w:lang w:val="es-ES_tradnl"/>
        </w:rPr>
        <w:t xml:space="preserve"> </w:t>
      </w:r>
      <w:r w:rsidR="00F837E9" w:rsidRPr="00BF1CBB">
        <w:rPr>
          <w:rFonts w:eastAsia="Times New Roman"/>
          <w:sz w:val="20"/>
          <w:szCs w:val="20"/>
          <w:lang w:val="es-ES_tradnl"/>
        </w:rPr>
        <w:t>garantizado</w:t>
      </w:r>
      <w:r w:rsidR="002E230D" w:rsidRPr="00BF1CBB">
        <w:rPr>
          <w:rFonts w:eastAsia="Times New Roman"/>
          <w:sz w:val="20"/>
          <w:szCs w:val="20"/>
          <w:lang w:val="es-ES_tradnl"/>
        </w:rPr>
        <w:t xml:space="preserve"> el acceso a la</w:t>
      </w:r>
      <w:r w:rsidR="000200E5" w:rsidRPr="00BF1CBB">
        <w:rPr>
          <w:rFonts w:eastAsia="Times New Roman"/>
          <w:sz w:val="20"/>
          <w:szCs w:val="20"/>
          <w:lang w:val="es-ES_tradnl"/>
        </w:rPr>
        <w:t xml:space="preserve"> </w:t>
      </w:r>
      <w:r w:rsidR="007C6A66" w:rsidRPr="00BF1CBB">
        <w:rPr>
          <w:rFonts w:eastAsia="Times New Roman"/>
          <w:color w:val="222222"/>
          <w:sz w:val="20"/>
          <w:szCs w:val="20"/>
          <w:lang w:val="es-ES_tradnl"/>
        </w:rPr>
        <w:t>justicia</w:t>
      </w:r>
      <w:r w:rsidR="004E690D" w:rsidRPr="00BF1CBB">
        <w:rPr>
          <w:rFonts w:eastAsia="Times New Roman"/>
          <w:color w:val="222222"/>
          <w:sz w:val="20"/>
          <w:szCs w:val="20"/>
          <w:lang w:val="es-ES_tradnl"/>
        </w:rPr>
        <w:t>, verdad</w:t>
      </w:r>
      <w:r>
        <w:rPr>
          <w:rFonts w:eastAsia="Times New Roman"/>
          <w:color w:val="222222"/>
          <w:sz w:val="20"/>
          <w:szCs w:val="20"/>
          <w:lang w:val="es-ES_tradnl"/>
        </w:rPr>
        <w:t xml:space="preserve"> y </w:t>
      </w:r>
      <w:r w:rsidR="007C6A66" w:rsidRPr="00BF1CBB">
        <w:rPr>
          <w:rFonts w:eastAsia="Times New Roman"/>
          <w:color w:val="222222"/>
          <w:sz w:val="20"/>
          <w:szCs w:val="20"/>
          <w:lang w:val="es-ES_tradnl"/>
        </w:rPr>
        <w:t>reparación</w:t>
      </w:r>
      <w:r w:rsidR="008565B3" w:rsidRPr="00BF1CBB">
        <w:rPr>
          <w:rFonts w:eastAsia="Times New Roman"/>
          <w:sz w:val="20"/>
          <w:szCs w:val="20"/>
          <w:lang w:val="es-ES_tradnl"/>
        </w:rPr>
        <w:t>.</w:t>
      </w:r>
      <w:r w:rsidR="002E230D" w:rsidRPr="00BF1CBB">
        <w:rPr>
          <w:rFonts w:eastAsia="Times New Roman"/>
          <w:sz w:val="20"/>
          <w:szCs w:val="20"/>
          <w:lang w:val="es-ES_tradnl"/>
        </w:rPr>
        <w:t xml:space="preserve"> </w:t>
      </w:r>
      <w:r w:rsidR="00040038" w:rsidRPr="00BF1CBB">
        <w:rPr>
          <w:rFonts w:eastAsia="Times New Roman"/>
          <w:sz w:val="20"/>
          <w:szCs w:val="20"/>
          <w:lang w:val="es-ES_tradnl"/>
        </w:rPr>
        <w:t>Fi</w:t>
      </w:r>
      <w:r w:rsidR="008565B3" w:rsidRPr="00BF1CBB">
        <w:rPr>
          <w:rFonts w:eastAsia="Times New Roman"/>
          <w:sz w:val="20"/>
          <w:szCs w:val="20"/>
          <w:lang w:val="es-ES_tradnl"/>
        </w:rPr>
        <w:t xml:space="preserve">nalmente, </w:t>
      </w:r>
      <w:r w:rsidR="00AF6ACD" w:rsidRPr="00BF1CBB">
        <w:rPr>
          <w:rFonts w:eastAsia="Times New Roman"/>
          <w:color w:val="222222"/>
          <w:sz w:val="20"/>
          <w:szCs w:val="20"/>
          <w:lang w:val="es-ES_tradnl"/>
        </w:rPr>
        <w:t xml:space="preserve">señala que </w:t>
      </w:r>
      <w:r>
        <w:rPr>
          <w:rFonts w:eastAsia="Times New Roman"/>
          <w:color w:val="222222"/>
          <w:sz w:val="20"/>
          <w:szCs w:val="20"/>
          <w:lang w:val="es-ES_tradnl"/>
        </w:rPr>
        <w:t xml:space="preserve">la señora </w:t>
      </w:r>
      <w:r w:rsidRPr="00025CAF">
        <w:rPr>
          <w:rFonts w:eastAsia="Times New Roman"/>
          <w:color w:val="222222"/>
          <w:sz w:val="20"/>
          <w:szCs w:val="20"/>
          <w:lang w:val="es-ES_tradnl"/>
        </w:rPr>
        <w:t xml:space="preserve">Delgado </w:t>
      </w:r>
      <w:r>
        <w:rPr>
          <w:rFonts w:eastAsia="Times New Roman"/>
          <w:color w:val="222222"/>
          <w:sz w:val="20"/>
          <w:szCs w:val="20"/>
          <w:lang w:val="es-ES_tradnl"/>
        </w:rPr>
        <w:t>y su</w:t>
      </w:r>
      <w:r w:rsidR="00F118B8">
        <w:rPr>
          <w:rFonts w:eastAsia="Times New Roman"/>
          <w:color w:val="222222"/>
          <w:sz w:val="20"/>
          <w:szCs w:val="20"/>
          <w:lang w:val="es-ES_tradnl"/>
        </w:rPr>
        <w:t>s</w:t>
      </w:r>
      <w:r>
        <w:rPr>
          <w:rFonts w:eastAsia="Times New Roman"/>
          <w:color w:val="222222"/>
          <w:sz w:val="20"/>
          <w:szCs w:val="20"/>
          <w:lang w:val="es-ES_tradnl"/>
        </w:rPr>
        <w:t xml:space="preserve"> familia</w:t>
      </w:r>
      <w:r w:rsidR="00F118B8">
        <w:rPr>
          <w:rFonts w:eastAsia="Times New Roman"/>
          <w:color w:val="222222"/>
          <w:sz w:val="20"/>
          <w:szCs w:val="20"/>
          <w:lang w:val="es-ES_tradnl"/>
        </w:rPr>
        <w:t>res se mantuvieron</w:t>
      </w:r>
      <w:r w:rsidR="00AF6ACD" w:rsidRPr="00BF1CBB">
        <w:rPr>
          <w:rFonts w:eastAsia="Times New Roman"/>
          <w:color w:val="222222"/>
          <w:sz w:val="20"/>
          <w:szCs w:val="20"/>
          <w:lang w:val="es-ES_tradnl"/>
        </w:rPr>
        <w:t xml:space="preserve"> al ma</w:t>
      </w:r>
      <w:r>
        <w:rPr>
          <w:rFonts w:eastAsia="Times New Roman"/>
          <w:color w:val="222222"/>
          <w:sz w:val="20"/>
          <w:szCs w:val="20"/>
          <w:lang w:val="es-ES_tradnl"/>
        </w:rPr>
        <w:t>rgen de la investigación debido a las</w:t>
      </w:r>
      <w:r w:rsidR="00AF6ACD" w:rsidRPr="00BF1CBB">
        <w:rPr>
          <w:rFonts w:eastAsia="Times New Roman"/>
          <w:color w:val="222222"/>
          <w:sz w:val="20"/>
          <w:szCs w:val="20"/>
          <w:lang w:val="es-ES_tradnl"/>
        </w:rPr>
        <w:t xml:space="preserve"> amenazas de muerte</w:t>
      </w:r>
      <w:r w:rsidR="00F118B8">
        <w:rPr>
          <w:rFonts w:eastAsia="Times New Roman"/>
          <w:color w:val="222222"/>
          <w:sz w:val="20"/>
          <w:szCs w:val="20"/>
          <w:lang w:val="es-ES_tradnl"/>
        </w:rPr>
        <w:t xml:space="preserve"> recibidas</w:t>
      </w:r>
      <w:r>
        <w:rPr>
          <w:rFonts w:eastAsia="Times New Roman"/>
          <w:color w:val="222222"/>
          <w:sz w:val="20"/>
          <w:szCs w:val="20"/>
          <w:lang w:val="es-ES_tradnl"/>
        </w:rPr>
        <w:t>.</w:t>
      </w:r>
      <w:r w:rsidR="00F118B8">
        <w:rPr>
          <w:rFonts w:eastAsia="Times New Roman"/>
          <w:color w:val="222222"/>
          <w:sz w:val="20"/>
          <w:szCs w:val="20"/>
          <w:lang w:val="es-ES_tradnl"/>
        </w:rPr>
        <w:t xml:space="preserve"> Al respecto, enfatiza</w:t>
      </w:r>
      <w:r>
        <w:rPr>
          <w:rFonts w:eastAsia="Times New Roman"/>
          <w:color w:val="222222"/>
          <w:sz w:val="20"/>
          <w:szCs w:val="20"/>
          <w:lang w:val="es-ES_tradnl"/>
        </w:rPr>
        <w:t xml:space="preserve"> que, si bien </w:t>
      </w:r>
      <w:r w:rsidRPr="00BF1CBB">
        <w:rPr>
          <w:rFonts w:eastAsia="Times New Roman"/>
          <w:color w:val="222222"/>
          <w:sz w:val="20"/>
          <w:szCs w:val="20"/>
          <w:lang w:val="es-ES_tradnl"/>
        </w:rPr>
        <w:t>en el 2003</w:t>
      </w:r>
      <w:r w:rsidR="00F118B8">
        <w:rPr>
          <w:rFonts w:eastAsia="Times New Roman"/>
          <w:color w:val="222222"/>
          <w:sz w:val="20"/>
          <w:szCs w:val="20"/>
          <w:lang w:val="es-ES_tradnl"/>
        </w:rPr>
        <w:t xml:space="preserve"> la referida familia informó</w:t>
      </w:r>
      <w:r w:rsidR="00AF6ACD" w:rsidRPr="00BF1CBB">
        <w:rPr>
          <w:rFonts w:eastAsia="Times New Roman"/>
          <w:color w:val="222222"/>
          <w:sz w:val="20"/>
          <w:szCs w:val="20"/>
          <w:lang w:val="es-ES_tradnl"/>
        </w:rPr>
        <w:t xml:space="preserve"> </w:t>
      </w:r>
      <w:r>
        <w:rPr>
          <w:rFonts w:eastAsia="Times New Roman"/>
          <w:color w:val="222222"/>
          <w:sz w:val="20"/>
          <w:szCs w:val="20"/>
          <w:lang w:val="es-ES_tradnl"/>
        </w:rPr>
        <w:t>a</w:t>
      </w:r>
      <w:r w:rsidR="00AF6ACD" w:rsidRPr="00BF1CBB">
        <w:rPr>
          <w:rFonts w:eastAsia="Times New Roman"/>
          <w:color w:val="222222"/>
          <w:sz w:val="20"/>
          <w:szCs w:val="20"/>
          <w:lang w:val="es-ES_tradnl"/>
        </w:rPr>
        <w:t xml:space="preserve"> la Unidad Nacional de Derechos Humanos y Derecho Internacional Humanitario</w:t>
      </w:r>
      <w:r>
        <w:rPr>
          <w:rFonts w:eastAsia="Times New Roman"/>
          <w:color w:val="222222"/>
          <w:sz w:val="20"/>
          <w:szCs w:val="20"/>
          <w:lang w:val="es-ES_tradnl"/>
        </w:rPr>
        <w:t xml:space="preserve"> de tales intimaciones, el Estado n</w:t>
      </w:r>
      <w:r w:rsidR="00F118B8">
        <w:rPr>
          <w:rFonts w:eastAsia="Times New Roman"/>
          <w:color w:val="222222"/>
          <w:sz w:val="20"/>
          <w:szCs w:val="20"/>
          <w:lang w:val="es-ES_tradnl"/>
        </w:rPr>
        <w:t xml:space="preserve">o les brindó una adecuada protección para garantizar su participación en las investigaciones.  </w:t>
      </w:r>
    </w:p>
    <w:p w14:paraId="16FDD1F7" w14:textId="77777777" w:rsidR="00CB256D" w:rsidRPr="00CB256D" w:rsidRDefault="00F118B8" w:rsidP="00CB256D">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sidRPr="0086789E">
        <w:rPr>
          <w:bCs/>
          <w:sz w:val="20"/>
          <w:szCs w:val="20"/>
          <w:lang w:val="es-AR"/>
        </w:rPr>
        <w:t>E</w:t>
      </w:r>
      <w:r w:rsidRPr="0086789E">
        <w:rPr>
          <w:bCs/>
          <w:sz w:val="20"/>
          <w:szCs w:val="20"/>
          <w:lang w:val="es-ES"/>
        </w:rPr>
        <w:t>l Estado, por su parte, replica</w:t>
      </w:r>
      <w:r w:rsidRPr="0086789E">
        <w:rPr>
          <w:sz w:val="20"/>
          <w:szCs w:val="20"/>
          <w:lang w:val="es-ES"/>
        </w:rPr>
        <w:t xml:space="preserve"> que la petición es inadmisible pues no se han agotado los recursos de la jurisdicción interna.</w:t>
      </w:r>
      <w:r>
        <w:rPr>
          <w:sz w:val="20"/>
          <w:szCs w:val="20"/>
          <w:lang w:val="es-ES"/>
        </w:rPr>
        <w:t xml:space="preserve"> </w:t>
      </w:r>
      <w:r>
        <w:rPr>
          <w:sz w:val="20"/>
          <w:szCs w:val="20"/>
          <w:lang w:val="es-ES_tradnl"/>
        </w:rPr>
        <w:t>Argumenta que las presuntas víctimas pudieron interponer el recurso</w:t>
      </w:r>
      <w:r w:rsidRPr="002221D6">
        <w:rPr>
          <w:sz w:val="20"/>
          <w:szCs w:val="20"/>
          <w:lang w:val="es-ES_tradnl"/>
        </w:rPr>
        <w:t xml:space="preserve"> de reposición</w:t>
      </w:r>
      <w:r>
        <w:rPr>
          <w:sz w:val="20"/>
          <w:szCs w:val="20"/>
          <w:lang w:val="es-ES_tradnl"/>
        </w:rPr>
        <w:t xml:space="preserve"> y</w:t>
      </w:r>
      <w:r w:rsidRPr="002221D6">
        <w:rPr>
          <w:sz w:val="20"/>
          <w:szCs w:val="20"/>
          <w:lang w:val="es-ES_tradnl"/>
        </w:rPr>
        <w:t xml:space="preserve"> apelación contra la decisión que declaró la prescripción de la investigación</w:t>
      </w:r>
      <w:r>
        <w:rPr>
          <w:sz w:val="20"/>
          <w:szCs w:val="20"/>
          <w:lang w:val="es-ES_tradnl"/>
        </w:rPr>
        <w:t xml:space="preserve"> penal </w:t>
      </w:r>
      <w:r w:rsidRPr="002221D6">
        <w:rPr>
          <w:sz w:val="20"/>
          <w:szCs w:val="20"/>
          <w:lang w:val="es-ES_tradnl"/>
        </w:rPr>
        <w:t xml:space="preserve">en contra del padre biológico de </w:t>
      </w:r>
      <w:r w:rsidRPr="00B14852">
        <w:rPr>
          <w:rFonts w:eastAsia="Times New Roman"/>
          <w:color w:val="222222"/>
          <w:sz w:val="20"/>
          <w:szCs w:val="20"/>
          <w:lang w:val="es-ES_tradnl"/>
        </w:rPr>
        <w:t>D</w:t>
      </w:r>
      <w:r>
        <w:rPr>
          <w:rFonts w:eastAsia="Times New Roman"/>
          <w:color w:val="222222"/>
          <w:sz w:val="20"/>
          <w:szCs w:val="20"/>
          <w:lang w:val="es-ES_tradnl"/>
        </w:rPr>
        <w:t>.</w:t>
      </w:r>
      <w:r w:rsidRPr="00B14852">
        <w:rPr>
          <w:rFonts w:eastAsia="Times New Roman"/>
          <w:color w:val="222222"/>
          <w:sz w:val="20"/>
          <w:szCs w:val="20"/>
          <w:lang w:val="es-ES_tradnl"/>
        </w:rPr>
        <w:t>A</w:t>
      </w:r>
      <w:r>
        <w:rPr>
          <w:rFonts w:eastAsia="Times New Roman"/>
          <w:color w:val="222222"/>
          <w:sz w:val="20"/>
          <w:szCs w:val="20"/>
          <w:lang w:val="es-ES_tradnl"/>
        </w:rPr>
        <w:t>.</w:t>
      </w:r>
      <w:r w:rsidRPr="00B14852">
        <w:rPr>
          <w:rFonts w:eastAsia="Times New Roman"/>
          <w:color w:val="222222"/>
          <w:sz w:val="20"/>
          <w:szCs w:val="20"/>
          <w:lang w:val="es-ES_tradnl"/>
        </w:rPr>
        <w:t>N</w:t>
      </w:r>
      <w:r>
        <w:rPr>
          <w:rFonts w:eastAsia="Times New Roman"/>
          <w:color w:val="222222"/>
          <w:sz w:val="20"/>
          <w:szCs w:val="20"/>
          <w:lang w:val="es-ES_tradnl"/>
        </w:rPr>
        <w:t>.Y</w:t>
      </w:r>
      <w:r w:rsidRPr="002221D6">
        <w:rPr>
          <w:sz w:val="20"/>
          <w:szCs w:val="20"/>
          <w:lang w:val="es-ES_tradnl"/>
        </w:rPr>
        <w:t>.</w:t>
      </w:r>
      <w:r>
        <w:rPr>
          <w:sz w:val="20"/>
          <w:szCs w:val="20"/>
          <w:lang w:val="es-ES_tradnl"/>
        </w:rPr>
        <w:t xml:space="preserve">, y que, si tal remedio </w:t>
      </w:r>
      <w:r w:rsidRPr="002221D6">
        <w:rPr>
          <w:sz w:val="20"/>
          <w:szCs w:val="20"/>
          <w:lang w:val="es-ES_tradnl"/>
        </w:rPr>
        <w:t xml:space="preserve">hubiera sido negado, </w:t>
      </w:r>
      <w:r>
        <w:rPr>
          <w:sz w:val="20"/>
          <w:szCs w:val="20"/>
          <w:lang w:val="es-ES_tradnl"/>
        </w:rPr>
        <w:t xml:space="preserve">podían presentar un </w:t>
      </w:r>
      <w:r w:rsidRPr="002221D6">
        <w:rPr>
          <w:sz w:val="20"/>
          <w:szCs w:val="20"/>
          <w:lang w:val="es-ES_tradnl"/>
        </w:rPr>
        <w:t>recurso de queja</w:t>
      </w:r>
      <w:r>
        <w:rPr>
          <w:sz w:val="20"/>
          <w:szCs w:val="20"/>
          <w:lang w:val="es-ES_tradnl"/>
        </w:rPr>
        <w:t xml:space="preserve">. </w:t>
      </w:r>
      <w:r w:rsidR="0030022E">
        <w:rPr>
          <w:sz w:val="20"/>
          <w:szCs w:val="20"/>
          <w:lang w:val="es-ES_tradnl"/>
        </w:rPr>
        <w:t>Adicionalmente</w:t>
      </w:r>
      <w:r>
        <w:rPr>
          <w:sz w:val="20"/>
          <w:szCs w:val="20"/>
          <w:lang w:val="es-ES_tradnl"/>
        </w:rPr>
        <w:t xml:space="preserve">, </w:t>
      </w:r>
      <w:r w:rsidR="0030022E">
        <w:rPr>
          <w:sz w:val="20"/>
          <w:szCs w:val="20"/>
          <w:lang w:val="es-ES_tradnl"/>
        </w:rPr>
        <w:t>sostiene</w:t>
      </w:r>
      <w:r>
        <w:rPr>
          <w:sz w:val="20"/>
          <w:szCs w:val="20"/>
          <w:lang w:val="es-ES_tradnl"/>
        </w:rPr>
        <w:t xml:space="preserve"> que</w:t>
      </w:r>
      <w:r w:rsidR="0030022E">
        <w:rPr>
          <w:sz w:val="20"/>
          <w:szCs w:val="20"/>
          <w:lang w:val="es-ES_tradnl"/>
        </w:rPr>
        <w:t xml:space="preserve"> los familiares de las presuntas víctimas</w:t>
      </w:r>
      <w:r>
        <w:rPr>
          <w:sz w:val="20"/>
          <w:szCs w:val="20"/>
          <w:lang w:val="es-ES_tradnl"/>
        </w:rPr>
        <w:t xml:space="preserve"> </w:t>
      </w:r>
      <w:r w:rsidRPr="002221D6">
        <w:rPr>
          <w:sz w:val="20"/>
          <w:szCs w:val="20"/>
          <w:lang w:val="es-ES_tradnl"/>
        </w:rPr>
        <w:t xml:space="preserve">omitieron </w:t>
      </w:r>
      <w:r>
        <w:rPr>
          <w:sz w:val="20"/>
          <w:szCs w:val="20"/>
          <w:lang w:val="es-ES_tradnl"/>
        </w:rPr>
        <w:t>presentar un</w:t>
      </w:r>
      <w:r w:rsidRPr="002221D6">
        <w:rPr>
          <w:sz w:val="20"/>
          <w:szCs w:val="20"/>
          <w:lang w:val="es-ES_tradnl"/>
        </w:rPr>
        <w:t xml:space="preserve"> recurso de reparación directa</w:t>
      </w:r>
      <w:r>
        <w:rPr>
          <w:sz w:val="20"/>
          <w:szCs w:val="20"/>
          <w:lang w:val="es-ES_tradnl"/>
        </w:rPr>
        <w:t>,</w:t>
      </w:r>
      <w:r w:rsidRPr="002221D6">
        <w:rPr>
          <w:sz w:val="20"/>
          <w:szCs w:val="20"/>
          <w:lang w:val="es-ES_tradnl"/>
        </w:rPr>
        <w:t xml:space="preserve"> </w:t>
      </w:r>
      <w:r>
        <w:rPr>
          <w:sz w:val="20"/>
          <w:szCs w:val="20"/>
          <w:lang w:val="es-ES_tradnl"/>
        </w:rPr>
        <w:t>el</w:t>
      </w:r>
      <w:r w:rsidRPr="002221D6">
        <w:rPr>
          <w:sz w:val="20"/>
          <w:szCs w:val="20"/>
          <w:lang w:val="es-ES_tradnl"/>
        </w:rPr>
        <w:t xml:space="preserve"> cua</w:t>
      </w:r>
      <w:r>
        <w:rPr>
          <w:sz w:val="20"/>
          <w:szCs w:val="20"/>
          <w:lang w:val="es-ES_tradnl"/>
        </w:rPr>
        <w:t>l constituye un recurso</w:t>
      </w:r>
      <w:r w:rsidRPr="002221D6">
        <w:rPr>
          <w:sz w:val="20"/>
          <w:szCs w:val="20"/>
          <w:lang w:val="es-ES_tradnl"/>
        </w:rPr>
        <w:t xml:space="preserve"> idóneo y efectivo para conseguir la declaración de responsabilidad del Estado; y, por ende</w:t>
      </w:r>
      <w:r>
        <w:rPr>
          <w:sz w:val="20"/>
          <w:szCs w:val="20"/>
          <w:lang w:val="es-ES_tradnl"/>
        </w:rPr>
        <w:t>,</w:t>
      </w:r>
      <w:r w:rsidRPr="002221D6">
        <w:rPr>
          <w:sz w:val="20"/>
          <w:szCs w:val="20"/>
          <w:lang w:val="es-ES_tradnl"/>
        </w:rPr>
        <w:t xml:space="preserve"> la reparación de los presuntos daños materiales e inmateriales como consecuencia del accionar o la omisión de agentes estatales. </w:t>
      </w:r>
    </w:p>
    <w:p w14:paraId="226CB272" w14:textId="77777777" w:rsidR="00CB256D" w:rsidRPr="00CB256D" w:rsidRDefault="00F118B8" w:rsidP="00CB256D">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sidRPr="00CB256D">
        <w:rPr>
          <w:rFonts w:asciiTheme="majorHAnsi" w:eastAsia="Times New Roman" w:hAnsiTheme="majorHAnsi"/>
          <w:color w:val="222222"/>
          <w:sz w:val="20"/>
          <w:szCs w:val="20"/>
          <w:lang w:val="es-ES_tradnl"/>
        </w:rPr>
        <w:t xml:space="preserve">Por otro lado, </w:t>
      </w:r>
      <w:r w:rsidRPr="00CB256D">
        <w:rPr>
          <w:rFonts w:asciiTheme="majorHAnsi" w:hAnsiTheme="majorHAnsi"/>
          <w:sz w:val="20"/>
          <w:szCs w:val="20"/>
          <w:lang w:val="es-ES"/>
        </w:rPr>
        <w:t>arguye que los hechos denunciados no representan una violación de derechos humanos que le sea atribuible.</w:t>
      </w:r>
      <w:r w:rsidRPr="00CB256D">
        <w:rPr>
          <w:rFonts w:asciiTheme="majorHAnsi" w:eastAsia="Times New Roman" w:hAnsiTheme="majorHAnsi"/>
          <w:color w:val="222222"/>
          <w:sz w:val="20"/>
          <w:szCs w:val="20"/>
          <w:lang w:val="es-ES_tradnl"/>
        </w:rPr>
        <w:t xml:space="preserve"> </w:t>
      </w:r>
      <w:r w:rsidR="00F837E9" w:rsidRPr="00CB256D">
        <w:rPr>
          <w:rFonts w:asciiTheme="majorHAnsi" w:eastAsia="Times New Roman" w:hAnsiTheme="majorHAnsi"/>
          <w:color w:val="222222"/>
          <w:sz w:val="20"/>
          <w:szCs w:val="20"/>
          <w:lang w:val="es-ES_tradnl"/>
        </w:rPr>
        <w:t>A</w:t>
      </w:r>
      <w:r w:rsidR="00A2389D" w:rsidRPr="00CB256D">
        <w:rPr>
          <w:rFonts w:asciiTheme="majorHAnsi" w:eastAsia="Times New Roman" w:hAnsiTheme="majorHAnsi"/>
          <w:color w:val="222222"/>
          <w:sz w:val="20"/>
          <w:szCs w:val="20"/>
          <w:lang w:val="es-ES_tradnl"/>
        </w:rPr>
        <w:t>lega</w:t>
      </w:r>
      <w:r w:rsidR="0072766B" w:rsidRPr="00CB256D">
        <w:rPr>
          <w:rFonts w:asciiTheme="majorHAnsi" w:eastAsia="Times New Roman" w:hAnsiTheme="majorHAnsi"/>
          <w:color w:val="222222"/>
          <w:sz w:val="20"/>
          <w:szCs w:val="20"/>
          <w:lang w:val="es-ES_tradnl"/>
        </w:rPr>
        <w:t xml:space="preserve"> que no se config</w:t>
      </w:r>
      <w:r w:rsidRPr="00CB256D">
        <w:rPr>
          <w:rFonts w:asciiTheme="majorHAnsi" w:eastAsia="Times New Roman" w:hAnsiTheme="majorHAnsi"/>
          <w:color w:val="222222"/>
          <w:sz w:val="20"/>
          <w:szCs w:val="20"/>
          <w:lang w:val="es-ES_tradnl"/>
        </w:rPr>
        <w:t xml:space="preserve">ura su responsabilidad directa </w:t>
      </w:r>
      <w:r w:rsidR="0030022E" w:rsidRPr="00CB256D">
        <w:rPr>
          <w:rFonts w:asciiTheme="majorHAnsi" w:eastAsia="Times New Roman" w:hAnsiTheme="majorHAnsi"/>
          <w:color w:val="222222"/>
          <w:sz w:val="20"/>
          <w:szCs w:val="20"/>
          <w:lang w:val="es-ES_tradnl"/>
        </w:rPr>
        <w:t>o</w:t>
      </w:r>
      <w:r w:rsidR="0072766B" w:rsidRPr="00CB256D">
        <w:rPr>
          <w:rFonts w:asciiTheme="majorHAnsi" w:eastAsia="Times New Roman" w:hAnsiTheme="majorHAnsi"/>
          <w:color w:val="222222"/>
          <w:sz w:val="20"/>
          <w:szCs w:val="20"/>
          <w:lang w:val="es-ES_tradnl"/>
        </w:rPr>
        <w:t xml:space="preserve"> </w:t>
      </w:r>
      <w:r w:rsidR="0024497D" w:rsidRPr="00CB256D">
        <w:rPr>
          <w:rFonts w:asciiTheme="majorHAnsi" w:eastAsia="Times New Roman" w:hAnsiTheme="majorHAnsi"/>
          <w:color w:val="222222"/>
          <w:sz w:val="20"/>
          <w:szCs w:val="20"/>
          <w:lang w:val="es-ES_tradnl"/>
        </w:rPr>
        <w:t>indirecta</w:t>
      </w:r>
      <w:r w:rsidRPr="00CB256D">
        <w:rPr>
          <w:rFonts w:asciiTheme="majorHAnsi" w:eastAsia="Times New Roman" w:hAnsiTheme="majorHAnsi"/>
          <w:color w:val="222222"/>
          <w:sz w:val="20"/>
          <w:szCs w:val="20"/>
          <w:lang w:val="es-ES_tradnl"/>
        </w:rPr>
        <w:t xml:space="preserve">, dado que </w:t>
      </w:r>
      <w:r w:rsidR="0072766B" w:rsidRPr="00CB256D">
        <w:rPr>
          <w:rFonts w:asciiTheme="majorHAnsi" w:eastAsia="Times New Roman" w:hAnsiTheme="majorHAnsi"/>
          <w:color w:val="222222"/>
          <w:sz w:val="20"/>
          <w:szCs w:val="20"/>
          <w:lang w:val="es-ES_tradnl"/>
        </w:rPr>
        <w:t xml:space="preserve">los </w:t>
      </w:r>
      <w:r w:rsidRPr="00CB256D">
        <w:rPr>
          <w:rFonts w:asciiTheme="majorHAnsi" w:eastAsia="Times New Roman" w:hAnsiTheme="majorHAnsi"/>
          <w:color w:val="222222"/>
          <w:sz w:val="20"/>
          <w:szCs w:val="20"/>
          <w:lang w:val="es-ES_tradnl"/>
        </w:rPr>
        <w:t>delitos narrados en la petición</w:t>
      </w:r>
      <w:r w:rsidR="0072766B" w:rsidRPr="00CB256D">
        <w:rPr>
          <w:rFonts w:asciiTheme="majorHAnsi" w:eastAsia="Times New Roman" w:hAnsiTheme="majorHAnsi"/>
          <w:color w:val="222222"/>
          <w:sz w:val="20"/>
          <w:szCs w:val="20"/>
          <w:lang w:val="es-ES_tradnl"/>
        </w:rPr>
        <w:t xml:space="preserve"> no fueron cometidos por agentes estatales, ni se omitió la debida diligencia para prevenir la violencia o para tratarla en los términos de la Convención</w:t>
      </w:r>
      <w:r w:rsidR="00D47D9B" w:rsidRPr="00CB256D">
        <w:rPr>
          <w:rFonts w:asciiTheme="majorHAnsi" w:eastAsia="Times New Roman" w:hAnsiTheme="majorHAnsi"/>
          <w:color w:val="222222"/>
          <w:sz w:val="20"/>
          <w:szCs w:val="20"/>
          <w:lang w:val="es-ES_tradnl"/>
        </w:rPr>
        <w:t xml:space="preserve"> Americana</w:t>
      </w:r>
      <w:r w:rsidR="00A2389D" w:rsidRPr="00CB256D">
        <w:rPr>
          <w:rFonts w:asciiTheme="majorHAnsi" w:eastAsia="Times New Roman" w:hAnsiTheme="majorHAnsi"/>
          <w:color w:val="222222"/>
          <w:sz w:val="20"/>
          <w:szCs w:val="20"/>
          <w:lang w:val="es-ES_tradnl"/>
        </w:rPr>
        <w:t xml:space="preserve">. </w:t>
      </w:r>
      <w:r w:rsidR="0030022E" w:rsidRPr="00CB256D">
        <w:rPr>
          <w:rFonts w:asciiTheme="majorHAnsi" w:eastAsia="Times New Roman" w:hAnsiTheme="majorHAnsi"/>
          <w:color w:val="222222"/>
          <w:sz w:val="20"/>
          <w:szCs w:val="20"/>
          <w:lang w:val="es-ES_tradnl"/>
        </w:rPr>
        <w:t xml:space="preserve">En ese sentido, subraya que el hecho que los procesos penales no culminaron con una condena por homicidio, no significa que no se respetaron las garantías convencionales, toda vez que: i) </w:t>
      </w:r>
      <w:r w:rsidR="006E5816" w:rsidRPr="00CB256D">
        <w:rPr>
          <w:rFonts w:asciiTheme="majorHAnsi" w:eastAsia="Times New Roman" w:hAnsiTheme="majorHAnsi"/>
          <w:color w:val="222222"/>
          <w:sz w:val="20"/>
          <w:szCs w:val="20"/>
          <w:lang w:val="es-ES_tradnl"/>
        </w:rPr>
        <w:t>las autoridades</w:t>
      </w:r>
      <w:r w:rsidR="0030022E" w:rsidRPr="00CB256D">
        <w:rPr>
          <w:rFonts w:asciiTheme="majorHAnsi" w:eastAsia="Times New Roman" w:hAnsiTheme="majorHAnsi"/>
          <w:color w:val="222222"/>
          <w:sz w:val="20"/>
          <w:szCs w:val="20"/>
          <w:lang w:val="es-ES_tradnl"/>
        </w:rPr>
        <w:t xml:space="preserve"> identificaron a las presuntas víctimas desde el inicio, ii) preservaron el acervo probatorio,</w:t>
      </w:r>
      <w:r w:rsidR="006E5816" w:rsidRPr="00CB256D">
        <w:rPr>
          <w:rFonts w:asciiTheme="majorHAnsi" w:eastAsia="Times New Roman" w:hAnsiTheme="majorHAnsi"/>
          <w:color w:val="222222"/>
          <w:sz w:val="20"/>
          <w:szCs w:val="20"/>
          <w:lang w:val="es-ES_tradnl"/>
        </w:rPr>
        <w:t xml:space="preserve"> </w:t>
      </w:r>
      <w:r w:rsidR="0030022E" w:rsidRPr="00CB256D">
        <w:rPr>
          <w:rFonts w:asciiTheme="majorHAnsi" w:eastAsia="Times New Roman" w:hAnsiTheme="majorHAnsi"/>
          <w:color w:val="222222"/>
          <w:sz w:val="20"/>
          <w:szCs w:val="20"/>
          <w:lang w:val="es-ES_tradnl"/>
        </w:rPr>
        <w:t xml:space="preserve">iii) </w:t>
      </w:r>
      <w:r w:rsidR="00A2389D" w:rsidRPr="00CB256D">
        <w:rPr>
          <w:rFonts w:asciiTheme="majorHAnsi" w:eastAsia="Times New Roman" w:hAnsiTheme="majorHAnsi"/>
          <w:color w:val="222222"/>
          <w:sz w:val="20"/>
          <w:szCs w:val="20"/>
          <w:lang w:val="es-ES_tradnl"/>
        </w:rPr>
        <w:t>desarrollaron</w:t>
      </w:r>
      <w:r w:rsidR="0030022E" w:rsidRPr="00CB256D">
        <w:rPr>
          <w:rFonts w:asciiTheme="majorHAnsi" w:eastAsia="Times New Roman" w:hAnsiTheme="majorHAnsi"/>
          <w:color w:val="222222"/>
          <w:sz w:val="20"/>
          <w:szCs w:val="20"/>
          <w:lang w:val="es-ES_tradnl"/>
        </w:rPr>
        <w:t xml:space="preserve"> adecuadas líneas de investigación</w:t>
      </w:r>
      <w:r w:rsidR="00DA1265" w:rsidRPr="00CB256D">
        <w:rPr>
          <w:rFonts w:asciiTheme="majorHAnsi" w:eastAsia="Times New Roman" w:hAnsiTheme="majorHAnsi"/>
          <w:color w:val="222222"/>
          <w:sz w:val="20"/>
          <w:szCs w:val="20"/>
          <w:lang w:val="es-ES_tradnl"/>
        </w:rPr>
        <w:t xml:space="preserve">, </w:t>
      </w:r>
      <w:r w:rsidR="0030022E" w:rsidRPr="00CB256D">
        <w:rPr>
          <w:rFonts w:asciiTheme="majorHAnsi" w:eastAsia="Times New Roman" w:hAnsiTheme="majorHAnsi"/>
          <w:color w:val="222222"/>
          <w:sz w:val="20"/>
          <w:szCs w:val="20"/>
          <w:lang w:val="es-ES_tradnl"/>
        </w:rPr>
        <w:t xml:space="preserve">iv) </w:t>
      </w:r>
      <w:r w:rsidR="00F608C2" w:rsidRPr="00CB256D">
        <w:rPr>
          <w:rFonts w:asciiTheme="majorHAnsi" w:eastAsia="Times New Roman" w:hAnsiTheme="majorHAnsi"/>
          <w:color w:val="222222"/>
          <w:sz w:val="20"/>
          <w:szCs w:val="20"/>
          <w:lang w:val="es-ES_tradnl"/>
        </w:rPr>
        <w:t>procedieron</w:t>
      </w:r>
      <w:r w:rsidR="000A418F" w:rsidRPr="00CB256D">
        <w:rPr>
          <w:rFonts w:asciiTheme="majorHAnsi" w:eastAsia="Times New Roman" w:hAnsiTheme="majorHAnsi"/>
          <w:color w:val="222222"/>
          <w:sz w:val="20"/>
          <w:szCs w:val="20"/>
          <w:lang w:val="es-ES_tradnl"/>
        </w:rPr>
        <w:t xml:space="preserve"> </w:t>
      </w:r>
      <w:r w:rsidR="00A2389D" w:rsidRPr="00CB256D">
        <w:rPr>
          <w:rFonts w:asciiTheme="majorHAnsi" w:eastAsia="Times New Roman" w:hAnsiTheme="majorHAnsi"/>
          <w:color w:val="222222"/>
          <w:sz w:val="20"/>
          <w:szCs w:val="20"/>
          <w:lang w:val="es-ES_tradnl"/>
        </w:rPr>
        <w:t xml:space="preserve">oportunamente </w:t>
      </w:r>
      <w:r w:rsidR="0030022E" w:rsidRPr="00CB256D">
        <w:rPr>
          <w:rFonts w:asciiTheme="majorHAnsi" w:eastAsia="Times New Roman" w:hAnsiTheme="majorHAnsi"/>
          <w:color w:val="222222"/>
          <w:sz w:val="20"/>
          <w:szCs w:val="20"/>
          <w:lang w:val="es-ES_tradnl"/>
        </w:rPr>
        <w:t>a la inspección judicial, e</w:t>
      </w:r>
      <w:r w:rsidR="00826B7F" w:rsidRPr="00CB256D">
        <w:rPr>
          <w:rFonts w:asciiTheme="majorHAnsi" w:eastAsia="Times New Roman" w:hAnsiTheme="majorHAnsi"/>
          <w:color w:val="222222"/>
          <w:sz w:val="20"/>
          <w:szCs w:val="20"/>
          <w:lang w:val="es-ES_tradnl"/>
        </w:rPr>
        <w:t xml:space="preserve">l </w:t>
      </w:r>
      <w:r w:rsidR="0030022E" w:rsidRPr="00CB256D">
        <w:rPr>
          <w:rFonts w:asciiTheme="majorHAnsi" w:eastAsia="Times New Roman" w:hAnsiTheme="majorHAnsi"/>
          <w:color w:val="222222"/>
          <w:sz w:val="20"/>
          <w:szCs w:val="20"/>
          <w:lang w:val="es-ES_tradnl"/>
        </w:rPr>
        <w:t>levantamiento de los cadáveres y la realización de</w:t>
      </w:r>
      <w:r w:rsidR="00826B7F" w:rsidRPr="00CB256D">
        <w:rPr>
          <w:rFonts w:asciiTheme="majorHAnsi" w:eastAsia="Times New Roman" w:hAnsiTheme="majorHAnsi"/>
          <w:color w:val="222222"/>
          <w:sz w:val="20"/>
          <w:szCs w:val="20"/>
          <w:lang w:val="es-ES_tradnl"/>
        </w:rPr>
        <w:t xml:space="preserve"> </w:t>
      </w:r>
      <w:r w:rsidR="006A6896" w:rsidRPr="00CB256D">
        <w:rPr>
          <w:rFonts w:asciiTheme="majorHAnsi" w:eastAsia="Times New Roman" w:hAnsiTheme="majorHAnsi"/>
          <w:color w:val="222222"/>
          <w:sz w:val="20"/>
          <w:szCs w:val="20"/>
          <w:lang w:val="es-ES_tradnl"/>
        </w:rPr>
        <w:t>los protocolos</w:t>
      </w:r>
      <w:r w:rsidR="0030022E" w:rsidRPr="00CB256D">
        <w:rPr>
          <w:rFonts w:asciiTheme="majorHAnsi" w:eastAsia="Times New Roman" w:hAnsiTheme="majorHAnsi"/>
          <w:color w:val="222222"/>
          <w:sz w:val="20"/>
          <w:szCs w:val="20"/>
          <w:lang w:val="es-ES_tradnl"/>
        </w:rPr>
        <w:t xml:space="preserve"> de necropsia, y v) </w:t>
      </w:r>
      <w:r w:rsidR="00AE09F3" w:rsidRPr="00CB256D">
        <w:rPr>
          <w:rFonts w:asciiTheme="majorHAnsi" w:eastAsia="Times New Roman" w:hAnsiTheme="majorHAnsi"/>
          <w:color w:val="222222"/>
          <w:sz w:val="20"/>
          <w:szCs w:val="20"/>
          <w:lang w:val="es-ES_tradnl"/>
        </w:rPr>
        <w:t>llevaron</w:t>
      </w:r>
      <w:r w:rsidR="006E5816" w:rsidRPr="00CB256D">
        <w:rPr>
          <w:rFonts w:asciiTheme="majorHAnsi" w:eastAsia="Times New Roman" w:hAnsiTheme="majorHAnsi"/>
          <w:color w:val="222222"/>
          <w:sz w:val="20"/>
          <w:szCs w:val="20"/>
          <w:lang w:val="es-ES_tradnl"/>
        </w:rPr>
        <w:t xml:space="preserve"> a cabo procesos penales </w:t>
      </w:r>
      <w:r w:rsidR="007C6610" w:rsidRPr="00CB256D">
        <w:rPr>
          <w:rFonts w:asciiTheme="majorHAnsi" w:eastAsia="Times New Roman" w:hAnsiTheme="majorHAnsi"/>
          <w:sz w:val="20"/>
          <w:szCs w:val="20"/>
          <w:lang w:val="es-ES_tradnl"/>
        </w:rPr>
        <w:t xml:space="preserve">con pleno respeto del debido </w:t>
      </w:r>
      <w:r w:rsidR="0030022E" w:rsidRPr="00CB256D">
        <w:rPr>
          <w:rFonts w:asciiTheme="majorHAnsi" w:eastAsia="Times New Roman" w:hAnsiTheme="majorHAnsi"/>
          <w:sz w:val="20"/>
          <w:szCs w:val="20"/>
          <w:lang w:val="es-ES_tradnl"/>
        </w:rPr>
        <w:t>proceso.</w:t>
      </w:r>
      <w:r w:rsidR="00F374D3" w:rsidRPr="00CB256D">
        <w:rPr>
          <w:rFonts w:asciiTheme="majorHAnsi" w:eastAsia="Times New Roman" w:hAnsiTheme="majorHAnsi"/>
          <w:sz w:val="20"/>
          <w:szCs w:val="20"/>
          <w:lang w:val="es-ES_tradnl"/>
        </w:rPr>
        <w:t xml:space="preserve"> </w:t>
      </w:r>
      <w:r w:rsidR="00F374D3" w:rsidRPr="00CB256D">
        <w:rPr>
          <w:rFonts w:asciiTheme="majorHAnsi" w:hAnsiTheme="majorHAnsi"/>
          <w:sz w:val="20"/>
          <w:szCs w:val="20"/>
          <w:bdr w:val="none" w:sz="0" w:space="0" w:color="auto"/>
          <w:lang w:val="es-ES"/>
        </w:rPr>
        <w:t>En razón a ello, el Estado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3F067E5B" w14:textId="77777777" w:rsidR="00CB256D" w:rsidRPr="00CB256D" w:rsidRDefault="00CB256D" w:rsidP="00CB256D">
      <w:pPr>
        <w:spacing w:before="240" w:after="240"/>
        <w:ind w:firstLine="720"/>
        <w:jc w:val="both"/>
        <w:rPr>
          <w:rFonts w:asciiTheme="majorHAnsi" w:eastAsia="Cambria" w:hAnsiTheme="majorHAnsi"/>
          <w:b/>
          <w:bCs/>
          <w:color w:val="000000"/>
          <w:sz w:val="20"/>
          <w:szCs w:val="20"/>
          <w:lang w:val="es-ES_tradnl"/>
        </w:rPr>
      </w:pPr>
      <w:r w:rsidRPr="00CB256D">
        <w:rPr>
          <w:rFonts w:asciiTheme="majorHAnsi" w:eastAsia="Cambria" w:hAnsiTheme="majorHAnsi" w:cs="Cambria"/>
          <w:b/>
          <w:bCs/>
          <w:color w:val="000000"/>
          <w:sz w:val="20"/>
          <w:szCs w:val="20"/>
          <w:u w:color="000000"/>
          <w:lang w:val="es-ES_tradnl" w:eastAsia="es-ES"/>
        </w:rPr>
        <w:lastRenderedPageBreak/>
        <w:t>VI.</w:t>
      </w:r>
      <w:r w:rsidRPr="00CB256D">
        <w:rPr>
          <w:rFonts w:asciiTheme="majorHAnsi" w:eastAsia="Cambria" w:hAnsiTheme="majorHAnsi" w:cs="Cambria"/>
          <w:b/>
          <w:bCs/>
          <w:color w:val="000000"/>
          <w:sz w:val="20"/>
          <w:szCs w:val="20"/>
          <w:u w:color="000000"/>
          <w:lang w:val="es-ES_tradnl" w:eastAsia="es-ES"/>
        </w:rPr>
        <w:tab/>
      </w:r>
      <w:r w:rsidRPr="00CB256D">
        <w:rPr>
          <w:rFonts w:asciiTheme="majorHAnsi" w:hAnsiTheme="majorHAnsi"/>
          <w:b/>
          <w:bCs/>
          <w:sz w:val="20"/>
          <w:szCs w:val="20"/>
          <w:lang w:val="es-ES_tradnl"/>
        </w:rPr>
        <w:t xml:space="preserve">ANÁLISIS DE </w:t>
      </w:r>
      <w:r w:rsidRPr="00CB256D">
        <w:rPr>
          <w:rFonts w:asciiTheme="majorHAnsi" w:hAnsiTheme="majorHAnsi"/>
          <w:b/>
          <w:sz w:val="20"/>
          <w:szCs w:val="20"/>
          <w:lang w:val="es-ES_tradnl"/>
        </w:rPr>
        <w:t>AGOTAMIENTO DE LOS RECURSOS INTERNOS Y PLAZO DE PRESENTACIÓN</w:t>
      </w:r>
      <w:r w:rsidRPr="00CB256D">
        <w:rPr>
          <w:rFonts w:asciiTheme="majorHAnsi" w:eastAsia="Cambria" w:hAnsiTheme="majorHAnsi" w:cs="Cambria"/>
          <w:b/>
          <w:bCs/>
          <w:color w:val="000000"/>
          <w:sz w:val="20"/>
          <w:szCs w:val="20"/>
          <w:u w:color="000000"/>
          <w:lang w:val="es-ES_tradnl" w:eastAsia="es-ES"/>
        </w:rPr>
        <w:t xml:space="preserve"> </w:t>
      </w:r>
    </w:p>
    <w:p w14:paraId="772A32B6" w14:textId="77777777" w:rsidR="00C20588" w:rsidRPr="00C20588" w:rsidRDefault="00025CAF" w:rsidP="00C20588">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sidRPr="00CB256D">
        <w:rPr>
          <w:rFonts w:asciiTheme="majorHAnsi" w:hAnsiTheme="majorHAnsi"/>
          <w:sz w:val="20"/>
          <w:szCs w:val="20"/>
          <w:lang w:val="es-ES_tradnl"/>
        </w:rPr>
        <w:t>La parte peticionaria</w:t>
      </w:r>
      <w:r w:rsidR="0072766B" w:rsidRPr="00CB256D">
        <w:rPr>
          <w:rFonts w:asciiTheme="majorHAnsi" w:hAnsiTheme="majorHAnsi"/>
          <w:sz w:val="20"/>
          <w:szCs w:val="20"/>
          <w:lang w:val="es-ES_tradnl"/>
        </w:rPr>
        <w:t xml:space="preserve"> señala que </w:t>
      </w:r>
      <w:r w:rsidR="00C20588" w:rsidRPr="00CB256D">
        <w:rPr>
          <w:rFonts w:asciiTheme="majorHAnsi" w:hAnsiTheme="majorHAnsi"/>
          <w:sz w:val="20"/>
          <w:szCs w:val="20"/>
          <w:lang w:val="es-ES_tradnl"/>
        </w:rPr>
        <w:t>el 3 de marzo de 2003</w:t>
      </w:r>
      <w:r w:rsidR="00C20588">
        <w:rPr>
          <w:rFonts w:asciiTheme="majorHAnsi" w:hAnsiTheme="majorHAnsi"/>
          <w:sz w:val="20"/>
          <w:szCs w:val="20"/>
          <w:lang w:val="es-ES_tradnl"/>
        </w:rPr>
        <w:t xml:space="preserve"> </w:t>
      </w:r>
      <w:r w:rsidR="00C20588" w:rsidRPr="00025CAF">
        <w:rPr>
          <w:rFonts w:eastAsia="Times New Roman"/>
          <w:color w:val="222222"/>
          <w:sz w:val="20"/>
          <w:szCs w:val="20"/>
          <w:lang w:val="es-ES_tradnl"/>
        </w:rPr>
        <w:t xml:space="preserve">la señora Delgado </w:t>
      </w:r>
      <w:r w:rsidR="00C20588">
        <w:rPr>
          <w:rFonts w:eastAsia="Times New Roman"/>
          <w:color w:val="222222"/>
          <w:sz w:val="20"/>
          <w:szCs w:val="20"/>
          <w:lang w:val="es-ES_tradnl"/>
        </w:rPr>
        <w:t xml:space="preserve">denunció </w:t>
      </w:r>
      <w:r w:rsidR="00C20588">
        <w:rPr>
          <w:rFonts w:asciiTheme="majorHAnsi" w:hAnsiTheme="majorHAnsi"/>
          <w:sz w:val="20"/>
          <w:szCs w:val="20"/>
          <w:lang w:val="es-ES_tradnl"/>
        </w:rPr>
        <w:t>la muerte las presuntas víctimas</w:t>
      </w:r>
      <w:r w:rsidR="0072766B" w:rsidRPr="00CB256D">
        <w:rPr>
          <w:rFonts w:asciiTheme="majorHAnsi" w:hAnsiTheme="majorHAnsi"/>
          <w:sz w:val="20"/>
          <w:szCs w:val="20"/>
          <w:lang w:val="es-ES_tradnl"/>
        </w:rPr>
        <w:t xml:space="preserve">. No obstante, refiere </w:t>
      </w:r>
      <w:r w:rsidR="003221DF" w:rsidRPr="00CB256D">
        <w:rPr>
          <w:rFonts w:asciiTheme="majorHAnsi" w:hAnsiTheme="majorHAnsi"/>
          <w:sz w:val="20"/>
          <w:szCs w:val="20"/>
          <w:lang w:val="es-ES_tradnl"/>
        </w:rPr>
        <w:t>que,</w:t>
      </w:r>
      <w:r w:rsidR="00B835F1" w:rsidRPr="00CB256D">
        <w:rPr>
          <w:rFonts w:asciiTheme="majorHAnsi" w:hAnsiTheme="majorHAnsi"/>
          <w:sz w:val="20"/>
          <w:szCs w:val="20"/>
          <w:lang w:val="es-ES_tradnl"/>
        </w:rPr>
        <w:t xml:space="preserve"> en dos oportunidades,</w:t>
      </w:r>
      <w:r w:rsidR="0024497D" w:rsidRPr="00CB256D">
        <w:rPr>
          <w:rFonts w:asciiTheme="majorHAnsi" w:hAnsiTheme="majorHAnsi"/>
          <w:sz w:val="20"/>
          <w:szCs w:val="20"/>
          <w:lang w:val="es-ES_tradnl"/>
        </w:rPr>
        <w:t xml:space="preserve"> </w:t>
      </w:r>
      <w:r w:rsidR="00A80C58" w:rsidRPr="00CB256D">
        <w:rPr>
          <w:rFonts w:asciiTheme="majorHAnsi" w:hAnsiTheme="majorHAnsi"/>
          <w:sz w:val="20"/>
          <w:szCs w:val="20"/>
          <w:lang w:val="es-ES_tradnl"/>
        </w:rPr>
        <w:t>la Fiscalía</w:t>
      </w:r>
      <w:r w:rsidR="00B835F1" w:rsidRPr="00CB256D">
        <w:rPr>
          <w:rFonts w:asciiTheme="majorHAnsi" w:hAnsiTheme="majorHAnsi"/>
          <w:sz w:val="20"/>
          <w:szCs w:val="20"/>
          <w:lang w:val="es-ES_tradnl"/>
        </w:rPr>
        <w:t xml:space="preserve"> </w:t>
      </w:r>
      <w:r w:rsidR="00D539B1" w:rsidRPr="00CB256D">
        <w:rPr>
          <w:rFonts w:asciiTheme="majorHAnsi" w:hAnsiTheme="majorHAnsi"/>
          <w:sz w:val="20"/>
          <w:szCs w:val="20"/>
          <w:lang w:val="es-ES_tradnl"/>
        </w:rPr>
        <w:t>dispuso</w:t>
      </w:r>
      <w:r w:rsidR="0072766B" w:rsidRPr="00CB256D">
        <w:rPr>
          <w:rFonts w:asciiTheme="majorHAnsi" w:hAnsiTheme="majorHAnsi"/>
          <w:sz w:val="20"/>
          <w:szCs w:val="20"/>
          <w:lang w:val="es-ES_tradnl"/>
        </w:rPr>
        <w:t xml:space="preserve"> la liberación </w:t>
      </w:r>
      <w:r w:rsidR="00F374D3" w:rsidRPr="00CB256D">
        <w:rPr>
          <w:rFonts w:asciiTheme="majorHAnsi" w:hAnsiTheme="majorHAnsi"/>
          <w:sz w:val="20"/>
          <w:szCs w:val="20"/>
          <w:lang w:val="es-ES_tradnl"/>
        </w:rPr>
        <w:t xml:space="preserve">de los autores intelectuales y materiales del homicidio. </w:t>
      </w:r>
      <w:r w:rsidR="00A54034">
        <w:rPr>
          <w:rFonts w:asciiTheme="majorHAnsi" w:hAnsiTheme="majorHAnsi"/>
          <w:sz w:val="20"/>
          <w:szCs w:val="20"/>
          <w:lang w:val="es-ES_tradnl"/>
        </w:rPr>
        <w:t>También a</w:t>
      </w:r>
      <w:r w:rsidR="003221DF" w:rsidRPr="00CB256D">
        <w:rPr>
          <w:rFonts w:asciiTheme="majorHAnsi" w:hAnsiTheme="majorHAnsi"/>
          <w:sz w:val="20"/>
          <w:szCs w:val="20"/>
          <w:lang w:val="es-ES_tradnl"/>
        </w:rPr>
        <w:t>lega</w:t>
      </w:r>
      <w:r w:rsidR="008B69D0" w:rsidRPr="00CB256D">
        <w:rPr>
          <w:rFonts w:asciiTheme="majorHAnsi" w:hAnsiTheme="majorHAnsi"/>
          <w:sz w:val="20"/>
          <w:szCs w:val="20"/>
          <w:lang w:val="es-ES_tradnl"/>
        </w:rPr>
        <w:t xml:space="preserve"> </w:t>
      </w:r>
      <w:r w:rsidR="00952E99" w:rsidRPr="00CB256D">
        <w:rPr>
          <w:rFonts w:asciiTheme="majorHAnsi" w:hAnsiTheme="majorHAnsi"/>
          <w:sz w:val="20"/>
          <w:szCs w:val="20"/>
          <w:lang w:val="es-ES_tradnl"/>
        </w:rPr>
        <w:t xml:space="preserve">que los familiares no pudieron </w:t>
      </w:r>
      <w:r w:rsidR="00937089" w:rsidRPr="00CB256D">
        <w:rPr>
          <w:rFonts w:asciiTheme="majorHAnsi" w:hAnsiTheme="majorHAnsi"/>
          <w:sz w:val="20"/>
          <w:szCs w:val="20"/>
          <w:lang w:val="es-ES_tradnl"/>
        </w:rPr>
        <w:t>interponer recurso alguno</w:t>
      </w:r>
      <w:r w:rsidR="00952E99" w:rsidRPr="00CB256D">
        <w:rPr>
          <w:rFonts w:asciiTheme="majorHAnsi" w:hAnsiTheme="majorHAnsi"/>
          <w:sz w:val="20"/>
          <w:szCs w:val="20"/>
          <w:lang w:val="es-ES_tradnl"/>
        </w:rPr>
        <w:t>,</w:t>
      </w:r>
      <w:r w:rsidR="005858CE" w:rsidRPr="00CB256D">
        <w:rPr>
          <w:rFonts w:asciiTheme="majorHAnsi" w:hAnsiTheme="majorHAnsi"/>
          <w:sz w:val="20"/>
          <w:szCs w:val="20"/>
          <w:lang w:val="es-ES_tradnl"/>
        </w:rPr>
        <w:t xml:space="preserve"> ya que no fueron notificados de la decisión de </w:t>
      </w:r>
      <w:r w:rsidR="005858CE" w:rsidRPr="00CB256D">
        <w:rPr>
          <w:rFonts w:asciiTheme="majorHAnsi" w:eastAsia="Times New Roman" w:hAnsiTheme="majorHAnsi"/>
          <w:color w:val="222222"/>
          <w:sz w:val="20"/>
          <w:szCs w:val="20"/>
          <w:lang w:val="es-ES_tradnl"/>
        </w:rPr>
        <w:t>revocar la med</w:t>
      </w:r>
      <w:r w:rsidR="000770BD" w:rsidRPr="00CB256D">
        <w:rPr>
          <w:rFonts w:asciiTheme="majorHAnsi" w:eastAsia="Times New Roman" w:hAnsiTheme="majorHAnsi"/>
          <w:color w:val="222222"/>
          <w:sz w:val="20"/>
          <w:szCs w:val="20"/>
          <w:lang w:val="es-ES_tradnl"/>
        </w:rPr>
        <w:t>ida de aseguramiento</w:t>
      </w:r>
      <w:r w:rsidR="005858CE" w:rsidRPr="00CB256D">
        <w:rPr>
          <w:rFonts w:asciiTheme="majorHAnsi" w:eastAsia="Times New Roman" w:hAnsiTheme="majorHAnsi"/>
          <w:color w:val="222222"/>
          <w:sz w:val="20"/>
          <w:szCs w:val="20"/>
          <w:lang w:val="es-ES_tradnl"/>
        </w:rPr>
        <w:t xml:space="preserve"> </w:t>
      </w:r>
      <w:r w:rsidR="003C4DD4" w:rsidRPr="00CB256D">
        <w:rPr>
          <w:rFonts w:asciiTheme="majorHAnsi" w:eastAsia="Times New Roman" w:hAnsiTheme="majorHAnsi"/>
          <w:color w:val="222222"/>
          <w:sz w:val="20"/>
          <w:szCs w:val="20"/>
          <w:lang w:val="es-ES_tradnl"/>
        </w:rPr>
        <w:t>a favor del padre biológico</w:t>
      </w:r>
      <w:r w:rsidR="000770BD" w:rsidRPr="00CB256D">
        <w:rPr>
          <w:rFonts w:asciiTheme="majorHAnsi" w:hAnsiTheme="majorHAnsi"/>
          <w:sz w:val="20"/>
          <w:szCs w:val="20"/>
          <w:lang w:val="es-ES_tradnl"/>
        </w:rPr>
        <w:t xml:space="preserve"> de </w:t>
      </w:r>
      <w:r w:rsidR="000770BD" w:rsidRPr="00CB256D">
        <w:rPr>
          <w:rFonts w:asciiTheme="majorHAnsi" w:eastAsia="Times New Roman" w:hAnsiTheme="majorHAnsi"/>
          <w:color w:val="222222"/>
          <w:sz w:val="20"/>
          <w:szCs w:val="20"/>
          <w:lang w:val="es-ES_tradnl"/>
        </w:rPr>
        <w:t>D.A.N.Y</w:t>
      </w:r>
      <w:r w:rsidR="00E87D98" w:rsidRPr="00CB256D">
        <w:rPr>
          <w:rFonts w:asciiTheme="majorHAnsi" w:eastAsia="Times New Roman" w:hAnsiTheme="majorHAnsi"/>
          <w:color w:val="222222"/>
          <w:sz w:val="20"/>
          <w:szCs w:val="20"/>
          <w:lang w:val="es-ES_tradnl"/>
        </w:rPr>
        <w:t>.,</w:t>
      </w:r>
      <w:r w:rsidR="00CC3384" w:rsidRPr="00CB256D">
        <w:rPr>
          <w:rFonts w:asciiTheme="majorHAnsi" w:eastAsia="Times New Roman" w:hAnsiTheme="majorHAnsi"/>
          <w:color w:val="222222"/>
          <w:sz w:val="20"/>
          <w:szCs w:val="20"/>
          <w:lang w:val="es-ES_tradnl"/>
        </w:rPr>
        <w:t xml:space="preserve"> y por las amena</w:t>
      </w:r>
      <w:r w:rsidR="00421792" w:rsidRPr="00CB256D">
        <w:rPr>
          <w:rFonts w:asciiTheme="majorHAnsi" w:eastAsia="Times New Roman" w:hAnsiTheme="majorHAnsi"/>
          <w:color w:val="222222"/>
          <w:sz w:val="20"/>
          <w:szCs w:val="20"/>
          <w:lang w:val="es-ES_tradnl"/>
        </w:rPr>
        <w:t>zas de muerte e intimidaciones recibidas</w:t>
      </w:r>
      <w:r w:rsidR="00955269" w:rsidRPr="00CB256D">
        <w:rPr>
          <w:rFonts w:asciiTheme="majorHAnsi" w:eastAsia="Times New Roman" w:hAnsiTheme="majorHAnsi"/>
          <w:sz w:val="20"/>
          <w:szCs w:val="20"/>
          <w:lang w:val="es-ES_tradnl"/>
        </w:rPr>
        <w:t>.</w:t>
      </w:r>
      <w:r w:rsidR="002C6D4F" w:rsidRPr="00CB256D">
        <w:rPr>
          <w:rFonts w:asciiTheme="majorHAnsi" w:hAnsiTheme="majorHAnsi"/>
          <w:sz w:val="20"/>
          <w:szCs w:val="20"/>
          <w:lang w:val="es-ES_tradnl"/>
        </w:rPr>
        <w:t xml:space="preserve"> </w:t>
      </w:r>
      <w:r w:rsidR="00B60C39" w:rsidRPr="00CB256D">
        <w:rPr>
          <w:rFonts w:asciiTheme="majorHAnsi" w:hAnsiTheme="majorHAnsi"/>
          <w:sz w:val="20"/>
          <w:szCs w:val="20"/>
          <w:lang w:val="es-ES_tradnl"/>
        </w:rPr>
        <w:t>P</w:t>
      </w:r>
      <w:r w:rsidR="004B135C" w:rsidRPr="00CB256D">
        <w:rPr>
          <w:rFonts w:asciiTheme="majorHAnsi" w:hAnsiTheme="majorHAnsi"/>
          <w:sz w:val="20"/>
          <w:szCs w:val="20"/>
          <w:lang w:val="es-ES_tradnl"/>
        </w:rPr>
        <w:t>or su parte, el Estado alega</w:t>
      </w:r>
      <w:r w:rsidR="00B60C39" w:rsidRPr="00CB256D">
        <w:rPr>
          <w:rFonts w:asciiTheme="majorHAnsi" w:hAnsiTheme="majorHAnsi"/>
          <w:sz w:val="20"/>
          <w:szCs w:val="20"/>
          <w:lang w:val="es-ES_tradnl"/>
        </w:rPr>
        <w:t xml:space="preserve"> que el peticionario no agotó la jurisdicción</w:t>
      </w:r>
      <w:r w:rsidR="00370182" w:rsidRPr="00CB256D">
        <w:rPr>
          <w:rFonts w:asciiTheme="majorHAnsi" w:hAnsiTheme="majorHAnsi"/>
          <w:sz w:val="20"/>
          <w:szCs w:val="20"/>
          <w:lang w:val="es-ES_tradnl"/>
        </w:rPr>
        <w:t xml:space="preserve"> interna</w:t>
      </w:r>
      <w:r w:rsidR="00B60C39" w:rsidRPr="00CB256D">
        <w:rPr>
          <w:rFonts w:asciiTheme="majorHAnsi" w:hAnsiTheme="majorHAnsi"/>
          <w:sz w:val="20"/>
          <w:szCs w:val="20"/>
          <w:lang w:val="es-ES_tradnl"/>
        </w:rPr>
        <w:t>, pues no instauró</w:t>
      </w:r>
      <w:r w:rsidR="00CE3D76" w:rsidRPr="00CB256D">
        <w:rPr>
          <w:rFonts w:asciiTheme="majorHAnsi" w:hAnsiTheme="majorHAnsi"/>
          <w:sz w:val="20"/>
          <w:szCs w:val="20"/>
          <w:lang w:val="es-ES_tradnl"/>
        </w:rPr>
        <w:t xml:space="preserve"> los recursos de apelación</w:t>
      </w:r>
      <w:r w:rsidR="00421792" w:rsidRPr="00CB256D">
        <w:rPr>
          <w:rFonts w:asciiTheme="majorHAnsi" w:hAnsiTheme="majorHAnsi"/>
          <w:sz w:val="20"/>
          <w:szCs w:val="20"/>
          <w:lang w:val="es-ES_tradnl"/>
        </w:rPr>
        <w:t xml:space="preserve"> y</w:t>
      </w:r>
      <w:r w:rsidR="005251AA" w:rsidRPr="00CB256D">
        <w:rPr>
          <w:rFonts w:asciiTheme="majorHAnsi" w:hAnsiTheme="majorHAnsi"/>
          <w:sz w:val="20"/>
          <w:szCs w:val="20"/>
          <w:lang w:val="es-ES_tradnl"/>
        </w:rPr>
        <w:t xml:space="preserve"> </w:t>
      </w:r>
      <w:r w:rsidR="00370182" w:rsidRPr="00CB256D">
        <w:rPr>
          <w:rFonts w:asciiTheme="majorHAnsi" w:hAnsiTheme="majorHAnsi"/>
          <w:sz w:val="20"/>
          <w:szCs w:val="20"/>
          <w:lang w:val="es-ES_tradnl"/>
        </w:rPr>
        <w:t>queja</w:t>
      </w:r>
      <w:r w:rsidR="005251AA" w:rsidRPr="00CB256D">
        <w:rPr>
          <w:rFonts w:asciiTheme="majorHAnsi" w:hAnsiTheme="majorHAnsi"/>
          <w:sz w:val="20"/>
          <w:szCs w:val="20"/>
          <w:lang w:val="es-ES_tradnl"/>
        </w:rPr>
        <w:t>; y tampoco</w:t>
      </w:r>
      <w:r w:rsidR="00421792" w:rsidRPr="00CB256D">
        <w:rPr>
          <w:rFonts w:asciiTheme="majorHAnsi" w:hAnsiTheme="majorHAnsi"/>
          <w:sz w:val="20"/>
          <w:szCs w:val="20"/>
          <w:lang w:val="es-ES_tradnl"/>
        </w:rPr>
        <w:t xml:space="preserve"> una acción de reparación directa.</w:t>
      </w:r>
      <w:r w:rsidR="006A369C" w:rsidRPr="00CB256D">
        <w:rPr>
          <w:rFonts w:asciiTheme="majorHAnsi" w:hAnsiTheme="majorHAnsi"/>
          <w:sz w:val="20"/>
          <w:szCs w:val="20"/>
          <w:lang w:val="es-ES_tradnl"/>
        </w:rPr>
        <w:t xml:space="preserve"> </w:t>
      </w:r>
    </w:p>
    <w:p w14:paraId="28E85F2A" w14:textId="77777777" w:rsidR="00CD4D68" w:rsidRPr="00CD4D68" w:rsidRDefault="00421792" w:rsidP="00CD4D68">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sidRPr="00C20588">
        <w:rPr>
          <w:sz w:val="20"/>
          <w:szCs w:val="20"/>
          <w:lang w:val="es-ES_tradnl"/>
        </w:rPr>
        <w:t>Al respecto, la CIDH recuerda que</w:t>
      </w:r>
      <w:r w:rsidR="009328EC" w:rsidRPr="00C20588">
        <w:rPr>
          <w:sz w:val="20"/>
          <w:szCs w:val="20"/>
          <w:lang w:val="es-ES"/>
        </w:rPr>
        <w:t xml:space="preserve"> frente a posibles delitos contra la vida e integridad, l</w:t>
      </w:r>
      <w:r w:rsidR="009328EC" w:rsidRPr="00C20588">
        <w:rPr>
          <w:rFonts w:eastAsia="Times New Roman"/>
          <w:sz w:val="20"/>
          <w:szCs w:val="20"/>
          <w:bdr w:val="none" w:sz="0" w:space="0" w:color="auto"/>
          <w:lang w:val="es-US"/>
        </w:rPr>
        <w:t xml:space="preserve">os recursos internos que deben tomarse en cuenta a los efectos de la admisibilidad de las peticiones son los relacionados con la investigación penal y sanción de los responsables. </w:t>
      </w:r>
      <w:r w:rsidR="009328EC" w:rsidRPr="00C20588">
        <w:rPr>
          <w:rFonts w:eastAsia="Times New Roman"/>
          <w:sz w:val="20"/>
          <w:szCs w:val="20"/>
          <w:bdr w:val="none" w:sz="0" w:space="0" w:color="auto"/>
          <w:lang w:val="es-ES"/>
        </w:rPr>
        <w:t>Tal investigación debe realizarse prontamente y de manera oficiosa, a fin de proteger</w:t>
      </w:r>
      <w:r w:rsidR="009328EC" w:rsidRPr="00C20588">
        <w:rPr>
          <w:rFonts w:eastAsia="Times New Roman"/>
          <w:sz w:val="20"/>
          <w:szCs w:val="20"/>
          <w:bdr w:val="none" w:sz="0" w:space="0" w:color="auto"/>
          <w:lang w:val="es-US"/>
        </w:rPr>
        <w:t xml:space="preserve"> los intereses de las víctimas, preservar la prueba e incluso salvaguardar los derechos de toda persona que en el contexto de la investigación sea considerada sospechosa</w:t>
      </w:r>
      <w:r w:rsidR="00D16DC0" w:rsidRPr="009328EC">
        <w:rPr>
          <w:rStyle w:val="FootnoteReference"/>
          <w:b/>
          <w:sz w:val="16"/>
          <w:szCs w:val="16"/>
          <w:lang w:val="es-ES_tradnl"/>
        </w:rPr>
        <w:footnoteReference w:id="7"/>
      </w:r>
      <w:r w:rsidR="005251AA" w:rsidRPr="00C20588">
        <w:rPr>
          <w:rFonts w:asciiTheme="majorHAnsi" w:hAnsiTheme="majorHAnsi"/>
          <w:bCs/>
          <w:sz w:val="20"/>
          <w:szCs w:val="20"/>
          <w:lang w:val="es-ES_tradnl"/>
        </w:rPr>
        <w:t>.</w:t>
      </w:r>
      <w:r w:rsidR="00C20588" w:rsidRPr="00C20588">
        <w:rPr>
          <w:rFonts w:asciiTheme="majorHAnsi" w:hAnsiTheme="majorHAnsi"/>
          <w:bCs/>
          <w:sz w:val="20"/>
          <w:szCs w:val="20"/>
          <w:lang w:val="es-ES_tradnl"/>
        </w:rPr>
        <w:t xml:space="preserve"> Adem</w:t>
      </w:r>
      <w:r w:rsidR="00C20588">
        <w:rPr>
          <w:rFonts w:asciiTheme="majorHAnsi" w:hAnsiTheme="majorHAnsi"/>
          <w:bCs/>
          <w:sz w:val="20"/>
          <w:szCs w:val="20"/>
          <w:lang w:val="es-ES_tradnl"/>
        </w:rPr>
        <w:t>ás,</w:t>
      </w:r>
      <w:r w:rsidR="00C20588" w:rsidRPr="00C20588">
        <w:rPr>
          <w:rFonts w:asciiTheme="majorHAnsi" w:hAnsiTheme="majorHAnsi"/>
          <w:bCs/>
          <w:sz w:val="20"/>
          <w:szCs w:val="20"/>
          <w:lang w:val="es-ES_tradnl"/>
        </w:rPr>
        <w:t xml:space="preserve"> </w:t>
      </w:r>
      <w:r w:rsidR="00C20588">
        <w:rPr>
          <w:rFonts w:asciiTheme="majorHAnsi" w:hAnsiTheme="majorHAnsi"/>
          <w:bCs/>
          <w:sz w:val="20"/>
          <w:szCs w:val="20"/>
          <w:lang w:val="es-ES_tradnl"/>
        </w:rPr>
        <w:t>e</w:t>
      </w:r>
      <w:r w:rsidR="00C20588" w:rsidRPr="00C20588">
        <w:rPr>
          <w:rFonts w:asciiTheme="majorHAnsi" w:hAnsiTheme="majorHAnsi"/>
          <w:bCs/>
          <w:sz w:val="20"/>
          <w:szCs w:val="20"/>
          <w:lang w:val="es-ES_tradnl"/>
        </w:rPr>
        <w:t>sta carga debe ser</w:t>
      </w:r>
      <w:r w:rsidR="00C20588">
        <w:rPr>
          <w:rFonts w:asciiTheme="majorHAnsi" w:hAnsiTheme="majorHAnsi"/>
          <w:bCs/>
          <w:sz w:val="20"/>
          <w:szCs w:val="20"/>
          <w:lang w:val="es-ES_tradnl"/>
        </w:rPr>
        <w:t xml:space="preserve"> </w:t>
      </w:r>
      <w:r w:rsidR="00C20588" w:rsidRPr="00C20588">
        <w:rPr>
          <w:rFonts w:asciiTheme="majorHAnsi" w:hAnsiTheme="majorHAnsi"/>
          <w:bCs/>
          <w:sz w:val="20"/>
          <w:szCs w:val="20"/>
          <w:lang w:val="es-ES_tradnl"/>
        </w:rPr>
        <w:t>asumida por el Estado como un deber jurídico propio, y no como una gestión de intereses de particulares o</w:t>
      </w:r>
      <w:r w:rsidR="00C20588">
        <w:rPr>
          <w:rFonts w:asciiTheme="majorHAnsi" w:hAnsiTheme="majorHAnsi"/>
          <w:bCs/>
          <w:sz w:val="20"/>
          <w:szCs w:val="20"/>
          <w:lang w:val="es-ES_tradnl"/>
        </w:rPr>
        <w:t xml:space="preserve"> </w:t>
      </w:r>
      <w:r w:rsidR="00C20588" w:rsidRPr="00C20588">
        <w:rPr>
          <w:rFonts w:asciiTheme="majorHAnsi" w:hAnsiTheme="majorHAnsi"/>
          <w:bCs/>
          <w:sz w:val="20"/>
          <w:szCs w:val="20"/>
          <w:lang w:val="es-ES_tradnl"/>
        </w:rPr>
        <w:t xml:space="preserve">que dependa de la iniciativa de éstos o de la aportación de </w:t>
      </w:r>
      <w:r w:rsidR="00C20588">
        <w:rPr>
          <w:rFonts w:asciiTheme="majorHAnsi" w:hAnsiTheme="majorHAnsi"/>
          <w:bCs/>
          <w:sz w:val="20"/>
          <w:szCs w:val="20"/>
          <w:lang w:val="es-ES_tradnl"/>
        </w:rPr>
        <w:t>pruebas por parte de los mismos</w:t>
      </w:r>
      <w:r w:rsidR="00C20588">
        <w:rPr>
          <w:rStyle w:val="FootnoteReference"/>
          <w:rFonts w:asciiTheme="majorHAnsi" w:hAnsiTheme="majorHAnsi"/>
          <w:bCs/>
          <w:sz w:val="20"/>
          <w:szCs w:val="20"/>
          <w:lang w:val="es-ES_tradnl"/>
        </w:rPr>
        <w:footnoteReference w:id="8"/>
      </w:r>
      <w:r w:rsidR="00C20588">
        <w:rPr>
          <w:rFonts w:asciiTheme="majorHAnsi" w:hAnsiTheme="majorHAnsi"/>
          <w:bCs/>
          <w:sz w:val="20"/>
          <w:szCs w:val="20"/>
          <w:lang w:val="es-ES_tradnl"/>
        </w:rPr>
        <w:t>.</w:t>
      </w:r>
    </w:p>
    <w:p w14:paraId="75978939" w14:textId="77777777" w:rsidR="00CD4D68" w:rsidRPr="00CD4D68" w:rsidRDefault="00BD103A" w:rsidP="00CD4D68">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Pr>
          <w:rFonts w:asciiTheme="majorHAnsi" w:hAnsiTheme="majorHAnsi"/>
          <w:bCs/>
          <w:sz w:val="20"/>
          <w:szCs w:val="20"/>
          <w:lang w:val="es-ES_tradnl"/>
        </w:rPr>
        <w:t>Igualmente</w:t>
      </w:r>
      <w:r w:rsidR="00CD4D68" w:rsidRPr="00CD4D68">
        <w:rPr>
          <w:rFonts w:eastAsia="Times New Roman"/>
          <w:sz w:val="20"/>
          <w:szCs w:val="20"/>
          <w:bdr w:val="none" w:sz="0" w:space="0" w:color="auto" w:frame="1"/>
          <w:lang w:val="es-ES"/>
        </w:rPr>
        <w:t>, a efectos de determinar la admisibilidad de un reclamo de la naturaleza del presente, la acción de reparación no constituye la vía idónea ni resulta necesario su agotamiento, dado que no es adecuada para proporcionar una reparación integral y justicia a los familiares. Adicionalmente, la Comisión ha sostenido que la determinación de una reparación por la vía administrativa o judicial, además de no ser excluyente, no exime al Estado de sus obligaciones relacionadas con el componente de justicia por las violaciones causadas</w:t>
      </w:r>
      <w:r w:rsidR="00CD4D68">
        <w:rPr>
          <w:rStyle w:val="FootnoteReference"/>
          <w:rFonts w:eastAsia="Times New Roman"/>
          <w:sz w:val="20"/>
          <w:szCs w:val="20"/>
          <w:bdr w:val="none" w:sz="0" w:space="0" w:color="auto" w:frame="1"/>
          <w:lang w:val="es-ES"/>
        </w:rPr>
        <w:footnoteReference w:id="9"/>
      </w:r>
      <w:r w:rsidR="00CD4D68" w:rsidRPr="00CD4D68">
        <w:rPr>
          <w:rFonts w:eastAsia="Times New Roman"/>
          <w:sz w:val="20"/>
          <w:szCs w:val="20"/>
          <w:bdr w:val="none" w:sz="0" w:space="0" w:color="auto" w:frame="1"/>
          <w:lang w:val="es-ES"/>
        </w:rPr>
        <w:t>.</w:t>
      </w:r>
    </w:p>
    <w:p w14:paraId="51784E09" w14:textId="77777777" w:rsidR="00CB256D" w:rsidRPr="00CB256D" w:rsidRDefault="00987831" w:rsidP="00C20588">
      <w:pPr>
        <w:pStyle w:val="ListParagraph"/>
        <w:numPr>
          <w:ilvl w:val="0"/>
          <w:numId w:val="55"/>
        </w:numPr>
        <w:shd w:val="clear" w:color="auto" w:fill="FFFFFF"/>
        <w:spacing w:after="240"/>
        <w:ind w:left="0" w:firstLine="720"/>
        <w:jc w:val="both"/>
        <w:rPr>
          <w:rFonts w:ascii="Times New Roman" w:eastAsia="Times New Roman" w:hAnsi="Times New Roman"/>
          <w:color w:val="222222"/>
          <w:lang w:val="es-ES_tradnl"/>
        </w:rPr>
      </w:pPr>
      <w:r w:rsidRPr="00CB256D">
        <w:rPr>
          <w:sz w:val="20"/>
          <w:szCs w:val="20"/>
          <w:lang w:val="es-ES_tradnl"/>
        </w:rPr>
        <w:t>En el presente caso, la CIDH toma not</w:t>
      </w:r>
      <w:r w:rsidR="009328EC" w:rsidRPr="00CB256D">
        <w:rPr>
          <w:sz w:val="20"/>
          <w:szCs w:val="20"/>
          <w:lang w:val="es-ES_tradnl"/>
        </w:rPr>
        <w:t>a de que, según los alegatos de la parte peticionaria</w:t>
      </w:r>
      <w:r w:rsidRPr="00CB256D">
        <w:rPr>
          <w:sz w:val="20"/>
          <w:szCs w:val="20"/>
          <w:lang w:val="es-ES_tradnl"/>
        </w:rPr>
        <w:t xml:space="preserve">, </w:t>
      </w:r>
      <w:r w:rsidR="009E69D0" w:rsidRPr="00CB256D">
        <w:rPr>
          <w:sz w:val="20"/>
          <w:szCs w:val="20"/>
          <w:lang w:val="es-ES_tradnl"/>
        </w:rPr>
        <w:t>siete</w:t>
      </w:r>
      <w:r w:rsidRPr="00CB256D">
        <w:rPr>
          <w:sz w:val="20"/>
          <w:szCs w:val="20"/>
          <w:lang w:val="es-ES_tradnl"/>
        </w:rPr>
        <w:t xml:space="preserve"> de los </w:t>
      </w:r>
      <w:r w:rsidR="000B7190" w:rsidRPr="00CB256D">
        <w:rPr>
          <w:sz w:val="20"/>
          <w:szCs w:val="20"/>
          <w:lang w:val="es-ES_tradnl"/>
        </w:rPr>
        <w:t xml:space="preserve">supuestos </w:t>
      </w:r>
      <w:r w:rsidRPr="00CB256D">
        <w:rPr>
          <w:sz w:val="20"/>
          <w:szCs w:val="20"/>
          <w:lang w:val="es-ES_tradnl"/>
        </w:rPr>
        <w:t xml:space="preserve">homicidas </w:t>
      </w:r>
      <w:r w:rsidR="0065056D" w:rsidRPr="00CB256D">
        <w:rPr>
          <w:sz w:val="20"/>
          <w:szCs w:val="20"/>
          <w:lang w:val="es-ES_tradnl"/>
        </w:rPr>
        <w:t>pertenecían</w:t>
      </w:r>
      <w:r w:rsidRPr="00CB256D">
        <w:rPr>
          <w:sz w:val="20"/>
          <w:szCs w:val="20"/>
          <w:lang w:val="es-ES_tradnl"/>
        </w:rPr>
        <w:t xml:space="preserve"> a la</w:t>
      </w:r>
      <w:r w:rsidR="003A2332" w:rsidRPr="00CB256D">
        <w:rPr>
          <w:sz w:val="20"/>
          <w:szCs w:val="20"/>
          <w:lang w:val="es-ES_tradnl"/>
        </w:rPr>
        <w:t>s</w:t>
      </w:r>
      <w:r w:rsidR="00C20588">
        <w:rPr>
          <w:sz w:val="20"/>
          <w:szCs w:val="20"/>
          <w:lang w:val="es-ES_tradnl"/>
        </w:rPr>
        <w:t xml:space="preserve"> AUC</w:t>
      </w:r>
      <w:r w:rsidRPr="00CB256D">
        <w:rPr>
          <w:sz w:val="20"/>
          <w:szCs w:val="20"/>
          <w:lang w:val="es-ES_tradnl"/>
        </w:rPr>
        <w:t xml:space="preserve">. </w:t>
      </w:r>
      <w:r w:rsidR="009328EC" w:rsidRPr="00CB256D">
        <w:rPr>
          <w:sz w:val="20"/>
          <w:szCs w:val="20"/>
          <w:lang w:val="es-ES_tradnl"/>
        </w:rPr>
        <w:t>D</w:t>
      </w:r>
      <w:r w:rsidRPr="00CB256D">
        <w:rPr>
          <w:sz w:val="20"/>
          <w:szCs w:val="20"/>
          <w:lang w:val="es-ES_tradnl"/>
        </w:rPr>
        <w:t xml:space="preserve">e acuerdo con la información disponible, la Comisión observa </w:t>
      </w:r>
      <w:r w:rsidR="009328EC" w:rsidRPr="00CB256D">
        <w:rPr>
          <w:sz w:val="20"/>
          <w:szCs w:val="20"/>
          <w:lang w:val="es-ES_tradnl"/>
        </w:rPr>
        <w:t>que</w:t>
      </w:r>
      <w:r w:rsidRPr="00CB256D">
        <w:rPr>
          <w:sz w:val="20"/>
          <w:szCs w:val="20"/>
          <w:lang w:val="es-ES_tradnl"/>
        </w:rPr>
        <w:t xml:space="preserve"> </w:t>
      </w:r>
      <w:r w:rsidR="00B44511" w:rsidRPr="00CB256D">
        <w:rPr>
          <w:sz w:val="20"/>
          <w:szCs w:val="20"/>
          <w:lang w:val="es-ES_tradnl"/>
        </w:rPr>
        <w:t xml:space="preserve">el </w:t>
      </w:r>
      <w:r w:rsidR="00B44511" w:rsidRPr="00CB256D">
        <w:rPr>
          <w:rFonts w:asciiTheme="majorHAnsi" w:hAnsiTheme="majorHAnsi"/>
          <w:sz w:val="20"/>
          <w:szCs w:val="20"/>
          <w:lang w:val="es-ES_tradnl"/>
        </w:rPr>
        <w:t xml:space="preserve">informe de investigación No. </w:t>
      </w:r>
      <w:r w:rsidR="00B44511" w:rsidRPr="00CB256D">
        <w:rPr>
          <w:rFonts w:asciiTheme="majorHAnsi" w:eastAsia="Times New Roman" w:hAnsiTheme="majorHAnsi"/>
          <w:color w:val="222222"/>
          <w:sz w:val="20"/>
          <w:szCs w:val="20"/>
          <w:lang w:val="es-ES_tradnl"/>
        </w:rPr>
        <w:t>3035 de 2 de septiembre de 2003</w:t>
      </w:r>
      <w:r w:rsidR="00B44511" w:rsidRPr="00CB256D">
        <w:rPr>
          <w:rFonts w:asciiTheme="majorHAnsi" w:hAnsiTheme="majorHAnsi"/>
          <w:sz w:val="20"/>
          <w:szCs w:val="20"/>
          <w:lang w:val="es-ES_tradnl"/>
        </w:rPr>
        <w:t xml:space="preserve"> concluyó, </w:t>
      </w:r>
      <w:r w:rsidR="003221DF" w:rsidRPr="00CB256D">
        <w:rPr>
          <w:rFonts w:asciiTheme="majorHAnsi" w:hAnsiTheme="majorHAnsi"/>
          <w:sz w:val="20"/>
          <w:szCs w:val="20"/>
          <w:lang w:val="es-ES_tradnl"/>
        </w:rPr>
        <w:t>que,</w:t>
      </w:r>
      <w:r w:rsidR="00B44511" w:rsidRPr="00CB256D">
        <w:rPr>
          <w:rFonts w:asciiTheme="majorHAnsi" w:hAnsiTheme="majorHAnsi"/>
          <w:sz w:val="20"/>
          <w:szCs w:val="20"/>
          <w:lang w:val="es-ES_tradnl"/>
        </w:rPr>
        <w:t xml:space="preserve"> al parecer,</w:t>
      </w:r>
      <w:r w:rsidRPr="00CB256D">
        <w:rPr>
          <w:rFonts w:asciiTheme="majorHAnsi" w:hAnsiTheme="majorHAnsi"/>
          <w:sz w:val="20"/>
          <w:szCs w:val="20"/>
          <w:lang w:val="es-ES_tradnl"/>
        </w:rPr>
        <w:t xml:space="preserve"> </w:t>
      </w:r>
      <w:r w:rsidR="00B44511" w:rsidRPr="00CB256D">
        <w:rPr>
          <w:rFonts w:asciiTheme="majorHAnsi" w:hAnsiTheme="majorHAnsi"/>
          <w:sz w:val="20"/>
          <w:szCs w:val="20"/>
          <w:lang w:val="es-ES_tradnl"/>
        </w:rPr>
        <w:t>los responsables materiales fueron</w:t>
      </w:r>
      <w:r w:rsidRPr="00CB256D">
        <w:rPr>
          <w:rFonts w:asciiTheme="majorHAnsi" w:hAnsiTheme="majorHAnsi"/>
          <w:sz w:val="20"/>
          <w:szCs w:val="20"/>
          <w:lang w:val="es-ES_tradnl"/>
        </w:rPr>
        <w:t xml:space="preserve"> dos personas que </w:t>
      </w:r>
      <w:r w:rsidR="0065056D" w:rsidRPr="00CB256D">
        <w:rPr>
          <w:rFonts w:asciiTheme="majorHAnsi" w:hAnsiTheme="majorHAnsi"/>
          <w:sz w:val="20"/>
          <w:szCs w:val="20"/>
          <w:lang w:val="es-ES_tradnl"/>
        </w:rPr>
        <w:t>habrían</w:t>
      </w:r>
      <w:r w:rsidR="00B44511" w:rsidRPr="00CB256D">
        <w:rPr>
          <w:rFonts w:asciiTheme="majorHAnsi" w:hAnsiTheme="majorHAnsi"/>
          <w:sz w:val="20"/>
          <w:szCs w:val="20"/>
          <w:lang w:val="es-ES_tradnl"/>
        </w:rPr>
        <w:t xml:space="preserve"> sido asesinadas</w:t>
      </w:r>
      <w:r w:rsidRPr="00CB256D">
        <w:rPr>
          <w:rFonts w:asciiTheme="majorHAnsi" w:hAnsiTheme="majorHAnsi"/>
          <w:sz w:val="20"/>
          <w:szCs w:val="20"/>
          <w:lang w:val="es-ES_tradnl"/>
        </w:rPr>
        <w:t>.</w:t>
      </w:r>
      <w:r w:rsidR="00C20588">
        <w:rPr>
          <w:rFonts w:asciiTheme="majorHAnsi" w:hAnsiTheme="majorHAnsi"/>
          <w:sz w:val="20"/>
          <w:szCs w:val="20"/>
          <w:lang w:val="es-ES_tradnl"/>
        </w:rPr>
        <w:t xml:space="preserve"> No obstante, respecto a</w:t>
      </w:r>
      <w:r w:rsidRPr="00CB256D">
        <w:rPr>
          <w:rFonts w:asciiTheme="majorHAnsi" w:hAnsiTheme="majorHAnsi"/>
          <w:sz w:val="20"/>
          <w:szCs w:val="20"/>
          <w:lang w:val="es-ES_tradnl"/>
        </w:rPr>
        <w:t xml:space="preserve"> los otros </w:t>
      </w:r>
      <w:r w:rsidR="000B7190" w:rsidRPr="00CB256D">
        <w:rPr>
          <w:rFonts w:asciiTheme="majorHAnsi" w:hAnsiTheme="majorHAnsi"/>
          <w:sz w:val="20"/>
          <w:szCs w:val="20"/>
          <w:lang w:val="es-ES_tradnl"/>
        </w:rPr>
        <w:t>cinco supuestos involucrados</w:t>
      </w:r>
      <w:r w:rsidR="00720A75" w:rsidRPr="00CB256D">
        <w:rPr>
          <w:rFonts w:asciiTheme="majorHAnsi" w:hAnsiTheme="majorHAnsi"/>
          <w:sz w:val="20"/>
          <w:szCs w:val="20"/>
          <w:lang w:val="es-ES_tradnl"/>
        </w:rPr>
        <w:t xml:space="preserve"> y miembros de las AUC</w:t>
      </w:r>
      <w:r w:rsidRPr="00CB256D">
        <w:rPr>
          <w:rFonts w:asciiTheme="majorHAnsi" w:hAnsiTheme="majorHAnsi"/>
          <w:sz w:val="20"/>
          <w:szCs w:val="20"/>
          <w:lang w:val="es-ES_tradnl"/>
        </w:rPr>
        <w:t xml:space="preserve">, la Comisión </w:t>
      </w:r>
      <w:r w:rsidR="009328EC" w:rsidRPr="00CB256D">
        <w:rPr>
          <w:rFonts w:asciiTheme="majorHAnsi" w:hAnsiTheme="majorHAnsi"/>
          <w:sz w:val="20"/>
          <w:szCs w:val="20"/>
          <w:lang w:val="es-ES_tradnl"/>
        </w:rPr>
        <w:t xml:space="preserve">nota </w:t>
      </w:r>
      <w:r w:rsidRPr="00CB256D">
        <w:rPr>
          <w:rFonts w:asciiTheme="majorHAnsi" w:hAnsiTheme="majorHAnsi"/>
          <w:sz w:val="20"/>
          <w:szCs w:val="20"/>
          <w:lang w:val="es-ES_tradnl"/>
        </w:rPr>
        <w:t xml:space="preserve">que </w:t>
      </w:r>
      <w:r w:rsidR="00C81F58" w:rsidRPr="00CB256D">
        <w:rPr>
          <w:rFonts w:asciiTheme="majorHAnsi" w:hAnsiTheme="majorHAnsi"/>
          <w:sz w:val="20"/>
          <w:szCs w:val="20"/>
          <w:lang w:val="es-ES_tradnl"/>
        </w:rPr>
        <w:t>se encuentran libres</w:t>
      </w:r>
      <w:r w:rsidR="002B607B" w:rsidRPr="00CB256D">
        <w:rPr>
          <w:rFonts w:asciiTheme="majorHAnsi" w:hAnsiTheme="majorHAnsi"/>
          <w:sz w:val="20"/>
          <w:szCs w:val="20"/>
          <w:lang w:val="es-ES_tradnl"/>
        </w:rPr>
        <w:t xml:space="preserve"> y</w:t>
      </w:r>
      <w:r w:rsidR="00C81F58" w:rsidRPr="00CB256D">
        <w:rPr>
          <w:rFonts w:asciiTheme="majorHAnsi" w:hAnsiTheme="majorHAnsi"/>
          <w:sz w:val="20"/>
          <w:szCs w:val="20"/>
          <w:lang w:val="es-ES_tradnl"/>
        </w:rPr>
        <w:t xml:space="preserve"> sin requ</w:t>
      </w:r>
      <w:r w:rsidRPr="00CB256D">
        <w:rPr>
          <w:rFonts w:asciiTheme="majorHAnsi" w:hAnsiTheme="majorHAnsi"/>
          <w:sz w:val="20"/>
          <w:szCs w:val="20"/>
          <w:lang w:val="es-ES_tradnl"/>
        </w:rPr>
        <w:t>er</w:t>
      </w:r>
      <w:r w:rsidR="00C81F58" w:rsidRPr="00CB256D">
        <w:rPr>
          <w:rFonts w:asciiTheme="majorHAnsi" w:hAnsiTheme="majorHAnsi"/>
          <w:sz w:val="20"/>
          <w:szCs w:val="20"/>
          <w:lang w:val="es-ES_tradnl"/>
        </w:rPr>
        <w:t>i</w:t>
      </w:r>
      <w:r w:rsidRPr="00CB256D">
        <w:rPr>
          <w:rFonts w:asciiTheme="majorHAnsi" w:hAnsiTheme="majorHAnsi"/>
          <w:sz w:val="20"/>
          <w:szCs w:val="20"/>
          <w:lang w:val="es-ES_tradnl"/>
        </w:rPr>
        <w:t>miento judicial</w:t>
      </w:r>
      <w:r w:rsidR="002B607B" w:rsidRPr="00CB256D">
        <w:rPr>
          <w:rFonts w:asciiTheme="majorHAnsi" w:hAnsiTheme="majorHAnsi"/>
          <w:sz w:val="20"/>
          <w:szCs w:val="20"/>
          <w:lang w:val="es-ES_tradnl"/>
        </w:rPr>
        <w:t>.</w:t>
      </w:r>
      <w:r w:rsidR="00C20588">
        <w:rPr>
          <w:rFonts w:asciiTheme="majorHAnsi" w:hAnsiTheme="majorHAnsi"/>
          <w:sz w:val="20"/>
          <w:szCs w:val="20"/>
          <w:lang w:val="es-ES_tradnl"/>
        </w:rPr>
        <w:t xml:space="preserve"> Dado que han transcurrido diecisiete años</w:t>
      </w:r>
      <w:r w:rsidR="002B607B" w:rsidRPr="00CB256D">
        <w:rPr>
          <w:sz w:val="20"/>
          <w:szCs w:val="20"/>
          <w:lang w:val="es-ES_tradnl"/>
        </w:rPr>
        <w:t xml:space="preserve"> </w:t>
      </w:r>
      <w:r w:rsidR="00C20588">
        <w:rPr>
          <w:sz w:val="20"/>
          <w:szCs w:val="20"/>
          <w:lang w:val="es-ES_tradnl"/>
        </w:rPr>
        <w:t>desde los hechos denunciados y que a la fecha existiría una alegada situación de impunidad</w:t>
      </w:r>
      <w:r w:rsidR="002B607B" w:rsidRPr="00CB256D">
        <w:rPr>
          <w:rFonts w:asciiTheme="majorHAnsi" w:hAnsiTheme="majorHAnsi"/>
          <w:sz w:val="20"/>
          <w:szCs w:val="20"/>
          <w:lang w:val="es-ES_tradnl"/>
        </w:rPr>
        <w:t>,</w:t>
      </w:r>
      <w:r w:rsidRPr="00CB256D">
        <w:rPr>
          <w:rFonts w:asciiTheme="majorHAnsi" w:hAnsiTheme="majorHAnsi"/>
          <w:sz w:val="20"/>
          <w:szCs w:val="20"/>
          <w:lang w:val="es-ES_tradnl"/>
        </w:rPr>
        <w:t xml:space="preserve"> la CIDH concluye</w:t>
      </w:r>
      <w:r w:rsidR="009328EC" w:rsidRPr="00CB256D">
        <w:rPr>
          <w:sz w:val="20"/>
          <w:szCs w:val="20"/>
          <w:lang w:val="es-ES"/>
        </w:rPr>
        <w:t xml:space="preserve">, como lo ha hecho en otros casos, </w:t>
      </w:r>
      <w:r w:rsidR="009328EC" w:rsidRPr="00CB256D">
        <w:rPr>
          <w:sz w:val="20"/>
          <w:szCs w:val="20"/>
          <w:lang w:val="es-US"/>
        </w:rPr>
        <w:t>que aplica la excepción al agotamiento de los recursos internos, de conformidad con lo es</w:t>
      </w:r>
      <w:r w:rsidR="00BD103A">
        <w:rPr>
          <w:sz w:val="20"/>
          <w:szCs w:val="20"/>
          <w:lang w:val="es-US"/>
        </w:rPr>
        <w:t>tablecido en el artículo 46.2.c)</w:t>
      </w:r>
      <w:r w:rsidR="009328EC" w:rsidRPr="00CB256D">
        <w:rPr>
          <w:sz w:val="20"/>
          <w:szCs w:val="20"/>
          <w:lang w:val="es-US"/>
        </w:rPr>
        <w:t xml:space="preserve"> de la Convención. Asimismo,</w:t>
      </w:r>
      <w:r w:rsidR="00AA7A19" w:rsidRPr="00CB256D">
        <w:rPr>
          <w:sz w:val="20"/>
          <w:szCs w:val="20"/>
          <w:lang w:val="es-US"/>
        </w:rPr>
        <w:t xml:space="preserve"> toda vez que </w:t>
      </w:r>
      <w:r w:rsidR="00AA7A19" w:rsidRPr="00CB256D">
        <w:rPr>
          <w:rFonts w:asciiTheme="majorHAnsi" w:hAnsiTheme="majorHAnsi"/>
          <w:color w:val="000000" w:themeColor="text1"/>
          <w:sz w:val="20"/>
          <w:szCs w:val="20"/>
          <w:lang w:val="es-ES_tradnl"/>
        </w:rPr>
        <w:t>los presuntos hechos materia del reclamo tuvieron lugar el 3 de marzo de 2003 y que sus efectos se extenderían hasta el presente</w:t>
      </w:r>
      <w:r w:rsidR="00AA7A19" w:rsidRPr="00CB256D">
        <w:rPr>
          <w:sz w:val="20"/>
          <w:szCs w:val="20"/>
          <w:lang w:val="es-US"/>
        </w:rPr>
        <w:t xml:space="preserve">, considera que la petición fue presentada </w:t>
      </w:r>
      <w:r w:rsidR="009328EC" w:rsidRPr="00CB256D">
        <w:rPr>
          <w:sz w:val="20"/>
          <w:szCs w:val="20"/>
          <w:lang w:val="es-US"/>
        </w:rPr>
        <w:t>dentro de un plazo razonable en los términos del artículo 32.2 del Reglamento de la CIDH.</w:t>
      </w:r>
    </w:p>
    <w:p w14:paraId="0F5692B4" w14:textId="77777777" w:rsidR="00CB256D" w:rsidRPr="00CB256D" w:rsidRDefault="00CB256D" w:rsidP="00CB25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ind w:right="474" w:firstLine="720"/>
        <w:rPr>
          <w:rFonts w:asciiTheme="majorHAnsi" w:eastAsia="Times New Roman" w:hAnsiTheme="majorHAnsi"/>
          <w:color w:val="000000" w:themeColor="text1"/>
          <w:sz w:val="20"/>
          <w:szCs w:val="20"/>
          <w:bdr w:val="none" w:sz="0" w:space="0" w:color="auto"/>
          <w:lang w:val="es-ES_tradnl"/>
        </w:rPr>
      </w:pPr>
      <w:r w:rsidRPr="00CB256D">
        <w:rPr>
          <w:rFonts w:asciiTheme="majorHAnsi" w:eastAsia="Times New Roman" w:hAnsiTheme="majorHAnsi"/>
          <w:b/>
          <w:bCs/>
          <w:color w:val="000000" w:themeColor="text1"/>
          <w:sz w:val="20"/>
          <w:szCs w:val="20"/>
          <w:bdr w:val="none" w:sz="0" w:space="0" w:color="auto"/>
          <w:lang w:val="es-ES_tradnl"/>
        </w:rPr>
        <w:t>VII.         ANÁLISIS DE CARACTERIZACIÓN DE LOS HECHOS ALEGADOS</w:t>
      </w:r>
    </w:p>
    <w:p w14:paraId="0746B84B" w14:textId="77777777" w:rsidR="00FC3D03" w:rsidRPr="00F22A2F" w:rsidRDefault="0072766B" w:rsidP="00FC3D03">
      <w:pPr>
        <w:pStyle w:val="ListParagraph"/>
        <w:numPr>
          <w:ilvl w:val="0"/>
          <w:numId w:val="55"/>
        </w:numPr>
        <w:shd w:val="clear" w:color="auto" w:fill="FFFFFF"/>
        <w:spacing w:after="240"/>
        <w:ind w:left="0" w:firstLine="720"/>
        <w:jc w:val="both"/>
        <w:rPr>
          <w:rFonts w:asciiTheme="majorHAnsi" w:eastAsia="Times New Roman" w:hAnsiTheme="majorHAnsi"/>
          <w:color w:val="222222"/>
          <w:sz w:val="20"/>
          <w:szCs w:val="20"/>
          <w:lang w:val="es-ES_tradnl"/>
        </w:rPr>
      </w:pPr>
      <w:r w:rsidRPr="00F22A2F">
        <w:rPr>
          <w:rFonts w:asciiTheme="majorHAnsi" w:eastAsia="Times New Roman" w:hAnsiTheme="majorHAnsi"/>
          <w:color w:val="000000" w:themeColor="text1"/>
          <w:sz w:val="20"/>
          <w:szCs w:val="20"/>
          <w:bdr w:val="none" w:sz="0" w:space="0" w:color="auto"/>
          <w:lang w:val="es-ES_tradnl"/>
        </w:rPr>
        <w:t>En vista de los elementos de hecho y de derecho expuestos por las partes y la naturaleza del asunto puesto bajo su conoc</w:t>
      </w:r>
      <w:r w:rsidR="004829DB" w:rsidRPr="00F22A2F">
        <w:rPr>
          <w:rFonts w:asciiTheme="majorHAnsi" w:eastAsia="Times New Roman" w:hAnsiTheme="majorHAnsi"/>
          <w:color w:val="000000" w:themeColor="text1"/>
          <w:sz w:val="20"/>
          <w:szCs w:val="20"/>
          <w:bdr w:val="none" w:sz="0" w:space="0" w:color="auto"/>
          <w:lang w:val="es-ES_tradnl"/>
        </w:rPr>
        <w:t xml:space="preserve">imiento, la Comisión considera </w:t>
      </w:r>
      <w:r w:rsidR="004829DB" w:rsidRPr="00F22A2F">
        <w:rPr>
          <w:rFonts w:asciiTheme="majorHAnsi" w:eastAsia="Times New Roman" w:hAnsiTheme="majorHAnsi"/>
          <w:sz w:val="20"/>
          <w:szCs w:val="20"/>
          <w:bdr w:val="none" w:sz="0" w:space="0" w:color="auto"/>
          <w:lang w:val="es-ES"/>
        </w:rPr>
        <w:t>que de ser probada la falta de diligencia en la investigación y sanción de todos los responsables por el asesinato y lesiones contra las presuntas víctimas</w:t>
      </w:r>
      <w:r w:rsidR="0067322B" w:rsidRPr="00F22A2F">
        <w:rPr>
          <w:sz w:val="20"/>
          <w:szCs w:val="20"/>
          <w:lang w:val="es-ES_tradnl"/>
        </w:rPr>
        <w:t>,</w:t>
      </w:r>
      <w:r w:rsidR="0098363A" w:rsidRPr="00F22A2F">
        <w:rPr>
          <w:rFonts w:asciiTheme="majorHAnsi" w:eastAsia="Times New Roman" w:hAnsiTheme="majorHAnsi"/>
          <w:color w:val="000000" w:themeColor="text1"/>
          <w:sz w:val="20"/>
          <w:szCs w:val="20"/>
          <w:bdr w:val="none" w:sz="0" w:space="0" w:color="auto"/>
          <w:lang w:val="es-ES_tradnl"/>
        </w:rPr>
        <w:t xml:space="preserve"> </w:t>
      </w:r>
      <w:r w:rsidRPr="00F22A2F">
        <w:rPr>
          <w:rFonts w:asciiTheme="majorHAnsi" w:eastAsia="Times New Roman" w:hAnsiTheme="majorHAnsi"/>
          <w:color w:val="000000" w:themeColor="text1"/>
          <w:sz w:val="20"/>
          <w:szCs w:val="20"/>
          <w:bdr w:val="none" w:sz="0" w:space="0" w:color="auto"/>
          <w:lang w:val="es-ES_tradnl"/>
        </w:rPr>
        <w:t xml:space="preserve">podrían caracterizar posibles violaciones a los derechos reconocidos en los artículos </w:t>
      </w:r>
      <w:r w:rsidR="00FA740D" w:rsidRPr="00F22A2F">
        <w:rPr>
          <w:rFonts w:asciiTheme="majorHAnsi" w:eastAsia="Times New Roman" w:hAnsiTheme="majorHAnsi"/>
          <w:color w:val="000000" w:themeColor="text1"/>
          <w:sz w:val="20"/>
          <w:szCs w:val="20"/>
          <w:bdr w:val="none" w:sz="0" w:space="0" w:color="auto"/>
          <w:lang w:val="es-ES_tradnl"/>
        </w:rPr>
        <w:t xml:space="preserve">5 (integridad personal), </w:t>
      </w:r>
      <w:r w:rsidRPr="00F22A2F">
        <w:rPr>
          <w:rFonts w:asciiTheme="majorHAnsi" w:eastAsia="Times New Roman" w:hAnsiTheme="majorHAnsi"/>
          <w:color w:val="000000" w:themeColor="text1"/>
          <w:sz w:val="20"/>
          <w:szCs w:val="20"/>
          <w:bdr w:val="none" w:sz="0" w:space="0" w:color="auto"/>
          <w:lang w:val="es-ES_tradnl"/>
        </w:rPr>
        <w:t>8 (garantías judiciales),</w:t>
      </w:r>
      <w:r w:rsidR="00FA6629" w:rsidRPr="00F22A2F">
        <w:rPr>
          <w:bCs/>
          <w:sz w:val="20"/>
          <w:szCs w:val="20"/>
          <w:lang w:val="es-VE"/>
        </w:rPr>
        <w:t xml:space="preserve"> </w:t>
      </w:r>
      <w:r w:rsidR="00DC69A9" w:rsidRPr="00F22A2F">
        <w:rPr>
          <w:bCs/>
          <w:sz w:val="20"/>
          <w:szCs w:val="20"/>
          <w:lang w:val="es-VE"/>
        </w:rPr>
        <w:t>19 (derechos del niño)</w:t>
      </w:r>
      <w:r w:rsidR="0067322B" w:rsidRPr="00F22A2F">
        <w:rPr>
          <w:bCs/>
          <w:sz w:val="20"/>
          <w:szCs w:val="20"/>
          <w:lang w:val="es-VE"/>
        </w:rPr>
        <w:t xml:space="preserve"> </w:t>
      </w:r>
      <w:r w:rsidRPr="00F22A2F">
        <w:rPr>
          <w:rFonts w:asciiTheme="majorHAnsi" w:eastAsia="Times New Roman" w:hAnsiTheme="majorHAnsi"/>
          <w:color w:val="000000" w:themeColor="text1"/>
          <w:sz w:val="20"/>
          <w:szCs w:val="20"/>
          <w:bdr w:val="none" w:sz="0" w:space="0" w:color="auto"/>
          <w:lang w:val="es-ES_tradnl"/>
        </w:rPr>
        <w:t>y 25 (protección judicial) de l</w:t>
      </w:r>
      <w:r w:rsidR="00794343" w:rsidRPr="00F22A2F">
        <w:rPr>
          <w:rFonts w:asciiTheme="majorHAnsi" w:eastAsia="Times New Roman" w:hAnsiTheme="majorHAnsi"/>
          <w:color w:val="000000" w:themeColor="text1"/>
          <w:sz w:val="20"/>
          <w:szCs w:val="20"/>
          <w:bdr w:val="none" w:sz="0" w:space="0" w:color="auto"/>
          <w:lang w:val="es-ES_tradnl"/>
        </w:rPr>
        <w:t>a Convención</w:t>
      </w:r>
      <w:r w:rsidR="00A024F0" w:rsidRPr="00F22A2F">
        <w:rPr>
          <w:rFonts w:asciiTheme="majorHAnsi" w:eastAsia="Times New Roman" w:hAnsiTheme="majorHAnsi"/>
          <w:color w:val="000000" w:themeColor="text1"/>
          <w:sz w:val="20"/>
          <w:szCs w:val="20"/>
          <w:bdr w:val="none" w:sz="0" w:space="0" w:color="auto"/>
          <w:lang w:val="es-ES_tradnl"/>
        </w:rPr>
        <w:t>, en relac</w:t>
      </w:r>
      <w:r w:rsidRPr="00F22A2F">
        <w:rPr>
          <w:rFonts w:asciiTheme="majorHAnsi" w:eastAsia="Times New Roman" w:hAnsiTheme="majorHAnsi"/>
          <w:color w:val="000000" w:themeColor="text1"/>
          <w:sz w:val="20"/>
          <w:szCs w:val="20"/>
          <w:bdr w:val="none" w:sz="0" w:space="0" w:color="auto"/>
          <w:lang w:val="es-ES_tradnl"/>
        </w:rPr>
        <w:t>ión con su artículo 1.1</w:t>
      </w:r>
      <w:r w:rsidR="00F22A2F" w:rsidRPr="00F22A2F">
        <w:rPr>
          <w:rFonts w:asciiTheme="majorHAnsi" w:eastAsia="Times New Roman" w:hAnsiTheme="majorHAnsi"/>
          <w:color w:val="000000" w:themeColor="text1"/>
          <w:sz w:val="20"/>
          <w:szCs w:val="20"/>
          <w:bdr w:val="none" w:sz="0" w:space="0" w:color="auto"/>
          <w:lang w:val="es-ES_tradnl"/>
        </w:rPr>
        <w:t xml:space="preserve"> </w:t>
      </w:r>
      <w:r w:rsidR="00B0195E" w:rsidRPr="00F22A2F">
        <w:rPr>
          <w:rFonts w:asciiTheme="majorHAnsi" w:hAnsiTheme="majorHAnsi"/>
          <w:bCs/>
          <w:sz w:val="20"/>
          <w:szCs w:val="20"/>
          <w:lang w:val="es-ES_tradnl"/>
        </w:rPr>
        <w:t>(obligación de respetar los derechos)</w:t>
      </w:r>
      <w:r w:rsidRPr="00F22A2F">
        <w:rPr>
          <w:rFonts w:asciiTheme="majorHAnsi" w:eastAsia="Times New Roman" w:hAnsiTheme="majorHAnsi"/>
          <w:color w:val="000000" w:themeColor="text1"/>
          <w:sz w:val="20"/>
          <w:szCs w:val="20"/>
          <w:bdr w:val="none" w:sz="0" w:space="0" w:color="auto"/>
          <w:lang w:val="es-ES_tradnl"/>
        </w:rPr>
        <w:t xml:space="preserve"> en perjuicio de la</w:t>
      </w:r>
      <w:r w:rsidR="007134A5" w:rsidRPr="00F22A2F">
        <w:rPr>
          <w:rFonts w:asciiTheme="majorHAnsi" w:eastAsia="Times New Roman" w:hAnsiTheme="majorHAnsi"/>
          <w:color w:val="000000" w:themeColor="text1"/>
          <w:sz w:val="20"/>
          <w:szCs w:val="20"/>
          <w:bdr w:val="none" w:sz="0" w:space="0" w:color="auto"/>
          <w:lang w:val="es-ES_tradnl"/>
        </w:rPr>
        <w:t>s</w:t>
      </w:r>
      <w:r w:rsidRPr="00F22A2F">
        <w:rPr>
          <w:rFonts w:asciiTheme="majorHAnsi" w:eastAsia="Times New Roman" w:hAnsiTheme="majorHAnsi"/>
          <w:color w:val="000000" w:themeColor="text1"/>
          <w:sz w:val="20"/>
          <w:szCs w:val="20"/>
          <w:bdr w:val="none" w:sz="0" w:space="0" w:color="auto"/>
          <w:lang w:val="es-ES_tradnl"/>
        </w:rPr>
        <w:t xml:space="preserve"> presunta</w:t>
      </w:r>
      <w:r w:rsidR="007134A5" w:rsidRPr="00F22A2F">
        <w:rPr>
          <w:rFonts w:asciiTheme="majorHAnsi" w:eastAsia="Times New Roman" w:hAnsiTheme="majorHAnsi"/>
          <w:color w:val="000000" w:themeColor="text1"/>
          <w:sz w:val="20"/>
          <w:szCs w:val="20"/>
          <w:bdr w:val="none" w:sz="0" w:space="0" w:color="auto"/>
          <w:lang w:val="es-ES_tradnl"/>
        </w:rPr>
        <w:t>s</w:t>
      </w:r>
      <w:r w:rsidRPr="00F22A2F">
        <w:rPr>
          <w:rFonts w:asciiTheme="majorHAnsi" w:eastAsia="Times New Roman" w:hAnsiTheme="majorHAnsi"/>
          <w:color w:val="000000" w:themeColor="text1"/>
          <w:sz w:val="20"/>
          <w:szCs w:val="20"/>
          <w:bdr w:val="none" w:sz="0" w:space="0" w:color="auto"/>
          <w:lang w:val="es-ES_tradnl"/>
        </w:rPr>
        <w:t xml:space="preserve"> víctima</w:t>
      </w:r>
      <w:r w:rsidR="007134A5" w:rsidRPr="00F22A2F">
        <w:rPr>
          <w:rFonts w:asciiTheme="majorHAnsi" w:eastAsia="Times New Roman" w:hAnsiTheme="majorHAnsi"/>
          <w:color w:val="000000" w:themeColor="text1"/>
          <w:sz w:val="20"/>
          <w:szCs w:val="20"/>
          <w:bdr w:val="none" w:sz="0" w:space="0" w:color="auto"/>
          <w:lang w:val="es-ES_tradnl"/>
        </w:rPr>
        <w:t>s</w:t>
      </w:r>
      <w:r w:rsidRPr="00F22A2F">
        <w:rPr>
          <w:rFonts w:asciiTheme="majorHAnsi" w:eastAsia="Times New Roman" w:hAnsiTheme="majorHAnsi"/>
          <w:color w:val="000000" w:themeColor="text1"/>
          <w:sz w:val="20"/>
          <w:szCs w:val="20"/>
          <w:bdr w:val="none" w:sz="0" w:space="0" w:color="auto"/>
          <w:lang w:val="es-ES_tradnl"/>
        </w:rPr>
        <w:t xml:space="preserve"> </w:t>
      </w:r>
      <w:r w:rsidR="00616CC0" w:rsidRPr="00F22A2F">
        <w:rPr>
          <w:rFonts w:asciiTheme="majorHAnsi" w:eastAsia="Times New Roman" w:hAnsiTheme="majorHAnsi"/>
          <w:color w:val="000000" w:themeColor="text1"/>
          <w:sz w:val="20"/>
          <w:szCs w:val="20"/>
          <w:bdr w:val="none" w:sz="0" w:space="0" w:color="auto"/>
          <w:lang w:val="es-ES_tradnl"/>
        </w:rPr>
        <w:t>y sus familiares</w:t>
      </w:r>
      <w:r w:rsidR="00FC3D03" w:rsidRPr="00F22A2F">
        <w:rPr>
          <w:rFonts w:asciiTheme="majorHAnsi" w:eastAsia="Times New Roman" w:hAnsiTheme="majorHAnsi"/>
          <w:color w:val="000000" w:themeColor="text1"/>
          <w:sz w:val="20"/>
          <w:szCs w:val="20"/>
          <w:bdr w:val="none" w:sz="0" w:space="0" w:color="auto"/>
          <w:lang w:val="es-ES_tradnl"/>
        </w:rPr>
        <w:t>. Asimismo, dado que los hechos denunciados podrían constituir actos violencia de género inadecuadamente investigados, estima que también podría existir una caracterización del</w:t>
      </w:r>
      <w:r w:rsidR="004829DB" w:rsidRPr="00F22A2F">
        <w:rPr>
          <w:rFonts w:asciiTheme="majorHAnsi" w:eastAsia="Times New Roman" w:hAnsiTheme="majorHAnsi"/>
          <w:color w:val="000000" w:themeColor="text1"/>
          <w:sz w:val="20"/>
          <w:szCs w:val="20"/>
          <w:bdr w:val="none" w:sz="0" w:space="0" w:color="auto"/>
          <w:lang w:val="es-ES_tradnl"/>
        </w:rPr>
        <w:t xml:space="preserve"> </w:t>
      </w:r>
      <w:r w:rsidR="00614631" w:rsidRPr="00F22A2F">
        <w:rPr>
          <w:rFonts w:asciiTheme="majorHAnsi" w:hAnsiTheme="majorHAnsi"/>
          <w:color w:val="222222"/>
          <w:sz w:val="20"/>
          <w:szCs w:val="20"/>
          <w:lang w:val="es-ES_tradnl"/>
        </w:rPr>
        <w:t>artículo 7 de la Convención de Belém do Pará</w:t>
      </w:r>
      <w:r w:rsidR="004829DB" w:rsidRPr="00F22A2F">
        <w:rPr>
          <w:rFonts w:asciiTheme="majorHAnsi" w:hAnsiTheme="majorHAnsi"/>
          <w:color w:val="222222"/>
          <w:sz w:val="20"/>
          <w:szCs w:val="20"/>
          <w:lang w:val="es-ES_tradnl"/>
        </w:rPr>
        <w:t xml:space="preserve"> en perjuicio de la presunta víctima</w:t>
      </w:r>
      <w:r w:rsidR="001238A9" w:rsidRPr="00F22A2F">
        <w:rPr>
          <w:rFonts w:asciiTheme="majorHAnsi" w:hAnsiTheme="majorHAnsi"/>
          <w:color w:val="222222"/>
          <w:sz w:val="20"/>
          <w:szCs w:val="20"/>
          <w:lang w:val="es-ES_tradnl"/>
        </w:rPr>
        <w:t>.</w:t>
      </w:r>
    </w:p>
    <w:p w14:paraId="3F18D1DD" w14:textId="74648E35" w:rsidR="00CB256D" w:rsidRPr="00F22A2F" w:rsidRDefault="00B60354" w:rsidP="00FC3D03">
      <w:pPr>
        <w:pStyle w:val="ListParagraph"/>
        <w:numPr>
          <w:ilvl w:val="0"/>
          <w:numId w:val="55"/>
        </w:numPr>
        <w:shd w:val="clear" w:color="auto" w:fill="FFFFFF"/>
        <w:spacing w:after="240"/>
        <w:ind w:left="0" w:firstLine="720"/>
        <w:jc w:val="both"/>
        <w:rPr>
          <w:rFonts w:asciiTheme="majorHAnsi" w:eastAsia="Times New Roman" w:hAnsiTheme="majorHAnsi"/>
          <w:color w:val="222222"/>
          <w:sz w:val="20"/>
          <w:szCs w:val="20"/>
          <w:lang w:val="es-ES_tradnl"/>
        </w:rPr>
      </w:pPr>
      <w:r w:rsidRPr="00F22A2F">
        <w:rPr>
          <w:rFonts w:asciiTheme="majorHAnsi" w:eastAsia="Times New Roman" w:hAnsiTheme="majorHAnsi"/>
          <w:color w:val="000000" w:themeColor="text1"/>
          <w:sz w:val="20"/>
          <w:szCs w:val="20"/>
          <w:bdr w:val="none" w:sz="0" w:space="0" w:color="auto"/>
          <w:lang w:val="es-ES_tradnl"/>
        </w:rPr>
        <w:lastRenderedPageBreak/>
        <w:t>En</w:t>
      </w:r>
      <w:r w:rsidR="0072766B" w:rsidRPr="00F22A2F">
        <w:rPr>
          <w:rFonts w:asciiTheme="majorHAnsi" w:eastAsia="Times New Roman" w:hAnsiTheme="majorHAnsi"/>
          <w:color w:val="000000" w:themeColor="text1"/>
          <w:sz w:val="20"/>
          <w:szCs w:val="20"/>
          <w:bdr w:val="none" w:sz="0" w:space="0" w:color="auto"/>
          <w:lang w:val="es-ES_tradnl"/>
        </w:rPr>
        <w:t xml:space="preserve"> cuanto al reclamo sobre la p</w:t>
      </w:r>
      <w:r w:rsidR="00CA5996" w:rsidRPr="00F22A2F">
        <w:rPr>
          <w:rFonts w:asciiTheme="majorHAnsi" w:eastAsia="Times New Roman" w:hAnsiTheme="majorHAnsi"/>
          <w:color w:val="000000" w:themeColor="text1"/>
          <w:sz w:val="20"/>
          <w:szCs w:val="20"/>
          <w:bdr w:val="none" w:sz="0" w:space="0" w:color="auto"/>
          <w:lang w:val="es-ES_tradnl"/>
        </w:rPr>
        <w:t xml:space="preserve">resunta violación </w:t>
      </w:r>
      <w:r w:rsidR="0072766B" w:rsidRPr="00F22A2F">
        <w:rPr>
          <w:rFonts w:asciiTheme="majorHAnsi" w:eastAsia="Times New Roman" w:hAnsiTheme="majorHAnsi"/>
          <w:color w:val="000000" w:themeColor="text1"/>
          <w:sz w:val="20"/>
          <w:szCs w:val="20"/>
          <w:bdr w:val="none" w:sz="0" w:space="0" w:color="auto"/>
          <w:lang w:val="es-ES_tradnl"/>
        </w:rPr>
        <w:t xml:space="preserve">de </w:t>
      </w:r>
      <w:r w:rsidRPr="00F22A2F">
        <w:rPr>
          <w:rFonts w:asciiTheme="majorHAnsi" w:eastAsia="Times New Roman" w:hAnsiTheme="majorHAnsi"/>
          <w:color w:val="000000" w:themeColor="text1"/>
          <w:sz w:val="20"/>
          <w:szCs w:val="20"/>
          <w:bdr w:val="none" w:sz="0" w:space="0" w:color="auto"/>
          <w:lang w:val="es-ES_tradnl"/>
        </w:rPr>
        <w:t xml:space="preserve">los artículos de </w:t>
      </w:r>
      <w:r w:rsidR="0072766B" w:rsidRPr="00F22A2F">
        <w:rPr>
          <w:rFonts w:asciiTheme="majorHAnsi" w:eastAsia="Times New Roman" w:hAnsiTheme="majorHAnsi"/>
          <w:color w:val="000000" w:themeColor="text1"/>
          <w:sz w:val="20"/>
          <w:szCs w:val="20"/>
          <w:bdr w:val="none" w:sz="0" w:space="0" w:color="auto"/>
          <w:lang w:val="es-ES_tradnl"/>
        </w:rPr>
        <w:t xml:space="preserve">la Convención Interamericana sobre Desaparición </w:t>
      </w:r>
      <w:r w:rsidR="003221DF" w:rsidRPr="00F22A2F">
        <w:rPr>
          <w:rFonts w:asciiTheme="majorHAnsi" w:eastAsia="Times New Roman" w:hAnsiTheme="majorHAnsi"/>
          <w:color w:val="000000" w:themeColor="text1"/>
          <w:sz w:val="20"/>
          <w:szCs w:val="20"/>
          <w:bdr w:val="none" w:sz="0" w:space="0" w:color="auto"/>
          <w:lang w:val="es-ES_tradnl"/>
        </w:rPr>
        <w:t>Forzada,</w:t>
      </w:r>
      <w:r w:rsidR="00F24A52" w:rsidRPr="00F22A2F">
        <w:rPr>
          <w:rFonts w:asciiTheme="majorHAnsi" w:hAnsiTheme="majorHAnsi"/>
          <w:color w:val="222222"/>
          <w:sz w:val="20"/>
          <w:szCs w:val="20"/>
          <w:shd w:val="clear" w:color="auto" w:fill="FFFFFF"/>
          <w:lang w:val="es-ES_tradnl"/>
        </w:rPr>
        <w:t xml:space="preserve"> así como la Convención Interamericana para Prevenir y Sancionar la Tortura</w:t>
      </w:r>
      <w:r w:rsidR="0072766B" w:rsidRPr="00F22A2F">
        <w:rPr>
          <w:rFonts w:asciiTheme="majorHAnsi" w:eastAsia="Times New Roman" w:hAnsiTheme="majorHAnsi"/>
          <w:color w:val="000000" w:themeColor="text1"/>
          <w:sz w:val="20"/>
          <w:szCs w:val="20"/>
          <w:bdr w:val="none" w:sz="0" w:space="0" w:color="auto"/>
          <w:lang w:val="es-ES_tradnl"/>
        </w:rPr>
        <w:t xml:space="preserve">, la Comisión observa que </w:t>
      </w:r>
      <w:r w:rsidR="009B2CE0" w:rsidRPr="00F22A2F">
        <w:rPr>
          <w:rFonts w:asciiTheme="majorHAnsi" w:eastAsia="Times New Roman" w:hAnsiTheme="majorHAnsi"/>
          <w:color w:val="000000" w:themeColor="text1"/>
          <w:sz w:val="20"/>
          <w:szCs w:val="20"/>
          <w:bdr w:val="none" w:sz="0" w:space="0" w:color="auto"/>
          <w:lang w:val="es-ES_tradnl"/>
        </w:rPr>
        <w:t xml:space="preserve">no </w:t>
      </w:r>
      <w:r w:rsidR="0072766B" w:rsidRPr="00F22A2F">
        <w:rPr>
          <w:rFonts w:asciiTheme="majorHAnsi" w:eastAsia="Times New Roman" w:hAnsiTheme="majorHAnsi"/>
          <w:color w:val="000000" w:themeColor="text1"/>
          <w:sz w:val="20"/>
          <w:szCs w:val="20"/>
          <w:bdr w:val="none" w:sz="0" w:space="0" w:color="auto"/>
          <w:lang w:val="es-ES_tradnl"/>
        </w:rPr>
        <w:t>existen alegatos o sustento suficiente para su presunta violación,</w:t>
      </w:r>
      <w:r w:rsidR="00FC3D03" w:rsidRPr="00F22A2F">
        <w:rPr>
          <w:rFonts w:asciiTheme="majorHAnsi" w:eastAsia="Times New Roman" w:hAnsiTheme="majorHAnsi"/>
          <w:color w:val="000000" w:themeColor="text1"/>
          <w:sz w:val="20"/>
          <w:szCs w:val="20"/>
          <w:bdr w:val="none" w:sz="0" w:space="0" w:color="auto"/>
          <w:lang w:val="es-ES_tradnl"/>
        </w:rPr>
        <w:t xml:space="preserve"> toda vez que no se aprecia que los crímenes hayan contado con la colaboración, aquie</w:t>
      </w:r>
      <w:r w:rsidR="00EF1C91">
        <w:rPr>
          <w:rFonts w:asciiTheme="majorHAnsi" w:eastAsia="Times New Roman" w:hAnsiTheme="majorHAnsi"/>
          <w:color w:val="000000" w:themeColor="text1"/>
          <w:sz w:val="20"/>
          <w:szCs w:val="20"/>
          <w:bdr w:val="none" w:sz="0" w:space="0" w:color="auto"/>
          <w:lang w:val="es-ES_tradnl"/>
        </w:rPr>
        <w:t>scencia y tolerancia del Estado; es decir, no existen elementos mínimos para atribuir la eventual responsabilidad internacional del Estado respecto</w:t>
      </w:r>
      <w:r w:rsidR="001E1601">
        <w:rPr>
          <w:rFonts w:asciiTheme="majorHAnsi" w:eastAsia="Times New Roman" w:hAnsiTheme="majorHAnsi"/>
          <w:color w:val="000000" w:themeColor="text1"/>
          <w:sz w:val="20"/>
          <w:szCs w:val="20"/>
          <w:bdr w:val="none" w:sz="0" w:space="0" w:color="auto"/>
          <w:lang w:val="es-ES_tradnl"/>
        </w:rPr>
        <w:t xml:space="preserve"> de</w:t>
      </w:r>
      <w:r w:rsidR="00EF1C91">
        <w:rPr>
          <w:rFonts w:asciiTheme="majorHAnsi" w:eastAsia="Times New Roman" w:hAnsiTheme="majorHAnsi"/>
          <w:color w:val="000000" w:themeColor="text1"/>
          <w:sz w:val="20"/>
          <w:szCs w:val="20"/>
          <w:bdr w:val="none" w:sz="0" w:space="0" w:color="auto"/>
          <w:lang w:val="es-ES_tradnl"/>
        </w:rPr>
        <w:t xml:space="preserve"> las muertes de MMVD y DANY,</w:t>
      </w:r>
      <w:r w:rsidR="0072766B" w:rsidRPr="00F22A2F">
        <w:rPr>
          <w:rFonts w:asciiTheme="majorHAnsi" w:eastAsia="Times New Roman" w:hAnsiTheme="majorHAnsi"/>
          <w:color w:val="000000" w:themeColor="text1"/>
          <w:sz w:val="20"/>
          <w:szCs w:val="20"/>
          <w:bdr w:val="none" w:sz="0" w:space="0" w:color="auto"/>
          <w:lang w:val="es-ES_tradnl"/>
        </w:rPr>
        <w:t xml:space="preserve"> por lo que corresponde declarar dicha pretensión </w:t>
      </w:r>
      <w:r w:rsidR="009B2CE0" w:rsidRPr="00F22A2F">
        <w:rPr>
          <w:rFonts w:asciiTheme="majorHAnsi" w:eastAsia="Times New Roman" w:hAnsiTheme="majorHAnsi"/>
          <w:color w:val="000000" w:themeColor="text1"/>
          <w:sz w:val="20"/>
          <w:szCs w:val="20"/>
          <w:bdr w:val="none" w:sz="0" w:space="0" w:color="auto"/>
          <w:lang w:val="es-ES_tradnl"/>
        </w:rPr>
        <w:t>in</w:t>
      </w:r>
      <w:r w:rsidR="0072766B" w:rsidRPr="00F22A2F">
        <w:rPr>
          <w:rFonts w:asciiTheme="majorHAnsi" w:eastAsia="Times New Roman" w:hAnsiTheme="majorHAnsi"/>
          <w:color w:val="000000" w:themeColor="text1"/>
          <w:sz w:val="20"/>
          <w:szCs w:val="20"/>
          <w:bdr w:val="none" w:sz="0" w:space="0" w:color="auto"/>
          <w:lang w:val="es-ES_tradnl"/>
        </w:rPr>
        <w:t>admisible.</w:t>
      </w:r>
      <w:r w:rsidR="00EF1C91">
        <w:rPr>
          <w:rFonts w:asciiTheme="majorHAnsi" w:eastAsia="Times New Roman" w:hAnsiTheme="majorHAnsi"/>
          <w:color w:val="000000" w:themeColor="text1"/>
          <w:sz w:val="20"/>
          <w:szCs w:val="20"/>
          <w:bdr w:val="none" w:sz="0" w:space="0" w:color="auto"/>
          <w:lang w:val="es-ES_tradnl"/>
        </w:rPr>
        <w:t xml:space="preserve"> </w:t>
      </w:r>
    </w:p>
    <w:p w14:paraId="3637E31A" w14:textId="77777777" w:rsidR="00CB256D" w:rsidRPr="00CB256D" w:rsidRDefault="00B82514" w:rsidP="00CB256D">
      <w:pPr>
        <w:pStyle w:val="ListParagraph"/>
        <w:numPr>
          <w:ilvl w:val="0"/>
          <w:numId w:val="55"/>
        </w:numPr>
        <w:shd w:val="clear" w:color="auto" w:fill="FFFFFF"/>
        <w:spacing w:after="240"/>
        <w:ind w:left="0" w:firstLine="720"/>
        <w:jc w:val="both"/>
        <w:rPr>
          <w:rFonts w:asciiTheme="majorHAnsi" w:eastAsia="Times New Roman" w:hAnsiTheme="majorHAnsi"/>
          <w:color w:val="222222"/>
          <w:sz w:val="20"/>
          <w:szCs w:val="20"/>
          <w:lang w:val="es-ES_tradnl"/>
        </w:rPr>
      </w:pPr>
      <w:r w:rsidRPr="00CB256D">
        <w:rPr>
          <w:rFonts w:asciiTheme="majorHAnsi" w:hAnsiTheme="majorHAnsi"/>
          <w:sz w:val="20"/>
          <w:szCs w:val="20"/>
          <w:lang w:val="es-ES_tradnl"/>
        </w:rPr>
        <w:t xml:space="preserve">En cuanto al reclamo sobre la presunta violación </w:t>
      </w:r>
      <w:r w:rsidR="000F4759" w:rsidRPr="00CB256D">
        <w:rPr>
          <w:rFonts w:asciiTheme="majorHAnsi" w:hAnsiTheme="majorHAnsi"/>
          <w:sz w:val="20"/>
          <w:szCs w:val="20"/>
          <w:lang w:val="es-ES_tradnl"/>
        </w:rPr>
        <w:t>de los artículos</w:t>
      </w:r>
      <w:r w:rsidRPr="00CB256D">
        <w:rPr>
          <w:rFonts w:asciiTheme="majorHAnsi" w:hAnsiTheme="majorHAnsi"/>
          <w:sz w:val="20"/>
          <w:szCs w:val="20"/>
          <w:lang w:val="es-ES_tradnl"/>
        </w:rPr>
        <w:t xml:space="preserve"> 3</w:t>
      </w:r>
      <w:r w:rsidR="006132AA" w:rsidRPr="00CB256D">
        <w:rPr>
          <w:rFonts w:asciiTheme="majorHAnsi" w:hAnsiTheme="majorHAnsi"/>
          <w:sz w:val="20"/>
          <w:szCs w:val="20"/>
          <w:lang w:val="es-ES_tradnl"/>
        </w:rPr>
        <w:t xml:space="preserve"> </w:t>
      </w:r>
      <w:r w:rsidR="00F22A2F">
        <w:rPr>
          <w:rFonts w:asciiTheme="majorHAnsi" w:hAnsiTheme="majorHAnsi"/>
          <w:sz w:val="20"/>
          <w:szCs w:val="20"/>
          <w:lang w:val="es-ES_tradnl"/>
        </w:rPr>
        <w:t xml:space="preserve">(personalidad jurídica) </w:t>
      </w:r>
      <w:r w:rsidR="006132AA" w:rsidRPr="00CB256D">
        <w:rPr>
          <w:rFonts w:asciiTheme="majorHAnsi" w:hAnsiTheme="majorHAnsi"/>
          <w:sz w:val="20"/>
          <w:szCs w:val="20"/>
          <w:lang w:val="es-ES_tradnl"/>
        </w:rPr>
        <w:t xml:space="preserve">y </w:t>
      </w:r>
      <w:r w:rsidR="00033B6E" w:rsidRPr="00CB256D">
        <w:rPr>
          <w:rFonts w:asciiTheme="majorHAnsi" w:hAnsiTheme="majorHAnsi"/>
          <w:sz w:val="20"/>
          <w:szCs w:val="20"/>
          <w:lang w:val="es-ES_tradnl"/>
        </w:rPr>
        <w:t>10</w:t>
      </w:r>
      <w:r w:rsidRPr="00CB256D">
        <w:rPr>
          <w:rFonts w:asciiTheme="majorHAnsi" w:hAnsiTheme="majorHAnsi"/>
          <w:sz w:val="20"/>
          <w:szCs w:val="20"/>
          <w:lang w:val="es-ES_tradnl"/>
        </w:rPr>
        <w:t xml:space="preserve"> </w:t>
      </w:r>
      <w:r w:rsidR="00F22A2F">
        <w:rPr>
          <w:rFonts w:asciiTheme="majorHAnsi" w:hAnsiTheme="majorHAnsi"/>
          <w:sz w:val="20"/>
          <w:szCs w:val="20"/>
          <w:lang w:val="es-ES_tradnl"/>
        </w:rPr>
        <w:t xml:space="preserve">(indemnización por condena errada) </w:t>
      </w:r>
      <w:r w:rsidRPr="00CB256D">
        <w:rPr>
          <w:rFonts w:asciiTheme="majorHAnsi" w:hAnsiTheme="majorHAnsi"/>
          <w:sz w:val="20"/>
          <w:szCs w:val="20"/>
          <w:lang w:val="es-ES_tradnl"/>
        </w:rPr>
        <w:t>de la Convención</w:t>
      </w:r>
      <w:r w:rsidR="000F4759" w:rsidRPr="00CB256D">
        <w:rPr>
          <w:sz w:val="20"/>
          <w:szCs w:val="20"/>
          <w:lang w:val="es-ES_tradnl"/>
        </w:rPr>
        <w:t xml:space="preserve">; la Comisión observa que los peticionarios no han ofrecido alegatos o sustento suficiente que permita considerar </w:t>
      </w:r>
      <w:r w:rsidR="000F4759" w:rsidRPr="00CB256D">
        <w:rPr>
          <w:i/>
          <w:sz w:val="20"/>
          <w:szCs w:val="20"/>
          <w:lang w:val="es-ES_tradnl"/>
        </w:rPr>
        <w:t>prima facie</w:t>
      </w:r>
      <w:r w:rsidR="000F4759" w:rsidRPr="00CB256D">
        <w:rPr>
          <w:sz w:val="20"/>
          <w:szCs w:val="20"/>
          <w:lang w:val="es-ES_tradnl"/>
        </w:rPr>
        <w:t xml:space="preserve"> su posible violación.</w:t>
      </w:r>
    </w:p>
    <w:p w14:paraId="191031CB" w14:textId="77777777" w:rsidR="00FC3D03" w:rsidRPr="00FC3D03" w:rsidRDefault="00FC3D03" w:rsidP="00281EA4">
      <w:pPr>
        <w:pStyle w:val="ListParagraph"/>
        <w:numPr>
          <w:ilvl w:val="0"/>
          <w:numId w:val="55"/>
        </w:numPr>
        <w:shd w:val="clear" w:color="auto" w:fill="FFFFFF"/>
        <w:spacing w:after="240"/>
        <w:ind w:left="0" w:firstLine="720"/>
        <w:jc w:val="both"/>
        <w:rPr>
          <w:rFonts w:asciiTheme="majorHAnsi" w:eastAsia="Times New Roman" w:hAnsiTheme="majorHAnsi"/>
          <w:color w:val="222222"/>
          <w:sz w:val="20"/>
          <w:szCs w:val="20"/>
          <w:lang w:val="es-ES_tradnl"/>
        </w:rPr>
      </w:pPr>
      <w:r>
        <w:rPr>
          <w:rFonts w:asciiTheme="majorHAnsi" w:eastAsia="Times New Roman" w:hAnsiTheme="majorHAnsi"/>
          <w:sz w:val="20"/>
          <w:szCs w:val="20"/>
          <w:bdr w:val="none" w:sz="0" w:space="0" w:color="auto" w:frame="1"/>
          <w:lang w:val="es-ES"/>
        </w:rPr>
        <w:t xml:space="preserve">Respecto a los alegatos del Estado sobre lo que denomina </w:t>
      </w:r>
      <w:r w:rsidR="00F22A2F">
        <w:rPr>
          <w:rFonts w:asciiTheme="majorHAnsi" w:eastAsia="Times New Roman" w:hAnsiTheme="majorHAnsi"/>
          <w:sz w:val="20"/>
          <w:szCs w:val="20"/>
          <w:bdr w:val="none" w:sz="0" w:space="0" w:color="auto" w:frame="1"/>
          <w:lang w:val="es-ES"/>
        </w:rPr>
        <w:t xml:space="preserve">o da en llamar </w:t>
      </w:r>
      <w:r>
        <w:rPr>
          <w:rFonts w:asciiTheme="majorHAnsi" w:eastAsia="Times New Roman" w:hAnsiTheme="majorHAnsi"/>
          <w:sz w:val="20"/>
          <w:szCs w:val="20"/>
          <w:bdr w:val="none" w:sz="0" w:space="0" w:color="auto" w:frame="1"/>
          <w:lang w:val="es-ES"/>
        </w:rPr>
        <w:t xml:space="preserve">“fórmula de la cuarta instancia”, </w:t>
      </w:r>
      <w:r>
        <w:rPr>
          <w:rFonts w:asciiTheme="majorHAnsi" w:hAnsiTheme="majorHAnsi"/>
          <w:sz w:val="20"/>
          <w:szCs w:val="20"/>
          <w:lang w:val="es-ES"/>
        </w:rPr>
        <w:t xml:space="preserve">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En este sentido, la CIDH al admitir una petición no pretende suplantar la competencia de las autoridades judiciales domésticas. Sino que </w:t>
      </w:r>
      <w:r>
        <w:rPr>
          <w:rFonts w:asciiTheme="majorHAnsi" w:hAnsiTheme="majorHAnsi"/>
          <w:sz w:val="20"/>
          <w:szCs w:val="20"/>
          <w:lang w:val="es-ES_tradnl"/>
        </w:rPr>
        <w:t>dentro del marco de su mandato sí es competente para declarar admisible una petición y fallar sobre el fondo cuando ésta se refiere a procesos internos que podrían ser violatorios de derechos garantizados por la Convención Americana</w:t>
      </w:r>
    </w:p>
    <w:p w14:paraId="1D52E7F4" w14:textId="77777777" w:rsidR="00281EA4" w:rsidRPr="00281EA4" w:rsidRDefault="00281EA4" w:rsidP="00281EA4">
      <w:pPr>
        <w:pStyle w:val="ListParagraph"/>
        <w:numPr>
          <w:ilvl w:val="0"/>
          <w:numId w:val="55"/>
        </w:numPr>
        <w:shd w:val="clear" w:color="auto" w:fill="FFFFFF"/>
        <w:spacing w:after="240"/>
        <w:ind w:left="0" w:firstLine="720"/>
        <w:jc w:val="both"/>
        <w:rPr>
          <w:rFonts w:asciiTheme="majorHAnsi" w:eastAsia="Times New Roman" w:hAnsiTheme="majorHAnsi"/>
          <w:color w:val="222222"/>
          <w:sz w:val="20"/>
          <w:szCs w:val="20"/>
          <w:lang w:val="es-ES_tradnl"/>
        </w:rPr>
      </w:pPr>
      <w:r w:rsidRPr="00281EA4">
        <w:rPr>
          <w:sz w:val="20"/>
          <w:szCs w:val="20"/>
          <w:lang w:val="es-ES"/>
        </w:rPr>
        <w:t>Por último, 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p>
    <w:p w14:paraId="10993FC1" w14:textId="2E3F8CAA" w:rsidR="0072766B" w:rsidRPr="00281EA4" w:rsidRDefault="0072766B" w:rsidP="00281EA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ind w:left="720" w:right="474"/>
        <w:jc w:val="both"/>
        <w:rPr>
          <w:rFonts w:asciiTheme="majorHAnsi" w:eastAsia="Times New Roman" w:hAnsiTheme="majorHAnsi"/>
          <w:color w:val="000000" w:themeColor="text1"/>
          <w:sz w:val="20"/>
          <w:szCs w:val="20"/>
          <w:bdr w:val="none" w:sz="0" w:space="0" w:color="auto"/>
          <w:lang w:val="es-ES_tradnl"/>
        </w:rPr>
      </w:pPr>
      <w:r w:rsidRPr="00281EA4">
        <w:rPr>
          <w:rFonts w:asciiTheme="majorHAnsi" w:eastAsia="Times New Roman" w:hAnsiTheme="majorHAnsi"/>
          <w:b/>
          <w:bCs/>
          <w:color w:val="000000" w:themeColor="text1"/>
          <w:sz w:val="20"/>
          <w:szCs w:val="20"/>
          <w:bdr w:val="none" w:sz="0" w:space="0" w:color="auto"/>
          <w:lang w:val="es-ES_tradnl"/>
        </w:rPr>
        <w:t xml:space="preserve">VIII. </w:t>
      </w:r>
      <w:r w:rsidR="00561E25">
        <w:rPr>
          <w:rFonts w:asciiTheme="majorHAnsi" w:eastAsia="Times New Roman" w:hAnsiTheme="majorHAnsi"/>
          <w:b/>
          <w:bCs/>
          <w:color w:val="000000" w:themeColor="text1"/>
          <w:sz w:val="20"/>
          <w:szCs w:val="20"/>
          <w:bdr w:val="none" w:sz="0" w:space="0" w:color="auto"/>
          <w:lang w:val="es-ES_tradnl"/>
        </w:rPr>
        <w:tab/>
      </w:r>
      <w:r w:rsidRPr="00281EA4">
        <w:rPr>
          <w:rFonts w:asciiTheme="majorHAnsi" w:eastAsia="Times New Roman" w:hAnsiTheme="majorHAnsi"/>
          <w:b/>
          <w:bCs/>
          <w:color w:val="000000" w:themeColor="text1"/>
          <w:sz w:val="20"/>
          <w:szCs w:val="20"/>
          <w:bdr w:val="none" w:sz="0" w:space="0" w:color="auto"/>
          <w:lang w:val="es-ES_tradnl"/>
        </w:rPr>
        <w:t>DECISIÓN</w:t>
      </w:r>
    </w:p>
    <w:p w14:paraId="622F86DC" w14:textId="77777777" w:rsidR="0072766B" w:rsidRPr="00FC3D03" w:rsidRDefault="0072766B" w:rsidP="00727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firstLine="720"/>
        <w:jc w:val="both"/>
        <w:rPr>
          <w:rFonts w:asciiTheme="majorHAnsi" w:eastAsia="Times New Roman" w:hAnsiTheme="majorHAnsi"/>
          <w:color w:val="000000" w:themeColor="text1"/>
          <w:sz w:val="20"/>
          <w:szCs w:val="20"/>
          <w:bdr w:val="none" w:sz="0" w:space="0" w:color="auto"/>
          <w:lang w:val="es-ES_tradnl"/>
        </w:rPr>
      </w:pPr>
      <w:r w:rsidRPr="00FC3D03">
        <w:rPr>
          <w:rFonts w:asciiTheme="majorHAnsi" w:eastAsia="Times New Roman" w:hAnsiTheme="majorHAnsi"/>
          <w:color w:val="000000" w:themeColor="text1"/>
          <w:sz w:val="20"/>
          <w:szCs w:val="20"/>
          <w:bdr w:val="none" w:sz="0" w:space="0" w:color="auto"/>
          <w:lang w:val="es-ES_tradnl"/>
        </w:rPr>
        <w:t>1.</w:t>
      </w:r>
      <w:r w:rsidRPr="00FC3D03">
        <w:rPr>
          <w:rFonts w:asciiTheme="majorHAnsi" w:eastAsia="Times New Roman" w:hAnsiTheme="majorHAnsi"/>
          <w:color w:val="000000" w:themeColor="text1"/>
          <w:sz w:val="20"/>
          <w:szCs w:val="20"/>
          <w:bdr w:val="none" w:sz="0" w:space="0" w:color="auto"/>
          <w:lang w:val="es-ES_tradnl"/>
        </w:rPr>
        <w:tab/>
        <w:t>Declarar admisible la presente petición en rela</w:t>
      </w:r>
      <w:r w:rsidR="006132AA" w:rsidRPr="00FC3D03">
        <w:rPr>
          <w:rFonts w:asciiTheme="majorHAnsi" w:eastAsia="Times New Roman" w:hAnsiTheme="majorHAnsi"/>
          <w:color w:val="000000" w:themeColor="text1"/>
          <w:sz w:val="20"/>
          <w:szCs w:val="20"/>
          <w:bdr w:val="none" w:sz="0" w:space="0" w:color="auto"/>
          <w:lang w:val="es-ES_tradnl"/>
        </w:rPr>
        <w:t>ción con los artículos</w:t>
      </w:r>
      <w:r w:rsidR="002C5A04" w:rsidRPr="00FC3D03">
        <w:rPr>
          <w:rFonts w:asciiTheme="majorHAnsi" w:eastAsia="Times New Roman" w:hAnsiTheme="majorHAnsi"/>
          <w:color w:val="000000" w:themeColor="text1"/>
          <w:sz w:val="20"/>
          <w:szCs w:val="20"/>
          <w:bdr w:val="none" w:sz="0" w:space="0" w:color="auto"/>
          <w:lang w:val="es-ES_tradnl"/>
        </w:rPr>
        <w:t xml:space="preserve"> </w:t>
      </w:r>
      <w:r w:rsidR="00B73DE4" w:rsidRPr="00FC3D03">
        <w:rPr>
          <w:rFonts w:asciiTheme="majorHAnsi" w:eastAsia="Times New Roman" w:hAnsiTheme="majorHAnsi"/>
          <w:color w:val="000000" w:themeColor="text1"/>
          <w:sz w:val="20"/>
          <w:szCs w:val="20"/>
          <w:bdr w:val="none" w:sz="0" w:space="0" w:color="auto"/>
          <w:lang w:val="es-ES_tradnl"/>
        </w:rPr>
        <w:t xml:space="preserve">5, </w:t>
      </w:r>
      <w:r w:rsidR="002C5A04" w:rsidRPr="00FC3D03">
        <w:rPr>
          <w:rFonts w:asciiTheme="majorHAnsi" w:eastAsia="Times New Roman" w:hAnsiTheme="majorHAnsi"/>
          <w:color w:val="000000" w:themeColor="text1"/>
          <w:sz w:val="20"/>
          <w:szCs w:val="20"/>
          <w:bdr w:val="none" w:sz="0" w:space="0" w:color="auto"/>
          <w:lang w:val="es-ES_tradnl"/>
        </w:rPr>
        <w:t>8</w:t>
      </w:r>
      <w:r w:rsidR="006132AA" w:rsidRPr="00FC3D03">
        <w:rPr>
          <w:rFonts w:asciiTheme="majorHAnsi" w:eastAsia="Times New Roman" w:hAnsiTheme="majorHAnsi"/>
          <w:color w:val="000000" w:themeColor="text1"/>
          <w:sz w:val="20"/>
          <w:szCs w:val="20"/>
          <w:bdr w:val="none" w:sz="0" w:space="0" w:color="auto"/>
          <w:lang w:val="es-ES_tradnl"/>
        </w:rPr>
        <w:t>,</w:t>
      </w:r>
      <w:r w:rsidR="00AB7DBB" w:rsidRPr="00FC3D03">
        <w:rPr>
          <w:rFonts w:asciiTheme="majorHAnsi" w:eastAsia="Times New Roman" w:hAnsiTheme="majorHAnsi"/>
          <w:color w:val="000000" w:themeColor="text1"/>
          <w:sz w:val="20"/>
          <w:szCs w:val="20"/>
          <w:bdr w:val="none" w:sz="0" w:space="0" w:color="auto"/>
          <w:lang w:val="es-ES_tradnl"/>
        </w:rPr>
        <w:t xml:space="preserve"> </w:t>
      </w:r>
      <w:r w:rsidR="00FA6629" w:rsidRPr="00FC3D03">
        <w:rPr>
          <w:rFonts w:asciiTheme="majorHAnsi" w:eastAsia="Times New Roman" w:hAnsiTheme="majorHAnsi"/>
          <w:color w:val="000000" w:themeColor="text1"/>
          <w:sz w:val="20"/>
          <w:szCs w:val="20"/>
          <w:bdr w:val="none" w:sz="0" w:space="0" w:color="auto"/>
          <w:lang w:val="es-ES_tradnl"/>
        </w:rPr>
        <w:t xml:space="preserve">19 </w:t>
      </w:r>
      <w:r w:rsidRPr="00FC3D03">
        <w:rPr>
          <w:rFonts w:asciiTheme="majorHAnsi" w:eastAsia="Times New Roman" w:hAnsiTheme="majorHAnsi"/>
          <w:color w:val="000000" w:themeColor="text1"/>
          <w:sz w:val="20"/>
          <w:szCs w:val="20"/>
          <w:bdr w:val="none" w:sz="0" w:space="0" w:color="auto"/>
          <w:lang w:val="es-ES_tradnl"/>
        </w:rPr>
        <w:t>y 25 de la Convención Americana, con relación a su artículo 1</w:t>
      </w:r>
      <w:r w:rsidR="0098363A" w:rsidRPr="00FC3D03">
        <w:rPr>
          <w:rFonts w:asciiTheme="majorHAnsi" w:eastAsia="Times New Roman" w:hAnsiTheme="majorHAnsi"/>
          <w:color w:val="000000" w:themeColor="text1"/>
          <w:sz w:val="20"/>
          <w:szCs w:val="20"/>
          <w:bdr w:val="none" w:sz="0" w:space="0" w:color="auto"/>
          <w:lang w:val="es-ES_tradnl"/>
        </w:rPr>
        <w:t>.1</w:t>
      </w:r>
      <w:r w:rsidR="005E4535">
        <w:rPr>
          <w:rFonts w:asciiTheme="majorHAnsi" w:eastAsia="Times New Roman" w:hAnsiTheme="majorHAnsi"/>
          <w:color w:val="000000" w:themeColor="text1"/>
          <w:sz w:val="20"/>
          <w:szCs w:val="20"/>
          <w:bdr w:val="none" w:sz="0" w:space="0" w:color="auto"/>
          <w:lang w:val="es-ES_tradnl"/>
        </w:rPr>
        <w:t>,</w:t>
      </w:r>
      <w:r w:rsidR="00642B4E" w:rsidRPr="00FC3D03">
        <w:rPr>
          <w:rFonts w:asciiTheme="majorHAnsi" w:eastAsia="Times New Roman" w:hAnsiTheme="majorHAnsi"/>
          <w:color w:val="000000" w:themeColor="text1"/>
          <w:sz w:val="20"/>
          <w:szCs w:val="20"/>
          <w:bdr w:val="none" w:sz="0" w:space="0" w:color="auto"/>
          <w:lang w:val="es-ES_tradnl"/>
        </w:rPr>
        <w:t xml:space="preserve"> y el </w:t>
      </w:r>
      <w:r w:rsidR="00642B4E" w:rsidRPr="00FC3D03">
        <w:rPr>
          <w:rFonts w:asciiTheme="majorHAnsi" w:hAnsiTheme="majorHAnsi"/>
          <w:color w:val="222222"/>
          <w:sz w:val="20"/>
          <w:szCs w:val="20"/>
          <w:lang w:val="es-ES_tradnl"/>
        </w:rPr>
        <w:t>artículo 7 de la Convención de Belém do Pará.</w:t>
      </w:r>
      <w:r w:rsidR="00642B4E" w:rsidRPr="00FC3D03">
        <w:rPr>
          <w:rFonts w:asciiTheme="majorHAnsi" w:eastAsia="Times New Roman" w:hAnsiTheme="majorHAnsi"/>
          <w:color w:val="000000" w:themeColor="text1"/>
          <w:sz w:val="20"/>
          <w:szCs w:val="20"/>
          <w:bdr w:val="none" w:sz="0" w:space="0" w:color="auto"/>
          <w:lang w:val="es-ES_tradnl"/>
        </w:rPr>
        <w:t xml:space="preserve"> </w:t>
      </w:r>
    </w:p>
    <w:p w14:paraId="54558528" w14:textId="77777777" w:rsidR="0072766B" w:rsidRPr="000238F9" w:rsidRDefault="0072766B" w:rsidP="00727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Theme="majorHAnsi" w:eastAsia="Times New Roman" w:hAnsiTheme="majorHAnsi"/>
          <w:color w:val="000000" w:themeColor="text1"/>
          <w:sz w:val="20"/>
          <w:szCs w:val="20"/>
          <w:bdr w:val="none" w:sz="0" w:space="0" w:color="auto"/>
          <w:lang w:val="es-ES_tradnl"/>
        </w:rPr>
      </w:pPr>
      <w:r w:rsidRPr="000238F9">
        <w:rPr>
          <w:rFonts w:asciiTheme="majorHAnsi" w:eastAsia="Times New Roman" w:hAnsiTheme="majorHAnsi"/>
          <w:color w:val="000000" w:themeColor="text1"/>
          <w:sz w:val="20"/>
          <w:szCs w:val="20"/>
          <w:bdr w:val="none" w:sz="0" w:space="0" w:color="auto"/>
          <w:lang w:val="es-ES_tradnl"/>
        </w:rPr>
        <w:t>2.</w:t>
      </w:r>
      <w:r w:rsidRPr="000238F9">
        <w:rPr>
          <w:rFonts w:asciiTheme="majorHAnsi" w:eastAsia="Times New Roman" w:hAnsiTheme="majorHAnsi"/>
          <w:color w:val="000000" w:themeColor="text1"/>
          <w:sz w:val="20"/>
          <w:szCs w:val="20"/>
          <w:bdr w:val="none" w:sz="0" w:space="0" w:color="auto"/>
          <w:lang w:val="es-ES_tradnl"/>
        </w:rPr>
        <w:tab/>
        <w:t>Declarar inadmisible la presente petición en relaci</w:t>
      </w:r>
      <w:r w:rsidR="001238A9">
        <w:rPr>
          <w:rFonts w:asciiTheme="majorHAnsi" w:eastAsia="Times New Roman" w:hAnsiTheme="majorHAnsi"/>
          <w:color w:val="000000" w:themeColor="text1"/>
          <w:sz w:val="20"/>
          <w:szCs w:val="20"/>
          <w:bdr w:val="none" w:sz="0" w:space="0" w:color="auto"/>
          <w:lang w:val="es-ES_tradnl"/>
        </w:rPr>
        <w:t>ón con la presunta violación de los</w:t>
      </w:r>
      <w:r w:rsidRPr="000238F9">
        <w:rPr>
          <w:rFonts w:asciiTheme="majorHAnsi" w:eastAsia="Times New Roman" w:hAnsiTheme="majorHAnsi"/>
          <w:color w:val="000000" w:themeColor="text1"/>
          <w:sz w:val="20"/>
          <w:szCs w:val="20"/>
          <w:bdr w:val="none" w:sz="0" w:space="0" w:color="auto"/>
          <w:lang w:val="es-ES_tradnl"/>
        </w:rPr>
        <w:t xml:space="preserve"> artículo</w:t>
      </w:r>
      <w:r w:rsidR="001238A9">
        <w:rPr>
          <w:rFonts w:asciiTheme="majorHAnsi" w:eastAsia="Times New Roman" w:hAnsiTheme="majorHAnsi"/>
          <w:color w:val="000000" w:themeColor="text1"/>
          <w:sz w:val="20"/>
          <w:szCs w:val="20"/>
          <w:bdr w:val="none" w:sz="0" w:space="0" w:color="auto"/>
          <w:lang w:val="es-ES_tradnl"/>
        </w:rPr>
        <w:t>s</w:t>
      </w:r>
      <w:r w:rsidRPr="000238F9">
        <w:rPr>
          <w:rFonts w:asciiTheme="majorHAnsi" w:eastAsia="Times New Roman" w:hAnsiTheme="majorHAnsi"/>
          <w:color w:val="000000" w:themeColor="text1"/>
          <w:sz w:val="20"/>
          <w:szCs w:val="20"/>
          <w:bdr w:val="none" w:sz="0" w:space="0" w:color="auto"/>
          <w:lang w:val="es-ES_tradnl"/>
        </w:rPr>
        <w:t xml:space="preserve"> </w:t>
      </w:r>
      <w:r w:rsidR="00E56B85" w:rsidRPr="000238F9">
        <w:rPr>
          <w:rFonts w:asciiTheme="majorHAnsi" w:eastAsia="Times New Roman" w:hAnsiTheme="majorHAnsi"/>
          <w:color w:val="000000" w:themeColor="text1"/>
          <w:sz w:val="20"/>
          <w:szCs w:val="20"/>
          <w:bdr w:val="none" w:sz="0" w:space="0" w:color="auto"/>
          <w:lang w:val="es-ES_tradnl"/>
        </w:rPr>
        <w:t>3</w:t>
      </w:r>
      <w:r w:rsidRPr="000238F9">
        <w:rPr>
          <w:rFonts w:asciiTheme="majorHAnsi" w:eastAsia="Times New Roman" w:hAnsiTheme="majorHAnsi"/>
          <w:color w:val="000000" w:themeColor="text1"/>
          <w:sz w:val="20"/>
          <w:szCs w:val="20"/>
          <w:bdr w:val="none" w:sz="0" w:space="0" w:color="auto"/>
          <w:lang w:val="es-ES_tradnl"/>
        </w:rPr>
        <w:t xml:space="preserve"> </w:t>
      </w:r>
      <w:r w:rsidR="0034009B" w:rsidRPr="000238F9">
        <w:rPr>
          <w:rFonts w:asciiTheme="majorHAnsi" w:eastAsia="Times New Roman" w:hAnsiTheme="majorHAnsi"/>
          <w:color w:val="000000" w:themeColor="text1"/>
          <w:sz w:val="20"/>
          <w:szCs w:val="20"/>
          <w:bdr w:val="none" w:sz="0" w:space="0" w:color="auto"/>
          <w:lang w:val="es-ES_tradnl"/>
        </w:rPr>
        <w:t xml:space="preserve">y 10 </w:t>
      </w:r>
      <w:r w:rsidRPr="000238F9">
        <w:rPr>
          <w:rFonts w:asciiTheme="majorHAnsi" w:eastAsia="Times New Roman" w:hAnsiTheme="majorHAnsi"/>
          <w:color w:val="000000" w:themeColor="text1"/>
          <w:sz w:val="20"/>
          <w:szCs w:val="20"/>
          <w:bdr w:val="none" w:sz="0" w:space="0" w:color="auto"/>
          <w:lang w:val="es-ES_tradnl"/>
        </w:rPr>
        <w:t xml:space="preserve">de la Convención </w:t>
      </w:r>
      <w:r w:rsidR="00E56B85" w:rsidRPr="000238F9">
        <w:rPr>
          <w:rFonts w:asciiTheme="majorHAnsi" w:eastAsia="Times New Roman" w:hAnsiTheme="majorHAnsi"/>
          <w:color w:val="000000" w:themeColor="text1"/>
          <w:sz w:val="20"/>
          <w:szCs w:val="20"/>
          <w:bdr w:val="none" w:sz="0" w:space="0" w:color="auto"/>
          <w:lang w:val="es-ES_tradnl"/>
        </w:rPr>
        <w:t>Americana</w:t>
      </w:r>
      <w:r w:rsidRPr="000238F9">
        <w:rPr>
          <w:rFonts w:asciiTheme="majorHAnsi" w:eastAsia="Times New Roman" w:hAnsiTheme="majorHAnsi"/>
          <w:color w:val="000000" w:themeColor="text1"/>
          <w:sz w:val="20"/>
          <w:szCs w:val="20"/>
          <w:bdr w:val="none" w:sz="0" w:space="0" w:color="auto"/>
          <w:lang w:val="es-ES_tradnl"/>
        </w:rPr>
        <w:t>;</w:t>
      </w:r>
      <w:r w:rsidR="009647B2">
        <w:rPr>
          <w:rFonts w:asciiTheme="majorHAnsi" w:eastAsia="Times New Roman" w:hAnsiTheme="majorHAnsi"/>
          <w:color w:val="000000" w:themeColor="text1"/>
          <w:sz w:val="20"/>
          <w:szCs w:val="20"/>
          <w:bdr w:val="none" w:sz="0" w:space="0" w:color="auto"/>
          <w:lang w:val="es-ES_tradnl"/>
        </w:rPr>
        <w:t xml:space="preserve"> y</w:t>
      </w:r>
    </w:p>
    <w:p w14:paraId="6FE22433" w14:textId="77777777" w:rsidR="0072766B" w:rsidRPr="000238F9" w:rsidRDefault="0072766B" w:rsidP="00727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474" w:firstLine="720"/>
        <w:jc w:val="both"/>
        <w:rPr>
          <w:rFonts w:asciiTheme="majorHAnsi" w:eastAsia="Times New Roman" w:hAnsiTheme="majorHAnsi"/>
          <w:color w:val="000000" w:themeColor="text1"/>
          <w:sz w:val="20"/>
          <w:szCs w:val="20"/>
          <w:bdr w:val="none" w:sz="0" w:space="0" w:color="auto"/>
          <w:lang w:val="es-ES_tradnl"/>
        </w:rPr>
      </w:pPr>
    </w:p>
    <w:p w14:paraId="51939C1B" w14:textId="77777777" w:rsidR="00722C9F" w:rsidRDefault="0072766B" w:rsidP="00364AD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cs="Calibri"/>
          <w:sz w:val="20"/>
          <w:szCs w:val="20"/>
          <w:lang w:val="es-ES_tradnl"/>
        </w:rPr>
      </w:pPr>
      <w:r w:rsidRPr="000238F9">
        <w:rPr>
          <w:rFonts w:asciiTheme="majorHAnsi" w:eastAsia="Times New Roman" w:hAnsiTheme="majorHAnsi"/>
          <w:color w:val="000000" w:themeColor="text1"/>
          <w:sz w:val="20"/>
          <w:szCs w:val="20"/>
          <w:bdr w:val="none" w:sz="0" w:space="0" w:color="auto"/>
          <w:lang w:val="es-ES_tradnl"/>
        </w:rPr>
        <w:t>Notificar a las partes la presente decisión; continuar con el análisis del fondo de la cuestión; y publicar esta decisión e incluirla en su Informe Anual a la Asamblea General de la Organización de los Estados Americanos.</w:t>
      </w:r>
      <w:r w:rsidR="00364AD6" w:rsidRPr="000238F9">
        <w:rPr>
          <w:rFonts w:cs="Calibri"/>
          <w:sz w:val="20"/>
          <w:szCs w:val="20"/>
          <w:lang w:val="es-ES_tradnl"/>
        </w:rPr>
        <w:t xml:space="preserve"> </w:t>
      </w:r>
    </w:p>
    <w:p w14:paraId="26D8A116" w14:textId="767BF58E" w:rsidR="0011799C" w:rsidRDefault="0011799C" w:rsidP="001179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cs="Calibri"/>
          <w:sz w:val="20"/>
          <w:szCs w:val="20"/>
          <w:lang w:val="es-ES_tradnl"/>
        </w:rPr>
      </w:pPr>
    </w:p>
    <w:p w14:paraId="738CEF18" w14:textId="5914679D" w:rsidR="008237D6" w:rsidRPr="00A37B82" w:rsidRDefault="008237D6" w:rsidP="008237D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EE9ABAF" w14:textId="77777777" w:rsidR="0011799C" w:rsidRPr="00561E25" w:rsidRDefault="0011799C" w:rsidP="00561E25">
      <w:pPr>
        <w:jc w:val="both"/>
        <w:rPr>
          <w:rFonts w:asciiTheme="majorHAnsi" w:hAnsiTheme="majorHAnsi" w:cs="Calibri"/>
          <w:sz w:val="20"/>
          <w:szCs w:val="20"/>
          <w:lang w:val="es-CL"/>
        </w:rPr>
      </w:pPr>
    </w:p>
    <w:sectPr w:rsidR="0011799C" w:rsidRPr="00561E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7D16" w14:textId="77777777" w:rsidR="003060E2" w:rsidRDefault="003060E2">
      <w:r>
        <w:separator/>
      </w:r>
    </w:p>
  </w:endnote>
  <w:endnote w:type="continuationSeparator" w:id="0">
    <w:p w14:paraId="1E642462" w14:textId="77777777" w:rsidR="003060E2" w:rsidRDefault="0030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8A89" w14:textId="77777777" w:rsidR="0011166B" w:rsidRDefault="00111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FC933F7" w14:textId="34E2609B" w:rsidR="0081295F" w:rsidRPr="00934A2C" w:rsidRDefault="0081295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166B">
          <w:rPr>
            <w:noProof/>
            <w:sz w:val="16"/>
            <w:szCs w:val="22"/>
          </w:rPr>
          <w:t>1</w:t>
        </w:r>
        <w:r w:rsidRPr="00934A2C">
          <w:rPr>
            <w:noProof/>
            <w:sz w:val="16"/>
            <w:szCs w:val="22"/>
          </w:rPr>
          <w:fldChar w:fldCharType="end"/>
        </w:r>
      </w:p>
    </w:sdtContent>
  </w:sdt>
  <w:p w14:paraId="34DB4088" w14:textId="77777777" w:rsidR="0081295F" w:rsidRDefault="008129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75818" w14:textId="77777777" w:rsidR="0081295F" w:rsidRPr="00934A2C" w:rsidRDefault="0081295F">
    <w:pPr>
      <w:pStyle w:val="Footer"/>
      <w:jc w:val="center"/>
      <w:rPr>
        <w:sz w:val="16"/>
        <w:szCs w:val="22"/>
      </w:rPr>
    </w:pPr>
  </w:p>
  <w:p w14:paraId="4EFB90EC" w14:textId="77777777" w:rsidR="0081295F" w:rsidRDefault="00812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37129" w14:textId="77777777" w:rsidR="003060E2" w:rsidRPr="000F35ED" w:rsidRDefault="003060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A118D9" w14:textId="77777777" w:rsidR="003060E2" w:rsidRPr="000F35ED" w:rsidRDefault="003060E2" w:rsidP="000F35ED">
      <w:pPr>
        <w:rPr>
          <w:rFonts w:asciiTheme="majorHAnsi" w:hAnsiTheme="majorHAnsi"/>
          <w:sz w:val="16"/>
          <w:szCs w:val="16"/>
        </w:rPr>
      </w:pPr>
      <w:r w:rsidRPr="000F35ED">
        <w:rPr>
          <w:rFonts w:asciiTheme="majorHAnsi" w:hAnsiTheme="majorHAnsi"/>
          <w:sz w:val="16"/>
          <w:szCs w:val="16"/>
        </w:rPr>
        <w:separator/>
      </w:r>
    </w:p>
    <w:p w14:paraId="0C430C1C" w14:textId="77777777" w:rsidR="003060E2" w:rsidRPr="000F35ED" w:rsidRDefault="003060E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7CA0357" w14:textId="77777777" w:rsidR="003060E2" w:rsidRPr="000F35ED" w:rsidRDefault="003060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B263232" w14:textId="77777777" w:rsidR="0081295F" w:rsidRPr="00357726" w:rsidRDefault="0081295F" w:rsidP="00642B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imes Roman"/>
          <w:sz w:val="16"/>
          <w:szCs w:val="16"/>
          <w:lang w:val="es-US"/>
        </w:rPr>
      </w:pPr>
      <w:r w:rsidRPr="00357726">
        <w:rPr>
          <w:rStyle w:val="FootnoteReference"/>
          <w:rFonts w:asciiTheme="majorHAnsi" w:hAnsiTheme="majorHAnsi"/>
          <w:sz w:val="16"/>
          <w:szCs w:val="16"/>
        </w:rPr>
        <w:footnoteRef/>
      </w:r>
      <w:r w:rsidRPr="00357726">
        <w:rPr>
          <w:rFonts w:asciiTheme="majorHAnsi" w:hAnsiTheme="majorHAnsi"/>
          <w:sz w:val="16"/>
          <w:szCs w:val="16"/>
          <w:lang w:val="es-ES"/>
        </w:rPr>
        <w:t xml:space="preserve"> </w:t>
      </w:r>
      <w:r w:rsidRPr="00357726">
        <w:rPr>
          <w:rFonts w:asciiTheme="majorHAnsi" w:hAnsiTheme="majorHAnsi"/>
          <w:sz w:val="16"/>
          <w:szCs w:val="16"/>
          <w:lang w:val="es-MX"/>
        </w:rPr>
        <w:t>Se mantiene en reserva el nombre de una de las presuntas víctimas (en adelante</w:t>
      </w:r>
      <w:r w:rsidR="001B5B03">
        <w:rPr>
          <w:rFonts w:asciiTheme="majorHAnsi" w:hAnsiTheme="majorHAnsi"/>
          <w:sz w:val="16"/>
          <w:szCs w:val="16"/>
          <w:lang w:val="es-MX"/>
        </w:rPr>
        <w:t>, “M.M.Y.D” y</w:t>
      </w:r>
      <w:r w:rsidRPr="00357726">
        <w:rPr>
          <w:rFonts w:asciiTheme="majorHAnsi" w:hAnsiTheme="majorHAnsi"/>
          <w:sz w:val="16"/>
          <w:szCs w:val="16"/>
          <w:lang w:val="es-MX"/>
        </w:rPr>
        <w:t xml:space="preserve"> “D.A.N.Y.”) por tratarse de</w:t>
      </w:r>
      <w:r w:rsidR="00C713CC">
        <w:rPr>
          <w:rFonts w:asciiTheme="majorHAnsi" w:hAnsiTheme="majorHAnsi"/>
          <w:sz w:val="16"/>
          <w:szCs w:val="16"/>
          <w:lang w:val="es-MX"/>
        </w:rPr>
        <w:t xml:space="preserve"> una adolescente y </w:t>
      </w:r>
      <w:r w:rsidRPr="00357726">
        <w:rPr>
          <w:rFonts w:asciiTheme="majorHAnsi" w:hAnsiTheme="majorHAnsi"/>
          <w:sz w:val="16"/>
          <w:szCs w:val="16"/>
          <w:lang w:val="es-MX"/>
        </w:rPr>
        <w:t>un niño.</w:t>
      </w:r>
      <w:r w:rsidRPr="00357726">
        <w:rPr>
          <w:rFonts w:asciiTheme="majorHAnsi" w:hAnsiTheme="majorHAnsi"/>
          <w:sz w:val="16"/>
          <w:szCs w:val="16"/>
          <w:lang w:val="es-ES"/>
        </w:rPr>
        <w:t xml:space="preserve"> </w:t>
      </w:r>
      <w:r w:rsidR="00CA0FB9">
        <w:rPr>
          <w:rFonts w:asciiTheme="majorHAnsi" w:hAnsiTheme="majorHAnsi"/>
          <w:sz w:val="16"/>
          <w:szCs w:val="16"/>
          <w:lang w:val="es-US"/>
        </w:rPr>
        <w:t>E</w:t>
      </w:r>
      <w:r w:rsidRPr="00357726">
        <w:rPr>
          <w:rFonts w:asciiTheme="majorHAnsi" w:hAnsiTheme="majorHAnsi"/>
          <w:sz w:val="16"/>
          <w:szCs w:val="16"/>
          <w:lang w:val="es-US"/>
        </w:rPr>
        <w:t xml:space="preserve">l peticionario identifica </w:t>
      </w:r>
      <w:r w:rsidR="00CA0FB9">
        <w:rPr>
          <w:rFonts w:asciiTheme="majorHAnsi" w:hAnsiTheme="majorHAnsi"/>
          <w:sz w:val="16"/>
          <w:szCs w:val="16"/>
          <w:lang w:val="es-US"/>
        </w:rPr>
        <w:t xml:space="preserve">además </w:t>
      </w:r>
      <w:r w:rsidRPr="00357726">
        <w:rPr>
          <w:rFonts w:asciiTheme="majorHAnsi" w:hAnsiTheme="majorHAnsi"/>
          <w:sz w:val="16"/>
          <w:szCs w:val="16"/>
          <w:lang w:val="es-US"/>
        </w:rPr>
        <w:t xml:space="preserve">a las siguientes personas como familiares cercanos de las presuntas víctimas: (1) Marina Esther Delgado </w:t>
      </w:r>
      <w:proofErr w:type="spellStart"/>
      <w:r w:rsidRPr="00357726">
        <w:rPr>
          <w:rFonts w:asciiTheme="majorHAnsi" w:hAnsiTheme="majorHAnsi"/>
          <w:sz w:val="16"/>
          <w:szCs w:val="16"/>
          <w:lang w:val="es-US"/>
        </w:rPr>
        <w:t>Garizado</w:t>
      </w:r>
      <w:proofErr w:type="spellEnd"/>
      <w:r w:rsidRPr="00357726">
        <w:rPr>
          <w:rFonts w:asciiTheme="majorHAnsi" w:hAnsiTheme="majorHAnsi"/>
          <w:sz w:val="16"/>
          <w:szCs w:val="16"/>
          <w:lang w:val="es-US"/>
        </w:rPr>
        <w:t xml:space="preserve">, madre; (2) </w:t>
      </w:r>
      <w:r w:rsidRPr="00357726">
        <w:rPr>
          <w:rFonts w:asciiTheme="majorHAnsi" w:hAnsiTheme="majorHAnsi" w:cs="Times Roman"/>
          <w:sz w:val="16"/>
          <w:szCs w:val="16"/>
          <w:lang w:val="es-ES_tradnl"/>
        </w:rPr>
        <w:t xml:space="preserve">William Enrique Yance Delgado, padre; (3) </w:t>
      </w:r>
      <w:proofErr w:type="spellStart"/>
      <w:r w:rsidRPr="00357726">
        <w:rPr>
          <w:rFonts w:asciiTheme="majorHAnsi" w:hAnsiTheme="majorHAnsi" w:cs="Times Roman"/>
          <w:sz w:val="16"/>
          <w:szCs w:val="16"/>
          <w:lang w:val="es-ES_tradnl"/>
        </w:rPr>
        <w:t>Nicaurys</w:t>
      </w:r>
      <w:proofErr w:type="spellEnd"/>
      <w:r w:rsidRPr="00357726">
        <w:rPr>
          <w:rFonts w:asciiTheme="majorHAnsi" w:hAnsiTheme="majorHAnsi" w:cs="Times Roman"/>
          <w:sz w:val="16"/>
          <w:szCs w:val="16"/>
          <w:lang w:val="es-ES_tradnl"/>
        </w:rPr>
        <w:t xml:space="preserve"> </w:t>
      </w:r>
      <w:proofErr w:type="spellStart"/>
      <w:r w:rsidRPr="00357726">
        <w:rPr>
          <w:rFonts w:asciiTheme="majorHAnsi" w:hAnsiTheme="majorHAnsi" w:cs="Times Roman"/>
          <w:sz w:val="16"/>
          <w:szCs w:val="16"/>
          <w:lang w:val="es-ES_tradnl"/>
        </w:rPr>
        <w:t>Jahaira</w:t>
      </w:r>
      <w:proofErr w:type="spellEnd"/>
      <w:r w:rsidRPr="00357726">
        <w:rPr>
          <w:rFonts w:asciiTheme="majorHAnsi" w:hAnsiTheme="majorHAnsi" w:cs="Times Roman"/>
          <w:sz w:val="16"/>
          <w:szCs w:val="16"/>
          <w:lang w:val="es-ES_tradnl"/>
        </w:rPr>
        <w:t xml:space="preserve"> </w:t>
      </w:r>
      <w:proofErr w:type="spellStart"/>
      <w:r w:rsidRPr="00357726">
        <w:rPr>
          <w:rFonts w:asciiTheme="majorHAnsi" w:hAnsiTheme="majorHAnsi" w:cs="Times Roman"/>
          <w:sz w:val="16"/>
          <w:szCs w:val="16"/>
          <w:lang w:val="es-ES_tradnl"/>
        </w:rPr>
        <w:t>Moscote</w:t>
      </w:r>
      <w:proofErr w:type="spellEnd"/>
      <w:r w:rsidRPr="00357726">
        <w:rPr>
          <w:rFonts w:asciiTheme="majorHAnsi" w:hAnsiTheme="majorHAnsi" w:cs="Times Roman"/>
          <w:sz w:val="16"/>
          <w:szCs w:val="16"/>
          <w:lang w:val="es-ES_tradnl"/>
        </w:rPr>
        <w:t xml:space="preserve"> Delgado</w:t>
      </w:r>
      <w:r>
        <w:rPr>
          <w:rFonts w:asciiTheme="majorHAnsi" w:hAnsiTheme="majorHAnsi" w:cs="Times Roman"/>
          <w:sz w:val="16"/>
          <w:szCs w:val="16"/>
          <w:lang w:val="es-ES_tradnl"/>
        </w:rPr>
        <w:t>, hermano</w:t>
      </w:r>
      <w:r w:rsidRPr="00357726">
        <w:rPr>
          <w:rFonts w:asciiTheme="majorHAnsi" w:hAnsiTheme="majorHAnsi" w:cs="Times Roman"/>
          <w:sz w:val="16"/>
          <w:szCs w:val="16"/>
          <w:lang w:val="es-ES_tradnl"/>
        </w:rPr>
        <w:t xml:space="preserve">; (4) Katia Flor Alvarado </w:t>
      </w:r>
      <w:proofErr w:type="spellStart"/>
      <w:r w:rsidRPr="00357726">
        <w:rPr>
          <w:rFonts w:asciiTheme="majorHAnsi" w:hAnsiTheme="majorHAnsi" w:cs="Times Roman"/>
          <w:sz w:val="16"/>
          <w:szCs w:val="16"/>
          <w:lang w:val="es-ES_tradnl"/>
        </w:rPr>
        <w:t>Garizado</w:t>
      </w:r>
      <w:proofErr w:type="spellEnd"/>
      <w:r>
        <w:rPr>
          <w:rFonts w:asciiTheme="majorHAnsi" w:hAnsiTheme="majorHAnsi" w:cs="Times Roman"/>
          <w:sz w:val="16"/>
          <w:szCs w:val="16"/>
          <w:lang w:val="es-ES_tradnl"/>
        </w:rPr>
        <w:t>, tía</w:t>
      </w:r>
      <w:r w:rsidRPr="00357726">
        <w:rPr>
          <w:rFonts w:asciiTheme="majorHAnsi" w:hAnsiTheme="majorHAnsi" w:cs="Times Roman"/>
          <w:sz w:val="16"/>
          <w:szCs w:val="16"/>
          <w:lang w:val="es-ES_tradnl"/>
        </w:rPr>
        <w:t>; (5) Marlín Esther Yance Delgado</w:t>
      </w:r>
      <w:r>
        <w:rPr>
          <w:rFonts w:asciiTheme="majorHAnsi" w:hAnsiTheme="majorHAnsi" w:cs="Times Roman"/>
          <w:sz w:val="16"/>
          <w:szCs w:val="16"/>
          <w:lang w:val="es-ES_tradnl"/>
        </w:rPr>
        <w:t>, hermana</w:t>
      </w:r>
      <w:r w:rsidR="001510F6">
        <w:rPr>
          <w:rFonts w:asciiTheme="majorHAnsi" w:hAnsiTheme="majorHAnsi" w:cs="Times Roman"/>
          <w:sz w:val="16"/>
          <w:szCs w:val="16"/>
          <w:lang w:val="es-ES_tradnl"/>
        </w:rPr>
        <w:t>;</w:t>
      </w:r>
      <w:r w:rsidRPr="00357726">
        <w:rPr>
          <w:rFonts w:asciiTheme="majorHAnsi" w:hAnsiTheme="majorHAnsi" w:cs="Times Roman"/>
          <w:sz w:val="16"/>
          <w:szCs w:val="16"/>
          <w:lang w:val="es-ES_tradnl"/>
        </w:rPr>
        <w:t xml:space="preserve"> y (6) Marina Delgado </w:t>
      </w:r>
      <w:proofErr w:type="spellStart"/>
      <w:r w:rsidRPr="00357726">
        <w:rPr>
          <w:rFonts w:asciiTheme="majorHAnsi" w:hAnsiTheme="majorHAnsi" w:cs="Times Roman"/>
          <w:sz w:val="16"/>
          <w:szCs w:val="16"/>
          <w:lang w:val="es-ES_tradnl"/>
        </w:rPr>
        <w:t>Garizado</w:t>
      </w:r>
      <w:proofErr w:type="spellEnd"/>
      <w:r>
        <w:rPr>
          <w:rFonts w:asciiTheme="majorHAnsi" w:hAnsiTheme="majorHAnsi" w:cs="Times Roman"/>
          <w:sz w:val="16"/>
          <w:szCs w:val="16"/>
          <w:lang w:val="es-ES_tradnl"/>
        </w:rPr>
        <w:t>, hermana</w:t>
      </w:r>
      <w:r w:rsidRPr="00357726">
        <w:rPr>
          <w:rFonts w:asciiTheme="majorHAnsi" w:hAnsiTheme="majorHAnsi" w:cs="Times Roman"/>
          <w:sz w:val="16"/>
          <w:szCs w:val="16"/>
          <w:lang w:val="es-ES_tradnl"/>
        </w:rPr>
        <w:t>.</w:t>
      </w:r>
    </w:p>
  </w:footnote>
  <w:footnote w:id="3">
    <w:p w14:paraId="3360A4EC" w14:textId="77777777" w:rsidR="0081295F" w:rsidRPr="00357726" w:rsidRDefault="0081295F" w:rsidP="00642B4E">
      <w:pPr>
        <w:pStyle w:val="FootnoteText"/>
        <w:ind w:firstLine="720"/>
        <w:jc w:val="both"/>
        <w:rPr>
          <w:rFonts w:asciiTheme="majorHAnsi" w:hAnsiTheme="majorHAnsi"/>
          <w:sz w:val="16"/>
          <w:szCs w:val="16"/>
          <w:lang w:val="es-ES"/>
        </w:rPr>
      </w:pPr>
      <w:r w:rsidRPr="00357726">
        <w:rPr>
          <w:rStyle w:val="FootnoteReference"/>
          <w:rFonts w:asciiTheme="majorHAnsi" w:hAnsiTheme="majorHAnsi"/>
          <w:sz w:val="16"/>
          <w:szCs w:val="16"/>
        </w:rPr>
        <w:footnoteRef/>
      </w:r>
      <w:r w:rsidRPr="00357726">
        <w:rPr>
          <w:rFonts w:asciiTheme="majorHAnsi" w:hAnsiTheme="majorHAnsi"/>
          <w:sz w:val="16"/>
          <w:szCs w:val="16"/>
          <w:lang w:val="es-ES"/>
        </w:rPr>
        <w:t xml:space="preserve"> </w:t>
      </w:r>
      <w:r w:rsidRPr="00357726">
        <w:rPr>
          <w:rFonts w:asciiTheme="majorHAnsi" w:hAnsiTheme="majorHAnsi"/>
          <w:sz w:val="16"/>
          <w:szCs w:val="16"/>
          <w:lang w:val="es-MX"/>
        </w:rPr>
        <w:t>En adelante “la Convención Americana” o “la Convención”.</w:t>
      </w:r>
    </w:p>
  </w:footnote>
  <w:footnote w:id="4">
    <w:p w14:paraId="1DA3B5D9" w14:textId="77777777" w:rsidR="00F5472D" w:rsidRPr="00357726" w:rsidRDefault="00F5472D" w:rsidP="00F5472D">
      <w:pPr>
        <w:ind w:firstLine="720"/>
        <w:jc w:val="both"/>
        <w:rPr>
          <w:rFonts w:asciiTheme="majorHAnsi" w:hAnsiTheme="majorHAnsi"/>
          <w:sz w:val="16"/>
          <w:szCs w:val="16"/>
          <w:lang w:val="es-CO"/>
        </w:rPr>
      </w:pPr>
      <w:r w:rsidRPr="00357726">
        <w:rPr>
          <w:rStyle w:val="FootnoteReference"/>
          <w:rFonts w:asciiTheme="majorHAnsi" w:hAnsiTheme="majorHAnsi"/>
          <w:sz w:val="16"/>
          <w:szCs w:val="16"/>
        </w:rPr>
        <w:footnoteRef/>
      </w:r>
      <w:r w:rsidRPr="00357726">
        <w:rPr>
          <w:rFonts w:asciiTheme="majorHAnsi" w:hAnsiTheme="majorHAnsi" w:cs="Calibri"/>
          <w:snapToGrid w:val="0"/>
          <w:sz w:val="16"/>
          <w:szCs w:val="16"/>
          <w:bdr w:val="none" w:sz="0" w:space="0" w:color="auto"/>
          <w:lang w:val="es-ES"/>
        </w:rPr>
        <w:t xml:space="preserve"> </w:t>
      </w:r>
      <w:r w:rsidRPr="00357726">
        <w:rPr>
          <w:rFonts w:asciiTheme="majorHAnsi" w:hAnsiTheme="majorHAnsi"/>
          <w:sz w:val="16"/>
          <w:szCs w:val="16"/>
          <w:lang w:val="es-ES"/>
        </w:rPr>
        <w:t>A</w:t>
      </w:r>
      <w:proofErr w:type="spellStart"/>
      <w:r>
        <w:rPr>
          <w:rFonts w:asciiTheme="majorHAnsi" w:hAnsiTheme="majorHAnsi"/>
          <w:sz w:val="16"/>
          <w:szCs w:val="16"/>
          <w:lang w:val="es-CO"/>
        </w:rPr>
        <w:t>rtículos</w:t>
      </w:r>
      <w:proofErr w:type="spellEnd"/>
      <w:r>
        <w:rPr>
          <w:rFonts w:asciiTheme="majorHAnsi" w:hAnsiTheme="majorHAnsi"/>
          <w:sz w:val="16"/>
          <w:szCs w:val="16"/>
          <w:lang w:val="es-CO"/>
        </w:rPr>
        <w:t xml:space="preserve"> 1, 2, 3</w:t>
      </w:r>
      <w:r w:rsidRPr="00357726">
        <w:rPr>
          <w:rFonts w:asciiTheme="majorHAnsi" w:hAnsiTheme="majorHAnsi"/>
          <w:sz w:val="16"/>
          <w:szCs w:val="16"/>
          <w:lang w:val="es-CO"/>
        </w:rPr>
        <w:t xml:space="preserve"> y 14 del Pacto Internacional de Derechos Civiles y Políticos; artículo 7, a, f, “e” i del Estatuto de Roma; y artículos 3 numeral 1 literales a) y c) y 4 del Cuarto Convenio de Ginebra.</w:t>
      </w:r>
    </w:p>
  </w:footnote>
  <w:footnote w:id="5">
    <w:p w14:paraId="2C83FD95" w14:textId="77777777" w:rsidR="0081295F" w:rsidRPr="00357726" w:rsidRDefault="0081295F" w:rsidP="00642B4E">
      <w:pPr>
        <w:pStyle w:val="FootnoteText"/>
        <w:ind w:firstLine="720"/>
        <w:jc w:val="both"/>
        <w:rPr>
          <w:rFonts w:asciiTheme="majorHAnsi" w:hAnsiTheme="majorHAnsi"/>
          <w:sz w:val="16"/>
          <w:szCs w:val="16"/>
          <w:lang w:val="es-ES"/>
        </w:rPr>
      </w:pPr>
      <w:r w:rsidRPr="00357726">
        <w:rPr>
          <w:rStyle w:val="FootnoteReference"/>
          <w:rFonts w:asciiTheme="majorHAnsi" w:hAnsiTheme="majorHAnsi"/>
          <w:sz w:val="16"/>
          <w:szCs w:val="16"/>
        </w:rPr>
        <w:footnoteRef/>
      </w:r>
      <w:r w:rsidRPr="00357726">
        <w:rPr>
          <w:rFonts w:asciiTheme="majorHAnsi" w:hAnsiTheme="majorHAnsi"/>
          <w:sz w:val="16"/>
          <w:szCs w:val="16"/>
          <w:lang w:val="es-ES"/>
        </w:rPr>
        <w:t xml:space="preserve"> </w:t>
      </w:r>
      <w:r w:rsidRPr="000D73FB">
        <w:rPr>
          <w:rFonts w:asciiTheme="majorHAnsi" w:hAnsiTheme="majorHAnsi"/>
          <w:sz w:val="16"/>
          <w:szCs w:val="16"/>
          <w:lang w:val="es-ES"/>
        </w:rPr>
        <w:t>El 28 de marzo de 2019 la parte peticionaria solicitó una prórroga para presentar observaciones, reiterando así su interés en el trámite de la petición. Las observaciones de cada parte fueron debidamente trasladadas a la parte contraria. El 30 de septiembre de 2020 el Estado envió a la CIDH una comunicación en la que solicitaba la inadmisibilidad de un determinado número de peticiones, entre</w:t>
      </w:r>
      <w:r w:rsidRPr="00357726">
        <w:rPr>
          <w:rFonts w:asciiTheme="majorHAnsi" w:hAnsiTheme="majorHAnsi"/>
          <w:sz w:val="16"/>
          <w:szCs w:val="16"/>
          <w:lang w:val="es-ES"/>
        </w:rPr>
        <w:t xml:space="preserve"> las que mencionaba la presente petición. </w:t>
      </w:r>
    </w:p>
  </w:footnote>
  <w:footnote w:id="6">
    <w:p w14:paraId="5EA3F5FF" w14:textId="77777777" w:rsidR="0081295F" w:rsidRPr="00357726" w:rsidRDefault="0081295F" w:rsidP="00642B4E">
      <w:pPr>
        <w:pStyle w:val="FootnoteText"/>
        <w:ind w:firstLine="720"/>
        <w:jc w:val="both"/>
        <w:rPr>
          <w:rFonts w:asciiTheme="majorHAnsi" w:hAnsiTheme="majorHAnsi"/>
          <w:sz w:val="16"/>
          <w:szCs w:val="16"/>
          <w:lang w:val="es-ES"/>
        </w:rPr>
      </w:pPr>
      <w:r w:rsidRPr="00357726">
        <w:rPr>
          <w:rStyle w:val="FootnoteReference"/>
          <w:rFonts w:asciiTheme="majorHAnsi" w:hAnsiTheme="majorHAnsi"/>
          <w:sz w:val="16"/>
          <w:szCs w:val="16"/>
        </w:rPr>
        <w:footnoteRef/>
      </w:r>
      <w:r w:rsidRPr="00357726">
        <w:rPr>
          <w:rFonts w:asciiTheme="majorHAnsi" w:hAnsiTheme="majorHAnsi"/>
          <w:sz w:val="16"/>
          <w:szCs w:val="16"/>
          <w:lang w:val="es-ES"/>
        </w:rPr>
        <w:t xml:space="preserve"> </w:t>
      </w:r>
      <w:r w:rsidRPr="00357726">
        <w:rPr>
          <w:rFonts w:asciiTheme="majorHAnsi" w:hAnsiTheme="majorHAnsi"/>
          <w:sz w:val="16"/>
          <w:szCs w:val="16"/>
          <w:lang w:val="es-BO"/>
        </w:rPr>
        <w:t>En adelante</w:t>
      </w:r>
      <w:r w:rsidR="005734F2">
        <w:rPr>
          <w:rFonts w:asciiTheme="majorHAnsi" w:hAnsiTheme="majorHAnsi"/>
          <w:sz w:val="16"/>
          <w:szCs w:val="16"/>
          <w:lang w:val="es-BO"/>
        </w:rPr>
        <w:t>,</w:t>
      </w:r>
      <w:r w:rsidRPr="00357726">
        <w:rPr>
          <w:rFonts w:asciiTheme="majorHAnsi" w:hAnsiTheme="majorHAnsi"/>
          <w:sz w:val="16"/>
          <w:szCs w:val="16"/>
          <w:lang w:val="es-BO"/>
        </w:rPr>
        <w:t xml:space="preserve"> “la </w:t>
      </w:r>
      <w:r w:rsidRPr="00357726">
        <w:rPr>
          <w:rFonts w:asciiTheme="majorHAnsi" w:hAnsiTheme="majorHAnsi"/>
          <w:color w:val="222222"/>
          <w:sz w:val="16"/>
          <w:szCs w:val="16"/>
          <w:shd w:val="clear" w:color="auto" w:fill="FFFFFF"/>
          <w:lang w:val="es-ES"/>
        </w:rPr>
        <w:t>Convención Belem do Pará”.</w:t>
      </w:r>
    </w:p>
  </w:footnote>
  <w:footnote w:id="7">
    <w:p w14:paraId="532132AB" w14:textId="77777777" w:rsidR="0081295F" w:rsidRPr="00867806" w:rsidRDefault="0081295F" w:rsidP="003221DF">
      <w:pPr>
        <w:pStyle w:val="FootnoteText"/>
        <w:ind w:firstLine="720"/>
        <w:jc w:val="both"/>
        <w:rPr>
          <w:rFonts w:asciiTheme="majorHAnsi" w:hAnsiTheme="majorHAnsi"/>
          <w:sz w:val="16"/>
          <w:szCs w:val="16"/>
          <w:lang w:val="es-ES_tradnl"/>
        </w:rPr>
      </w:pPr>
      <w:r w:rsidRPr="00867806">
        <w:rPr>
          <w:rStyle w:val="FootnoteReference"/>
          <w:rFonts w:asciiTheme="majorHAnsi" w:hAnsiTheme="majorHAnsi"/>
          <w:sz w:val="16"/>
          <w:szCs w:val="16"/>
          <w:lang w:val="es-ES_tradnl"/>
        </w:rPr>
        <w:footnoteRef/>
      </w:r>
      <w:r w:rsidRPr="00867806">
        <w:rPr>
          <w:rFonts w:asciiTheme="majorHAnsi" w:hAnsiTheme="majorHAnsi"/>
          <w:sz w:val="16"/>
          <w:szCs w:val="16"/>
          <w:lang w:val="es-ES_tradnl"/>
        </w:rPr>
        <w:t xml:space="preserve"> CIDH, Informe No.49/14. Petición 1196/07. Admisibilidad. Juan Carlos Martínez Gil, Colombia, 21 de julio de 2014, párr. 29.</w:t>
      </w:r>
    </w:p>
  </w:footnote>
  <w:footnote w:id="8">
    <w:p w14:paraId="3BA1ADB4" w14:textId="77777777" w:rsidR="00C20588" w:rsidRPr="00C20588" w:rsidRDefault="00C20588" w:rsidP="00C20588">
      <w:pPr>
        <w:pStyle w:val="FootnoteText"/>
        <w:ind w:firstLine="720"/>
        <w:jc w:val="both"/>
        <w:rPr>
          <w:rFonts w:asciiTheme="majorHAnsi" w:hAnsiTheme="majorHAnsi"/>
          <w:sz w:val="16"/>
          <w:szCs w:val="16"/>
          <w:lang w:val="es-ES"/>
        </w:rPr>
      </w:pPr>
      <w:r w:rsidRPr="00C20588">
        <w:rPr>
          <w:rStyle w:val="FootnoteReference"/>
          <w:rFonts w:asciiTheme="majorHAnsi" w:hAnsiTheme="majorHAnsi"/>
          <w:sz w:val="16"/>
          <w:szCs w:val="16"/>
        </w:rPr>
        <w:footnoteRef/>
      </w:r>
      <w:r w:rsidRPr="00C20588">
        <w:rPr>
          <w:rFonts w:asciiTheme="majorHAnsi" w:hAnsiTheme="majorHAnsi"/>
          <w:sz w:val="16"/>
          <w:szCs w:val="16"/>
          <w:lang w:val="es-ES"/>
        </w:rPr>
        <w:t xml:space="preserve"> CIDH, Informe No. 159/17, Petición 712-08. Admisibilidad. Sebastián </w:t>
      </w:r>
      <w:proofErr w:type="spellStart"/>
      <w:r w:rsidRPr="00C20588">
        <w:rPr>
          <w:rFonts w:asciiTheme="majorHAnsi" w:hAnsiTheme="majorHAnsi"/>
          <w:sz w:val="16"/>
          <w:szCs w:val="16"/>
          <w:lang w:val="es-ES"/>
        </w:rPr>
        <w:t>Larroza</w:t>
      </w:r>
      <w:proofErr w:type="spellEnd"/>
      <w:r w:rsidRPr="00C20588">
        <w:rPr>
          <w:rFonts w:asciiTheme="majorHAnsi" w:hAnsiTheme="majorHAnsi"/>
          <w:sz w:val="16"/>
          <w:szCs w:val="16"/>
          <w:lang w:val="es-ES"/>
        </w:rPr>
        <w:t xml:space="preserve"> Velázquez y familia. Paraguay. 30 de noviembre de 2017, párr. 14.</w:t>
      </w:r>
    </w:p>
  </w:footnote>
  <w:footnote w:id="9">
    <w:p w14:paraId="4491953A" w14:textId="77777777" w:rsidR="00CD4D68" w:rsidRDefault="00CD4D68" w:rsidP="00CF2A4B">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w:t>
      </w:r>
      <w:r>
        <w:rPr>
          <w:rFonts w:asciiTheme="majorHAnsi" w:hAnsiTheme="majorHAnsi"/>
          <w:sz w:val="16"/>
          <w:szCs w:val="16"/>
          <w:lang w:val="es-US"/>
        </w:rPr>
        <w:t>CIDH, Informe No.</w:t>
      </w:r>
      <w:r>
        <w:rPr>
          <w:rFonts w:asciiTheme="majorHAnsi" w:hAnsiTheme="majorHAnsi"/>
          <w:sz w:val="16"/>
          <w:szCs w:val="16"/>
          <w:lang w:val="es-ES"/>
        </w:rPr>
        <w:t xml:space="preserve"> 12</w:t>
      </w:r>
      <w:r>
        <w:rPr>
          <w:rFonts w:asciiTheme="majorHAnsi" w:hAnsiTheme="majorHAnsi"/>
          <w:sz w:val="16"/>
          <w:szCs w:val="16"/>
          <w:lang w:val="es-US"/>
        </w:rPr>
        <w:t>9/1</w:t>
      </w:r>
      <w:r>
        <w:rPr>
          <w:rFonts w:asciiTheme="majorHAnsi" w:hAnsiTheme="majorHAnsi"/>
          <w:sz w:val="16"/>
          <w:szCs w:val="16"/>
          <w:lang w:val="es-ES"/>
        </w:rPr>
        <w:t>8</w:t>
      </w:r>
      <w:r>
        <w:rPr>
          <w:rFonts w:asciiTheme="majorHAnsi" w:hAnsiTheme="majorHAnsi"/>
          <w:sz w:val="16"/>
          <w:szCs w:val="16"/>
          <w:lang w:val="es-US"/>
        </w:rPr>
        <w:t xml:space="preserve">, Petición </w:t>
      </w:r>
      <w:r>
        <w:rPr>
          <w:rFonts w:asciiTheme="majorHAnsi" w:hAnsiTheme="majorHAnsi"/>
          <w:sz w:val="16"/>
          <w:szCs w:val="16"/>
          <w:lang w:val="es-ES"/>
        </w:rPr>
        <w:t>1256</w:t>
      </w:r>
      <w:r>
        <w:rPr>
          <w:rFonts w:asciiTheme="majorHAnsi" w:hAnsiTheme="majorHAnsi"/>
          <w:sz w:val="16"/>
          <w:szCs w:val="16"/>
          <w:lang w:val="es-US"/>
        </w:rPr>
        <w:t>/</w:t>
      </w:r>
      <w:r>
        <w:rPr>
          <w:rFonts w:asciiTheme="majorHAnsi" w:hAnsiTheme="majorHAnsi"/>
          <w:sz w:val="16"/>
          <w:szCs w:val="16"/>
          <w:lang w:val="es-ES"/>
        </w:rPr>
        <w:t>07</w:t>
      </w:r>
      <w:r>
        <w:rPr>
          <w:rFonts w:asciiTheme="majorHAnsi" w:hAnsiTheme="majorHAnsi"/>
          <w:sz w:val="16"/>
          <w:szCs w:val="16"/>
          <w:lang w:val="es-US"/>
        </w:rPr>
        <w:t>, Admisibilidad.</w:t>
      </w:r>
      <w:r>
        <w:rPr>
          <w:rFonts w:asciiTheme="majorHAnsi" w:hAnsiTheme="majorHAnsi"/>
          <w:sz w:val="16"/>
          <w:szCs w:val="16"/>
          <w:lang w:val="es-ES"/>
        </w:rPr>
        <w:t xml:space="preserve"> Cornelio Antonio Isaza Arango y otros (Masacre de los Aserraderos de El Retiro)</w:t>
      </w:r>
      <w:r>
        <w:rPr>
          <w:rFonts w:asciiTheme="majorHAnsi" w:hAnsiTheme="majorHAnsi"/>
          <w:sz w:val="16"/>
          <w:szCs w:val="16"/>
          <w:lang w:val="es-US"/>
        </w:rPr>
        <w:t xml:space="preserve">, Colombia, </w:t>
      </w:r>
      <w:r>
        <w:rPr>
          <w:rFonts w:asciiTheme="majorHAnsi" w:hAnsiTheme="majorHAnsi"/>
          <w:sz w:val="16"/>
          <w:szCs w:val="16"/>
          <w:lang w:val="es-ES"/>
        </w:rPr>
        <w:t>20</w:t>
      </w:r>
      <w:r>
        <w:rPr>
          <w:rFonts w:asciiTheme="majorHAnsi" w:hAnsiTheme="majorHAnsi"/>
          <w:sz w:val="16"/>
          <w:szCs w:val="16"/>
          <w:lang w:val="es-US"/>
        </w:rPr>
        <w:t xml:space="preserve"> de </w:t>
      </w:r>
      <w:r>
        <w:rPr>
          <w:rFonts w:asciiTheme="majorHAnsi" w:hAnsiTheme="majorHAnsi"/>
          <w:sz w:val="16"/>
          <w:szCs w:val="16"/>
          <w:lang w:val="es-ES"/>
        </w:rPr>
        <w:t>noviembre</w:t>
      </w:r>
      <w:r>
        <w:rPr>
          <w:rFonts w:asciiTheme="majorHAnsi" w:hAnsiTheme="majorHAnsi"/>
          <w:sz w:val="16"/>
          <w:szCs w:val="16"/>
          <w:lang w:val="es-US"/>
        </w:rPr>
        <w:t xml:space="preserve"> de 201</w:t>
      </w:r>
      <w:r>
        <w:rPr>
          <w:rFonts w:asciiTheme="majorHAnsi" w:hAnsiTheme="majorHAnsi"/>
          <w:sz w:val="16"/>
          <w:szCs w:val="16"/>
          <w:lang w:val="es-ES"/>
        </w:rPr>
        <w:t>8</w:t>
      </w:r>
      <w:r>
        <w:rPr>
          <w:rFonts w:asciiTheme="majorHAnsi" w:hAnsiTheme="majorHAnsi"/>
          <w:sz w:val="16"/>
          <w:szCs w:val="16"/>
          <w:lang w:val="es-US"/>
        </w:rPr>
        <w:t xml:space="preserve">, párr. </w:t>
      </w:r>
      <w:r>
        <w:rPr>
          <w:rFonts w:asciiTheme="majorHAnsi" w:hAnsiTheme="majorHAnsi"/>
          <w:sz w:val="16"/>
          <w:szCs w:val="16"/>
          <w:lang w:val="es-ES"/>
        </w:rPr>
        <w:t>10</w:t>
      </w:r>
      <w:r w:rsidRPr="00CD4D68">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D64A" w14:textId="77777777" w:rsidR="0081295F" w:rsidRDefault="0081295F" w:rsidP="00F7606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410D83B" w14:textId="77777777" w:rsidR="0081295F" w:rsidRDefault="00812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7586D" w14:textId="77777777" w:rsidR="0081295F" w:rsidRDefault="0081295F" w:rsidP="0069689A">
    <w:pPr>
      <w:pStyle w:val="Header"/>
      <w:tabs>
        <w:tab w:val="clear" w:pos="4320"/>
        <w:tab w:val="clear" w:pos="8640"/>
        <w:tab w:val="center" w:pos="4680"/>
        <w:tab w:val="left" w:pos="8000"/>
      </w:tabs>
      <w:rPr>
        <w:sz w:val="22"/>
        <w:szCs w:val="22"/>
      </w:rPr>
    </w:pPr>
    <w:r>
      <w:rPr>
        <w:sz w:val="22"/>
        <w:szCs w:val="22"/>
      </w:rPr>
      <w:tab/>
    </w:r>
    <w:r>
      <w:rPr>
        <w:noProof/>
        <w:sz w:val="22"/>
        <w:szCs w:val="22"/>
      </w:rPr>
      <w:drawing>
        <wp:inline distT="0" distB="0" distL="0" distR="0" wp14:anchorId="5B19DA19" wp14:editId="09D0E39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r>
      <w:rPr>
        <w:sz w:val="22"/>
        <w:szCs w:val="22"/>
      </w:rPr>
      <w:tab/>
    </w:r>
  </w:p>
  <w:p w14:paraId="72E8276F" w14:textId="77777777" w:rsidR="0081295F" w:rsidRPr="00EC7D62" w:rsidRDefault="003060E2" w:rsidP="00A50FCF">
    <w:pPr>
      <w:pStyle w:val="Header"/>
      <w:tabs>
        <w:tab w:val="clear" w:pos="4320"/>
        <w:tab w:val="clear" w:pos="8640"/>
      </w:tabs>
      <w:jc w:val="center"/>
      <w:rPr>
        <w:sz w:val="22"/>
        <w:szCs w:val="22"/>
      </w:rPr>
    </w:pPr>
    <w:r>
      <w:rPr>
        <w:noProof/>
        <w:sz w:val="22"/>
        <w:szCs w:val="22"/>
        <w:bdr w:val="nil"/>
      </w:rPr>
      <w:pict w14:anchorId="2DB746D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2174" w14:textId="77777777" w:rsidR="0011166B" w:rsidRDefault="00111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05C"/>
    <w:multiLevelType w:val="hybridMultilevel"/>
    <w:tmpl w:val="C1BA8956"/>
    <w:lvl w:ilvl="0" w:tplc="53124132">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7A448A1"/>
    <w:multiLevelType w:val="hybridMultilevel"/>
    <w:tmpl w:val="04FCB650"/>
    <w:lvl w:ilvl="0" w:tplc="3654C02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3C650EF"/>
    <w:multiLevelType w:val="hybridMultilevel"/>
    <w:tmpl w:val="C1BA8956"/>
    <w:lvl w:ilvl="0" w:tplc="53124132">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3B3459"/>
    <w:multiLevelType w:val="hybridMultilevel"/>
    <w:tmpl w:val="856AB6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5B71F87"/>
    <w:multiLevelType w:val="hybridMultilevel"/>
    <w:tmpl w:val="638C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09C0EBC"/>
    <w:multiLevelType w:val="hybridMultilevel"/>
    <w:tmpl w:val="7A487BF0"/>
    <w:lvl w:ilvl="0" w:tplc="2F54F760">
      <w:start w:val="1"/>
      <w:numFmt w:val="decimal"/>
      <w:lvlText w:val="%1."/>
      <w:lvlJc w:val="left"/>
      <w:pPr>
        <w:ind w:left="1890" w:hanging="360"/>
      </w:pPr>
      <w:rPr>
        <w:rFonts w:asciiTheme="majorHAnsi" w:hAnsiTheme="majorHAnsi"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5"/>
  </w:num>
  <w:num w:numId="4">
    <w:abstractNumId w:val="26"/>
  </w:num>
  <w:num w:numId="5">
    <w:abstractNumId w:val="49"/>
  </w:num>
  <w:num w:numId="6">
    <w:abstractNumId w:val="31"/>
  </w:num>
  <w:num w:numId="7">
    <w:abstractNumId w:val="10"/>
  </w:num>
  <w:num w:numId="8">
    <w:abstractNumId w:val="21"/>
  </w:num>
  <w:num w:numId="9">
    <w:abstractNumId w:val="45"/>
  </w:num>
  <w:num w:numId="10">
    <w:abstractNumId w:val="1"/>
  </w:num>
  <w:num w:numId="11">
    <w:abstractNumId w:val="40"/>
  </w:num>
  <w:num w:numId="12">
    <w:abstractNumId w:val="41"/>
  </w:num>
  <w:num w:numId="13">
    <w:abstractNumId w:val="46"/>
  </w:num>
  <w:num w:numId="14">
    <w:abstractNumId w:val="2"/>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9"/>
  </w:num>
  <w:num w:numId="24">
    <w:abstractNumId w:val="20"/>
  </w:num>
  <w:num w:numId="25">
    <w:abstractNumId w:val="22"/>
  </w:num>
  <w:num w:numId="26">
    <w:abstractNumId w:val="23"/>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5"/>
  </w:num>
  <w:num w:numId="52">
    <w:abstractNumId w:val="44"/>
  </w:num>
  <w:num w:numId="53">
    <w:abstractNumId w:val="52"/>
  </w:num>
  <w:num w:numId="54">
    <w:abstractNumId w:val="47"/>
  </w:num>
  <w:num w:numId="55">
    <w:abstractNumId w:val="24"/>
  </w:num>
  <w:num w:numId="56">
    <w:abstractNumId w:val="3"/>
  </w:num>
  <w:num w:numId="57">
    <w:abstractNumId w:val="6"/>
  </w:num>
  <w:num w:numId="58">
    <w:abstractNumId w:val="9"/>
  </w:num>
  <w:num w:numId="59">
    <w:abstractNumId w:val="0"/>
  </w:num>
  <w:num w:numId="60">
    <w:abstractNumId w:val="8"/>
  </w:num>
  <w:num w:numId="61">
    <w:abstractNumId w:val="18"/>
  </w:num>
  <w:num w:numId="62">
    <w:abstractNumId w:val="5"/>
    <w:lvlOverride w:ilvl="0">
      <w:lvl w:ilvl="0">
        <w:start w:val="1"/>
        <w:numFmt w:val="decimal"/>
        <w:lvlText w:val="%1."/>
        <w:lvlJc w:val="left"/>
        <w:pPr>
          <w:tabs>
            <w:tab w:val="num" w:pos="720"/>
          </w:tabs>
          <w:ind w:left="720" w:hanging="360"/>
        </w:pPr>
        <w:rPr>
          <w:b w:val="0"/>
          <w:color w:val="000000"/>
          <w:position w:val="0"/>
          <w:sz w:val="20"/>
          <w:szCs w:val="20"/>
          <w:u w:color="000000"/>
          <w:lang w:val="es-ES_tradnl"/>
        </w:rPr>
      </w:lvl>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001"/>
    <w:rsid w:val="0000036F"/>
    <w:rsid w:val="00000CDA"/>
    <w:rsid w:val="00001872"/>
    <w:rsid w:val="00006E1F"/>
    <w:rsid w:val="000070D7"/>
    <w:rsid w:val="000077C2"/>
    <w:rsid w:val="00015E54"/>
    <w:rsid w:val="0001788C"/>
    <w:rsid w:val="000200E5"/>
    <w:rsid w:val="000231E4"/>
    <w:rsid w:val="000238F9"/>
    <w:rsid w:val="00025CAF"/>
    <w:rsid w:val="00026B8C"/>
    <w:rsid w:val="00026ECC"/>
    <w:rsid w:val="00031082"/>
    <w:rsid w:val="00031CB2"/>
    <w:rsid w:val="00033080"/>
    <w:rsid w:val="000337EF"/>
    <w:rsid w:val="00033B6E"/>
    <w:rsid w:val="000361FF"/>
    <w:rsid w:val="00036337"/>
    <w:rsid w:val="00040038"/>
    <w:rsid w:val="00040C3A"/>
    <w:rsid w:val="000419AD"/>
    <w:rsid w:val="000433C9"/>
    <w:rsid w:val="00045924"/>
    <w:rsid w:val="00045D35"/>
    <w:rsid w:val="000467F0"/>
    <w:rsid w:val="00046AA0"/>
    <w:rsid w:val="00047581"/>
    <w:rsid w:val="00050F27"/>
    <w:rsid w:val="00054A42"/>
    <w:rsid w:val="00055619"/>
    <w:rsid w:val="000632A3"/>
    <w:rsid w:val="0006376E"/>
    <w:rsid w:val="00065744"/>
    <w:rsid w:val="000716C5"/>
    <w:rsid w:val="00075E23"/>
    <w:rsid w:val="000770BD"/>
    <w:rsid w:val="00084A65"/>
    <w:rsid w:val="00085C23"/>
    <w:rsid w:val="000862FA"/>
    <w:rsid w:val="0008698B"/>
    <w:rsid w:val="00091C6F"/>
    <w:rsid w:val="0009344A"/>
    <w:rsid w:val="00093E16"/>
    <w:rsid w:val="000A392E"/>
    <w:rsid w:val="000A418F"/>
    <w:rsid w:val="000A575F"/>
    <w:rsid w:val="000A6AEA"/>
    <w:rsid w:val="000B0BDA"/>
    <w:rsid w:val="000B1CA9"/>
    <w:rsid w:val="000B7190"/>
    <w:rsid w:val="000C0468"/>
    <w:rsid w:val="000C0EBB"/>
    <w:rsid w:val="000C1475"/>
    <w:rsid w:val="000C22E2"/>
    <w:rsid w:val="000C4CA0"/>
    <w:rsid w:val="000C5107"/>
    <w:rsid w:val="000C78FD"/>
    <w:rsid w:val="000D05CB"/>
    <w:rsid w:val="000D10DB"/>
    <w:rsid w:val="000D1BD1"/>
    <w:rsid w:val="000D3291"/>
    <w:rsid w:val="000D5C5D"/>
    <w:rsid w:val="000D5EE2"/>
    <w:rsid w:val="000D6FD5"/>
    <w:rsid w:val="000D73FB"/>
    <w:rsid w:val="000E05C3"/>
    <w:rsid w:val="000E09A2"/>
    <w:rsid w:val="000E42DD"/>
    <w:rsid w:val="000E5EB5"/>
    <w:rsid w:val="000E793F"/>
    <w:rsid w:val="000F14F3"/>
    <w:rsid w:val="000F35ED"/>
    <w:rsid w:val="000F3D38"/>
    <w:rsid w:val="000F4759"/>
    <w:rsid w:val="000F59EE"/>
    <w:rsid w:val="00105CF3"/>
    <w:rsid w:val="00107131"/>
    <w:rsid w:val="0010736F"/>
    <w:rsid w:val="00107623"/>
    <w:rsid w:val="001113ED"/>
    <w:rsid w:val="0011166B"/>
    <w:rsid w:val="001131A3"/>
    <w:rsid w:val="00113263"/>
    <w:rsid w:val="00113F73"/>
    <w:rsid w:val="00115643"/>
    <w:rsid w:val="001173CE"/>
    <w:rsid w:val="0011799C"/>
    <w:rsid w:val="00121CC2"/>
    <w:rsid w:val="0012297C"/>
    <w:rsid w:val="001238A9"/>
    <w:rsid w:val="00127258"/>
    <w:rsid w:val="00131425"/>
    <w:rsid w:val="001333B1"/>
    <w:rsid w:val="00133EE5"/>
    <w:rsid w:val="00140B77"/>
    <w:rsid w:val="001427FB"/>
    <w:rsid w:val="00142EEE"/>
    <w:rsid w:val="001452D9"/>
    <w:rsid w:val="001510F6"/>
    <w:rsid w:val="00151B94"/>
    <w:rsid w:val="00153D75"/>
    <w:rsid w:val="001570BA"/>
    <w:rsid w:val="00157EC8"/>
    <w:rsid w:val="00161202"/>
    <w:rsid w:val="00161D95"/>
    <w:rsid w:val="0016225C"/>
    <w:rsid w:val="00165538"/>
    <w:rsid w:val="00167A34"/>
    <w:rsid w:val="00172271"/>
    <w:rsid w:val="001739F0"/>
    <w:rsid w:val="00175A44"/>
    <w:rsid w:val="0017761A"/>
    <w:rsid w:val="00182273"/>
    <w:rsid w:val="00182DA4"/>
    <w:rsid w:val="00183207"/>
    <w:rsid w:val="00184913"/>
    <w:rsid w:val="0018636C"/>
    <w:rsid w:val="00186B36"/>
    <w:rsid w:val="00190182"/>
    <w:rsid w:val="00191824"/>
    <w:rsid w:val="00196051"/>
    <w:rsid w:val="001A11D3"/>
    <w:rsid w:val="001A4C61"/>
    <w:rsid w:val="001A5002"/>
    <w:rsid w:val="001A5659"/>
    <w:rsid w:val="001A5F31"/>
    <w:rsid w:val="001A7870"/>
    <w:rsid w:val="001B3A00"/>
    <w:rsid w:val="001B4161"/>
    <w:rsid w:val="001B5B03"/>
    <w:rsid w:val="001B67E3"/>
    <w:rsid w:val="001B6CDA"/>
    <w:rsid w:val="001C1B41"/>
    <w:rsid w:val="001C3DBE"/>
    <w:rsid w:val="001C455E"/>
    <w:rsid w:val="001C5194"/>
    <w:rsid w:val="001D6373"/>
    <w:rsid w:val="001D65EF"/>
    <w:rsid w:val="001D72D5"/>
    <w:rsid w:val="001E1601"/>
    <w:rsid w:val="001E49E7"/>
    <w:rsid w:val="001E5509"/>
    <w:rsid w:val="001E6654"/>
    <w:rsid w:val="001E6C00"/>
    <w:rsid w:val="001F30BD"/>
    <w:rsid w:val="001F4325"/>
    <w:rsid w:val="001F4FCB"/>
    <w:rsid w:val="001F7201"/>
    <w:rsid w:val="00202059"/>
    <w:rsid w:val="002029FF"/>
    <w:rsid w:val="00204C63"/>
    <w:rsid w:val="002075EA"/>
    <w:rsid w:val="0021100F"/>
    <w:rsid w:val="0021267E"/>
    <w:rsid w:val="00213664"/>
    <w:rsid w:val="0021389D"/>
    <w:rsid w:val="002143BE"/>
    <w:rsid w:val="0021680D"/>
    <w:rsid w:val="00220013"/>
    <w:rsid w:val="002221D6"/>
    <w:rsid w:val="00223A29"/>
    <w:rsid w:val="002250A3"/>
    <w:rsid w:val="00225284"/>
    <w:rsid w:val="00226123"/>
    <w:rsid w:val="002320A4"/>
    <w:rsid w:val="00233BBB"/>
    <w:rsid w:val="00233DB3"/>
    <w:rsid w:val="00235217"/>
    <w:rsid w:val="00236286"/>
    <w:rsid w:val="0024297B"/>
    <w:rsid w:val="00242C9D"/>
    <w:rsid w:val="0024497D"/>
    <w:rsid w:val="00244FBC"/>
    <w:rsid w:val="00246D1F"/>
    <w:rsid w:val="002470D8"/>
    <w:rsid w:val="00247403"/>
    <w:rsid w:val="00247542"/>
    <w:rsid w:val="00257214"/>
    <w:rsid w:val="002601C4"/>
    <w:rsid w:val="00261188"/>
    <w:rsid w:val="00261AB8"/>
    <w:rsid w:val="00261D7A"/>
    <w:rsid w:val="002636C0"/>
    <w:rsid w:val="0026576E"/>
    <w:rsid w:val="00266545"/>
    <w:rsid w:val="0026675D"/>
    <w:rsid w:val="00266B61"/>
    <w:rsid w:val="0026712A"/>
    <w:rsid w:val="002672E5"/>
    <w:rsid w:val="002704CB"/>
    <w:rsid w:val="002704DB"/>
    <w:rsid w:val="00270BE3"/>
    <w:rsid w:val="00271569"/>
    <w:rsid w:val="00272511"/>
    <w:rsid w:val="002727D7"/>
    <w:rsid w:val="00272807"/>
    <w:rsid w:val="002741EE"/>
    <w:rsid w:val="0027586F"/>
    <w:rsid w:val="0027601D"/>
    <w:rsid w:val="00276D8E"/>
    <w:rsid w:val="00281EA4"/>
    <w:rsid w:val="00283C51"/>
    <w:rsid w:val="00291455"/>
    <w:rsid w:val="00296A1A"/>
    <w:rsid w:val="00296A3F"/>
    <w:rsid w:val="0029793B"/>
    <w:rsid w:val="002A0AAE"/>
    <w:rsid w:val="002A51F9"/>
    <w:rsid w:val="002A5772"/>
    <w:rsid w:val="002A5820"/>
    <w:rsid w:val="002A6CCF"/>
    <w:rsid w:val="002B10F0"/>
    <w:rsid w:val="002B607B"/>
    <w:rsid w:val="002B6694"/>
    <w:rsid w:val="002C1D5B"/>
    <w:rsid w:val="002C2903"/>
    <w:rsid w:val="002C29C9"/>
    <w:rsid w:val="002C509D"/>
    <w:rsid w:val="002C5A04"/>
    <w:rsid w:val="002C5CE7"/>
    <w:rsid w:val="002C5D42"/>
    <w:rsid w:val="002C6D4F"/>
    <w:rsid w:val="002D2B26"/>
    <w:rsid w:val="002D379D"/>
    <w:rsid w:val="002D4ECD"/>
    <w:rsid w:val="002D538A"/>
    <w:rsid w:val="002D69E1"/>
    <w:rsid w:val="002D7EA2"/>
    <w:rsid w:val="002D7F55"/>
    <w:rsid w:val="002E02BE"/>
    <w:rsid w:val="002E0E04"/>
    <w:rsid w:val="002E187C"/>
    <w:rsid w:val="002E230D"/>
    <w:rsid w:val="002E3B55"/>
    <w:rsid w:val="002E7955"/>
    <w:rsid w:val="002F223B"/>
    <w:rsid w:val="002F4505"/>
    <w:rsid w:val="002F50EA"/>
    <w:rsid w:val="002F61FB"/>
    <w:rsid w:val="0030022E"/>
    <w:rsid w:val="00301901"/>
    <w:rsid w:val="00302733"/>
    <w:rsid w:val="00303199"/>
    <w:rsid w:val="00303E6E"/>
    <w:rsid w:val="00304AD6"/>
    <w:rsid w:val="00305802"/>
    <w:rsid w:val="003060E2"/>
    <w:rsid w:val="00310B0B"/>
    <w:rsid w:val="0031262C"/>
    <w:rsid w:val="00313D9B"/>
    <w:rsid w:val="00314078"/>
    <w:rsid w:val="0031535D"/>
    <w:rsid w:val="003159FB"/>
    <w:rsid w:val="00316B4E"/>
    <w:rsid w:val="003170B2"/>
    <w:rsid w:val="003221A3"/>
    <w:rsid w:val="003221DF"/>
    <w:rsid w:val="003239B8"/>
    <w:rsid w:val="00326213"/>
    <w:rsid w:val="00326A87"/>
    <w:rsid w:val="00327150"/>
    <w:rsid w:val="00327ACF"/>
    <w:rsid w:val="0033009C"/>
    <w:rsid w:val="003306DF"/>
    <w:rsid w:val="0033169F"/>
    <w:rsid w:val="00336BCA"/>
    <w:rsid w:val="0034009B"/>
    <w:rsid w:val="00340D59"/>
    <w:rsid w:val="00340EF9"/>
    <w:rsid w:val="003418D0"/>
    <w:rsid w:val="00342ACE"/>
    <w:rsid w:val="00344977"/>
    <w:rsid w:val="00344CCF"/>
    <w:rsid w:val="00346C95"/>
    <w:rsid w:val="00350280"/>
    <w:rsid w:val="003511E6"/>
    <w:rsid w:val="00356185"/>
    <w:rsid w:val="00357726"/>
    <w:rsid w:val="00360380"/>
    <w:rsid w:val="003603FF"/>
    <w:rsid w:val="00364AD6"/>
    <w:rsid w:val="0036638E"/>
    <w:rsid w:val="00367B08"/>
    <w:rsid w:val="00370182"/>
    <w:rsid w:val="0037519E"/>
    <w:rsid w:val="00375DF1"/>
    <w:rsid w:val="00377CB5"/>
    <w:rsid w:val="00382727"/>
    <w:rsid w:val="00384186"/>
    <w:rsid w:val="00384FA7"/>
    <w:rsid w:val="0038529D"/>
    <w:rsid w:val="00385402"/>
    <w:rsid w:val="00386CF0"/>
    <w:rsid w:val="003871B2"/>
    <w:rsid w:val="00397EBD"/>
    <w:rsid w:val="00397F1B"/>
    <w:rsid w:val="003A16DF"/>
    <w:rsid w:val="003A2332"/>
    <w:rsid w:val="003A343E"/>
    <w:rsid w:val="003A3EA2"/>
    <w:rsid w:val="003A7F61"/>
    <w:rsid w:val="003B0FD1"/>
    <w:rsid w:val="003B0FD3"/>
    <w:rsid w:val="003B33CB"/>
    <w:rsid w:val="003B3B5A"/>
    <w:rsid w:val="003B70FB"/>
    <w:rsid w:val="003C195D"/>
    <w:rsid w:val="003C2884"/>
    <w:rsid w:val="003C3F5D"/>
    <w:rsid w:val="003C4DD4"/>
    <w:rsid w:val="003C53C8"/>
    <w:rsid w:val="003C61FA"/>
    <w:rsid w:val="003C640B"/>
    <w:rsid w:val="003C676B"/>
    <w:rsid w:val="003C6ACB"/>
    <w:rsid w:val="003D1E0B"/>
    <w:rsid w:val="003D3BC2"/>
    <w:rsid w:val="003D47D1"/>
    <w:rsid w:val="003D5778"/>
    <w:rsid w:val="003D59D8"/>
    <w:rsid w:val="003D7554"/>
    <w:rsid w:val="003D7AF1"/>
    <w:rsid w:val="003E003B"/>
    <w:rsid w:val="003E1464"/>
    <w:rsid w:val="003E39A1"/>
    <w:rsid w:val="003E42EB"/>
    <w:rsid w:val="003E4A89"/>
    <w:rsid w:val="003E5DCB"/>
    <w:rsid w:val="003E5FE6"/>
    <w:rsid w:val="003E6CA1"/>
    <w:rsid w:val="003E7644"/>
    <w:rsid w:val="003F1A5E"/>
    <w:rsid w:val="003F22CB"/>
    <w:rsid w:val="003F5A8C"/>
    <w:rsid w:val="003F7A07"/>
    <w:rsid w:val="00400411"/>
    <w:rsid w:val="00401BEE"/>
    <w:rsid w:val="00403A2B"/>
    <w:rsid w:val="00404D55"/>
    <w:rsid w:val="00405F9C"/>
    <w:rsid w:val="004065A8"/>
    <w:rsid w:val="00413B7E"/>
    <w:rsid w:val="004165C2"/>
    <w:rsid w:val="004170B9"/>
    <w:rsid w:val="00421792"/>
    <w:rsid w:val="00422471"/>
    <w:rsid w:val="00422D38"/>
    <w:rsid w:val="00427A44"/>
    <w:rsid w:val="00432D94"/>
    <w:rsid w:val="00433517"/>
    <w:rsid w:val="00436ACB"/>
    <w:rsid w:val="00440E0E"/>
    <w:rsid w:val="00441ECB"/>
    <w:rsid w:val="004435A1"/>
    <w:rsid w:val="00444462"/>
    <w:rsid w:val="00445193"/>
    <w:rsid w:val="004537C3"/>
    <w:rsid w:val="00460DFC"/>
    <w:rsid w:val="00462C1B"/>
    <w:rsid w:val="00467B7E"/>
    <w:rsid w:val="00470B08"/>
    <w:rsid w:val="00473BB4"/>
    <w:rsid w:val="00477592"/>
    <w:rsid w:val="004829DB"/>
    <w:rsid w:val="00482D5E"/>
    <w:rsid w:val="00484664"/>
    <w:rsid w:val="00486F1C"/>
    <w:rsid w:val="0048722A"/>
    <w:rsid w:val="0049419D"/>
    <w:rsid w:val="00495ABA"/>
    <w:rsid w:val="0049607B"/>
    <w:rsid w:val="0049738F"/>
    <w:rsid w:val="004A4525"/>
    <w:rsid w:val="004A6A54"/>
    <w:rsid w:val="004A7117"/>
    <w:rsid w:val="004B0924"/>
    <w:rsid w:val="004B135C"/>
    <w:rsid w:val="004B1ACA"/>
    <w:rsid w:val="004B411C"/>
    <w:rsid w:val="004C04CA"/>
    <w:rsid w:val="004C16BE"/>
    <w:rsid w:val="004C20D2"/>
    <w:rsid w:val="004C2312"/>
    <w:rsid w:val="004C4B62"/>
    <w:rsid w:val="004C4C61"/>
    <w:rsid w:val="004C54C9"/>
    <w:rsid w:val="004C6486"/>
    <w:rsid w:val="004D0561"/>
    <w:rsid w:val="004D0D7B"/>
    <w:rsid w:val="004D3638"/>
    <w:rsid w:val="004D4ABA"/>
    <w:rsid w:val="004D52DC"/>
    <w:rsid w:val="004D6025"/>
    <w:rsid w:val="004E2649"/>
    <w:rsid w:val="004E32DF"/>
    <w:rsid w:val="004E34A2"/>
    <w:rsid w:val="004E690D"/>
    <w:rsid w:val="004F404B"/>
    <w:rsid w:val="004F626F"/>
    <w:rsid w:val="004F6A7D"/>
    <w:rsid w:val="00500F0F"/>
    <w:rsid w:val="00501399"/>
    <w:rsid w:val="00501D83"/>
    <w:rsid w:val="005036CE"/>
    <w:rsid w:val="00503E58"/>
    <w:rsid w:val="0050480E"/>
    <w:rsid w:val="00506247"/>
    <w:rsid w:val="0050633D"/>
    <w:rsid w:val="00506DA6"/>
    <w:rsid w:val="00506E8D"/>
    <w:rsid w:val="00507BC4"/>
    <w:rsid w:val="005128E4"/>
    <w:rsid w:val="005133DB"/>
    <w:rsid w:val="00514504"/>
    <w:rsid w:val="005151F2"/>
    <w:rsid w:val="00516279"/>
    <w:rsid w:val="00517DB2"/>
    <w:rsid w:val="005208C1"/>
    <w:rsid w:val="00521F0E"/>
    <w:rsid w:val="005248BB"/>
    <w:rsid w:val="005251AA"/>
    <w:rsid w:val="00525560"/>
    <w:rsid w:val="00530431"/>
    <w:rsid w:val="0053480E"/>
    <w:rsid w:val="00536E63"/>
    <w:rsid w:val="005406D0"/>
    <w:rsid w:val="00542246"/>
    <w:rsid w:val="00542FA5"/>
    <w:rsid w:val="00543EAE"/>
    <w:rsid w:val="00544C49"/>
    <w:rsid w:val="005474B3"/>
    <w:rsid w:val="005516A1"/>
    <w:rsid w:val="00551F0A"/>
    <w:rsid w:val="00554A2C"/>
    <w:rsid w:val="0055546F"/>
    <w:rsid w:val="005555E8"/>
    <w:rsid w:val="005559EF"/>
    <w:rsid w:val="00555AF8"/>
    <w:rsid w:val="005566DB"/>
    <w:rsid w:val="00556735"/>
    <w:rsid w:val="00561A5C"/>
    <w:rsid w:val="00561E25"/>
    <w:rsid w:val="005625ED"/>
    <w:rsid w:val="00563557"/>
    <w:rsid w:val="00563A22"/>
    <w:rsid w:val="00565610"/>
    <w:rsid w:val="00566015"/>
    <w:rsid w:val="005676FE"/>
    <w:rsid w:val="00571820"/>
    <w:rsid w:val="005723D9"/>
    <w:rsid w:val="00572875"/>
    <w:rsid w:val="005734F2"/>
    <w:rsid w:val="0057402A"/>
    <w:rsid w:val="005771D0"/>
    <w:rsid w:val="00577D98"/>
    <w:rsid w:val="005807A4"/>
    <w:rsid w:val="00582890"/>
    <w:rsid w:val="00582C8B"/>
    <w:rsid w:val="00584F67"/>
    <w:rsid w:val="005858CE"/>
    <w:rsid w:val="00586FEF"/>
    <w:rsid w:val="00590210"/>
    <w:rsid w:val="0059191A"/>
    <w:rsid w:val="005921FF"/>
    <w:rsid w:val="00592C67"/>
    <w:rsid w:val="005939A5"/>
    <w:rsid w:val="00595C6E"/>
    <w:rsid w:val="005961E9"/>
    <w:rsid w:val="005967B9"/>
    <w:rsid w:val="005976E6"/>
    <w:rsid w:val="005A0B92"/>
    <w:rsid w:val="005A24ED"/>
    <w:rsid w:val="005A3C6B"/>
    <w:rsid w:val="005A6D0E"/>
    <w:rsid w:val="005B352F"/>
    <w:rsid w:val="005B52B0"/>
    <w:rsid w:val="005B65E9"/>
    <w:rsid w:val="005B6806"/>
    <w:rsid w:val="005C07CE"/>
    <w:rsid w:val="005C4225"/>
    <w:rsid w:val="005C6275"/>
    <w:rsid w:val="005D2300"/>
    <w:rsid w:val="005D376B"/>
    <w:rsid w:val="005D38F9"/>
    <w:rsid w:val="005D49DC"/>
    <w:rsid w:val="005D4EAA"/>
    <w:rsid w:val="005D5012"/>
    <w:rsid w:val="005D50A3"/>
    <w:rsid w:val="005D58A1"/>
    <w:rsid w:val="005E2393"/>
    <w:rsid w:val="005E2661"/>
    <w:rsid w:val="005E345C"/>
    <w:rsid w:val="005E4535"/>
    <w:rsid w:val="005E5F97"/>
    <w:rsid w:val="005E7B58"/>
    <w:rsid w:val="005F0DAD"/>
    <w:rsid w:val="005F0F33"/>
    <w:rsid w:val="005F56AA"/>
    <w:rsid w:val="005F5806"/>
    <w:rsid w:val="005F6F53"/>
    <w:rsid w:val="00600DEB"/>
    <w:rsid w:val="00604F22"/>
    <w:rsid w:val="006102BC"/>
    <w:rsid w:val="006132AA"/>
    <w:rsid w:val="00614631"/>
    <w:rsid w:val="00616CC0"/>
    <w:rsid w:val="006208CB"/>
    <w:rsid w:val="00621EF7"/>
    <w:rsid w:val="00627C9F"/>
    <w:rsid w:val="00630AF1"/>
    <w:rsid w:val="006311E9"/>
    <w:rsid w:val="006312AF"/>
    <w:rsid w:val="00632354"/>
    <w:rsid w:val="00635421"/>
    <w:rsid w:val="00637F90"/>
    <w:rsid w:val="0064150A"/>
    <w:rsid w:val="0064166A"/>
    <w:rsid w:val="00642810"/>
    <w:rsid w:val="00642B4E"/>
    <w:rsid w:val="00642DA7"/>
    <w:rsid w:val="00643949"/>
    <w:rsid w:val="00645A45"/>
    <w:rsid w:val="00646FA9"/>
    <w:rsid w:val="0065056D"/>
    <w:rsid w:val="00652333"/>
    <w:rsid w:val="00652CB8"/>
    <w:rsid w:val="00655A39"/>
    <w:rsid w:val="00656CB1"/>
    <w:rsid w:val="0066018B"/>
    <w:rsid w:val="00662677"/>
    <w:rsid w:val="00662CA2"/>
    <w:rsid w:val="0066579C"/>
    <w:rsid w:val="00671819"/>
    <w:rsid w:val="0067322B"/>
    <w:rsid w:val="00677F96"/>
    <w:rsid w:val="0068009E"/>
    <w:rsid w:val="00680DCC"/>
    <w:rsid w:val="00680FA1"/>
    <w:rsid w:val="006827A3"/>
    <w:rsid w:val="00685521"/>
    <w:rsid w:val="006862D0"/>
    <w:rsid w:val="006875BD"/>
    <w:rsid w:val="00687A79"/>
    <w:rsid w:val="00692219"/>
    <w:rsid w:val="006922FC"/>
    <w:rsid w:val="006924F8"/>
    <w:rsid w:val="00696583"/>
    <w:rsid w:val="0069689A"/>
    <w:rsid w:val="006972CC"/>
    <w:rsid w:val="006A12F6"/>
    <w:rsid w:val="006A17D2"/>
    <w:rsid w:val="006A2E73"/>
    <w:rsid w:val="006A31F4"/>
    <w:rsid w:val="006A369C"/>
    <w:rsid w:val="006A6896"/>
    <w:rsid w:val="006A73E6"/>
    <w:rsid w:val="006B2D5C"/>
    <w:rsid w:val="006B3181"/>
    <w:rsid w:val="006B49E3"/>
    <w:rsid w:val="006B617B"/>
    <w:rsid w:val="006C4EB1"/>
    <w:rsid w:val="006C54E1"/>
    <w:rsid w:val="006C685D"/>
    <w:rsid w:val="006D0EC1"/>
    <w:rsid w:val="006D50E1"/>
    <w:rsid w:val="006D5687"/>
    <w:rsid w:val="006D7AB3"/>
    <w:rsid w:val="006E0166"/>
    <w:rsid w:val="006E2FFB"/>
    <w:rsid w:val="006E4631"/>
    <w:rsid w:val="006E5816"/>
    <w:rsid w:val="006E6544"/>
    <w:rsid w:val="006E6CC4"/>
    <w:rsid w:val="006E7B34"/>
    <w:rsid w:val="006F260F"/>
    <w:rsid w:val="006F5D0A"/>
    <w:rsid w:val="00704702"/>
    <w:rsid w:val="0070697F"/>
    <w:rsid w:val="0071056C"/>
    <w:rsid w:val="00712E0E"/>
    <w:rsid w:val="00713389"/>
    <w:rsid w:val="007134A5"/>
    <w:rsid w:val="00713B50"/>
    <w:rsid w:val="00713DEA"/>
    <w:rsid w:val="00720A75"/>
    <w:rsid w:val="0072165D"/>
    <w:rsid w:val="0072199C"/>
    <w:rsid w:val="00721ADD"/>
    <w:rsid w:val="00722C9F"/>
    <w:rsid w:val="007253B8"/>
    <w:rsid w:val="0072766B"/>
    <w:rsid w:val="007303C8"/>
    <w:rsid w:val="00730502"/>
    <w:rsid w:val="0073471D"/>
    <w:rsid w:val="0073741F"/>
    <w:rsid w:val="007377CA"/>
    <w:rsid w:val="00740656"/>
    <w:rsid w:val="00741D01"/>
    <w:rsid w:val="00741FE8"/>
    <w:rsid w:val="007503EC"/>
    <w:rsid w:val="00751ACB"/>
    <w:rsid w:val="00753752"/>
    <w:rsid w:val="00754B19"/>
    <w:rsid w:val="00754BA0"/>
    <w:rsid w:val="00761160"/>
    <w:rsid w:val="007613C8"/>
    <w:rsid w:val="0076352E"/>
    <w:rsid w:val="0076643F"/>
    <w:rsid w:val="0076750E"/>
    <w:rsid w:val="00767C0A"/>
    <w:rsid w:val="0077051F"/>
    <w:rsid w:val="00771B59"/>
    <w:rsid w:val="00772DE0"/>
    <w:rsid w:val="00772E4D"/>
    <w:rsid w:val="00773FD0"/>
    <w:rsid w:val="00777F63"/>
    <w:rsid w:val="00782B94"/>
    <w:rsid w:val="007849C2"/>
    <w:rsid w:val="007856E7"/>
    <w:rsid w:val="00792DA1"/>
    <w:rsid w:val="007931F0"/>
    <w:rsid w:val="00794343"/>
    <w:rsid w:val="00795534"/>
    <w:rsid w:val="00797D2E"/>
    <w:rsid w:val="007A0C23"/>
    <w:rsid w:val="007A2831"/>
    <w:rsid w:val="007A29D3"/>
    <w:rsid w:val="007A57BC"/>
    <w:rsid w:val="007A5817"/>
    <w:rsid w:val="007A6C84"/>
    <w:rsid w:val="007B05C4"/>
    <w:rsid w:val="007B5707"/>
    <w:rsid w:val="007B60E9"/>
    <w:rsid w:val="007B6CC3"/>
    <w:rsid w:val="007B76D3"/>
    <w:rsid w:val="007C007F"/>
    <w:rsid w:val="007C0181"/>
    <w:rsid w:val="007C1CA8"/>
    <w:rsid w:val="007C3334"/>
    <w:rsid w:val="007C434B"/>
    <w:rsid w:val="007C6610"/>
    <w:rsid w:val="007C6A66"/>
    <w:rsid w:val="007D2B98"/>
    <w:rsid w:val="007D2DA8"/>
    <w:rsid w:val="007D5231"/>
    <w:rsid w:val="007D5DAE"/>
    <w:rsid w:val="007E21BC"/>
    <w:rsid w:val="007E62B1"/>
    <w:rsid w:val="007E65A6"/>
    <w:rsid w:val="007E6E81"/>
    <w:rsid w:val="007E7C82"/>
    <w:rsid w:val="007F2AA1"/>
    <w:rsid w:val="007F4ED3"/>
    <w:rsid w:val="007F5286"/>
    <w:rsid w:val="007F588D"/>
    <w:rsid w:val="00800248"/>
    <w:rsid w:val="00800CA8"/>
    <w:rsid w:val="0080117B"/>
    <w:rsid w:val="00803F1C"/>
    <w:rsid w:val="00805A39"/>
    <w:rsid w:val="0080600E"/>
    <w:rsid w:val="00806DC9"/>
    <w:rsid w:val="008073A2"/>
    <w:rsid w:val="00807FA0"/>
    <w:rsid w:val="00810E74"/>
    <w:rsid w:val="0081295F"/>
    <w:rsid w:val="00812ECD"/>
    <w:rsid w:val="008139EB"/>
    <w:rsid w:val="00813CA5"/>
    <w:rsid w:val="00814688"/>
    <w:rsid w:val="00817612"/>
    <w:rsid w:val="00820993"/>
    <w:rsid w:val="008237D6"/>
    <w:rsid w:val="00826B7F"/>
    <w:rsid w:val="00826FAF"/>
    <w:rsid w:val="00827992"/>
    <w:rsid w:val="0083009E"/>
    <w:rsid w:val="0083146E"/>
    <w:rsid w:val="00832F32"/>
    <w:rsid w:val="008338A4"/>
    <w:rsid w:val="00834D49"/>
    <w:rsid w:val="0083703C"/>
    <w:rsid w:val="008374E6"/>
    <w:rsid w:val="00837999"/>
    <w:rsid w:val="00837C45"/>
    <w:rsid w:val="0084222F"/>
    <w:rsid w:val="00844730"/>
    <w:rsid w:val="008457C2"/>
    <w:rsid w:val="008521FE"/>
    <w:rsid w:val="008530E2"/>
    <w:rsid w:val="008534A2"/>
    <w:rsid w:val="008565B3"/>
    <w:rsid w:val="00857A82"/>
    <w:rsid w:val="00857F0A"/>
    <w:rsid w:val="008607DD"/>
    <w:rsid w:val="008612C2"/>
    <w:rsid w:val="00867806"/>
    <w:rsid w:val="0087011A"/>
    <w:rsid w:val="00870C04"/>
    <w:rsid w:val="00870F3C"/>
    <w:rsid w:val="00873836"/>
    <w:rsid w:val="00875467"/>
    <w:rsid w:val="008754F3"/>
    <w:rsid w:val="00877F1C"/>
    <w:rsid w:val="00885265"/>
    <w:rsid w:val="00885737"/>
    <w:rsid w:val="00886CEC"/>
    <w:rsid w:val="00887AD6"/>
    <w:rsid w:val="00890650"/>
    <w:rsid w:val="00896C9A"/>
    <w:rsid w:val="00897E12"/>
    <w:rsid w:val="008A2EC8"/>
    <w:rsid w:val="008A5371"/>
    <w:rsid w:val="008A58C3"/>
    <w:rsid w:val="008A5CB8"/>
    <w:rsid w:val="008A6567"/>
    <w:rsid w:val="008A663F"/>
    <w:rsid w:val="008A7E0F"/>
    <w:rsid w:val="008B12F5"/>
    <w:rsid w:val="008B2AF8"/>
    <w:rsid w:val="008B3302"/>
    <w:rsid w:val="008B354D"/>
    <w:rsid w:val="008B36E0"/>
    <w:rsid w:val="008B3F7E"/>
    <w:rsid w:val="008B54A9"/>
    <w:rsid w:val="008B69D0"/>
    <w:rsid w:val="008C0968"/>
    <w:rsid w:val="008C4431"/>
    <w:rsid w:val="008C5E2D"/>
    <w:rsid w:val="008C6046"/>
    <w:rsid w:val="008C625C"/>
    <w:rsid w:val="008D634A"/>
    <w:rsid w:val="008D768D"/>
    <w:rsid w:val="008E062C"/>
    <w:rsid w:val="008E18CC"/>
    <w:rsid w:val="008E23C4"/>
    <w:rsid w:val="008E2549"/>
    <w:rsid w:val="008E3759"/>
    <w:rsid w:val="008E3BFE"/>
    <w:rsid w:val="008F00BB"/>
    <w:rsid w:val="008F1912"/>
    <w:rsid w:val="008F495B"/>
    <w:rsid w:val="008F5D37"/>
    <w:rsid w:val="00901C24"/>
    <w:rsid w:val="0090270B"/>
    <w:rsid w:val="009041DC"/>
    <w:rsid w:val="00904B09"/>
    <w:rsid w:val="00905B3D"/>
    <w:rsid w:val="009104A0"/>
    <w:rsid w:val="0091132D"/>
    <w:rsid w:val="009123D0"/>
    <w:rsid w:val="009171AC"/>
    <w:rsid w:val="00917B5A"/>
    <w:rsid w:val="00920A58"/>
    <w:rsid w:val="00920A8C"/>
    <w:rsid w:val="00923940"/>
    <w:rsid w:val="009265EA"/>
    <w:rsid w:val="00926D5A"/>
    <w:rsid w:val="00926F9D"/>
    <w:rsid w:val="009300CA"/>
    <w:rsid w:val="009314AD"/>
    <w:rsid w:val="009320DA"/>
    <w:rsid w:val="009328EC"/>
    <w:rsid w:val="00934A2C"/>
    <w:rsid w:val="00937089"/>
    <w:rsid w:val="00942A41"/>
    <w:rsid w:val="00950497"/>
    <w:rsid w:val="0095171B"/>
    <w:rsid w:val="00952E99"/>
    <w:rsid w:val="009549A4"/>
    <w:rsid w:val="00955269"/>
    <w:rsid w:val="00955ABF"/>
    <w:rsid w:val="00955D55"/>
    <w:rsid w:val="009637F2"/>
    <w:rsid w:val="0096380D"/>
    <w:rsid w:val="0096433B"/>
    <w:rsid w:val="009647B2"/>
    <w:rsid w:val="009664E0"/>
    <w:rsid w:val="0096706E"/>
    <w:rsid w:val="0097125F"/>
    <w:rsid w:val="00971D51"/>
    <w:rsid w:val="0097399B"/>
    <w:rsid w:val="0097405A"/>
    <w:rsid w:val="00974491"/>
    <w:rsid w:val="00975C4E"/>
    <w:rsid w:val="009761A3"/>
    <w:rsid w:val="0097765F"/>
    <w:rsid w:val="00980880"/>
    <w:rsid w:val="00981CE9"/>
    <w:rsid w:val="00981FBA"/>
    <w:rsid w:val="0098363A"/>
    <w:rsid w:val="00983C0A"/>
    <w:rsid w:val="00984DEB"/>
    <w:rsid w:val="00985359"/>
    <w:rsid w:val="00987831"/>
    <w:rsid w:val="00987E63"/>
    <w:rsid w:val="009913CE"/>
    <w:rsid w:val="00993C6D"/>
    <w:rsid w:val="00995DA9"/>
    <w:rsid w:val="00996EE0"/>
    <w:rsid w:val="00997BC5"/>
    <w:rsid w:val="009A16B1"/>
    <w:rsid w:val="009A3784"/>
    <w:rsid w:val="009A464B"/>
    <w:rsid w:val="009A4BD6"/>
    <w:rsid w:val="009A4F41"/>
    <w:rsid w:val="009B02F2"/>
    <w:rsid w:val="009B2035"/>
    <w:rsid w:val="009B2CE0"/>
    <w:rsid w:val="009B3585"/>
    <w:rsid w:val="009B381B"/>
    <w:rsid w:val="009B70E7"/>
    <w:rsid w:val="009B76D9"/>
    <w:rsid w:val="009C7831"/>
    <w:rsid w:val="009D1753"/>
    <w:rsid w:val="009D3CEA"/>
    <w:rsid w:val="009D631E"/>
    <w:rsid w:val="009D7611"/>
    <w:rsid w:val="009D7CEA"/>
    <w:rsid w:val="009E0B61"/>
    <w:rsid w:val="009E198C"/>
    <w:rsid w:val="009E48F7"/>
    <w:rsid w:val="009E49FE"/>
    <w:rsid w:val="009E53DE"/>
    <w:rsid w:val="009E58F8"/>
    <w:rsid w:val="009E5FD8"/>
    <w:rsid w:val="009E69D0"/>
    <w:rsid w:val="009E6A60"/>
    <w:rsid w:val="009F1C74"/>
    <w:rsid w:val="009F2FD9"/>
    <w:rsid w:val="009F3D59"/>
    <w:rsid w:val="009F702E"/>
    <w:rsid w:val="009F7E76"/>
    <w:rsid w:val="00A012A9"/>
    <w:rsid w:val="00A024F0"/>
    <w:rsid w:val="00A03BCB"/>
    <w:rsid w:val="00A04B09"/>
    <w:rsid w:val="00A05892"/>
    <w:rsid w:val="00A076F3"/>
    <w:rsid w:val="00A07A75"/>
    <w:rsid w:val="00A11212"/>
    <w:rsid w:val="00A115E3"/>
    <w:rsid w:val="00A11E44"/>
    <w:rsid w:val="00A13D3D"/>
    <w:rsid w:val="00A14714"/>
    <w:rsid w:val="00A22654"/>
    <w:rsid w:val="00A23032"/>
    <w:rsid w:val="00A2389D"/>
    <w:rsid w:val="00A244D1"/>
    <w:rsid w:val="00A24844"/>
    <w:rsid w:val="00A2506B"/>
    <w:rsid w:val="00A25552"/>
    <w:rsid w:val="00A2736A"/>
    <w:rsid w:val="00A30100"/>
    <w:rsid w:val="00A328B3"/>
    <w:rsid w:val="00A35DD6"/>
    <w:rsid w:val="00A36388"/>
    <w:rsid w:val="00A45022"/>
    <w:rsid w:val="00A455C4"/>
    <w:rsid w:val="00A50FCF"/>
    <w:rsid w:val="00A52268"/>
    <w:rsid w:val="00A528D1"/>
    <w:rsid w:val="00A53C6D"/>
    <w:rsid w:val="00A54034"/>
    <w:rsid w:val="00A57DE6"/>
    <w:rsid w:val="00A610CD"/>
    <w:rsid w:val="00A6213F"/>
    <w:rsid w:val="00A62AD5"/>
    <w:rsid w:val="00A6563D"/>
    <w:rsid w:val="00A66058"/>
    <w:rsid w:val="00A70299"/>
    <w:rsid w:val="00A71E56"/>
    <w:rsid w:val="00A73C66"/>
    <w:rsid w:val="00A743FF"/>
    <w:rsid w:val="00A758AA"/>
    <w:rsid w:val="00A80C58"/>
    <w:rsid w:val="00A81EEB"/>
    <w:rsid w:val="00A82C2B"/>
    <w:rsid w:val="00A83A74"/>
    <w:rsid w:val="00A9240D"/>
    <w:rsid w:val="00A9257F"/>
    <w:rsid w:val="00AA09A2"/>
    <w:rsid w:val="00AA61DF"/>
    <w:rsid w:val="00AA784B"/>
    <w:rsid w:val="00AA7996"/>
    <w:rsid w:val="00AA7A19"/>
    <w:rsid w:val="00AB011B"/>
    <w:rsid w:val="00AB03F3"/>
    <w:rsid w:val="00AB0E4F"/>
    <w:rsid w:val="00AB40F6"/>
    <w:rsid w:val="00AB4D80"/>
    <w:rsid w:val="00AB7DBB"/>
    <w:rsid w:val="00AC19CB"/>
    <w:rsid w:val="00AC2DE2"/>
    <w:rsid w:val="00AC2E50"/>
    <w:rsid w:val="00AC330C"/>
    <w:rsid w:val="00AD002E"/>
    <w:rsid w:val="00AD057F"/>
    <w:rsid w:val="00AD1D5E"/>
    <w:rsid w:val="00AD60A4"/>
    <w:rsid w:val="00AE09F3"/>
    <w:rsid w:val="00AE38B3"/>
    <w:rsid w:val="00AE5488"/>
    <w:rsid w:val="00AE55C7"/>
    <w:rsid w:val="00AE5AAD"/>
    <w:rsid w:val="00AE5FD3"/>
    <w:rsid w:val="00AE6F91"/>
    <w:rsid w:val="00AF0614"/>
    <w:rsid w:val="00AF2692"/>
    <w:rsid w:val="00AF35B4"/>
    <w:rsid w:val="00AF4115"/>
    <w:rsid w:val="00AF5571"/>
    <w:rsid w:val="00AF6638"/>
    <w:rsid w:val="00AF6ACD"/>
    <w:rsid w:val="00AF6EE7"/>
    <w:rsid w:val="00AF6FC4"/>
    <w:rsid w:val="00B00960"/>
    <w:rsid w:val="00B00F0A"/>
    <w:rsid w:val="00B0195E"/>
    <w:rsid w:val="00B01AEB"/>
    <w:rsid w:val="00B035E0"/>
    <w:rsid w:val="00B07341"/>
    <w:rsid w:val="00B10252"/>
    <w:rsid w:val="00B142F9"/>
    <w:rsid w:val="00B14852"/>
    <w:rsid w:val="00B1487A"/>
    <w:rsid w:val="00B17893"/>
    <w:rsid w:val="00B20D26"/>
    <w:rsid w:val="00B21A0D"/>
    <w:rsid w:val="00B2695A"/>
    <w:rsid w:val="00B30539"/>
    <w:rsid w:val="00B30885"/>
    <w:rsid w:val="00B314DB"/>
    <w:rsid w:val="00B339AB"/>
    <w:rsid w:val="00B3503C"/>
    <w:rsid w:val="00B361F2"/>
    <w:rsid w:val="00B36F7B"/>
    <w:rsid w:val="00B3718B"/>
    <w:rsid w:val="00B3745F"/>
    <w:rsid w:val="00B408CD"/>
    <w:rsid w:val="00B44511"/>
    <w:rsid w:val="00B4632A"/>
    <w:rsid w:val="00B52A78"/>
    <w:rsid w:val="00B530F1"/>
    <w:rsid w:val="00B5485A"/>
    <w:rsid w:val="00B570AC"/>
    <w:rsid w:val="00B60354"/>
    <w:rsid w:val="00B60C39"/>
    <w:rsid w:val="00B61760"/>
    <w:rsid w:val="00B65B26"/>
    <w:rsid w:val="00B677CA"/>
    <w:rsid w:val="00B70107"/>
    <w:rsid w:val="00B73DE4"/>
    <w:rsid w:val="00B73FBA"/>
    <w:rsid w:val="00B75CA8"/>
    <w:rsid w:val="00B82514"/>
    <w:rsid w:val="00B835F1"/>
    <w:rsid w:val="00B87345"/>
    <w:rsid w:val="00B90694"/>
    <w:rsid w:val="00B91BAB"/>
    <w:rsid w:val="00B968AA"/>
    <w:rsid w:val="00BA1B62"/>
    <w:rsid w:val="00BA276C"/>
    <w:rsid w:val="00BA5903"/>
    <w:rsid w:val="00BA6C83"/>
    <w:rsid w:val="00BA7A33"/>
    <w:rsid w:val="00BB2175"/>
    <w:rsid w:val="00BB2CD9"/>
    <w:rsid w:val="00BB306F"/>
    <w:rsid w:val="00BC38E0"/>
    <w:rsid w:val="00BC4233"/>
    <w:rsid w:val="00BD103A"/>
    <w:rsid w:val="00BD39E2"/>
    <w:rsid w:val="00BD3B3D"/>
    <w:rsid w:val="00BD3C2B"/>
    <w:rsid w:val="00BD4B89"/>
    <w:rsid w:val="00BD4F28"/>
    <w:rsid w:val="00BD5922"/>
    <w:rsid w:val="00BE0606"/>
    <w:rsid w:val="00BE2DDD"/>
    <w:rsid w:val="00BE63D9"/>
    <w:rsid w:val="00BF02CB"/>
    <w:rsid w:val="00BF1CBB"/>
    <w:rsid w:val="00BF3DA5"/>
    <w:rsid w:val="00BF54C9"/>
    <w:rsid w:val="00BF6FD8"/>
    <w:rsid w:val="00C03250"/>
    <w:rsid w:val="00C03680"/>
    <w:rsid w:val="00C0430D"/>
    <w:rsid w:val="00C04CBB"/>
    <w:rsid w:val="00C054DF"/>
    <w:rsid w:val="00C07FA5"/>
    <w:rsid w:val="00C10482"/>
    <w:rsid w:val="00C17F26"/>
    <w:rsid w:val="00C20588"/>
    <w:rsid w:val="00C20D84"/>
    <w:rsid w:val="00C21762"/>
    <w:rsid w:val="00C21FEF"/>
    <w:rsid w:val="00C23BA4"/>
    <w:rsid w:val="00C24543"/>
    <w:rsid w:val="00C256A2"/>
    <w:rsid w:val="00C25ADB"/>
    <w:rsid w:val="00C26BD0"/>
    <w:rsid w:val="00C26EEC"/>
    <w:rsid w:val="00C3113E"/>
    <w:rsid w:val="00C31338"/>
    <w:rsid w:val="00C3405D"/>
    <w:rsid w:val="00C42138"/>
    <w:rsid w:val="00C42CAA"/>
    <w:rsid w:val="00C43621"/>
    <w:rsid w:val="00C46318"/>
    <w:rsid w:val="00C50976"/>
    <w:rsid w:val="00C50B15"/>
    <w:rsid w:val="00C50CB7"/>
    <w:rsid w:val="00C51515"/>
    <w:rsid w:val="00C54EF6"/>
    <w:rsid w:val="00C55751"/>
    <w:rsid w:val="00C5660B"/>
    <w:rsid w:val="00C57BA7"/>
    <w:rsid w:val="00C57BF5"/>
    <w:rsid w:val="00C6132A"/>
    <w:rsid w:val="00C62854"/>
    <w:rsid w:val="00C65F23"/>
    <w:rsid w:val="00C66B72"/>
    <w:rsid w:val="00C66C86"/>
    <w:rsid w:val="00C700BC"/>
    <w:rsid w:val="00C7098D"/>
    <w:rsid w:val="00C70AA5"/>
    <w:rsid w:val="00C713CC"/>
    <w:rsid w:val="00C73295"/>
    <w:rsid w:val="00C75265"/>
    <w:rsid w:val="00C76F01"/>
    <w:rsid w:val="00C81F58"/>
    <w:rsid w:val="00C8348F"/>
    <w:rsid w:val="00C87AC4"/>
    <w:rsid w:val="00C95311"/>
    <w:rsid w:val="00C9567A"/>
    <w:rsid w:val="00C9793D"/>
    <w:rsid w:val="00CA0FB9"/>
    <w:rsid w:val="00CA2C53"/>
    <w:rsid w:val="00CA2DBB"/>
    <w:rsid w:val="00CA478F"/>
    <w:rsid w:val="00CA498D"/>
    <w:rsid w:val="00CA4ABE"/>
    <w:rsid w:val="00CA596F"/>
    <w:rsid w:val="00CA5996"/>
    <w:rsid w:val="00CA5F94"/>
    <w:rsid w:val="00CA72BB"/>
    <w:rsid w:val="00CA7E8A"/>
    <w:rsid w:val="00CA7F77"/>
    <w:rsid w:val="00CB179B"/>
    <w:rsid w:val="00CB212D"/>
    <w:rsid w:val="00CB256D"/>
    <w:rsid w:val="00CB2660"/>
    <w:rsid w:val="00CB3A68"/>
    <w:rsid w:val="00CB721C"/>
    <w:rsid w:val="00CC1056"/>
    <w:rsid w:val="00CC1331"/>
    <w:rsid w:val="00CC2294"/>
    <w:rsid w:val="00CC3319"/>
    <w:rsid w:val="00CC3384"/>
    <w:rsid w:val="00CC5E90"/>
    <w:rsid w:val="00CC74D4"/>
    <w:rsid w:val="00CC7B94"/>
    <w:rsid w:val="00CC7F8C"/>
    <w:rsid w:val="00CD046C"/>
    <w:rsid w:val="00CD0EA1"/>
    <w:rsid w:val="00CD4D68"/>
    <w:rsid w:val="00CE076C"/>
    <w:rsid w:val="00CE3CB6"/>
    <w:rsid w:val="00CE3D76"/>
    <w:rsid w:val="00CE5199"/>
    <w:rsid w:val="00CE66D5"/>
    <w:rsid w:val="00CF2A4B"/>
    <w:rsid w:val="00CF3304"/>
    <w:rsid w:val="00CF637A"/>
    <w:rsid w:val="00CF6B7B"/>
    <w:rsid w:val="00D0119D"/>
    <w:rsid w:val="00D0179F"/>
    <w:rsid w:val="00D050BC"/>
    <w:rsid w:val="00D059DE"/>
    <w:rsid w:val="00D05ABD"/>
    <w:rsid w:val="00D10680"/>
    <w:rsid w:val="00D11FFD"/>
    <w:rsid w:val="00D13BFB"/>
    <w:rsid w:val="00D13FCE"/>
    <w:rsid w:val="00D16DC0"/>
    <w:rsid w:val="00D1701C"/>
    <w:rsid w:val="00D17825"/>
    <w:rsid w:val="00D214D9"/>
    <w:rsid w:val="00D27126"/>
    <w:rsid w:val="00D306D1"/>
    <w:rsid w:val="00D30800"/>
    <w:rsid w:val="00D3156B"/>
    <w:rsid w:val="00D34786"/>
    <w:rsid w:val="00D35479"/>
    <w:rsid w:val="00D37BFC"/>
    <w:rsid w:val="00D430ED"/>
    <w:rsid w:val="00D43FAD"/>
    <w:rsid w:val="00D44902"/>
    <w:rsid w:val="00D450B6"/>
    <w:rsid w:val="00D45814"/>
    <w:rsid w:val="00D45E0E"/>
    <w:rsid w:val="00D47A8E"/>
    <w:rsid w:val="00D47D9B"/>
    <w:rsid w:val="00D52D14"/>
    <w:rsid w:val="00D539B1"/>
    <w:rsid w:val="00D564A6"/>
    <w:rsid w:val="00D56946"/>
    <w:rsid w:val="00D57DA1"/>
    <w:rsid w:val="00D613A6"/>
    <w:rsid w:val="00D61BEF"/>
    <w:rsid w:val="00D64C10"/>
    <w:rsid w:val="00D64DAC"/>
    <w:rsid w:val="00D70AE9"/>
    <w:rsid w:val="00D712D3"/>
    <w:rsid w:val="00D71422"/>
    <w:rsid w:val="00D71648"/>
    <w:rsid w:val="00D72DC6"/>
    <w:rsid w:val="00D731AA"/>
    <w:rsid w:val="00D73F53"/>
    <w:rsid w:val="00D74193"/>
    <w:rsid w:val="00D7558D"/>
    <w:rsid w:val="00D768A1"/>
    <w:rsid w:val="00D80943"/>
    <w:rsid w:val="00D81D92"/>
    <w:rsid w:val="00D84D86"/>
    <w:rsid w:val="00D876F9"/>
    <w:rsid w:val="00D939F2"/>
    <w:rsid w:val="00D9614A"/>
    <w:rsid w:val="00DA1265"/>
    <w:rsid w:val="00DA2B9E"/>
    <w:rsid w:val="00DA32C0"/>
    <w:rsid w:val="00DA34BA"/>
    <w:rsid w:val="00DA66C9"/>
    <w:rsid w:val="00DA7B5F"/>
    <w:rsid w:val="00DB2102"/>
    <w:rsid w:val="00DB4326"/>
    <w:rsid w:val="00DB4E0F"/>
    <w:rsid w:val="00DB6EC0"/>
    <w:rsid w:val="00DB7149"/>
    <w:rsid w:val="00DC11E7"/>
    <w:rsid w:val="00DC14B2"/>
    <w:rsid w:val="00DC24E3"/>
    <w:rsid w:val="00DC384A"/>
    <w:rsid w:val="00DC3DB9"/>
    <w:rsid w:val="00DC69A9"/>
    <w:rsid w:val="00DC7023"/>
    <w:rsid w:val="00DC7396"/>
    <w:rsid w:val="00DC769A"/>
    <w:rsid w:val="00DD3D86"/>
    <w:rsid w:val="00DD4AD2"/>
    <w:rsid w:val="00DD511F"/>
    <w:rsid w:val="00DF13FD"/>
    <w:rsid w:val="00DF192D"/>
    <w:rsid w:val="00DF1EC4"/>
    <w:rsid w:val="00DF4EA9"/>
    <w:rsid w:val="00DF5E21"/>
    <w:rsid w:val="00E0340B"/>
    <w:rsid w:val="00E04A90"/>
    <w:rsid w:val="00E0551F"/>
    <w:rsid w:val="00E10BED"/>
    <w:rsid w:val="00E12D80"/>
    <w:rsid w:val="00E13B4A"/>
    <w:rsid w:val="00E14A80"/>
    <w:rsid w:val="00E150DB"/>
    <w:rsid w:val="00E15C6E"/>
    <w:rsid w:val="00E16F7C"/>
    <w:rsid w:val="00E21611"/>
    <w:rsid w:val="00E219C7"/>
    <w:rsid w:val="00E24AB0"/>
    <w:rsid w:val="00E25DBE"/>
    <w:rsid w:val="00E26EFF"/>
    <w:rsid w:val="00E315DD"/>
    <w:rsid w:val="00E32041"/>
    <w:rsid w:val="00E328CE"/>
    <w:rsid w:val="00E363D6"/>
    <w:rsid w:val="00E4118C"/>
    <w:rsid w:val="00E41D61"/>
    <w:rsid w:val="00E43157"/>
    <w:rsid w:val="00E4323A"/>
    <w:rsid w:val="00E457C5"/>
    <w:rsid w:val="00E461CE"/>
    <w:rsid w:val="00E502B2"/>
    <w:rsid w:val="00E511F9"/>
    <w:rsid w:val="00E51ABB"/>
    <w:rsid w:val="00E51FA4"/>
    <w:rsid w:val="00E56B85"/>
    <w:rsid w:val="00E570B8"/>
    <w:rsid w:val="00E573E4"/>
    <w:rsid w:val="00E62A09"/>
    <w:rsid w:val="00E64C3D"/>
    <w:rsid w:val="00E720CA"/>
    <w:rsid w:val="00E72A49"/>
    <w:rsid w:val="00E73BB0"/>
    <w:rsid w:val="00E74687"/>
    <w:rsid w:val="00E7633E"/>
    <w:rsid w:val="00E82CCA"/>
    <w:rsid w:val="00E8339B"/>
    <w:rsid w:val="00E84125"/>
    <w:rsid w:val="00E84305"/>
    <w:rsid w:val="00E84B58"/>
    <w:rsid w:val="00E84EB5"/>
    <w:rsid w:val="00E84FD2"/>
    <w:rsid w:val="00E85662"/>
    <w:rsid w:val="00E8789F"/>
    <w:rsid w:val="00E87D98"/>
    <w:rsid w:val="00E927C6"/>
    <w:rsid w:val="00E97B71"/>
    <w:rsid w:val="00EA3D34"/>
    <w:rsid w:val="00EB07BE"/>
    <w:rsid w:val="00EB454D"/>
    <w:rsid w:val="00EB6756"/>
    <w:rsid w:val="00EC1EF9"/>
    <w:rsid w:val="00ED0CB6"/>
    <w:rsid w:val="00ED2A97"/>
    <w:rsid w:val="00ED40AE"/>
    <w:rsid w:val="00ED4918"/>
    <w:rsid w:val="00ED549D"/>
    <w:rsid w:val="00ED6E83"/>
    <w:rsid w:val="00ED76BE"/>
    <w:rsid w:val="00EE00E9"/>
    <w:rsid w:val="00EE5C68"/>
    <w:rsid w:val="00EF12B4"/>
    <w:rsid w:val="00EF1AAA"/>
    <w:rsid w:val="00EF1C91"/>
    <w:rsid w:val="00EF298A"/>
    <w:rsid w:val="00EF619B"/>
    <w:rsid w:val="00F00B55"/>
    <w:rsid w:val="00F00D86"/>
    <w:rsid w:val="00F023E4"/>
    <w:rsid w:val="00F02AD1"/>
    <w:rsid w:val="00F02FD6"/>
    <w:rsid w:val="00F06178"/>
    <w:rsid w:val="00F07D7B"/>
    <w:rsid w:val="00F118B8"/>
    <w:rsid w:val="00F139EF"/>
    <w:rsid w:val="00F15CE8"/>
    <w:rsid w:val="00F1678F"/>
    <w:rsid w:val="00F168E3"/>
    <w:rsid w:val="00F17A2B"/>
    <w:rsid w:val="00F208D0"/>
    <w:rsid w:val="00F22A2F"/>
    <w:rsid w:val="00F24A52"/>
    <w:rsid w:val="00F24ED4"/>
    <w:rsid w:val="00F253CC"/>
    <w:rsid w:val="00F25DAC"/>
    <w:rsid w:val="00F275ED"/>
    <w:rsid w:val="00F31CD9"/>
    <w:rsid w:val="00F37106"/>
    <w:rsid w:val="00F374D3"/>
    <w:rsid w:val="00F3797F"/>
    <w:rsid w:val="00F40F2F"/>
    <w:rsid w:val="00F44E25"/>
    <w:rsid w:val="00F466A4"/>
    <w:rsid w:val="00F473E3"/>
    <w:rsid w:val="00F50B45"/>
    <w:rsid w:val="00F519CF"/>
    <w:rsid w:val="00F51EE1"/>
    <w:rsid w:val="00F51EEB"/>
    <w:rsid w:val="00F5267E"/>
    <w:rsid w:val="00F5472D"/>
    <w:rsid w:val="00F56BA5"/>
    <w:rsid w:val="00F608C2"/>
    <w:rsid w:val="00F60E22"/>
    <w:rsid w:val="00F64AEA"/>
    <w:rsid w:val="00F65206"/>
    <w:rsid w:val="00F65E9E"/>
    <w:rsid w:val="00F7259A"/>
    <w:rsid w:val="00F73386"/>
    <w:rsid w:val="00F76068"/>
    <w:rsid w:val="00F81395"/>
    <w:rsid w:val="00F81BB8"/>
    <w:rsid w:val="00F82F23"/>
    <w:rsid w:val="00F832C8"/>
    <w:rsid w:val="00F837E9"/>
    <w:rsid w:val="00F90C64"/>
    <w:rsid w:val="00F917D1"/>
    <w:rsid w:val="00F91BF5"/>
    <w:rsid w:val="00F926F5"/>
    <w:rsid w:val="00F94EDA"/>
    <w:rsid w:val="00F95983"/>
    <w:rsid w:val="00F9653B"/>
    <w:rsid w:val="00F96A66"/>
    <w:rsid w:val="00FA6629"/>
    <w:rsid w:val="00FA740D"/>
    <w:rsid w:val="00FA7B12"/>
    <w:rsid w:val="00FB62CF"/>
    <w:rsid w:val="00FC3D03"/>
    <w:rsid w:val="00FC6A0A"/>
    <w:rsid w:val="00FD0DDE"/>
    <w:rsid w:val="00FD25D6"/>
    <w:rsid w:val="00FD275A"/>
    <w:rsid w:val="00FD35CB"/>
    <w:rsid w:val="00FD3C3B"/>
    <w:rsid w:val="00FD594A"/>
    <w:rsid w:val="00FD6417"/>
    <w:rsid w:val="00FE054B"/>
    <w:rsid w:val="00FE07DD"/>
    <w:rsid w:val="00FE6B45"/>
    <w:rsid w:val="00FE78F3"/>
    <w:rsid w:val="00FF096D"/>
    <w:rsid w:val="00FF531A"/>
    <w:rsid w:val="00FF55F3"/>
    <w:rsid w:val="00FF5851"/>
    <w:rsid w:val="00FF5899"/>
    <w:rsid w:val="00FF5EB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AB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97D"/>
    <w:rPr>
      <w:sz w:val="16"/>
      <w:szCs w:val="16"/>
    </w:rPr>
  </w:style>
  <w:style w:type="paragraph" w:styleId="CommentText">
    <w:name w:val="annotation text"/>
    <w:basedOn w:val="Normal"/>
    <w:link w:val="CommentTextChar"/>
    <w:uiPriority w:val="99"/>
    <w:semiHidden/>
    <w:unhideWhenUsed/>
    <w:rsid w:val="0024497D"/>
    <w:rPr>
      <w:sz w:val="20"/>
      <w:szCs w:val="20"/>
    </w:rPr>
  </w:style>
  <w:style w:type="character" w:customStyle="1" w:styleId="CommentTextChar">
    <w:name w:val="Comment Text Char"/>
    <w:basedOn w:val="DefaultParagraphFont"/>
    <w:link w:val="CommentText"/>
    <w:uiPriority w:val="99"/>
    <w:semiHidden/>
    <w:rsid w:val="0024497D"/>
    <w:rPr>
      <w:lang w:val="en-US" w:eastAsia="en-US"/>
    </w:rPr>
  </w:style>
  <w:style w:type="paragraph" w:styleId="CommentSubject">
    <w:name w:val="annotation subject"/>
    <w:basedOn w:val="CommentText"/>
    <w:next w:val="CommentText"/>
    <w:link w:val="CommentSubjectChar"/>
    <w:uiPriority w:val="99"/>
    <w:semiHidden/>
    <w:unhideWhenUsed/>
    <w:rsid w:val="0024497D"/>
    <w:rPr>
      <w:b/>
      <w:bCs/>
    </w:rPr>
  </w:style>
  <w:style w:type="character" w:customStyle="1" w:styleId="CommentSubjectChar">
    <w:name w:val="Comment Subject Char"/>
    <w:basedOn w:val="CommentTextChar"/>
    <w:link w:val="CommentSubject"/>
    <w:uiPriority w:val="99"/>
    <w:semiHidden/>
    <w:rsid w:val="0024497D"/>
    <w:rPr>
      <w:b/>
      <w:bCs/>
      <w:lang w:val="en-US" w:eastAsia="en-US"/>
    </w:rPr>
  </w:style>
  <w:style w:type="paragraph" w:styleId="NormalWeb">
    <w:name w:val="Normal (Web)"/>
    <w:basedOn w:val="Normal"/>
    <w:uiPriority w:val="99"/>
    <w:unhideWhenUsed/>
    <w:rsid w:val="005C62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7569">
      <w:bodyDiv w:val="1"/>
      <w:marLeft w:val="0"/>
      <w:marRight w:val="0"/>
      <w:marTop w:val="0"/>
      <w:marBottom w:val="0"/>
      <w:divBdr>
        <w:top w:val="none" w:sz="0" w:space="0" w:color="auto"/>
        <w:left w:val="none" w:sz="0" w:space="0" w:color="auto"/>
        <w:bottom w:val="none" w:sz="0" w:space="0" w:color="auto"/>
        <w:right w:val="none" w:sz="0" w:space="0" w:color="auto"/>
      </w:divBdr>
    </w:div>
    <w:div w:id="311369101">
      <w:bodyDiv w:val="1"/>
      <w:marLeft w:val="0"/>
      <w:marRight w:val="0"/>
      <w:marTop w:val="0"/>
      <w:marBottom w:val="0"/>
      <w:divBdr>
        <w:top w:val="none" w:sz="0" w:space="0" w:color="auto"/>
        <w:left w:val="none" w:sz="0" w:space="0" w:color="auto"/>
        <w:bottom w:val="none" w:sz="0" w:space="0" w:color="auto"/>
        <w:right w:val="none" w:sz="0" w:space="0" w:color="auto"/>
      </w:divBdr>
      <w:divsChild>
        <w:div w:id="563031771">
          <w:marLeft w:val="0"/>
          <w:marRight w:val="0"/>
          <w:marTop w:val="0"/>
          <w:marBottom w:val="0"/>
          <w:divBdr>
            <w:top w:val="none" w:sz="0" w:space="0" w:color="auto"/>
            <w:left w:val="none" w:sz="0" w:space="0" w:color="auto"/>
            <w:bottom w:val="none" w:sz="0" w:space="0" w:color="auto"/>
            <w:right w:val="none" w:sz="0" w:space="0" w:color="auto"/>
          </w:divBdr>
          <w:divsChild>
            <w:div w:id="1756508277">
              <w:marLeft w:val="0"/>
              <w:marRight w:val="0"/>
              <w:marTop w:val="0"/>
              <w:marBottom w:val="0"/>
              <w:divBdr>
                <w:top w:val="none" w:sz="0" w:space="0" w:color="auto"/>
                <w:left w:val="none" w:sz="0" w:space="0" w:color="auto"/>
                <w:bottom w:val="none" w:sz="0" w:space="0" w:color="auto"/>
                <w:right w:val="none" w:sz="0" w:space="0" w:color="auto"/>
              </w:divBdr>
              <w:divsChild>
                <w:div w:id="260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9662">
      <w:bodyDiv w:val="1"/>
      <w:marLeft w:val="0"/>
      <w:marRight w:val="0"/>
      <w:marTop w:val="0"/>
      <w:marBottom w:val="0"/>
      <w:divBdr>
        <w:top w:val="none" w:sz="0" w:space="0" w:color="auto"/>
        <w:left w:val="none" w:sz="0" w:space="0" w:color="auto"/>
        <w:bottom w:val="none" w:sz="0" w:space="0" w:color="auto"/>
        <w:right w:val="none" w:sz="0" w:space="0" w:color="auto"/>
      </w:divBdr>
      <w:divsChild>
        <w:div w:id="907569080">
          <w:marLeft w:val="0"/>
          <w:marRight w:val="0"/>
          <w:marTop w:val="0"/>
          <w:marBottom w:val="0"/>
          <w:divBdr>
            <w:top w:val="none" w:sz="0" w:space="0" w:color="auto"/>
            <w:left w:val="none" w:sz="0" w:space="0" w:color="auto"/>
            <w:bottom w:val="none" w:sz="0" w:space="0" w:color="auto"/>
            <w:right w:val="none" w:sz="0" w:space="0" w:color="auto"/>
          </w:divBdr>
          <w:divsChild>
            <w:div w:id="1792628510">
              <w:marLeft w:val="0"/>
              <w:marRight w:val="0"/>
              <w:marTop w:val="0"/>
              <w:marBottom w:val="0"/>
              <w:divBdr>
                <w:top w:val="none" w:sz="0" w:space="0" w:color="auto"/>
                <w:left w:val="none" w:sz="0" w:space="0" w:color="auto"/>
                <w:bottom w:val="none" w:sz="0" w:space="0" w:color="auto"/>
                <w:right w:val="none" w:sz="0" w:space="0" w:color="auto"/>
              </w:divBdr>
              <w:divsChild>
                <w:div w:id="15925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20168">
      <w:bodyDiv w:val="1"/>
      <w:marLeft w:val="0"/>
      <w:marRight w:val="0"/>
      <w:marTop w:val="0"/>
      <w:marBottom w:val="0"/>
      <w:divBdr>
        <w:top w:val="none" w:sz="0" w:space="0" w:color="auto"/>
        <w:left w:val="none" w:sz="0" w:space="0" w:color="auto"/>
        <w:bottom w:val="none" w:sz="0" w:space="0" w:color="auto"/>
        <w:right w:val="none" w:sz="0" w:space="0" w:color="auto"/>
      </w:divBdr>
      <w:divsChild>
        <w:div w:id="197159661">
          <w:marLeft w:val="0"/>
          <w:marRight w:val="0"/>
          <w:marTop w:val="0"/>
          <w:marBottom w:val="0"/>
          <w:divBdr>
            <w:top w:val="none" w:sz="0" w:space="0" w:color="auto"/>
            <w:left w:val="none" w:sz="0" w:space="0" w:color="auto"/>
            <w:bottom w:val="none" w:sz="0" w:space="0" w:color="auto"/>
            <w:right w:val="none" w:sz="0" w:space="0" w:color="auto"/>
          </w:divBdr>
          <w:divsChild>
            <w:div w:id="52850478">
              <w:marLeft w:val="0"/>
              <w:marRight w:val="0"/>
              <w:marTop w:val="0"/>
              <w:marBottom w:val="0"/>
              <w:divBdr>
                <w:top w:val="none" w:sz="0" w:space="0" w:color="auto"/>
                <w:left w:val="none" w:sz="0" w:space="0" w:color="auto"/>
                <w:bottom w:val="none" w:sz="0" w:space="0" w:color="auto"/>
                <w:right w:val="none" w:sz="0" w:space="0" w:color="auto"/>
              </w:divBdr>
              <w:divsChild>
                <w:div w:id="1776093505">
                  <w:marLeft w:val="0"/>
                  <w:marRight w:val="0"/>
                  <w:marTop w:val="0"/>
                  <w:marBottom w:val="0"/>
                  <w:divBdr>
                    <w:top w:val="none" w:sz="0" w:space="0" w:color="auto"/>
                    <w:left w:val="none" w:sz="0" w:space="0" w:color="auto"/>
                    <w:bottom w:val="none" w:sz="0" w:space="0" w:color="auto"/>
                    <w:right w:val="none" w:sz="0" w:space="0" w:color="auto"/>
                  </w:divBdr>
                </w:div>
              </w:divsChild>
            </w:div>
            <w:div w:id="109861141">
              <w:marLeft w:val="0"/>
              <w:marRight w:val="0"/>
              <w:marTop w:val="0"/>
              <w:marBottom w:val="0"/>
              <w:divBdr>
                <w:top w:val="none" w:sz="0" w:space="0" w:color="auto"/>
                <w:left w:val="none" w:sz="0" w:space="0" w:color="auto"/>
                <w:bottom w:val="none" w:sz="0" w:space="0" w:color="auto"/>
                <w:right w:val="none" w:sz="0" w:space="0" w:color="auto"/>
              </w:divBdr>
              <w:divsChild>
                <w:div w:id="189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0784">
      <w:bodyDiv w:val="1"/>
      <w:marLeft w:val="0"/>
      <w:marRight w:val="0"/>
      <w:marTop w:val="0"/>
      <w:marBottom w:val="0"/>
      <w:divBdr>
        <w:top w:val="none" w:sz="0" w:space="0" w:color="auto"/>
        <w:left w:val="none" w:sz="0" w:space="0" w:color="auto"/>
        <w:bottom w:val="none" w:sz="0" w:space="0" w:color="auto"/>
        <w:right w:val="none" w:sz="0" w:space="0" w:color="auto"/>
      </w:divBdr>
    </w:div>
    <w:div w:id="716316888">
      <w:bodyDiv w:val="1"/>
      <w:marLeft w:val="0"/>
      <w:marRight w:val="0"/>
      <w:marTop w:val="0"/>
      <w:marBottom w:val="0"/>
      <w:divBdr>
        <w:top w:val="none" w:sz="0" w:space="0" w:color="auto"/>
        <w:left w:val="none" w:sz="0" w:space="0" w:color="auto"/>
        <w:bottom w:val="none" w:sz="0" w:space="0" w:color="auto"/>
        <w:right w:val="none" w:sz="0" w:space="0" w:color="auto"/>
      </w:divBdr>
    </w:div>
    <w:div w:id="734552616">
      <w:bodyDiv w:val="1"/>
      <w:marLeft w:val="0"/>
      <w:marRight w:val="0"/>
      <w:marTop w:val="0"/>
      <w:marBottom w:val="0"/>
      <w:divBdr>
        <w:top w:val="none" w:sz="0" w:space="0" w:color="auto"/>
        <w:left w:val="none" w:sz="0" w:space="0" w:color="auto"/>
        <w:bottom w:val="none" w:sz="0" w:space="0" w:color="auto"/>
        <w:right w:val="none" w:sz="0" w:space="0" w:color="auto"/>
      </w:divBdr>
    </w:div>
    <w:div w:id="742989923">
      <w:bodyDiv w:val="1"/>
      <w:marLeft w:val="0"/>
      <w:marRight w:val="0"/>
      <w:marTop w:val="0"/>
      <w:marBottom w:val="0"/>
      <w:divBdr>
        <w:top w:val="none" w:sz="0" w:space="0" w:color="auto"/>
        <w:left w:val="none" w:sz="0" w:space="0" w:color="auto"/>
        <w:bottom w:val="none" w:sz="0" w:space="0" w:color="auto"/>
        <w:right w:val="none" w:sz="0" w:space="0" w:color="auto"/>
      </w:divBdr>
    </w:div>
    <w:div w:id="910971263">
      <w:bodyDiv w:val="1"/>
      <w:marLeft w:val="0"/>
      <w:marRight w:val="0"/>
      <w:marTop w:val="0"/>
      <w:marBottom w:val="0"/>
      <w:divBdr>
        <w:top w:val="none" w:sz="0" w:space="0" w:color="auto"/>
        <w:left w:val="none" w:sz="0" w:space="0" w:color="auto"/>
        <w:bottom w:val="none" w:sz="0" w:space="0" w:color="auto"/>
        <w:right w:val="none" w:sz="0" w:space="0" w:color="auto"/>
      </w:divBdr>
    </w:div>
    <w:div w:id="985822932">
      <w:bodyDiv w:val="1"/>
      <w:marLeft w:val="0"/>
      <w:marRight w:val="0"/>
      <w:marTop w:val="0"/>
      <w:marBottom w:val="0"/>
      <w:divBdr>
        <w:top w:val="none" w:sz="0" w:space="0" w:color="auto"/>
        <w:left w:val="none" w:sz="0" w:space="0" w:color="auto"/>
        <w:bottom w:val="none" w:sz="0" w:space="0" w:color="auto"/>
        <w:right w:val="none" w:sz="0" w:space="0" w:color="auto"/>
      </w:divBdr>
    </w:div>
    <w:div w:id="1063335056">
      <w:bodyDiv w:val="1"/>
      <w:marLeft w:val="0"/>
      <w:marRight w:val="0"/>
      <w:marTop w:val="0"/>
      <w:marBottom w:val="0"/>
      <w:divBdr>
        <w:top w:val="none" w:sz="0" w:space="0" w:color="auto"/>
        <w:left w:val="none" w:sz="0" w:space="0" w:color="auto"/>
        <w:bottom w:val="none" w:sz="0" w:space="0" w:color="auto"/>
        <w:right w:val="none" w:sz="0" w:space="0" w:color="auto"/>
      </w:divBdr>
    </w:div>
    <w:div w:id="1167674654">
      <w:bodyDiv w:val="1"/>
      <w:marLeft w:val="0"/>
      <w:marRight w:val="0"/>
      <w:marTop w:val="0"/>
      <w:marBottom w:val="0"/>
      <w:divBdr>
        <w:top w:val="none" w:sz="0" w:space="0" w:color="auto"/>
        <w:left w:val="none" w:sz="0" w:space="0" w:color="auto"/>
        <w:bottom w:val="none" w:sz="0" w:space="0" w:color="auto"/>
        <w:right w:val="none" w:sz="0" w:space="0" w:color="auto"/>
      </w:divBdr>
      <w:divsChild>
        <w:div w:id="1849711677">
          <w:marLeft w:val="0"/>
          <w:marRight w:val="0"/>
          <w:marTop w:val="0"/>
          <w:marBottom w:val="0"/>
          <w:divBdr>
            <w:top w:val="none" w:sz="0" w:space="0" w:color="auto"/>
            <w:left w:val="none" w:sz="0" w:space="0" w:color="auto"/>
            <w:bottom w:val="none" w:sz="0" w:space="0" w:color="auto"/>
            <w:right w:val="none" w:sz="0" w:space="0" w:color="auto"/>
          </w:divBdr>
          <w:divsChild>
            <w:div w:id="1560626013">
              <w:marLeft w:val="0"/>
              <w:marRight w:val="0"/>
              <w:marTop w:val="0"/>
              <w:marBottom w:val="0"/>
              <w:divBdr>
                <w:top w:val="none" w:sz="0" w:space="0" w:color="auto"/>
                <w:left w:val="none" w:sz="0" w:space="0" w:color="auto"/>
                <w:bottom w:val="none" w:sz="0" w:space="0" w:color="auto"/>
                <w:right w:val="none" w:sz="0" w:space="0" w:color="auto"/>
              </w:divBdr>
              <w:divsChild>
                <w:div w:id="11431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2977">
      <w:bodyDiv w:val="1"/>
      <w:marLeft w:val="0"/>
      <w:marRight w:val="0"/>
      <w:marTop w:val="0"/>
      <w:marBottom w:val="0"/>
      <w:divBdr>
        <w:top w:val="none" w:sz="0" w:space="0" w:color="auto"/>
        <w:left w:val="none" w:sz="0" w:space="0" w:color="auto"/>
        <w:bottom w:val="none" w:sz="0" w:space="0" w:color="auto"/>
        <w:right w:val="none" w:sz="0" w:space="0" w:color="auto"/>
      </w:divBdr>
    </w:div>
    <w:div w:id="119441679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1278028">
      <w:bodyDiv w:val="1"/>
      <w:marLeft w:val="0"/>
      <w:marRight w:val="0"/>
      <w:marTop w:val="0"/>
      <w:marBottom w:val="0"/>
      <w:divBdr>
        <w:top w:val="none" w:sz="0" w:space="0" w:color="auto"/>
        <w:left w:val="none" w:sz="0" w:space="0" w:color="auto"/>
        <w:bottom w:val="none" w:sz="0" w:space="0" w:color="auto"/>
        <w:right w:val="none" w:sz="0" w:space="0" w:color="auto"/>
      </w:divBdr>
    </w:div>
    <w:div w:id="1345668674">
      <w:bodyDiv w:val="1"/>
      <w:marLeft w:val="0"/>
      <w:marRight w:val="0"/>
      <w:marTop w:val="0"/>
      <w:marBottom w:val="0"/>
      <w:divBdr>
        <w:top w:val="none" w:sz="0" w:space="0" w:color="auto"/>
        <w:left w:val="none" w:sz="0" w:space="0" w:color="auto"/>
        <w:bottom w:val="none" w:sz="0" w:space="0" w:color="auto"/>
        <w:right w:val="none" w:sz="0" w:space="0" w:color="auto"/>
      </w:divBdr>
    </w:div>
    <w:div w:id="1376924410">
      <w:bodyDiv w:val="1"/>
      <w:marLeft w:val="0"/>
      <w:marRight w:val="0"/>
      <w:marTop w:val="0"/>
      <w:marBottom w:val="0"/>
      <w:divBdr>
        <w:top w:val="none" w:sz="0" w:space="0" w:color="auto"/>
        <w:left w:val="none" w:sz="0" w:space="0" w:color="auto"/>
        <w:bottom w:val="none" w:sz="0" w:space="0" w:color="auto"/>
        <w:right w:val="none" w:sz="0" w:space="0" w:color="auto"/>
      </w:divBdr>
    </w:div>
    <w:div w:id="1388459073">
      <w:bodyDiv w:val="1"/>
      <w:marLeft w:val="0"/>
      <w:marRight w:val="0"/>
      <w:marTop w:val="0"/>
      <w:marBottom w:val="0"/>
      <w:divBdr>
        <w:top w:val="none" w:sz="0" w:space="0" w:color="auto"/>
        <w:left w:val="none" w:sz="0" w:space="0" w:color="auto"/>
        <w:bottom w:val="none" w:sz="0" w:space="0" w:color="auto"/>
        <w:right w:val="none" w:sz="0" w:space="0" w:color="auto"/>
      </w:divBdr>
    </w:div>
    <w:div w:id="1437556189">
      <w:bodyDiv w:val="1"/>
      <w:marLeft w:val="0"/>
      <w:marRight w:val="0"/>
      <w:marTop w:val="0"/>
      <w:marBottom w:val="0"/>
      <w:divBdr>
        <w:top w:val="none" w:sz="0" w:space="0" w:color="auto"/>
        <w:left w:val="none" w:sz="0" w:space="0" w:color="auto"/>
        <w:bottom w:val="none" w:sz="0" w:space="0" w:color="auto"/>
        <w:right w:val="none" w:sz="0" w:space="0" w:color="auto"/>
      </w:divBdr>
    </w:div>
    <w:div w:id="1470786072">
      <w:bodyDiv w:val="1"/>
      <w:marLeft w:val="0"/>
      <w:marRight w:val="0"/>
      <w:marTop w:val="0"/>
      <w:marBottom w:val="0"/>
      <w:divBdr>
        <w:top w:val="none" w:sz="0" w:space="0" w:color="auto"/>
        <w:left w:val="none" w:sz="0" w:space="0" w:color="auto"/>
        <w:bottom w:val="none" w:sz="0" w:space="0" w:color="auto"/>
        <w:right w:val="none" w:sz="0" w:space="0" w:color="auto"/>
      </w:divBdr>
      <w:divsChild>
        <w:div w:id="1831559497">
          <w:marLeft w:val="0"/>
          <w:marRight w:val="0"/>
          <w:marTop w:val="0"/>
          <w:marBottom w:val="0"/>
          <w:divBdr>
            <w:top w:val="none" w:sz="0" w:space="0" w:color="auto"/>
            <w:left w:val="none" w:sz="0" w:space="0" w:color="auto"/>
            <w:bottom w:val="none" w:sz="0" w:space="0" w:color="auto"/>
            <w:right w:val="none" w:sz="0" w:space="0" w:color="auto"/>
          </w:divBdr>
          <w:divsChild>
            <w:div w:id="1563831372">
              <w:marLeft w:val="0"/>
              <w:marRight w:val="0"/>
              <w:marTop w:val="0"/>
              <w:marBottom w:val="0"/>
              <w:divBdr>
                <w:top w:val="none" w:sz="0" w:space="0" w:color="auto"/>
                <w:left w:val="none" w:sz="0" w:space="0" w:color="auto"/>
                <w:bottom w:val="none" w:sz="0" w:space="0" w:color="auto"/>
                <w:right w:val="none" w:sz="0" w:space="0" w:color="auto"/>
              </w:divBdr>
              <w:divsChild>
                <w:div w:id="17041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54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5096527">
      <w:bodyDiv w:val="1"/>
      <w:marLeft w:val="0"/>
      <w:marRight w:val="0"/>
      <w:marTop w:val="0"/>
      <w:marBottom w:val="0"/>
      <w:divBdr>
        <w:top w:val="none" w:sz="0" w:space="0" w:color="auto"/>
        <w:left w:val="none" w:sz="0" w:space="0" w:color="auto"/>
        <w:bottom w:val="none" w:sz="0" w:space="0" w:color="auto"/>
        <w:right w:val="none" w:sz="0" w:space="0" w:color="auto"/>
      </w:divBdr>
    </w:div>
    <w:div w:id="1988165647">
      <w:bodyDiv w:val="1"/>
      <w:marLeft w:val="0"/>
      <w:marRight w:val="0"/>
      <w:marTop w:val="0"/>
      <w:marBottom w:val="0"/>
      <w:divBdr>
        <w:top w:val="none" w:sz="0" w:space="0" w:color="auto"/>
        <w:left w:val="none" w:sz="0" w:space="0" w:color="auto"/>
        <w:bottom w:val="none" w:sz="0" w:space="0" w:color="auto"/>
        <w:right w:val="none" w:sz="0" w:space="0" w:color="auto"/>
      </w:divBdr>
    </w:div>
    <w:div w:id="202443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BFFF13E347AF4099D8932272CE50FA"/>
        <w:category>
          <w:name w:val="General"/>
          <w:gallery w:val="placeholder"/>
        </w:category>
        <w:types>
          <w:type w:val="bbPlcHdr"/>
        </w:types>
        <w:behaviors>
          <w:behavior w:val="content"/>
        </w:behaviors>
        <w:guid w:val="{27F7B58C-321C-F04C-A3CC-C6F0EBDD9B8E}"/>
      </w:docPartPr>
      <w:docPartBody>
        <w:p w:rsidR="00E320AE" w:rsidRDefault="00E320AE" w:rsidP="00E320AE">
          <w:pPr>
            <w:pStyle w:val="C8BFFF13E347AF4099D8932272CE50F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3F96"/>
    <w:rsid w:val="000B6202"/>
    <w:rsid w:val="00116C49"/>
    <w:rsid w:val="001204EC"/>
    <w:rsid w:val="001C4CCE"/>
    <w:rsid w:val="001F6ADC"/>
    <w:rsid w:val="00200821"/>
    <w:rsid w:val="002024A6"/>
    <w:rsid w:val="00203F7C"/>
    <w:rsid w:val="0025245B"/>
    <w:rsid w:val="00262492"/>
    <w:rsid w:val="002A3923"/>
    <w:rsid w:val="0031061C"/>
    <w:rsid w:val="00394049"/>
    <w:rsid w:val="004B5BBB"/>
    <w:rsid w:val="004D1A4C"/>
    <w:rsid w:val="004D4F91"/>
    <w:rsid w:val="004F2DF8"/>
    <w:rsid w:val="00502D14"/>
    <w:rsid w:val="00554116"/>
    <w:rsid w:val="00647D43"/>
    <w:rsid w:val="006F24A1"/>
    <w:rsid w:val="00741A70"/>
    <w:rsid w:val="00754FC0"/>
    <w:rsid w:val="00765E4C"/>
    <w:rsid w:val="00815313"/>
    <w:rsid w:val="00881D96"/>
    <w:rsid w:val="00884231"/>
    <w:rsid w:val="008E6507"/>
    <w:rsid w:val="0093449B"/>
    <w:rsid w:val="00965CE4"/>
    <w:rsid w:val="009A1991"/>
    <w:rsid w:val="009A261B"/>
    <w:rsid w:val="00A30799"/>
    <w:rsid w:val="00A571D6"/>
    <w:rsid w:val="00A831B6"/>
    <w:rsid w:val="00A97145"/>
    <w:rsid w:val="00AA2E17"/>
    <w:rsid w:val="00AC15A4"/>
    <w:rsid w:val="00B0336C"/>
    <w:rsid w:val="00BF3586"/>
    <w:rsid w:val="00C32B9D"/>
    <w:rsid w:val="00C368E2"/>
    <w:rsid w:val="00C5313D"/>
    <w:rsid w:val="00CE4B6C"/>
    <w:rsid w:val="00D241E9"/>
    <w:rsid w:val="00D7750D"/>
    <w:rsid w:val="00D8173F"/>
    <w:rsid w:val="00DB506E"/>
    <w:rsid w:val="00E320AE"/>
    <w:rsid w:val="00E4035D"/>
    <w:rsid w:val="00E416D5"/>
    <w:rsid w:val="00E56418"/>
    <w:rsid w:val="00EB431D"/>
    <w:rsid w:val="00EE1629"/>
    <w:rsid w:val="00F00D2F"/>
    <w:rsid w:val="00F128DF"/>
    <w:rsid w:val="00FC2C38"/>
    <w:rsid w:val="00FE3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0AE"/>
    <w:rPr>
      <w:color w:val="808080"/>
    </w:rPr>
  </w:style>
  <w:style w:type="paragraph" w:customStyle="1" w:styleId="C8BFFF13E347AF4099D8932272CE50FA">
    <w:name w:val="C8BFFF13E347AF4099D8932272CE50FA"/>
    <w:rsid w:val="00E320AE"/>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976E-609E-4DBE-B6B0-18E8816B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3100</Words>
  <Characters>15999</Characters>
  <Application>Microsoft Office Word</Application>
  <DocSecurity>0</DocSecurity>
  <Lines>313</Lines>
  <Paragraphs>94</Paragraphs>
  <ScaleCrop>false</ScaleCrop>
  <Company/>
  <LinksUpToDate>false</LinksUpToDate>
  <CharactersWithSpaces>19005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61/21</dc:title>
  <dc:creator/>
  <cp:lastModifiedBy/>
  <cp:revision>1</cp:revision>
  <dcterms:created xsi:type="dcterms:W3CDTF">2021-05-06T14:49:00Z</dcterms:created>
  <dcterms:modified xsi:type="dcterms:W3CDTF">2021-05-06T14:49:00Z</dcterms:modified>
</cp:coreProperties>
</file>