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DD955F" w14:textId="77777777" w:rsidR="000673D0" w:rsidRPr="002B3B5D" w:rsidRDefault="000673D0" w:rsidP="000673D0">
      <w:pPr>
        <w:jc w:val="both"/>
        <w:rPr>
          <w:rFonts w:asciiTheme="majorHAnsi" w:hAnsiTheme="majorHAnsi" w:cs="Univers"/>
          <w:b/>
          <w:bCs/>
          <w:sz w:val="22"/>
          <w:szCs w:val="22"/>
          <w:lang w:val="es-ES_tradnl"/>
        </w:rPr>
      </w:pPr>
      <w:r w:rsidRPr="002B3B5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6D2CF654" wp14:editId="70F2EFC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CE6D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2B3B5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32E55121" wp14:editId="22661C8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261A0" w14:textId="77777777" w:rsidR="00BE432B" w:rsidRDefault="00BE432B" w:rsidP="000673D0">
                            <w:r>
                              <w:rPr>
                                <w:noProof/>
                              </w:rPr>
                              <w:drawing>
                                <wp:inline distT="0" distB="0" distL="0" distR="0" wp14:anchorId="7966EF57" wp14:editId="7CF8DA1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E432B" w:rsidRDefault="00BE432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2B3B5D">
        <w:rPr>
          <w:rFonts w:asciiTheme="majorHAnsi" w:hAnsiTheme="majorHAnsi" w:cs="Univers"/>
          <w:b/>
          <w:bCs/>
          <w:sz w:val="22"/>
          <w:szCs w:val="22"/>
          <w:lang w:val="es-ES_tradnl"/>
        </w:rPr>
        <w:t xml:space="preserve"> </w:t>
      </w:r>
    </w:p>
    <w:p w14:paraId="64B80B97" w14:textId="77777777" w:rsidR="000673D0" w:rsidRPr="002B3B5D" w:rsidRDefault="000673D0" w:rsidP="000673D0">
      <w:pPr>
        <w:tabs>
          <w:tab w:val="center" w:pos="5400"/>
        </w:tabs>
        <w:suppressAutoHyphens/>
        <w:jc w:val="both"/>
        <w:rPr>
          <w:rFonts w:asciiTheme="majorHAnsi" w:hAnsiTheme="majorHAnsi"/>
          <w:sz w:val="22"/>
          <w:szCs w:val="22"/>
          <w:lang w:val="es-ES"/>
        </w:rPr>
      </w:pPr>
    </w:p>
    <w:p w14:paraId="03A194E6" w14:textId="77777777" w:rsidR="000673D0" w:rsidRPr="002B3B5D" w:rsidRDefault="000673D0" w:rsidP="000673D0">
      <w:pPr>
        <w:tabs>
          <w:tab w:val="center" w:pos="5400"/>
        </w:tabs>
        <w:suppressAutoHyphens/>
        <w:jc w:val="both"/>
        <w:rPr>
          <w:rFonts w:asciiTheme="majorHAnsi" w:hAnsiTheme="majorHAnsi"/>
          <w:sz w:val="22"/>
          <w:szCs w:val="22"/>
          <w:lang w:val="es-ES"/>
        </w:rPr>
      </w:pPr>
    </w:p>
    <w:p w14:paraId="68D9E463" w14:textId="77777777" w:rsidR="000673D0" w:rsidRPr="002B3B5D" w:rsidRDefault="000673D0" w:rsidP="000673D0">
      <w:pPr>
        <w:tabs>
          <w:tab w:val="center" w:pos="5400"/>
        </w:tabs>
        <w:suppressAutoHyphens/>
        <w:rPr>
          <w:rFonts w:asciiTheme="majorHAnsi" w:hAnsiTheme="majorHAnsi"/>
          <w:sz w:val="22"/>
          <w:szCs w:val="22"/>
          <w:lang w:val="es-ES_tradnl"/>
        </w:rPr>
      </w:pPr>
    </w:p>
    <w:p w14:paraId="0A1BA9F2" w14:textId="77777777" w:rsidR="000673D0" w:rsidRPr="002B3B5D" w:rsidRDefault="000673D0" w:rsidP="000673D0">
      <w:pPr>
        <w:tabs>
          <w:tab w:val="center" w:pos="5400"/>
        </w:tabs>
        <w:suppressAutoHyphens/>
        <w:rPr>
          <w:rFonts w:asciiTheme="majorHAnsi" w:hAnsiTheme="majorHAnsi"/>
          <w:sz w:val="22"/>
          <w:szCs w:val="22"/>
          <w:lang w:val="es-ES_tradnl"/>
        </w:rPr>
      </w:pPr>
    </w:p>
    <w:p w14:paraId="625365AE" w14:textId="77777777" w:rsidR="000673D0" w:rsidRPr="002B3B5D" w:rsidRDefault="000673D0" w:rsidP="000673D0">
      <w:pPr>
        <w:tabs>
          <w:tab w:val="center" w:pos="5400"/>
        </w:tabs>
        <w:suppressAutoHyphens/>
        <w:rPr>
          <w:rFonts w:asciiTheme="majorHAnsi" w:hAnsiTheme="majorHAnsi"/>
          <w:sz w:val="22"/>
          <w:szCs w:val="22"/>
          <w:lang w:val="es-ES_tradnl"/>
        </w:rPr>
      </w:pPr>
    </w:p>
    <w:p w14:paraId="3470A9F7"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613535D4"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515F02B2"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44F74A18"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5DE255FB"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4F09612A"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35E16013"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222F8E3F"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r w:rsidRPr="002B3B5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42605F93" wp14:editId="063F54A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F60D7" w14:textId="0611DF00" w:rsidR="00BE432B" w:rsidRPr="004E2649" w:rsidRDefault="00BE432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B3B5D">
                              <w:rPr>
                                <w:rFonts w:asciiTheme="majorHAnsi" w:hAnsiTheme="majorHAnsi" w:cs="Arial"/>
                                <w:b/>
                                <w:bCs/>
                                <w:color w:val="0D0D0D" w:themeColor="text1" w:themeTint="F2"/>
                                <w:sz w:val="36"/>
                                <w:szCs w:val="22"/>
                                <w:lang w:val="es-ES_tradnl"/>
                              </w:rPr>
                              <w:t>107</w:t>
                            </w:r>
                            <w:r>
                              <w:rPr>
                                <w:rFonts w:asciiTheme="majorHAnsi" w:hAnsiTheme="majorHAnsi" w:cs="Arial"/>
                                <w:b/>
                                <w:bCs/>
                                <w:color w:val="0D0D0D" w:themeColor="text1" w:themeTint="F2"/>
                                <w:sz w:val="36"/>
                                <w:szCs w:val="22"/>
                                <w:lang w:val="es-ES_tradnl"/>
                              </w:rPr>
                              <w:t>/2</w:t>
                            </w:r>
                            <w:r w:rsidR="002B3B5D">
                              <w:rPr>
                                <w:rFonts w:asciiTheme="majorHAnsi" w:hAnsiTheme="majorHAnsi" w:cs="Arial"/>
                                <w:b/>
                                <w:bCs/>
                                <w:color w:val="0D0D0D" w:themeColor="text1" w:themeTint="F2"/>
                                <w:sz w:val="36"/>
                                <w:szCs w:val="22"/>
                                <w:lang w:val="es-ES_tradnl"/>
                              </w:rPr>
                              <w:t>1</w:t>
                            </w:r>
                          </w:p>
                          <w:p w14:paraId="12C2D77F"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791</w:t>
                            </w:r>
                            <w:r w:rsidRPr="00D85CEC">
                              <w:rPr>
                                <w:rFonts w:ascii="Cambria" w:hAnsi="Cambria" w:cs="Arial"/>
                                <w:b/>
                                <w:color w:val="0D0D0D"/>
                                <w:sz w:val="36"/>
                                <w:szCs w:val="22"/>
                                <w:lang w:val="es-ES_tradnl"/>
                              </w:rPr>
                              <w:t>-</w:t>
                            </w:r>
                            <w:r>
                              <w:rPr>
                                <w:rFonts w:ascii="Cambria" w:hAnsi="Cambria" w:cs="Arial"/>
                                <w:b/>
                                <w:color w:val="0D0D0D"/>
                                <w:sz w:val="36"/>
                                <w:szCs w:val="22"/>
                                <w:lang w:val="es-ES_tradnl"/>
                              </w:rPr>
                              <w:t>08</w:t>
                            </w:r>
                            <w:r w:rsidRPr="00D85CEC">
                              <w:rPr>
                                <w:rFonts w:ascii="Cambria" w:hAnsi="Cambria" w:cs="Arial"/>
                                <w:b/>
                                <w:color w:val="0D0D0D"/>
                                <w:sz w:val="36"/>
                                <w:szCs w:val="22"/>
                                <w:lang w:val="es-ES_tradnl"/>
                              </w:rPr>
                              <w:t xml:space="preserve"> </w:t>
                            </w:r>
                          </w:p>
                          <w:p w14:paraId="57D1F03D"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2BFA2A7B"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373C6DC0"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YISELA TORRES</w:t>
                            </w:r>
                          </w:p>
                          <w:bookmarkEnd w:id="1"/>
                          <w:p w14:paraId="244B3A04"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74FD6811" w14:textId="77777777" w:rsidR="00BE432B" w:rsidRPr="00AE5488" w:rsidRDefault="00BE432B"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605F93"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4CF60D7" w14:textId="0611DF00" w:rsidR="00BE432B" w:rsidRPr="004E2649" w:rsidRDefault="00BE432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B3B5D">
                        <w:rPr>
                          <w:rFonts w:asciiTheme="majorHAnsi" w:hAnsiTheme="majorHAnsi" w:cs="Arial"/>
                          <w:b/>
                          <w:bCs/>
                          <w:color w:val="0D0D0D" w:themeColor="text1" w:themeTint="F2"/>
                          <w:sz w:val="36"/>
                          <w:szCs w:val="22"/>
                          <w:lang w:val="es-ES_tradnl"/>
                        </w:rPr>
                        <w:t>107</w:t>
                      </w:r>
                      <w:r>
                        <w:rPr>
                          <w:rFonts w:asciiTheme="majorHAnsi" w:hAnsiTheme="majorHAnsi" w:cs="Arial"/>
                          <w:b/>
                          <w:bCs/>
                          <w:color w:val="0D0D0D" w:themeColor="text1" w:themeTint="F2"/>
                          <w:sz w:val="36"/>
                          <w:szCs w:val="22"/>
                          <w:lang w:val="es-ES_tradnl"/>
                        </w:rPr>
                        <w:t>/2</w:t>
                      </w:r>
                      <w:r w:rsidR="002B3B5D">
                        <w:rPr>
                          <w:rFonts w:asciiTheme="majorHAnsi" w:hAnsiTheme="majorHAnsi" w:cs="Arial"/>
                          <w:b/>
                          <w:bCs/>
                          <w:color w:val="0D0D0D" w:themeColor="text1" w:themeTint="F2"/>
                          <w:sz w:val="36"/>
                          <w:szCs w:val="22"/>
                          <w:lang w:val="es-ES_tradnl"/>
                        </w:rPr>
                        <w:t>1</w:t>
                      </w:r>
                    </w:p>
                    <w:p w14:paraId="12C2D77F"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791</w:t>
                      </w:r>
                      <w:r w:rsidRPr="00D85CEC">
                        <w:rPr>
                          <w:rFonts w:ascii="Cambria" w:hAnsi="Cambria" w:cs="Arial"/>
                          <w:b/>
                          <w:color w:val="0D0D0D"/>
                          <w:sz w:val="36"/>
                          <w:szCs w:val="22"/>
                          <w:lang w:val="es-ES_tradnl"/>
                        </w:rPr>
                        <w:t>-</w:t>
                      </w:r>
                      <w:r>
                        <w:rPr>
                          <w:rFonts w:ascii="Cambria" w:hAnsi="Cambria" w:cs="Arial"/>
                          <w:b/>
                          <w:color w:val="0D0D0D"/>
                          <w:sz w:val="36"/>
                          <w:szCs w:val="22"/>
                          <w:lang w:val="es-ES_tradnl"/>
                        </w:rPr>
                        <w:t>08</w:t>
                      </w:r>
                      <w:r w:rsidRPr="00D85CEC">
                        <w:rPr>
                          <w:rFonts w:ascii="Cambria" w:hAnsi="Cambria" w:cs="Arial"/>
                          <w:b/>
                          <w:color w:val="0D0D0D"/>
                          <w:sz w:val="36"/>
                          <w:szCs w:val="22"/>
                          <w:lang w:val="es-ES_tradnl"/>
                        </w:rPr>
                        <w:t xml:space="preserve"> </w:t>
                      </w:r>
                    </w:p>
                    <w:p w14:paraId="57D1F03D"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2BFA2A7B"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373C6DC0"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YISELA TORRES</w:t>
                      </w:r>
                    </w:p>
                    <w:bookmarkEnd w:id="1"/>
                    <w:p w14:paraId="244B3A04" w14:textId="77777777" w:rsidR="00BE432B" w:rsidRPr="00D85CEC" w:rsidRDefault="00BE432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74FD6811" w14:textId="77777777" w:rsidR="00BE432B" w:rsidRPr="00AE5488" w:rsidRDefault="00BE432B" w:rsidP="000673D0">
                      <w:pPr>
                        <w:rPr>
                          <w:color w:val="0D0D0D" w:themeColor="text1" w:themeTint="F2"/>
                          <w:lang w:val="es-ES_tradnl"/>
                        </w:rPr>
                      </w:pPr>
                    </w:p>
                  </w:txbxContent>
                </v:textbox>
              </v:shape>
            </w:pict>
          </mc:Fallback>
        </mc:AlternateContent>
      </w:r>
      <w:r w:rsidRPr="002B3B5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469F8B18" wp14:editId="71A7FE4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A4267" w14:textId="7CFE43FB" w:rsidR="00BE432B" w:rsidRPr="0067560C" w:rsidRDefault="00BE432B" w:rsidP="000673D0">
                            <w:pPr>
                              <w:spacing w:line="276" w:lineRule="auto"/>
                              <w:jc w:val="right"/>
                              <w:rPr>
                                <w:rFonts w:asciiTheme="minorHAnsi" w:hAnsiTheme="minorHAnsi"/>
                                <w:color w:val="FFFFFF" w:themeColor="background1"/>
                                <w:sz w:val="22"/>
                                <w:lang w:val="es-419"/>
                              </w:rPr>
                            </w:pPr>
                            <w:r w:rsidRPr="0067560C">
                              <w:rPr>
                                <w:rFonts w:asciiTheme="minorHAnsi" w:hAnsiTheme="minorHAnsi"/>
                                <w:color w:val="FFFFFF" w:themeColor="background1"/>
                                <w:sz w:val="22"/>
                                <w:lang w:val="es-419"/>
                              </w:rPr>
                              <w:t>OEA/</w:t>
                            </w:r>
                            <w:proofErr w:type="spellStart"/>
                            <w:r w:rsidRPr="0067560C">
                              <w:rPr>
                                <w:rFonts w:asciiTheme="minorHAnsi" w:hAnsiTheme="minorHAnsi"/>
                                <w:color w:val="FFFFFF" w:themeColor="background1"/>
                                <w:sz w:val="22"/>
                                <w:lang w:val="es-419"/>
                              </w:rPr>
                              <w:t>Ser.L</w:t>
                            </w:r>
                            <w:proofErr w:type="spellEnd"/>
                            <w:r w:rsidRPr="0067560C">
                              <w:rPr>
                                <w:rFonts w:asciiTheme="minorHAnsi" w:hAnsiTheme="minorHAnsi"/>
                                <w:color w:val="FFFFFF" w:themeColor="background1"/>
                                <w:sz w:val="22"/>
                                <w:lang w:val="es-419"/>
                              </w:rPr>
                              <w:t>/V/II</w:t>
                            </w:r>
                          </w:p>
                          <w:p w14:paraId="09D23EFD" w14:textId="0D925974" w:rsidR="00BE432B" w:rsidRPr="002B3B5D" w:rsidRDefault="00BE432B" w:rsidP="000673D0">
                            <w:pPr>
                              <w:spacing w:line="276" w:lineRule="auto"/>
                              <w:jc w:val="right"/>
                              <w:rPr>
                                <w:rFonts w:asciiTheme="minorHAnsi" w:hAnsiTheme="minorHAnsi"/>
                                <w:color w:val="FFFFFF" w:themeColor="background1"/>
                                <w:sz w:val="22"/>
                                <w:lang w:val="es-419"/>
                              </w:rPr>
                            </w:pPr>
                            <w:r w:rsidRPr="002B3B5D">
                              <w:rPr>
                                <w:rFonts w:asciiTheme="minorHAnsi" w:hAnsiTheme="minorHAnsi"/>
                                <w:color w:val="FFFFFF" w:themeColor="background1"/>
                                <w:sz w:val="22"/>
                                <w:lang w:val="es-419"/>
                              </w:rPr>
                              <w:t xml:space="preserve">Doc. </w:t>
                            </w:r>
                            <w:r w:rsidR="002B3B5D">
                              <w:rPr>
                                <w:rFonts w:asciiTheme="minorHAnsi" w:hAnsiTheme="minorHAnsi"/>
                                <w:color w:val="FFFFFF" w:themeColor="background1"/>
                                <w:sz w:val="22"/>
                                <w:lang w:val="es-419"/>
                              </w:rPr>
                              <w:t>114</w:t>
                            </w:r>
                          </w:p>
                          <w:p w14:paraId="61C73405" w14:textId="5C94F7B7" w:rsidR="00BE432B" w:rsidRPr="00C25ADB" w:rsidRDefault="002B3B5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BE432B" w:rsidRPr="00C25ADB">
                              <w:rPr>
                                <w:rFonts w:asciiTheme="minorHAnsi" w:hAnsiTheme="minorHAnsi"/>
                                <w:color w:val="FFFFFF" w:themeColor="background1"/>
                                <w:sz w:val="22"/>
                                <w:lang w:val="es-PA"/>
                              </w:rPr>
                              <w:t xml:space="preserve"> </w:t>
                            </w:r>
                            <w:r w:rsidR="00BE432B" w:rsidRPr="002B3B5D">
                              <w:rPr>
                                <w:rFonts w:asciiTheme="minorHAnsi" w:hAnsiTheme="minorHAnsi"/>
                                <w:color w:val="FFFFFF" w:themeColor="background1"/>
                                <w:sz w:val="22"/>
                                <w:lang w:val="es-PA"/>
                              </w:rPr>
                              <w:t>202</w:t>
                            </w:r>
                            <w:r>
                              <w:rPr>
                                <w:rFonts w:asciiTheme="minorHAnsi" w:hAnsiTheme="minorHAnsi"/>
                                <w:color w:val="FFFFFF" w:themeColor="background1"/>
                                <w:sz w:val="22"/>
                                <w:lang w:val="es-PA"/>
                              </w:rPr>
                              <w:t>1</w:t>
                            </w:r>
                          </w:p>
                          <w:p w14:paraId="322381ED" w14:textId="77777777" w:rsidR="00BE432B" w:rsidRPr="00C25ADB" w:rsidRDefault="00BE432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9F8B18"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6FA4267" w14:textId="7CFE43FB" w:rsidR="00BE432B" w:rsidRPr="0067560C" w:rsidRDefault="00BE432B" w:rsidP="000673D0">
                      <w:pPr>
                        <w:spacing w:line="276" w:lineRule="auto"/>
                        <w:jc w:val="right"/>
                        <w:rPr>
                          <w:rFonts w:asciiTheme="minorHAnsi" w:hAnsiTheme="minorHAnsi"/>
                          <w:color w:val="FFFFFF" w:themeColor="background1"/>
                          <w:sz w:val="22"/>
                          <w:lang w:val="es-419"/>
                        </w:rPr>
                      </w:pPr>
                      <w:r w:rsidRPr="0067560C">
                        <w:rPr>
                          <w:rFonts w:asciiTheme="minorHAnsi" w:hAnsiTheme="minorHAnsi"/>
                          <w:color w:val="FFFFFF" w:themeColor="background1"/>
                          <w:sz w:val="22"/>
                          <w:lang w:val="es-419"/>
                        </w:rPr>
                        <w:t>OEA/</w:t>
                      </w:r>
                      <w:proofErr w:type="spellStart"/>
                      <w:r w:rsidRPr="0067560C">
                        <w:rPr>
                          <w:rFonts w:asciiTheme="minorHAnsi" w:hAnsiTheme="minorHAnsi"/>
                          <w:color w:val="FFFFFF" w:themeColor="background1"/>
                          <w:sz w:val="22"/>
                          <w:lang w:val="es-419"/>
                        </w:rPr>
                        <w:t>Ser.L</w:t>
                      </w:r>
                      <w:proofErr w:type="spellEnd"/>
                      <w:r w:rsidRPr="0067560C">
                        <w:rPr>
                          <w:rFonts w:asciiTheme="minorHAnsi" w:hAnsiTheme="minorHAnsi"/>
                          <w:color w:val="FFFFFF" w:themeColor="background1"/>
                          <w:sz w:val="22"/>
                          <w:lang w:val="es-419"/>
                        </w:rPr>
                        <w:t>/V/II</w:t>
                      </w:r>
                    </w:p>
                    <w:p w14:paraId="09D23EFD" w14:textId="0D925974" w:rsidR="00BE432B" w:rsidRPr="002B3B5D" w:rsidRDefault="00BE432B" w:rsidP="000673D0">
                      <w:pPr>
                        <w:spacing w:line="276" w:lineRule="auto"/>
                        <w:jc w:val="right"/>
                        <w:rPr>
                          <w:rFonts w:asciiTheme="minorHAnsi" w:hAnsiTheme="minorHAnsi"/>
                          <w:color w:val="FFFFFF" w:themeColor="background1"/>
                          <w:sz w:val="22"/>
                          <w:lang w:val="es-419"/>
                        </w:rPr>
                      </w:pPr>
                      <w:r w:rsidRPr="002B3B5D">
                        <w:rPr>
                          <w:rFonts w:asciiTheme="minorHAnsi" w:hAnsiTheme="minorHAnsi"/>
                          <w:color w:val="FFFFFF" w:themeColor="background1"/>
                          <w:sz w:val="22"/>
                          <w:lang w:val="es-419"/>
                        </w:rPr>
                        <w:t xml:space="preserve">Doc. </w:t>
                      </w:r>
                      <w:r w:rsidR="002B3B5D">
                        <w:rPr>
                          <w:rFonts w:asciiTheme="minorHAnsi" w:hAnsiTheme="minorHAnsi"/>
                          <w:color w:val="FFFFFF" w:themeColor="background1"/>
                          <w:sz w:val="22"/>
                          <w:lang w:val="es-419"/>
                        </w:rPr>
                        <w:t>114</w:t>
                      </w:r>
                    </w:p>
                    <w:p w14:paraId="61C73405" w14:textId="5C94F7B7" w:rsidR="00BE432B" w:rsidRPr="00C25ADB" w:rsidRDefault="002B3B5D"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BE432B" w:rsidRPr="00C25ADB">
                        <w:rPr>
                          <w:rFonts w:asciiTheme="minorHAnsi" w:hAnsiTheme="minorHAnsi"/>
                          <w:color w:val="FFFFFF" w:themeColor="background1"/>
                          <w:sz w:val="22"/>
                          <w:lang w:val="es-PA"/>
                        </w:rPr>
                        <w:t xml:space="preserve"> </w:t>
                      </w:r>
                      <w:r w:rsidR="00BE432B" w:rsidRPr="002B3B5D">
                        <w:rPr>
                          <w:rFonts w:asciiTheme="minorHAnsi" w:hAnsiTheme="minorHAnsi"/>
                          <w:color w:val="FFFFFF" w:themeColor="background1"/>
                          <w:sz w:val="22"/>
                          <w:lang w:val="es-PA"/>
                        </w:rPr>
                        <w:t>202</w:t>
                      </w:r>
                      <w:r>
                        <w:rPr>
                          <w:rFonts w:asciiTheme="minorHAnsi" w:hAnsiTheme="minorHAnsi"/>
                          <w:color w:val="FFFFFF" w:themeColor="background1"/>
                          <w:sz w:val="22"/>
                          <w:lang w:val="es-PA"/>
                        </w:rPr>
                        <w:t>1</w:t>
                      </w:r>
                    </w:p>
                    <w:p w14:paraId="322381ED" w14:textId="77777777" w:rsidR="00BE432B" w:rsidRPr="00C25ADB" w:rsidRDefault="00BE432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70DC75"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25C6389E"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4076BD25" w14:textId="77777777" w:rsidR="000673D0" w:rsidRPr="002B3B5D" w:rsidRDefault="000673D0" w:rsidP="000673D0">
      <w:pPr>
        <w:tabs>
          <w:tab w:val="center" w:pos="5400"/>
        </w:tabs>
        <w:suppressAutoHyphens/>
        <w:jc w:val="center"/>
        <w:rPr>
          <w:rFonts w:asciiTheme="majorHAnsi" w:hAnsiTheme="majorHAnsi" w:cs="Arial"/>
          <w:sz w:val="22"/>
          <w:szCs w:val="22"/>
          <w:lang w:val="es-ES_tradnl"/>
        </w:rPr>
      </w:pPr>
    </w:p>
    <w:p w14:paraId="264313AD"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7656A883"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758BB388"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0B7351AF"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621161FE"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4FE928AF"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3ECAB27E"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012E5B5A"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6A733B6C"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61BB931F"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7407FF59" w14:textId="77777777" w:rsidR="000673D0" w:rsidRPr="002B3B5D" w:rsidRDefault="000673D0" w:rsidP="000673D0">
      <w:pPr>
        <w:tabs>
          <w:tab w:val="center" w:pos="5400"/>
        </w:tabs>
        <w:suppressAutoHyphens/>
        <w:jc w:val="center"/>
        <w:rPr>
          <w:rFonts w:asciiTheme="majorHAnsi" w:hAnsiTheme="majorHAnsi"/>
          <w:sz w:val="22"/>
          <w:szCs w:val="22"/>
          <w:lang w:val="es-ES_tradnl"/>
        </w:rPr>
      </w:pPr>
    </w:p>
    <w:p w14:paraId="71DBF988"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1F00CE85"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7CFF7E62"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70A06D09"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5583E0CA"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3F537C3A"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00D1848E"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00D6FA01"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5241B79A"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3E2D7FF9"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729349B2"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177F347E"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060D7EF3"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4ECBD418"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7C946FD0"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r w:rsidRPr="002B3B5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4D376A2" wp14:editId="4F7B1A9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FCB71" w14:textId="5B8B4A44" w:rsidR="00BE432B" w:rsidRPr="00890650" w:rsidRDefault="00BE432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3B5D">
                              <w:rPr>
                                <w:rFonts w:asciiTheme="majorHAnsi" w:hAnsiTheme="majorHAnsi"/>
                                <w:color w:val="0D0D0D" w:themeColor="text1" w:themeTint="F2"/>
                                <w:sz w:val="18"/>
                                <w:szCs w:val="22"/>
                                <w:lang w:val="es-ES"/>
                              </w:rPr>
                              <w:t xml:space="preserve">3 </w:t>
                            </w:r>
                            <w:r w:rsidRPr="00890650">
                              <w:rPr>
                                <w:rFonts w:asciiTheme="majorHAnsi" w:hAnsiTheme="majorHAnsi"/>
                                <w:color w:val="0D0D0D" w:themeColor="text1" w:themeTint="F2"/>
                                <w:sz w:val="18"/>
                                <w:szCs w:val="22"/>
                                <w:lang w:val="es-ES"/>
                              </w:rPr>
                              <w:t xml:space="preserve">de </w:t>
                            </w:r>
                            <w:r w:rsidR="002B3B5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3B5D">
                              <w:rPr>
                                <w:rFonts w:asciiTheme="majorHAnsi" w:hAnsiTheme="majorHAnsi"/>
                                <w:color w:val="0D0D0D" w:themeColor="text1" w:themeTint="F2"/>
                                <w:sz w:val="18"/>
                                <w:szCs w:val="22"/>
                                <w:lang w:val="es-ES"/>
                              </w:rPr>
                              <w:t>1</w:t>
                            </w:r>
                            <w:r w:rsidR="00DD2B2A">
                              <w:rPr>
                                <w:rFonts w:asciiTheme="majorHAnsi" w:hAnsiTheme="majorHAnsi"/>
                                <w:color w:val="0D0D0D" w:themeColor="text1" w:themeTint="F2"/>
                                <w:sz w:val="18"/>
                                <w:szCs w:val="22"/>
                                <w:lang w:val="es-ES"/>
                              </w:rPr>
                              <w:t>.</w:t>
                            </w:r>
                          </w:p>
                          <w:p w14:paraId="19AC70F7" w14:textId="77777777" w:rsidR="00BE432B" w:rsidRPr="007A5817" w:rsidRDefault="00BE432B" w:rsidP="000673D0">
                            <w:pPr>
                              <w:tabs>
                                <w:tab w:val="center" w:pos="5400"/>
                              </w:tabs>
                              <w:suppressAutoHyphens/>
                              <w:spacing w:before="60"/>
                              <w:rPr>
                                <w:rFonts w:asciiTheme="minorHAnsi" w:hAnsiTheme="minorHAnsi" w:cs="Univers"/>
                                <w:color w:val="0D0D0D" w:themeColor="text1" w:themeTint="F2"/>
                                <w:sz w:val="20"/>
                                <w:szCs w:val="20"/>
                                <w:lang w:val="es-ES"/>
                              </w:rPr>
                            </w:pPr>
                          </w:p>
                          <w:p w14:paraId="07766F14" w14:textId="77777777" w:rsidR="00BE432B" w:rsidRPr="00167A34" w:rsidRDefault="00BE432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76A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87FCB71" w14:textId="5B8B4A44" w:rsidR="00BE432B" w:rsidRPr="00890650" w:rsidRDefault="00BE432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B3B5D">
                        <w:rPr>
                          <w:rFonts w:asciiTheme="majorHAnsi" w:hAnsiTheme="majorHAnsi"/>
                          <w:color w:val="0D0D0D" w:themeColor="text1" w:themeTint="F2"/>
                          <w:sz w:val="18"/>
                          <w:szCs w:val="22"/>
                          <w:lang w:val="es-ES"/>
                        </w:rPr>
                        <w:t xml:space="preserve">3 </w:t>
                      </w:r>
                      <w:r w:rsidRPr="00890650">
                        <w:rPr>
                          <w:rFonts w:asciiTheme="majorHAnsi" w:hAnsiTheme="majorHAnsi"/>
                          <w:color w:val="0D0D0D" w:themeColor="text1" w:themeTint="F2"/>
                          <w:sz w:val="18"/>
                          <w:szCs w:val="22"/>
                          <w:lang w:val="es-ES"/>
                        </w:rPr>
                        <w:t xml:space="preserve">de </w:t>
                      </w:r>
                      <w:r w:rsidR="002B3B5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3B5D">
                        <w:rPr>
                          <w:rFonts w:asciiTheme="majorHAnsi" w:hAnsiTheme="majorHAnsi"/>
                          <w:color w:val="0D0D0D" w:themeColor="text1" w:themeTint="F2"/>
                          <w:sz w:val="18"/>
                          <w:szCs w:val="22"/>
                          <w:lang w:val="es-ES"/>
                        </w:rPr>
                        <w:t>1</w:t>
                      </w:r>
                      <w:r w:rsidR="00DD2B2A">
                        <w:rPr>
                          <w:rFonts w:asciiTheme="majorHAnsi" w:hAnsiTheme="majorHAnsi"/>
                          <w:color w:val="0D0D0D" w:themeColor="text1" w:themeTint="F2"/>
                          <w:sz w:val="18"/>
                          <w:szCs w:val="22"/>
                          <w:lang w:val="es-ES"/>
                        </w:rPr>
                        <w:t>.</w:t>
                      </w:r>
                    </w:p>
                    <w:p w14:paraId="19AC70F7" w14:textId="77777777" w:rsidR="00BE432B" w:rsidRPr="007A5817" w:rsidRDefault="00BE432B" w:rsidP="000673D0">
                      <w:pPr>
                        <w:tabs>
                          <w:tab w:val="center" w:pos="5400"/>
                        </w:tabs>
                        <w:suppressAutoHyphens/>
                        <w:spacing w:before="60"/>
                        <w:rPr>
                          <w:rFonts w:asciiTheme="minorHAnsi" w:hAnsiTheme="minorHAnsi" w:cs="Univers"/>
                          <w:color w:val="0D0D0D" w:themeColor="text1" w:themeTint="F2"/>
                          <w:sz w:val="20"/>
                          <w:szCs w:val="20"/>
                          <w:lang w:val="es-ES"/>
                        </w:rPr>
                      </w:pPr>
                    </w:p>
                    <w:p w14:paraId="07766F14" w14:textId="77777777" w:rsidR="00BE432B" w:rsidRPr="00167A34" w:rsidRDefault="00BE432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5926942"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3CDCFBFE"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04BC1226"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3E10EB3C"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2A1D35D0"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r w:rsidRPr="002B3B5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40B6EDDD" wp14:editId="44D0122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A2501" w14:textId="048F1826" w:rsidR="00BE432B" w:rsidRPr="007B05C4" w:rsidRDefault="00BE432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3B5D" w:rsidRPr="002B3B5D">
                              <w:rPr>
                                <w:rFonts w:asciiTheme="majorHAnsi" w:hAnsiTheme="majorHAnsi"/>
                                <w:color w:val="595959" w:themeColor="text1" w:themeTint="A6"/>
                                <w:sz w:val="18"/>
                                <w:szCs w:val="18"/>
                                <w:lang w:val="pt-BR"/>
                              </w:rPr>
                              <w:t>107</w:t>
                            </w:r>
                            <w:r w:rsidRPr="002B3B5D">
                              <w:rPr>
                                <w:rFonts w:asciiTheme="majorHAnsi" w:hAnsiTheme="majorHAnsi"/>
                                <w:color w:val="595959" w:themeColor="text1" w:themeTint="A6"/>
                                <w:sz w:val="18"/>
                                <w:szCs w:val="18"/>
                                <w:lang w:val="pt-BR"/>
                              </w:rPr>
                              <w:t>/2</w:t>
                            </w:r>
                            <w:r w:rsidR="0067560C">
                              <w:rPr>
                                <w:rFonts w:asciiTheme="majorHAnsi" w:hAnsiTheme="majorHAnsi"/>
                                <w:color w:val="595959" w:themeColor="text1" w:themeTint="A6"/>
                                <w:sz w:val="18"/>
                                <w:szCs w:val="18"/>
                                <w:lang w:val="pt-BR"/>
                              </w:rPr>
                              <w:t>1</w:t>
                            </w:r>
                            <w:r w:rsidRPr="002B3B5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791-08.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Yisela</w:t>
                            </w:r>
                            <w:proofErr w:type="spellEnd"/>
                            <w:r>
                              <w:rPr>
                                <w:rFonts w:asciiTheme="majorHAnsi" w:hAnsiTheme="majorHAnsi"/>
                                <w:color w:val="595959" w:themeColor="text1" w:themeTint="A6"/>
                                <w:sz w:val="18"/>
                                <w:szCs w:val="18"/>
                                <w:lang w:val="es-ES_tradnl"/>
                              </w:rPr>
                              <w:t xml:space="preserve"> Torres</w:t>
                            </w:r>
                            <w:r w:rsidRPr="00890650">
                              <w:rPr>
                                <w:rFonts w:asciiTheme="majorHAnsi" w:hAnsiTheme="majorHAnsi"/>
                                <w:color w:val="595959" w:themeColor="text1" w:themeTint="A6"/>
                                <w:sz w:val="18"/>
                                <w:szCs w:val="18"/>
                                <w:lang w:val="es-ES_tradnl"/>
                              </w:rPr>
                              <w:t xml:space="preserve">. </w:t>
                            </w:r>
                            <w:r w:rsidR="00DD2B2A">
                              <w:rPr>
                                <w:rFonts w:asciiTheme="majorHAnsi" w:hAnsiTheme="majorHAnsi"/>
                                <w:color w:val="595959" w:themeColor="text1" w:themeTint="A6"/>
                                <w:sz w:val="18"/>
                                <w:szCs w:val="18"/>
                                <w:lang w:val="es-ES_tradnl"/>
                              </w:rPr>
                              <w:t>Colombia</w:t>
                            </w:r>
                            <w:r w:rsidRPr="002B3B5D">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B3B5D">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6EDDD"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06A2501" w14:textId="048F1826" w:rsidR="00BE432B" w:rsidRPr="007B05C4" w:rsidRDefault="00BE432B"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B3B5D" w:rsidRPr="002B3B5D">
                        <w:rPr>
                          <w:rFonts w:asciiTheme="majorHAnsi" w:hAnsiTheme="majorHAnsi"/>
                          <w:color w:val="595959" w:themeColor="text1" w:themeTint="A6"/>
                          <w:sz w:val="18"/>
                          <w:szCs w:val="18"/>
                          <w:lang w:val="pt-BR"/>
                        </w:rPr>
                        <w:t>107</w:t>
                      </w:r>
                      <w:r w:rsidRPr="002B3B5D">
                        <w:rPr>
                          <w:rFonts w:asciiTheme="majorHAnsi" w:hAnsiTheme="majorHAnsi"/>
                          <w:color w:val="595959" w:themeColor="text1" w:themeTint="A6"/>
                          <w:sz w:val="18"/>
                          <w:szCs w:val="18"/>
                          <w:lang w:val="pt-BR"/>
                        </w:rPr>
                        <w:t>/2</w:t>
                      </w:r>
                      <w:r w:rsidR="0067560C">
                        <w:rPr>
                          <w:rFonts w:asciiTheme="majorHAnsi" w:hAnsiTheme="majorHAnsi"/>
                          <w:color w:val="595959" w:themeColor="text1" w:themeTint="A6"/>
                          <w:sz w:val="18"/>
                          <w:szCs w:val="18"/>
                          <w:lang w:val="pt-BR"/>
                        </w:rPr>
                        <w:t>1</w:t>
                      </w:r>
                      <w:r w:rsidRPr="002B3B5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791-08.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Yisela</w:t>
                      </w:r>
                      <w:proofErr w:type="spellEnd"/>
                      <w:r>
                        <w:rPr>
                          <w:rFonts w:asciiTheme="majorHAnsi" w:hAnsiTheme="majorHAnsi"/>
                          <w:color w:val="595959" w:themeColor="text1" w:themeTint="A6"/>
                          <w:sz w:val="18"/>
                          <w:szCs w:val="18"/>
                          <w:lang w:val="es-ES_tradnl"/>
                        </w:rPr>
                        <w:t xml:space="preserve"> Torres</w:t>
                      </w:r>
                      <w:r w:rsidRPr="00890650">
                        <w:rPr>
                          <w:rFonts w:asciiTheme="majorHAnsi" w:hAnsiTheme="majorHAnsi"/>
                          <w:color w:val="595959" w:themeColor="text1" w:themeTint="A6"/>
                          <w:sz w:val="18"/>
                          <w:szCs w:val="18"/>
                          <w:lang w:val="es-ES_tradnl"/>
                        </w:rPr>
                        <w:t xml:space="preserve">. </w:t>
                      </w:r>
                      <w:r w:rsidR="00DD2B2A">
                        <w:rPr>
                          <w:rFonts w:asciiTheme="majorHAnsi" w:hAnsiTheme="majorHAnsi"/>
                          <w:color w:val="595959" w:themeColor="text1" w:themeTint="A6"/>
                          <w:sz w:val="18"/>
                          <w:szCs w:val="18"/>
                          <w:lang w:val="es-ES_tradnl"/>
                        </w:rPr>
                        <w:t>Colombia</w:t>
                      </w:r>
                      <w:r w:rsidRPr="002B3B5D">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2B3B5D">
                        <w:rPr>
                          <w:rFonts w:asciiTheme="majorHAnsi" w:hAnsiTheme="majorHAnsi"/>
                          <w:color w:val="595959" w:themeColor="text1" w:themeTint="A6"/>
                          <w:sz w:val="18"/>
                          <w:szCs w:val="18"/>
                          <w:lang w:val="es-ES"/>
                        </w:rPr>
                        <w:t>3 de junio de 2021</w:t>
                      </w:r>
                      <w:r w:rsidRPr="007B05C4">
                        <w:rPr>
                          <w:rFonts w:asciiTheme="majorHAnsi" w:hAnsiTheme="majorHAnsi"/>
                          <w:color w:val="595959" w:themeColor="text1" w:themeTint="A6"/>
                          <w:sz w:val="18"/>
                          <w:szCs w:val="18"/>
                          <w:lang w:val="es-ES"/>
                        </w:rPr>
                        <w:t>.</w:t>
                      </w:r>
                    </w:p>
                  </w:txbxContent>
                </v:textbox>
              </v:shape>
            </w:pict>
          </mc:Fallback>
        </mc:AlternateContent>
      </w:r>
    </w:p>
    <w:p w14:paraId="3DA63E4F" w14:textId="77777777" w:rsidR="000673D0" w:rsidRPr="002B3B5D" w:rsidRDefault="000673D0" w:rsidP="000673D0">
      <w:pPr>
        <w:tabs>
          <w:tab w:val="center" w:pos="5400"/>
        </w:tabs>
        <w:suppressAutoHyphens/>
        <w:jc w:val="center"/>
        <w:rPr>
          <w:rFonts w:asciiTheme="majorHAnsi" w:hAnsiTheme="majorHAnsi"/>
          <w:sz w:val="18"/>
          <w:szCs w:val="22"/>
          <w:lang w:val="es-ES_tradnl"/>
        </w:rPr>
      </w:pPr>
    </w:p>
    <w:p w14:paraId="2DB13D0F" w14:textId="77777777" w:rsidR="000673D0" w:rsidRPr="002B3B5D" w:rsidRDefault="000673D0" w:rsidP="000673D0">
      <w:pPr>
        <w:tabs>
          <w:tab w:val="center" w:pos="5400"/>
        </w:tabs>
        <w:suppressAutoHyphens/>
        <w:jc w:val="center"/>
        <w:rPr>
          <w:rFonts w:asciiTheme="majorHAnsi" w:hAnsiTheme="majorHAnsi"/>
          <w:b/>
          <w:sz w:val="20"/>
          <w:lang w:val="es-ES_tradnl"/>
        </w:rPr>
      </w:pPr>
      <w:r w:rsidRPr="002B3B5D">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7D56087C" wp14:editId="6890697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D39B7" w14:textId="7D4BB419" w:rsidR="00BE432B" w:rsidRPr="00D72DC6" w:rsidRDefault="00DD2B2A" w:rsidP="000673D0">
                            <w:pPr>
                              <w:rPr>
                                <w:color w:val="FFFFFF" w:themeColor="background1"/>
                                <w14:textFill>
                                  <w14:noFill/>
                                </w14:textFill>
                              </w:rPr>
                            </w:pPr>
                            <w:r>
                              <w:rPr>
                                <w:noProof/>
                                <w:color w:val="FFFFFF" w:themeColor="background1"/>
                              </w:rPr>
                              <w:drawing>
                                <wp:inline distT="0" distB="0" distL="0" distR="0" wp14:anchorId="5C4921DC" wp14:editId="7CA4DBA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087C"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C9D39B7" w14:textId="7D4BB419" w:rsidR="00BE432B" w:rsidRPr="00D72DC6" w:rsidRDefault="00DD2B2A" w:rsidP="000673D0">
                      <w:pPr>
                        <w:rPr>
                          <w:color w:val="FFFFFF" w:themeColor="background1"/>
                          <w14:textFill>
                            <w14:noFill/>
                          </w14:textFill>
                        </w:rPr>
                      </w:pPr>
                      <w:r>
                        <w:rPr>
                          <w:noProof/>
                          <w:color w:val="FFFFFF" w:themeColor="background1"/>
                        </w:rPr>
                        <w:drawing>
                          <wp:inline distT="0" distB="0" distL="0" distR="0" wp14:anchorId="5C4921DC" wp14:editId="7CA4DBA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B3B5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072AF425" wp14:editId="15E4D0D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9FCA3" w14:textId="77777777" w:rsidR="00BE432B" w:rsidRPr="004B7EB6" w:rsidRDefault="00BE432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E432B" w:rsidRPr="004B7EB6" w:rsidRDefault="00BE432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380328F" w14:textId="77777777" w:rsidR="000673D0" w:rsidRPr="002B3B5D" w:rsidRDefault="000673D0" w:rsidP="000673D0">
      <w:pPr>
        <w:tabs>
          <w:tab w:val="center" w:pos="5400"/>
        </w:tabs>
        <w:suppressAutoHyphens/>
        <w:jc w:val="center"/>
        <w:rPr>
          <w:rFonts w:asciiTheme="majorHAnsi" w:hAnsiTheme="majorHAnsi"/>
          <w:b/>
          <w:sz w:val="20"/>
          <w:lang w:val="es-ES_tradnl"/>
        </w:rPr>
        <w:sectPr w:rsidR="000673D0" w:rsidRPr="002B3B5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2B3B5D">
        <w:rPr>
          <w:rFonts w:asciiTheme="majorHAnsi" w:hAnsiTheme="majorHAnsi"/>
          <w:b/>
          <w:sz w:val="20"/>
          <w:lang w:val="es-ES_tradnl"/>
        </w:rPr>
        <w:tab/>
      </w:r>
    </w:p>
    <w:p w14:paraId="68203DB6" w14:textId="77777777" w:rsidR="000673D0" w:rsidRPr="002B3B5D" w:rsidRDefault="000673D0" w:rsidP="000673D0">
      <w:pPr>
        <w:spacing w:after="240"/>
        <w:ind w:firstLine="720"/>
        <w:jc w:val="both"/>
        <w:rPr>
          <w:rFonts w:asciiTheme="majorHAnsi" w:hAnsiTheme="majorHAnsi"/>
          <w:b/>
          <w:bCs/>
          <w:sz w:val="20"/>
          <w:szCs w:val="20"/>
          <w:lang w:val="es-ES"/>
        </w:rPr>
      </w:pPr>
      <w:r w:rsidRPr="002B3B5D">
        <w:rPr>
          <w:rFonts w:asciiTheme="majorHAnsi" w:hAnsiTheme="majorHAnsi"/>
          <w:b/>
          <w:bCs/>
          <w:sz w:val="20"/>
          <w:szCs w:val="20"/>
          <w:lang w:val="es-ES"/>
        </w:rPr>
        <w:lastRenderedPageBreak/>
        <w:t>I.</w:t>
      </w:r>
      <w:r w:rsidRPr="002B3B5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B3B5D" w14:paraId="050587A0" w14:textId="77777777" w:rsidTr="00B46185">
        <w:tc>
          <w:tcPr>
            <w:tcW w:w="3600" w:type="dxa"/>
            <w:tcBorders>
              <w:top w:val="single" w:sz="4" w:space="0" w:color="auto"/>
              <w:bottom w:val="single" w:sz="6" w:space="0" w:color="auto"/>
            </w:tcBorders>
            <w:shd w:val="clear" w:color="auto" w:fill="386294"/>
            <w:vAlign w:val="center"/>
          </w:tcPr>
          <w:p w14:paraId="37EC5DF0"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rPr>
              <w:t>Parte peticionaria:</w:t>
            </w:r>
          </w:p>
        </w:tc>
        <w:tc>
          <w:tcPr>
            <w:tcW w:w="5760" w:type="dxa"/>
            <w:vAlign w:val="center"/>
          </w:tcPr>
          <w:p w14:paraId="01DC8C78" w14:textId="77777777" w:rsidR="000673D0" w:rsidRPr="002B3B5D" w:rsidRDefault="0024546E" w:rsidP="00B46185">
            <w:pPr>
              <w:jc w:val="both"/>
              <w:rPr>
                <w:rFonts w:asciiTheme="majorHAnsi" w:hAnsiTheme="majorHAnsi"/>
                <w:bCs/>
                <w:sz w:val="19"/>
                <w:szCs w:val="19"/>
                <w:lang w:val="es-PA"/>
              </w:rPr>
            </w:pPr>
            <w:r w:rsidRPr="002B3B5D">
              <w:rPr>
                <w:rFonts w:ascii="Cambria" w:hAnsi="Cambria"/>
                <w:bCs/>
                <w:sz w:val="19"/>
                <w:szCs w:val="19"/>
                <w:lang w:val="es-ES"/>
              </w:rPr>
              <w:t>Lucas Rodríguez Gamboa</w:t>
            </w:r>
          </w:p>
        </w:tc>
      </w:tr>
      <w:tr w:rsidR="000673D0" w:rsidRPr="002B3B5D" w14:paraId="2780B5E9" w14:textId="77777777" w:rsidTr="00B46185">
        <w:tc>
          <w:tcPr>
            <w:tcW w:w="3600" w:type="dxa"/>
            <w:tcBorders>
              <w:top w:val="single" w:sz="6" w:space="0" w:color="auto"/>
              <w:bottom w:val="single" w:sz="6" w:space="0" w:color="auto"/>
            </w:tcBorders>
            <w:shd w:val="clear" w:color="auto" w:fill="386294"/>
            <w:vAlign w:val="center"/>
          </w:tcPr>
          <w:p w14:paraId="4030C92A" w14:textId="77777777" w:rsidR="000673D0" w:rsidRPr="002B3B5D" w:rsidRDefault="00D63299"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2B3B5D">
                  <w:rPr>
                    <w:rFonts w:asciiTheme="majorHAnsi" w:hAnsiTheme="majorHAnsi"/>
                    <w:b/>
                    <w:bCs/>
                    <w:color w:val="FFFFFF" w:themeColor="background1"/>
                    <w:sz w:val="19"/>
                    <w:szCs w:val="19"/>
                  </w:rPr>
                  <w:t>Presunta víctima</w:t>
                </w:r>
              </w:sdtContent>
            </w:sdt>
            <w:r w:rsidR="000673D0" w:rsidRPr="002B3B5D">
              <w:rPr>
                <w:rFonts w:asciiTheme="majorHAnsi" w:hAnsiTheme="majorHAnsi"/>
                <w:b/>
                <w:bCs/>
                <w:color w:val="FFFFFF" w:themeColor="background1"/>
                <w:sz w:val="19"/>
                <w:szCs w:val="19"/>
              </w:rPr>
              <w:t>:</w:t>
            </w:r>
          </w:p>
        </w:tc>
        <w:tc>
          <w:tcPr>
            <w:tcW w:w="5760" w:type="dxa"/>
            <w:vAlign w:val="center"/>
          </w:tcPr>
          <w:p w14:paraId="2AA21808" w14:textId="77777777" w:rsidR="000673D0" w:rsidRPr="002B3B5D" w:rsidRDefault="0024546E" w:rsidP="00B46185">
            <w:pPr>
              <w:jc w:val="both"/>
              <w:rPr>
                <w:rFonts w:asciiTheme="majorHAnsi" w:hAnsiTheme="majorHAnsi"/>
                <w:bCs/>
                <w:sz w:val="19"/>
                <w:szCs w:val="19"/>
                <w:lang w:val="es-ES"/>
              </w:rPr>
            </w:pPr>
            <w:r w:rsidRPr="002B3B5D">
              <w:rPr>
                <w:rFonts w:asciiTheme="majorHAnsi" w:hAnsiTheme="majorHAnsi"/>
                <w:bCs/>
                <w:sz w:val="19"/>
                <w:szCs w:val="19"/>
                <w:lang w:val="es-ES"/>
              </w:rPr>
              <w:t>Yisela Torres</w:t>
            </w:r>
            <w:r w:rsidR="00675B2C" w:rsidRPr="002B3B5D">
              <w:rPr>
                <w:rFonts w:asciiTheme="majorHAnsi" w:hAnsiTheme="majorHAnsi"/>
                <w:bCs/>
                <w:sz w:val="19"/>
                <w:szCs w:val="19"/>
                <w:lang w:val="es-ES"/>
              </w:rPr>
              <w:t xml:space="preserve"> </w:t>
            </w:r>
          </w:p>
        </w:tc>
      </w:tr>
      <w:tr w:rsidR="000673D0" w:rsidRPr="002B3B5D" w14:paraId="45CD432F" w14:textId="77777777" w:rsidTr="00B46185">
        <w:tc>
          <w:tcPr>
            <w:tcW w:w="3600" w:type="dxa"/>
            <w:tcBorders>
              <w:top w:val="single" w:sz="6" w:space="0" w:color="auto"/>
              <w:bottom w:val="single" w:sz="6" w:space="0" w:color="auto"/>
            </w:tcBorders>
            <w:shd w:val="clear" w:color="auto" w:fill="386294"/>
            <w:vAlign w:val="center"/>
          </w:tcPr>
          <w:p w14:paraId="0FCF7EAB"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rPr>
              <w:t>Estado denunciado:</w:t>
            </w:r>
          </w:p>
        </w:tc>
        <w:tc>
          <w:tcPr>
            <w:tcW w:w="5760" w:type="dxa"/>
            <w:vAlign w:val="center"/>
          </w:tcPr>
          <w:p w14:paraId="263B237D" w14:textId="77777777" w:rsidR="000673D0" w:rsidRPr="002B3B5D" w:rsidRDefault="0024546E" w:rsidP="00B46185">
            <w:pPr>
              <w:jc w:val="both"/>
              <w:rPr>
                <w:rFonts w:asciiTheme="majorHAnsi" w:hAnsiTheme="majorHAnsi"/>
                <w:bCs/>
                <w:sz w:val="19"/>
                <w:szCs w:val="19"/>
              </w:rPr>
            </w:pPr>
            <w:r w:rsidRPr="002B3B5D">
              <w:rPr>
                <w:rFonts w:asciiTheme="majorHAnsi" w:hAnsiTheme="majorHAnsi"/>
                <w:bCs/>
                <w:sz w:val="19"/>
                <w:szCs w:val="19"/>
              </w:rPr>
              <w:t>Colombia</w:t>
            </w:r>
          </w:p>
        </w:tc>
      </w:tr>
      <w:tr w:rsidR="000673D0" w:rsidRPr="00DD2B2A" w14:paraId="606FD050" w14:textId="77777777" w:rsidTr="00B46185">
        <w:tc>
          <w:tcPr>
            <w:tcW w:w="3600" w:type="dxa"/>
            <w:tcBorders>
              <w:top w:val="single" w:sz="6" w:space="0" w:color="auto"/>
              <w:bottom w:val="single" w:sz="6" w:space="0" w:color="auto"/>
            </w:tcBorders>
            <w:shd w:val="clear" w:color="auto" w:fill="386294"/>
            <w:vAlign w:val="center"/>
          </w:tcPr>
          <w:p w14:paraId="6E973491"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rPr>
              <w:t>Derechos invocados:</w:t>
            </w:r>
          </w:p>
        </w:tc>
        <w:tc>
          <w:tcPr>
            <w:tcW w:w="5760" w:type="dxa"/>
            <w:vAlign w:val="center"/>
          </w:tcPr>
          <w:p w14:paraId="39C89E5B" w14:textId="77777777" w:rsidR="000673D0" w:rsidRPr="002B3B5D" w:rsidRDefault="0024546E" w:rsidP="00A07FD9">
            <w:pPr>
              <w:jc w:val="both"/>
              <w:rPr>
                <w:rFonts w:asciiTheme="majorHAnsi" w:hAnsiTheme="majorHAnsi"/>
                <w:bCs/>
                <w:sz w:val="19"/>
                <w:szCs w:val="19"/>
                <w:lang w:val="es-PA"/>
              </w:rPr>
            </w:pPr>
            <w:r w:rsidRPr="002B3B5D">
              <w:rPr>
                <w:rFonts w:asciiTheme="majorHAnsi" w:hAnsiTheme="majorHAnsi"/>
                <w:bCs/>
                <w:sz w:val="19"/>
                <w:szCs w:val="19"/>
                <w:lang w:val="es-PA"/>
              </w:rPr>
              <w:t xml:space="preserve">No se especifica </w:t>
            </w:r>
            <w:r w:rsidR="00A07FD9" w:rsidRPr="002B3B5D">
              <w:rPr>
                <w:rFonts w:asciiTheme="majorHAnsi" w:hAnsiTheme="majorHAnsi"/>
                <w:bCs/>
                <w:sz w:val="19"/>
                <w:szCs w:val="19"/>
                <w:lang w:val="es-PA"/>
              </w:rPr>
              <w:t>alguno</w:t>
            </w:r>
            <w:r w:rsidRPr="002B3B5D">
              <w:rPr>
                <w:rFonts w:asciiTheme="majorHAnsi" w:hAnsiTheme="majorHAnsi"/>
                <w:bCs/>
                <w:sz w:val="19"/>
                <w:szCs w:val="19"/>
                <w:lang w:val="es-PA"/>
              </w:rPr>
              <w:t xml:space="preserve"> de los instrumentos sobre los </w:t>
            </w:r>
            <w:r w:rsidR="00A07FD9" w:rsidRPr="002B3B5D">
              <w:rPr>
                <w:rFonts w:asciiTheme="majorHAnsi" w:hAnsiTheme="majorHAnsi"/>
                <w:bCs/>
                <w:sz w:val="19"/>
                <w:szCs w:val="19"/>
                <w:lang w:val="es-PA"/>
              </w:rPr>
              <w:t>que</w:t>
            </w:r>
            <w:r w:rsidRPr="002B3B5D">
              <w:rPr>
                <w:rFonts w:asciiTheme="majorHAnsi" w:hAnsiTheme="majorHAnsi"/>
                <w:bCs/>
                <w:sz w:val="19"/>
                <w:szCs w:val="19"/>
                <w:lang w:val="es-PA"/>
              </w:rPr>
              <w:t xml:space="preserve"> la Comisión tiene competencia</w:t>
            </w:r>
            <w:r w:rsidRPr="002B3B5D">
              <w:rPr>
                <w:rStyle w:val="FootnoteReference"/>
                <w:rFonts w:asciiTheme="majorHAnsi" w:hAnsiTheme="majorHAnsi"/>
                <w:bCs/>
                <w:sz w:val="19"/>
                <w:szCs w:val="19"/>
                <w:lang w:val="es-PA"/>
              </w:rPr>
              <w:footnoteReference w:id="2"/>
            </w:r>
          </w:p>
        </w:tc>
      </w:tr>
    </w:tbl>
    <w:p w14:paraId="3C97834D" w14:textId="77777777" w:rsidR="000673D0" w:rsidRPr="002B3B5D" w:rsidRDefault="000673D0" w:rsidP="000673D0">
      <w:pPr>
        <w:spacing w:before="240" w:after="240"/>
        <w:ind w:firstLine="720"/>
        <w:jc w:val="both"/>
        <w:rPr>
          <w:rFonts w:asciiTheme="majorHAnsi" w:hAnsiTheme="majorHAnsi"/>
          <w:b/>
          <w:bCs/>
          <w:sz w:val="19"/>
          <w:szCs w:val="19"/>
          <w:lang w:val="es-ES"/>
        </w:rPr>
      </w:pPr>
      <w:r w:rsidRPr="002B3B5D">
        <w:rPr>
          <w:rFonts w:asciiTheme="majorHAnsi" w:hAnsiTheme="majorHAnsi"/>
          <w:b/>
          <w:bCs/>
          <w:sz w:val="19"/>
          <w:szCs w:val="19"/>
          <w:lang w:val="es-ES"/>
        </w:rPr>
        <w:t>II.</w:t>
      </w:r>
      <w:r w:rsidRPr="002B3B5D">
        <w:rPr>
          <w:rFonts w:asciiTheme="majorHAnsi" w:hAnsiTheme="majorHAnsi"/>
          <w:b/>
          <w:bCs/>
          <w:sz w:val="19"/>
          <w:szCs w:val="19"/>
          <w:lang w:val="es-ES"/>
        </w:rPr>
        <w:tab/>
        <w:t>TRÁMITE ANTE LA CIDH</w:t>
      </w:r>
      <w:r w:rsidRPr="002B3B5D">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B3B5D" w14:paraId="53E672F6" w14:textId="77777777" w:rsidTr="00B46185">
        <w:tc>
          <w:tcPr>
            <w:tcW w:w="3600" w:type="dxa"/>
            <w:tcBorders>
              <w:top w:val="single" w:sz="6" w:space="0" w:color="auto"/>
              <w:bottom w:val="single" w:sz="6" w:space="0" w:color="auto"/>
            </w:tcBorders>
            <w:shd w:val="clear" w:color="auto" w:fill="386294"/>
            <w:vAlign w:val="center"/>
          </w:tcPr>
          <w:p w14:paraId="1B94EC94" w14:textId="77777777" w:rsidR="000673D0" w:rsidRPr="002B3B5D" w:rsidRDefault="000673D0" w:rsidP="00B46185">
            <w:pPr>
              <w:jc w:val="center"/>
              <w:rPr>
                <w:rFonts w:asciiTheme="majorHAnsi" w:hAnsiTheme="majorHAnsi"/>
                <w:b/>
                <w:bCs/>
                <w:color w:val="FFFFFF" w:themeColor="background1"/>
                <w:sz w:val="19"/>
                <w:szCs w:val="19"/>
                <w:lang w:val="es-ES"/>
              </w:rPr>
            </w:pPr>
            <w:r w:rsidRPr="002B3B5D">
              <w:rPr>
                <w:rFonts w:asciiTheme="majorHAnsi" w:hAnsiTheme="majorHAnsi"/>
                <w:b/>
                <w:bCs/>
                <w:color w:val="FFFFFF" w:themeColor="background1"/>
                <w:sz w:val="19"/>
                <w:szCs w:val="19"/>
                <w:lang w:val="es-ES"/>
              </w:rPr>
              <w:t>Presentación de la petición:</w:t>
            </w:r>
          </w:p>
        </w:tc>
        <w:tc>
          <w:tcPr>
            <w:tcW w:w="5760" w:type="dxa"/>
            <w:vAlign w:val="center"/>
          </w:tcPr>
          <w:p w14:paraId="3B44A7CF" w14:textId="77777777" w:rsidR="000673D0" w:rsidRPr="002B3B5D" w:rsidRDefault="0024546E" w:rsidP="006C3525">
            <w:pPr>
              <w:jc w:val="both"/>
              <w:rPr>
                <w:rFonts w:asciiTheme="majorHAnsi" w:hAnsiTheme="majorHAnsi"/>
                <w:bCs/>
                <w:sz w:val="19"/>
                <w:szCs w:val="19"/>
                <w:lang w:val="es-ES"/>
              </w:rPr>
            </w:pPr>
            <w:r w:rsidRPr="002B3B5D">
              <w:rPr>
                <w:rFonts w:asciiTheme="majorHAnsi" w:hAnsiTheme="majorHAnsi"/>
                <w:bCs/>
                <w:sz w:val="19"/>
                <w:szCs w:val="19"/>
                <w:lang w:val="es-ES"/>
              </w:rPr>
              <w:t>7 de julio de 2008</w:t>
            </w:r>
          </w:p>
        </w:tc>
      </w:tr>
      <w:tr w:rsidR="00BB79D4" w:rsidRPr="002B3B5D" w14:paraId="5BF33F58" w14:textId="77777777" w:rsidTr="00B46185">
        <w:tc>
          <w:tcPr>
            <w:tcW w:w="3600" w:type="dxa"/>
            <w:tcBorders>
              <w:top w:val="single" w:sz="6" w:space="0" w:color="auto"/>
              <w:bottom w:val="single" w:sz="6" w:space="0" w:color="auto"/>
            </w:tcBorders>
            <w:shd w:val="clear" w:color="auto" w:fill="386294"/>
            <w:vAlign w:val="center"/>
          </w:tcPr>
          <w:p w14:paraId="4AD51B23" w14:textId="77777777" w:rsidR="00BB79D4" w:rsidRPr="002B3B5D" w:rsidRDefault="00BB79D4" w:rsidP="00B46185">
            <w:pPr>
              <w:jc w:val="center"/>
              <w:rPr>
                <w:rFonts w:asciiTheme="majorHAnsi" w:hAnsiTheme="majorHAnsi"/>
                <w:b/>
                <w:bCs/>
                <w:color w:val="FFFFFF" w:themeColor="background1"/>
                <w:sz w:val="19"/>
                <w:szCs w:val="19"/>
                <w:lang w:val="es-ES"/>
              </w:rPr>
            </w:pPr>
            <w:r w:rsidRPr="002B3B5D">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6C7EEA66" w14:textId="77777777" w:rsidR="00BB79D4" w:rsidRPr="002B3B5D" w:rsidRDefault="0024546E" w:rsidP="006C3525">
            <w:pPr>
              <w:jc w:val="both"/>
              <w:rPr>
                <w:rFonts w:asciiTheme="majorHAnsi" w:hAnsiTheme="majorHAnsi"/>
                <w:bCs/>
                <w:sz w:val="19"/>
                <w:szCs w:val="19"/>
                <w:lang w:val="es-ES"/>
              </w:rPr>
            </w:pPr>
            <w:r w:rsidRPr="002B3B5D">
              <w:rPr>
                <w:rFonts w:asciiTheme="majorHAnsi" w:hAnsiTheme="majorHAnsi"/>
                <w:bCs/>
                <w:sz w:val="19"/>
                <w:szCs w:val="19"/>
                <w:lang w:val="es-ES"/>
              </w:rPr>
              <w:t>6 de enero de 2009</w:t>
            </w:r>
          </w:p>
        </w:tc>
      </w:tr>
      <w:tr w:rsidR="000673D0" w:rsidRPr="002B3B5D" w14:paraId="47B973A6" w14:textId="77777777" w:rsidTr="00B46185">
        <w:tc>
          <w:tcPr>
            <w:tcW w:w="3600" w:type="dxa"/>
            <w:tcBorders>
              <w:top w:val="single" w:sz="6" w:space="0" w:color="auto"/>
              <w:bottom w:val="single" w:sz="6" w:space="0" w:color="auto"/>
            </w:tcBorders>
            <w:shd w:val="clear" w:color="auto" w:fill="386294"/>
            <w:vAlign w:val="center"/>
          </w:tcPr>
          <w:p w14:paraId="1DD1E937" w14:textId="77777777" w:rsidR="000673D0" w:rsidRPr="002B3B5D" w:rsidRDefault="000673D0" w:rsidP="00B46185">
            <w:pPr>
              <w:jc w:val="center"/>
              <w:rPr>
                <w:rFonts w:asciiTheme="majorHAnsi" w:hAnsiTheme="majorHAnsi"/>
                <w:b/>
                <w:bCs/>
                <w:color w:val="FFFFFF" w:themeColor="background1"/>
                <w:sz w:val="19"/>
                <w:szCs w:val="19"/>
                <w:lang w:val="es-ES"/>
              </w:rPr>
            </w:pPr>
            <w:r w:rsidRPr="002B3B5D">
              <w:rPr>
                <w:rFonts w:asciiTheme="majorHAnsi" w:hAnsiTheme="majorHAnsi"/>
                <w:b/>
                <w:color w:val="FFFFFF" w:themeColor="background1"/>
                <w:sz w:val="19"/>
                <w:szCs w:val="19"/>
                <w:lang w:val="es-ES"/>
              </w:rPr>
              <w:t>Notificación de la petición al Estado:</w:t>
            </w:r>
          </w:p>
        </w:tc>
        <w:tc>
          <w:tcPr>
            <w:tcW w:w="5760" w:type="dxa"/>
            <w:vAlign w:val="center"/>
          </w:tcPr>
          <w:p w14:paraId="18EC9915" w14:textId="77777777" w:rsidR="000673D0" w:rsidRPr="002B3B5D" w:rsidRDefault="005246D3" w:rsidP="006C3525">
            <w:pPr>
              <w:jc w:val="both"/>
              <w:rPr>
                <w:rFonts w:asciiTheme="majorHAnsi" w:hAnsiTheme="majorHAnsi"/>
                <w:bCs/>
                <w:sz w:val="19"/>
                <w:szCs w:val="19"/>
                <w:lang w:val="es-ES"/>
              </w:rPr>
            </w:pPr>
            <w:r w:rsidRPr="002B3B5D">
              <w:rPr>
                <w:rFonts w:asciiTheme="majorHAnsi" w:hAnsiTheme="majorHAnsi"/>
                <w:bCs/>
                <w:sz w:val="19"/>
                <w:szCs w:val="19"/>
                <w:lang w:val="es-ES"/>
              </w:rPr>
              <w:t>1 de mayo de 2014</w:t>
            </w:r>
          </w:p>
        </w:tc>
      </w:tr>
      <w:tr w:rsidR="000673D0" w:rsidRPr="002B3B5D" w14:paraId="1321A923" w14:textId="77777777" w:rsidTr="00B46185">
        <w:tc>
          <w:tcPr>
            <w:tcW w:w="3600" w:type="dxa"/>
            <w:tcBorders>
              <w:top w:val="single" w:sz="6" w:space="0" w:color="auto"/>
              <w:bottom w:val="single" w:sz="6" w:space="0" w:color="auto"/>
            </w:tcBorders>
            <w:shd w:val="clear" w:color="auto" w:fill="386294"/>
            <w:vAlign w:val="center"/>
          </w:tcPr>
          <w:p w14:paraId="309689E9" w14:textId="77777777" w:rsidR="000673D0" w:rsidRPr="002B3B5D" w:rsidRDefault="000673D0" w:rsidP="00B46185">
            <w:pPr>
              <w:jc w:val="center"/>
              <w:rPr>
                <w:rFonts w:asciiTheme="majorHAnsi" w:hAnsiTheme="majorHAnsi"/>
                <w:b/>
                <w:bCs/>
                <w:color w:val="FFFFFF" w:themeColor="background1"/>
                <w:sz w:val="19"/>
                <w:szCs w:val="19"/>
                <w:lang w:val="es-ES"/>
              </w:rPr>
            </w:pPr>
            <w:r w:rsidRPr="002B3B5D">
              <w:rPr>
                <w:rFonts w:asciiTheme="majorHAnsi" w:hAnsiTheme="majorHAnsi"/>
                <w:b/>
                <w:color w:val="FFFFFF" w:themeColor="background1"/>
                <w:sz w:val="19"/>
                <w:szCs w:val="19"/>
                <w:lang w:val="es-ES"/>
              </w:rPr>
              <w:t>Primera respuesta del Estado:</w:t>
            </w:r>
          </w:p>
        </w:tc>
        <w:tc>
          <w:tcPr>
            <w:tcW w:w="5760" w:type="dxa"/>
            <w:vAlign w:val="center"/>
          </w:tcPr>
          <w:p w14:paraId="1A358AFC" w14:textId="77777777" w:rsidR="000673D0" w:rsidRPr="002B3B5D" w:rsidRDefault="005246D3" w:rsidP="006C3525">
            <w:pPr>
              <w:jc w:val="both"/>
              <w:rPr>
                <w:rFonts w:asciiTheme="majorHAnsi" w:hAnsiTheme="majorHAnsi"/>
                <w:bCs/>
                <w:sz w:val="19"/>
                <w:szCs w:val="19"/>
                <w:lang w:val="es-ES"/>
              </w:rPr>
            </w:pPr>
            <w:r w:rsidRPr="002B3B5D">
              <w:rPr>
                <w:rFonts w:asciiTheme="majorHAnsi" w:hAnsiTheme="majorHAnsi"/>
                <w:bCs/>
                <w:sz w:val="19"/>
                <w:szCs w:val="19"/>
                <w:lang w:val="es-ES"/>
              </w:rPr>
              <w:t>3 de septiembre de 2014</w:t>
            </w:r>
          </w:p>
        </w:tc>
      </w:tr>
      <w:tr w:rsidR="0096697B" w:rsidRPr="00DD2B2A" w14:paraId="226B4450" w14:textId="77777777" w:rsidTr="00B46185">
        <w:tc>
          <w:tcPr>
            <w:tcW w:w="3600" w:type="dxa"/>
            <w:tcBorders>
              <w:top w:val="single" w:sz="6" w:space="0" w:color="auto"/>
              <w:bottom w:val="single" w:sz="6" w:space="0" w:color="auto"/>
            </w:tcBorders>
            <w:shd w:val="clear" w:color="auto" w:fill="386294"/>
            <w:vAlign w:val="center"/>
          </w:tcPr>
          <w:p w14:paraId="0D62510D" w14:textId="77777777" w:rsidR="0096697B" w:rsidRPr="002B3B5D" w:rsidRDefault="0096697B" w:rsidP="00B46185">
            <w:pPr>
              <w:jc w:val="center"/>
              <w:rPr>
                <w:rFonts w:asciiTheme="majorHAnsi" w:hAnsiTheme="majorHAnsi"/>
                <w:b/>
                <w:color w:val="FFFFFF" w:themeColor="background1"/>
                <w:sz w:val="19"/>
                <w:szCs w:val="19"/>
                <w:lang w:val="es-ES"/>
              </w:rPr>
            </w:pPr>
            <w:r w:rsidRPr="002B3B5D">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0FCC0F15" w14:textId="77777777" w:rsidR="0096697B" w:rsidRPr="002B3B5D" w:rsidRDefault="0030535D" w:rsidP="006C3525">
            <w:pPr>
              <w:jc w:val="both"/>
              <w:rPr>
                <w:rFonts w:asciiTheme="majorHAnsi" w:hAnsiTheme="majorHAnsi"/>
                <w:bCs/>
                <w:sz w:val="19"/>
                <w:szCs w:val="19"/>
                <w:lang w:val="es-ES"/>
              </w:rPr>
            </w:pPr>
            <w:r w:rsidRPr="002B3B5D">
              <w:rPr>
                <w:rFonts w:asciiTheme="majorHAnsi" w:hAnsiTheme="majorHAnsi"/>
                <w:bCs/>
                <w:sz w:val="19"/>
                <w:szCs w:val="19"/>
                <w:lang w:val="es-ES"/>
              </w:rPr>
              <w:t xml:space="preserve">3 de abril de 2016 y 7 de marzo de 2020 </w:t>
            </w:r>
          </w:p>
        </w:tc>
      </w:tr>
      <w:tr w:rsidR="00BB79D4" w:rsidRPr="002B3B5D" w14:paraId="7CFB3B09" w14:textId="77777777" w:rsidTr="00B46185">
        <w:tc>
          <w:tcPr>
            <w:tcW w:w="3600" w:type="dxa"/>
            <w:tcBorders>
              <w:top w:val="single" w:sz="6" w:space="0" w:color="auto"/>
              <w:bottom w:val="single" w:sz="6" w:space="0" w:color="auto"/>
            </w:tcBorders>
            <w:shd w:val="clear" w:color="auto" w:fill="386294"/>
            <w:vAlign w:val="center"/>
          </w:tcPr>
          <w:p w14:paraId="082886EF" w14:textId="77777777" w:rsidR="00BB79D4" w:rsidRPr="002B3B5D" w:rsidRDefault="00BB79D4" w:rsidP="00B46185">
            <w:pPr>
              <w:jc w:val="center"/>
              <w:rPr>
                <w:rFonts w:asciiTheme="majorHAnsi" w:hAnsiTheme="majorHAnsi"/>
                <w:b/>
                <w:bCs/>
                <w:color w:val="FFFFFF" w:themeColor="background1"/>
                <w:sz w:val="19"/>
                <w:szCs w:val="19"/>
                <w:lang w:val="es-ES"/>
              </w:rPr>
            </w:pPr>
            <w:r w:rsidRPr="002B3B5D">
              <w:rPr>
                <w:rFonts w:asciiTheme="majorHAnsi" w:hAnsiTheme="majorHAnsi"/>
                <w:b/>
                <w:bCs/>
                <w:color w:val="FFFFFF" w:themeColor="background1"/>
                <w:sz w:val="19"/>
                <w:szCs w:val="19"/>
                <w:lang w:val="es-ES"/>
              </w:rPr>
              <w:t xml:space="preserve">Observaciones adicionales del Estado: </w:t>
            </w:r>
          </w:p>
        </w:tc>
        <w:tc>
          <w:tcPr>
            <w:tcW w:w="5760" w:type="dxa"/>
            <w:vAlign w:val="center"/>
          </w:tcPr>
          <w:p w14:paraId="15CD3872" w14:textId="77777777" w:rsidR="00BB79D4" w:rsidRPr="002B3B5D" w:rsidRDefault="0030535D" w:rsidP="006C3525">
            <w:pPr>
              <w:jc w:val="both"/>
              <w:rPr>
                <w:rFonts w:asciiTheme="majorHAnsi" w:hAnsiTheme="majorHAnsi"/>
                <w:bCs/>
                <w:sz w:val="19"/>
                <w:szCs w:val="19"/>
              </w:rPr>
            </w:pPr>
            <w:r w:rsidRPr="002B3B5D">
              <w:rPr>
                <w:rFonts w:asciiTheme="majorHAnsi" w:hAnsiTheme="majorHAnsi"/>
                <w:bCs/>
                <w:sz w:val="19"/>
                <w:szCs w:val="19"/>
                <w:lang w:val="es-ES"/>
              </w:rPr>
              <w:t>30 de septiembre de 2020</w:t>
            </w:r>
          </w:p>
        </w:tc>
      </w:tr>
    </w:tbl>
    <w:p w14:paraId="4D14CF5D" w14:textId="77777777" w:rsidR="000673D0" w:rsidRPr="002B3B5D" w:rsidRDefault="000673D0" w:rsidP="000673D0">
      <w:pPr>
        <w:spacing w:before="240" w:after="240"/>
        <w:ind w:firstLine="720"/>
        <w:jc w:val="both"/>
        <w:rPr>
          <w:rFonts w:asciiTheme="majorHAnsi" w:hAnsiTheme="majorHAnsi"/>
          <w:b/>
          <w:bCs/>
          <w:sz w:val="19"/>
          <w:szCs w:val="19"/>
          <w:lang w:val="es-ES"/>
        </w:rPr>
      </w:pPr>
      <w:r w:rsidRPr="002B3B5D">
        <w:rPr>
          <w:rFonts w:asciiTheme="majorHAnsi" w:hAnsiTheme="majorHAnsi"/>
          <w:b/>
          <w:bCs/>
          <w:sz w:val="19"/>
          <w:szCs w:val="19"/>
          <w:lang w:val="es-ES"/>
        </w:rPr>
        <w:t xml:space="preserve">III. </w:t>
      </w:r>
      <w:r w:rsidRPr="002B3B5D">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2B3B5D" w14:paraId="19A1EA83" w14:textId="77777777" w:rsidTr="00B46185">
        <w:trPr>
          <w:cantSplit/>
        </w:trPr>
        <w:tc>
          <w:tcPr>
            <w:tcW w:w="3600" w:type="dxa"/>
            <w:tcBorders>
              <w:top w:val="single" w:sz="4" w:space="0" w:color="auto"/>
              <w:bottom w:val="single" w:sz="6" w:space="0" w:color="auto"/>
            </w:tcBorders>
            <w:shd w:val="clear" w:color="auto" w:fill="386294"/>
            <w:vAlign w:val="center"/>
          </w:tcPr>
          <w:p w14:paraId="32640FCF" w14:textId="77777777" w:rsidR="000673D0" w:rsidRPr="002B3B5D" w:rsidRDefault="000673D0" w:rsidP="00B46185">
            <w:pPr>
              <w:jc w:val="center"/>
              <w:rPr>
                <w:rFonts w:asciiTheme="majorHAnsi" w:hAnsiTheme="majorHAnsi"/>
                <w:b/>
                <w:bCs/>
                <w:i/>
                <w:color w:val="FFFFFF" w:themeColor="background1"/>
                <w:sz w:val="19"/>
                <w:szCs w:val="19"/>
              </w:rPr>
            </w:pPr>
            <w:r w:rsidRPr="002B3B5D">
              <w:rPr>
                <w:rFonts w:asciiTheme="majorHAnsi" w:hAnsiTheme="majorHAnsi"/>
                <w:b/>
                <w:bCs/>
                <w:color w:val="FFFFFF" w:themeColor="background1"/>
                <w:sz w:val="19"/>
                <w:szCs w:val="19"/>
              </w:rPr>
              <w:t>Competencia</w:t>
            </w:r>
            <w:r w:rsidRPr="002B3B5D">
              <w:rPr>
                <w:rFonts w:asciiTheme="majorHAnsi" w:hAnsiTheme="majorHAnsi"/>
                <w:b/>
                <w:bCs/>
                <w:i/>
                <w:color w:val="FFFFFF" w:themeColor="background1"/>
                <w:sz w:val="19"/>
                <w:szCs w:val="19"/>
              </w:rPr>
              <w:t xml:space="preserve"> Ratione personae:</w:t>
            </w:r>
          </w:p>
        </w:tc>
        <w:tc>
          <w:tcPr>
            <w:tcW w:w="5760" w:type="dxa"/>
            <w:vAlign w:val="center"/>
          </w:tcPr>
          <w:p w14:paraId="43BF36B1" w14:textId="77777777" w:rsidR="000673D0" w:rsidRPr="002B3B5D" w:rsidRDefault="000673D0" w:rsidP="00B46185">
            <w:pPr>
              <w:rPr>
                <w:rFonts w:asciiTheme="majorHAnsi" w:hAnsiTheme="majorHAnsi"/>
                <w:bCs/>
                <w:sz w:val="19"/>
                <w:szCs w:val="19"/>
              </w:rPr>
            </w:pPr>
            <w:r w:rsidRPr="002B3B5D">
              <w:rPr>
                <w:rFonts w:asciiTheme="majorHAnsi" w:hAnsiTheme="majorHAnsi"/>
                <w:bCs/>
                <w:sz w:val="19"/>
                <w:szCs w:val="19"/>
              </w:rPr>
              <w:t>Sí</w:t>
            </w:r>
          </w:p>
        </w:tc>
      </w:tr>
      <w:tr w:rsidR="000673D0" w:rsidRPr="002B3B5D" w14:paraId="2C753D41" w14:textId="77777777" w:rsidTr="00B46185">
        <w:trPr>
          <w:cantSplit/>
        </w:trPr>
        <w:tc>
          <w:tcPr>
            <w:tcW w:w="3600" w:type="dxa"/>
            <w:tcBorders>
              <w:top w:val="single" w:sz="6" w:space="0" w:color="auto"/>
              <w:bottom w:val="single" w:sz="6" w:space="0" w:color="auto"/>
            </w:tcBorders>
            <w:shd w:val="clear" w:color="auto" w:fill="386294"/>
            <w:vAlign w:val="center"/>
          </w:tcPr>
          <w:p w14:paraId="73AE5EA1"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rPr>
              <w:t>Competencia</w:t>
            </w:r>
            <w:r w:rsidRPr="002B3B5D">
              <w:rPr>
                <w:rFonts w:asciiTheme="majorHAnsi" w:hAnsiTheme="majorHAnsi"/>
                <w:b/>
                <w:bCs/>
                <w:i/>
                <w:color w:val="FFFFFF" w:themeColor="background1"/>
                <w:sz w:val="19"/>
                <w:szCs w:val="19"/>
              </w:rPr>
              <w:t xml:space="preserve"> Ratione loci</w:t>
            </w:r>
            <w:r w:rsidRPr="002B3B5D">
              <w:rPr>
                <w:rFonts w:asciiTheme="majorHAnsi" w:hAnsiTheme="majorHAnsi"/>
                <w:b/>
                <w:bCs/>
                <w:color w:val="FFFFFF" w:themeColor="background1"/>
                <w:sz w:val="19"/>
                <w:szCs w:val="19"/>
              </w:rPr>
              <w:t>:</w:t>
            </w:r>
          </w:p>
        </w:tc>
        <w:tc>
          <w:tcPr>
            <w:tcW w:w="5760" w:type="dxa"/>
            <w:vAlign w:val="center"/>
          </w:tcPr>
          <w:p w14:paraId="03714BCA" w14:textId="77777777" w:rsidR="000673D0" w:rsidRPr="002B3B5D" w:rsidRDefault="000673D0" w:rsidP="00B46185">
            <w:pPr>
              <w:rPr>
                <w:rFonts w:asciiTheme="majorHAnsi" w:hAnsiTheme="majorHAnsi"/>
                <w:bCs/>
                <w:sz w:val="19"/>
                <w:szCs w:val="19"/>
              </w:rPr>
            </w:pPr>
            <w:r w:rsidRPr="002B3B5D">
              <w:rPr>
                <w:rFonts w:asciiTheme="majorHAnsi" w:hAnsiTheme="majorHAnsi"/>
                <w:bCs/>
                <w:sz w:val="19"/>
                <w:szCs w:val="19"/>
              </w:rPr>
              <w:t>Sí</w:t>
            </w:r>
          </w:p>
        </w:tc>
      </w:tr>
      <w:tr w:rsidR="000673D0" w:rsidRPr="00DD2B2A" w14:paraId="0FE5C180" w14:textId="77777777" w:rsidTr="00B46185">
        <w:trPr>
          <w:cantSplit/>
        </w:trPr>
        <w:tc>
          <w:tcPr>
            <w:tcW w:w="3600" w:type="dxa"/>
            <w:tcBorders>
              <w:top w:val="single" w:sz="6" w:space="0" w:color="auto"/>
              <w:bottom w:val="single" w:sz="6" w:space="0" w:color="auto"/>
            </w:tcBorders>
            <w:shd w:val="clear" w:color="auto" w:fill="386294"/>
            <w:vAlign w:val="center"/>
          </w:tcPr>
          <w:p w14:paraId="28BBBB49"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rPr>
              <w:t>Competencia</w:t>
            </w:r>
            <w:r w:rsidRPr="002B3B5D">
              <w:rPr>
                <w:rFonts w:asciiTheme="majorHAnsi" w:hAnsiTheme="majorHAnsi"/>
                <w:b/>
                <w:bCs/>
                <w:i/>
                <w:color w:val="FFFFFF" w:themeColor="background1"/>
                <w:sz w:val="19"/>
                <w:szCs w:val="19"/>
              </w:rPr>
              <w:t xml:space="preserve"> Ratione temporis</w:t>
            </w:r>
            <w:r w:rsidRPr="002B3B5D">
              <w:rPr>
                <w:rFonts w:asciiTheme="majorHAnsi" w:hAnsiTheme="majorHAnsi"/>
                <w:b/>
                <w:bCs/>
                <w:color w:val="FFFFFF" w:themeColor="background1"/>
                <w:sz w:val="19"/>
                <w:szCs w:val="19"/>
              </w:rPr>
              <w:t>:</w:t>
            </w:r>
          </w:p>
        </w:tc>
        <w:tc>
          <w:tcPr>
            <w:tcW w:w="5760" w:type="dxa"/>
            <w:vAlign w:val="center"/>
          </w:tcPr>
          <w:p w14:paraId="450C9CBC" w14:textId="77777777" w:rsidR="000673D0" w:rsidRPr="002B3B5D" w:rsidRDefault="000673D0" w:rsidP="004276FF">
            <w:pPr>
              <w:rPr>
                <w:rFonts w:asciiTheme="majorHAnsi" w:hAnsiTheme="majorHAnsi"/>
                <w:bCs/>
                <w:sz w:val="19"/>
                <w:szCs w:val="19"/>
                <w:lang w:val="es-PA"/>
              </w:rPr>
            </w:pPr>
            <w:r w:rsidRPr="002B3B5D">
              <w:rPr>
                <w:rFonts w:asciiTheme="majorHAnsi" w:hAnsiTheme="majorHAnsi"/>
                <w:bCs/>
                <w:sz w:val="19"/>
                <w:szCs w:val="19"/>
                <w:lang w:val="es-PA"/>
              </w:rPr>
              <w:t>Sí</w:t>
            </w:r>
            <w:r w:rsidR="009C6CB7" w:rsidRPr="002B3B5D">
              <w:rPr>
                <w:rFonts w:asciiTheme="majorHAnsi" w:hAnsiTheme="majorHAnsi"/>
                <w:bCs/>
                <w:sz w:val="19"/>
                <w:szCs w:val="19"/>
                <w:lang w:val="es-PA"/>
              </w:rPr>
              <w:t xml:space="preserve">, </w:t>
            </w:r>
            <w:r w:rsidR="009C6CB7" w:rsidRPr="002B3B5D">
              <w:rPr>
                <w:rFonts w:asciiTheme="majorHAnsi" w:hAnsiTheme="majorHAnsi"/>
                <w:sz w:val="19"/>
                <w:szCs w:val="19"/>
                <w:lang w:val="es-PA"/>
              </w:rPr>
              <w:t xml:space="preserve"> Convención Americana</w:t>
            </w:r>
            <w:r w:rsidR="0030535D" w:rsidRPr="002B3B5D">
              <w:rPr>
                <w:rFonts w:asciiTheme="majorHAnsi" w:hAnsiTheme="majorHAnsi"/>
                <w:sz w:val="19"/>
                <w:szCs w:val="19"/>
                <w:lang w:val="es-PA"/>
              </w:rPr>
              <w:t xml:space="preserve"> Sobre Derechos Humanos</w:t>
            </w:r>
            <w:r w:rsidR="0030535D" w:rsidRPr="002B3B5D">
              <w:rPr>
                <w:rStyle w:val="FootnoteReference"/>
                <w:rFonts w:asciiTheme="majorHAnsi" w:hAnsiTheme="majorHAnsi"/>
                <w:sz w:val="19"/>
                <w:szCs w:val="19"/>
                <w:lang w:val="es-PA"/>
              </w:rPr>
              <w:footnoteReference w:id="4"/>
            </w:r>
            <w:r w:rsidR="004276FF" w:rsidRPr="002B3B5D">
              <w:rPr>
                <w:rFonts w:asciiTheme="majorHAnsi" w:hAnsiTheme="majorHAnsi"/>
                <w:sz w:val="19"/>
                <w:szCs w:val="19"/>
                <w:lang w:val="es-PA"/>
              </w:rPr>
              <w:t xml:space="preserve"> </w:t>
            </w:r>
          </w:p>
        </w:tc>
      </w:tr>
      <w:tr w:rsidR="000673D0" w:rsidRPr="002B3B5D" w14:paraId="723908A8" w14:textId="77777777" w:rsidTr="00B46185">
        <w:trPr>
          <w:cantSplit/>
        </w:trPr>
        <w:tc>
          <w:tcPr>
            <w:tcW w:w="3600" w:type="dxa"/>
            <w:tcBorders>
              <w:top w:val="single" w:sz="6" w:space="0" w:color="auto"/>
              <w:bottom w:val="single" w:sz="6" w:space="0" w:color="auto"/>
            </w:tcBorders>
            <w:shd w:val="clear" w:color="auto" w:fill="386294"/>
            <w:vAlign w:val="center"/>
          </w:tcPr>
          <w:p w14:paraId="7C3CFFDF" w14:textId="77777777" w:rsidR="000673D0" w:rsidRPr="002B3B5D" w:rsidRDefault="000673D0" w:rsidP="00B46185">
            <w:pPr>
              <w:jc w:val="center"/>
              <w:rPr>
                <w:rFonts w:asciiTheme="majorHAnsi" w:hAnsiTheme="majorHAnsi"/>
                <w:b/>
                <w:bCs/>
                <w:color w:val="FFFFFF" w:themeColor="background1"/>
                <w:sz w:val="19"/>
                <w:szCs w:val="19"/>
              </w:rPr>
            </w:pPr>
            <w:proofErr w:type="spellStart"/>
            <w:r w:rsidRPr="002B3B5D">
              <w:rPr>
                <w:rFonts w:asciiTheme="majorHAnsi" w:hAnsiTheme="majorHAnsi"/>
                <w:b/>
                <w:bCs/>
                <w:color w:val="FFFFFF" w:themeColor="background1"/>
                <w:sz w:val="19"/>
                <w:szCs w:val="19"/>
              </w:rPr>
              <w:t>Competencia</w:t>
            </w:r>
            <w:proofErr w:type="spellEnd"/>
            <w:r w:rsidRPr="002B3B5D">
              <w:rPr>
                <w:rFonts w:asciiTheme="majorHAnsi" w:hAnsiTheme="majorHAnsi"/>
                <w:b/>
                <w:bCs/>
                <w:i/>
                <w:color w:val="FFFFFF" w:themeColor="background1"/>
                <w:sz w:val="19"/>
                <w:szCs w:val="19"/>
              </w:rPr>
              <w:t xml:space="preserve"> </w:t>
            </w:r>
            <w:proofErr w:type="spellStart"/>
            <w:r w:rsidRPr="002B3B5D">
              <w:rPr>
                <w:rFonts w:asciiTheme="majorHAnsi" w:hAnsiTheme="majorHAnsi"/>
                <w:b/>
                <w:bCs/>
                <w:i/>
                <w:color w:val="FFFFFF" w:themeColor="background1"/>
                <w:sz w:val="19"/>
                <w:szCs w:val="19"/>
              </w:rPr>
              <w:t>Ratione</w:t>
            </w:r>
            <w:proofErr w:type="spellEnd"/>
            <w:r w:rsidRPr="002B3B5D">
              <w:rPr>
                <w:rFonts w:asciiTheme="majorHAnsi" w:hAnsiTheme="majorHAnsi"/>
                <w:b/>
                <w:bCs/>
                <w:i/>
                <w:color w:val="FFFFFF" w:themeColor="background1"/>
                <w:sz w:val="19"/>
                <w:szCs w:val="19"/>
              </w:rPr>
              <w:t xml:space="preserve"> </w:t>
            </w:r>
            <w:proofErr w:type="spellStart"/>
            <w:r w:rsidRPr="002B3B5D">
              <w:rPr>
                <w:rFonts w:asciiTheme="majorHAnsi" w:hAnsiTheme="majorHAnsi"/>
                <w:b/>
                <w:bCs/>
                <w:i/>
                <w:color w:val="FFFFFF" w:themeColor="background1"/>
                <w:sz w:val="19"/>
                <w:szCs w:val="19"/>
              </w:rPr>
              <w:t>materiae</w:t>
            </w:r>
            <w:proofErr w:type="spellEnd"/>
            <w:r w:rsidRPr="002B3B5D">
              <w:rPr>
                <w:rFonts w:asciiTheme="majorHAnsi" w:hAnsiTheme="majorHAnsi"/>
                <w:b/>
                <w:bCs/>
                <w:color w:val="FFFFFF" w:themeColor="background1"/>
                <w:sz w:val="19"/>
                <w:szCs w:val="19"/>
              </w:rPr>
              <w:t>:</w:t>
            </w:r>
          </w:p>
        </w:tc>
        <w:tc>
          <w:tcPr>
            <w:tcW w:w="5760" w:type="dxa"/>
            <w:vAlign w:val="center"/>
          </w:tcPr>
          <w:p w14:paraId="4B310CF1" w14:textId="77777777" w:rsidR="0030535D" w:rsidRPr="002B3B5D" w:rsidRDefault="000673D0" w:rsidP="0030535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2B3B5D">
              <w:rPr>
                <w:rFonts w:asciiTheme="majorHAnsi" w:hAnsiTheme="majorHAnsi"/>
                <w:bCs/>
                <w:sz w:val="19"/>
                <w:szCs w:val="19"/>
                <w:lang w:val="es-ES"/>
              </w:rPr>
              <w:t xml:space="preserve">Sí, Convención Americana </w:t>
            </w:r>
            <w:r w:rsidR="0030535D" w:rsidRPr="002B3B5D">
              <w:rPr>
                <w:rFonts w:ascii="Cambria" w:hAnsi="Cambria"/>
                <w:bCs/>
                <w:sz w:val="20"/>
                <w:szCs w:val="20"/>
                <w:lang w:val="es-ES"/>
              </w:rPr>
              <w:t>(depósito del instrumento realizado el</w:t>
            </w:r>
          </w:p>
          <w:p w14:paraId="33CA4800" w14:textId="77777777" w:rsidR="000673D0" w:rsidRPr="002B3B5D" w:rsidRDefault="0030535D" w:rsidP="0030535D">
            <w:pPr>
              <w:jc w:val="both"/>
              <w:rPr>
                <w:rFonts w:asciiTheme="majorHAnsi" w:hAnsiTheme="majorHAnsi"/>
                <w:bCs/>
                <w:sz w:val="19"/>
                <w:szCs w:val="19"/>
                <w:lang w:val="es-ES"/>
              </w:rPr>
            </w:pPr>
            <w:r w:rsidRPr="002B3B5D">
              <w:rPr>
                <w:rFonts w:ascii="Cambria" w:hAnsi="Cambria"/>
                <w:bCs/>
                <w:sz w:val="20"/>
                <w:szCs w:val="20"/>
                <w:lang w:val="es-ES"/>
              </w:rPr>
              <w:t>31 de julio de 1973)</w:t>
            </w:r>
          </w:p>
        </w:tc>
      </w:tr>
    </w:tbl>
    <w:p w14:paraId="110DFB03" w14:textId="77777777" w:rsidR="000673D0" w:rsidRPr="002B3B5D" w:rsidRDefault="000673D0" w:rsidP="000673D0">
      <w:pPr>
        <w:spacing w:before="240" w:after="240"/>
        <w:ind w:firstLine="720"/>
        <w:jc w:val="both"/>
        <w:rPr>
          <w:rFonts w:asciiTheme="majorHAnsi" w:hAnsiTheme="majorHAnsi"/>
          <w:b/>
          <w:bCs/>
          <w:sz w:val="19"/>
          <w:szCs w:val="19"/>
          <w:lang w:val="es-ES"/>
        </w:rPr>
      </w:pPr>
      <w:r w:rsidRPr="002B3B5D">
        <w:rPr>
          <w:rFonts w:asciiTheme="majorHAnsi" w:hAnsiTheme="majorHAnsi"/>
          <w:b/>
          <w:bCs/>
          <w:sz w:val="19"/>
          <w:szCs w:val="19"/>
          <w:lang w:val="es-ES"/>
        </w:rPr>
        <w:t xml:space="preserve">IV. </w:t>
      </w:r>
      <w:r w:rsidRPr="002B3B5D">
        <w:rPr>
          <w:rFonts w:asciiTheme="majorHAnsi" w:hAnsiTheme="majorHAnsi"/>
          <w:b/>
          <w:bCs/>
          <w:sz w:val="19"/>
          <w:szCs w:val="19"/>
          <w:lang w:val="es-ES"/>
        </w:rPr>
        <w:tab/>
        <w:t>DUPLICACIÓN</w:t>
      </w:r>
      <w:r w:rsidRPr="002B3B5D">
        <w:rPr>
          <w:rFonts w:asciiTheme="majorHAnsi" w:hAnsiTheme="majorHAnsi"/>
          <w:b/>
          <w:bCs/>
          <w:color w:val="FFFFFF" w:themeColor="background1"/>
          <w:sz w:val="19"/>
          <w:szCs w:val="19"/>
          <w:lang w:val="es-ES"/>
        </w:rPr>
        <w:t xml:space="preserve"> </w:t>
      </w:r>
      <w:r w:rsidRPr="002B3B5D">
        <w:rPr>
          <w:rFonts w:asciiTheme="majorHAnsi" w:hAnsiTheme="majorHAnsi"/>
          <w:b/>
          <w:bCs/>
          <w:sz w:val="19"/>
          <w:szCs w:val="19"/>
          <w:lang w:val="es-ES"/>
        </w:rPr>
        <w:t>DE PROCEDIMIENTOS Y COSA JUZGADA</w:t>
      </w:r>
      <w:r w:rsidR="002E4781" w:rsidRPr="002B3B5D">
        <w:rPr>
          <w:rFonts w:asciiTheme="majorHAnsi" w:hAnsiTheme="majorHAnsi"/>
          <w:b/>
          <w:bCs/>
          <w:i/>
          <w:sz w:val="19"/>
          <w:szCs w:val="19"/>
          <w:lang w:val="es-ES"/>
        </w:rPr>
        <w:t xml:space="preserve"> </w:t>
      </w:r>
      <w:r w:rsidRPr="002B3B5D">
        <w:rPr>
          <w:rFonts w:asciiTheme="majorHAnsi" w:hAnsiTheme="majorHAnsi"/>
          <w:b/>
          <w:bCs/>
          <w:sz w:val="19"/>
          <w:szCs w:val="19"/>
          <w:lang w:val="es-ES"/>
        </w:rPr>
        <w:t xml:space="preserve">INTERNACIONAL,  CARACTERIZACIÓN, </w:t>
      </w:r>
      <w:r w:rsidRPr="002B3B5D">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0673D0" w:rsidRPr="002B3B5D" w14:paraId="686F48B1" w14:textId="77777777" w:rsidTr="00B46185">
        <w:trPr>
          <w:cantSplit/>
        </w:trPr>
        <w:tc>
          <w:tcPr>
            <w:tcW w:w="3600" w:type="dxa"/>
            <w:tcBorders>
              <w:top w:val="single" w:sz="4" w:space="0" w:color="auto"/>
              <w:bottom w:val="single" w:sz="6" w:space="0" w:color="auto"/>
            </w:tcBorders>
            <w:shd w:val="clear" w:color="auto" w:fill="386294"/>
            <w:vAlign w:val="center"/>
          </w:tcPr>
          <w:p w14:paraId="60635DCE" w14:textId="77777777" w:rsidR="000673D0" w:rsidRPr="002B3B5D" w:rsidRDefault="000673D0" w:rsidP="00B46185">
            <w:pPr>
              <w:jc w:val="center"/>
              <w:rPr>
                <w:rFonts w:asciiTheme="majorHAnsi" w:hAnsiTheme="majorHAnsi"/>
                <w:b/>
                <w:bCs/>
                <w:color w:val="FFFFFF" w:themeColor="background1"/>
                <w:sz w:val="19"/>
                <w:szCs w:val="19"/>
                <w:lang w:val="es-ES"/>
              </w:rPr>
            </w:pPr>
            <w:r w:rsidRPr="002B3B5D">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5F129F1F" w14:textId="77777777" w:rsidR="000673D0" w:rsidRPr="002B3B5D" w:rsidRDefault="000673D0" w:rsidP="00B46185">
            <w:pPr>
              <w:jc w:val="both"/>
              <w:rPr>
                <w:rFonts w:asciiTheme="majorHAnsi" w:hAnsiTheme="majorHAnsi"/>
                <w:bCs/>
                <w:sz w:val="19"/>
                <w:szCs w:val="19"/>
                <w:lang w:val="es-ES"/>
              </w:rPr>
            </w:pPr>
            <w:r w:rsidRPr="002B3B5D">
              <w:rPr>
                <w:rFonts w:asciiTheme="majorHAnsi" w:hAnsiTheme="majorHAnsi"/>
                <w:bCs/>
                <w:sz w:val="19"/>
                <w:szCs w:val="19"/>
                <w:lang w:val="es-ES"/>
              </w:rPr>
              <w:t>No</w:t>
            </w:r>
          </w:p>
        </w:tc>
      </w:tr>
      <w:tr w:rsidR="000673D0" w:rsidRPr="00DD2B2A" w14:paraId="21A767F4" w14:textId="77777777" w:rsidTr="00B46185">
        <w:trPr>
          <w:cantSplit/>
        </w:trPr>
        <w:tc>
          <w:tcPr>
            <w:tcW w:w="3600" w:type="dxa"/>
            <w:tcBorders>
              <w:top w:val="single" w:sz="4" w:space="0" w:color="auto"/>
              <w:bottom w:val="single" w:sz="6" w:space="0" w:color="auto"/>
            </w:tcBorders>
            <w:shd w:val="clear" w:color="auto" w:fill="386294"/>
            <w:vAlign w:val="center"/>
          </w:tcPr>
          <w:p w14:paraId="1044A5BD" w14:textId="77777777" w:rsidR="000673D0" w:rsidRPr="002B3B5D" w:rsidRDefault="000673D0" w:rsidP="00B46185">
            <w:pPr>
              <w:jc w:val="center"/>
              <w:rPr>
                <w:rFonts w:asciiTheme="majorHAnsi" w:hAnsiTheme="majorHAnsi"/>
                <w:b/>
                <w:bCs/>
                <w:i/>
                <w:color w:val="FFFFFF" w:themeColor="background1"/>
                <w:sz w:val="19"/>
                <w:szCs w:val="19"/>
              </w:rPr>
            </w:pPr>
            <w:r w:rsidRPr="002B3B5D">
              <w:rPr>
                <w:rFonts w:asciiTheme="majorHAnsi" w:hAnsiTheme="majorHAnsi"/>
                <w:b/>
                <w:bCs/>
                <w:color w:val="FFFFFF" w:themeColor="background1"/>
                <w:sz w:val="19"/>
                <w:szCs w:val="19"/>
              </w:rPr>
              <w:t>Derechos declarados admisibles</w:t>
            </w:r>
            <w:r w:rsidRPr="002B3B5D">
              <w:rPr>
                <w:rFonts w:asciiTheme="majorHAnsi" w:hAnsiTheme="majorHAnsi"/>
                <w:b/>
                <w:bCs/>
                <w:i/>
                <w:color w:val="FFFFFF" w:themeColor="background1"/>
                <w:sz w:val="19"/>
                <w:szCs w:val="19"/>
              </w:rPr>
              <w:t>:</w:t>
            </w:r>
          </w:p>
        </w:tc>
        <w:tc>
          <w:tcPr>
            <w:tcW w:w="5760" w:type="dxa"/>
            <w:vAlign w:val="center"/>
          </w:tcPr>
          <w:p w14:paraId="34970BAB" w14:textId="77777777" w:rsidR="000673D0" w:rsidRPr="002B3B5D" w:rsidRDefault="002E4781" w:rsidP="0030535D">
            <w:pPr>
              <w:jc w:val="both"/>
              <w:rPr>
                <w:rFonts w:asciiTheme="majorHAnsi" w:hAnsiTheme="majorHAnsi"/>
                <w:bCs/>
                <w:sz w:val="19"/>
                <w:szCs w:val="19"/>
                <w:lang w:val="es-PA" w:eastAsia="es-ES"/>
              </w:rPr>
            </w:pPr>
            <w:r w:rsidRPr="002B3B5D">
              <w:rPr>
                <w:rFonts w:asciiTheme="majorHAnsi" w:hAnsiTheme="majorHAnsi"/>
                <w:bCs/>
                <w:sz w:val="19"/>
                <w:szCs w:val="19"/>
                <w:lang w:val="es-ES" w:eastAsia="es-ES"/>
              </w:rPr>
              <w:t xml:space="preserve">Artículos </w:t>
            </w:r>
            <w:r w:rsidR="00D06F66" w:rsidRPr="002B3B5D">
              <w:rPr>
                <w:rFonts w:asciiTheme="majorHAnsi" w:hAnsiTheme="majorHAnsi"/>
                <w:bCs/>
                <w:sz w:val="19"/>
                <w:szCs w:val="19"/>
                <w:lang w:val="es-ES" w:eastAsia="es-ES"/>
              </w:rPr>
              <w:t>8 (garant</w:t>
            </w:r>
            <w:r w:rsidR="00D06F66" w:rsidRPr="002B3B5D">
              <w:rPr>
                <w:rFonts w:asciiTheme="majorHAnsi" w:hAnsiTheme="majorHAnsi"/>
                <w:bCs/>
                <w:sz w:val="19"/>
                <w:szCs w:val="19"/>
                <w:lang w:val="es-PA" w:eastAsia="es-ES"/>
              </w:rPr>
              <w:t>ías judiciales), 24 (igualdad ante la ley) y 25 (protección judicial) de la Convención Americana en relación con su artículo 1.1. (obligación de respetar los derechos)</w:t>
            </w:r>
            <w:r w:rsidR="0030535D" w:rsidRPr="002B3B5D">
              <w:rPr>
                <w:rFonts w:asciiTheme="majorHAnsi" w:hAnsiTheme="majorHAnsi"/>
                <w:bCs/>
                <w:sz w:val="19"/>
                <w:szCs w:val="19"/>
                <w:lang w:val="es-PA" w:eastAsia="es-ES"/>
              </w:rPr>
              <w:t xml:space="preserve"> y 2 (deber de adoptar disposiciones de derecho interno);</w:t>
            </w:r>
          </w:p>
        </w:tc>
      </w:tr>
      <w:tr w:rsidR="000673D0" w:rsidRPr="002B3B5D" w14:paraId="2309AA61" w14:textId="77777777" w:rsidTr="00B46185">
        <w:trPr>
          <w:cantSplit/>
        </w:trPr>
        <w:tc>
          <w:tcPr>
            <w:tcW w:w="3600" w:type="dxa"/>
            <w:tcBorders>
              <w:top w:val="single" w:sz="6" w:space="0" w:color="auto"/>
              <w:bottom w:val="single" w:sz="6" w:space="0" w:color="auto"/>
            </w:tcBorders>
            <w:shd w:val="clear" w:color="auto" w:fill="386294"/>
            <w:vAlign w:val="center"/>
          </w:tcPr>
          <w:p w14:paraId="2E4BC466" w14:textId="77777777" w:rsidR="000673D0" w:rsidRPr="002B3B5D" w:rsidRDefault="000673D0" w:rsidP="00B46185">
            <w:pPr>
              <w:jc w:val="center"/>
              <w:rPr>
                <w:rFonts w:asciiTheme="majorHAnsi" w:hAnsiTheme="majorHAnsi"/>
                <w:b/>
                <w:bCs/>
                <w:color w:val="FFFFFF" w:themeColor="background1"/>
                <w:sz w:val="19"/>
                <w:szCs w:val="19"/>
                <w:lang w:val="es-ES"/>
              </w:rPr>
            </w:pPr>
            <w:r w:rsidRPr="002B3B5D">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2BBA3ED8" w14:textId="77777777" w:rsidR="000673D0" w:rsidRPr="002B3B5D" w:rsidRDefault="000673D0" w:rsidP="00BA5484">
            <w:pPr>
              <w:rPr>
                <w:rFonts w:asciiTheme="majorHAnsi" w:hAnsiTheme="majorHAnsi"/>
                <w:bCs/>
                <w:sz w:val="19"/>
                <w:szCs w:val="19"/>
                <w:lang w:val="es-ES"/>
              </w:rPr>
            </w:pPr>
            <w:r w:rsidRPr="002B3B5D">
              <w:rPr>
                <w:rFonts w:asciiTheme="majorHAnsi" w:hAnsiTheme="majorHAnsi"/>
                <w:bCs/>
                <w:sz w:val="19"/>
                <w:szCs w:val="19"/>
                <w:lang w:val="es-ES"/>
              </w:rPr>
              <w:t xml:space="preserve">Sí, </w:t>
            </w:r>
            <w:r w:rsidR="00BA5484" w:rsidRPr="002B3B5D">
              <w:rPr>
                <w:rFonts w:asciiTheme="majorHAnsi" w:hAnsiTheme="majorHAnsi"/>
                <w:bCs/>
                <w:sz w:val="19"/>
                <w:szCs w:val="19"/>
                <w:lang w:val="es-ES"/>
              </w:rPr>
              <w:t>31 de marzo de 2008</w:t>
            </w:r>
          </w:p>
        </w:tc>
      </w:tr>
      <w:tr w:rsidR="000673D0" w:rsidRPr="002B3B5D" w14:paraId="43DD5535" w14:textId="77777777" w:rsidTr="00B46185">
        <w:trPr>
          <w:cantSplit/>
        </w:trPr>
        <w:tc>
          <w:tcPr>
            <w:tcW w:w="3600" w:type="dxa"/>
            <w:tcBorders>
              <w:top w:val="single" w:sz="6" w:space="0" w:color="auto"/>
              <w:bottom w:val="single" w:sz="6" w:space="0" w:color="auto"/>
            </w:tcBorders>
            <w:shd w:val="clear" w:color="auto" w:fill="386294"/>
            <w:vAlign w:val="center"/>
          </w:tcPr>
          <w:p w14:paraId="44DA10C6" w14:textId="77777777" w:rsidR="000673D0" w:rsidRPr="002B3B5D" w:rsidRDefault="000673D0" w:rsidP="00B46185">
            <w:pPr>
              <w:jc w:val="center"/>
              <w:rPr>
                <w:rFonts w:asciiTheme="majorHAnsi" w:hAnsiTheme="majorHAnsi"/>
                <w:b/>
                <w:bCs/>
                <w:color w:val="FFFFFF" w:themeColor="background1"/>
                <w:sz w:val="19"/>
                <w:szCs w:val="19"/>
              </w:rPr>
            </w:pPr>
            <w:r w:rsidRPr="002B3B5D">
              <w:rPr>
                <w:rFonts w:asciiTheme="majorHAnsi" w:hAnsiTheme="majorHAnsi"/>
                <w:b/>
                <w:bCs/>
                <w:color w:val="FFFFFF" w:themeColor="background1"/>
                <w:sz w:val="19"/>
                <w:szCs w:val="19"/>
                <w:lang w:val="es-PA"/>
              </w:rPr>
              <w:t>Presentación dentro de plaz</w:t>
            </w:r>
            <w:r w:rsidRPr="002B3B5D">
              <w:rPr>
                <w:rFonts w:asciiTheme="majorHAnsi" w:hAnsiTheme="majorHAnsi"/>
                <w:b/>
                <w:bCs/>
                <w:color w:val="FFFFFF" w:themeColor="background1"/>
                <w:sz w:val="19"/>
                <w:szCs w:val="19"/>
              </w:rPr>
              <w:t>o:</w:t>
            </w:r>
          </w:p>
        </w:tc>
        <w:tc>
          <w:tcPr>
            <w:tcW w:w="5760" w:type="dxa"/>
            <w:vAlign w:val="center"/>
          </w:tcPr>
          <w:p w14:paraId="7CC244FB" w14:textId="77777777" w:rsidR="000673D0" w:rsidRPr="002B3B5D" w:rsidRDefault="00D06F66" w:rsidP="00BA5484">
            <w:pPr>
              <w:rPr>
                <w:rFonts w:asciiTheme="majorHAnsi" w:hAnsiTheme="majorHAnsi"/>
                <w:bCs/>
                <w:sz w:val="19"/>
                <w:szCs w:val="19"/>
              </w:rPr>
            </w:pPr>
            <w:r w:rsidRPr="002B3B5D">
              <w:rPr>
                <w:rFonts w:asciiTheme="majorHAnsi" w:hAnsiTheme="majorHAnsi"/>
                <w:bCs/>
                <w:sz w:val="19"/>
                <w:szCs w:val="19"/>
              </w:rPr>
              <w:t xml:space="preserve">Sí, </w:t>
            </w:r>
            <w:r w:rsidR="00BA5484" w:rsidRPr="002B3B5D">
              <w:rPr>
                <w:rFonts w:asciiTheme="majorHAnsi" w:hAnsiTheme="majorHAnsi"/>
                <w:bCs/>
                <w:sz w:val="19"/>
                <w:szCs w:val="19"/>
              </w:rPr>
              <w:t>7 de julio de 2008</w:t>
            </w:r>
          </w:p>
        </w:tc>
      </w:tr>
    </w:tbl>
    <w:p w14:paraId="1D1AAE32" w14:textId="77777777" w:rsidR="003239B8" w:rsidRPr="002B3B5D" w:rsidRDefault="00223A29" w:rsidP="003239B8">
      <w:pPr>
        <w:spacing w:before="240" w:after="240"/>
        <w:ind w:firstLine="720"/>
        <w:jc w:val="both"/>
        <w:rPr>
          <w:rFonts w:asciiTheme="majorHAnsi" w:hAnsiTheme="majorHAnsi"/>
          <w:b/>
          <w:sz w:val="20"/>
          <w:szCs w:val="20"/>
          <w:lang w:val="es-UY"/>
        </w:rPr>
      </w:pPr>
      <w:r w:rsidRPr="002B3B5D">
        <w:rPr>
          <w:rFonts w:asciiTheme="majorHAnsi" w:hAnsiTheme="majorHAnsi"/>
          <w:b/>
          <w:sz w:val="20"/>
          <w:szCs w:val="20"/>
          <w:lang w:val="es-UY"/>
        </w:rPr>
        <w:t xml:space="preserve">V. </w:t>
      </w:r>
      <w:r w:rsidRPr="002B3B5D">
        <w:rPr>
          <w:rFonts w:asciiTheme="majorHAnsi" w:hAnsiTheme="majorHAnsi"/>
          <w:b/>
          <w:sz w:val="20"/>
          <w:szCs w:val="20"/>
          <w:lang w:val="es-UY"/>
        </w:rPr>
        <w:tab/>
      </w:r>
      <w:r w:rsidR="003239B8" w:rsidRPr="002B3B5D">
        <w:rPr>
          <w:rFonts w:asciiTheme="majorHAnsi" w:hAnsiTheme="majorHAnsi"/>
          <w:b/>
          <w:sz w:val="20"/>
          <w:szCs w:val="20"/>
          <w:lang w:val="es-UY"/>
        </w:rPr>
        <w:t xml:space="preserve">HECHOS ALEGADOS </w:t>
      </w:r>
    </w:p>
    <w:p w14:paraId="239962C6" w14:textId="77777777" w:rsidR="00990498" w:rsidRPr="002B3B5D" w:rsidRDefault="00266530" w:rsidP="00B46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bCs/>
          <w:sz w:val="20"/>
          <w:szCs w:val="20"/>
          <w:lang w:val="es-PA"/>
        </w:rPr>
        <w:t xml:space="preserve">Lucas Rodríguez Gamboa (en adelante “el peticionario”) denuncia </w:t>
      </w:r>
      <w:r w:rsidR="00E360E6" w:rsidRPr="002B3B5D">
        <w:rPr>
          <w:rFonts w:ascii="Cambria" w:hAnsi="Cambria"/>
          <w:bCs/>
          <w:sz w:val="20"/>
          <w:szCs w:val="20"/>
          <w:lang w:val="es-PA"/>
        </w:rPr>
        <w:t xml:space="preserve">que </w:t>
      </w:r>
      <w:r w:rsidR="00E360E6" w:rsidRPr="002B3B5D">
        <w:rPr>
          <w:rFonts w:ascii="Cambria" w:hAnsi="Cambria"/>
          <w:bCs/>
          <w:sz w:val="20"/>
          <w:szCs w:val="20"/>
          <w:lang w:val="es-ES"/>
        </w:rPr>
        <w:t>a</w:t>
      </w:r>
      <w:r w:rsidR="00E360E6" w:rsidRPr="002B3B5D">
        <w:rPr>
          <w:rFonts w:ascii="Cambria" w:hAnsi="Cambria"/>
          <w:bCs/>
          <w:sz w:val="20"/>
          <w:szCs w:val="20"/>
          <w:lang w:val="es-PA"/>
        </w:rPr>
        <w:t xml:space="preserve"> Yisela Torres </w:t>
      </w:r>
      <w:r w:rsidRPr="002B3B5D">
        <w:rPr>
          <w:rFonts w:ascii="Cambria" w:hAnsi="Cambria"/>
          <w:bCs/>
          <w:sz w:val="20"/>
          <w:szCs w:val="20"/>
          <w:lang w:val="es-PA"/>
        </w:rPr>
        <w:t xml:space="preserve">(“la presunta víctima”) </w:t>
      </w:r>
      <w:r w:rsidR="00E360E6" w:rsidRPr="002B3B5D">
        <w:rPr>
          <w:rFonts w:ascii="Cambria" w:hAnsi="Cambria"/>
          <w:bCs/>
          <w:sz w:val="20"/>
          <w:szCs w:val="20"/>
          <w:lang w:val="es-PA"/>
        </w:rPr>
        <w:t xml:space="preserve">le fue negada </w:t>
      </w:r>
      <w:r w:rsidR="00803AE2" w:rsidRPr="002B3B5D">
        <w:rPr>
          <w:rFonts w:ascii="Cambria" w:hAnsi="Cambria"/>
          <w:bCs/>
          <w:sz w:val="20"/>
          <w:szCs w:val="20"/>
          <w:lang w:val="es-PA"/>
        </w:rPr>
        <w:t>discriminatoriamente</w:t>
      </w:r>
      <w:r w:rsidRPr="002B3B5D">
        <w:rPr>
          <w:rFonts w:ascii="Cambria" w:hAnsi="Cambria"/>
          <w:bCs/>
          <w:sz w:val="20"/>
          <w:szCs w:val="20"/>
          <w:lang w:val="es-PA"/>
        </w:rPr>
        <w:t xml:space="preserve"> una pensión de sobreviviente a la que tenía derecho por raz</w:t>
      </w:r>
      <w:r w:rsidR="00803AE2" w:rsidRPr="002B3B5D">
        <w:rPr>
          <w:rFonts w:ascii="Cambria" w:hAnsi="Cambria"/>
          <w:bCs/>
          <w:sz w:val="20"/>
          <w:szCs w:val="20"/>
          <w:lang w:val="es-PA"/>
        </w:rPr>
        <w:t xml:space="preserve">ón de la muerte de su pareja. </w:t>
      </w:r>
      <w:r w:rsidR="00E360E6" w:rsidRPr="002B3B5D">
        <w:rPr>
          <w:rFonts w:ascii="Cambria" w:hAnsi="Cambria"/>
          <w:bCs/>
          <w:sz w:val="20"/>
          <w:szCs w:val="20"/>
          <w:lang w:val="es-PA"/>
        </w:rPr>
        <w:t>El peticionario s</w:t>
      </w:r>
      <w:r w:rsidR="00922E6C" w:rsidRPr="002B3B5D">
        <w:rPr>
          <w:rFonts w:ascii="Cambria" w:hAnsi="Cambria"/>
          <w:bCs/>
          <w:sz w:val="20"/>
          <w:szCs w:val="20"/>
          <w:lang w:val="es-PA"/>
        </w:rPr>
        <w:t>ostiene que la presunta víctima hab</w:t>
      </w:r>
      <w:r w:rsidR="00D93608" w:rsidRPr="002B3B5D">
        <w:rPr>
          <w:rFonts w:ascii="Cambria" w:hAnsi="Cambria"/>
          <w:bCs/>
          <w:sz w:val="20"/>
          <w:szCs w:val="20"/>
          <w:lang w:val="es-PA"/>
        </w:rPr>
        <w:t xml:space="preserve">ía convivido </w:t>
      </w:r>
      <w:r w:rsidR="00E360E6" w:rsidRPr="002B3B5D">
        <w:rPr>
          <w:rFonts w:ascii="Cambria" w:hAnsi="Cambria"/>
          <w:bCs/>
          <w:sz w:val="20"/>
          <w:szCs w:val="20"/>
          <w:lang w:val="es-PA"/>
        </w:rPr>
        <w:t xml:space="preserve">con </w:t>
      </w:r>
      <w:r w:rsidR="00D71946" w:rsidRPr="002B3B5D">
        <w:rPr>
          <w:rFonts w:ascii="Cambria" w:hAnsi="Cambria"/>
          <w:bCs/>
          <w:sz w:val="20"/>
          <w:szCs w:val="20"/>
          <w:lang w:val="es-PA"/>
        </w:rPr>
        <w:t xml:space="preserve">una persona de nombre José María Torres, que fue </w:t>
      </w:r>
      <w:r w:rsidR="00E360E6" w:rsidRPr="002B3B5D">
        <w:rPr>
          <w:rFonts w:ascii="Cambria" w:hAnsi="Cambria"/>
          <w:bCs/>
          <w:sz w:val="20"/>
          <w:szCs w:val="20"/>
          <w:lang w:val="es-PA"/>
        </w:rPr>
        <w:t xml:space="preserve">su pareja </w:t>
      </w:r>
      <w:r w:rsidR="00922E6C" w:rsidRPr="002B3B5D">
        <w:rPr>
          <w:rFonts w:ascii="Cambria" w:hAnsi="Cambria"/>
          <w:bCs/>
          <w:sz w:val="20"/>
          <w:szCs w:val="20"/>
          <w:lang w:val="es-PA"/>
        </w:rPr>
        <w:t xml:space="preserve">de forma estable y responsable por </w:t>
      </w:r>
      <w:r w:rsidR="00D93608" w:rsidRPr="002B3B5D">
        <w:rPr>
          <w:rFonts w:ascii="Cambria" w:hAnsi="Cambria"/>
          <w:bCs/>
          <w:sz w:val="20"/>
          <w:szCs w:val="20"/>
          <w:lang w:val="es-PA"/>
        </w:rPr>
        <w:t xml:space="preserve">más </w:t>
      </w:r>
      <w:r w:rsidR="00922E6C" w:rsidRPr="002B3B5D">
        <w:rPr>
          <w:rFonts w:ascii="Cambria" w:hAnsi="Cambria"/>
          <w:bCs/>
          <w:sz w:val="20"/>
          <w:szCs w:val="20"/>
          <w:lang w:val="es-PA"/>
        </w:rPr>
        <w:t>10 años</w:t>
      </w:r>
      <w:r w:rsidR="00E360E6" w:rsidRPr="002B3B5D">
        <w:rPr>
          <w:rFonts w:ascii="Cambria" w:hAnsi="Cambria"/>
          <w:bCs/>
          <w:sz w:val="20"/>
          <w:szCs w:val="20"/>
          <w:lang w:val="es-PA"/>
        </w:rPr>
        <w:t xml:space="preserve"> hasta el momento de la muerte</w:t>
      </w:r>
      <w:r w:rsidR="00E92A77" w:rsidRPr="002B3B5D">
        <w:rPr>
          <w:rFonts w:ascii="Cambria" w:hAnsi="Cambria"/>
          <w:bCs/>
          <w:sz w:val="20"/>
          <w:szCs w:val="20"/>
          <w:lang w:val="es-PA"/>
        </w:rPr>
        <w:t xml:space="preserve">; sin embargo, </w:t>
      </w:r>
      <w:r w:rsidR="00922E6C" w:rsidRPr="002B3B5D">
        <w:rPr>
          <w:rFonts w:ascii="Cambria" w:hAnsi="Cambria"/>
          <w:bCs/>
          <w:sz w:val="20"/>
          <w:szCs w:val="20"/>
          <w:lang w:val="es-PA"/>
        </w:rPr>
        <w:t xml:space="preserve">las autoridades </w:t>
      </w:r>
      <w:r w:rsidR="00E92A77" w:rsidRPr="002B3B5D">
        <w:rPr>
          <w:rFonts w:ascii="Cambria" w:hAnsi="Cambria"/>
          <w:bCs/>
          <w:sz w:val="20"/>
          <w:szCs w:val="20"/>
          <w:lang w:val="es-PA"/>
        </w:rPr>
        <w:t xml:space="preserve">nacionales ignoraron esta circunstancia y </w:t>
      </w:r>
      <w:r w:rsidR="00922E6C" w:rsidRPr="002B3B5D">
        <w:rPr>
          <w:rFonts w:ascii="Cambria" w:hAnsi="Cambria"/>
          <w:bCs/>
          <w:sz w:val="20"/>
          <w:szCs w:val="20"/>
          <w:lang w:val="es-PA"/>
        </w:rPr>
        <w:t xml:space="preserve">favorecieron a </w:t>
      </w:r>
      <w:r w:rsidR="00D71946" w:rsidRPr="002B3B5D">
        <w:rPr>
          <w:rFonts w:ascii="Cambria" w:hAnsi="Cambria"/>
          <w:bCs/>
          <w:sz w:val="20"/>
          <w:szCs w:val="20"/>
          <w:lang w:val="es-PA"/>
        </w:rPr>
        <w:t>una mujer que se había casado con él en 1993 (en adelante “la cónyuge”) pero que con posterioridad lo habría abandonado</w:t>
      </w:r>
      <w:r w:rsidR="00922E6C" w:rsidRPr="002B3B5D">
        <w:rPr>
          <w:rFonts w:ascii="Cambria" w:hAnsi="Cambria"/>
          <w:bCs/>
          <w:sz w:val="20"/>
          <w:szCs w:val="20"/>
          <w:lang w:val="es-PA"/>
        </w:rPr>
        <w:t xml:space="preserve">. </w:t>
      </w:r>
    </w:p>
    <w:p w14:paraId="4E6EF8A8" w14:textId="77777777" w:rsidR="00922E6C" w:rsidRPr="002B3B5D" w:rsidRDefault="004347D7" w:rsidP="00B46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bCs/>
          <w:sz w:val="20"/>
          <w:szCs w:val="20"/>
          <w:lang w:val="es-PA"/>
        </w:rPr>
        <w:lastRenderedPageBreak/>
        <w:t>El peticionario relata que</w:t>
      </w:r>
      <w:r w:rsidR="00D71946" w:rsidRPr="002B3B5D">
        <w:rPr>
          <w:rFonts w:ascii="Cambria" w:hAnsi="Cambria"/>
          <w:bCs/>
          <w:sz w:val="20"/>
          <w:szCs w:val="20"/>
          <w:lang w:val="es-PA"/>
        </w:rPr>
        <w:t xml:space="preserve"> José María Torres</w:t>
      </w:r>
      <w:r w:rsidRPr="002B3B5D">
        <w:rPr>
          <w:rFonts w:ascii="Cambria" w:hAnsi="Cambria"/>
          <w:bCs/>
          <w:sz w:val="20"/>
          <w:szCs w:val="20"/>
          <w:lang w:val="es-PA"/>
        </w:rPr>
        <w:t xml:space="preserve"> laboró para los extintos Ferrocarriles Nacionales de Colombia el tiempo necesario para hacerse acreedor a una pensión vitalicia de jubilación, </w:t>
      </w:r>
      <w:r w:rsidR="00E92A77" w:rsidRPr="002B3B5D">
        <w:rPr>
          <w:rFonts w:ascii="Cambria" w:hAnsi="Cambria"/>
          <w:bCs/>
          <w:sz w:val="20"/>
          <w:szCs w:val="20"/>
          <w:lang w:val="es-PA"/>
        </w:rPr>
        <w:t xml:space="preserve">que </w:t>
      </w:r>
      <w:r w:rsidRPr="002B3B5D">
        <w:rPr>
          <w:rFonts w:ascii="Cambria" w:hAnsi="Cambria"/>
          <w:bCs/>
          <w:sz w:val="20"/>
          <w:szCs w:val="20"/>
          <w:lang w:val="es-PA"/>
        </w:rPr>
        <w:t xml:space="preserve">le fue reconocida </w:t>
      </w:r>
      <w:r w:rsidR="00E92A77" w:rsidRPr="002B3B5D">
        <w:rPr>
          <w:rFonts w:ascii="Cambria" w:hAnsi="Cambria"/>
          <w:bCs/>
          <w:sz w:val="20"/>
          <w:szCs w:val="20"/>
          <w:lang w:val="es-PA"/>
        </w:rPr>
        <w:t xml:space="preserve">en 1978 </w:t>
      </w:r>
      <w:r w:rsidRPr="002B3B5D">
        <w:rPr>
          <w:rFonts w:ascii="Cambria" w:hAnsi="Cambria"/>
          <w:bCs/>
          <w:sz w:val="20"/>
          <w:szCs w:val="20"/>
          <w:lang w:val="es-PA"/>
        </w:rPr>
        <w:t>mediante resolución</w:t>
      </w:r>
      <w:r w:rsidR="00E92A77" w:rsidRPr="002B3B5D">
        <w:rPr>
          <w:rFonts w:ascii="Cambria" w:hAnsi="Cambria"/>
          <w:bCs/>
          <w:sz w:val="20"/>
          <w:szCs w:val="20"/>
          <w:lang w:val="es-PA"/>
        </w:rPr>
        <w:t>.</w:t>
      </w:r>
      <w:r w:rsidRPr="002B3B5D">
        <w:rPr>
          <w:rFonts w:ascii="Cambria" w:hAnsi="Cambria"/>
          <w:bCs/>
          <w:sz w:val="20"/>
          <w:szCs w:val="20"/>
          <w:lang w:val="es-PA"/>
        </w:rPr>
        <w:t xml:space="preserve"> </w:t>
      </w:r>
      <w:r w:rsidR="00E92A77" w:rsidRPr="002B3B5D">
        <w:rPr>
          <w:rFonts w:ascii="Cambria" w:hAnsi="Cambria"/>
          <w:bCs/>
          <w:sz w:val="20"/>
          <w:szCs w:val="20"/>
          <w:lang w:val="es-PA"/>
        </w:rPr>
        <w:t>Sostiene que el</w:t>
      </w:r>
      <w:r w:rsidRPr="002B3B5D">
        <w:rPr>
          <w:rFonts w:ascii="Cambria" w:hAnsi="Cambria"/>
          <w:bCs/>
          <w:sz w:val="20"/>
          <w:szCs w:val="20"/>
          <w:lang w:val="es-PA"/>
        </w:rPr>
        <w:t xml:space="preserve"> </w:t>
      </w:r>
      <w:r w:rsidR="00E92A77" w:rsidRPr="002B3B5D">
        <w:rPr>
          <w:rFonts w:ascii="Cambria" w:hAnsi="Cambria"/>
          <w:bCs/>
          <w:sz w:val="20"/>
          <w:szCs w:val="20"/>
          <w:lang w:val="es-PA"/>
        </w:rPr>
        <w:t>s</w:t>
      </w:r>
      <w:r w:rsidRPr="002B3B5D">
        <w:rPr>
          <w:rFonts w:ascii="Cambria" w:hAnsi="Cambria"/>
          <w:bCs/>
          <w:sz w:val="20"/>
          <w:szCs w:val="20"/>
          <w:lang w:val="es-PA"/>
        </w:rPr>
        <w:t xml:space="preserve">eñor Torres </w:t>
      </w:r>
      <w:r w:rsidR="00E92A77" w:rsidRPr="002B3B5D">
        <w:rPr>
          <w:rFonts w:ascii="Cambria" w:hAnsi="Cambria"/>
          <w:bCs/>
          <w:sz w:val="20"/>
          <w:szCs w:val="20"/>
          <w:lang w:val="es-PA"/>
        </w:rPr>
        <w:t xml:space="preserve">contrajo </w:t>
      </w:r>
      <w:r w:rsidRPr="002B3B5D">
        <w:rPr>
          <w:rFonts w:ascii="Cambria" w:hAnsi="Cambria"/>
          <w:bCs/>
          <w:sz w:val="20"/>
          <w:szCs w:val="20"/>
          <w:lang w:val="es-PA"/>
        </w:rPr>
        <w:t xml:space="preserve">matrimonio en 1933 con </w:t>
      </w:r>
      <w:r w:rsidR="00D71946" w:rsidRPr="002B3B5D">
        <w:rPr>
          <w:rFonts w:ascii="Cambria" w:hAnsi="Cambria"/>
          <w:bCs/>
          <w:sz w:val="20"/>
          <w:szCs w:val="20"/>
          <w:lang w:val="es-PA"/>
        </w:rPr>
        <w:t xml:space="preserve">la que fue su cónyuge, pero </w:t>
      </w:r>
      <w:r w:rsidRPr="002B3B5D">
        <w:rPr>
          <w:rFonts w:ascii="Cambria" w:hAnsi="Cambria"/>
          <w:bCs/>
          <w:sz w:val="20"/>
          <w:szCs w:val="20"/>
          <w:lang w:val="es-PA"/>
        </w:rPr>
        <w:t xml:space="preserve">que </w:t>
      </w:r>
      <w:r w:rsidR="00D71946" w:rsidRPr="002B3B5D">
        <w:rPr>
          <w:rFonts w:ascii="Cambria" w:hAnsi="Cambria"/>
          <w:bCs/>
          <w:sz w:val="20"/>
          <w:szCs w:val="20"/>
          <w:lang w:val="es-PA"/>
        </w:rPr>
        <w:t xml:space="preserve">esta </w:t>
      </w:r>
      <w:r w:rsidRPr="002B3B5D">
        <w:rPr>
          <w:rFonts w:ascii="Cambria" w:hAnsi="Cambria"/>
          <w:bCs/>
          <w:sz w:val="20"/>
          <w:szCs w:val="20"/>
          <w:lang w:val="es-PA"/>
        </w:rPr>
        <w:t>luego le abandonó</w:t>
      </w:r>
      <w:r w:rsidR="00E92A77" w:rsidRPr="002B3B5D">
        <w:rPr>
          <w:rFonts w:ascii="Cambria" w:hAnsi="Cambria"/>
          <w:bCs/>
          <w:sz w:val="20"/>
          <w:szCs w:val="20"/>
          <w:lang w:val="es-PA"/>
        </w:rPr>
        <w:t xml:space="preserve">; y </w:t>
      </w:r>
      <w:r w:rsidRPr="002B3B5D">
        <w:rPr>
          <w:rFonts w:ascii="Cambria" w:hAnsi="Cambria"/>
          <w:bCs/>
          <w:sz w:val="20"/>
          <w:szCs w:val="20"/>
          <w:lang w:val="es-PA"/>
        </w:rPr>
        <w:t>que en 1984 la presunta víctima, en ese entonces de 15 años de edad, aceptó ser la compañera permanente del señor Torres</w:t>
      </w:r>
      <w:r w:rsidR="00E92A77" w:rsidRPr="002B3B5D">
        <w:rPr>
          <w:rFonts w:ascii="Cambria" w:hAnsi="Cambria"/>
          <w:bCs/>
          <w:sz w:val="20"/>
          <w:szCs w:val="20"/>
          <w:lang w:val="es-PA"/>
        </w:rPr>
        <w:t xml:space="preserve"> y que c</w:t>
      </w:r>
      <w:r w:rsidRPr="002B3B5D">
        <w:rPr>
          <w:rFonts w:ascii="Cambria" w:hAnsi="Cambria"/>
          <w:bCs/>
          <w:sz w:val="20"/>
          <w:szCs w:val="20"/>
          <w:lang w:val="es-PA"/>
        </w:rPr>
        <w:t>onvivi</w:t>
      </w:r>
      <w:r w:rsidR="00E92A77" w:rsidRPr="002B3B5D">
        <w:rPr>
          <w:rFonts w:ascii="Cambria" w:hAnsi="Cambria"/>
          <w:bCs/>
          <w:sz w:val="20"/>
          <w:szCs w:val="20"/>
          <w:lang w:val="es-PA"/>
        </w:rPr>
        <w:t>ó con é</w:t>
      </w:r>
      <w:r w:rsidRPr="002B3B5D">
        <w:rPr>
          <w:rFonts w:ascii="Cambria" w:hAnsi="Cambria"/>
          <w:bCs/>
          <w:sz w:val="20"/>
          <w:szCs w:val="20"/>
          <w:lang w:val="es-PA"/>
        </w:rPr>
        <w:t xml:space="preserve">l de manera estable y responsable hasta su fallecimiento el 4 de noviembre de 1999. Destaca que la convivencia “como marido y mujer” entre la presunta víctima y el </w:t>
      </w:r>
      <w:r w:rsidR="00E92A77" w:rsidRPr="002B3B5D">
        <w:rPr>
          <w:rFonts w:ascii="Cambria" w:hAnsi="Cambria"/>
          <w:bCs/>
          <w:sz w:val="20"/>
          <w:szCs w:val="20"/>
          <w:lang w:val="es-PA"/>
        </w:rPr>
        <w:t>difunto</w:t>
      </w:r>
      <w:r w:rsidRPr="002B3B5D">
        <w:rPr>
          <w:rFonts w:ascii="Cambria" w:hAnsi="Cambria"/>
          <w:bCs/>
          <w:sz w:val="20"/>
          <w:szCs w:val="20"/>
          <w:lang w:val="es-PA"/>
        </w:rPr>
        <w:t xml:space="preserve"> fue de </w:t>
      </w:r>
      <w:r w:rsidR="00D93608" w:rsidRPr="002B3B5D">
        <w:rPr>
          <w:rFonts w:ascii="Cambria" w:hAnsi="Cambria"/>
          <w:bCs/>
          <w:sz w:val="20"/>
          <w:szCs w:val="20"/>
          <w:lang w:val="es-PA"/>
        </w:rPr>
        <w:t>más de 10 años</w:t>
      </w:r>
      <w:r w:rsidR="00E92A77" w:rsidRPr="002B3B5D">
        <w:rPr>
          <w:rFonts w:ascii="Cambria" w:hAnsi="Cambria"/>
          <w:bCs/>
          <w:sz w:val="20"/>
          <w:szCs w:val="20"/>
          <w:lang w:val="es-PA"/>
        </w:rPr>
        <w:t>,</w:t>
      </w:r>
      <w:r w:rsidR="00D93608" w:rsidRPr="002B3B5D">
        <w:rPr>
          <w:rFonts w:ascii="Cambria" w:hAnsi="Cambria"/>
          <w:bCs/>
          <w:sz w:val="20"/>
          <w:szCs w:val="20"/>
          <w:lang w:val="es-PA"/>
        </w:rPr>
        <w:t xml:space="preserve"> </w:t>
      </w:r>
      <w:r w:rsidR="00E92A77" w:rsidRPr="002B3B5D">
        <w:rPr>
          <w:rFonts w:ascii="Cambria" w:hAnsi="Cambria"/>
          <w:bCs/>
          <w:sz w:val="20"/>
          <w:szCs w:val="20"/>
          <w:lang w:val="es-PA"/>
        </w:rPr>
        <w:t xml:space="preserve">y </w:t>
      </w:r>
      <w:r w:rsidR="00D93608" w:rsidRPr="002B3B5D">
        <w:rPr>
          <w:rFonts w:ascii="Cambria" w:hAnsi="Cambria"/>
          <w:bCs/>
          <w:sz w:val="20"/>
          <w:szCs w:val="20"/>
          <w:lang w:val="es-PA"/>
        </w:rPr>
        <w:t xml:space="preserve">que </w:t>
      </w:r>
      <w:r w:rsidR="00E92A77" w:rsidRPr="002B3B5D">
        <w:rPr>
          <w:rFonts w:ascii="Cambria" w:hAnsi="Cambria"/>
          <w:bCs/>
          <w:sz w:val="20"/>
          <w:szCs w:val="20"/>
          <w:lang w:val="es-PA"/>
        </w:rPr>
        <w:t xml:space="preserve">aquella lo </w:t>
      </w:r>
      <w:r w:rsidR="00D93608" w:rsidRPr="002B3B5D">
        <w:rPr>
          <w:rFonts w:ascii="Cambria" w:hAnsi="Cambria"/>
          <w:bCs/>
          <w:sz w:val="20"/>
          <w:szCs w:val="20"/>
          <w:lang w:val="es-PA"/>
        </w:rPr>
        <w:t>acompañó durante la enfermedad que llevó a su muerte</w:t>
      </w:r>
      <w:r w:rsidR="00E92A77" w:rsidRPr="002B3B5D">
        <w:rPr>
          <w:rFonts w:ascii="Cambria" w:hAnsi="Cambria"/>
          <w:bCs/>
          <w:sz w:val="20"/>
          <w:szCs w:val="20"/>
          <w:lang w:val="es-PA"/>
        </w:rPr>
        <w:t>;</w:t>
      </w:r>
      <w:r w:rsidR="00D93608" w:rsidRPr="002B3B5D">
        <w:rPr>
          <w:rFonts w:ascii="Cambria" w:hAnsi="Cambria"/>
          <w:bCs/>
          <w:sz w:val="20"/>
          <w:szCs w:val="20"/>
          <w:lang w:val="es-PA"/>
        </w:rPr>
        <w:t xml:space="preserve"> la cónyuge </w:t>
      </w:r>
      <w:r w:rsidR="00E92A77" w:rsidRPr="002B3B5D">
        <w:rPr>
          <w:rFonts w:ascii="Cambria" w:hAnsi="Cambria"/>
          <w:bCs/>
          <w:sz w:val="20"/>
          <w:szCs w:val="20"/>
          <w:lang w:val="es-PA"/>
        </w:rPr>
        <w:t xml:space="preserve">no se habría enterado </w:t>
      </w:r>
      <w:r w:rsidR="00D93608" w:rsidRPr="002B3B5D">
        <w:rPr>
          <w:rFonts w:ascii="Cambria" w:hAnsi="Cambria"/>
          <w:bCs/>
          <w:sz w:val="20"/>
          <w:szCs w:val="20"/>
          <w:lang w:val="es-PA"/>
        </w:rPr>
        <w:t xml:space="preserve">de la enfermedad </w:t>
      </w:r>
      <w:r w:rsidR="00E92A77" w:rsidRPr="002B3B5D">
        <w:rPr>
          <w:rFonts w:ascii="Cambria" w:hAnsi="Cambria"/>
          <w:bCs/>
          <w:sz w:val="20"/>
          <w:szCs w:val="20"/>
          <w:lang w:val="es-PA"/>
        </w:rPr>
        <w:t xml:space="preserve">del señor Torres, pues lo habría </w:t>
      </w:r>
      <w:r w:rsidR="00D93608" w:rsidRPr="002B3B5D">
        <w:rPr>
          <w:rFonts w:ascii="Cambria" w:hAnsi="Cambria"/>
          <w:bCs/>
          <w:sz w:val="20"/>
          <w:szCs w:val="20"/>
          <w:lang w:val="es-PA"/>
        </w:rPr>
        <w:t xml:space="preserve">abandonado.  </w:t>
      </w:r>
    </w:p>
    <w:p w14:paraId="12461DC0" w14:textId="77777777" w:rsidR="00691776" w:rsidRPr="002B3B5D" w:rsidRDefault="00E92A77" w:rsidP="00B461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bCs/>
          <w:sz w:val="20"/>
          <w:szCs w:val="20"/>
          <w:lang w:val="es-UY"/>
        </w:rPr>
        <w:t xml:space="preserve">Tras la muerte del </w:t>
      </w:r>
      <w:r w:rsidR="00D93608" w:rsidRPr="002B3B5D">
        <w:rPr>
          <w:rFonts w:ascii="Cambria" w:hAnsi="Cambria"/>
          <w:bCs/>
          <w:sz w:val="20"/>
          <w:szCs w:val="20"/>
          <w:lang w:val="es-PA"/>
        </w:rPr>
        <w:t>señor Torres</w:t>
      </w:r>
      <w:r w:rsidRPr="002B3B5D">
        <w:rPr>
          <w:rFonts w:ascii="Cambria" w:hAnsi="Cambria"/>
          <w:bCs/>
          <w:sz w:val="20"/>
          <w:szCs w:val="20"/>
          <w:lang w:val="es-PA"/>
        </w:rPr>
        <w:t>,</w:t>
      </w:r>
      <w:r w:rsidR="00D93608" w:rsidRPr="002B3B5D">
        <w:rPr>
          <w:rFonts w:ascii="Cambria" w:hAnsi="Cambria"/>
          <w:bCs/>
          <w:sz w:val="20"/>
          <w:szCs w:val="20"/>
          <w:lang w:val="es-PA"/>
        </w:rPr>
        <w:t xml:space="preserve"> su cónyuge solicitó que la pensión vitalicia fuera sustituida a su favor, lo que le </w:t>
      </w:r>
      <w:r w:rsidRPr="002B3B5D">
        <w:rPr>
          <w:rFonts w:ascii="Cambria" w:hAnsi="Cambria"/>
          <w:bCs/>
          <w:sz w:val="20"/>
          <w:szCs w:val="20"/>
          <w:lang w:val="es-PA"/>
        </w:rPr>
        <w:t xml:space="preserve">fue </w:t>
      </w:r>
      <w:r w:rsidR="00D93608" w:rsidRPr="002B3B5D">
        <w:rPr>
          <w:rFonts w:ascii="Cambria" w:hAnsi="Cambria"/>
          <w:bCs/>
          <w:sz w:val="20"/>
          <w:szCs w:val="20"/>
          <w:lang w:val="es-PA"/>
        </w:rPr>
        <w:t>concedi</w:t>
      </w:r>
      <w:r w:rsidRPr="002B3B5D">
        <w:rPr>
          <w:rFonts w:ascii="Cambria" w:hAnsi="Cambria"/>
          <w:bCs/>
          <w:sz w:val="20"/>
          <w:szCs w:val="20"/>
          <w:lang w:val="es-PA"/>
        </w:rPr>
        <w:t>do</w:t>
      </w:r>
      <w:r w:rsidR="00D93608" w:rsidRPr="002B3B5D">
        <w:rPr>
          <w:rFonts w:ascii="Cambria" w:hAnsi="Cambria"/>
          <w:bCs/>
          <w:sz w:val="20"/>
          <w:szCs w:val="20"/>
          <w:lang w:val="es-PA"/>
        </w:rPr>
        <w:t xml:space="preserve"> el 28 de febrero de 2000. </w:t>
      </w:r>
      <w:r w:rsidRPr="002B3B5D">
        <w:rPr>
          <w:rFonts w:ascii="Cambria" w:hAnsi="Cambria"/>
          <w:bCs/>
          <w:sz w:val="20"/>
          <w:szCs w:val="20"/>
          <w:lang w:val="es-PA"/>
        </w:rPr>
        <w:t>P</w:t>
      </w:r>
      <w:r w:rsidR="00D93608" w:rsidRPr="002B3B5D">
        <w:rPr>
          <w:rFonts w:ascii="Cambria" w:hAnsi="Cambria"/>
          <w:bCs/>
          <w:sz w:val="20"/>
          <w:szCs w:val="20"/>
          <w:lang w:val="es-PA"/>
        </w:rPr>
        <w:t>osteriormente la presunta víctima solicitó que la pensión de su difunta pareja fuera sustitu</w:t>
      </w:r>
      <w:r w:rsidR="00AC244D" w:rsidRPr="002B3B5D">
        <w:rPr>
          <w:rFonts w:ascii="Cambria" w:hAnsi="Cambria"/>
          <w:bCs/>
          <w:sz w:val="20"/>
          <w:szCs w:val="20"/>
          <w:lang w:val="es-PA"/>
        </w:rPr>
        <w:t xml:space="preserve">ida a su favor, </w:t>
      </w:r>
      <w:r w:rsidRPr="002B3B5D">
        <w:rPr>
          <w:rFonts w:ascii="Cambria" w:hAnsi="Cambria"/>
          <w:bCs/>
          <w:sz w:val="20"/>
          <w:szCs w:val="20"/>
          <w:lang w:val="es-PA"/>
        </w:rPr>
        <w:t xml:space="preserve">pero </w:t>
      </w:r>
      <w:r w:rsidR="00AC244D" w:rsidRPr="002B3B5D">
        <w:rPr>
          <w:rFonts w:ascii="Cambria" w:hAnsi="Cambria"/>
          <w:bCs/>
          <w:sz w:val="20"/>
          <w:szCs w:val="20"/>
          <w:lang w:val="es-PA"/>
        </w:rPr>
        <w:t xml:space="preserve">su solicitud </w:t>
      </w:r>
      <w:r w:rsidRPr="002B3B5D">
        <w:rPr>
          <w:rFonts w:ascii="Cambria" w:hAnsi="Cambria"/>
          <w:bCs/>
          <w:sz w:val="20"/>
          <w:szCs w:val="20"/>
          <w:lang w:val="es-PA"/>
        </w:rPr>
        <w:t xml:space="preserve">fue negada debido a </w:t>
      </w:r>
      <w:r w:rsidR="00AC244D" w:rsidRPr="002B3B5D">
        <w:rPr>
          <w:rFonts w:ascii="Cambria" w:hAnsi="Cambria"/>
          <w:bCs/>
          <w:sz w:val="20"/>
          <w:szCs w:val="20"/>
          <w:lang w:val="es-PA"/>
        </w:rPr>
        <w:t xml:space="preserve">que </w:t>
      </w:r>
      <w:r w:rsidRPr="002B3B5D">
        <w:rPr>
          <w:rFonts w:ascii="Cambria" w:hAnsi="Cambria"/>
          <w:bCs/>
          <w:sz w:val="20"/>
          <w:szCs w:val="20"/>
          <w:lang w:val="es-PA"/>
        </w:rPr>
        <w:t xml:space="preserve">ya había sido adjudicada </w:t>
      </w:r>
      <w:r w:rsidR="00AC244D" w:rsidRPr="002B3B5D">
        <w:rPr>
          <w:rFonts w:ascii="Cambria" w:hAnsi="Cambria"/>
          <w:bCs/>
          <w:sz w:val="20"/>
          <w:szCs w:val="20"/>
          <w:lang w:val="es-PA"/>
        </w:rPr>
        <w:t>a la cónyuge, pese a que esta lo hab</w:t>
      </w:r>
      <w:r w:rsidRPr="002B3B5D">
        <w:rPr>
          <w:rFonts w:ascii="Cambria" w:hAnsi="Cambria"/>
          <w:bCs/>
          <w:sz w:val="20"/>
          <w:szCs w:val="20"/>
          <w:lang w:val="es-PA"/>
        </w:rPr>
        <w:t>r</w:t>
      </w:r>
      <w:r w:rsidR="00AC244D" w:rsidRPr="002B3B5D">
        <w:rPr>
          <w:rFonts w:ascii="Cambria" w:hAnsi="Cambria"/>
          <w:bCs/>
          <w:sz w:val="20"/>
          <w:szCs w:val="20"/>
          <w:lang w:val="es-PA"/>
        </w:rPr>
        <w:t>ía abandonado muchos años antes</w:t>
      </w:r>
      <w:r w:rsidRPr="002B3B5D">
        <w:rPr>
          <w:rFonts w:ascii="Cambria" w:hAnsi="Cambria"/>
          <w:bCs/>
          <w:sz w:val="20"/>
          <w:szCs w:val="20"/>
          <w:lang w:val="es-PA"/>
        </w:rPr>
        <w:t xml:space="preserve"> de fallecer</w:t>
      </w:r>
      <w:r w:rsidR="00AC244D" w:rsidRPr="002B3B5D">
        <w:rPr>
          <w:rFonts w:ascii="Cambria" w:hAnsi="Cambria"/>
          <w:bCs/>
          <w:sz w:val="20"/>
          <w:szCs w:val="20"/>
          <w:lang w:val="es-PA"/>
        </w:rPr>
        <w:t xml:space="preserve">. </w:t>
      </w:r>
      <w:r w:rsidRPr="002B3B5D">
        <w:rPr>
          <w:rFonts w:ascii="Cambria" w:hAnsi="Cambria"/>
          <w:bCs/>
          <w:sz w:val="20"/>
          <w:szCs w:val="20"/>
          <w:lang w:val="es-PA"/>
        </w:rPr>
        <w:t>El 28 de agosto de 2001</w:t>
      </w:r>
      <w:r w:rsidR="00AC244D" w:rsidRPr="002B3B5D">
        <w:rPr>
          <w:rFonts w:ascii="Cambria" w:hAnsi="Cambria"/>
          <w:bCs/>
          <w:sz w:val="20"/>
          <w:szCs w:val="20"/>
          <w:lang w:val="es-PA"/>
        </w:rPr>
        <w:t xml:space="preserve"> la presunta víctima interpuso una demanda de proceso ordinario laboral </w:t>
      </w:r>
      <w:r w:rsidR="00360345" w:rsidRPr="002B3B5D">
        <w:rPr>
          <w:rFonts w:ascii="Cambria" w:hAnsi="Cambria"/>
          <w:bCs/>
          <w:sz w:val="20"/>
          <w:szCs w:val="20"/>
          <w:lang w:val="es-PA"/>
        </w:rPr>
        <w:t xml:space="preserve">contra la denegatoria de su solicitud, </w:t>
      </w:r>
      <w:r w:rsidR="00AC244D" w:rsidRPr="002B3B5D">
        <w:rPr>
          <w:rFonts w:ascii="Cambria" w:hAnsi="Cambria"/>
          <w:bCs/>
          <w:sz w:val="20"/>
          <w:szCs w:val="20"/>
          <w:lang w:val="es-PA"/>
        </w:rPr>
        <w:t xml:space="preserve">que fue conocida por el Juzgado Primero Civil del Circuito de Guamo. </w:t>
      </w:r>
      <w:r w:rsidR="00360345" w:rsidRPr="002B3B5D">
        <w:rPr>
          <w:rFonts w:ascii="Cambria" w:hAnsi="Cambria"/>
          <w:bCs/>
          <w:sz w:val="20"/>
          <w:szCs w:val="20"/>
          <w:lang w:val="es-PA"/>
        </w:rPr>
        <w:t xml:space="preserve">El </w:t>
      </w:r>
      <w:r w:rsidR="00AC244D" w:rsidRPr="002B3B5D">
        <w:rPr>
          <w:rFonts w:ascii="Cambria" w:hAnsi="Cambria"/>
          <w:bCs/>
          <w:sz w:val="20"/>
          <w:szCs w:val="20"/>
          <w:lang w:val="es-PA"/>
        </w:rPr>
        <w:t xml:space="preserve">21 de julio de 2003 el juzgado emitió </w:t>
      </w:r>
      <w:r w:rsidR="00360345" w:rsidRPr="002B3B5D">
        <w:rPr>
          <w:rFonts w:ascii="Cambria" w:hAnsi="Cambria"/>
          <w:bCs/>
          <w:sz w:val="20"/>
          <w:szCs w:val="20"/>
          <w:lang w:val="es-PA"/>
        </w:rPr>
        <w:t xml:space="preserve">su </w:t>
      </w:r>
      <w:r w:rsidR="00AC244D" w:rsidRPr="002B3B5D">
        <w:rPr>
          <w:rFonts w:ascii="Cambria" w:hAnsi="Cambria"/>
          <w:bCs/>
          <w:sz w:val="20"/>
          <w:szCs w:val="20"/>
          <w:lang w:val="es-PA"/>
        </w:rPr>
        <w:t>fallo favorable a la presunta víctima</w:t>
      </w:r>
      <w:r w:rsidR="00360345" w:rsidRPr="002B3B5D">
        <w:rPr>
          <w:rFonts w:ascii="Cambria" w:hAnsi="Cambria"/>
          <w:bCs/>
          <w:sz w:val="20"/>
          <w:szCs w:val="20"/>
          <w:lang w:val="es-PA"/>
        </w:rPr>
        <w:t xml:space="preserve">, en el que ordenó que </w:t>
      </w:r>
      <w:r w:rsidR="00AC244D" w:rsidRPr="002B3B5D">
        <w:rPr>
          <w:rFonts w:ascii="Cambria" w:hAnsi="Cambria"/>
          <w:bCs/>
          <w:sz w:val="20"/>
          <w:szCs w:val="20"/>
          <w:lang w:val="es-PA"/>
        </w:rPr>
        <w:t xml:space="preserve">se le pagara la sustitución de la pensión del señor Torres a partir del 29 de noviembre de 2001. </w:t>
      </w:r>
      <w:r w:rsidR="00360345" w:rsidRPr="002B3B5D">
        <w:rPr>
          <w:rFonts w:ascii="Cambria" w:hAnsi="Cambria"/>
          <w:bCs/>
          <w:sz w:val="20"/>
          <w:szCs w:val="20"/>
          <w:lang w:val="es-PA"/>
        </w:rPr>
        <w:t>P</w:t>
      </w:r>
      <w:r w:rsidR="00AC244D" w:rsidRPr="002B3B5D">
        <w:rPr>
          <w:rFonts w:ascii="Cambria" w:hAnsi="Cambria"/>
          <w:bCs/>
          <w:sz w:val="20"/>
          <w:szCs w:val="20"/>
          <w:lang w:val="es-PA"/>
        </w:rPr>
        <w:t xml:space="preserve">ara arribar a esta conclusión el </w:t>
      </w:r>
      <w:r w:rsidR="00360345" w:rsidRPr="002B3B5D">
        <w:rPr>
          <w:rFonts w:ascii="Cambria" w:hAnsi="Cambria"/>
          <w:bCs/>
          <w:sz w:val="20"/>
          <w:szCs w:val="20"/>
          <w:lang w:val="es-PA"/>
        </w:rPr>
        <w:t>j</w:t>
      </w:r>
      <w:r w:rsidR="00AC244D" w:rsidRPr="002B3B5D">
        <w:rPr>
          <w:rFonts w:ascii="Cambria" w:hAnsi="Cambria"/>
          <w:bCs/>
          <w:sz w:val="20"/>
          <w:szCs w:val="20"/>
          <w:lang w:val="es-PA"/>
        </w:rPr>
        <w:t>uzgado valoró</w:t>
      </w:r>
      <w:r w:rsidR="0021279D" w:rsidRPr="002B3B5D">
        <w:rPr>
          <w:rFonts w:ascii="Cambria" w:hAnsi="Cambria"/>
          <w:bCs/>
          <w:sz w:val="20"/>
          <w:szCs w:val="20"/>
          <w:lang w:val="es-PA"/>
        </w:rPr>
        <w:t xml:space="preserve"> las declaraciones testimoniales que daban cuenta de los años de convivencia entre el señor Torres y la presunta víctima</w:t>
      </w:r>
      <w:r w:rsidR="00360345" w:rsidRPr="002B3B5D">
        <w:rPr>
          <w:rFonts w:ascii="Cambria" w:hAnsi="Cambria"/>
          <w:bCs/>
          <w:sz w:val="20"/>
          <w:szCs w:val="20"/>
          <w:lang w:val="es-PA"/>
        </w:rPr>
        <w:t>,</w:t>
      </w:r>
      <w:r w:rsidR="0021279D" w:rsidRPr="002B3B5D">
        <w:rPr>
          <w:rFonts w:ascii="Cambria" w:hAnsi="Cambria"/>
          <w:bCs/>
          <w:sz w:val="20"/>
          <w:szCs w:val="20"/>
          <w:lang w:val="es-PA"/>
        </w:rPr>
        <w:t xml:space="preserve"> así como la circunstancia</w:t>
      </w:r>
      <w:r w:rsidR="00360345" w:rsidRPr="002B3B5D">
        <w:rPr>
          <w:rFonts w:ascii="Cambria" w:hAnsi="Cambria"/>
          <w:bCs/>
          <w:sz w:val="20"/>
          <w:szCs w:val="20"/>
          <w:lang w:val="es-PA"/>
        </w:rPr>
        <w:t xml:space="preserve"> </w:t>
      </w:r>
      <w:r w:rsidR="0021279D" w:rsidRPr="002B3B5D">
        <w:rPr>
          <w:rFonts w:ascii="Cambria" w:hAnsi="Cambria"/>
          <w:bCs/>
          <w:sz w:val="20"/>
          <w:szCs w:val="20"/>
          <w:lang w:val="es-PA"/>
        </w:rPr>
        <w:t>de</w:t>
      </w:r>
      <w:r w:rsidR="00AC244D" w:rsidRPr="002B3B5D">
        <w:rPr>
          <w:rFonts w:ascii="Cambria" w:hAnsi="Cambria"/>
          <w:bCs/>
          <w:sz w:val="20"/>
          <w:szCs w:val="20"/>
          <w:lang w:val="es-PA"/>
        </w:rPr>
        <w:t xml:space="preserve"> que en 1962 </w:t>
      </w:r>
      <w:r w:rsidR="00360345" w:rsidRPr="002B3B5D">
        <w:rPr>
          <w:rFonts w:ascii="Cambria" w:hAnsi="Cambria"/>
          <w:bCs/>
          <w:sz w:val="20"/>
          <w:szCs w:val="20"/>
          <w:lang w:val="es-PA"/>
        </w:rPr>
        <w:t>este</w:t>
      </w:r>
      <w:r w:rsidR="00AC244D" w:rsidRPr="002B3B5D">
        <w:rPr>
          <w:rFonts w:ascii="Cambria" w:hAnsi="Cambria"/>
          <w:bCs/>
          <w:sz w:val="20"/>
          <w:szCs w:val="20"/>
          <w:lang w:val="es-PA"/>
        </w:rPr>
        <w:t xml:space="preserve"> había presentado una actualización de datos al Ferrocarril en la que no </w:t>
      </w:r>
      <w:r w:rsidR="00360345" w:rsidRPr="002B3B5D">
        <w:rPr>
          <w:rFonts w:ascii="Cambria" w:hAnsi="Cambria"/>
          <w:bCs/>
          <w:sz w:val="20"/>
          <w:szCs w:val="20"/>
          <w:lang w:val="es-PA"/>
        </w:rPr>
        <w:t>figuraba su cónyuge;</w:t>
      </w:r>
      <w:r w:rsidR="00AC244D" w:rsidRPr="002B3B5D">
        <w:rPr>
          <w:rFonts w:ascii="Cambria" w:hAnsi="Cambria"/>
          <w:bCs/>
          <w:sz w:val="20"/>
          <w:szCs w:val="20"/>
          <w:lang w:val="es-PA"/>
        </w:rPr>
        <w:t xml:space="preserve"> y que en 1975 presentó otra actualización de</w:t>
      </w:r>
      <w:r w:rsidR="00360345" w:rsidRPr="002B3B5D">
        <w:rPr>
          <w:rFonts w:ascii="Cambria" w:hAnsi="Cambria"/>
          <w:bCs/>
          <w:sz w:val="20"/>
          <w:szCs w:val="20"/>
          <w:lang w:val="es-PA"/>
        </w:rPr>
        <w:t xml:space="preserve"> datos en la que figuraba como </w:t>
      </w:r>
      <w:r w:rsidR="00AC244D" w:rsidRPr="002B3B5D">
        <w:rPr>
          <w:rFonts w:ascii="Cambria" w:hAnsi="Cambria"/>
          <w:bCs/>
          <w:sz w:val="20"/>
          <w:szCs w:val="20"/>
          <w:lang w:val="es-PA"/>
        </w:rPr>
        <w:t xml:space="preserve">soltero. </w:t>
      </w:r>
    </w:p>
    <w:p w14:paraId="26F004A0" w14:textId="77777777" w:rsidR="00D93608" w:rsidRPr="002B3B5D" w:rsidRDefault="009226BA" w:rsidP="0045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bCs/>
          <w:sz w:val="20"/>
          <w:szCs w:val="20"/>
          <w:lang w:val="es-PA"/>
        </w:rPr>
        <w:t xml:space="preserve">La </w:t>
      </w:r>
      <w:r w:rsidR="00691776" w:rsidRPr="002B3B5D">
        <w:rPr>
          <w:rFonts w:ascii="Cambria" w:hAnsi="Cambria"/>
          <w:bCs/>
          <w:sz w:val="20"/>
          <w:szCs w:val="20"/>
          <w:lang w:val="es-PA"/>
        </w:rPr>
        <w:t>decisión favorable a la presunta víctima fue luego apelada por la entidad pública demandada</w:t>
      </w:r>
      <w:r w:rsidRPr="002B3B5D">
        <w:rPr>
          <w:rFonts w:ascii="Cambria" w:hAnsi="Cambria"/>
          <w:bCs/>
          <w:sz w:val="20"/>
          <w:szCs w:val="20"/>
          <w:lang w:val="es-PA"/>
        </w:rPr>
        <w:t>;</w:t>
      </w:r>
      <w:r w:rsidR="00691776" w:rsidRPr="002B3B5D">
        <w:rPr>
          <w:rFonts w:ascii="Cambria" w:hAnsi="Cambria"/>
          <w:bCs/>
          <w:sz w:val="20"/>
          <w:szCs w:val="20"/>
          <w:lang w:val="es-PA"/>
        </w:rPr>
        <w:t xml:space="preserve"> dicha decisión fue revocada el 20 de septiembre de 2006 por la Sala Laboral del Tribunal Superior de </w:t>
      </w:r>
      <w:r w:rsidR="00360345" w:rsidRPr="002B3B5D">
        <w:rPr>
          <w:rFonts w:ascii="Cambria" w:hAnsi="Cambria"/>
          <w:bCs/>
          <w:sz w:val="20"/>
          <w:szCs w:val="20"/>
          <w:lang w:val="es-PA"/>
        </w:rPr>
        <w:t>Ibagué</w:t>
      </w:r>
      <w:r w:rsidR="00691776" w:rsidRPr="002B3B5D">
        <w:rPr>
          <w:rFonts w:ascii="Cambria" w:hAnsi="Cambria"/>
          <w:bCs/>
          <w:sz w:val="20"/>
          <w:szCs w:val="20"/>
          <w:lang w:val="es-PA"/>
        </w:rPr>
        <w:t xml:space="preserve">. </w:t>
      </w:r>
      <w:r w:rsidR="004276FF" w:rsidRPr="002B3B5D">
        <w:rPr>
          <w:rFonts w:ascii="Cambria" w:hAnsi="Cambria"/>
          <w:bCs/>
          <w:sz w:val="20"/>
          <w:szCs w:val="20"/>
          <w:lang w:val="es-PA"/>
        </w:rPr>
        <w:t xml:space="preserve">En </w:t>
      </w:r>
      <w:r w:rsidR="00691776" w:rsidRPr="002B3B5D">
        <w:rPr>
          <w:rFonts w:ascii="Cambria" w:hAnsi="Cambria"/>
          <w:bCs/>
          <w:sz w:val="20"/>
          <w:szCs w:val="20"/>
          <w:lang w:val="es-PA"/>
        </w:rPr>
        <w:t xml:space="preserve">la fecha </w:t>
      </w:r>
      <w:r w:rsidR="004276FF" w:rsidRPr="002B3B5D">
        <w:rPr>
          <w:rFonts w:ascii="Cambria" w:hAnsi="Cambria"/>
          <w:bCs/>
          <w:sz w:val="20"/>
          <w:szCs w:val="20"/>
          <w:lang w:val="es-PA"/>
        </w:rPr>
        <w:t>en que falleció el señor Torres la normativa exigía.</w:t>
      </w:r>
      <w:r w:rsidR="00691776" w:rsidRPr="002B3B5D">
        <w:rPr>
          <w:rFonts w:ascii="Cambria" w:hAnsi="Cambria"/>
          <w:bCs/>
          <w:sz w:val="20"/>
          <w:szCs w:val="20"/>
          <w:lang w:val="es-PA"/>
        </w:rPr>
        <w:t xml:space="preserve"> como requisito para</w:t>
      </w:r>
      <w:r w:rsidR="004276FF" w:rsidRPr="002B3B5D">
        <w:rPr>
          <w:rFonts w:ascii="Cambria" w:hAnsi="Cambria"/>
          <w:bCs/>
          <w:sz w:val="20"/>
          <w:szCs w:val="20"/>
          <w:lang w:val="es-PA"/>
        </w:rPr>
        <w:t xml:space="preserve"> que las parejas de hecho accedieran a la pensión de</w:t>
      </w:r>
      <w:r w:rsidR="00691776" w:rsidRPr="002B3B5D">
        <w:rPr>
          <w:rFonts w:ascii="Cambria" w:hAnsi="Cambria"/>
          <w:bCs/>
          <w:sz w:val="20"/>
          <w:szCs w:val="20"/>
          <w:lang w:val="es-PA"/>
        </w:rPr>
        <w:t xml:space="preserve"> sobreviviente</w:t>
      </w:r>
      <w:r w:rsidR="004276FF" w:rsidRPr="002B3B5D">
        <w:rPr>
          <w:rFonts w:ascii="Cambria" w:hAnsi="Cambria"/>
          <w:bCs/>
          <w:sz w:val="20"/>
          <w:szCs w:val="20"/>
          <w:lang w:val="es-PA"/>
        </w:rPr>
        <w:t>, que estas demostraran</w:t>
      </w:r>
      <w:r w:rsidR="00691776" w:rsidRPr="002B3B5D">
        <w:rPr>
          <w:rFonts w:ascii="Cambria" w:hAnsi="Cambria"/>
          <w:bCs/>
          <w:sz w:val="20"/>
          <w:szCs w:val="20"/>
          <w:lang w:val="es-PA"/>
        </w:rPr>
        <w:t xml:space="preserve"> que la convivencia de hecho </w:t>
      </w:r>
      <w:r w:rsidRPr="002B3B5D">
        <w:rPr>
          <w:rFonts w:ascii="Cambria" w:hAnsi="Cambria"/>
          <w:bCs/>
          <w:sz w:val="20"/>
          <w:szCs w:val="20"/>
          <w:lang w:val="es-PA"/>
        </w:rPr>
        <w:t>estaba vigente</w:t>
      </w:r>
      <w:r w:rsidR="00691776" w:rsidRPr="002B3B5D">
        <w:rPr>
          <w:rFonts w:ascii="Cambria" w:hAnsi="Cambria"/>
          <w:bCs/>
          <w:sz w:val="20"/>
          <w:szCs w:val="20"/>
          <w:lang w:val="es-PA"/>
        </w:rPr>
        <w:t xml:space="preserve"> desde el momento en que </w:t>
      </w:r>
      <w:r w:rsidRPr="002B3B5D">
        <w:rPr>
          <w:rFonts w:ascii="Cambria" w:hAnsi="Cambria"/>
          <w:bCs/>
          <w:sz w:val="20"/>
          <w:szCs w:val="20"/>
          <w:lang w:val="es-PA"/>
        </w:rPr>
        <w:t xml:space="preserve">el </w:t>
      </w:r>
      <w:r w:rsidR="00691776" w:rsidRPr="002B3B5D">
        <w:rPr>
          <w:rFonts w:ascii="Cambria" w:hAnsi="Cambria"/>
          <w:bCs/>
          <w:sz w:val="20"/>
          <w:szCs w:val="20"/>
          <w:lang w:val="es-PA"/>
        </w:rPr>
        <w:t xml:space="preserve">causante adquirió los requisitos para tener derecho a la pensión. </w:t>
      </w:r>
      <w:r w:rsidRPr="002B3B5D">
        <w:rPr>
          <w:rFonts w:ascii="Cambria" w:hAnsi="Cambria"/>
          <w:bCs/>
          <w:sz w:val="20"/>
          <w:szCs w:val="20"/>
          <w:lang w:val="es-PA"/>
        </w:rPr>
        <w:t>El peticionario señala que dicha comprobación</w:t>
      </w:r>
      <w:r w:rsidR="00691776" w:rsidRPr="002B3B5D">
        <w:rPr>
          <w:rFonts w:ascii="Cambria" w:hAnsi="Cambria"/>
          <w:bCs/>
          <w:sz w:val="20"/>
          <w:szCs w:val="20"/>
          <w:lang w:val="es-PA"/>
        </w:rPr>
        <w:t xml:space="preserve"> era imposible para la presunta víctima por la edad que tenía </w:t>
      </w:r>
      <w:r w:rsidRPr="002B3B5D">
        <w:rPr>
          <w:rFonts w:ascii="Cambria" w:hAnsi="Cambria"/>
          <w:bCs/>
          <w:sz w:val="20"/>
          <w:szCs w:val="20"/>
          <w:lang w:val="es-PA"/>
        </w:rPr>
        <w:t xml:space="preserve">en el </w:t>
      </w:r>
      <w:r w:rsidR="00691776" w:rsidRPr="002B3B5D">
        <w:rPr>
          <w:rFonts w:ascii="Cambria" w:hAnsi="Cambria"/>
          <w:bCs/>
          <w:sz w:val="20"/>
          <w:szCs w:val="20"/>
          <w:lang w:val="es-PA"/>
        </w:rPr>
        <w:t>momento en que el señor Torres adquirió derecho a la pensión</w:t>
      </w:r>
      <w:r w:rsidRPr="002B3B5D">
        <w:rPr>
          <w:rFonts w:ascii="Cambria" w:hAnsi="Cambria"/>
          <w:bCs/>
          <w:sz w:val="20"/>
          <w:szCs w:val="20"/>
          <w:lang w:val="es-PA"/>
        </w:rPr>
        <w:t>;</w:t>
      </w:r>
      <w:r w:rsidR="00691776" w:rsidRPr="002B3B5D">
        <w:rPr>
          <w:rFonts w:ascii="Cambria" w:hAnsi="Cambria"/>
          <w:bCs/>
          <w:sz w:val="20"/>
          <w:szCs w:val="20"/>
          <w:lang w:val="es-PA"/>
        </w:rPr>
        <w:t xml:space="preserve"> </w:t>
      </w:r>
      <w:r w:rsidR="00CA635E" w:rsidRPr="002B3B5D">
        <w:rPr>
          <w:rFonts w:ascii="Cambria" w:hAnsi="Cambria"/>
          <w:bCs/>
          <w:sz w:val="20"/>
          <w:szCs w:val="20"/>
          <w:lang w:val="es-PA"/>
        </w:rPr>
        <w:t>y que</w:t>
      </w:r>
      <w:r w:rsidR="00691776" w:rsidRPr="002B3B5D">
        <w:rPr>
          <w:rFonts w:ascii="Cambria" w:hAnsi="Cambria"/>
          <w:bCs/>
          <w:sz w:val="20"/>
          <w:szCs w:val="20"/>
          <w:lang w:val="es-PA"/>
        </w:rPr>
        <w:t xml:space="preserve"> considera injusto que la ley </w:t>
      </w:r>
      <w:r w:rsidR="00CA635E" w:rsidRPr="002B3B5D">
        <w:rPr>
          <w:rFonts w:ascii="Cambria" w:hAnsi="Cambria"/>
          <w:bCs/>
          <w:sz w:val="20"/>
          <w:szCs w:val="20"/>
          <w:lang w:val="es-PA"/>
        </w:rPr>
        <w:t xml:space="preserve">decidiera a </w:t>
      </w:r>
      <w:r w:rsidR="00691776" w:rsidRPr="002B3B5D">
        <w:rPr>
          <w:rFonts w:ascii="Cambria" w:hAnsi="Cambria"/>
          <w:bCs/>
          <w:sz w:val="20"/>
          <w:szCs w:val="20"/>
          <w:lang w:val="es-PA"/>
        </w:rPr>
        <w:t>favor</w:t>
      </w:r>
      <w:r w:rsidR="00CA635E" w:rsidRPr="002B3B5D">
        <w:rPr>
          <w:rFonts w:ascii="Cambria" w:hAnsi="Cambria"/>
          <w:bCs/>
          <w:sz w:val="20"/>
          <w:szCs w:val="20"/>
          <w:lang w:val="es-PA"/>
        </w:rPr>
        <w:t xml:space="preserve"> d</w:t>
      </w:r>
      <w:r w:rsidR="00691776" w:rsidRPr="002B3B5D">
        <w:rPr>
          <w:rFonts w:ascii="Cambria" w:hAnsi="Cambria"/>
          <w:bCs/>
          <w:sz w:val="20"/>
          <w:szCs w:val="20"/>
          <w:lang w:val="es-PA"/>
        </w:rPr>
        <w:t xml:space="preserve">e la </w:t>
      </w:r>
      <w:r w:rsidR="00AD0DF6" w:rsidRPr="002B3B5D">
        <w:rPr>
          <w:rFonts w:ascii="Cambria" w:hAnsi="Cambria"/>
          <w:bCs/>
          <w:sz w:val="20"/>
          <w:szCs w:val="20"/>
          <w:lang w:val="es-PA"/>
        </w:rPr>
        <w:t xml:space="preserve">cónyuge </w:t>
      </w:r>
      <w:r w:rsidR="00691776" w:rsidRPr="002B3B5D">
        <w:rPr>
          <w:rFonts w:ascii="Cambria" w:hAnsi="Cambria"/>
          <w:bCs/>
          <w:sz w:val="20"/>
          <w:szCs w:val="20"/>
          <w:lang w:val="es-PA"/>
        </w:rPr>
        <w:t xml:space="preserve">que había abandonado </w:t>
      </w:r>
      <w:r w:rsidR="00AD0DF6" w:rsidRPr="002B3B5D">
        <w:rPr>
          <w:rFonts w:ascii="Cambria" w:hAnsi="Cambria"/>
          <w:bCs/>
          <w:sz w:val="20"/>
          <w:szCs w:val="20"/>
          <w:lang w:val="es-PA"/>
        </w:rPr>
        <w:t xml:space="preserve">a este </w:t>
      </w:r>
      <w:r w:rsidR="00691776" w:rsidRPr="002B3B5D">
        <w:rPr>
          <w:rFonts w:ascii="Cambria" w:hAnsi="Cambria"/>
          <w:bCs/>
          <w:sz w:val="20"/>
          <w:szCs w:val="20"/>
          <w:lang w:val="es-PA"/>
        </w:rPr>
        <w:t xml:space="preserve">en lugar de la presunta víctima. </w:t>
      </w:r>
      <w:r w:rsidRPr="002B3B5D">
        <w:rPr>
          <w:rFonts w:ascii="Cambria" w:hAnsi="Cambria"/>
          <w:bCs/>
          <w:sz w:val="20"/>
          <w:szCs w:val="20"/>
          <w:lang w:val="es-PA"/>
        </w:rPr>
        <w:t>La</w:t>
      </w:r>
      <w:r w:rsidR="00454F0A" w:rsidRPr="002B3B5D">
        <w:rPr>
          <w:rFonts w:ascii="Cambria" w:hAnsi="Cambria"/>
          <w:bCs/>
          <w:sz w:val="20"/>
          <w:szCs w:val="20"/>
          <w:lang w:val="es-PA"/>
        </w:rPr>
        <w:t xml:space="preserve"> decisión de segunda instancia fue impugnada mediante </w:t>
      </w:r>
      <w:r w:rsidRPr="002B3B5D">
        <w:rPr>
          <w:rFonts w:ascii="Cambria" w:hAnsi="Cambria"/>
          <w:bCs/>
          <w:sz w:val="20"/>
          <w:szCs w:val="20"/>
          <w:lang w:val="es-PA"/>
        </w:rPr>
        <w:t xml:space="preserve">un </w:t>
      </w:r>
      <w:r w:rsidR="00454F0A" w:rsidRPr="002B3B5D">
        <w:rPr>
          <w:rFonts w:ascii="Cambria" w:hAnsi="Cambria"/>
          <w:bCs/>
          <w:sz w:val="20"/>
          <w:szCs w:val="20"/>
          <w:lang w:val="es-PA"/>
        </w:rPr>
        <w:t xml:space="preserve">recurso extraordinario de casación </w:t>
      </w:r>
      <w:r w:rsidRPr="002B3B5D">
        <w:rPr>
          <w:rFonts w:ascii="Cambria" w:hAnsi="Cambria"/>
          <w:bCs/>
          <w:sz w:val="20"/>
          <w:szCs w:val="20"/>
          <w:lang w:val="es-PA"/>
        </w:rPr>
        <w:t xml:space="preserve">ante la Corte Suprema de Justicia; </w:t>
      </w:r>
      <w:r w:rsidR="00454F0A" w:rsidRPr="002B3B5D">
        <w:rPr>
          <w:rFonts w:ascii="Cambria" w:hAnsi="Cambria"/>
          <w:bCs/>
          <w:sz w:val="20"/>
          <w:szCs w:val="20"/>
          <w:lang w:val="es-PA"/>
        </w:rPr>
        <w:t xml:space="preserve">el 24 de octubre de 2007 </w:t>
      </w:r>
      <w:r w:rsidRPr="002B3B5D">
        <w:rPr>
          <w:rFonts w:ascii="Cambria" w:hAnsi="Cambria"/>
          <w:bCs/>
          <w:sz w:val="20"/>
          <w:szCs w:val="20"/>
          <w:lang w:val="es-PA"/>
        </w:rPr>
        <w:t>la Sala de Casación Laboral de</w:t>
      </w:r>
      <w:r w:rsidR="00CA635E" w:rsidRPr="002B3B5D">
        <w:rPr>
          <w:rFonts w:ascii="Cambria" w:hAnsi="Cambria"/>
          <w:bCs/>
          <w:sz w:val="20"/>
          <w:szCs w:val="20"/>
          <w:lang w:val="es-PA"/>
        </w:rPr>
        <w:t>jó firme</w:t>
      </w:r>
      <w:r w:rsidRPr="002B3B5D">
        <w:rPr>
          <w:rFonts w:ascii="Cambria" w:hAnsi="Cambria"/>
          <w:bCs/>
          <w:sz w:val="20"/>
          <w:szCs w:val="20"/>
          <w:lang w:val="es-PA"/>
        </w:rPr>
        <w:t xml:space="preserve"> la sentencia impugnada</w:t>
      </w:r>
      <w:r w:rsidR="00454F0A" w:rsidRPr="002B3B5D">
        <w:rPr>
          <w:rFonts w:ascii="Cambria" w:hAnsi="Cambria"/>
          <w:bCs/>
          <w:sz w:val="20"/>
          <w:szCs w:val="20"/>
          <w:lang w:val="es-PA"/>
        </w:rPr>
        <w:t>. Contra esta decisión se interpuso una acción de tutela ante el Consejo Superior de la Judicatura, qu</w:t>
      </w:r>
      <w:r w:rsidR="00AD0DF6" w:rsidRPr="002B3B5D">
        <w:rPr>
          <w:rFonts w:ascii="Cambria" w:hAnsi="Cambria"/>
          <w:bCs/>
          <w:sz w:val="20"/>
          <w:szCs w:val="20"/>
          <w:lang w:val="es-PA"/>
        </w:rPr>
        <w:t>e</w:t>
      </w:r>
      <w:r w:rsidR="00454F0A" w:rsidRPr="002B3B5D">
        <w:rPr>
          <w:rFonts w:ascii="Cambria" w:hAnsi="Cambria"/>
          <w:bCs/>
          <w:sz w:val="20"/>
          <w:szCs w:val="20"/>
          <w:lang w:val="es-PA"/>
        </w:rPr>
        <w:t xml:space="preserve"> </w:t>
      </w:r>
      <w:r w:rsidR="00AD0DF6" w:rsidRPr="002B3B5D">
        <w:rPr>
          <w:rFonts w:ascii="Cambria" w:hAnsi="Cambria"/>
          <w:bCs/>
          <w:sz w:val="20"/>
          <w:szCs w:val="20"/>
          <w:lang w:val="es-PA"/>
        </w:rPr>
        <w:t xml:space="preserve">sometió </w:t>
      </w:r>
      <w:r w:rsidR="00454F0A" w:rsidRPr="002B3B5D">
        <w:rPr>
          <w:rFonts w:ascii="Cambria" w:hAnsi="Cambria"/>
          <w:bCs/>
          <w:sz w:val="20"/>
          <w:szCs w:val="20"/>
          <w:lang w:val="es-PA"/>
        </w:rPr>
        <w:t xml:space="preserve">el asunto a la Corte Suprema de Justicia por razones de competencia. </w:t>
      </w:r>
      <w:r w:rsidR="00CA635E" w:rsidRPr="002B3B5D">
        <w:rPr>
          <w:rFonts w:ascii="Cambria" w:hAnsi="Cambria"/>
          <w:bCs/>
          <w:sz w:val="20"/>
          <w:szCs w:val="20"/>
          <w:lang w:val="es-PA"/>
        </w:rPr>
        <w:t>L</w:t>
      </w:r>
      <w:r w:rsidR="00454F0A" w:rsidRPr="002B3B5D">
        <w:rPr>
          <w:rFonts w:ascii="Cambria" w:hAnsi="Cambria"/>
          <w:bCs/>
          <w:sz w:val="20"/>
          <w:szCs w:val="20"/>
          <w:lang w:val="es-PA"/>
        </w:rPr>
        <w:t xml:space="preserve">a acción de tutela fue rechazada </w:t>
      </w:r>
      <w:r w:rsidR="00CA635E" w:rsidRPr="002B3B5D">
        <w:rPr>
          <w:rFonts w:ascii="Cambria" w:hAnsi="Cambria"/>
          <w:bCs/>
          <w:sz w:val="20"/>
          <w:szCs w:val="20"/>
          <w:lang w:val="es-PA"/>
        </w:rPr>
        <w:t xml:space="preserve">el 31 de marzo de 2008 y se </w:t>
      </w:r>
      <w:r w:rsidR="00454F0A" w:rsidRPr="002B3B5D">
        <w:rPr>
          <w:rFonts w:ascii="Cambria" w:hAnsi="Cambria"/>
          <w:bCs/>
          <w:sz w:val="20"/>
          <w:szCs w:val="20"/>
          <w:lang w:val="es-PA"/>
        </w:rPr>
        <w:t>neg</w:t>
      </w:r>
      <w:r w:rsidR="00CA635E" w:rsidRPr="002B3B5D">
        <w:rPr>
          <w:rFonts w:ascii="Cambria" w:hAnsi="Cambria"/>
          <w:bCs/>
          <w:sz w:val="20"/>
          <w:szCs w:val="20"/>
          <w:lang w:val="es-PA"/>
        </w:rPr>
        <w:t xml:space="preserve">ó </w:t>
      </w:r>
      <w:r w:rsidR="00454F0A" w:rsidRPr="002B3B5D">
        <w:rPr>
          <w:rFonts w:ascii="Cambria" w:hAnsi="Cambria"/>
          <w:bCs/>
          <w:sz w:val="20"/>
          <w:szCs w:val="20"/>
          <w:lang w:val="es-PA"/>
        </w:rPr>
        <w:t xml:space="preserve">la posibilidad de </w:t>
      </w:r>
      <w:r w:rsidR="00CA635E" w:rsidRPr="002B3B5D">
        <w:rPr>
          <w:rFonts w:ascii="Cambria" w:hAnsi="Cambria"/>
          <w:bCs/>
          <w:sz w:val="20"/>
          <w:szCs w:val="20"/>
          <w:lang w:val="es-PA"/>
        </w:rPr>
        <w:t xml:space="preserve">remitirla </w:t>
      </w:r>
      <w:r w:rsidR="00454F0A" w:rsidRPr="002B3B5D">
        <w:rPr>
          <w:rFonts w:ascii="Cambria" w:hAnsi="Cambria"/>
          <w:bCs/>
          <w:sz w:val="20"/>
          <w:szCs w:val="20"/>
          <w:lang w:val="es-PA"/>
        </w:rPr>
        <w:t>a la Corte Constitucional por considerar</w:t>
      </w:r>
      <w:r w:rsidR="00C743A6" w:rsidRPr="002B3B5D">
        <w:rPr>
          <w:rFonts w:ascii="Cambria" w:hAnsi="Cambria"/>
          <w:bCs/>
          <w:sz w:val="20"/>
          <w:szCs w:val="20"/>
          <w:lang w:val="es-PA"/>
        </w:rPr>
        <w:t>se</w:t>
      </w:r>
      <w:r w:rsidR="00454F0A" w:rsidRPr="002B3B5D">
        <w:rPr>
          <w:rFonts w:ascii="Cambria" w:hAnsi="Cambria"/>
          <w:bCs/>
          <w:sz w:val="20"/>
          <w:szCs w:val="20"/>
          <w:lang w:val="es-PA"/>
        </w:rPr>
        <w:t xml:space="preserve"> que </w:t>
      </w:r>
      <w:r w:rsidR="00CA635E" w:rsidRPr="002B3B5D">
        <w:rPr>
          <w:rFonts w:ascii="Cambria" w:hAnsi="Cambria"/>
          <w:bCs/>
          <w:sz w:val="20"/>
          <w:szCs w:val="20"/>
          <w:lang w:val="es-PA"/>
        </w:rPr>
        <w:t>hab</w:t>
      </w:r>
      <w:r w:rsidR="00454F0A" w:rsidRPr="002B3B5D">
        <w:rPr>
          <w:rFonts w:ascii="Cambria" w:hAnsi="Cambria"/>
          <w:bCs/>
          <w:sz w:val="20"/>
          <w:szCs w:val="20"/>
          <w:lang w:val="es-PA"/>
        </w:rPr>
        <w:t xml:space="preserve">ía cosa juzgada. </w:t>
      </w:r>
    </w:p>
    <w:p w14:paraId="60EE389A" w14:textId="77777777" w:rsidR="00454F0A" w:rsidRPr="002B3B5D" w:rsidRDefault="00CA635E" w:rsidP="0045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bCs/>
          <w:sz w:val="20"/>
          <w:szCs w:val="20"/>
          <w:lang w:val="es-PA"/>
        </w:rPr>
        <w:t xml:space="preserve">La </w:t>
      </w:r>
      <w:r w:rsidR="00454F0A" w:rsidRPr="002B3B5D">
        <w:rPr>
          <w:rFonts w:ascii="Cambria" w:hAnsi="Cambria"/>
          <w:bCs/>
          <w:sz w:val="20"/>
          <w:szCs w:val="20"/>
          <w:lang w:val="es-PA"/>
        </w:rPr>
        <w:t xml:space="preserve">ley que se aplicó para revocar la sentencia favorable a la presunta víctima fue posteriormente anulada por la Corte Suprema de Justicia, </w:t>
      </w:r>
      <w:r w:rsidRPr="002B3B5D">
        <w:rPr>
          <w:rFonts w:ascii="Cambria" w:hAnsi="Cambria"/>
          <w:bCs/>
          <w:sz w:val="20"/>
          <w:szCs w:val="20"/>
          <w:lang w:val="es-PA"/>
        </w:rPr>
        <w:t xml:space="preserve">con lo que se reinstauraron </w:t>
      </w:r>
      <w:r w:rsidR="00454F0A" w:rsidRPr="002B3B5D">
        <w:rPr>
          <w:rFonts w:ascii="Cambria" w:hAnsi="Cambria"/>
          <w:bCs/>
          <w:sz w:val="20"/>
          <w:szCs w:val="20"/>
          <w:lang w:val="es-PA"/>
        </w:rPr>
        <w:t xml:space="preserve">normas previas más favorables a los derechos de las personas en uniones de hecho. </w:t>
      </w:r>
      <w:r w:rsidRPr="002B3B5D">
        <w:rPr>
          <w:rFonts w:ascii="Cambria" w:hAnsi="Cambria"/>
          <w:bCs/>
          <w:sz w:val="20"/>
          <w:szCs w:val="20"/>
          <w:lang w:val="es-PA"/>
        </w:rPr>
        <w:t>El peticionario d</w:t>
      </w:r>
      <w:r w:rsidR="00454F0A" w:rsidRPr="002B3B5D">
        <w:rPr>
          <w:rFonts w:ascii="Cambria" w:hAnsi="Cambria"/>
          <w:bCs/>
          <w:sz w:val="20"/>
          <w:szCs w:val="20"/>
          <w:lang w:val="es-PA"/>
        </w:rPr>
        <w:t xml:space="preserve">estaca además que </w:t>
      </w:r>
      <w:r w:rsidRPr="002B3B5D">
        <w:rPr>
          <w:rFonts w:ascii="Cambria" w:hAnsi="Cambria"/>
          <w:bCs/>
          <w:sz w:val="20"/>
          <w:szCs w:val="20"/>
          <w:lang w:val="es-PA"/>
        </w:rPr>
        <w:t>en la</w:t>
      </w:r>
      <w:r w:rsidR="00454F0A" w:rsidRPr="002B3B5D">
        <w:rPr>
          <w:rFonts w:ascii="Cambria" w:hAnsi="Cambria"/>
          <w:bCs/>
          <w:sz w:val="20"/>
          <w:szCs w:val="20"/>
          <w:lang w:val="es-PA"/>
        </w:rPr>
        <w:t xml:space="preserve"> sentencia T-0870/07, </w:t>
      </w:r>
      <w:r w:rsidRPr="002B3B5D">
        <w:rPr>
          <w:rFonts w:ascii="Cambria" w:hAnsi="Cambria"/>
          <w:bCs/>
          <w:sz w:val="20"/>
          <w:szCs w:val="20"/>
          <w:lang w:val="es-PA"/>
        </w:rPr>
        <w:t xml:space="preserve">referente </w:t>
      </w:r>
      <w:r w:rsidR="00454F0A" w:rsidRPr="002B3B5D">
        <w:rPr>
          <w:rFonts w:ascii="Cambria" w:hAnsi="Cambria"/>
          <w:bCs/>
          <w:sz w:val="20"/>
          <w:szCs w:val="20"/>
          <w:lang w:val="es-PA"/>
        </w:rPr>
        <w:t>a un caso similar al de la presunta víctima, la Corte Constitucional reconoció el derecho a pensión de una compañera permanente porque la cónyuge no había conviv</w:t>
      </w:r>
      <w:r w:rsidR="0021279D" w:rsidRPr="002B3B5D">
        <w:rPr>
          <w:rFonts w:ascii="Cambria" w:hAnsi="Cambria"/>
          <w:bCs/>
          <w:sz w:val="20"/>
          <w:szCs w:val="20"/>
          <w:lang w:val="es-PA"/>
        </w:rPr>
        <w:t>i</w:t>
      </w:r>
      <w:r w:rsidR="00454F0A" w:rsidRPr="002B3B5D">
        <w:rPr>
          <w:rFonts w:ascii="Cambria" w:hAnsi="Cambria"/>
          <w:bCs/>
          <w:sz w:val="20"/>
          <w:szCs w:val="20"/>
          <w:lang w:val="es-PA"/>
        </w:rPr>
        <w:t>do con el causante de la pensión por más de 25 años</w:t>
      </w:r>
      <w:r w:rsidRPr="002B3B5D">
        <w:rPr>
          <w:rFonts w:ascii="Cambria" w:hAnsi="Cambria"/>
          <w:bCs/>
          <w:sz w:val="20"/>
          <w:szCs w:val="20"/>
          <w:lang w:val="es-PA"/>
        </w:rPr>
        <w:t>.</w:t>
      </w:r>
    </w:p>
    <w:p w14:paraId="2DFE5AEA" w14:textId="77777777" w:rsidR="0021279D" w:rsidRPr="002B3B5D" w:rsidRDefault="0021279D" w:rsidP="00454F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sz w:val="20"/>
          <w:szCs w:val="20"/>
          <w:lang w:val="es-UY"/>
        </w:rPr>
        <w:t xml:space="preserve">El Estado, por su parte, </w:t>
      </w:r>
      <w:r w:rsidR="000E2985" w:rsidRPr="002B3B5D">
        <w:rPr>
          <w:rFonts w:ascii="Cambria" w:hAnsi="Cambria"/>
          <w:sz w:val="20"/>
          <w:szCs w:val="20"/>
          <w:lang w:val="es-UY"/>
        </w:rPr>
        <w:t xml:space="preserve">considera que la petición debe ser inadmitida por falta de agotamiento de los recursos internos y porque los hechos expuestos en ella no caracterizan violaciones a la Convención Americana. </w:t>
      </w:r>
      <w:r w:rsidR="00CA635E" w:rsidRPr="002B3B5D">
        <w:rPr>
          <w:rFonts w:ascii="Cambria" w:hAnsi="Cambria"/>
          <w:sz w:val="20"/>
          <w:szCs w:val="20"/>
          <w:lang w:val="es-UY"/>
        </w:rPr>
        <w:t xml:space="preserve">Sostiene </w:t>
      </w:r>
      <w:r w:rsidR="000E2985" w:rsidRPr="002B3B5D">
        <w:rPr>
          <w:rFonts w:ascii="Cambria" w:hAnsi="Cambria"/>
          <w:sz w:val="20"/>
          <w:szCs w:val="20"/>
          <w:lang w:val="es-UY"/>
        </w:rPr>
        <w:t xml:space="preserve">que la </w:t>
      </w:r>
      <w:r w:rsidR="00CA635E" w:rsidRPr="002B3B5D">
        <w:rPr>
          <w:rFonts w:ascii="Cambria" w:hAnsi="Cambria"/>
          <w:sz w:val="20"/>
          <w:szCs w:val="20"/>
          <w:lang w:val="es-UY"/>
        </w:rPr>
        <w:t xml:space="preserve">solicitud de sustitución de </w:t>
      </w:r>
      <w:r w:rsidR="000E2985" w:rsidRPr="002B3B5D">
        <w:rPr>
          <w:rFonts w:ascii="Cambria" w:hAnsi="Cambria"/>
          <w:sz w:val="20"/>
          <w:szCs w:val="20"/>
          <w:lang w:val="es-UY"/>
        </w:rPr>
        <w:t xml:space="preserve">la pensión del señor Torres a favor </w:t>
      </w:r>
      <w:r w:rsidR="00CA635E" w:rsidRPr="002B3B5D">
        <w:rPr>
          <w:rFonts w:ascii="Cambria" w:hAnsi="Cambria"/>
          <w:sz w:val="20"/>
          <w:szCs w:val="20"/>
          <w:lang w:val="es-UY"/>
        </w:rPr>
        <w:t xml:space="preserve">de la presunta víctima fue presentada </w:t>
      </w:r>
      <w:r w:rsidR="000E2985" w:rsidRPr="002B3B5D">
        <w:rPr>
          <w:rFonts w:ascii="Cambria" w:hAnsi="Cambria"/>
          <w:sz w:val="20"/>
          <w:szCs w:val="20"/>
          <w:lang w:val="es-UY"/>
        </w:rPr>
        <w:t>cerca de un año luego de que dicha pensión hubiese sido sustituida a favor de la cónyuge del señor T</w:t>
      </w:r>
      <w:r w:rsidR="002836F3" w:rsidRPr="002B3B5D">
        <w:rPr>
          <w:rFonts w:ascii="Cambria" w:hAnsi="Cambria"/>
          <w:sz w:val="20"/>
          <w:szCs w:val="20"/>
          <w:lang w:val="es-UY"/>
        </w:rPr>
        <w:t>orres</w:t>
      </w:r>
      <w:r w:rsidR="0001493B" w:rsidRPr="002B3B5D">
        <w:rPr>
          <w:rFonts w:ascii="Cambria" w:hAnsi="Cambria"/>
          <w:sz w:val="20"/>
          <w:szCs w:val="20"/>
          <w:lang w:val="es-UY"/>
        </w:rPr>
        <w:t>;</w:t>
      </w:r>
      <w:r w:rsidR="002836F3" w:rsidRPr="002B3B5D">
        <w:rPr>
          <w:rFonts w:ascii="Cambria" w:hAnsi="Cambria"/>
          <w:sz w:val="20"/>
          <w:szCs w:val="20"/>
          <w:lang w:val="es-UY"/>
        </w:rPr>
        <w:t xml:space="preserve"> y </w:t>
      </w:r>
      <w:r w:rsidR="0001493B" w:rsidRPr="002B3B5D">
        <w:rPr>
          <w:rFonts w:ascii="Cambria" w:hAnsi="Cambria"/>
          <w:sz w:val="20"/>
          <w:szCs w:val="20"/>
          <w:lang w:val="es-UY"/>
        </w:rPr>
        <w:t xml:space="preserve">que en ese momento </w:t>
      </w:r>
      <w:r w:rsidR="002836F3" w:rsidRPr="002B3B5D">
        <w:rPr>
          <w:rFonts w:ascii="Cambria" w:hAnsi="Cambria"/>
          <w:sz w:val="20"/>
          <w:szCs w:val="20"/>
          <w:lang w:val="es-UY"/>
        </w:rPr>
        <w:t>la resolución a favor de la cónyuge ya se encontraba firme por no haber sido</w:t>
      </w:r>
      <w:r w:rsidR="0001493B" w:rsidRPr="002B3B5D">
        <w:rPr>
          <w:rFonts w:ascii="Cambria" w:hAnsi="Cambria"/>
          <w:sz w:val="20"/>
          <w:szCs w:val="20"/>
          <w:lang w:val="es-UY"/>
        </w:rPr>
        <w:t xml:space="preserve"> recurrida</w:t>
      </w:r>
      <w:r w:rsidR="002836F3" w:rsidRPr="002B3B5D">
        <w:rPr>
          <w:rFonts w:ascii="Cambria" w:hAnsi="Cambria"/>
          <w:sz w:val="20"/>
          <w:szCs w:val="20"/>
          <w:lang w:val="es-UY"/>
        </w:rPr>
        <w:t>. Explica que luego de que su solicitud fuera rechazada por las autoridades administrativas</w:t>
      </w:r>
      <w:r w:rsidR="0020683E" w:rsidRPr="002B3B5D">
        <w:rPr>
          <w:rFonts w:ascii="Cambria" w:hAnsi="Cambria"/>
          <w:sz w:val="20"/>
          <w:szCs w:val="20"/>
          <w:lang w:val="es-UY"/>
        </w:rPr>
        <w:t>,</w:t>
      </w:r>
      <w:r w:rsidR="002836F3" w:rsidRPr="002B3B5D">
        <w:rPr>
          <w:rFonts w:ascii="Cambria" w:hAnsi="Cambria"/>
          <w:sz w:val="20"/>
          <w:szCs w:val="20"/>
          <w:lang w:val="es-UY"/>
        </w:rPr>
        <w:t xml:space="preserve"> la presunta víctima acudió a la justicia laboral ordinaria</w:t>
      </w:r>
      <w:r w:rsidR="0020683E" w:rsidRPr="002B3B5D">
        <w:rPr>
          <w:rFonts w:ascii="Cambria" w:hAnsi="Cambria"/>
          <w:sz w:val="20"/>
          <w:szCs w:val="20"/>
          <w:lang w:val="es-UY"/>
        </w:rPr>
        <w:t>;</w:t>
      </w:r>
      <w:r w:rsidR="002836F3" w:rsidRPr="002B3B5D">
        <w:rPr>
          <w:rFonts w:ascii="Cambria" w:hAnsi="Cambria"/>
          <w:sz w:val="20"/>
          <w:szCs w:val="20"/>
          <w:lang w:val="es-UY"/>
        </w:rPr>
        <w:t xml:space="preserve"> </w:t>
      </w:r>
      <w:r w:rsidR="0020683E" w:rsidRPr="002B3B5D">
        <w:rPr>
          <w:rFonts w:ascii="Cambria" w:hAnsi="Cambria"/>
          <w:sz w:val="20"/>
          <w:szCs w:val="20"/>
          <w:lang w:val="es-UY"/>
        </w:rPr>
        <w:t xml:space="preserve">y que </w:t>
      </w:r>
      <w:r w:rsidR="002836F3" w:rsidRPr="002B3B5D">
        <w:rPr>
          <w:rFonts w:ascii="Cambria" w:hAnsi="Cambria"/>
          <w:sz w:val="20"/>
          <w:szCs w:val="20"/>
          <w:lang w:val="es-UY"/>
        </w:rPr>
        <w:t xml:space="preserve">el juez de primera instancia </w:t>
      </w:r>
      <w:r w:rsidR="0020683E" w:rsidRPr="002B3B5D">
        <w:rPr>
          <w:rFonts w:ascii="Cambria" w:hAnsi="Cambria"/>
          <w:sz w:val="20"/>
          <w:szCs w:val="20"/>
          <w:lang w:val="es-UY"/>
        </w:rPr>
        <w:t xml:space="preserve">falló </w:t>
      </w:r>
      <w:r w:rsidR="002836F3" w:rsidRPr="002B3B5D">
        <w:rPr>
          <w:rFonts w:ascii="Cambria" w:hAnsi="Cambria"/>
          <w:sz w:val="20"/>
          <w:szCs w:val="20"/>
          <w:lang w:val="es-UY"/>
        </w:rPr>
        <w:t xml:space="preserve">a </w:t>
      </w:r>
      <w:r w:rsidR="0020683E" w:rsidRPr="002B3B5D">
        <w:rPr>
          <w:rFonts w:ascii="Cambria" w:hAnsi="Cambria"/>
          <w:sz w:val="20"/>
          <w:szCs w:val="20"/>
          <w:lang w:val="es-UY"/>
        </w:rPr>
        <w:t xml:space="preserve">su </w:t>
      </w:r>
      <w:r w:rsidR="002836F3" w:rsidRPr="002B3B5D">
        <w:rPr>
          <w:rFonts w:ascii="Cambria" w:hAnsi="Cambria"/>
          <w:sz w:val="20"/>
          <w:szCs w:val="20"/>
          <w:lang w:val="es-UY"/>
        </w:rPr>
        <w:t xml:space="preserve">favor </w:t>
      </w:r>
      <w:r w:rsidR="0020683E" w:rsidRPr="002B3B5D">
        <w:rPr>
          <w:rFonts w:ascii="Cambria" w:hAnsi="Cambria"/>
          <w:sz w:val="20"/>
          <w:szCs w:val="20"/>
          <w:lang w:val="es-UY"/>
        </w:rPr>
        <w:t xml:space="preserve">con </w:t>
      </w:r>
      <w:r w:rsidR="002836F3" w:rsidRPr="002B3B5D">
        <w:rPr>
          <w:rFonts w:ascii="Cambria" w:hAnsi="Cambria"/>
          <w:sz w:val="20"/>
          <w:szCs w:val="20"/>
          <w:lang w:val="es-UY"/>
        </w:rPr>
        <w:t xml:space="preserve">base </w:t>
      </w:r>
      <w:r w:rsidR="0020683E" w:rsidRPr="002B3B5D">
        <w:rPr>
          <w:rFonts w:ascii="Cambria" w:hAnsi="Cambria"/>
          <w:sz w:val="20"/>
          <w:szCs w:val="20"/>
          <w:lang w:val="es-UY"/>
        </w:rPr>
        <w:t>en e</w:t>
      </w:r>
      <w:r w:rsidR="002836F3" w:rsidRPr="002B3B5D">
        <w:rPr>
          <w:rFonts w:ascii="Cambria" w:hAnsi="Cambria"/>
          <w:sz w:val="20"/>
          <w:szCs w:val="20"/>
          <w:lang w:val="es-UY"/>
        </w:rPr>
        <w:t xml:space="preserve">l acervo probatorio y </w:t>
      </w:r>
      <w:r w:rsidR="0020683E" w:rsidRPr="002B3B5D">
        <w:rPr>
          <w:rFonts w:ascii="Cambria" w:hAnsi="Cambria"/>
          <w:sz w:val="20"/>
          <w:szCs w:val="20"/>
          <w:lang w:val="es-UY"/>
        </w:rPr>
        <w:t xml:space="preserve">en aplicación de </w:t>
      </w:r>
      <w:r w:rsidR="002836F3" w:rsidRPr="002B3B5D">
        <w:rPr>
          <w:rFonts w:ascii="Cambria" w:hAnsi="Cambria"/>
          <w:sz w:val="20"/>
          <w:szCs w:val="20"/>
          <w:lang w:val="es-UY"/>
        </w:rPr>
        <w:t xml:space="preserve">la </w:t>
      </w:r>
      <w:r w:rsidR="0020683E" w:rsidRPr="002B3B5D">
        <w:rPr>
          <w:rFonts w:ascii="Cambria" w:hAnsi="Cambria"/>
          <w:sz w:val="20"/>
          <w:szCs w:val="20"/>
          <w:lang w:val="es-UY"/>
        </w:rPr>
        <w:t>L</w:t>
      </w:r>
      <w:r w:rsidR="002836F3" w:rsidRPr="002B3B5D">
        <w:rPr>
          <w:rFonts w:ascii="Cambria" w:hAnsi="Cambria"/>
          <w:sz w:val="20"/>
          <w:szCs w:val="20"/>
          <w:lang w:val="es-UY"/>
        </w:rPr>
        <w:t xml:space="preserve">ey 797 de 29 de enero de 2003 </w:t>
      </w:r>
      <w:r w:rsidR="0020683E" w:rsidRPr="002B3B5D">
        <w:rPr>
          <w:rFonts w:ascii="Cambria" w:hAnsi="Cambria"/>
          <w:sz w:val="20"/>
          <w:szCs w:val="20"/>
          <w:lang w:val="es-UY"/>
        </w:rPr>
        <w:t xml:space="preserve">vigente en ese momento </w:t>
      </w:r>
      <w:r w:rsidR="002836F3" w:rsidRPr="002B3B5D">
        <w:rPr>
          <w:rFonts w:ascii="Cambria" w:hAnsi="Cambria"/>
          <w:sz w:val="20"/>
          <w:szCs w:val="20"/>
          <w:lang w:val="es-UY"/>
        </w:rPr>
        <w:t>que indicaba que “…el cónyuge o c</w:t>
      </w:r>
      <w:r w:rsidR="005609ED" w:rsidRPr="002B3B5D">
        <w:rPr>
          <w:rFonts w:ascii="Cambria" w:hAnsi="Cambria"/>
          <w:sz w:val="20"/>
          <w:szCs w:val="20"/>
          <w:lang w:val="es-UY"/>
        </w:rPr>
        <w:t>ompa</w:t>
      </w:r>
      <w:r w:rsidR="002836F3" w:rsidRPr="002B3B5D">
        <w:rPr>
          <w:rFonts w:ascii="Cambria" w:hAnsi="Cambria"/>
          <w:sz w:val="20"/>
          <w:szCs w:val="20"/>
          <w:lang w:val="es-UY"/>
        </w:rPr>
        <w:t>ñera (o) permanente deberá acreditar que estuvo haciendo vida marital con el causante hasta su muerte y haya convivido con el fallecido no menos de cinco (5) años continuos con anterioridad a su muerte.</w:t>
      </w:r>
      <w:r w:rsidR="0020683E" w:rsidRPr="002B3B5D">
        <w:rPr>
          <w:rFonts w:ascii="Cambria" w:hAnsi="Cambria"/>
          <w:sz w:val="20"/>
          <w:szCs w:val="20"/>
          <w:lang w:val="es-UY"/>
        </w:rPr>
        <w:t>”</w:t>
      </w:r>
      <w:r w:rsidR="002836F3" w:rsidRPr="002B3B5D">
        <w:rPr>
          <w:rFonts w:ascii="Cambria" w:hAnsi="Cambria"/>
          <w:sz w:val="20"/>
          <w:szCs w:val="20"/>
          <w:lang w:val="es-UY"/>
        </w:rPr>
        <w:t xml:space="preserve"> </w:t>
      </w:r>
    </w:p>
    <w:p w14:paraId="11F29D3A" w14:textId="77777777" w:rsidR="00B650D3" w:rsidRPr="002B3B5D" w:rsidRDefault="002836F3" w:rsidP="00B650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sz w:val="20"/>
          <w:szCs w:val="20"/>
          <w:lang w:val="es-UY"/>
        </w:rPr>
        <w:lastRenderedPageBreak/>
        <w:t xml:space="preserve">Explica </w:t>
      </w:r>
      <w:r w:rsidR="005B302B" w:rsidRPr="002B3B5D">
        <w:rPr>
          <w:rFonts w:ascii="Cambria" w:hAnsi="Cambria"/>
          <w:sz w:val="20"/>
          <w:szCs w:val="20"/>
          <w:lang w:val="es-UY"/>
        </w:rPr>
        <w:t xml:space="preserve">el Estado </w:t>
      </w:r>
      <w:r w:rsidRPr="002B3B5D">
        <w:rPr>
          <w:rFonts w:ascii="Cambria" w:hAnsi="Cambria"/>
          <w:sz w:val="20"/>
          <w:szCs w:val="20"/>
          <w:lang w:val="es-UY"/>
        </w:rPr>
        <w:t xml:space="preserve">que </w:t>
      </w:r>
      <w:r w:rsidR="005609ED" w:rsidRPr="002B3B5D">
        <w:rPr>
          <w:rFonts w:ascii="Cambria" w:hAnsi="Cambria"/>
          <w:sz w:val="20"/>
          <w:szCs w:val="20"/>
          <w:lang w:val="es-UY"/>
        </w:rPr>
        <w:t xml:space="preserve">la decisión favorable a la presunta víctima fue revocada </w:t>
      </w:r>
      <w:r w:rsidR="005B302B" w:rsidRPr="002B3B5D">
        <w:rPr>
          <w:rFonts w:ascii="Cambria" w:hAnsi="Cambria"/>
          <w:sz w:val="20"/>
          <w:szCs w:val="20"/>
          <w:lang w:val="es-UY"/>
        </w:rPr>
        <w:t xml:space="preserve">por </w:t>
      </w:r>
      <w:r w:rsidR="005609ED" w:rsidRPr="002B3B5D">
        <w:rPr>
          <w:rFonts w:ascii="Cambria" w:hAnsi="Cambria"/>
          <w:sz w:val="20"/>
          <w:szCs w:val="20"/>
          <w:lang w:val="es-UY"/>
        </w:rPr>
        <w:t xml:space="preserve">el tribunal de segunda instancia </w:t>
      </w:r>
      <w:r w:rsidR="005B302B" w:rsidRPr="002B3B5D">
        <w:rPr>
          <w:rFonts w:ascii="Cambria" w:hAnsi="Cambria"/>
          <w:sz w:val="20"/>
          <w:szCs w:val="20"/>
          <w:lang w:val="es-UY"/>
        </w:rPr>
        <w:t xml:space="preserve">en aplicación de </w:t>
      </w:r>
      <w:r w:rsidR="005609ED" w:rsidRPr="002B3B5D">
        <w:rPr>
          <w:rFonts w:ascii="Cambria" w:hAnsi="Cambria"/>
          <w:sz w:val="20"/>
          <w:szCs w:val="20"/>
          <w:lang w:val="es-UY"/>
        </w:rPr>
        <w:t>la línea jurisprudencial de la Sala de Casación Laboral de la Corte Suprema de Justicia</w:t>
      </w:r>
      <w:r w:rsidR="005B302B" w:rsidRPr="002B3B5D">
        <w:rPr>
          <w:rFonts w:ascii="Cambria" w:hAnsi="Cambria"/>
          <w:sz w:val="20"/>
          <w:szCs w:val="20"/>
          <w:lang w:val="es-UY"/>
        </w:rPr>
        <w:t>,</w:t>
      </w:r>
      <w:r w:rsidR="005609ED" w:rsidRPr="002B3B5D">
        <w:rPr>
          <w:rFonts w:ascii="Cambria" w:hAnsi="Cambria"/>
          <w:sz w:val="20"/>
          <w:szCs w:val="20"/>
          <w:lang w:val="es-UY"/>
        </w:rPr>
        <w:t xml:space="preserve"> </w:t>
      </w:r>
      <w:r w:rsidR="005B302B" w:rsidRPr="002B3B5D">
        <w:rPr>
          <w:rFonts w:ascii="Cambria" w:hAnsi="Cambria"/>
          <w:sz w:val="20"/>
          <w:szCs w:val="20"/>
          <w:lang w:val="es-UY"/>
        </w:rPr>
        <w:t xml:space="preserve">y que concluyó </w:t>
      </w:r>
      <w:r w:rsidR="005609ED" w:rsidRPr="002B3B5D">
        <w:rPr>
          <w:rFonts w:ascii="Cambria" w:hAnsi="Cambria"/>
          <w:sz w:val="20"/>
          <w:szCs w:val="20"/>
          <w:lang w:val="es-UY"/>
        </w:rPr>
        <w:t>que debió aplica</w:t>
      </w:r>
      <w:r w:rsidR="005B302B" w:rsidRPr="002B3B5D">
        <w:rPr>
          <w:rFonts w:ascii="Cambria" w:hAnsi="Cambria"/>
          <w:sz w:val="20"/>
          <w:szCs w:val="20"/>
          <w:lang w:val="es-UY"/>
        </w:rPr>
        <w:t>rse</w:t>
      </w:r>
      <w:r w:rsidR="005609ED" w:rsidRPr="002B3B5D">
        <w:rPr>
          <w:rFonts w:ascii="Cambria" w:hAnsi="Cambria"/>
          <w:sz w:val="20"/>
          <w:szCs w:val="20"/>
          <w:lang w:val="es-UY"/>
        </w:rPr>
        <w:t xml:space="preserve"> </w:t>
      </w:r>
      <w:r w:rsidR="005B302B" w:rsidRPr="002B3B5D">
        <w:rPr>
          <w:rFonts w:ascii="Cambria" w:hAnsi="Cambria"/>
          <w:sz w:val="20"/>
          <w:szCs w:val="20"/>
          <w:lang w:val="es-UY"/>
        </w:rPr>
        <w:t xml:space="preserve">la Ley 100 de 1993 </w:t>
      </w:r>
      <w:r w:rsidR="005609ED" w:rsidRPr="002B3B5D">
        <w:rPr>
          <w:rFonts w:ascii="Cambria" w:hAnsi="Cambria"/>
          <w:sz w:val="20"/>
          <w:szCs w:val="20"/>
          <w:lang w:val="es-UY"/>
        </w:rPr>
        <w:t xml:space="preserve">que se encontraba vigente al momento del fallecimiento del señor Torres, </w:t>
      </w:r>
      <w:r w:rsidR="005B302B" w:rsidRPr="002B3B5D">
        <w:rPr>
          <w:rFonts w:ascii="Cambria" w:hAnsi="Cambria"/>
          <w:sz w:val="20"/>
          <w:szCs w:val="20"/>
          <w:lang w:val="es-UY"/>
        </w:rPr>
        <w:t xml:space="preserve">y </w:t>
      </w:r>
      <w:r w:rsidR="005609ED" w:rsidRPr="002B3B5D">
        <w:rPr>
          <w:rFonts w:ascii="Cambria" w:hAnsi="Cambria"/>
          <w:sz w:val="20"/>
          <w:szCs w:val="20"/>
          <w:lang w:val="es-UY"/>
        </w:rPr>
        <w:t>que establecía</w:t>
      </w:r>
      <w:r w:rsidR="005B302B" w:rsidRPr="002B3B5D">
        <w:rPr>
          <w:rFonts w:ascii="Cambria" w:hAnsi="Cambria"/>
          <w:sz w:val="20"/>
          <w:szCs w:val="20"/>
          <w:lang w:val="es-UY"/>
        </w:rPr>
        <w:t xml:space="preserve"> lo siguiente</w:t>
      </w:r>
      <w:r w:rsidR="005609ED" w:rsidRPr="002B3B5D">
        <w:rPr>
          <w:rFonts w:ascii="Cambria" w:hAnsi="Cambria"/>
          <w:sz w:val="20"/>
          <w:szCs w:val="20"/>
          <w:lang w:val="es-UY"/>
        </w:rPr>
        <w:t>: “</w:t>
      </w:r>
      <w:r w:rsidR="005B302B" w:rsidRPr="002B3B5D">
        <w:rPr>
          <w:rFonts w:ascii="Cambria" w:hAnsi="Cambria"/>
          <w:sz w:val="20"/>
          <w:szCs w:val="20"/>
          <w:lang w:val="es-UY"/>
        </w:rPr>
        <w:t>e</w:t>
      </w:r>
      <w:r w:rsidR="005609ED" w:rsidRPr="002B3B5D">
        <w:rPr>
          <w:rFonts w:ascii="Cambria" w:hAnsi="Cambria"/>
          <w:sz w:val="20"/>
          <w:szCs w:val="20"/>
          <w:lang w:val="es-UY"/>
        </w:rPr>
        <w:t xml:space="preserve">n caso de que la pensión de sobrevivencia se cause por muerte del pensionado, el cónyuge o la compañera o compañero permanente supérstite, deberá acreditar que estuvo haciendo vida marital con el causante por lo menos desde el momento en que éste cumplió con los requisitos para tener derecho a una pensión de vejez o invalidez hasta su muerte, y haya convivido con el fallecido no menos de dos (2) años continuos con anterioridad a su muerte”. </w:t>
      </w:r>
      <w:r w:rsidR="005B302B" w:rsidRPr="002B3B5D">
        <w:rPr>
          <w:rFonts w:ascii="Cambria" w:hAnsi="Cambria"/>
          <w:sz w:val="20"/>
          <w:szCs w:val="20"/>
          <w:lang w:val="es-UY"/>
        </w:rPr>
        <w:t>El Estado d</w:t>
      </w:r>
      <w:r w:rsidR="005609ED" w:rsidRPr="002B3B5D">
        <w:rPr>
          <w:rFonts w:ascii="Cambria" w:hAnsi="Cambria"/>
          <w:sz w:val="20"/>
          <w:szCs w:val="20"/>
          <w:lang w:val="es-UY"/>
        </w:rPr>
        <w:t>estaca que estos requisito</w:t>
      </w:r>
      <w:r w:rsidR="00B650D3" w:rsidRPr="002B3B5D">
        <w:rPr>
          <w:rFonts w:ascii="Cambria" w:hAnsi="Cambria"/>
          <w:sz w:val="20"/>
          <w:szCs w:val="20"/>
          <w:lang w:val="es-UY"/>
        </w:rPr>
        <w:t>s no</w:t>
      </w:r>
      <w:r w:rsidR="005609ED" w:rsidRPr="002B3B5D">
        <w:rPr>
          <w:rFonts w:ascii="Cambria" w:hAnsi="Cambria"/>
          <w:sz w:val="20"/>
          <w:szCs w:val="20"/>
          <w:lang w:val="es-UY"/>
        </w:rPr>
        <w:t xml:space="preserve"> se cumplían en el caso de la presunta víctima</w:t>
      </w:r>
      <w:r w:rsidR="005B302B" w:rsidRPr="002B3B5D">
        <w:rPr>
          <w:rFonts w:ascii="Cambria" w:hAnsi="Cambria"/>
          <w:sz w:val="20"/>
          <w:szCs w:val="20"/>
          <w:lang w:val="es-UY"/>
        </w:rPr>
        <w:t>,</w:t>
      </w:r>
      <w:r w:rsidR="005609ED" w:rsidRPr="002B3B5D">
        <w:rPr>
          <w:rFonts w:ascii="Cambria" w:hAnsi="Cambria"/>
          <w:sz w:val="20"/>
          <w:szCs w:val="20"/>
          <w:lang w:val="es-UY"/>
        </w:rPr>
        <w:t xml:space="preserve"> </w:t>
      </w:r>
      <w:r w:rsidR="005B302B" w:rsidRPr="002B3B5D">
        <w:rPr>
          <w:rFonts w:ascii="Cambria" w:hAnsi="Cambria"/>
          <w:sz w:val="20"/>
          <w:szCs w:val="20"/>
          <w:lang w:val="es-UY"/>
        </w:rPr>
        <w:t xml:space="preserve">que </w:t>
      </w:r>
      <w:r w:rsidR="005609ED" w:rsidRPr="002B3B5D">
        <w:rPr>
          <w:rFonts w:ascii="Cambria" w:hAnsi="Cambria"/>
          <w:sz w:val="20"/>
          <w:szCs w:val="20"/>
          <w:lang w:val="es-UY"/>
        </w:rPr>
        <w:t xml:space="preserve">tenía </w:t>
      </w:r>
      <w:r w:rsidR="005B302B" w:rsidRPr="002B3B5D">
        <w:rPr>
          <w:rFonts w:ascii="Cambria" w:hAnsi="Cambria"/>
          <w:sz w:val="20"/>
          <w:szCs w:val="20"/>
          <w:lang w:val="es-UY"/>
        </w:rPr>
        <w:t xml:space="preserve">solo </w:t>
      </w:r>
      <w:r w:rsidR="005609ED" w:rsidRPr="002B3B5D">
        <w:rPr>
          <w:rFonts w:ascii="Cambria" w:hAnsi="Cambria"/>
          <w:sz w:val="20"/>
          <w:szCs w:val="20"/>
          <w:lang w:val="es-UY"/>
        </w:rPr>
        <w:t xml:space="preserve">4 años de edad </w:t>
      </w:r>
      <w:r w:rsidR="005B302B" w:rsidRPr="002B3B5D">
        <w:rPr>
          <w:rFonts w:ascii="Cambria" w:hAnsi="Cambria"/>
          <w:sz w:val="20"/>
          <w:szCs w:val="20"/>
          <w:lang w:val="es-UY"/>
        </w:rPr>
        <w:t>en e</w:t>
      </w:r>
      <w:r w:rsidR="005609ED" w:rsidRPr="002B3B5D">
        <w:rPr>
          <w:rFonts w:ascii="Cambria" w:hAnsi="Cambria"/>
          <w:sz w:val="20"/>
          <w:szCs w:val="20"/>
          <w:lang w:val="es-UY"/>
        </w:rPr>
        <w:t>l momento en que el señor Torres adquirió</w:t>
      </w:r>
      <w:r w:rsidR="005B302B" w:rsidRPr="002B3B5D">
        <w:rPr>
          <w:rFonts w:ascii="Cambria" w:hAnsi="Cambria"/>
          <w:sz w:val="20"/>
          <w:szCs w:val="20"/>
          <w:lang w:val="es-UY"/>
        </w:rPr>
        <w:t xml:space="preserve"> el</w:t>
      </w:r>
      <w:r w:rsidR="005609ED" w:rsidRPr="002B3B5D">
        <w:rPr>
          <w:rFonts w:ascii="Cambria" w:hAnsi="Cambria"/>
          <w:sz w:val="20"/>
          <w:szCs w:val="20"/>
          <w:lang w:val="es-UY"/>
        </w:rPr>
        <w:t xml:space="preserve"> derecho a </w:t>
      </w:r>
      <w:r w:rsidR="005B302B" w:rsidRPr="002B3B5D">
        <w:rPr>
          <w:rFonts w:ascii="Cambria" w:hAnsi="Cambria"/>
          <w:sz w:val="20"/>
          <w:szCs w:val="20"/>
          <w:lang w:val="es-UY"/>
        </w:rPr>
        <w:t>l</w:t>
      </w:r>
      <w:r w:rsidR="005609ED" w:rsidRPr="002B3B5D">
        <w:rPr>
          <w:rFonts w:ascii="Cambria" w:hAnsi="Cambria"/>
          <w:sz w:val="20"/>
          <w:szCs w:val="20"/>
          <w:lang w:val="es-UY"/>
        </w:rPr>
        <w:t>a pensión de vejez. A</w:t>
      </w:r>
      <w:r w:rsidR="00B650D3" w:rsidRPr="002B3B5D">
        <w:rPr>
          <w:rFonts w:ascii="Cambria" w:hAnsi="Cambria"/>
          <w:sz w:val="20"/>
          <w:szCs w:val="20"/>
          <w:lang w:val="es-UY"/>
        </w:rPr>
        <w:t xml:space="preserve">grega que las citadas disposiciones de </w:t>
      </w:r>
      <w:r w:rsidR="005B302B" w:rsidRPr="002B3B5D">
        <w:rPr>
          <w:rFonts w:ascii="Cambria" w:hAnsi="Cambria"/>
          <w:sz w:val="20"/>
          <w:szCs w:val="20"/>
          <w:lang w:val="es-UY"/>
        </w:rPr>
        <w:t>l</w:t>
      </w:r>
      <w:r w:rsidR="00B650D3" w:rsidRPr="002B3B5D">
        <w:rPr>
          <w:rFonts w:ascii="Cambria" w:hAnsi="Cambria"/>
          <w:sz w:val="20"/>
          <w:szCs w:val="20"/>
          <w:lang w:val="es-UY"/>
        </w:rPr>
        <w:t xml:space="preserve">a </w:t>
      </w:r>
      <w:r w:rsidR="005B302B" w:rsidRPr="002B3B5D">
        <w:rPr>
          <w:rFonts w:ascii="Cambria" w:hAnsi="Cambria"/>
          <w:sz w:val="20"/>
          <w:szCs w:val="20"/>
          <w:lang w:val="es-UY"/>
        </w:rPr>
        <w:t>L</w:t>
      </w:r>
      <w:r w:rsidR="00B650D3" w:rsidRPr="002B3B5D">
        <w:rPr>
          <w:rFonts w:ascii="Cambria" w:hAnsi="Cambria"/>
          <w:sz w:val="20"/>
          <w:szCs w:val="20"/>
          <w:lang w:val="es-UY"/>
        </w:rPr>
        <w:t xml:space="preserve">ey 100 de 1993 habían sido declaradas inexequibles por la Corte Constitucional el 8 de noviembre de 2001. Sin embargo, indica que los efectos de esa declaratoria solo regían hacia </w:t>
      </w:r>
      <w:r w:rsidR="005B302B" w:rsidRPr="002B3B5D">
        <w:rPr>
          <w:rFonts w:ascii="Cambria" w:hAnsi="Cambria"/>
          <w:sz w:val="20"/>
          <w:szCs w:val="20"/>
          <w:lang w:val="es-UY"/>
        </w:rPr>
        <w:t xml:space="preserve">el </w:t>
      </w:r>
      <w:r w:rsidR="00B650D3" w:rsidRPr="002B3B5D">
        <w:rPr>
          <w:rFonts w:ascii="Cambria" w:hAnsi="Cambria"/>
          <w:sz w:val="20"/>
          <w:szCs w:val="20"/>
          <w:lang w:val="es-UY"/>
        </w:rPr>
        <w:t xml:space="preserve">futuro por lo que el tribunal de segunda instancia estimó que la misma no resultaba aplicable a los hechos del caso de la presunta víctima, puesto estos eran previos a la sentencia de inexequibilidad. </w:t>
      </w:r>
    </w:p>
    <w:p w14:paraId="238661DC" w14:textId="77777777" w:rsidR="006D14F3" w:rsidRPr="002B3B5D" w:rsidRDefault="005B302B" w:rsidP="006D14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sz w:val="20"/>
          <w:szCs w:val="20"/>
          <w:lang w:val="es-UY"/>
        </w:rPr>
        <w:t xml:space="preserve">El Estado sostiene asimismo </w:t>
      </w:r>
      <w:r w:rsidR="00B650D3" w:rsidRPr="002B3B5D">
        <w:rPr>
          <w:rFonts w:ascii="Cambria" w:hAnsi="Cambria"/>
          <w:sz w:val="20"/>
          <w:szCs w:val="20"/>
          <w:lang w:val="es-UY"/>
        </w:rPr>
        <w:t xml:space="preserve">que la presunta víctima presentó </w:t>
      </w:r>
      <w:r w:rsidRPr="002B3B5D">
        <w:rPr>
          <w:rFonts w:ascii="Cambria" w:hAnsi="Cambria"/>
          <w:sz w:val="20"/>
          <w:szCs w:val="20"/>
          <w:lang w:val="es-UY"/>
        </w:rPr>
        <w:t xml:space="preserve">un </w:t>
      </w:r>
      <w:r w:rsidR="00B650D3" w:rsidRPr="002B3B5D">
        <w:rPr>
          <w:rFonts w:ascii="Cambria" w:hAnsi="Cambria"/>
          <w:sz w:val="20"/>
          <w:szCs w:val="20"/>
          <w:lang w:val="es-UY"/>
        </w:rPr>
        <w:t xml:space="preserve">recurso de casación </w:t>
      </w:r>
      <w:r w:rsidRPr="002B3B5D">
        <w:rPr>
          <w:rFonts w:ascii="Cambria" w:hAnsi="Cambria"/>
          <w:sz w:val="20"/>
          <w:szCs w:val="20"/>
          <w:lang w:val="es-UY"/>
        </w:rPr>
        <w:t xml:space="preserve">en que </w:t>
      </w:r>
      <w:r w:rsidR="005E3E07" w:rsidRPr="002B3B5D">
        <w:rPr>
          <w:rFonts w:ascii="Cambria" w:hAnsi="Cambria"/>
          <w:sz w:val="20"/>
          <w:szCs w:val="20"/>
          <w:lang w:val="es-UY"/>
        </w:rPr>
        <w:t>solicit</w:t>
      </w:r>
      <w:r w:rsidRPr="002B3B5D">
        <w:rPr>
          <w:rFonts w:ascii="Cambria" w:hAnsi="Cambria"/>
          <w:sz w:val="20"/>
          <w:szCs w:val="20"/>
          <w:lang w:val="es-UY"/>
        </w:rPr>
        <w:t xml:space="preserve">ó </w:t>
      </w:r>
      <w:r w:rsidR="005E3E07" w:rsidRPr="002B3B5D">
        <w:rPr>
          <w:rFonts w:ascii="Cambria" w:hAnsi="Cambria"/>
          <w:sz w:val="20"/>
          <w:szCs w:val="20"/>
          <w:lang w:val="es-UY"/>
        </w:rPr>
        <w:t xml:space="preserve">que en lugar de </w:t>
      </w:r>
      <w:r w:rsidRPr="002B3B5D">
        <w:rPr>
          <w:rFonts w:ascii="Cambria" w:hAnsi="Cambria"/>
          <w:sz w:val="20"/>
          <w:szCs w:val="20"/>
          <w:lang w:val="es-UY"/>
        </w:rPr>
        <w:t>l</w:t>
      </w:r>
      <w:r w:rsidR="005E3E07" w:rsidRPr="002B3B5D">
        <w:rPr>
          <w:rFonts w:ascii="Cambria" w:hAnsi="Cambria"/>
          <w:sz w:val="20"/>
          <w:szCs w:val="20"/>
          <w:lang w:val="es-UY"/>
        </w:rPr>
        <w:t xml:space="preserve">a </w:t>
      </w:r>
      <w:r w:rsidRPr="002B3B5D">
        <w:rPr>
          <w:rFonts w:ascii="Cambria" w:hAnsi="Cambria"/>
          <w:sz w:val="20"/>
          <w:szCs w:val="20"/>
          <w:lang w:val="es-UY"/>
        </w:rPr>
        <w:t>L</w:t>
      </w:r>
      <w:r w:rsidR="005E3E07" w:rsidRPr="002B3B5D">
        <w:rPr>
          <w:rFonts w:ascii="Cambria" w:hAnsi="Cambria"/>
          <w:sz w:val="20"/>
          <w:szCs w:val="20"/>
          <w:lang w:val="es-UY"/>
        </w:rPr>
        <w:t xml:space="preserve">ey 100 de 1993 se </w:t>
      </w:r>
      <w:r w:rsidR="006D14F3" w:rsidRPr="002B3B5D">
        <w:rPr>
          <w:rFonts w:ascii="Cambria" w:hAnsi="Cambria"/>
          <w:sz w:val="20"/>
          <w:szCs w:val="20"/>
          <w:lang w:val="es-UY"/>
        </w:rPr>
        <w:t xml:space="preserve">aplicaran normas </w:t>
      </w:r>
      <w:r w:rsidR="005E3E07" w:rsidRPr="002B3B5D">
        <w:rPr>
          <w:rFonts w:ascii="Cambria" w:hAnsi="Cambria"/>
          <w:sz w:val="20"/>
          <w:szCs w:val="20"/>
          <w:lang w:val="es-UY"/>
        </w:rPr>
        <w:t>previas (</w:t>
      </w:r>
      <w:r w:rsidRPr="002B3B5D">
        <w:rPr>
          <w:rFonts w:ascii="Cambria" w:hAnsi="Cambria"/>
          <w:sz w:val="20"/>
          <w:szCs w:val="20"/>
          <w:lang w:val="es-UY"/>
        </w:rPr>
        <w:t>L</w:t>
      </w:r>
      <w:r w:rsidR="005E3E07" w:rsidRPr="002B3B5D">
        <w:rPr>
          <w:rFonts w:ascii="Cambria" w:hAnsi="Cambria"/>
          <w:sz w:val="20"/>
          <w:szCs w:val="20"/>
          <w:lang w:val="es-UY"/>
        </w:rPr>
        <w:t xml:space="preserve">ey 71 de 1988 y </w:t>
      </w:r>
      <w:r w:rsidRPr="002B3B5D">
        <w:rPr>
          <w:rFonts w:ascii="Cambria" w:hAnsi="Cambria"/>
          <w:sz w:val="20"/>
          <w:szCs w:val="20"/>
          <w:lang w:val="es-UY"/>
        </w:rPr>
        <w:t xml:space="preserve">su </w:t>
      </w:r>
      <w:r w:rsidR="006D14F3" w:rsidRPr="002B3B5D">
        <w:rPr>
          <w:rFonts w:ascii="Cambria" w:hAnsi="Cambria"/>
          <w:sz w:val="20"/>
          <w:szCs w:val="20"/>
          <w:lang w:val="es-UY"/>
        </w:rPr>
        <w:t>decreto reglamentario 1160 de 1989)</w:t>
      </w:r>
      <w:r w:rsidR="005E3E07" w:rsidRPr="002B3B5D">
        <w:rPr>
          <w:rFonts w:ascii="Cambria" w:hAnsi="Cambria"/>
          <w:sz w:val="20"/>
          <w:szCs w:val="20"/>
          <w:lang w:val="es-UY"/>
        </w:rPr>
        <w:t xml:space="preserve"> que disponían que</w:t>
      </w:r>
      <w:r w:rsidRPr="002B3B5D">
        <w:rPr>
          <w:rFonts w:ascii="Cambria" w:hAnsi="Cambria"/>
          <w:sz w:val="20"/>
          <w:szCs w:val="20"/>
          <w:lang w:val="es-UY"/>
        </w:rPr>
        <w:t>,</w:t>
      </w:r>
      <w:r w:rsidR="005E3E07" w:rsidRPr="002B3B5D">
        <w:rPr>
          <w:rFonts w:ascii="Cambria" w:hAnsi="Cambria"/>
          <w:sz w:val="20"/>
          <w:szCs w:val="20"/>
          <w:lang w:val="es-UY"/>
        </w:rPr>
        <w:t xml:space="preserve"> a falta de cónyuge sobreviviente</w:t>
      </w:r>
      <w:r w:rsidRPr="002B3B5D">
        <w:rPr>
          <w:rFonts w:ascii="Cambria" w:hAnsi="Cambria"/>
          <w:sz w:val="20"/>
          <w:szCs w:val="20"/>
          <w:lang w:val="es-UY"/>
        </w:rPr>
        <w:t>,</w:t>
      </w:r>
      <w:r w:rsidR="005E3E07" w:rsidRPr="002B3B5D">
        <w:rPr>
          <w:rFonts w:ascii="Cambria" w:hAnsi="Cambria"/>
          <w:sz w:val="20"/>
          <w:szCs w:val="20"/>
          <w:lang w:val="es-UY"/>
        </w:rPr>
        <w:t xml:space="preserve"> la sustitución pensional se extender</w:t>
      </w:r>
      <w:r w:rsidR="006D14F3" w:rsidRPr="002B3B5D">
        <w:rPr>
          <w:rFonts w:ascii="Cambria" w:hAnsi="Cambria"/>
          <w:sz w:val="20"/>
          <w:szCs w:val="20"/>
          <w:lang w:val="es-UY"/>
        </w:rPr>
        <w:t xml:space="preserve">ía a la </w:t>
      </w:r>
      <w:r w:rsidR="005E3E07" w:rsidRPr="002B3B5D">
        <w:rPr>
          <w:rFonts w:ascii="Cambria" w:hAnsi="Cambria"/>
          <w:sz w:val="20"/>
          <w:szCs w:val="20"/>
          <w:lang w:val="es-UY"/>
        </w:rPr>
        <w:t xml:space="preserve">compañera permanente cuando esta ostentara el estado civil de soltera y hubiese hecho vida marital con el causante durante el año inmediatamente anterior a su fallecimiento. Indica que la Sala de Casación Laboral de la Corte Suprema de Justicia reconoció que el tribunal de segunda instancia había errado al aplicar la </w:t>
      </w:r>
      <w:r w:rsidRPr="002B3B5D">
        <w:rPr>
          <w:rFonts w:ascii="Cambria" w:hAnsi="Cambria"/>
          <w:sz w:val="20"/>
          <w:szCs w:val="20"/>
          <w:lang w:val="es-UY"/>
        </w:rPr>
        <w:t>L</w:t>
      </w:r>
      <w:r w:rsidR="005E3E07" w:rsidRPr="002B3B5D">
        <w:rPr>
          <w:rFonts w:ascii="Cambria" w:hAnsi="Cambria"/>
          <w:sz w:val="20"/>
          <w:szCs w:val="20"/>
          <w:lang w:val="es-UY"/>
        </w:rPr>
        <w:t>ey 100 de 1993 al caso</w:t>
      </w:r>
      <w:r w:rsidRPr="002B3B5D">
        <w:rPr>
          <w:rFonts w:ascii="Cambria" w:hAnsi="Cambria"/>
          <w:sz w:val="20"/>
          <w:szCs w:val="20"/>
          <w:lang w:val="es-UY"/>
        </w:rPr>
        <w:t>,</w:t>
      </w:r>
      <w:r w:rsidR="005E3E07" w:rsidRPr="002B3B5D">
        <w:rPr>
          <w:rFonts w:ascii="Cambria" w:hAnsi="Cambria"/>
          <w:sz w:val="20"/>
          <w:szCs w:val="20"/>
          <w:lang w:val="es-UY"/>
        </w:rPr>
        <w:t xml:space="preserve"> puesto que antes de la vigencia de </w:t>
      </w:r>
      <w:r w:rsidRPr="002B3B5D">
        <w:rPr>
          <w:rFonts w:ascii="Cambria" w:hAnsi="Cambria"/>
          <w:sz w:val="20"/>
          <w:szCs w:val="20"/>
          <w:lang w:val="es-UY"/>
        </w:rPr>
        <w:t>dicha</w:t>
      </w:r>
      <w:r w:rsidR="005E3E07" w:rsidRPr="002B3B5D">
        <w:rPr>
          <w:rFonts w:ascii="Cambria" w:hAnsi="Cambria"/>
          <w:sz w:val="20"/>
          <w:szCs w:val="20"/>
          <w:lang w:val="es-UY"/>
        </w:rPr>
        <w:t xml:space="preserve"> ley ya </w:t>
      </w:r>
      <w:r w:rsidRPr="002B3B5D">
        <w:rPr>
          <w:rFonts w:ascii="Cambria" w:hAnsi="Cambria"/>
          <w:sz w:val="20"/>
          <w:szCs w:val="20"/>
          <w:lang w:val="es-UY"/>
        </w:rPr>
        <w:t>hab</w:t>
      </w:r>
      <w:r w:rsidR="005E3E07" w:rsidRPr="002B3B5D">
        <w:rPr>
          <w:rFonts w:ascii="Cambria" w:hAnsi="Cambria"/>
          <w:sz w:val="20"/>
          <w:szCs w:val="20"/>
          <w:lang w:val="es-UY"/>
        </w:rPr>
        <w:t>ía una situación jurídica consolidada respecto a los requisitos de reconocimiento pensional del señor Torres y los presupuestos de convivencia perm</w:t>
      </w:r>
      <w:r w:rsidRPr="002B3B5D">
        <w:rPr>
          <w:rFonts w:ascii="Cambria" w:hAnsi="Cambria"/>
          <w:sz w:val="20"/>
          <w:szCs w:val="20"/>
          <w:lang w:val="es-UY"/>
        </w:rPr>
        <w:t>an</w:t>
      </w:r>
      <w:r w:rsidR="005E3E07" w:rsidRPr="002B3B5D">
        <w:rPr>
          <w:rFonts w:ascii="Cambria" w:hAnsi="Cambria"/>
          <w:sz w:val="20"/>
          <w:szCs w:val="20"/>
          <w:lang w:val="es-UY"/>
        </w:rPr>
        <w:t xml:space="preserve">ente que la presunta víctima debía cumplir para acceder a la pensión de sobreviviente. </w:t>
      </w:r>
      <w:r w:rsidR="004C0F31" w:rsidRPr="002B3B5D">
        <w:rPr>
          <w:rFonts w:ascii="Cambria" w:hAnsi="Cambria"/>
          <w:sz w:val="20"/>
          <w:szCs w:val="20"/>
          <w:lang w:val="es-UY"/>
        </w:rPr>
        <w:t>P</w:t>
      </w:r>
      <w:r w:rsidR="006D14F3" w:rsidRPr="002B3B5D">
        <w:rPr>
          <w:rFonts w:ascii="Cambria" w:hAnsi="Cambria"/>
          <w:sz w:val="20"/>
          <w:szCs w:val="20"/>
          <w:lang w:val="es-UY"/>
        </w:rPr>
        <w:t xml:space="preserve">ese a conceder que la norma </w:t>
      </w:r>
      <w:r w:rsidR="004C0F31" w:rsidRPr="002B3B5D">
        <w:rPr>
          <w:rFonts w:ascii="Cambria" w:hAnsi="Cambria"/>
          <w:sz w:val="20"/>
          <w:szCs w:val="20"/>
          <w:lang w:val="es-UY"/>
        </w:rPr>
        <w:t>aplicable</w:t>
      </w:r>
      <w:r w:rsidR="006D14F3" w:rsidRPr="002B3B5D">
        <w:rPr>
          <w:rFonts w:ascii="Cambria" w:hAnsi="Cambria"/>
          <w:sz w:val="20"/>
          <w:szCs w:val="20"/>
          <w:lang w:val="es-UY"/>
        </w:rPr>
        <w:t xml:space="preserve"> al caso era la </w:t>
      </w:r>
      <w:r w:rsidR="004C0F31" w:rsidRPr="002B3B5D">
        <w:rPr>
          <w:rFonts w:ascii="Cambria" w:hAnsi="Cambria"/>
          <w:sz w:val="20"/>
          <w:szCs w:val="20"/>
          <w:lang w:val="es-UY"/>
        </w:rPr>
        <w:t>L</w:t>
      </w:r>
      <w:r w:rsidR="006D14F3" w:rsidRPr="002B3B5D">
        <w:rPr>
          <w:rFonts w:ascii="Cambria" w:hAnsi="Cambria"/>
          <w:sz w:val="20"/>
          <w:szCs w:val="20"/>
          <w:lang w:val="es-UY"/>
        </w:rPr>
        <w:t xml:space="preserve">ey 71 de 1988 y su decreto reglamentario, la Sala de Casación Laboral estimó que </w:t>
      </w:r>
      <w:r w:rsidR="004C0F31" w:rsidRPr="002B3B5D">
        <w:rPr>
          <w:rFonts w:ascii="Cambria" w:hAnsi="Cambria"/>
          <w:sz w:val="20"/>
          <w:szCs w:val="20"/>
          <w:lang w:val="es-UY"/>
        </w:rPr>
        <w:t xml:space="preserve">ello </w:t>
      </w:r>
      <w:r w:rsidR="006D14F3" w:rsidRPr="002B3B5D">
        <w:rPr>
          <w:rFonts w:ascii="Cambria" w:hAnsi="Cambria"/>
          <w:sz w:val="20"/>
          <w:szCs w:val="20"/>
          <w:lang w:val="es-UY"/>
        </w:rPr>
        <w:t xml:space="preserve">no afectaba el sentido de la decisión de segunda instancia puesto que dicha normativa daba prevalencia a la cónyuge </w:t>
      </w:r>
      <w:r w:rsidR="004C0F31" w:rsidRPr="002B3B5D">
        <w:rPr>
          <w:rFonts w:ascii="Cambria" w:hAnsi="Cambria"/>
          <w:sz w:val="20"/>
          <w:szCs w:val="20"/>
          <w:lang w:val="es-UY"/>
        </w:rPr>
        <w:t xml:space="preserve">en caso de </w:t>
      </w:r>
      <w:r w:rsidR="006D14F3" w:rsidRPr="002B3B5D">
        <w:rPr>
          <w:rFonts w:ascii="Cambria" w:hAnsi="Cambria"/>
          <w:sz w:val="20"/>
          <w:szCs w:val="20"/>
          <w:lang w:val="es-UY"/>
        </w:rPr>
        <w:t>conflicto entre esta y la compañera permanente de un causante</w:t>
      </w:r>
      <w:r w:rsidR="004C0F31" w:rsidRPr="002B3B5D">
        <w:rPr>
          <w:rFonts w:ascii="Cambria" w:hAnsi="Cambria"/>
          <w:sz w:val="20"/>
          <w:szCs w:val="20"/>
          <w:lang w:val="es-UY"/>
        </w:rPr>
        <w:t>,</w:t>
      </w:r>
      <w:r w:rsidR="006D14F3" w:rsidRPr="002B3B5D">
        <w:rPr>
          <w:rFonts w:ascii="Cambria" w:hAnsi="Cambria"/>
          <w:sz w:val="20"/>
          <w:szCs w:val="20"/>
          <w:lang w:val="es-UY"/>
        </w:rPr>
        <w:t xml:space="preserve"> aún si la cónyuge hubiese estado imposibilitada de hacer vida común con el causante “… por haber este abandonado el hogar sin justa causa o haber impedido su acercamiento o compañía”. </w:t>
      </w:r>
      <w:r w:rsidR="004C0F31" w:rsidRPr="002B3B5D">
        <w:rPr>
          <w:rFonts w:ascii="Cambria" w:hAnsi="Cambria"/>
          <w:sz w:val="20"/>
          <w:szCs w:val="20"/>
          <w:lang w:val="es-UY"/>
        </w:rPr>
        <w:t xml:space="preserve">El Estado </w:t>
      </w:r>
      <w:r w:rsidR="00F24025" w:rsidRPr="002B3B5D">
        <w:rPr>
          <w:rFonts w:ascii="Cambria" w:hAnsi="Cambria"/>
          <w:sz w:val="20"/>
          <w:szCs w:val="20"/>
          <w:lang w:val="es-UY"/>
        </w:rPr>
        <w:t xml:space="preserve">destaca </w:t>
      </w:r>
      <w:r w:rsidR="006D14F3" w:rsidRPr="002B3B5D">
        <w:rPr>
          <w:rFonts w:ascii="Cambria" w:hAnsi="Cambria"/>
          <w:sz w:val="20"/>
          <w:szCs w:val="20"/>
          <w:lang w:val="es-UY"/>
        </w:rPr>
        <w:t xml:space="preserve">que la presunta víctima interpuso </w:t>
      </w:r>
      <w:r w:rsidR="00F24025" w:rsidRPr="002B3B5D">
        <w:rPr>
          <w:rFonts w:ascii="Cambria" w:hAnsi="Cambria"/>
          <w:sz w:val="20"/>
          <w:szCs w:val="20"/>
          <w:lang w:val="es-UY"/>
        </w:rPr>
        <w:t xml:space="preserve">una </w:t>
      </w:r>
      <w:r w:rsidR="006D14F3" w:rsidRPr="002B3B5D">
        <w:rPr>
          <w:rFonts w:ascii="Cambria" w:hAnsi="Cambria"/>
          <w:sz w:val="20"/>
          <w:szCs w:val="20"/>
          <w:lang w:val="es-UY"/>
        </w:rPr>
        <w:t xml:space="preserve">acción de tutela </w:t>
      </w:r>
      <w:r w:rsidR="004C0F31" w:rsidRPr="002B3B5D">
        <w:rPr>
          <w:rFonts w:ascii="Cambria" w:hAnsi="Cambria"/>
          <w:sz w:val="20"/>
          <w:szCs w:val="20"/>
          <w:lang w:val="es-UY"/>
        </w:rPr>
        <w:t xml:space="preserve">contra esta decisión, a fin de </w:t>
      </w:r>
      <w:r w:rsidR="006D14F3" w:rsidRPr="002B3B5D">
        <w:rPr>
          <w:rFonts w:ascii="Cambria" w:hAnsi="Cambria"/>
          <w:sz w:val="20"/>
          <w:szCs w:val="20"/>
          <w:lang w:val="es-UY"/>
        </w:rPr>
        <w:t>solicita</w:t>
      </w:r>
      <w:r w:rsidR="004C0F31" w:rsidRPr="002B3B5D">
        <w:rPr>
          <w:rFonts w:ascii="Cambria" w:hAnsi="Cambria"/>
          <w:sz w:val="20"/>
          <w:szCs w:val="20"/>
          <w:lang w:val="es-UY"/>
        </w:rPr>
        <w:t>r</w:t>
      </w:r>
      <w:r w:rsidR="006D14F3" w:rsidRPr="002B3B5D">
        <w:rPr>
          <w:rFonts w:ascii="Cambria" w:hAnsi="Cambria"/>
          <w:sz w:val="20"/>
          <w:szCs w:val="20"/>
          <w:lang w:val="es-UY"/>
        </w:rPr>
        <w:t xml:space="preserve"> la protección de sus derechos al debido proceso, vida digna, salud y acceso a la administración de justicia</w:t>
      </w:r>
      <w:r w:rsidR="004C0F31" w:rsidRPr="002B3B5D">
        <w:rPr>
          <w:rFonts w:ascii="Cambria" w:hAnsi="Cambria"/>
          <w:sz w:val="20"/>
          <w:szCs w:val="20"/>
          <w:lang w:val="es-UY"/>
        </w:rPr>
        <w:t>;</w:t>
      </w:r>
      <w:r w:rsidR="006D14F3" w:rsidRPr="002B3B5D">
        <w:rPr>
          <w:rFonts w:ascii="Cambria" w:hAnsi="Cambria"/>
          <w:sz w:val="20"/>
          <w:szCs w:val="20"/>
          <w:lang w:val="es-UY"/>
        </w:rPr>
        <w:t xml:space="preserve"> </w:t>
      </w:r>
      <w:r w:rsidR="004C0F31" w:rsidRPr="002B3B5D">
        <w:rPr>
          <w:rFonts w:ascii="Cambria" w:hAnsi="Cambria"/>
          <w:sz w:val="20"/>
          <w:szCs w:val="20"/>
          <w:lang w:val="es-UY"/>
        </w:rPr>
        <w:t xml:space="preserve">y que </w:t>
      </w:r>
      <w:r w:rsidR="006D14F3" w:rsidRPr="002B3B5D">
        <w:rPr>
          <w:rFonts w:ascii="Cambria" w:hAnsi="Cambria"/>
          <w:sz w:val="20"/>
          <w:szCs w:val="20"/>
          <w:lang w:val="es-UY"/>
        </w:rPr>
        <w:t xml:space="preserve">el amparo </w:t>
      </w:r>
      <w:r w:rsidR="004C0F31" w:rsidRPr="002B3B5D">
        <w:rPr>
          <w:rFonts w:ascii="Cambria" w:hAnsi="Cambria"/>
          <w:sz w:val="20"/>
          <w:szCs w:val="20"/>
          <w:lang w:val="es-UY"/>
        </w:rPr>
        <w:t>fue</w:t>
      </w:r>
      <w:r w:rsidR="006D14F3" w:rsidRPr="002B3B5D">
        <w:rPr>
          <w:rFonts w:ascii="Cambria" w:hAnsi="Cambria"/>
          <w:sz w:val="20"/>
          <w:szCs w:val="20"/>
          <w:lang w:val="es-UY"/>
        </w:rPr>
        <w:t xml:space="preserve"> rechazado por la Sala de Casación Penal de la Corte Suprema de Justicia.</w:t>
      </w:r>
    </w:p>
    <w:p w14:paraId="7564F9B4" w14:textId="77777777" w:rsidR="00BD5FD2" w:rsidRPr="002B3B5D" w:rsidRDefault="00F24025" w:rsidP="00D535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2B3B5D">
        <w:rPr>
          <w:rFonts w:ascii="Cambria" w:hAnsi="Cambria"/>
          <w:sz w:val="20"/>
          <w:szCs w:val="20"/>
          <w:lang w:val="es-UY"/>
        </w:rPr>
        <w:t xml:space="preserve">En </w:t>
      </w:r>
      <w:r w:rsidR="006D14F3" w:rsidRPr="002B3B5D">
        <w:rPr>
          <w:rFonts w:ascii="Cambria" w:hAnsi="Cambria"/>
          <w:sz w:val="20"/>
          <w:szCs w:val="20"/>
          <w:lang w:val="es-UY"/>
        </w:rPr>
        <w:t>su decisión 1035 de 22 de octubre de 2008</w:t>
      </w:r>
      <w:r w:rsidR="00CF2E47" w:rsidRPr="002B3B5D">
        <w:rPr>
          <w:rFonts w:ascii="Cambria" w:hAnsi="Cambria"/>
          <w:sz w:val="20"/>
          <w:szCs w:val="20"/>
          <w:lang w:val="es-UY"/>
        </w:rPr>
        <w:t>,</w:t>
      </w:r>
      <w:r w:rsidR="006D14F3" w:rsidRPr="002B3B5D">
        <w:rPr>
          <w:rFonts w:ascii="Cambria" w:hAnsi="Cambria"/>
          <w:sz w:val="20"/>
          <w:szCs w:val="20"/>
          <w:lang w:val="es-UY"/>
        </w:rPr>
        <w:t xml:space="preserve"> la Corte Constitucional consideró que las disposiciones consagradas en el régimen de sobreviviente que otorgaban preferencia a la</w:t>
      </w:r>
      <w:r w:rsidR="00BB265C" w:rsidRPr="002B3B5D">
        <w:rPr>
          <w:rFonts w:ascii="Cambria" w:hAnsi="Cambria"/>
          <w:sz w:val="20"/>
          <w:szCs w:val="20"/>
          <w:lang w:val="es-UY"/>
        </w:rPr>
        <w:t xml:space="preserve"> persona cónyuge sobre la persona compañera permanente cuando se hubiese consolidado una convivencia simultánea con la persona causante contrariaban el derecho a la igualdad y daban lugar a tratos discriminatorios. </w:t>
      </w:r>
      <w:r w:rsidR="00CF2E47" w:rsidRPr="002B3B5D">
        <w:rPr>
          <w:rFonts w:ascii="Cambria" w:hAnsi="Cambria"/>
          <w:sz w:val="20"/>
          <w:szCs w:val="20"/>
          <w:lang w:val="es-UY"/>
        </w:rPr>
        <w:t>El Estado r</w:t>
      </w:r>
      <w:r w:rsidR="00BB265C" w:rsidRPr="002B3B5D">
        <w:rPr>
          <w:rFonts w:ascii="Cambria" w:hAnsi="Cambria"/>
          <w:sz w:val="20"/>
          <w:szCs w:val="20"/>
          <w:lang w:val="es-UY"/>
        </w:rPr>
        <w:t>esalta que el fallo que resolvió el recurso de casación interpuesto por la presunta víctima fue previo a</w:t>
      </w:r>
      <w:r w:rsidR="00CF2E47" w:rsidRPr="002B3B5D">
        <w:rPr>
          <w:rFonts w:ascii="Cambria" w:hAnsi="Cambria"/>
          <w:sz w:val="20"/>
          <w:szCs w:val="20"/>
          <w:lang w:val="es-UY"/>
        </w:rPr>
        <w:t xml:space="preserve"> dicha</w:t>
      </w:r>
      <w:r w:rsidR="00BB265C" w:rsidRPr="002B3B5D">
        <w:rPr>
          <w:rFonts w:ascii="Cambria" w:hAnsi="Cambria"/>
          <w:sz w:val="20"/>
          <w:szCs w:val="20"/>
          <w:lang w:val="es-UY"/>
        </w:rPr>
        <w:t xml:space="preserve"> decisión de la Corte Constitucional, por lo que la Corte Suprema de Justicia no tuvo la posibilidad de considerar</w:t>
      </w:r>
      <w:r w:rsidR="00CF2E47" w:rsidRPr="002B3B5D">
        <w:rPr>
          <w:rFonts w:ascii="Cambria" w:hAnsi="Cambria"/>
          <w:sz w:val="20"/>
          <w:szCs w:val="20"/>
          <w:lang w:val="es-UY"/>
        </w:rPr>
        <w:t>lo</w:t>
      </w:r>
      <w:r w:rsidR="00BB265C" w:rsidRPr="002B3B5D">
        <w:rPr>
          <w:rFonts w:ascii="Cambria" w:hAnsi="Cambria"/>
          <w:sz w:val="20"/>
          <w:szCs w:val="20"/>
          <w:lang w:val="es-UY"/>
        </w:rPr>
        <w:t xml:space="preserve"> antes de resolver el caso de la presunta víctima. Explica </w:t>
      </w:r>
      <w:r w:rsidR="00CF2E47" w:rsidRPr="002B3B5D">
        <w:rPr>
          <w:rFonts w:ascii="Cambria" w:hAnsi="Cambria"/>
          <w:sz w:val="20"/>
          <w:szCs w:val="20"/>
          <w:lang w:val="es-UY"/>
        </w:rPr>
        <w:t xml:space="preserve">el Estado </w:t>
      </w:r>
      <w:r w:rsidR="00BB265C" w:rsidRPr="002B3B5D">
        <w:rPr>
          <w:rFonts w:ascii="Cambria" w:hAnsi="Cambria"/>
          <w:sz w:val="20"/>
          <w:szCs w:val="20"/>
          <w:lang w:val="es-UY"/>
        </w:rPr>
        <w:t xml:space="preserve">que </w:t>
      </w:r>
      <w:r w:rsidR="00CF2E47" w:rsidRPr="002B3B5D">
        <w:rPr>
          <w:rFonts w:ascii="Cambria" w:hAnsi="Cambria"/>
          <w:sz w:val="20"/>
          <w:szCs w:val="20"/>
          <w:lang w:val="es-UY"/>
        </w:rPr>
        <w:t>l</w:t>
      </w:r>
      <w:r w:rsidR="00BB265C" w:rsidRPr="002B3B5D">
        <w:rPr>
          <w:rFonts w:ascii="Cambria" w:hAnsi="Cambria"/>
          <w:sz w:val="20"/>
          <w:szCs w:val="20"/>
          <w:lang w:val="es-UY"/>
        </w:rPr>
        <w:t xml:space="preserve">a jurisprudencia </w:t>
      </w:r>
      <w:r w:rsidR="00CF2E47" w:rsidRPr="002B3B5D">
        <w:rPr>
          <w:rFonts w:ascii="Cambria" w:hAnsi="Cambria"/>
          <w:sz w:val="20"/>
          <w:szCs w:val="20"/>
          <w:lang w:val="es-UY"/>
        </w:rPr>
        <w:t xml:space="preserve">de </w:t>
      </w:r>
      <w:r w:rsidR="00BB265C" w:rsidRPr="002B3B5D">
        <w:rPr>
          <w:rFonts w:ascii="Cambria" w:hAnsi="Cambria"/>
          <w:sz w:val="20"/>
          <w:szCs w:val="20"/>
          <w:lang w:val="es-UY"/>
        </w:rPr>
        <w:t>la Corte Constitucional</w:t>
      </w:r>
      <w:r w:rsidR="00BD5FD2" w:rsidRPr="002B3B5D">
        <w:rPr>
          <w:rFonts w:ascii="Cambria" w:hAnsi="Cambria"/>
          <w:sz w:val="20"/>
          <w:szCs w:val="20"/>
          <w:lang w:val="es-UY"/>
        </w:rPr>
        <w:t xml:space="preserve"> ha determinado que </w:t>
      </w:r>
      <w:r w:rsidR="00BB265C" w:rsidRPr="002B3B5D">
        <w:rPr>
          <w:rFonts w:ascii="Cambria" w:hAnsi="Cambria"/>
          <w:sz w:val="20"/>
          <w:szCs w:val="20"/>
          <w:lang w:val="es-UY"/>
        </w:rPr>
        <w:t>sus fallos no tienen</w:t>
      </w:r>
      <w:r w:rsidR="00BD5FD2" w:rsidRPr="002B3B5D">
        <w:rPr>
          <w:rFonts w:ascii="Cambria" w:hAnsi="Cambria"/>
          <w:sz w:val="20"/>
          <w:szCs w:val="20"/>
          <w:lang w:val="es-UY"/>
        </w:rPr>
        <w:t xml:space="preserve"> efecto retroactivo</w:t>
      </w:r>
      <w:r w:rsidR="00CF2E47" w:rsidRPr="002B3B5D">
        <w:rPr>
          <w:rFonts w:ascii="Cambria" w:hAnsi="Cambria"/>
          <w:sz w:val="20"/>
          <w:szCs w:val="20"/>
          <w:lang w:val="es-UY"/>
        </w:rPr>
        <w:t>;</w:t>
      </w:r>
      <w:r w:rsidR="00BD5FD2" w:rsidRPr="002B3B5D">
        <w:rPr>
          <w:rFonts w:ascii="Cambria" w:hAnsi="Cambria"/>
          <w:sz w:val="20"/>
          <w:szCs w:val="20"/>
          <w:lang w:val="es-UY"/>
        </w:rPr>
        <w:t xml:space="preserve"> </w:t>
      </w:r>
      <w:r w:rsidR="00CF2E47" w:rsidRPr="002B3B5D">
        <w:rPr>
          <w:rFonts w:ascii="Cambria" w:hAnsi="Cambria"/>
          <w:sz w:val="20"/>
          <w:szCs w:val="20"/>
          <w:lang w:val="es-UY"/>
        </w:rPr>
        <w:t xml:space="preserve">pero salvo que se exprese lo contrario, </w:t>
      </w:r>
      <w:r w:rsidR="00BD5FD2" w:rsidRPr="002B3B5D">
        <w:rPr>
          <w:rFonts w:ascii="Cambria" w:hAnsi="Cambria"/>
          <w:sz w:val="20"/>
          <w:szCs w:val="20"/>
          <w:lang w:val="es-UY"/>
        </w:rPr>
        <w:t>s</w:t>
      </w:r>
      <w:r w:rsidR="00CF2E47" w:rsidRPr="002B3B5D">
        <w:rPr>
          <w:rFonts w:ascii="Cambria" w:hAnsi="Cambria"/>
          <w:sz w:val="20"/>
          <w:szCs w:val="20"/>
          <w:lang w:val="es-UY"/>
        </w:rPr>
        <w:t>í</w:t>
      </w:r>
      <w:r w:rsidR="00BD5FD2" w:rsidRPr="002B3B5D">
        <w:rPr>
          <w:rFonts w:ascii="Cambria" w:hAnsi="Cambria"/>
          <w:sz w:val="20"/>
          <w:szCs w:val="20"/>
          <w:lang w:val="es-UY"/>
        </w:rPr>
        <w:t xml:space="preserve"> tienen </w:t>
      </w:r>
      <w:r w:rsidR="00BB265C" w:rsidRPr="002B3B5D">
        <w:rPr>
          <w:rFonts w:ascii="Cambria" w:hAnsi="Cambria"/>
          <w:sz w:val="20"/>
          <w:szCs w:val="20"/>
          <w:lang w:val="es-UY"/>
        </w:rPr>
        <w:t>efectos retrospectivos sobre situaciones jur</w:t>
      </w:r>
      <w:r w:rsidR="00BD5FD2" w:rsidRPr="002B3B5D">
        <w:rPr>
          <w:rFonts w:ascii="Cambria" w:hAnsi="Cambria"/>
          <w:sz w:val="20"/>
          <w:szCs w:val="20"/>
          <w:lang w:val="es-UY"/>
        </w:rPr>
        <w:t>ídicas en curso. Por esta razón, sostiene que la referida decisión de la Corte Constitucional permitiría que la presunta víctima lograra el reconocimiento de la pensión de sobreviviente reclamada mediante la interposición de una nueva acción de tutela</w:t>
      </w:r>
      <w:r w:rsidR="00CF2E47" w:rsidRPr="002B3B5D">
        <w:rPr>
          <w:rFonts w:ascii="Cambria" w:hAnsi="Cambria"/>
          <w:sz w:val="20"/>
          <w:szCs w:val="20"/>
          <w:lang w:val="es-UY"/>
        </w:rPr>
        <w:t xml:space="preserve">; y que </w:t>
      </w:r>
      <w:r w:rsidR="00BD5FD2" w:rsidRPr="002B3B5D">
        <w:rPr>
          <w:rFonts w:ascii="Cambria" w:hAnsi="Cambria"/>
          <w:sz w:val="20"/>
          <w:szCs w:val="20"/>
          <w:lang w:val="es-UY"/>
        </w:rPr>
        <w:t>no sería considerada temer</w:t>
      </w:r>
      <w:r w:rsidR="00CF2E47" w:rsidRPr="002B3B5D">
        <w:rPr>
          <w:rFonts w:ascii="Cambria" w:hAnsi="Cambria"/>
          <w:sz w:val="20"/>
          <w:szCs w:val="20"/>
          <w:lang w:val="es-UY"/>
        </w:rPr>
        <w:t>ar</w:t>
      </w:r>
      <w:r w:rsidR="00BD5FD2" w:rsidRPr="002B3B5D">
        <w:rPr>
          <w:rFonts w:ascii="Cambria" w:hAnsi="Cambria"/>
          <w:sz w:val="20"/>
          <w:szCs w:val="20"/>
          <w:lang w:val="es-UY"/>
        </w:rPr>
        <w:t>i</w:t>
      </w:r>
      <w:r w:rsidR="00CF2E47" w:rsidRPr="002B3B5D">
        <w:rPr>
          <w:rFonts w:ascii="Cambria" w:hAnsi="Cambria"/>
          <w:sz w:val="20"/>
          <w:szCs w:val="20"/>
          <w:lang w:val="es-UY"/>
        </w:rPr>
        <w:t>a</w:t>
      </w:r>
      <w:r w:rsidR="00BD5FD2" w:rsidRPr="002B3B5D">
        <w:rPr>
          <w:rFonts w:ascii="Cambria" w:hAnsi="Cambria"/>
          <w:sz w:val="20"/>
          <w:szCs w:val="20"/>
          <w:lang w:val="es-UY"/>
        </w:rPr>
        <w:t xml:space="preserve"> porque la decisión de 22 de octubre de 2008 sería un hecho nuevo sobreviniente</w:t>
      </w:r>
      <w:r w:rsidR="00CF2E47" w:rsidRPr="002B3B5D">
        <w:rPr>
          <w:rFonts w:ascii="Cambria" w:hAnsi="Cambria"/>
          <w:sz w:val="20"/>
          <w:szCs w:val="20"/>
          <w:lang w:val="es-UY"/>
        </w:rPr>
        <w:t xml:space="preserve"> que lo justificaría</w:t>
      </w:r>
      <w:r w:rsidR="00BD5FD2" w:rsidRPr="002B3B5D">
        <w:rPr>
          <w:rFonts w:ascii="Cambria" w:hAnsi="Cambria"/>
          <w:sz w:val="20"/>
          <w:szCs w:val="20"/>
          <w:lang w:val="es-UY"/>
        </w:rPr>
        <w:t xml:space="preserve">. </w:t>
      </w:r>
      <w:r w:rsidR="00CF2E47" w:rsidRPr="002B3B5D">
        <w:rPr>
          <w:rFonts w:ascii="Cambria" w:hAnsi="Cambria"/>
          <w:sz w:val="20"/>
          <w:szCs w:val="20"/>
          <w:lang w:val="es-UY"/>
        </w:rPr>
        <w:t xml:space="preserve">En consecuencia, debido a que la presunta víctima </w:t>
      </w:r>
      <w:r w:rsidR="00BD5FD2" w:rsidRPr="002B3B5D">
        <w:rPr>
          <w:rFonts w:ascii="Cambria" w:hAnsi="Cambria"/>
          <w:sz w:val="20"/>
          <w:szCs w:val="20"/>
          <w:lang w:val="es-UY"/>
        </w:rPr>
        <w:t>no ha presentado una nueva acción de tutela</w:t>
      </w:r>
      <w:r w:rsidR="00CF2E47" w:rsidRPr="002B3B5D">
        <w:rPr>
          <w:rFonts w:ascii="Cambria" w:hAnsi="Cambria"/>
          <w:sz w:val="20"/>
          <w:szCs w:val="20"/>
          <w:lang w:val="es-UY"/>
        </w:rPr>
        <w:t>,</w:t>
      </w:r>
      <w:r w:rsidR="00BD5FD2" w:rsidRPr="002B3B5D">
        <w:rPr>
          <w:rFonts w:ascii="Cambria" w:hAnsi="Cambria"/>
          <w:sz w:val="20"/>
          <w:szCs w:val="20"/>
          <w:lang w:val="es-UY"/>
        </w:rPr>
        <w:t xml:space="preserve"> no ha cumplido con el requisito de agotamiento de los recursos internos.</w:t>
      </w:r>
    </w:p>
    <w:p w14:paraId="3DCC64DA" w14:textId="77777777" w:rsidR="00CF2E47" w:rsidRPr="002B3B5D" w:rsidRDefault="00CF2E47">
      <w:pPr>
        <w:rPr>
          <w:rFonts w:ascii="Cambria" w:hAnsi="Cambria"/>
          <w:sz w:val="20"/>
          <w:szCs w:val="20"/>
          <w:lang w:val="es-UY"/>
        </w:rPr>
      </w:pPr>
      <w:r w:rsidRPr="002B3B5D">
        <w:rPr>
          <w:rFonts w:ascii="Cambria" w:hAnsi="Cambria"/>
          <w:sz w:val="20"/>
          <w:szCs w:val="20"/>
          <w:lang w:val="es-UY"/>
        </w:rPr>
        <w:br w:type="page"/>
      </w:r>
    </w:p>
    <w:p w14:paraId="6545DFC7" w14:textId="77777777" w:rsidR="003239B8" w:rsidRPr="002B3B5D" w:rsidRDefault="003239B8" w:rsidP="006010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2B3B5D">
        <w:rPr>
          <w:rFonts w:asciiTheme="majorHAnsi" w:eastAsia="Cambria" w:hAnsiTheme="majorHAnsi" w:cs="Cambria"/>
          <w:b/>
          <w:bCs/>
          <w:color w:val="000000"/>
          <w:sz w:val="20"/>
          <w:szCs w:val="20"/>
          <w:u w:color="000000"/>
          <w:lang w:val="es-ES" w:eastAsia="es-ES"/>
        </w:rPr>
        <w:lastRenderedPageBreak/>
        <w:t>VI.</w:t>
      </w:r>
      <w:r w:rsidRPr="002B3B5D">
        <w:rPr>
          <w:rFonts w:asciiTheme="majorHAnsi" w:eastAsia="Cambria" w:hAnsiTheme="majorHAnsi" w:cs="Cambria"/>
          <w:b/>
          <w:bCs/>
          <w:color w:val="000000"/>
          <w:sz w:val="20"/>
          <w:szCs w:val="20"/>
          <w:u w:color="000000"/>
          <w:lang w:val="es-ES" w:eastAsia="es-ES"/>
        </w:rPr>
        <w:tab/>
      </w:r>
      <w:r w:rsidR="004A6A54" w:rsidRPr="002B3B5D">
        <w:rPr>
          <w:rFonts w:asciiTheme="majorHAnsi" w:hAnsiTheme="majorHAnsi"/>
          <w:b/>
          <w:bCs/>
          <w:sz w:val="20"/>
          <w:szCs w:val="20"/>
          <w:lang w:val="es-ES_tradnl"/>
        </w:rPr>
        <w:t xml:space="preserve">ANÁLISIS DE </w:t>
      </w:r>
      <w:r w:rsidR="00C21FEF" w:rsidRPr="002B3B5D">
        <w:rPr>
          <w:rFonts w:asciiTheme="majorHAnsi" w:hAnsiTheme="majorHAnsi"/>
          <w:b/>
          <w:sz w:val="20"/>
          <w:szCs w:val="20"/>
          <w:lang w:val="es-ES"/>
        </w:rPr>
        <w:t>AGOTAMIENTO DE LOS RECURSOS INTERNOS Y PLAZO DE PRESENTACIÓN</w:t>
      </w:r>
      <w:r w:rsidR="00C21FEF" w:rsidRPr="002B3B5D">
        <w:rPr>
          <w:rFonts w:asciiTheme="majorHAnsi" w:eastAsia="Cambria" w:hAnsiTheme="majorHAnsi" w:cs="Cambria"/>
          <w:b/>
          <w:bCs/>
          <w:color w:val="000000"/>
          <w:sz w:val="20"/>
          <w:szCs w:val="20"/>
          <w:u w:color="000000"/>
          <w:lang w:val="es-ES" w:eastAsia="es-ES"/>
        </w:rPr>
        <w:t xml:space="preserve"> </w:t>
      </w:r>
    </w:p>
    <w:p w14:paraId="44A6B44D" w14:textId="77777777" w:rsidR="00533A62" w:rsidRPr="002B3B5D" w:rsidRDefault="00671A0F" w:rsidP="008034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2B3B5D">
        <w:rPr>
          <w:rFonts w:ascii="Cambria" w:hAnsi="Cambria"/>
          <w:sz w:val="20"/>
          <w:szCs w:val="20"/>
          <w:lang w:val="es-ES"/>
        </w:rPr>
        <w:t xml:space="preserve">El peticionario </w:t>
      </w:r>
      <w:r w:rsidR="00D535A0" w:rsidRPr="002B3B5D">
        <w:rPr>
          <w:rFonts w:ascii="Cambria" w:hAnsi="Cambria"/>
          <w:sz w:val="20"/>
          <w:szCs w:val="20"/>
          <w:lang w:val="es-ES"/>
        </w:rPr>
        <w:t>no</w:t>
      </w:r>
      <w:r w:rsidR="00803423" w:rsidRPr="002B3B5D">
        <w:rPr>
          <w:rFonts w:ascii="Cambria" w:hAnsi="Cambria"/>
          <w:sz w:val="20"/>
          <w:szCs w:val="20"/>
          <w:lang w:val="es-ES"/>
        </w:rPr>
        <w:t xml:space="preserve"> ha </w:t>
      </w:r>
      <w:r w:rsidRPr="002B3B5D">
        <w:rPr>
          <w:rFonts w:ascii="Cambria" w:hAnsi="Cambria"/>
          <w:sz w:val="20"/>
          <w:szCs w:val="20"/>
          <w:lang w:val="es-ES"/>
        </w:rPr>
        <w:t xml:space="preserve">planteado su </w:t>
      </w:r>
      <w:r w:rsidR="00BD5FD2" w:rsidRPr="002B3B5D">
        <w:rPr>
          <w:rFonts w:ascii="Cambria" w:hAnsi="Cambria"/>
          <w:sz w:val="20"/>
          <w:szCs w:val="20"/>
          <w:lang w:val="es-ES"/>
        </w:rPr>
        <w:t>posición respecto a</w:t>
      </w:r>
      <w:r w:rsidRPr="002B3B5D">
        <w:rPr>
          <w:rFonts w:ascii="Cambria" w:hAnsi="Cambria"/>
          <w:sz w:val="20"/>
          <w:szCs w:val="20"/>
          <w:lang w:val="es-ES"/>
        </w:rPr>
        <w:t xml:space="preserve">l cumplimiento con </w:t>
      </w:r>
      <w:r w:rsidR="00BD5FD2" w:rsidRPr="002B3B5D">
        <w:rPr>
          <w:rFonts w:ascii="Cambria" w:hAnsi="Cambria"/>
          <w:sz w:val="20"/>
          <w:szCs w:val="20"/>
          <w:lang w:val="es-ES"/>
        </w:rPr>
        <w:t>los requisitos de agotamiento de los recursos internos y presentación dentro de</w:t>
      </w:r>
      <w:r w:rsidR="00E32AB1" w:rsidRPr="002B3B5D">
        <w:rPr>
          <w:rFonts w:ascii="Cambria" w:hAnsi="Cambria"/>
          <w:sz w:val="20"/>
          <w:szCs w:val="20"/>
          <w:lang w:val="es-ES"/>
        </w:rPr>
        <w:t>l</w:t>
      </w:r>
      <w:r w:rsidR="00BD5FD2" w:rsidRPr="002B3B5D">
        <w:rPr>
          <w:rFonts w:ascii="Cambria" w:hAnsi="Cambria"/>
          <w:sz w:val="20"/>
          <w:szCs w:val="20"/>
          <w:lang w:val="es-ES"/>
        </w:rPr>
        <w:t xml:space="preserve"> plazo. </w:t>
      </w:r>
      <w:r w:rsidRPr="002B3B5D">
        <w:rPr>
          <w:rFonts w:ascii="Cambria" w:hAnsi="Cambria"/>
          <w:sz w:val="20"/>
          <w:szCs w:val="20"/>
          <w:lang w:val="es-ES"/>
        </w:rPr>
        <w:t xml:space="preserve">Por su parte, </w:t>
      </w:r>
      <w:r w:rsidR="00BD5FD2" w:rsidRPr="002B3B5D">
        <w:rPr>
          <w:rFonts w:ascii="Cambria" w:hAnsi="Cambria"/>
          <w:sz w:val="20"/>
          <w:szCs w:val="20"/>
          <w:lang w:val="es-ES"/>
        </w:rPr>
        <w:t xml:space="preserve">el Estado </w:t>
      </w:r>
      <w:r w:rsidR="00E32AB1" w:rsidRPr="002B3B5D">
        <w:rPr>
          <w:rFonts w:ascii="Cambria" w:hAnsi="Cambria"/>
          <w:sz w:val="20"/>
          <w:szCs w:val="20"/>
          <w:lang w:val="es-ES"/>
        </w:rPr>
        <w:t xml:space="preserve">sostiene </w:t>
      </w:r>
      <w:r w:rsidR="00BD5FD2" w:rsidRPr="002B3B5D">
        <w:rPr>
          <w:rFonts w:ascii="Cambria" w:hAnsi="Cambria"/>
          <w:sz w:val="20"/>
          <w:szCs w:val="20"/>
          <w:lang w:val="es-ES"/>
        </w:rPr>
        <w:t xml:space="preserve">que la presunta víctima no </w:t>
      </w:r>
      <w:r w:rsidR="00E32AB1" w:rsidRPr="002B3B5D">
        <w:rPr>
          <w:rFonts w:ascii="Cambria" w:hAnsi="Cambria"/>
          <w:sz w:val="20"/>
          <w:szCs w:val="20"/>
          <w:lang w:val="es-ES"/>
        </w:rPr>
        <w:t xml:space="preserve">agotó los recursos internos, pues no </w:t>
      </w:r>
      <w:r w:rsidR="00BD5FD2" w:rsidRPr="002B3B5D">
        <w:rPr>
          <w:rFonts w:ascii="Cambria" w:hAnsi="Cambria"/>
          <w:sz w:val="20"/>
          <w:szCs w:val="20"/>
          <w:lang w:val="es-ES"/>
        </w:rPr>
        <w:t xml:space="preserve">interpuso una nueva acción de tutela con posterioridad a que la Corte Constitucional emitiera una sentencia contentiva de un criterio </w:t>
      </w:r>
      <w:r w:rsidR="00E32AB1" w:rsidRPr="002B3B5D">
        <w:rPr>
          <w:rFonts w:ascii="Cambria" w:hAnsi="Cambria"/>
          <w:sz w:val="20"/>
          <w:szCs w:val="20"/>
          <w:lang w:val="es-ES"/>
        </w:rPr>
        <w:t>favorable a sus pretensiones.</w:t>
      </w:r>
    </w:p>
    <w:p w14:paraId="4A5FD41A" w14:textId="77777777" w:rsidR="00024488" w:rsidRPr="002B3B5D" w:rsidRDefault="00024488" w:rsidP="0080342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2B3B5D">
        <w:rPr>
          <w:rFonts w:ascii="Cambria" w:hAnsi="Cambria"/>
          <w:sz w:val="20"/>
          <w:szCs w:val="20"/>
          <w:lang w:val="es-ES"/>
        </w:rPr>
        <w:t xml:space="preserve">Según lo expuesto por las partes, la presunta víctima habría solicitado </w:t>
      </w:r>
      <w:r w:rsidR="00E32AB1" w:rsidRPr="002B3B5D">
        <w:rPr>
          <w:rFonts w:ascii="Cambria" w:hAnsi="Cambria"/>
          <w:sz w:val="20"/>
          <w:szCs w:val="20"/>
          <w:lang w:val="es-ES"/>
        </w:rPr>
        <w:t xml:space="preserve">en vía </w:t>
      </w:r>
      <w:r w:rsidRPr="002B3B5D">
        <w:rPr>
          <w:rFonts w:ascii="Cambria" w:hAnsi="Cambria"/>
          <w:sz w:val="20"/>
          <w:szCs w:val="20"/>
          <w:lang w:val="es-ES"/>
        </w:rPr>
        <w:t xml:space="preserve">administrativa que la pensión vitalicia de su compañero permanente fuera sustituida a su favor, </w:t>
      </w:r>
      <w:r w:rsidR="00E32AB1" w:rsidRPr="002B3B5D">
        <w:rPr>
          <w:rFonts w:ascii="Cambria" w:hAnsi="Cambria"/>
          <w:sz w:val="20"/>
          <w:szCs w:val="20"/>
          <w:lang w:val="es-ES"/>
        </w:rPr>
        <w:t xml:space="preserve">pero que </w:t>
      </w:r>
      <w:r w:rsidRPr="002B3B5D">
        <w:rPr>
          <w:rFonts w:ascii="Cambria" w:hAnsi="Cambria"/>
          <w:sz w:val="20"/>
          <w:szCs w:val="20"/>
          <w:lang w:val="es-ES"/>
        </w:rPr>
        <w:t xml:space="preserve">esta solicitud </w:t>
      </w:r>
      <w:r w:rsidR="00E32AB1" w:rsidRPr="002B3B5D">
        <w:rPr>
          <w:rFonts w:ascii="Cambria" w:hAnsi="Cambria"/>
          <w:sz w:val="20"/>
          <w:szCs w:val="20"/>
          <w:lang w:val="es-ES"/>
        </w:rPr>
        <w:t xml:space="preserve">fue denegada; </w:t>
      </w:r>
      <w:r w:rsidRPr="002B3B5D">
        <w:rPr>
          <w:rFonts w:ascii="Cambria" w:hAnsi="Cambria"/>
          <w:sz w:val="20"/>
          <w:szCs w:val="20"/>
          <w:lang w:val="es-ES"/>
        </w:rPr>
        <w:t>luego agotó la vía judicia</w:t>
      </w:r>
      <w:r w:rsidR="00D535A0" w:rsidRPr="002B3B5D">
        <w:rPr>
          <w:rFonts w:ascii="Cambria" w:hAnsi="Cambria"/>
          <w:sz w:val="20"/>
          <w:szCs w:val="20"/>
          <w:lang w:val="es-ES"/>
        </w:rPr>
        <w:t xml:space="preserve">l laboral ordinaria </w:t>
      </w:r>
      <w:r w:rsidR="00E32AB1" w:rsidRPr="002B3B5D">
        <w:rPr>
          <w:rFonts w:ascii="Cambria" w:hAnsi="Cambria"/>
          <w:sz w:val="20"/>
          <w:szCs w:val="20"/>
          <w:lang w:val="es-ES"/>
        </w:rPr>
        <w:t>e</w:t>
      </w:r>
      <w:r w:rsidR="00D535A0" w:rsidRPr="002B3B5D">
        <w:rPr>
          <w:rFonts w:ascii="Cambria" w:hAnsi="Cambria"/>
          <w:sz w:val="20"/>
          <w:szCs w:val="20"/>
          <w:lang w:val="es-ES"/>
        </w:rPr>
        <w:t xml:space="preserve"> hizo uso del recurso extraordinario de casación y la vía extraordinaria constitucional de la acción de tutela</w:t>
      </w:r>
      <w:r w:rsidRPr="002B3B5D">
        <w:rPr>
          <w:rFonts w:ascii="Cambria" w:hAnsi="Cambria"/>
          <w:sz w:val="20"/>
          <w:szCs w:val="20"/>
          <w:lang w:val="es-ES"/>
        </w:rPr>
        <w:t xml:space="preserve">. </w:t>
      </w:r>
      <w:r w:rsidR="00D535A0" w:rsidRPr="002B3B5D">
        <w:rPr>
          <w:rFonts w:ascii="Cambria" w:hAnsi="Cambria"/>
          <w:sz w:val="20"/>
          <w:szCs w:val="20"/>
          <w:lang w:val="es-ES"/>
        </w:rPr>
        <w:t xml:space="preserve">El Estado indica que </w:t>
      </w:r>
      <w:r w:rsidR="00E32AB1" w:rsidRPr="002B3B5D">
        <w:rPr>
          <w:rFonts w:ascii="Cambria" w:hAnsi="Cambria"/>
          <w:sz w:val="20"/>
          <w:szCs w:val="20"/>
          <w:lang w:val="es-ES"/>
        </w:rPr>
        <w:t xml:space="preserve">la presunta víctima </w:t>
      </w:r>
      <w:r w:rsidR="00CD157D" w:rsidRPr="002B3B5D">
        <w:rPr>
          <w:rFonts w:ascii="Cambria" w:hAnsi="Cambria"/>
          <w:sz w:val="20"/>
          <w:szCs w:val="20"/>
          <w:lang w:val="es-ES"/>
        </w:rPr>
        <w:t xml:space="preserve">podría </w:t>
      </w:r>
      <w:r w:rsidR="00D535A0" w:rsidRPr="002B3B5D">
        <w:rPr>
          <w:rFonts w:ascii="Cambria" w:hAnsi="Cambria"/>
          <w:sz w:val="20"/>
          <w:szCs w:val="20"/>
          <w:lang w:val="es-ES"/>
        </w:rPr>
        <w:t xml:space="preserve">presentar una segunda acción de tutela </w:t>
      </w:r>
      <w:r w:rsidR="00E32AB1" w:rsidRPr="002B3B5D">
        <w:rPr>
          <w:rFonts w:ascii="Cambria" w:hAnsi="Cambria"/>
          <w:sz w:val="20"/>
          <w:szCs w:val="20"/>
          <w:lang w:val="es-ES"/>
        </w:rPr>
        <w:t xml:space="preserve">con </w:t>
      </w:r>
      <w:r w:rsidR="00D535A0" w:rsidRPr="002B3B5D">
        <w:rPr>
          <w:rFonts w:ascii="Cambria" w:hAnsi="Cambria"/>
          <w:sz w:val="20"/>
          <w:szCs w:val="20"/>
          <w:lang w:val="es-ES"/>
        </w:rPr>
        <w:t>mejores posibilidades de éxito que la primera</w:t>
      </w:r>
      <w:r w:rsidR="00CD157D" w:rsidRPr="002B3B5D">
        <w:rPr>
          <w:rFonts w:ascii="Cambria" w:hAnsi="Cambria"/>
          <w:sz w:val="20"/>
          <w:szCs w:val="20"/>
          <w:lang w:val="es-ES"/>
        </w:rPr>
        <w:t>, con base en desarrollos jurisprudenciales posteriores</w:t>
      </w:r>
      <w:r w:rsidR="00D535A0" w:rsidRPr="002B3B5D">
        <w:rPr>
          <w:rFonts w:ascii="Cambria" w:hAnsi="Cambria"/>
          <w:sz w:val="20"/>
          <w:szCs w:val="20"/>
          <w:lang w:val="es-ES"/>
        </w:rPr>
        <w:t xml:space="preserve">. </w:t>
      </w:r>
      <w:r w:rsidR="00CD157D" w:rsidRPr="002B3B5D">
        <w:rPr>
          <w:rFonts w:ascii="Cambria" w:hAnsi="Cambria"/>
          <w:sz w:val="20"/>
          <w:szCs w:val="20"/>
          <w:lang w:val="es-ES"/>
        </w:rPr>
        <w:t>Al respecto</w:t>
      </w:r>
      <w:r w:rsidR="00D535A0" w:rsidRPr="002B3B5D">
        <w:rPr>
          <w:rFonts w:ascii="Cambria" w:hAnsi="Cambria"/>
          <w:sz w:val="20"/>
          <w:szCs w:val="20"/>
          <w:lang w:val="es-ES"/>
        </w:rPr>
        <w:t xml:space="preserve">, la Comisión </w:t>
      </w:r>
      <w:r w:rsidR="00CD157D" w:rsidRPr="002B3B5D">
        <w:rPr>
          <w:rFonts w:ascii="Cambria" w:hAnsi="Cambria"/>
          <w:sz w:val="20"/>
          <w:szCs w:val="20"/>
          <w:lang w:val="es-ES"/>
        </w:rPr>
        <w:t xml:space="preserve">observa </w:t>
      </w:r>
      <w:r w:rsidR="00D535A0" w:rsidRPr="002B3B5D">
        <w:rPr>
          <w:rFonts w:ascii="Cambria" w:hAnsi="Cambria"/>
          <w:sz w:val="20"/>
          <w:szCs w:val="20"/>
          <w:lang w:val="es-ES"/>
        </w:rPr>
        <w:t xml:space="preserve">que </w:t>
      </w:r>
      <w:r w:rsidR="00CD157D" w:rsidRPr="002B3B5D">
        <w:rPr>
          <w:rFonts w:ascii="Cambria" w:hAnsi="Cambria"/>
          <w:sz w:val="20"/>
          <w:szCs w:val="20"/>
          <w:lang w:val="es-ES"/>
        </w:rPr>
        <w:t xml:space="preserve">la presunta víctima </w:t>
      </w:r>
      <w:r w:rsidR="00D535A0" w:rsidRPr="002B3B5D">
        <w:rPr>
          <w:rFonts w:ascii="Cambria" w:hAnsi="Cambria"/>
          <w:sz w:val="20"/>
          <w:szCs w:val="20"/>
          <w:lang w:val="es-ES"/>
        </w:rPr>
        <w:t>agot</w:t>
      </w:r>
      <w:r w:rsidR="00CD157D" w:rsidRPr="002B3B5D">
        <w:rPr>
          <w:rFonts w:ascii="Cambria" w:hAnsi="Cambria"/>
          <w:sz w:val="20"/>
          <w:szCs w:val="20"/>
          <w:lang w:val="es-ES"/>
        </w:rPr>
        <w:t>ó</w:t>
      </w:r>
      <w:r w:rsidR="00D535A0" w:rsidRPr="002B3B5D">
        <w:rPr>
          <w:rFonts w:ascii="Cambria" w:hAnsi="Cambria"/>
          <w:sz w:val="20"/>
          <w:szCs w:val="20"/>
          <w:lang w:val="es-ES"/>
        </w:rPr>
        <w:t xml:space="preserve"> los recursos ordinarios y dos recursos extraordinarios, </w:t>
      </w:r>
      <w:r w:rsidR="00CD157D" w:rsidRPr="002B3B5D">
        <w:rPr>
          <w:rFonts w:ascii="Cambria" w:hAnsi="Cambria"/>
          <w:sz w:val="20"/>
          <w:szCs w:val="20"/>
          <w:lang w:val="es-ES"/>
        </w:rPr>
        <w:t xml:space="preserve">por lo que </w:t>
      </w:r>
      <w:r w:rsidR="00D535A0" w:rsidRPr="002B3B5D">
        <w:rPr>
          <w:rFonts w:ascii="Cambria" w:hAnsi="Cambria"/>
          <w:sz w:val="20"/>
          <w:szCs w:val="20"/>
          <w:lang w:val="es-ES"/>
        </w:rPr>
        <w:t>no puede ser</w:t>
      </w:r>
      <w:r w:rsidR="00CD157D" w:rsidRPr="002B3B5D">
        <w:rPr>
          <w:rFonts w:ascii="Cambria" w:hAnsi="Cambria"/>
          <w:sz w:val="20"/>
          <w:szCs w:val="20"/>
          <w:lang w:val="es-ES"/>
        </w:rPr>
        <w:t>le</w:t>
      </w:r>
      <w:r w:rsidR="00D535A0" w:rsidRPr="002B3B5D">
        <w:rPr>
          <w:rFonts w:ascii="Cambria" w:hAnsi="Cambria"/>
          <w:sz w:val="20"/>
          <w:szCs w:val="20"/>
          <w:lang w:val="es-ES"/>
        </w:rPr>
        <w:t xml:space="preserve"> exigible el agotamiento de un recurso extraordinario adicional. </w:t>
      </w:r>
      <w:r w:rsidR="00CD157D" w:rsidRPr="002B3B5D">
        <w:rPr>
          <w:rFonts w:ascii="Cambria" w:hAnsi="Cambria"/>
          <w:sz w:val="20"/>
          <w:szCs w:val="20"/>
          <w:lang w:val="es-ES"/>
        </w:rPr>
        <w:t>La</w:t>
      </w:r>
      <w:r w:rsidR="00D535A0" w:rsidRPr="002B3B5D">
        <w:rPr>
          <w:rFonts w:ascii="Cambria" w:hAnsi="Cambria"/>
          <w:sz w:val="20"/>
          <w:szCs w:val="20"/>
          <w:lang w:val="es-ES"/>
        </w:rPr>
        <w:t xml:space="preserve"> C</w:t>
      </w:r>
      <w:r w:rsidR="00CD157D" w:rsidRPr="002B3B5D">
        <w:rPr>
          <w:rFonts w:ascii="Cambria" w:hAnsi="Cambria"/>
          <w:sz w:val="20"/>
          <w:szCs w:val="20"/>
          <w:lang w:val="es-ES"/>
        </w:rPr>
        <w:t>IDH</w:t>
      </w:r>
      <w:r w:rsidR="00D535A0" w:rsidRPr="002B3B5D">
        <w:rPr>
          <w:rFonts w:ascii="Cambria" w:hAnsi="Cambria"/>
          <w:sz w:val="20"/>
          <w:szCs w:val="20"/>
          <w:lang w:val="es-ES"/>
        </w:rPr>
        <w:t xml:space="preserve"> rec</w:t>
      </w:r>
      <w:r w:rsidR="00B767C7" w:rsidRPr="002B3B5D">
        <w:rPr>
          <w:rFonts w:ascii="Cambria" w:hAnsi="Cambria"/>
          <w:sz w:val="20"/>
          <w:szCs w:val="20"/>
          <w:lang w:val="es-ES"/>
        </w:rPr>
        <w:t>uerda que los requisitos del artículo 46.1(a) de la Convención Americana se cumplen con el agotamiento de los recursos ordinarios</w:t>
      </w:r>
      <w:r w:rsidR="00B767C7" w:rsidRPr="002B3B5D">
        <w:rPr>
          <w:rStyle w:val="FootnoteReference"/>
          <w:rFonts w:ascii="Cambria" w:hAnsi="Cambria" w:cs="Calibri"/>
          <w:sz w:val="20"/>
          <w:szCs w:val="20"/>
        </w:rPr>
        <w:footnoteReference w:id="5"/>
      </w:r>
      <w:r w:rsidR="00CD157D" w:rsidRPr="002B3B5D">
        <w:rPr>
          <w:rFonts w:ascii="Cambria" w:hAnsi="Cambria"/>
          <w:sz w:val="20"/>
          <w:szCs w:val="20"/>
          <w:lang w:val="es-ES"/>
        </w:rPr>
        <w:t>;</w:t>
      </w:r>
      <w:r w:rsidR="00B767C7" w:rsidRPr="002B3B5D">
        <w:rPr>
          <w:rFonts w:ascii="Cambria" w:hAnsi="Cambria"/>
          <w:sz w:val="20"/>
          <w:szCs w:val="20"/>
          <w:lang w:val="es-ES"/>
        </w:rPr>
        <w:t xml:space="preserve"> </w:t>
      </w:r>
      <w:r w:rsidR="00CD157D" w:rsidRPr="002B3B5D">
        <w:rPr>
          <w:rFonts w:ascii="Cambria" w:hAnsi="Cambria"/>
          <w:sz w:val="20"/>
          <w:szCs w:val="20"/>
          <w:lang w:val="es-ES"/>
        </w:rPr>
        <w:t>y</w:t>
      </w:r>
      <w:r w:rsidR="00B767C7" w:rsidRPr="002B3B5D">
        <w:rPr>
          <w:rFonts w:ascii="Cambria" w:hAnsi="Cambria"/>
          <w:sz w:val="20"/>
          <w:szCs w:val="20"/>
          <w:lang w:val="es-ES"/>
        </w:rPr>
        <w:t xml:space="preserve"> </w:t>
      </w:r>
      <w:r w:rsidR="00B767C7" w:rsidRPr="002B3B5D">
        <w:rPr>
          <w:rFonts w:ascii="Cambria" w:hAnsi="Cambria" w:cs="Calibri"/>
          <w:sz w:val="20"/>
          <w:szCs w:val="20"/>
          <w:lang w:val="es-ES_tradnl"/>
        </w:rPr>
        <w:t>que</w:t>
      </w:r>
      <w:r w:rsidR="00CD157D" w:rsidRPr="002B3B5D">
        <w:rPr>
          <w:rFonts w:ascii="Cambria" w:hAnsi="Cambria" w:cs="Calibri"/>
          <w:sz w:val="20"/>
          <w:szCs w:val="20"/>
          <w:lang w:val="es-ES_tradnl"/>
        </w:rPr>
        <w:t xml:space="preserve"> “si</w:t>
      </w:r>
      <w:r w:rsidR="00B767C7" w:rsidRPr="002B3B5D">
        <w:rPr>
          <w:rFonts w:ascii="Cambria" w:hAnsi="Cambria" w:cs="Calibri"/>
          <w:sz w:val="20"/>
          <w:szCs w:val="20"/>
          <w:lang w:val="es-ES_tradnl"/>
        </w:rPr>
        <w:t xml:space="preserve">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B767C7" w:rsidRPr="002B3B5D">
        <w:rPr>
          <w:rStyle w:val="FootnoteReference"/>
          <w:rFonts w:ascii="Cambria" w:hAnsi="Cambria" w:cs="Calibri"/>
          <w:sz w:val="20"/>
          <w:szCs w:val="20"/>
        </w:rPr>
        <w:footnoteReference w:id="6"/>
      </w:r>
      <w:r w:rsidR="00B767C7" w:rsidRPr="002B3B5D">
        <w:rPr>
          <w:rFonts w:ascii="Cambria" w:hAnsi="Cambria" w:cs="Calibri"/>
          <w:sz w:val="20"/>
          <w:szCs w:val="20"/>
          <w:lang w:val="es-ES_tradnl"/>
        </w:rPr>
        <w:t>. Por estas razones, la Comisión concluye que la presente petición cumple con los requisitos del artículo 46.1</w:t>
      </w:r>
      <w:r w:rsidR="002F6A56" w:rsidRPr="002B3B5D">
        <w:rPr>
          <w:rFonts w:ascii="Cambria" w:hAnsi="Cambria" w:cs="Calibri"/>
          <w:sz w:val="20"/>
          <w:szCs w:val="20"/>
          <w:lang w:val="es-ES_tradnl"/>
        </w:rPr>
        <w:t>(a) de la Convención Americana.</w:t>
      </w:r>
    </w:p>
    <w:p w14:paraId="5958B306" w14:textId="77777777" w:rsidR="00B767C7" w:rsidRPr="002B3B5D" w:rsidRDefault="00B767C7" w:rsidP="00803D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cs="Calibri"/>
          <w:sz w:val="20"/>
          <w:szCs w:val="20"/>
          <w:lang w:val="es-ES_tradnl"/>
        </w:rPr>
      </w:pPr>
      <w:r w:rsidRPr="002B3B5D">
        <w:rPr>
          <w:rFonts w:ascii="Cambria" w:hAnsi="Cambria" w:cs="Calibri"/>
          <w:sz w:val="20"/>
          <w:szCs w:val="20"/>
          <w:lang w:val="es-ES_tradnl"/>
        </w:rPr>
        <w:t>La C</w:t>
      </w:r>
      <w:r w:rsidR="002F6A56" w:rsidRPr="002B3B5D">
        <w:rPr>
          <w:rFonts w:ascii="Cambria" w:hAnsi="Cambria" w:cs="Calibri"/>
          <w:sz w:val="20"/>
          <w:szCs w:val="20"/>
          <w:lang w:val="es-ES_tradnl"/>
        </w:rPr>
        <w:t xml:space="preserve">IDH </w:t>
      </w:r>
      <w:r w:rsidRPr="002B3B5D">
        <w:rPr>
          <w:rFonts w:ascii="Cambria" w:hAnsi="Cambria" w:cs="Calibri"/>
          <w:sz w:val="20"/>
          <w:szCs w:val="20"/>
          <w:lang w:val="es-ES_tradnl"/>
        </w:rPr>
        <w:t xml:space="preserve">también ha </w:t>
      </w:r>
      <w:r w:rsidR="00803DC6" w:rsidRPr="002B3B5D">
        <w:rPr>
          <w:rFonts w:ascii="Cambria" w:hAnsi="Cambria" w:cs="Calibri"/>
          <w:sz w:val="20"/>
          <w:szCs w:val="20"/>
          <w:lang w:val="es-ES_tradnl"/>
        </w:rPr>
        <w:t xml:space="preserve">manifestado reiteradamente </w:t>
      </w:r>
      <w:r w:rsidRPr="002B3B5D">
        <w:rPr>
          <w:rFonts w:ascii="Cambria" w:hAnsi="Cambria" w:cs="Calibri"/>
          <w:sz w:val="20"/>
          <w:szCs w:val="20"/>
          <w:lang w:val="es-ES_tradnl"/>
        </w:rPr>
        <w:t xml:space="preserve">que </w:t>
      </w:r>
      <w:r w:rsidR="00803DC6" w:rsidRPr="002B3B5D">
        <w:rPr>
          <w:rFonts w:ascii="Cambria" w:hAnsi="Cambria" w:cs="Calibri"/>
          <w:sz w:val="20"/>
          <w:szCs w:val="20"/>
          <w:lang w:val="es-ES_tradnl"/>
        </w:rPr>
        <w:t>en un caso como el presente puede ser suficiente que la presunta víctima agote los recursos ordinarios</w:t>
      </w:r>
      <w:r w:rsidR="002F6A56" w:rsidRPr="002B3B5D">
        <w:rPr>
          <w:rFonts w:ascii="Cambria" w:hAnsi="Cambria" w:cs="Calibri"/>
          <w:sz w:val="20"/>
          <w:szCs w:val="20"/>
          <w:lang w:val="es-ES_tradnl"/>
        </w:rPr>
        <w:t>; sin embargo</w:t>
      </w:r>
      <w:r w:rsidR="00803DC6" w:rsidRPr="002B3B5D">
        <w:rPr>
          <w:rFonts w:ascii="Cambria" w:hAnsi="Cambria" w:cs="Calibri"/>
          <w:sz w:val="20"/>
          <w:szCs w:val="20"/>
          <w:lang w:val="es-ES_tradnl"/>
        </w:rPr>
        <w:t>, si agota recursos extraordinarios con la expectativa razonable de obtener un resultado favorable, entonces pueden tomarse en cuenta como válid</w:t>
      </w:r>
      <w:r w:rsidR="002F6A56" w:rsidRPr="002B3B5D">
        <w:rPr>
          <w:rFonts w:ascii="Cambria" w:hAnsi="Cambria" w:cs="Calibri"/>
          <w:sz w:val="20"/>
          <w:szCs w:val="20"/>
          <w:lang w:val="es-ES_tradnl"/>
        </w:rPr>
        <w:t>os</w:t>
      </w:r>
      <w:r w:rsidR="00803DC6" w:rsidRPr="002B3B5D">
        <w:rPr>
          <w:rFonts w:ascii="Cambria" w:hAnsi="Cambria" w:cs="Calibri"/>
          <w:sz w:val="20"/>
          <w:szCs w:val="20"/>
          <w:lang w:val="es-ES_tradnl"/>
        </w:rPr>
        <w:t xml:space="preserve"> para efectos de </w:t>
      </w:r>
      <w:r w:rsidR="002F6A56" w:rsidRPr="002B3B5D">
        <w:rPr>
          <w:rFonts w:ascii="Cambria" w:hAnsi="Cambria" w:cs="Calibri"/>
          <w:sz w:val="20"/>
          <w:szCs w:val="20"/>
          <w:lang w:val="es-ES_tradnl"/>
        </w:rPr>
        <w:t xml:space="preserve">la </w:t>
      </w:r>
      <w:r w:rsidR="00803DC6" w:rsidRPr="002B3B5D">
        <w:rPr>
          <w:rFonts w:ascii="Cambria" w:hAnsi="Cambria" w:cs="Calibri"/>
          <w:sz w:val="20"/>
          <w:szCs w:val="20"/>
          <w:lang w:val="es-ES_tradnl"/>
        </w:rPr>
        <w:t xml:space="preserve">admisibilidad. Consecuentemente, la Comisión </w:t>
      </w:r>
      <w:r w:rsidR="002F6A56" w:rsidRPr="002B3B5D">
        <w:rPr>
          <w:rFonts w:ascii="Cambria" w:hAnsi="Cambria" w:cs="Calibri"/>
          <w:sz w:val="20"/>
          <w:szCs w:val="20"/>
          <w:lang w:val="es-ES_tradnl"/>
        </w:rPr>
        <w:t xml:space="preserve">Interamericana </w:t>
      </w:r>
      <w:r w:rsidR="00803DC6" w:rsidRPr="002B3B5D">
        <w:rPr>
          <w:rFonts w:ascii="Cambria" w:hAnsi="Cambria" w:cs="Calibri"/>
          <w:sz w:val="20"/>
          <w:szCs w:val="20"/>
          <w:lang w:val="es-ES_tradnl"/>
        </w:rPr>
        <w:t xml:space="preserve">considera que la decisión definitiva de la jurisdicción </w:t>
      </w:r>
      <w:r w:rsidR="002F6A56" w:rsidRPr="002B3B5D">
        <w:rPr>
          <w:rFonts w:ascii="Cambria" w:hAnsi="Cambria" w:cs="Calibri"/>
          <w:sz w:val="20"/>
          <w:szCs w:val="20"/>
          <w:lang w:val="es-ES_tradnl"/>
        </w:rPr>
        <w:t xml:space="preserve">interna </w:t>
      </w:r>
      <w:r w:rsidR="00803DC6" w:rsidRPr="002B3B5D">
        <w:rPr>
          <w:rFonts w:ascii="Cambria" w:hAnsi="Cambria" w:cs="Calibri"/>
          <w:sz w:val="20"/>
          <w:szCs w:val="20"/>
          <w:lang w:val="es-ES_tradnl"/>
        </w:rPr>
        <w:t xml:space="preserve">para efectos del cálculo del plazo de presentación fue </w:t>
      </w:r>
      <w:r w:rsidR="002F6A56" w:rsidRPr="002B3B5D">
        <w:rPr>
          <w:rFonts w:ascii="Cambria" w:hAnsi="Cambria" w:cs="Calibri"/>
          <w:sz w:val="20"/>
          <w:szCs w:val="20"/>
          <w:lang w:val="es-ES_tradnl"/>
        </w:rPr>
        <w:t xml:space="preserve">la </w:t>
      </w:r>
      <w:r w:rsidR="00803DC6" w:rsidRPr="002B3B5D">
        <w:rPr>
          <w:rFonts w:ascii="Cambria" w:hAnsi="Cambria" w:cs="Calibri"/>
          <w:sz w:val="20"/>
          <w:szCs w:val="20"/>
          <w:lang w:val="es-ES_tradnl"/>
        </w:rPr>
        <w:t xml:space="preserve">que rechazó la acción de tutela interpuesta por la presunta víctima. Dado que la referida decisión se emitió el </w:t>
      </w:r>
      <w:r w:rsidR="00803DC6" w:rsidRPr="002B3B5D">
        <w:rPr>
          <w:rFonts w:asciiTheme="majorHAnsi" w:hAnsiTheme="majorHAnsi"/>
          <w:bCs/>
          <w:sz w:val="19"/>
          <w:szCs w:val="19"/>
          <w:lang w:val="es-ES"/>
        </w:rPr>
        <w:t xml:space="preserve">31 de marzo de 2008 y </w:t>
      </w:r>
      <w:r w:rsidR="00803DC6" w:rsidRPr="002B3B5D">
        <w:rPr>
          <w:rFonts w:cs="Calibri"/>
          <w:sz w:val="20"/>
          <w:szCs w:val="20"/>
          <w:lang w:val="es-ES"/>
        </w:rPr>
        <w:t xml:space="preserve">la petición fue presentada el </w:t>
      </w:r>
      <w:r w:rsidR="00803DC6" w:rsidRPr="002B3B5D">
        <w:rPr>
          <w:rFonts w:asciiTheme="majorHAnsi" w:hAnsiTheme="majorHAnsi"/>
          <w:bCs/>
          <w:sz w:val="19"/>
          <w:szCs w:val="19"/>
          <w:lang w:val="es-PA"/>
        </w:rPr>
        <w:t xml:space="preserve">7 de julio de 2008, la Comisión concluye que también </w:t>
      </w:r>
      <w:r w:rsidR="002F6A56" w:rsidRPr="002B3B5D">
        <w:rPr>
          <w:rFonts w:asciiTheme="majorHAnsi" w:hAnsiTheme="majorHAnsi"/>
          <w:bCs/>
          <w:sz w:val="19"/>
          <w:szCs w:val="19"/>
          <w:lang w:val="es-PA"/>
        </w:rPr>
        <w:t xml:space="preserve">se </w:t>
      </w:r>
      <w:r w:rsidR="00803DC6" w:rsidRPr="002B3B5D">
        <w:rPr>
          <w:rFonts w:asciiTheme="majorHAnsi" w:hAnsiTheme="majorHAnsi"/>
          <w:bCs/>
          <w:sz w:val="19"/>
          <w:szCs w:val="19"/>
          <w:lang w:val="es-PA"/>
        </w:rPr>
        <w:t>cumple</w:t>
      </w:r>
      <w:r w:rsidR="006E334F" w:rsidRPr="002B3B5D">
        <w:rPr>
          <w:rFonts w:asciiTheme="majorHAnsi" w:hAnsiTheme="majorHAnsi"/>
          <w:bCs/>
          <w:sz w:val="19"/>
          <w:szCs w:val="19"/>
          <w:lang w:val="es-PA"/>
        </w:rPr>
        <w:t>n</w:t>
      </w:r>
      <w:r w:rsidR="00803DC6" w:rsidRPr="002B3B5D">
        <w:rPr>
          <w:rFonts w:asciiTheme="majorHAnsi" w:hAnsiTheme="majorHAnsi"/>
          <w:bCs/>
          <w:sz w:val="19"/>
          <w:szCs w:val="19"/>
          <w:lang w:val="es-PA"/>
        </w:rPr>
        <w:t xml:space="preserve"> los requisitos del artículo 46.1(b) de la Convención Americana. </w:t>
      </w:r>
    </w:p>
    <w:p w14:paraId="3AD8D541" w14:textId="77777777" w:rsidR="003239B8" w:rsidRPr="002B3B5D" w:rsidRDefault="003239B8" w:rsidP="003822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2B3B5D">
        <w:rPr>
          <w:rFonts w:asciiTheme="majorHAnsi" w:hAnsiTheme="majorHAnsi"/>
          <w:b/>
          <w:bCs/>
          <w:sz w:val="20"/>
          <w:szCs w:val="20"/>
          <w:lang w:val="es-ES"/>
        </w:rPr>
        <w:t>VII.</w:t>
      </w:r>
      <w:r w:rsidRPr="002B3B5D">
        <w:rPr>
          <w:rFonts w:asciiTheme="majorHAnsi" w:hAnsiTheme="majorHAnsi"/>
          <w:b/>
          <w:bCs/>
          <w:sz w:val="20"/>
          <w:szCs w:val="20"/>
          <w:lang w:val="es-ES"/>
        </w:rPr>
        <w:tab/>
      </w:r>
      <w:r w:rsidR="004A6A54" w:rsidRPr="002B3B5D">
        <w:rPr>
          <w:rFonts w:asciiTheme="majorHAnsi" w:hAnsiTheme="majorHAnsi"/>
          <w:b/>
          <w:bCs/>
          <w:sz w:val="20"/>
          <w:szCs w:val="20"/>
          <w:lang w:val="es-ES_tradnl"/>
        </w:rPr>
        <w:t xml:space="preserve">ANÁLISIS DE </w:t>
      </w:r>
      <w:r w:rsidR="00C21FEF" w:rsidRPr="002B3B5D">
        <w:rPr>
          <w:rFonts w:asciiTheme="majorHAnsi" w:hAnsiTheme="majorHAnsi"/>
          <w:b/>
          <w:bCs/>
          <w:sz w:val="20"/>
          <w:szCs w:val="20"/>
          <w:lang w:val="es-ES"/>
        </w:rPr>
        <w:t xml:space="preserve">CARACTERIZACIÓN </w:t>
      </w:r>
      <w:r w:rsidR="00C21FEF" w:rsidRPr="002B3B5D">
        <w:rPr>
          <w:rFonts w:asciiTheme="majorHAnsi" w:hAnsiTheme="majorHAnsi"/>
          <w:b/>
          <w:bCs/>
          <w:sz w:val="20"/>
          <w:szCs w:val="20"/>
          <w:lang w:val="es-UY"/>
        </w:rPr>
        <w:t>DE LOS HECHOS ALEGADOS</w:t>
      </w:r>
    </w:p>
    <w:p w14:paraId="2B7A03EB" w14:textId="77777777" w:rsidR="0094529B" w:rsidRPr="002B3B5D" w:rsidRDefault="002F6A56" w:rsidP="00CD15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B3B5D">
        <w:rPr>
          <w:rFonts w:asciiTheme="majorHAnsi" w:hAnsiTheme="majorHAnsi"/>
          <w:sz w:val="20"/>
          <w:szCs w:val="20"/>
          <w:lang w:val="es-ES_tradnl"/>
        </w:rPr>
        <w:t xml:space="preserve">El peticionario </w:t>
      </w:r>
      <w:r w:rsidR="008C5E2D" w:rsidRPr="002B3B5D">
        <w:rPr>
          <w:rFonts w:asciiTheme="majorHAnsi" w:hAnsiTheme="majorHAnsi"/>
          <w:sz w:val="20"/>
          <w:szCs w:val="20"/>
          <w:lang w:val="es-ES_tradnl"/>
        </w:rPr>
        <w:t>alega</w:t>
      </w:r>
      <w:r w:rsidR="00EB2FE4" w:rsidRPr="002B3B5D">
        <w:rPr>
          <w:rFonts w:asciiTheme="majorHAnsi" w:hAnsiTheme="majorHAnsi"/>
          <w:sz w:val="20"/>
          <w:szCs w:val="20"/>
          <w:lang w:val="es-ES_tradnl"/>
        </w:rPr>
        <w:t xml:space="preserve"> que </w:t>
      </w:r>
      <w:r w:rsidR="00442380" w:rsidRPr="002B3B5D">
        <w:rPr>
          <w:rFonts w:asciiTheme="majorHAnsi" w:hAnsiTheme="majorHAnsi"/>
          <w:sz w:val="20"/>
          <w:szCs w:val="20"/>
          <w:lang w:val="es-ES_tradnl"/>
        </w:rPr>
        <w:t xml:space="preserve">se negó </w:t>
      </w:r>
      <w:r w:rsidR="00803DC6" w:rsidRPr="002B3B5D">
        <w:rPr>
          <w:rFonts w:asciiTheme="majorHAnsi" w:hAnsiTheme="majorHAnsi"/>
          <w:sz w:val="20"/>
          <w:szCs w:val="20"/>
          <w:lang w:val="es-ES_tradnl"/>
        </w:rPr>
        <w:t xml:space="preserve">a la presunta víctima el acceso a una pensión de sobreviviente </w:t>
      </w:r>
      <w:r w:rsidRPr="002B3B5D">
        <w:rPr>
          <w:rFonts w:asciiTheme="majorHAnsi" w:hAnsiTheme="majorHAnsi"/>
          <w:sz w:val="20"/>
          <w:szCs w:val="20"/>
          <w:lang w:val="es-ES_tradnl"/>
        </w:rPr>
        <w:t>con</w:t>
      </w:r>
      <w:r w:rsidR="00803DC6" w:rsidRPr="002B3B5D">
        <w:rPr>
          <w:rFonts w:asciiTheme="majorHAnsi" w:hAnsiTheme="majorHAnsi"/>
          <w:sz w:val="20"/>
          <w:szCs w:val="20"/>
          <w:lang w:val="es-ES_tradnl"/>
        </w:rPr>
        <w:t xml:space="preserve"> </w:t>
      </w:r>
      <w:r w:rsidR="00831D07" w:rsidRPr="002B3B5D">
        <w:rPr>
          <w:rFonts w:asciiTheme="majorHAnsi" w:hAnsiTheme="majorHAnsi"/>
          <w:sz w:val="20"/>
          <w:szCs w:val="20"/>
          <w:lang w:val="es-ES_tradnl"/>
        </w:rPr>
        <w:t xml:space="preserve">base </w:t>
      </w:r>
      <w:r w:rsidRPr="002B3B5D">
        <w:rPr>
          <w:rFonts w:asciiTheme="majorHAnsi" w:hAnsiTheme="majorHAnsi"/>
          <w:sz w:val="20"/>
          <w:szCs w:val="20"/>
          <w:lang w:val="es-ES_tradnl"/>
        </w:rPr>
        <w:t>en</w:t>
      </w:r>
      <w:r w:rsidR="00831D07" w:rsidRPr="002B3B5D">
        <w:rPr>
          <w:rFonts w:asciiTheme="majorHAnsi" w:hAnsiTheme="majorHAnsi"/>
          <w:sz w:val="20"/>
          <w:szCs w:val="20"/>
          <w:lang w:val="es-ES_tradnl"/>
        </w:rPr>
        <w:t xml:space="preserve"> </w:t>
      </w:r>
      <w:r w:rsidR="00A20002" w:rsidRPr="002B3B5D">
        <w:rPr>
          <w:rFonts w:asciiTheme="majorHAnsi" w:hAnsiTheme="majorHAnsi"/>
          <w:sz w:val="20"/>
          <w:szCs w:val="20"/>
          <w:lang w:val="es-ES_tradnl"/>
        </w:rPr>
        <w:t>norma</w:t>
      </w:r>
      <w:r w:rsidRPr="002B3B5D">
        <w:rPr>
          <w:rFonts w:asciiTheme="majorHAnsi" w:hAnsiTheme="majorHAnsi"/>
          <w:sz w:val="20"/>
          <w:szCs w:val="20"/>
          <w:lang w:val="es-ES_tradnl"/>
        </w:rPr>
        <w:t>s</w:t>
      </w:r>
      <w:r w:rsidR="00A20002" w:rsidRPr="002B3B5D">
        <w:rPr>
          <w:rFonts w:asciiTheme="majorHAnsi" w:hAnsiTheme="majorHAnsi"/>
          <w:sz w:val="20"/>
          <w:szCs w:val="20"/>
          <w:lang w:val="es-ES_tradnl"/>
        </w:rPr>
        <w:t xml:space="preserve"> que injustificadamente </w:t>
      </w:r>
      <w:r w:rsidR="00442380" w:rsidRPr="002B3B5D">
        <w:rPr>
          <w:rFonts w:asciiTheme="majorHAnsi" w:hAnsiTheme="majorHAnsi"/>
          <w:sz w:val="20"/>
          <w:szCs w:val="20"/>
          <w:lang w:val="es-ES_tradnl"/>
        </w:rPr>
        <w:t xml:space="preserve">le </w:t>
      </w:r>
      <w:r w:rsidR="00A20002" w:rsidRPr="002B3B5D">
        <w:rPr>
          <w:rFonts w:asciiTheme="majorHAnsi" w:hAnsiTheme="majorHAnsi"/>
          <w:sz w:val="20"/>
          <w:szCs w:val="20"/>
          <w:lang w:val="es-ES_tradnl"/>
        </w:rPr>
        <w:t>discrimin</w:t>
      </w:r>
      <w:r w:rsidRPr="002B3B5D">
        <w:rPr>
          <w:rFonts w:asciiTheme="majorHAnsi" w:hAnsiTheme="majorHAnsi"/>
          <w:sz w:val="20"/>
          <w:szCs w:val="20"/>
          <w:lang w:val="es-ES_tradnl"/>
        </w:rPr>
        <w:t>aron</w:t>
      </w:r>
      <w:r w:rsidR="00A20002" w:rsidRPr="002B3B5D">
        <w:rPr>
          <w:rFonts w:asciiTheme="majorHAnsi" w:hAnsiTheme="majorHAnsi"/>
          <w:sz w:val="20"/>
          <w:szCs w:val="20"/>
          <w:lang w:val="es-ES_tradnl"/>
        </w:rPr>
        <w:t xml:space="preserve"> </w:t>
      </w:r>
      <w:r w:rsidRPr="002B3B5D">
        <w:rPr>
          <w:rFonts w:asciiTheme="majorHAnsi" w:hAnsiTheme="majorHAnsi"/>
          <w:sz w:val="20"/>
          <w:szCs w:val="20"/>
          <w:lang w:val="es-ES_tradnl"/>
        </w:rPr>
        <w:t>por</w:t>
      </w:r>
      <w:r w:rsidR="00A20002" w:rsidRPr="002B3B5D">
        <w:rPr>
          <w:rFonts w:asciiTheme="majorHAnsi" w:hAnsiTheme="majorHAnsi"/>
          <w:sz w:val="20"/>
          <w:szCs w:val="20"/>
          <w:lang w:val="es-ES_tradnl"/>
        </w:rPr>
        <w:t xml:space="preserve"> su condición de pareja de hecho del causante</w:t>
      </w:r>
      <w:r w:rsidR="00442380" w:rsidRPr="002B3B5D">
        <w:rPr>
          <w:rFonts w:asciiTheme="majorHAnsi" w:hAnsiTheme="majorHAnsi"/>
          <w:sz w:val="20"/>
          <w:szCs w:val="20"/>
          <w:lang w:val="es-ES_tradnl"/>
        </w:rPr>
        <w:t>, y que</w:t>
      </w:r>
      <w:r w:rsidR="00A20002" w:rsidRPr="002B3B5D">
        <w:rPr>
          <w:rFonts w:asciiTheme="majorHAnsi" w:hAnsiTheme="majorHAnsi"/>
          <w:sz w:val="20"/>
          <w:szCs w:val="20"/>
          <w:lang w:val="es-ES_tradnl"/>
        </w:rPr>
        <w:t xml:space="preserve"> favorec</w:t>
      </w:r>
      <w:r w:rsidR="00442380" w:rsidRPr="002B3B5D">
        <w:rPr>
          <w:rFonts w:asciiTheme="majorHAnsi" w:hAnsiTheme="majorHAnsi"/>
          <w:sz w:val="20"/>
          <w:szCs w:val="20"/>
          <w:lang w:val="es-ES_tradnl"/>
        </w:rPr>
        <w:t>ieron</w:t>
      </w:r>
      <w:r w:rsidR="00A20002" w:rsidRPr="002B3B5D">
        <w:rPr>
          <w:rFonts w:asciiTheme="majorHAnsi" w:hAnsiTheme="majorHAnsi"/>
          <w:sz w:val="20"/>
          <w:szCs w:val="20"/>
          <w:lang w:val="es-ES_tradnl"/>
        </w:rPr>
        <w:t xml:space="preserve"> automáticamente a la cónyuge.</w:t>
      </w:r>
    </w:p>
    <w:p w14:paraId="02F51808" w14:textId="77777777" w:rsidR="00CD157D" w:rsidRPr="002B3B5D" w:rsidRDefault="00CD157D" w:rsidP="002F6A5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FA78D3A" w14:textId="77777777" w:rsidR="00A20002" w:rsidRPr="002B3B5D" w:rsidRDefault="00BE432B" w:rsidP="00803D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sz w:val="20"/>
          <w:szCs w:val="20"/>
          <w:lang w:val="es-ES"/>
        </w:rPr>
      </w:pPr>
      <w:r w:rsidRPr="002B3B5D">
        <w:rPr>
          <w:rFonts w:asciiTheme="majorHAnsi" w:hAnsiTheme="majorHAnsi"/>
          <w:sz w:val="20"/>
          <w:szCs w:val="20"/>
          <w:lang w:val="es-ES_tradnl"/>
        </w:rPr>
        <w:t xml:space="preserve">A </w:t>
      </w:r>
      <w:r w:rsidR="00A20002" w:rsidRPr="002B3B5D">
        <w:rPr>
          <w:rFonts w:asciiTheme="majorHAnsi" w:hAnsiTheme="majorHAnsi"/>
          <w:sz w:val="20"/>
          <w:szCs w:val="20"/>
          <w:lang w:val="es-ES_tradnl"/>
        </w:rPr>
        <w:t xml:space="preserve">efectos de la admisibilidad, </w:t>
      </w:r>
      <w:r w:rsidRPr="002B3B5D">
        <w:rPr>
          <w:rFonts w:asciiTheme="majorHAnsi" w:hAnsiTheme="majorHAnsi"/>
          <w:sz w:val="20"/>
          <w:szCs w:val="20"/>
          <w:lang w:val="es-ES_tradnl"/>
        </w:rPr>
        <w:t>l</w:t>
      </w:r>
      <w:r w:rsidRPr="002B3B5D">
        <w:rPr>
          <w:bCs/>
          <w:sz w:val="20"/>
          <w:szCs w:val="20"/>
          <w:lang w:val="es-ES"/>
        </w:rPr>
        <w:t xml:space="preserve">a </w:t>
      </w:r>
      <w:r w:rsidRPr="002B3B5D">
        <w:rPr>
          <w:rFonts w:asciiTheme="majorHAnsi" w:hAnsiTheme="majorHAnsi"/>
          <w:bCs/>
          <w:sz w:val="20"/>
          <w:szCs w:val="20"/>
          <w:lang w:val="es-ES"/>
        </w:rPr>
        <w:t xml:space="preserve">CIDH </w:t>
      </w:r>
      <w:r w:rsidR="00A20002" w:rsidRPr="002B3B5D">
        <w:rPr>
          <w:rFonts w:asciiTheme="majorHAnsi" w:hAnsiTheme="majorHAnsi"/>
          <w:sz w:val="20"/>
          <w:szCs w:val="20"/>
          <w:lang w:val="es-ES_tradnl"/>
        </w:rPr>
        <w:t>debe decidir si los hechos alegados pueden caracterizar una violación de derechos, según lo estipulado en el artículo 47(b) de la Convención Americana</w:t>
      </w:r>
      <w:r w:rsidRPr="002B3B5D">
        <w:rPr>
          <w:rFonts w:asciiTheme="majorHAnsi" w:hAnsiTheme="majorHAnsi"/>
          <w:sz w:val="20"/>
          <w:szCs w:val="20"/>
          <w:lang w:val="es-ES_tradnl"/>
        </w:rPr>
        <w:t>;</w:t>
      </w:r>
      <w:r w:rsidR="00A20002" w:rsidRPr="002B3B5D">
        <w:rPr>
          <w:rFonts w:asciiTheme="majorHAnsi" w:hAnsiTheme="majorHAnsi"/>
          <w:sz w:val="20"/>
          <w:szCs w:val="20"/>
          <w:lang w:val="es-ES_tradnl"/>
        </w:rPr>
        <w:t xml:space="preserve"> o si la petición es manifiestamente infundada o es evidente su total improcedencia conforme al inciso (c) de dicho artículo. El criterio de evaluación de </w:t>
      </w:r>
      <w:r w:rsidRPr="002B3B5D">
        <w:rPr>
          <w:rFonts w:asciiTheme="majorHAnsi" w:hAnsiTheme="majorHAnsi"/>
          <w:sz w:val="20"/>
          <w:szCs w:val="20"/>
          <w:lang w:val="es-ES_tradnl"/>
        </w:rPr>
        <w:t>dichos</w:t>
      </w:r>
      <w:r w:rsidR="00A20002" w:rsidRPr="002B3B5D">
        <w:rPr>
          <w:rFonts w:asciiTheme="majorHAnsi" w:hAnsiTheme="majorHAnsi"/>
          <w:sz w:val="20"/>
          <w:szCs w:val="20"/>
          <w:lang w:val="es-ES_tradnl"/>
        </w:rPr>
        <w:t xml:space="preserve"> requisitos difiere del que se utiliza para pronunciarse sobre el fondo de una petición. Asimismo, </w:t>
      </w:r>
      <w:r w:rsidRPr="002B3B5D">
        <w:rPr>
          <w:rFonts w:asciiTheme="majorHAnsi" w:hAnsiTheme="majorHAnsi"/>
          <w:sz w:val="20"/>
          <w:szCs w:val="20"/>
          <w:lang w:val="es-ES_tradnl"/>
        </w:rPr>
        <w:t xml:space="preserve">la Comisión Interamericana </w:t>
      </w:r>
      <w:r w:rsidR="00A20002" w:rsidRPr="002B3B5D">
        <w:rPr>
          <w:rFonts w:asciiTheme="majorHAnsi" w:hAnsiTheme="majorHAnsi"/>
          <w:sz w:val="20"/>
          <w:szCs w:val="20"/>
          <w:lang w:val="es-ES_tradnl"/>
        </w:rPr>
        <w:t xml:space="preserve">es competente </w:t>
      </w:r>
      <w:r w:rsidRPr="002B3B5D">
        <w:rPr>
          <w:rFonts w:asciiTheme="majorHAnsi" w:hAnsiTheme="majorHAnsi"/>
          <w:sz w:val="20"/>
          <w:szCs w:val="20"/>
          <w:lang w:val="es-ES_tradnl"/>
        </w:rPr>
        <w:t xml:space="preserve">en el marco de su mandato </w:t>
      </w:r>
      <w:r w:rsidR="00A20002" w:rsidRPr="002B3B5D">
        <w:rPr>
          <w:rFonts w:asciiTheme="majorHAnsi" w:hAnsiTheme="majorHAnsi"/>
          <w:sz w:val="20"/>
          <w:szCs w:val="20"/>
          <w:lang w:val="es-ES_tradnl"/>
        </w:rPr>
        <w:t xml:space="preserve">para declarar admisible una petición cuando ésta se refiere a procesos internos que podrían ser violatorios de derechos garantizados por la Convención Americana. </w:t>
      </w:r>
      <w:r w:rsidRPr="002B3B5D">
        <w:rPr>
          <w:rFonts w:asciiTheme="majorHAnsi" w:hAnsiTheme="majorHAnsi"/>
          <w:sz w:val="20"/>
          <w:szCs w:val="20"/>
          <w:lang w:val="es-ES_tradnl"/>
        </w:rPr>
        <w:t>De</w:t>
      </w:r>
      <w:r w:rsidR="00A20002" w:rsidRPr="002B3B5D">
        <w:rPr>
          <w:rFonts w:asciiTheme="majorHAnsi" w:hAnsiTheme="majorHAnsi"/>
          <w:sz w:val="20"/>
          <w:szCs w:val="20"/>
          <w:lang w:val="es-ES_tradnl"/>
        </w:rPr>
        <w:t xml:space="preserve"> acuerdo con las normas convencionales citadas, </w:t>
      </w:r>
      <w:r w:rsidRPr="002B3B5D">
        <w:rPr>
          <w:rFonts w:asciiTheme="majorHAnsi" w:hAnsiTheme="majorHAnsi"/>
          <w:sz w:val="20"/>
          <w:szCs w:val="20"/>
          <w:lang w:val="es-ES_tradnl"/>
        </w:rPr>
        <w:t xml:space="preserve">y </w:t>
      </w:r>
      <w:r w:rsidR="00A20002" w:rsidRPr="002B3B5D">
        <w:rPr>
          <w:rFonts w:asciiTheme="majorHAnsi" w:hAnsiTheme="majorHAnsi"/>
          <w:sz w:val="20"/>
          <w:szCs w:val="20"/>
          <w:lang w:val="es-ES_tradnl"/>
        </w:rPr>
        <w:t xml:space="preserve">en concordancia con el artículo 34 de su Reglamento, el análisis de admisibilidad </w:t>
      </w:r>
      <w:r w:rsidRPr="002B3B5D">
        <w:rPr>
          <w:rFonts w:asciiTheme="majorHAnsi" w:hAnsiTheme="majorHAnsi"/>
          <w:sz w:val="20"/>
          <w:szCs w:val="20"/>
          <w:lang w:val="es-ES_tradnl"/>
        </w:rPr>
        <w:t xml:space="preserve">que realiza la Comisión Interamericana </w:t>
      </w:r>
      <w:r w:rsidR="00A20002" w:rsidRPr="002B3B5D">
        <w:rPr>
          <w:rFonts w:asciiTheme="majorHAnsi" w:hAnsiTheme="majorHAnsi"/>
          <w:sz w:val="20"/>
          <w:szCs w:val="20"/>
          <w:lang w:val="es-ES_tradnl"/>
        </w:rPr>
        <w:t xml:space="preserve">se centra en la verificación de </w:t>
      </w:r>
      <w:r w:rsidR="00442380" w:rsidRPr="002B3B5D">
        <w:rPr>
          <w:rFonts w:asciiTheme="majorHAnsi" w:hAnsiTheme="majorHAnsi"/>
          <w:sz w:val="20"/>
          <w:szCs w:val="20"/>
          <w:lang w:val="es-ES_tradnl"/>
        </w:rPr>
        <w:t>la presencia de</w:t>
      </w:r>
      <w:r w:rsidR="00A20002" w:rsidRPr="002B3B5D">
        <w:rPr>
          <w:rFonts w:asciiTheme="majorHAnsi" w:hAnsiTheme="majorHAnsi"/>
          <w:sz w:val="20"/>
          <w:szCs w:val="20"/>
          <w:lang w:val="es-ES_tradnl"/>
        </w:rPr>
        <w:t xml:space="preserve"> elementos que, de ser ciertos, podrían constituir </w:t>
      </w:r>
      <w:r w:rsidR="00A20002" w:rsidRPr="002B3B5D">
        <w:rPr>
          <w:rFonts w:asciiTheme="majorHAnsi" w:hAnsiTheme="majorHAnsi"/>
          <w:i/>
          <w:sz w:val="20"/>
          <w:szCs w:val="20"/>
          <w:lang w:val="es-ES_tradnl"/>
        </w:rPr>
        <w:t>prima facie</w:t>
      </w:r>
      <w:r w:rsidR="00A20002" w:rsidRPr="002B3B5D">
        <w:rPr>
          <w:rFonts w:asciiTheme="majorHAnsi" w:hAnsiTheme="majorHAnsi"/>
          <w:sz w:val="20"/>
          <w:szCs w:val="20"/>
          <w:lang w:val="es-ES_tradnl"/>
        </w:rPr>
        <w:t xml:space="preserve"> violaciones a la Convención Americana</w:t>
      </w:r>
      <w:r w:rsidR="00A20002" w:rsidRPr="002B3B5D">
        <w:rPr>
          <w:rStyle w:val="FootnoteReference"/>
          <w:rFonts w:asciiTheme="majorHAnsi" w:hAnsiTheme="majorHAnsi" w:cs="Calibri"/>
          <w:sz w:val="20"/>
          <w:szCs w:val="20"/>
          <w:lang w:val="es-ES_tradnl"/>
        </w:rPr>
        <w:footnoteReference w:id="7"/>
      </w:r>
      <w:r w:rsidR="00A20002" w:rsidRPr="002B3B5D">
        <w:rPr>
          <w:rFonts w:asciiTheme="majorHAnsi" w:hAnsiTheme="majorHAnsi"/>
          <w:sz w:val="20"/>
          <w:szCs w:val="20"/>
          <w:lang w:val="es-ES_tradnl"/>
        </w:rPr>
        <w:t>.</w:t>
      </w:r>
    </w:p>
    <w:p w14:paraId="29E1A4E5" w14:textId="77777777" w:rsidR="002C6A45" w:rsidRPr="002B3B5D" w:rsidRDefault="00442380" w:rsidP="00EB39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2B3B5D">
        <w:rPr>
          <w:rFonts w:asciiTheme="majorHAnsi" w:hAnsiTheme="majorHAnsi"/>
          <w:sz w:val="20"/>
          <w:szCs w:val="20"/>
          <w:lang w:val="es-ES_tradnl"/>
        </w:rPr>
        <w:lastRenderedPageBreak/>
        <w:t>La</w:t>
      </w:r>
      <w:r w:rsidR="00883F95" w:rsidRPr="002B3B5D">
        <w:rPr>
          <w:rFonts w:asciiTheme="majorHAnsi" w:hAnsiTheme="majorHAnsi"/>
          <w:sz w:val="20"/>
          <w:szCs w:val="20"/>
          <w:lang w:val="es-ES_tradnl"/>
        </w:rPr>
        <w:t xml:space="preserve"> Corte Interamericana ha determinado que “</w:t>
      </w:r>
      <w:r w:rsidR="00883F95" w:rsidRPr="002B3B5D">
        <w:rPr>
          <w:rFonts w:asciiTheme="majorHAnsi" w:hAnsiTheme="majorHAnsi"/>
          <w:sz w:val="20"/>
          <w:szCs w:val="20"/>
          <w:lang w:val="es-PA"/>
        </w:rPr>
        <w:t>no toda diferencia de trato será reputada discriminatoria, sino sólo aquella que se base en criterios que no puedan ser racionalmente apreciados como objetivos y razonables, es decir, cuando no persigue un fin legítimo y no existe una relación razonable de proporcionalidad entre los medios utilizados y el fin perseguido.</w:t>
      </w:r>
      <w:r w:rsidRPr="002B3B5D">
        <w:rPr>
          <w:rStyle w:val="FootnoteReference"/>
          <w:rFonts w:asciiTheme="majorHAnsi" w:hAnsiTheme="majorHAnsi"/>
          <w:sz w:val="20"/>
          <w:szCs w:val="20"/>
          <w:lang w:val="es-PA"/>
        </w:rPr>
        <w:t xml:space="preserve"> </w:t>
      </w:r>
      <w:r w:rsidRPr="002B3B5D">
        <w:rPr>
          <w:rStyle w:val="FootnoteReference"/>
          <w:rFonts w:asciiTheme="majorHAnsi" w:hAnsiTheme="majorHAnsi"/>
          <w:sz w:val="20"/>
          <w:szCs w:val="20"/>
          <w:lang w:val="es-PA"/>
        </w:rPr>
        <w:footnoteReference w:id="8"/>
      </w:r>
      <w:r w:rsidRPr="002B3B5D">
        <w:rPr>
          <w:rFonts w:asciiTheme="majorHAnsi" w:hAnsiTheme="majorHAnsi"/>
          <w:sz w:val="20"/>
          <w:szCs w:val="20"/>
          <w:lang w:val="es-PA"/>
        </w:rPr>
        <w:t>”</w:t>
      </w:r>
      <w:r w:rsidR="00883F95" w:rsidRPr="002B3B5D">
        <w:rPr>
          <w:rFonts w:asciiTheme="majorHAnsi" w:hAnsiTheme="majorHAnsi"/>
          <w:sz w:val="20"/>
          <w:szCs w:val="20"/>
          <w:lang w:val="es-PA"/>
        </w:rPr>
        <w:t xml:space="preserve"> En este sentido, la C</w:t>
      </w:r>
      <w:r w:rsidR="0038172E" w:rsidRPr="002B3B5D">
        <w:rPr>
          <w:rFonts w:asciiTheme="majorHAnsi" w:hAnsiTheme="majorHAnsi"/>
          <w:sz w:val="20"/>
          <w:szCs w:val="20"/>
          <w:lang w:val="es-PA"/>
        </w:rPr>
        <w:t>IDH</w:t>
      </w:r>
      <w:r w:rsidR="00EB39D6" w:rsidRPr="002B3B5D">
        <w:rPr>
          <w:rFonts w:asciiTheme="majorHAnsi" w:hAnsiTheme="majorHAnsi"/>
          <w:sz w:val="20"/>
          <w:szCs w:val="20"/>
          <w:lang w:val="es-PA"/>
        </w:rPr>
        <w:t xml:space="preserve"> </w:t>
      </w:r>
      <w:r w:rsidR="002C6A45" w:rsidRPr="002B3B5D">
        <w:rPr>
          <w:rFonts w:asciiTheme="majorHAnsi" w:hAnsiTheme="majorHAnsi"/>
          <w:sz w:val="20"/>
          <w:szCs w:val="20"/>
          <w:lang w:val="es-ES_tradnl"/>
        </w:rPr>
        <w:t xml:space="preserve">estima que no </w:t>
      </w:r>
      <w:r w:rsidR="00784197" w:rsidRPr="002B3B5D">
        <w:rPr>
          <w:rFonts w:asciiTheme="majorHAnsi" w:hAnsiTheme="majorHAnsi"/>
          <w:sz w:val="20"/>
          <w:szCs w:val="20"/>
          <w:lang w:val="es-ES_tradnl"/>
        </w:rPr>
        <w:t xml:space="preserve">resulta </w:t>
      </w:r>
      <w:r w:rsidR="002C6A45" w:rsidRPr="002B3B5D">
        <w:rPr>
          <w:rFonts w:asciiTheme="majorHAnsi" w:hAnsiTheme="majorHAnsi"/>
          <w:i/>
          <w:sz w:val="20"/>
          <w:szCs w:val="20"/>
          <w:lang w:val="es-ES_tradnl"/>
        </w:rPr>
        <w:t>prima facie</w:t>
      </w:r>
      <w:r w:rsidR="002C6A45" w:rsidRPr="002B3B5D">
        <w:rPr>
          <w:rFonts w:asciiTheme="majorHAnsi" w:hAnsiTheme="majorHAnsi"/>
          <w:sz w:val="20"/>
          <w:szCs w:val="20"/>
          <w:lang w:val="es-ES_tradnl"/>
        </w:rPr>
        <w:t xml:space="preserve"> manifiestamente infundado </w:t>
      </w:r>
      <w:r w:rsidR="00784197" w:rsidRPr="002B3B5D">
        <w:rPr>
          <w:rFonts w:asciiTheme="majorHAnsi" w:hAnsiTheme="majorHAnsi"/>
          <w:sz w:val="20"/>
          <w:szCs w:val="20"/>
          <w:lang w:val="es-ES_tradnl"/>
        </w:rPr>
        <w:t xml:space="preserve">el alegato de </w:t>
      </w:r>
      <w:r w:rsidR="002C6A45" w:rsidRPr="002B3B5D">
        <w:rPr>
          <w:rFonts w:asciiTheme="majorHAnsi" w:hAnsiTheme="majorHAnsi"/>
          <w:sz w:val="20"/>
          <w:szCs w:val="20"/>
          <w:lang w:val="es-ES_tradnl"/>
        </w:rPr>
        <w:t xml:space="preserve">que los derechos </w:t>
      </w:r>
      <w:r w:rsidR="00784197" w:rsidRPr="002B3B5D">
        <w:rPr>
          <w:rFonts w:asciiTheme="majorHAnsi" w:hAnsiTheme="majorHAnsi"/>
          <w:sz w:val="20"/>
          <w:szCs w:val="20"/>
          <w:lang w:val="es-ES_tradnl"/>
        </w:rPr>
        <w:t xml:space="preserve">de </w:t>
      </w:r>
      <w:r w:rsidR="002C6A45" w:rsidRPr="002B3B5D">
        <w:rPr>
          <w:rFonts w:asciiTheme="majorHAnsi" w:hAnsiTheme="majorHAnsi"/>
          <w:sz w:val="20"/>
          <w:szCs w:val="20"/>
          <w:lang w:val="es-ES_tradnl"/>
        </w:rPr>
        <w:t>la presunta víctima se vulnera</w:t>
      </w:r>
      <w:r w:rsidR="00784197" w:rsidRPr="002B3B5D">
        <w:rPr>
          <w:rFonts w:asciiTheme="majorHAnsi" w:hAnsiTheme="majorHAnsi"/>
          <w:sz w:val="20"/>
          <w:szCs w:val="20"/>
          <w:lang w:val="es-ES_tradnl"/>
        </w:rPr>
        <w:t>ron</w:t>
      </w:r>
      <w:r w:rsidR="002C6A45" w:rsidRPr="002B3B5D">
        <w:rPr>
          <w:rFonts w:asciiTheme="majorHAnsi" w:hAnsiTheme="majorHAnsi"/>
          <w:sz w:val="20"/>
          <w:szCs w:val="20"/>
          <w:lang w:val="es-ES_tradnl"/>
        </w:rPr>
        <w:t xml:space="preserve"> por el trato desfavorable que</w:t>
      </w:r>
      <w:r w:rsidR="00883F95" w:rsidRPr="002B3B5D">
        <w:rPr>
          <w:rFonts w:asciiTheme="majorHAnsi" w:hAnsiTheme="majorHAnsi"/>
          <w:sz w:val="20"/>
          <w:szCs w:val="20"/>
          <w:lang w:val="es-ES_tradnl"/>
        </w:rPr>
        <w:t xml:space="preserve"> </w:t>
      </w:r>
      <w:r w:rsidR="002C6A45" w:rsidRPr="002B3B5D">
        <w:rPr>
          <w:rFonts w:asciiTheme="majorHAnsi" w:hAnsiTheme="majorHAnsi"/>
          <w:sz w:val="20"/>
          <w:szCs w:val="20"/>
          <w:lang w:val="es-ES_tradnl"/>
        </w:rPr>
        <w:t xml:space="preserve">recibió </w:t>
      </w:r>
      <w:r w:rsidR="00784197" w:rsidRPr="002B3B5D">
        <w:rPr>
          <w:rFonts w:asciiTheme="majorHAnsi" w:hAnsiTheme="majorHAnsi"/>
          <w:sz w:val="20"/>
          <w:szCs w:val="20"/>
          <w:lang w:val="es-ES_tradnl"/>
        </w:rPr>
        <w:t>en</w:t>
      </w:r>
      <w:r w:rsidR="002C6A45" w:rsidRPr="002B3B5D">
        <w:rPr>
          <w:rFonts w:asciiTheme="majorHAnsi" w:hAnsiTheme="majorHAnsi"/>
          <w:sz w:val="20"/>
          <w:szCs w:val="20"/>
          <w:lang w:val="es-ES_tradnl"/>
        </w:rPr>
        <w:t xml:space="preserve"> razón de su condición de pareja de hecho</w:t>
      </w:r>
      <w:r w:rsidR="00EB39D6" w:rsidRPr="002B3B5D">
        <w:rPr>
          <w:rFonts w:asciiTheme="majorHAnsi" w:hAnsiTheme="majorHAnsi"/>
          <w:sz w:val="20"/>
          <w:szCs w:val="20"/>
          <w:lang w:val="es-ES_tradnl"/>
        </w:rPr>
        <w:t xml:space="preserve">; y que la presente petición requiere un estudio de fondo a fin de verificar si </w:t>
      </w:r>
      <w:r w:rsidR="00784197" w:rsidRPr="002B3B5D">
        <w:rPr>
          <w:rFonts w:asciiTheme="majorHAnsi" w:hAnsiTheme="majorHAnsi"/>
          <w:sz w:val="20"/>
          <w:szCs w:val="20"/>
          <w:lang w:val="es-ES_tradnl"/>
        </w:rPr>
        <w:t xml:space="preserve">dicho </w:t>
      </w:r>
      <w:r w:rsidR="00136EC3" w:rsidRPr="002B3B5D">
        <w:rPr>
          <w:rFonts w:asciiTheme="majorHAnsi" w:hAnsiTheme="majorHAnsi"/>
          <w:sz w:val="20"/>
          <w:szCs w:val="20"/>
          <w:lang w:val="es-ES_tradnl"/>
        </w:rPr>
        <w:t xml:space="preserve">trato fue objetivo y razonable. </w:t>
      </w:r>
      <w:r w:rsidR="00EB39D6" w:rsidRPr="002B3B5D">
        <w:rPr>
          <w:rFonts w:asciiTheme="majorHAnsi" w:hAnsiTheme="majorHAnsi"/>
          <w:sz w:val="20"/>
          <w:szCs w:val="20"/>
          <w:lang w:val="es-ES_tradnl"/>
        </w:rPr>
        <w:t xml:space="preserve"> </w:t>
      </w:r>
    </w:p>
    <w:p w14:paraId="507F9FDC" w14:textId="77777777" w:rsidR="00136EC3" w:rsidRPr="002B3B5D" w:rsidRDefault="00136EC3" w:rsidP="00EB39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B3B5D">
        <w:rPr>
          <w:rFonts w:asciiTheme="majorHAnsi" w:hAnsiTheme="majorHAnsi"/>
          <w:sz w:val="20"/>
          <w:szCs w:val="20"/>
          <w:lang w:val="es-ES_tradnl"/>
        </w:rPr>
        <w:t>En atención a estas consideraciones</w:t>
      </w:r>
      <w:r w:rsidR="00784197" w:rsidRPr="002B3B5D">
        <w:rPr>
          <w:rFonts w:asciiTheme="majorHAnsi" w:hAnsiTheme="majorHAnsi"/>
          <w:sz w:val="20"/>
          <w:szCs w:val="20"/>
          <w:lang w:val="es-ES_tradnl"/>
        </w:rPr>
        <w:t>,</w:t>
      </w:r>
      <w:r w:rsidRPr="002B3B5D">
        <w:rPr>
          <w:rFonts w:asciiTheme="majorHAnsi" w:hAnsiTheme="majorHAnsi"/>
          <w:sz w:val="20"/>
          <w:szCs w:val="20"/>
          <w:lang w:val="es-ES_tradnl"/>
        </w:rPr>
        <w:t xml:space="preserve"> y tras examinar los elementos de hecho y de derecho expuestos por las partes</w:t>
      </w:r>
      <w:r w:rsidR="00784197" w:rsidRPr="002B3B5D">
        <w:rPr>
          <w:rFonts w:asciiTheme="majorHAnsi" w:hAnsiTheme="majorHAnsi"/>
          <w:sz w:val="20"/>
          <w:szCs w:val="20"/>
          <w:lang w:val="es-ES_tradnl"/>
        </w:rPr>
        <w:t>,</w:t>
      </w:r>
      <w:r w:rsidRPr="002B3B5D">
        <w:rPr>
          <w:rFonts w:asciiTheme="majorHAnsi" w:hAnsiTheme="majorHAnsi"/>
          <w:sz w:val="20"/>
          <w:szCs w:val="20"/>
          <w:lang w:val="es-ES_tradnl"/>
        </w:rPr>
        <w:t xml:space="preserve"> la Comisión </w:t>
      </w:r>
      <w:r w:rsidR="00784197" w:rsidRPr="002B3B5D">
        <w:rPr>
          <w:rFonts w:asciiTheme="majorHAnsi" w:hAnsiTheme="majorHAnsi"/>
          <w:sz w:val="20"/>
          <w:szCs w:val="20"/>
          <w:lang w:val="es-ES_tradnl"/>
        </w:rPr>
        <w:t>considera</w:t>
      </w:r>
      <w:r w:rsidRPr="002B3B5D">
        <w:rPr>
          <w:rFonts w:asciiTheme="majorHAnsi" w:hAnsiTheme="majorHAnsi"/>
          <w:sz w:val="20"/>
          <w:szCs w:val="20"/>
          <w:lang w:val="es-ES_tradnl"/>
        </w:rPr>
        <w:t xml:space="preserve"> </w:t>
      </w:r>
      <w:r w:rsidR="00784197" w:rsidRPr="002B3B5D">
        <w:rPr>
          <w:rFonts w:asciiTheme="majorHAnsi" w:hAnsiTheme="majorHAnsi"/>
          <w:sz w:val="20"/>
          <w:szCs w:val="20"/>
          <w:lang w:val="es-ES_tradnl"/>
        </w:rPr>
        <w:t xml:space="preserve">que los alegatos del </w:t>
      </w:r>
      <w:r w:rsidRPr="002B3B5D">
        <w:rPr>
          <w:rFonts w:asciiTheme="majorHAnsi" w:hAnsiTheme="majorHAnsi"/>
          <w:sz w:val="20"/>
          <w:szCs w:val="20"/>
          <w:lang w:val="es-ES_tradnl"/>
        </w:rPr>
        <w:t>peticionari</w:t>
      </w:r>
      <w:r w:rsidR="00784197" w:rsidRPr="002B3B5D">
        <w:rPr>
          <w:rFonts w:asciiTheme="majorHAnsi" w:hAnsiTheme="majorHAnsi"/>
          <w:sz w:val="20"/>
          <w:szCs w:val="20"/>
          <w:lang w:val="es-ES_tradnl"/>
        </w:rPr>
        <w:t>o</w:t>
      </w:r>
      <w:r w:rsidRPr="002B3B5D">
        <w:rPr>
          <w:rFonts w:asciiTheme="majorHAnsi" w:hAnsiTheme="majorHAnsi"/>
          <w:sz w:val="20"/>
          <w:szCs w:val="20"/>
          <w:lang w:val="es-ES_tradnl"/>
        </w:rPr>
        <w:t xml:space="preserve"> no resultan manifiestamente infundad</w:t>
      </w:r>
      <w:r w:rsidR="00784197" w:rsidRPr="002B3B5D">
        <w:rPr>
          <w:rFonts w:asciiTheme="majorHAnsi" w:hAnsiTheme="majorHAnsi"/>
          <w:sz w:val="20"/>
          <w:szCs w:val="20"/>
          <w:lang w:val="es-ES_tradnl"/>
        </w:rPr>
        <w:t>o</w:t>
      </w:r>
      <w:r w:rsidRPr="002B3B5D">
        <w:rPr>
          <w:rFonts w:asciiTheme="majorHAnsi" w:hAnsiTheme="majorHAnsi"/>
          <w:sz w:val="20"/>
          <w:szCs w:val="20"/>
          <w:lang w:val="es-ES_tradnl"/>
        </w:rPr>
        <w:t>s y requieren un estudio de fondo pues los hechos alegados, de corroborarse como ciertos podrían caracterizar violaciones a los artículos 8 (garantías judiciales), 24 (igualdad ante la ley)</w:t>
      </w:r>
      <w:r w:rsidR="00CF2E47" w:rsidRPr="002B3B5D">
        <w:rPr>
          <w:rFonts w:asciiTheme="majorHAnsi" w:hAnsiTheme="majorHAnsi"/>
          <w:sz w:val="20"/>
          <w:szCs w:val="20"/>
          <w:lang w:val="es-ES_tradnl"/>
        </w:rPr>
        <w:t>,</w:t>
      </w:r>
      <w:r w:rsidRPr="002B3B5D">
        <w:rPr>
          <w:rFonts w:asciiTheme="majorHAnsi" w:hAnsiTheme="majorHAnsi"/>
          <w:sz w:val="20"/>
          <w:szCs w:val="20"/>
          <w:lang w:val="es-ES_tradnl"/>
        </w:rPr>
        <w:t xml:space="preserve"> 25 (protección judicial) </w:t>
      </w:r>
      <w:r w:rsidR="00CF2E47" w:rsidRPr="002B3B5D">
        <w:rPr>
          <w:rFonts w:asciiTheme="majorHAnsi" w:hAnsiTheme="majorHAnsi"/>
          <w:sz w:val="20"/>
          <w:szCs w:val="20"/>
          <w:lang w:val="es-ES_tradnl"/>
        </w:rPr>
        <w:t xml:space="preserve">y 26 (desarrollo progresivo) </w:t>
      </w:r>
      <w:r w:rsidRPr="002B3B5D">
        <w:rPr>
          <w:rFonts w:asciiTheme="majorHAnsi" w:hAnsiTheme="majorHAnsi"/>
          <w:sz w:val="20"/>
          <w:szCs w:val="20"/>
          <w:lang w:val="es-ES_tradnl"/>
        </w:rPr>
        <w:t>de la Convención Americana en relación con su artículo 1.1 (obligación de respetar los derechos) y 2 (deber de adoptar disposiciones de derecho interno).</w:t>
      </w:r>
    </w:p>
    <w:p w14:paraId="4B249D61" w14:textId="77777777" w:rsidR="003239B8" w:rsidRPr="002B3B5D" w:rsidRDefault="0094529B" w:rsidP="009452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2B3B5D">
        <w:rPr>
          <w:bCs/>
          <w:sz w:val="20"/>
          <w:szCs w:val="20"/>
          <w:lang w:val="es-ES"/>
        </w:rPr>
        <w:t xml:space="preserve"> </w:t>
      </w:r>
      <w:r w:rsidR="003239B8" w:rsidRPr="002B3B5D">
        <w:rPr>
          <w:rFonts w:asciiTheme="majorHAnsi" w:hAnsiTheme="majorHAnsi"/>
          <w:b/>
          <w:bCs/>
          <w:sz w:val="20"/>
          <w:szCs w:val="20"/>
          <w:lang w:val="es-ES"/>
        </w:rPr>
        <w:t xml:space="preserve">VIII. </w:t>
      </w:r>
      <w:r w:rsidR="003239B8" w:rsidRPr="002B3B5D">
        <w:rPr>
          <w:rFonts w:asciiTheme="majorHAnsi" w:hAnsiTheme="majorHAnsi"/>
          <w:b/>
          <w:bCs/>
          <w:sz w:val="20"/>
          <w:szCs w:val="20"/>
          <w:lang w:val="es-ES"/>
        </w:rPr>
        <w:tab/>
        <w:t>DECISIÓN</w:t>
      </w:r>
    </w:p>
    <w:p w14:paraId="56B65FA3" w14:textId="77777777" w:rsidR="000419AD" w:rsidRPr="002B3B5D" w:rsidRDefault="003239B8" w:rsidP="00C72A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B3B5D">
        <w:rPr>
          <w:rFonts w:asciiTheme="majorHAnsi" w:hAnsiTheme="majorHAnsi"/>
          <w:sz w:val="20"/>
          <w:szCs w:val="20"/>
          <w:lang w:val="es-ES"/>
        </w:rPr>
        <w:t>Declarar admisible la presente petición en relación con</w:t>
      </w:r>
      <w:r w:rsidR="00C72A01" w:rsidRPr="002B3B5D">
        <w:rPr>
          <w:rFonts w:asciiTheme="majorHAnsi" w:hAnsiTheme="majorHAnsi"/>
          <w:sz w:val="20"/>
          <w:szCs w:val="20"/>
          <w:lang w:val="es-ES"/>
        </w:rPr>
        <w:t xml:space="preserve"> los artículos </w:t>
      </w:r>
      <w:r w:rsidR="00874720" w:rsidRPr="002B3B5D">
        <w:rPr>
          <w:rFonts w:asciiTheme="majorHAnsi" w:hAnsiTheme="majorHAnsi"/>
          <w:sz w:val="20"/>
          <w:szCs w:val="20"/>
          <w:lang w:val="es-ES"/>
        </w:rPr>
        <w:t>8, 24</w:t>
      </w:r>
      <w:r w:rsidR="00CF2E47" w:rsidRPr="002B3B5D">
        <w:rPr>
          <w:rFonts w:asciiTheme="majorHAnsi" w:hAnsiTheme="majorHAnsi"/>
          <w:sz w:val="20"/>
          <w:szCs w:val="20"/>
          <w:lang w:val="es-ES"/>
        </w:rPr>
        <w:t>,</w:t>
      </w:r>
      <w:r w:rsidR="00874720" w:rsidRPr="002B3B5D">
        <w:rPr>
          <w:rFonts w:asciiTheme="majorHAnsi" w:hAnsiTheme="majorHAnsi"/>
          <w:sz w:val="20"/>
          <w:szCs w:val="20"/>
          <w:lang w:val="es-ES"/>
        </w:rPr>
        <w:t xml:space="preserve"> 25 </w:t>
      </w:r>
      <w:r w:rsidR="00CF2E47" w:rsidRPr="002B3B5D">
        <w:rPr>
          <w:rFonts w:asciiTheme="majorHAnsi" w:hAnsiTheme="majorHAnsi"/>
          <w:sz w:val="20"/>
          <w:szCs w:val="20"/>
          <w:lang w:val="es-ES"/>
        </w:rPr>
        <w:t xml:space="preserve">y 26 </w:t>
      </w:r>
      <w:r w:rsidR="00874720" w:rsidRPr="002B3B5D">
        <w:rPr>
          <w:rFonts w:asciiTheme="majorHAnsi" w:hAnsiTheme="majorHAnsi"/>
          <w:sz w:val="20"/>
          <w:szCs w:val="20"/>
          <w:lang w:val="es-ES"/>
        </w:rPr>
        <w:t>de la Convención Americana en</w:t>
      </w:r>
      <w:r w:rsidR="00136EC3" w:rsidRPr="002B3B5D">
        <w:rPr>
          <w:rFonts w:asciiTheme="majorHAnsi" w:hAnsiTheme="majorHAnsi"/>
          <w:sz w:val="20"/>
          <w:szCs w:val="20"/>
          <w:lang w:val="es-ES"/>
        </w:rPr>
        <w:t xml:space="preserve"> relación con sus artículos 1.1 y 2.</w:t>
      </w:r>
    </w:p>
    <w:p w14:paraId="2D7FE268" w14:textId="77777777" w:rsidR="004A6A54" w:rsidRPr="002B3B5D"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B3B5D">
        <w:rPr>
          <w:rFonts w:asciiTheme="majorHAnsi" w:hAnsiTheme="majorHAnsi"/>
          <w:sz w:val="20"/>
          <w:szCs w:val="20"/>
          <w:lang w:val="es-ES"/>
        </w:rPr>
        <w:t xml:space="preserve">Notificar a las partes la presente decisión; </w:t>
      </w:r>
      <w:r w:rsidR="00874720" w:rsidRPr="002B3B5D">
        <w:rPr>
          <w:rFonts w:asciiTheme="majorHAnsi" w:hAnsiTheme="majorHAnsi"/>
          <w:sz w:val="20"/>
          <w:szCs w:val="20"/>
          <w:lang w:val="es-ES"/>
        </w:rPr>
        <w:t>proceder</w:t>
      </w:r>
      <w:r w:rsidRPr="002B3B5D">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7A48201B" w14:textId="23C62EAB" w:rsidR="002B3B5D" w:rsidRPr="00A37B82" w:rsidRDefault="002B3B5D" w:rsidP="002B3B5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2B3B5D" w:rsidRPr="00A37B82" w:rsidSect="00934A2C">
      <w:headerReference w:type="even" r:id="rId17"/>
      <w:headerReference w:type="default" r:id="rId18"/>
      <w:footerReference w:type="default" r:id="rId19"/>
      <w:footerReference w:type="first" r:id="rId20"/>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30AC" w14:textId="77777777" w:rsidR="00D63299" w:rsidRDefault="00D63299">
      <w:r>
        <w:separator/>
      </w:r>
    </w:p>
  </w:endnote>
  <w:endnote w:type="continuationSeparator" w:id="0">
    <w:p w14:paraId="1FEFA0E3" w14:textId="77777777" w:rsidR="00D63299" w:rsidRDefault="00D6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55A6" w14:textId="77777777" w:rsidR="00C35B2B" w:rsidRDefault="00C35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76914"/>
      <w:docPartObj>
        <w:docPartGallery w:val="Page Numbers (Bottom of Page)"/>
        <w:docPartUnique/>
      </w:docPartObj>
    </w:sdtPr>
    <w:sdtEndPr>
      <w:rPr>
        <w:noProof/>
        <w:sz w:val="16"/>
        <w:szCs w:val="22"/>
      </w:rPr>
    </w:sdtEndPr>
    <w:sdtContent>
      <w:p w14:paraId="741F5E54" w14:textId="77777777" w:rsidR="00BE432B" w:rsidRPr="00934A2C" w:rsidRDefault="00BE432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272BEF7" w14:textId="77777777" w:rsidR="00BE432B" w:rsidRDefault="00BE4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DA02" w14:textId="77777777" w:rsidR="00BE432B" w:rsidRPr="00934A2C" w:rsidRDefault="00BE432B">
    <w:pPr>
      <w:pStyle w:val="Footer"/>
      <w:jc w:val="center"/>
      <w:rPr>
        <w:sz w:val="16"/>
        <w:szCs w:val="22"/>
      </w:rPr>
    </w:pPr>
  </w:p>
  <w:p w14:paraId="32BD5B0A" w14:textId="77777777" w:rsidR="00BE432B" w:rsidRDefault="00BE43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73C6EF2" w14:textId="77777777" w:rsidR="00BE432B" w:rsidRPr="00934A2C" w:rsidRDefault="00BE432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35B2B">
          <w:rPr>
            <w:noProof/>
            <w:sz w:val="16"/>
            <w:szCs w:val="22"/>
          </w:rPr>
          <w:t>1</w:t>
        </w:r>
        <w:r w:rsidRPr="00934A2C">
          <w:rPr>
            <w:noProof/>
            <w:sz w:val="16"/>
            <w:szCs w:val="22"/>
          </w:rPr>
          <w:fldChar w:fldCharType="end"/>
        </w:r>
      </w:p>
    </w:sdtContent>
  </w:sdt>
  <w:p w14:paraId="0479072B" w14:textId="77777777" w:rsidR="00BE432B" w:rsidRDefault="00BE43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0EC7" w14:textId="77777777" w:rsidR="00BE432B" w:rsidRPr="00934A2C" w:rsidRDefault="00BE432B">
    <w:pPr>
      <w:pStyle w:val="Footer"/>
      <w:jc w:val="center"/>
      <w:rPr>
        <w:sz w:val="16"/>
        <w:szCs w:val="22"/>
      </w:rPr>
    </w:pPr>
  </w:p>
  <w:p w14:paraId="2DF7C44E" w14:textId="77777777" w:rsidR="00BE432B" w:rsidRDefault="00BE4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3F6" w14:textId="77777777" w:rsidR="00D63299" w:rsidRPr="000F35ED" w:rsidRDefault="00D6329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A88488" w14:textId="77777777" w:rsidR="00D63299" w:rsidRPr="000F35ED" w:rsidRDefault="00D63299" w:rsidP="000F35ED">
      <w:pPr>
        <w:rPr>
          <w:rFonts w:asciiTheme="majorHAnsi" w:hAnsiTheme="majorHAnsi"/>
          <w:sz w:val="16"/>
          <w:szCs w:val="16"/>
        </w:rPr>
      </w:pPr>
      <w:r w:rsidRPr="000F35ED">
        <w:rPr>
          <w:rFonts w:asciiTheme="majorHAnsi" w:hAnsiTheme="majorHAnsi"/>
          <w:sz w:val="16"/>
          <w:szCs w:val="16"/>
        </w:rPr>
        <w:separator/>
      </w:r>
    </w:p>
    <w:p w14:paraId="4EF115C5" w14:textId="77777777" w:rsidR="00D63299" w:rsidRPr="000F35ED" w:rsidRDefault="00D6329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6908583" w14:textId="77777777" w:rsidR="00D63299" w:rsidRPr="000F35ED" w:rsidRDefault="00D6329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87910" w14:textId="77777777" w:rsidR="00BE432B" w:rsidRPr="0024546E" w:rsidRDefault="00BE432B" w:rsidP="0024546E">
      <w:pPr>
        <w:pStyle w:val="FootnoteText"/>
        <w:ind w:firstLine="720"/>
        <w:jc w:val="both"/>
        <w:rPr>
          <w:rFonts w:asciiTheme="majorHAnsi" w:hAnsiTheme="majorHAnsi"/>
          <w:sz w:val="16"/>
          <w:szCs w:val="16"/>
          <w:lang w:val="es-PA"/>
        </w:rPr>
      </w:pPr>
      <w:r>
        <w:rPr>
          <w:rStyle w:val="FootnoteReference"/>
        </w:rPr>
        <w:footnoteRef/>
      </w:r>
      <w:r w:rsidRPr="0024546E">
        <w:rPr>
          <w:lang w:val="es-PA"/>
        </w:rPr>
        <w:t xml:space="preserve"> </w:t>
      </w:r>
      <w:r>
        <w:rPr>
          <w:rFonts w:asciiTheme="majorHAnsi" w:hAnsiTheme="majorHAnsi"/>
          <w:sz w:val="16"/>
          <w:szCs w:val="16"/>
          <w:lang w:val="es-PA"/>
        </w:rPr>
        <w:t xml:space="preserve">Hace referencia sin especificar instrumentos ni artículos a “falta de acceso a la justicia”, “no aplicabilidad a que la justicia sea gratuita” y “no aplicación al derecho de igualdad”. </w:t>
      </w:r>
    </w:p>
  </w:footnote>
  <w:footnote w:id="3">
    <w:p w14:paraId="678945F5" w14:textId="77777777" w:rsidR="00BE432B" w:rsidRPr="00F24CB8" w:rsidRDefault="00BE432B" w:rsidP="000673D0">
      <w:pPr>
        <w:pStyle w:val="FootnoteText"/>
        <w:ind w:firstLine="720"/>
        <w:jc w:val="both"/>
        <w:rPr>
          <w:rFonts w:asciiTheme="majorHAnsi" w:hAnsiTheme="majorHAnsi"/>
          <w:sz w:val="16"/>
          <w:szCs w:val="16"/>
          <w:lang w:val="es-ES"/>
        </w:rPr>
      </w:pPr>
      <w:r w:rsidRPr="00F24CB8">
        <w:rPr>
          <w:rStyle w:val="FootnoteReference"/>
          <w:rFonts w:asciiTheme="majorHAnsi" w:hAnsiTheme="majorHAnsi"/>
          <w:sz w:val="16"/>
          <w:szCs w:val="16"/>
        </w:rPr>
        <w:footnoteRef/>
      </w:r>
      <w:r w:rsidRPr="00F24CB8">
        <w:rPr>
          <w:rFonts w:asciiTheme="majorHAnsi" w:hAnsiTheme="majorHAnsi"/>
          <w:sz w:val="16"/>
          <w:szCs w:val="16"/>
          <w:lang w:val="es-ES"/>
        </w:rPr>
        <w:t xml:space="preserve"> Las observaciones de cada parte fueron debidamente trasladadas a la parte contraria.</w:t>
      </w:r>
    </w:p>
  </w:footnote>
  <w:footnote w:id="4">
    <w:p w14:paraId="184DBE78" w14:textId="77777777" w:rsidR="00BE432B" w:rsidRPr="0030535D" w:rsidRDefault="00BE432B" w:rsidP="0030535D">
      <w:pPr>
        <w:pStyle w:val="FootnoteText"/>
        <w:ind w:firstLine="720"/>
        <w:jc w:val="both"/>
        <w:rPr>
          <w:rFonts w:asciiTheme="majorHAnsi" w:hAnsiTheme="majorHAnsi"/>
          <w:sz w:val="16"/>
          <w:szCs w:val="16"/>
          <w:lang w:val="es-PA"/>
        </w:rPr>
      </w:pPr>
      <w:r>
        <w:rPr>
          <w:rStyle w:val="FootnoteReference"/>
        </w:rPr>
        <w:footnoteRef/>
      </w:r>
      <w:r w:rsidRPr="0030535D">
        <w:rPr>
          <w:lang w:val="es-PA"/>
        </w:rPr>
        <w:t xml:space="preserve"> </w:t>
      </w:r>
      <w:r>
        <w:rPr>
          <w:rFonts w:asciiTheme="majorHAnsi" w:hAnsiTheme="majorHAnsi"/>
          <w:sz w:val="16"/>
          <w:szCs w:val="16"/>
          <w:lang w:val="es-PA"/>
        </w:rPr>
        <w:t>En adelante “la Convención Americana”</w:t>
      </w:r>
    </w:p>
  </w:footnote>
  <w:footnote w:id="5">
    <w:p w14:paraId="7990BBBC" w14:textId="51F96337" w:rsidR="00BE432B" w:rsidRPr="006132CC" w:rsidRDefault="00BE432B" w:rsidP="00B767C7">
      <w:pPr>
        <w:pStyle w:val="FootnoteText"/>
        <w:jc w:val="both"/>
        <w:rPr>
          <w:rFonts w:ascii="Cambria" w:hAnsi="Cambria"/>
          <w:sz w:val="16"/>
          <w:szCs w:val="16"/>
          <w:lang w:val="es-ES"/>
        </w:rPr>
      </w:pPr>
      <w:r w:rsidRPr="0067560C">
        <w:rPr>
          <w:rFonts w:ascii="Cambria" w:hAnsi="Cambria"/>
          <w:sz w:val="16"/>
          <w:szCs w:val="16"/>
          <w:lang w:val="es-419"/>
        </w:rPr>
        <w:tab/>
      </w:r>
      <w:r w:rsidRPr="006132CC">
        <w:rPr>
          <w:rStyle w:val="FootnoteReference"/>
          <w:rFonts w:ascii="Cambria" w:hAnsi="Cambria"/>
          <w:sz w:val="16"/>
          <w:szCs w:val="16"/>
        </w:rPr>
        <w:footnoteRef/>
      </w:r>
      <w:r w:rsidRPr="0067560C">
        <w:rPr>
          <w:rFonts w:ascii="Cambria" w:hAnsi="Cambria"/>
          <w:sz w:val="16"/>
          <w:szCs w:val="16"/>
          <w:lang w:val="es-419"/>
        </w:rPr>
        <w:t xml:space="preserve"> CIDH, Informe No. 161/17, Petición 29-07. </w:t>
      </w:r>
      <w:r w:rsidRPr="006132CC">
        <w:rPr>
          <w:rFonts w:ascii="Cambria" w:hAnsi="Cambria"/>
          <w:sz w:val="16"/>
          <w:szCs w:val="16"/>
          <w:lang w:val="es-ES"/>
        </w:rPr>
        <w:t xml:space="preserve">Admisibilidad. </w:t>
      </w:r>
      <w:r w:rsidRPr="00DD2B2A">
        <w:rPr>
          <w:rFonts w:ascii="Cambria" w:hAnsi="Cambria"/>
          <w:sz w:val="16"/>
          <w:szCs w:val="16"/>
          <w:lang w:val="es-US"/>
        </w:rPr>
        <w:t xml:space="preserve">Andy Williams Garcés Suárez y familia. </w:t>
      </w:r>
      <w:r w:rsidRPr="006132CC">
        <w:rPr>
          <w:rFonts w:ascii="Cambria" w:hAnsi="Cambria"/>
          <w:sz w:val="16"/>
          <w:szCs w:val="16"/>
          <w:lang w:val="es-ES"/>
        </w:rPr>
        <w:t>Perú. 30 de noviembre de 2017, párr. 12.</w:t>
      </w:r>
    </w:p>
  </w:footnote>
  <w:footnote w:id="6">
    <w:p w14:paraId="407F19B4" w14:textId="77777777" w:rsidR="00BE432B" w:rsidRPr="006132CC" w:rsidRDefault="00BE432B" w:rsidP="00B767C7">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7">
    <w:p w14:paraId="6709D259" w14:textId="77777777" w:rsidR="00BE432B" w:rsidRPr="00442380" w:rsidRDefault="00BE432B" w:rsidP="00A20002">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16"/>
          <w:szCs w:val="16"/>
          <w:lang w:val="es-ES"/>
        </w:rPr>
      </w:pPr>
      <w:r w:rsidRPr="00377E2B">
        <w:rPr>
          <w:rStyle w:val="FootnoteReference"/>
          <w:rFonts w:asciiTheme="majorHAnsi" w:hAnsiTheme="majorHAnsi"/>
          <w:sz w:val="16"/>
          <w:szCs w:val="16"/>
        </w:rPr>
        <w:footnoteRef/>
      </w:r>
      <w:r w:rsidRPr="00377E2B">
        <w:rPr>
          <w:rFonts w:asciiTheme="majorHAnsi" w:hAnsiTheme="majorHAnsi"/>
          <w:sz w:val="16"/>
          <w:szCs w:val="16"/>
          <w:lang w:val="es-ES"/>
        </w:rPr>
        <w:t xml:space="preserve"> CIDH, Informe No. 143/18, Petición 940-08. Admisibilidad. Luis Américo Ayala Gonzales. Perú. 4 de diciembre de 2018, párr. 12.</w:t>
      </w:r>
    </w:p>
  </w:footnote>
  <w:footnote w:id="8">
    <w:p w14:paraId="7ED796DD" w14:textId="77777777" w:rsidR="00442380" w:rsidRPr="00883F95" w:rsidRDefault="00442380" w:rsidP="00442380">
      <w:pPr>
        <w:pStyle w:val="FootnoteText"/>
        <w:ind w:firstLine="720"/>
        <w:jc w:val="both"/>
        <w:rPr>
          <w:rFonts w:asciiTheme="majorHAnsi" w:hAnsiTheme="majorHAnsi"/>
          <w:sz w:val="16"/>
          <w:szCs w:val="16"/>
          <w:lang w:val="es-PA"/>
        </w:rPr>
      </w:pPr>
      <w:r>
        <w:rPr>
          <w:rStyle w:val="FootnoteReference"/>
        </w:rPr>
        <w:footnoteRef/>
      </w:r>
      <w:r w:rsidRPr="00883F95">
        <w:rPr>
          <w:lang w:val="es-PA"/>
        </w:rPr>
        <w:t xml:space="preserve"> </w:t>
      </w:r>
      <w:r w:rsidRPr="00883F95">
        <w:rPr>
          <w:rFonts w:asciiTheme="majorHAnsi" w:hAnsiTheme="majorHAnsi"/>
          <w:sz w:val="16"/>
          <w:szCs w:val="16"/>
          <w:lang w:val="es-PA"/>
        </w:rPr>
        <w:t>Corte I.D.H, Opinión C</w:t>
      </w:r>
      <w:r>
        <w:rPr>
          <w:rFonts w:asciiTheme="majorHAnsi" w:hAnsiTheme="majorHAnsi"/>
          <w:sz w:val="16"/>
          <w:szCs w:val="16"/>
          <w:lang w:val="es-PA"/>
        </w:rPr>
        <w:t>onsultiva OC-24/17 Identidad de género e igualdad y no discriminación a parejas del mismo sexo. Obligaciones estatales en relación con el cambio de nombre, la identidad de género, y los derechos derivados de un vínculo entre parejas del mismo sexo. 24 de noviembre de 2017, párr. 66.</w:t>
      </w:r>
      <w:r w:rsidR="00D859FC">
        <w:rPr>
          <w:rFonts w:asciiTheme="majorHAnsi" w:hAnsiTheme="majorHAnsi"/>
          <w:sz w:val="16"/>
          <w:szCs w:val="16"/>
          <w:lang w:val="es-PA"/>
        </w:rPr>
        <w:t xml:space="preserve"> La Corte s</w:t>
      </w:r>
      <w:r>
        <w:rPr>
          <w:rFonts w:asciiTheme="majorHAnsi" w:hAnsiTheme="majorHAnsi"/>
          <w:sz w:val="16"/>
          <w:szCs w:val="16"/>
          <w:lang w:val="es-PA"/>
        </w:rPr>
        <w:t>ostuvo adicionalmente que “</w:t>
      </w:r>
      <w:r w:rsidRPr="00442380">
        <w:rPr>
          <w:rFonts w:asciiTheme="majorHAnsi" w:hAnsiTheme="majorHAnsi"/>
          <w:sz w:val="16"/>
          <w:szCs w:val="16"/>
          <w:lang w:val="es-PA"/>
        </w:rPr>
        <w:t>en casos de tratos diferentes desfavorables, cuando el criterio diferenciador se corresponde con uno de aquellos protegidos por el artículo 1.1 de la Convención que aluden a: i) rasgos permanentes de las personas de los cuales éstas no pueden prescindir sin perder su identidad; ii) grupos tradicionalmente marginados, excluidos o subordinados, y iii) criterios irrelevantes para una distribución equitativa de bienes, derechos o cargas sociales, la Corte se encuentra ante un indicio de que el Estado ha obrado con arbitrariedad”.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A583" w14:textId="77777777" w:rsidR="00BE432B" w:rsidRDefault="00BE432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5387725" w14:textId="77777777" w:rsidR="00BE432B" w:rsidRDefault="00BE4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0B9A" w14:textId="77777777" w:rsidR="00BE432B" w:rsidRDefault="00BE432B" w:rsidP="00A50FCF">
    <w:pPr>
      <w:pStyle w:val="Header"/>
      <w:tabs>
        <w:tab w:val="clear" w:pos="4320"/>
        <w:tab w:val="clear" w:pos="8640"/>
      </w:tabs>
      <w:jc w:val="center"/>
      <w:rPr>
        <w:sz w:val="22"/>
        <w:szCs w:val="22"/>
      </w:rPr>
    </w:pPr>
    <w:r>
      <w:rPr>
        <w:noProof/>
        <w:sz w:val="22"/>
        <w:szCs w:val="22"/>
      </w:rPr>
      <w:drawing>
        <wp:inline distT="0" distB="0" distL="0" distR="0" wp14:anchorId="4559AC25" wp14:editId="1C2DE029">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34816BF" w14:textId="77777777" w:rsidR="00BE432B" w:rsidRPr="00EC7D62" w:rsidRDefault="00D63299" w:rsidP="00A50FCF">
    <w:pPr>
      <w:pStyle w:val="Header"/>
      <w:tabs>
        <w:tab w:val="clear" w:pos="4320"/>
        <w:tab w:val="clear" w:pos="8640"/>
      </w:tabs>
      <w:jc w:val="center"/>
      <w:rPr>
        <w:sz w:val="22"/>
        <w:szCs w:val="22"/>
      </w:rPr>
    </w:pPr>
    <w:r>
      <w:rPr>
        <w:noProof/>
        <w:sz w:val="22"/>
        <w:szCs w:val="22"/>
        <w:bdr w:val="nil"/>
      </w:rPr>
      <w:pict w14:anchorId="26FD3AC5">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BEE62" w14:textId="77777777" w:rsidR="00C35B2B" w:rsidRDefault="00C35B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4CA1E" w14:textId="77777777" w:rsidR="00BE432B" w:rsidRDefault="00BE432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96A951F" w14:textId="77777777" w:rsidR="00BE432B" w:rsidRDefault="00BE43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0F28" w14:textId="77777777" w:rsidR="00BE432B" w:rsidRDefault="00BE432B" w:rsidP="00A50FCF">
    <w:pPr>
      <w:pStyle w:val="Header"/>
      <w:tabs>
        <w:tab w:val="clear" w:pos="4320"/>
        <w:tab w:val="clear" w:pos="8640"/>
      </w:tabs>
      <w:jc w:val="center"/>
      <w:rPr>
        <w:sz w:val="22"/>
        <w:szCs w:val="22"/>
      </w:rPr>
    </w:pPr>
    <w:r>
      <w:rPr>
        <w:noProof/>
        <w:sz w:val="22"/>
        <w:szCs w:val="22"/>
      </w:rPr>
      <w:drawing>
        <wp:inline distT="0" distB="0" distL="0" distR="0" wp14:anchorId="5BC4620B" wp14:editId="17F22EF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5484380" w14:textId="77777777" w:rsidR="00BE432B" w:rsidRPr="00EC7D62" w:rsidRDefault="00D63299" w:rsidP="00A50FCF">
    <w:pPr>
      <w:pStyle w:val="Header"/>
      <w:tabs>
        <w:tab w:val="clear" w:pos="4320"/>
        <w:tab w:val="clear" w:pos="8640"/>
      </w:tabs>
      <w:jc w:val="center"/>
      <w:rPr>
        <w:sz w:val="22"/>
        <w:szCs w:val="22"/>
      </w:rPr>
    </w:pPr>
    <w:r>
      <w:rPr>
        <w:noProof/>
        <w:sz w:val="22"/>
        <w:szCs w:val="22"/>
        <w:bdr w:val="nil"/>
      </w:rPr>
      <w:pict w14:anchorId="410093F2">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0FA5"/>
    <w:rsid w:val="00006E1F"/>
    <w:rsid w:val="000070D7"/>
    <w:rsid w:val="000112E0"/>
    <w:rsid w:val="00014313"/>
    <w:rsid w:val="0001493B"/>
    <w:rsid w:val="0001788C"/>
    <w:rsid w:val="00024488"/>
    <w:rsid w:val="000337EF"/>
    <w:rsid w:val="00040C3A"/>
    <w:rsid w:val="000419AD"/>
    <w:rsid w:val="000433C9"/>
    <w:rsid w:val="000673D0"/>
    <w:rsid w:val="000716C5"/>
    <w:rsid w:val="00075E23"/>
    <w:rsid w:val="0009344A"/>
    <w:rsid w:val="0009446C"/>
    <w:rsid w:val="000A392E"/>
    <w:rsid w:val="000A4746"/>
    <w:rsid w:val="000A575F"/>
    <w:rsid w:val="000D05CB"/>
    <w:rsid w:val="000D10DB"/>
    <w:rsid w:val="000E2985"/>
    <w:rsid w:val="000E5EB5"/>
    <w:rsid w:val="000F02EC"/>
    <w:rsid w:val="000F35ED"/>
    <w:rsid w:val="00107131"/>
    <w:rsid w:val="0010736F"/>
    <w:rsid w:val="00113F73"/>
    <w:rsid w:val="00121CC2"/>
    <w:rsid w:val="00131425"/>
    <w:rsid w:val="00133EE5"/>
    <w:rsid w:val="00136EC3"/>
    <w:rsid w:val="00155C85"/>
    <w:rsid w:val="00167A34"/>
    <w:rsid w:val="00174378"/>
    <w:rsid w:val="00175057"/>
    <w:rsid w:val="001A7870"/>
    <w:rsid w:val="001B3A00"/>
    <w:rsid w:val="001C1B41"/>
    <w:rsid w:val="001D3954"/>
    <w:rsid w:val="001D65EF"/>
    <w:rsid w:val="001E2632"/>
    <w:rsid w:val="001E49E7"/>
    <w:rsid w:val="001F7201"/>
    <w:rsid w:val="0020683E"/>
    <w:rsid w:val="0021279D"/>
    <w:rsid w:val="00216A1D"/>
    <w:rsid w:val="0022072D"/>
    <w:rsid w:val="00223A29"/>
    <w:rsid w:val="002250A3"/>
    <w:rsid w:val="00235217"/>
    <w:rsid w:val="0024546E"/>
    <w:rsid w:val="00246D1F"/>
    <w:rsid w:val="00247403"/>
    <w:rsid w:val="00247542"/>
    <w:rsid w:val="00251109"/>
    <w:rsid w:val="0025568F"/>
    <w:rsid w:val="00266530"/>
    <w:rsid w:val="00266B61"/>
    <w:rsid w:val="0026712A"/>
    <w:rsid w:val="002704DB"/>
    <w:rsid w:val="002836F3"/>
    <w:rsid w:val="002A0AAE"/>
    <w:rsid w:val="002A5820"/>
    <w:rsid w:val="002B0B90"/>
    <w:rsid w:val="002B3B5D"/>
    <w:rsid w:val="002C3B2B"/>
    <w:rsid w:val="002C6A45"/>
    <w:rsid w:val="002D1AB4"/>
    <w:rsid w:val="002D2B26"/>
    <w:rsid w:val="002D7EA2"/>
    <w:rsid w:val="002E187C"/>
    <w:rsid w:val="002E4781"/>
    <w:rsid w:val="002E7CFF"/>
    <w:rsid w:val="002F3179"/>
    <w:rsid w:val="002F6A56"/>
    <w:rsid w:val="00302733"/>
    <w:rsid w:val="0030535D"/>
    <w:rsid w:val="00314078"/>
    <w:rsid w:val="0031535D"/>
    <w:rsid w:val="003239B8"/>
    <w:rsid w:val="0032625E"/>
    <w:rsid w:val="00330E25"/>
    <w:rsid w:val="0033169F"/>
    <w:rsid w:val="00344977"/>
    <w:rsid w:val="00346C95"/>
    <w:rsid w:val="00356185"/>
    <w:rsid w:val="00360345"/>
    <w:rsid w:val="00360380"/>
    <w:rsid w:val="00365EB2"/>
    <w:rsid w:val="00366053"/>
    <w:rsid w:val="0037519E"/>
    <w:rsid w:val="00375317"/>
    <w:rsid w:val="00377E2B"/>
    <w:rsid w:val="0038172E"/>
    <w:rsid w:val="0038223E"/>
    <w:rsid w:val="00386CF0"/>
    <w:rsid w:val="003A3E87"/>
    <w:rsid w:val="003B70FB"/>
    <w:rsid w:val="003C676B"/>
    <w:rsid w:val="003D3BC2"/>
    <w:rsid w:val="003E04BE"/>
    <w:rsid w:val="003E6CA1"/>
    <w:rsid w:val="004065A8"/>
    <w:rsid w:val="00411591"/>
    <w:rsid w:val="004165C2"/>
    <w:rsid w:val="004249D4"/>
    <w:rsid w:val="004273CC"/>
    <w:rsid w:val="004276FF"/>
    <w:rsid w:val="004347D7"/>
    <w:rsid w:val="00441ECB"/>
    <w:rsid w:val="00442380"/>
    <w:rsid w:val="00445193"/>
    <w:rsid w:val="00454F0A"/>
    <w:rsid w:val="00462C1B"/>
    <w:rsid w:val="00467B7E"/>
    <w:rsid w:val="00473BB4"/>
    <w:rsid w:val="00477592"/>
    <w:rsid w:val="0048136A"/>
    <w:rsid w:val="0048440B"/>
    <w:rsid w:val="00486F1C"/>
    <w:rsid w:val="0049419D"/>
    <w:rsid w:val="00494CCE"/>
    <w:rsid w:val="004A4B9C"/>
    <w:rsid w:val="004A6A54"/>
    <w:rsid w:val="004C0E8D"/>
    <w:rsid w:val="004C0F31"/>
    <w:rsid w:val="004C1EDB"/>
    <w:rsid w:val="004C20D2"/>
    <w:rsid w:val="004C2312"/>
    <w:rsid w:val="004C4B62"/>
    <w:rsid w:val="004C54C9"/>
    <w:rsid w:val="004D4ABA"/>
    <w:rsid w:val="004D6025"/>
    <w:rsid w:val="004D70F9"/>
    <w:rsid w:val="004E2649"/>
    <w:rsid w:val="004F626F"/>
    <w:rsid w:val="00501399"/>
    <w:rsid w:val="0050633D"/>
    <w:rsid w:val="00507BC4"/>
    <w:rsid w:val="00511602"/>
    <w:rsid w:val="005128E4"/>
    <w:rsid w:val="005133DB"/>
    <w:rsid w:val="00514504"/>
    <w:rsid w:val="005246D3"/>
    <w:rsid w:val="00525560"/>
    <w:rsid w:val="00530A97"/>
    <w:rsid w:val="00533A62"/>
    <w:rsid w:val="0053487B"/>
    <w:rsid w:val="00544C49"/>
    <w:rsid w:val="005516A1"/>
    <w:rsid w:val="0055189F"/>
    <w:rsid w:val="005559EF"/>
    <w:rsid w:val="005609ED"/>
    <w:rsid w:val="00561EB7"/>
    <w:rsid w:val="00563557"/>
    <w:rsid w:val="0057402A"/>
    <w:rsid w:val="005771D0"/>
    <w:rsid w:val="00585A16"/>
    <w:rsid w:val="0059191A"/>
    <w:rsid w:val="005921FF"/>
    <w:rsid w:val="005A24ED"/>
    <w:rsid w:val="005A6D0E"/>
    <w:rsid w:val="005B302B"/>
    <w:rsid w:val="005B52B0"/>
    <w:rsid w:val="005B6806"/>
    <w:rsid w:val="005C4225"/>
    <w:rsid w:val="005D6FF2"/>
    <w:rsid w:val="005E3E07"/>
    <w:rsid w:val="005F0DAD"/>
    <w:rsid w:val="005F0F33"/>
    <w:rsid w:val="00600DEB"/>
    <w:rsid w:val="00601040"/>
    <w:rsid w:val="00627C9F"/>
    <w:rsid w:val="006311E9"/>
    <w:rsid w:val="00632354"/>
    <w:rsid w:val="00635421"/>
    <w:rsid w:val="00642810"/>
    <w:rsid w:val="00652333"/>
    <w:rsid w:val="00671A0F"/>
    <w:rsid w:val="0067560C"/>
    <w:rsid w:val="00675B2C"/>
    <w:rsid w:val="0068009E"/>
    <w:rsid w:val="006856C8"/>
    <w:rsid w:val="00691772"/>
    <w:rsid w:val="00691776"/>
    <w:rsid w:val="00692219"/>
    <w:rsid w:val="0069536F"/>
    <w:rsid w:val="006A17D2"/>
    <w:rsid w:val="006A53B4"/>
    <w:rsid w:val="006A73E6"/>
    <w:rsid w:val="006B2D5C"/>
    <w:rsid w:val="006C3525"/>
    <w:rsid w:val="006C4EB1"/>
    <w:rsid w:val="006D14F3"/>
    <w:rsid w:val="006D46DB"/>
    <w:rsid w:val="006E0166"/>
    <w:rsid w:val="006E2FFB"/>
    <w:rsid w:val="006E334F"/>
    <w:rsid w:val="006E3931"/>
    <w:rsid w:val="006E7B34"/>
    <w:rsid w:val="0070697F"/>
    <w:rsid w:val="0072199C"/>
    <w:rsid w:val="00722C9F"/>
    <w:rsid w:val="007253B8"/>
    <w:rsid w:val="0073741F"/>
    <w:rsid w:val="0076643F"/>
    <w:rsid w:val="00777F63"/>
    <w:rsid w:val="0078377F"/>
    <w:rsid w:val="00784197"/>
    <w:rsid w:val="00785D5C"/>
    <w:rsid w:val="0079129C"/>
    <w:rsid w:val="007A5817"/>
    <w:rsid w:val="007B05C4"/>
    <w:rsid w:val="007B60E9"/>
    <w:rsid w:val="007B6CC3"/>
    <w:rsid w:val="007B767B"/>
    <w:rsid w:val="007B76D3"/>
    <w:rsid w:val="007C3334"/>
    <w:rsid w:val="007C4159"/>
    <w:rsid w:val="007D2B98"/>
    <w:rsid w:val="007D328D"/>
    <w:rsid w:val="007E21BC"/>
    <w:rsid w:val="007E75F4"/>
    <w:rsid w:val="007E7C82"/>
    <w:rsid w:val="007F2AA1"/>
    <w:rsid w:val="007F588D"/>
    <w:rsid w:val="007F58A4"/>
    <w:rsid w:val="00803423"/>
    <w:rsid w:val="00803AE2"/>
    <w:rsid w:val="00803C12"/>
    <w:rsid w:val="00803DC6"/>
    <w:rsid w:val="00803F1C"/>
    <w:rsid w:val="0080600E"/>
    <w:rsid w:val="0081044F"/>
    <w:rsid w:val="00811520"/>
    <w:rsid w:val="00814688"/>
    <w:rsid w:val="00817612"/>
    <w:rsid w:val="00831D07"/>
    <w:rsid w:val="008338A4"/>
    <w:rsid w:val="00834D49"/>
    <w:rsid w:val="00837C45"/>
    <w:rsid w:val="00844730"/>
    <w:rsid w:val="008457C2"/>
    <w:rsid w:val="00857A82"/>
    <w:rsid w:val="00866A35"/>
    <w:rsid w:val="00873836"/>
    <w:rsid w:val="00874720"/>
    <w:rsid w:val="00883F95"/>
    <w:rsid w:val="00885737"/>
    <w:rsid w:val="00885993"/>
    <w:rsid w:val="00890650"/>
    <w:rsid w:val="00897E12"/>
    <w:rsid w:val="008A7E0F"/>
    <w:rsid w:val="008B12F5"/>
    <w:rsid w:val="008C5E2D"/>
    <w:rsid w:val="008D114A"/>
    <w:rsid w:val="008D768D"/>
    <w:rsid w:val="008E3759"/>
    <w:rsid w:val="008E3BFE"/>
    <w:rsid w:val="008E4F1C"/>
    <w:rsid w:val="008E580E"/>
    <w:rsid w:val="008F1912"/>
    <w:rsid w:val="0090270B"/>
    <w:rsid w:val="00904013"/>
    <w:rsid w:val="009041DC"/>
    <w:rsid w:val="00904C8E"/>
    <w:rsid w:val="00917B5A"/>
    <w:rsid w:val="00920A58"/>
    <w:rsid w:val="00920A8C"/>
    <w:rsid w:val="009226BA"/>
    <w:rsid w:val="00922E6C"/>
    <w:rsid w:val="00934A2C"/>
    <w:rsid w:val="0094529B"/>
    <w:rsid w:val="0096697B"/>
    <w:rsid w:val="0096706E"/>
    <w:rsid w:val="00974491"/>
    <w:rsid w:val="00975C4E"/>
    <w:rsid w:val="00981FBA"/>
    <w:rsid w:val="00990498"/>
    <w:rsid w:val="00997BC5"/>
    <w:rsid w:val="009A4F41"/>
    <w:rsid w:val="009B381B"/>
    <w:rsid w:val="009C6CB7"/>
    <w:rsid w:val="009D1753"/>
    <w:rsid w:val="009D7611"/>
    <w:rsid w:val="009E0B61"/>
    <w:rsid w:val="009E41D6"/>
    <w:rsid w:val="009E4EC3"/>
    <w:rsid w:val="009E53DE"/>
    <w:rsid w:val="00A07FD9"/>
    <w:rsid w:val="00A11212"/>
    <w:rsid w:val="00A11E44"/>
    <w:rsid w:val="00A20002"/>
    <w:rsid w:val="00A30100"/>
    <w:rsid w:val="00A322E4"/>
    <w:rsid w:val="00A328B3"/>
    <w:rsid w:val="00A3454F"/>
    <w:rsid w:val="00A50FCF"/>
    <w:rsid w:val="00A528D1"/>
    <w:rsid w:val="00A610CD"/>
    <w:rsid w:val="00A758AA"/>
    <w:rsid w:val="00A850E6"/>
    <w:rsid w:val="00A861CD"/>
    <w:rsid w:val="00A93C5B"/>
    <w:rsid w:val="00AA09A2"/>
    <w:rsid w:val="00AA7996"/>
    <w:rsid w:val="00AB2DCE"/>
    <w:rsid w:val="00AC19CB"/>
    <w:rsid w:val="00AC244D"/>
    <w:rsid w:val="00AC75CA"/>
    <w:rsid w:val="00AD0DF6"/>
    <w:rsid w:val="00AD489F"/>
    <w:rsid w:val="00AE0953"/>
    <w:rsid w:val="00AE5488"/>
    <w:rsid w:val="00AE6F91"/>
    <w:rsid w:val="00AF5571"/>
    <w:rsid w:val="00AF5D74"/>
    <w:rsid w:val="00B07341"/>
    <w:rsid w:val="00B171BC"/>
    <w:rsid w:val="00B261A9"/>
    <w:rsid w:val="00B30539"/>
    <w:rsid w:val="00B314DB"/>
    <w:rsid w:val="00B318C1"/>
    <w:rsid w:val="00B32954"/>
    <w:rsid w:val="00B361F2"/>
    <w:rsid w:val="00B3718B"/>
    <w:rsid w:val="00B3745F"/>
    <w:rsid w:val="00B45E23"/>
    <w:rsid w:val="00B46185"/>
    <w:rsid w:val="00B4632A"/>
    <w:rsid w:val="00B530F1"/>
    <w:rsid w:val="00B650D3"/>
    <w:rsid w:val="00B767C7"/>
    <w:rsid w:val="00B81CAB"/>
    <w:rsid w:val="00B92C6C"/>
    <w:rsid w:val="00BA276C"/>
    <w:rsid w:val="00BA5484"/>
    <w:rsid w:val="00BB265C"/>
    <w:rsid w:val="00BB306F"/>
    <w:rsid w:val="00BB79D4"/>
    <w:rsid w:val="00BD4B89"/>
    <w:rsid w:val="00BD5922"/>
    <w:rsid w:val="00BD5FD2"/>
    <w:rsid w:val="00BE432B"/>
    <w:rsid w:val="00BE646F"/>
    <w:rsid w:val="00BF02CB"/>
    <w:rsid w:val="00BF6FD8"/>
    <w:rsid w:val="00C03680"/>
    <w:rsid w:val="00C054DF"/>
    <w:rsid w:val="00C14BD4"/>
    <w:rsid w:val="00C21762"/>
    <w:rsid w:val="00C21FEF"/>
    <w:rsid w:val="00C23BA4"/>
    <w:rsid w:val="00C24543"/>
    <w:rsid w:val="00C256A2"/>
    <w:rsid w:val="00C25ADB"/>
    <w:rsid w:val="00C2623F"/>
    <w:rsid w:val="00C35B2B"/>
    <w:rsid w:val="00C51515"/>
    <w:rsid w:val="00C5660B"/>
    <w:rsid w:val="00C6279E"/>
    <w:rsid w:val="00C66B72"/>
    <w:rsid w:val="00C70198"/>
    <w:rsid w:val="00C72A01"/>
    <w:rsid w:val="00C743A6"/>
    <w:rsid w:val="00C87AC4"/>
    <w:rsid w:val="00C9491D"/>
    <w:rsid w:val="00C9567A"/>
    <w:rsid w:val="00CA499E"/>
    <w:rsid w:val="00CA635E"/>
    <w:rsid w:val="00CB212D"/>
    <w:rsid w:val="00CB2660"/>
    <w:rsid w:val="00CC5E90"/>
    <w:rsid w:val="00CD046C"/>
    <w:rsid w:val="00CD157D"/>
    <w:rsid w:val="00CE076C"/>
    <w:rsid w:val="00CE5199"/>
    <w:rsid w:val="00CE66D5"/>
    <w:rsid w:val="00CF2E47"/>
    <w:rsid w:val="00CF637A"/>
    <w:rsid w:val="00D0347A"/>
    <w:rsid w:val="00D059DE"/>
    <w:rsid w:val="00D05ABD"/>
    <w:rsid w:val="00D06F66"/>
    <w:rsid w:val="00D13FCE"/>
    <w:rsid w:val="00D2102D"/>
    <w:rsid w:val="00D306D1"/>
    <w:rsid w:val="00D30800"/>
    <w:rsid w:val="00D34786"/>
    <w:rsid w:val="00D37BFC"/>
    <w:rsid w:val="00D41906"/>
    <w:rsid w:val="00D47A8E"/>
    <w:rsid w:val="00D52D14"/>
    <w:rsid w:val="00D535A0"/>
    <w:rsid w:val="00D63299"/>
    <w:rsid w:val="00D712D3"/>
    <w:rsid w:val="00D71422"/>
    <w:rsid w:val="00D71946"/>
    <w:rsid w:val="00D72DC6"/>
    <w:rsid w:val="00D7558D"/>
    <w:rsid w:val="00D81D92"/>
    <w:rsid w:val="00D848AC"/>
    <w:rsid w:val="00D859FC"/>
    <w:rsid w:val="00D876F9"/>
    <w:rsid w:val="00D93608"/>
    <w:rsid w:val="00DA23D4"/>
    <w:rsid w:val="00DA7B5F"/>
    <w:rsid w:val="00DC11E7"/>
    <w:rsid w:val="00DC24E3"/>
    <w:rsid w:val="00DC7023"/>
    <w:rsid w:val="00DC769A"/>
    <w:rsid w:val="00DD2B2A"/>
    <w:rsid w:val="00DD3D86"/>
    <w:rsid w:val="00DD4AD2"/>
    <w:rsid w:val="00DE0342"/>
    <w:rsid w:val="00DF1EC4"/>
    <w:rsid w:val="00E0340B"/>
    <w:rsid w:val="00E04A90"/>
    <w:rsid w:val="00E0551F"/>
    <w:rsid w:val="00E219C7"/>
    <w:rsid w:val="00E32AB1"/>
    <w:rsid w:val="00E360E6"/>
    <w:rsid w:val="00E4118C"/>
    <w:rsid w:val="00E43157"/>
    <w:rsid w:val="00E461CE"/>
    <w:rsid w:val="00E573E4"/>
    <w:rsid w:val="00E614FE"/>
    <w:rsid w:val="00E67981"/>
    <w:rsid w:val="00E71C69"/>
    <w:rsid w:val="00E720CA"/>
    <w:rsid w:val="00E84EB5"/>
    <w:rsid w:val="00E85662"/>
    <w:rsid w:val="00E8789F"/>
    <w:rsid w:val="00E92A77"/>
    <w:rsid w:val="00E97B71"/>
    <w:rsid w:val="00EA3D34"/>
    <w:rsid w:val="00EB2FE4"/>
    <w:rsid w:val="00EB39D6"/>
    <w:rsid w:val="00EB454D"/>
    <w:rsid w:val="00ED549D"/>
    <w:rsid w:val="00ED76BE"/>
    <w:rsid w:val="00EE00E9"/>
    <w:rsid w:val="00EE247F"/>
    <w:rsid w:val="00EE57EB"/>
    <w:rsid w:val="00EF04D5"/>
    <w:rsid w:val="00EF1AAA"/>
    <w:rsid w:val="00EF1E3A"/>
    <w:rsid w:val="00EF4225"/>
    <w:rsid w:val="00EF619B"/>
    <w:rsid w:val="00F00B55"/>
    <w:rsid w:val="00F02AD1"/>
    <w:rsid w:val="00F115A5"/>
    <w:rsid w:val="00F24025"/>
    <w:rsid w:val="00F253CC"/>
    <w:rsid w:val="00F3260F"/>
    <w:rsid w:val="00F37106"/>
    <w:rsid w:val="00F44E25"/>
    <w:rsid w:val="00F519CF"/>
    <w:rsid w:val="00F56BA5"/>
    <w:rsid w:val="00F57827"/>
    <w:rsid w:val="00F60E22"/>
    <w:rsid w:val="00F65FC7"/>
    <w:rsid w:val="00F81395"/>
    <w:rsid w:val="00F81BB8"/>
    <w:rsid w:val="00F90C64"/>
    <w:rsid w:val="00F917D1"/>
    <w:rsid w:val="00F94965"/>
    <w:rsid w:val="00F9653B"/>
    <w:rsid w:val="00FA0C29"/>
    <w:rsid w:val="00FB62CF"/>
    <w:rsid w:val="00FC0324"/>
    <w:rsid w:val="00FD3C3B"/>
    <w:rsid w:val="00FE07DD"/>
    <w:rsid w:val="00FE6B45"/>
    <w:rsid w:val="00FF55F3"/>
    <w:rsid w:val="00FF5851"/>
    <w:rsid w:val="00FF5D5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60A0"/>
    <w:rsid w:val="00200821"/>
    <w:rsid w:val="0025245B"/>
    <w:rsid w:val="002C52A7"/>
    <w:rsid w:val="00394049"/>
    <w:rsid w:val="004B5BBB"/>
    <w:rsid w:val="004F2DF8"/>
    <w:rsid w:val="004F6C84"/>
    <w:rsid w:val="00555DD5"/>
    <w:rsid w:val="00666399"/>
    <w:rsid w:val="00674C56"/>
    <w:rsid w:val="006F24A1"/>
    <w:rsid w:val="00733FEB"/>
    <w:rsid w:val="009A261B"/>
    <w:rsid w:val="00AA2E17"/>
    <w:rsid w:val="00AC15A4"/>
    <w:rsid w:val="00B0336C"/>
    <w:rsid w:val="00B17E31"/>
    <w:rsid w:val="00B826F5"/>
    <w:rsid w:val="00C35B5F"/>
    <w:rsid w:val="00CF4137"/>
    <w:rsid w:val="00D241E9"/>
    <w:rsid w:val="00D7750D"/>
    <w:rsid w:val="00F00D2F"/>
    <w:rsid w:val="00F128DF"/>
    <w:rsid w:val="00F8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05ED-1543-4DB0-A8F1-A288C341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2868</Words>
  <Characters>15261</Characters>
  <Application>Microsoft Office Word</Application>
  <DocSecurity>0</DocSecurity>
  <Lines>287</Lines>
  <Paragraphs>83</Paragraphs>
  <ScaleCrop>false</ScaleCrop>
  <Company/>
  <LinksUpToDate>false</LinksUpToDate>
  <CharactersWithSpaces>18046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107/21</dc:title>
  <dc:creator/>
  <cp:lastModifiedBy/>
  <cp:revision>1</cp:revision>
  <dcterms:created xsi:type="dcterms:W3CDTF">2021-06-28T13:10:00Z</dcterms:created>
  <dcterms:modified xsi:type="dcterms:W3CDTF">2021-06-28T13:10:00Z</dcterms:modified>
</cp:coreProperties>
</file>