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9838" w14:textId="77777777" w:rsidR="00040C3A" w:rsidRPr="00A53E24" w:rsidRDefault="00D306D1" w:rsidP="00627C9F">
      <w:pPr>
        <w:jc w:val="both"/>
        <w:rPr>
          <w:rFonts w:asciiTheme="majorHAnsi" w:hAnsiTheme="majorHAnsi" w:cs="Univers"/>
          <w:b/>
          <w:bCs/>
          <w:sz w:val="22"/>
          <w:szCs w:val="22"/>
          <w:lang w:val="es-ES"/>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CB13ECA" wp14:editId="76C294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11F310">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6EE1D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1D98972" wp14:editId="317A996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858A4" w14:textId="77777777" w:rsidR="00CB2660" w:rsidRDefault="00AE5488" w:rsidP="00AE5488">
                            <w:r>
                              <w:rPr>
                                <w:noProof/>
                              </w:rPr>
                              <w:drawing>
                                <wp:inline distT="0" distB="0" distL="0" distR="0" wp14:anchorId="6583018F" wp14:editId="6DDFC63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7F5C61">
              <v:shapetype id="_x0000_t202" coordsize="21600,21600" o:spt="202" path="m,l,21600r21600,l21600,xe" w14:anchorId="21D98972">
                <v:stroke joinstyle="miter"/>
                <v:path gradientshapeok="t" o:connecttype="rect"/>
              </v:shapetype>
              <v:shape id="Text Box 11"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v:textbox>
                  <w:txbxContent>
                    <w:p w:rsidR="00CB2660" w:rsidP="00AE5488" w:rsidRDefault="00AE5488" w14:paraId="3D8553D8" w14:textId="77777777">
                      <w:r>
                        <w:rPr>
                          <w:noProof/>
                        </w:rPr>
                        <w:drawing>
                          <wp:inline distT="0" distB="0" distL="0" distR="0" wp14:anchorId="24276324" wp14:editId="6DDFC634">
                            <wp:extent cx="2647666" cy="509676"/>
                            <wp:effectExtent l="0" t="0" r="635" b="5080"/>
                            <wp:docPr id="364686823"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7A5817">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97A79EE" w14:textId="77777777" w:rsidR="00040C3A" w:rsidRPr="00A53E24" w:rsidRDefault="00040C3A" w:rsidP="00040C3A">
      <w:pPr>
        <w:tabs>
          <w:tab w:val="center" w:pos="5400"/>
        </w:tabs>
        <w:suppressAutoHyphens/>
        <w:jc w:val="both"/>
        <w:rPr>
          <w:rFonts w:asciiTheme="majorHAnsi" w:hAnsiTheme="majorHAnsi"/>
          <w:sz w:val="22"/>
          <w:szCs w:val="22"/>
          <w:lang w:val="es-ES"/>
        </w:rPr>
      </w:pPr>
    </w:p>
    <w:p w14:paraId="4AA47448" w14:textId="77777777" w:rsidR="00040C3A" w:rsidRPr="00A53E24" w:rsidRDefault="00040C3A" w:rsidP="00040C3A">
      <w:pPr>
        <w:tabs>
          <w:tab w:val="center" w:pos="5400"/>
        </w:tabs>
        <w:suppressAutoHyphens/>
        <w:jc w:val="both"/>
        <w:rPr>
          <w:rFonts w:asciiTheme="majorHAnsi" w:hAnsiTheme="majorHAnsi"/>
          <w:sz w:val="22"/>
          <w:szCs w:val="22"/>
          <w:lang w:val="es-ES"/>
        </w:rPr>
      </w:pPr>
    </w:p>
    <w:p w14:paraId="220DB950" w14:textId="77777777" w:rsidR="005128E4" w:rsidRPr="00A53E24" w:rsidRDefault="005128E4" w:rsidP="00040C3A">
      <w:pPr>
        <w:tabs>
          <w:tab w:val="center" w:pos="5400"/>
        </w:tabs>
        <w:suppressAutoHyphens/>
        <w:rPr>
          <w:rFonts w:asciiTheme="majorHAnsi" w:hAnsiTheme="majorHAnsi"/>
          <w:sz w:val="22"/>
          <w:szCs w:val="22"/>
          <w:lang w:val="es-ES"/>
        </w:rPr>
      </w:pPr>
    </w:p>
    <w:p w14:paraId="038AECA9" w14:textId="77777777" w:rsidR="005128E4" w:rsidRPr="00A53E24" w:rsidRDefault="005128E4" w:rsidP="00040C3A">
      <w:pPr>
        <w:tabs>
          <w:tab w:val="center" w:pos="5400"/>
        </w:tabs>
        <w:suppressAutoHyphens/>
        <w:rPr>
          <w:rFonts w:asciiTheme="majorHAnsi" w:hAnsiTheme="majorHAnsi"/>
          <w:sz w:val="22"/>
          <w:szCs w:val="22"/>
          <w:lang w:val="es-ES"/>
        </w:rPr>
      </w:pPr>
    </w:p>
    <w:p w14:paraId="03A5C486" w14:textId="77777777" w:rsidR="005128E4" w:rsidRPr="00A53E24" w:rsidRDefault="005128E4" w:rsidP="00040C3A">
      <w:pPr>
        <w:tabs>
          <w:tab w:val="center" w:pos="5400"/>
        </w:tabs>
        <w:suppressAutoHyphens/>
        <w:rPr>
          <w:rFonts w:asciiTheme="majorHAnsi" w:hAnsiTheme="majorHAnsi"/>
          <w:sz w:val="22"/>
          <w:szCs w:val="22"/>
          <w:lang w:val="es-ES"/>
        </w:rPr>
      </w:pPr>
    </w:p>
    <w:p w14:paraId="0970F3D8" w14:textId="77777777" w:rsidR="00040C3A" w:rsidRPr="00A53E24" w:rsidRDefault="00040C3A" w:rsidP="005128E4">
      <w:pPr>
        <w:tabs>
          <w:tab w:val="center" w:pos="5400"/>
        </w:tabs>
        <w:suppressAutoHyphens/>
        <w:jc w:val="center"/>
        <w:rPr>
          <w:rFonts w:asciiTheme="majorHAnsi" w:hAnsiTheme="majorHAnsi"/>
          <w:sz w:val="22"/>
          <w:szCs w:val="22"/>
          <w:lang w:val="es-ES"/>
        </w:rPr>
      </w:pPr>
    </w:p>
    <w:p w14:paraId="4D474A8F" w14:textId="77777777" w:rsidR="00040C3A" w:rsidRPr="00A53E24" w:rsidRDefault="00040C3A" w:rsidP="005128E4">
      <w:pPr>
        <w:tabs>
          <w:tab w:val="center" w:pos="5400"/>
        </w:tabs>
        <w:suppressAutoHyphens/>
        <w:jc w:val="center"/>
        <w:rPr>
          <w:rFonts w:asciiTheme="majorHAnsi" w:hAnsiTheme="majorHAnsi"/>
          <w:sz w:val="22"/>
          <w:szCs w:val="22"/>
          <w:lang w:val="es-ES"/>
        </w:rPr>
      </w:pPr>
    </w:p>
    <w:p w14:paraId="4304266B" w14:textId="77777777" w:rsidR="005B52B0" w:rsidRPr="00A53E24" w:rsidRDefault="005B52B0" w:rsidP="005128E4">
      <w:pPr>
        <w:tabs>
          <w:tab w:val="center" w:pos="5400"/>
        </w:tabs>
        <w:suppressAutoHyphens/>
        <w:jc w:val="center"/>
        <w:rPr>
          <w:rFonts w:asciiTheme="majorHAnsi" w:hAnsiTheme="majorHAnsi"/>
          <w:sz w:val="22"/>
          <w:szCs w:val="22"/>
          <w:lang w:val="es-ES"/>
        </w:rPr>
      </w:pPr>
    </w:p>
    <w:p w14:paraId="1142A1E1" w14:textId="77777777" w:rsidR="005B52B0" w:rsidRPr="00A53E24" w:rsidRDefault="005B52B0" w:rsidP="005128E4">
      <w:pPr>
        <w:tabs>
          <w:tab w:val="center" w:pos="5400"/>
        </w:tabs>
        <w:suppressAutoHyphens/>
        <w:jc w:val="center"/>
        <w:rPr>
          <w:rFonts w:asciiTheme="majorHAnsi" w:hAnsiTheme="majorHAnsi"/>
          <w:sz w:val="22"/>
          <w:szCs w:val="22"/>
          <w:lang w:val="es-ES"/>
        </w:rPr>
      </w:pPr>
    </w:p>
    <w:p w14:paraId="4448E165" w14:textId="77777777" w:rsidR="005B52B0" w:rsidRPr="00A53E24" w:rsidRDefault="005B52B0" w:rsidP="005128E4">
      <w:pPr>
        <w:tabs>
          <w:tab w:val="center" w:pos="5400"/>
        </w:tabs>
        <w:suppressAutoHyphens/>
        <w:jc w:val="center"/>
        <w:rPr>
          <w:rFonts w:asciiTheme="majorHAnsi" w:hAnsiTheme="majorHAnsi"/>
          <w:sz w:val="22"/>
          <w:szCs w:val="22"/>
          <w:lang w:val="es-ES"/>
        </w:rPr>
      </w:pPr>
    </w:p>
    <w:p w14:paraId="3AFBC36C"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6784D701"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6E393A38" w14:textId="77777777" w:rsidR="00040C3A" w:rsidRPr="00A53E24" w:rsidRDefault="003D3BC2" w:rsidP="00040C3A">
      <w:pPr>
        <w:tabs>
          <w:tab w:val="center" w:pos="5400"/>
        </w:tabs>
        <w:suppressAutoHyphens/>
        <w:jc w:val="center"/>
        <w:rPr>
          <w:rFonts w:asciiTheme="majorHAnsi" w:hAnsiTheme="majorHAnsi"/>
          <w:sz w:val="22"/>
          <w:szCs w:val="22"/>
          <w:lang w:val="es-ES"/>
        </w:rPr>
      </w:pPr>
      <w:r w:rsidRPr="00A53E2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75CE195" wp14:editId="5146FC0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DC480" w14:textId="3DDA105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76A54">
                              <w:rPr>
                                <w:rFonts w:asciiTheme="majorHAnsi" w:hAnsiTheme="majorHAnsi" w:cs="Arial"/>
                                <w:b/>
                                <w:bCs/>
                                <w:color w:val="0D0D0D" w:themeColor="text1" w:themeTint="F2"/>
                                <w:sz w:val="36"/>
                                <w:szCs w:val="22"/>
                                <w:lang w:val="es-ES_tradnl"/>
                              </w:rPr>
                              <w:t>320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C2C9F">
                              <w:rPr>
                                <w:rFonts w:asciiTheme="majorHAnsi" w:hAnsiTheme="majorHAnsi" w:cs="Arial"/>
                                <w:b/>
                                <w:bCs/>
                                <w:color w:val="0D0D0D" w:themeColor="text1" w:themeTint="F2"/>
                                <w:sz w:val="36"/>
                                <w:szCs w:val="22"/>
                                <w:lang w:val="es-ES_tradnl"/>
                              </w:rPr>
                              <w:t>1</w:t>
                            </w:r>
                          </w:p>
                          <w:p w14:paraId="46E85810" w14:textId="35EF8D2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079A">
                              <w:rPr>
                                <w:rFonts w:asciiTheme="majorHAnsi" w:hAnsiTheme="majorHAnsi" w:cs="Arial"/>
                                <w:b/>
                                <w:color w:val="0D0D0D" w:themeColor="text1" w:themeTint="F2"/>
                                <w:sz w:val="36"/>
                                <w:szCs w:val="22"/>
                                <w:lang w:val="es-ES_tradnl"/>
                              </w:rPr>
                              <w:t>986</w:t>
                            </w:r>
                            <w:r w:rsidR="00246D1F" w:rsidRPr="004E2649">
                              <w:rPr>
                                <w:rFonts w:asciiTheme="majorHAnsi" w:hAnsiTheme="majorHAnsi" w:cs="Arial"/>
                                <w:b/>
                                <w:color w:val="0D0D0D" w:themeColor="text1" w:themeTint="F2"/>
                                <w:sz w:val="36"/>
                                <w:szCs w:val="22"/>
                                <w:lang w:val="es-ES_tradnl"/>
                              </w:rPr>
                              <w:t>-</w:t>
                            </w:r>
                            <w:r w:rsidR="0074079A">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5A873780" w14:textId="4206C83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1069139A"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2A21B637" w14:textId="46335820" w:rsidR="005B52B0" w:rsidRPr="0010736F" w:rsidRDefault="007407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PÉREZ BARRIGA</w:t>
                            </w:r>
                          </w:p>
                          <w:bookmarkEnd w:id="0"/>
                          <w:p w14:paraId="6A582974" w14:textId="7F14612A" w:rsidR="005B52B0" w:rsidRPr="0010736F" w:rsidRDefault="007407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33B404C"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3223F6">
              <v:shape id="Text Box 5"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w14:anchorId="475CE195">
                <v:textbox>
                  <w:txbxContent>
                    <w:p w:rsidRPr="004E2649" w:rsidR="005B52B0" w:rsidP="00997BC5" w:rsidRDefault="005B52B0" w14:paraId="23E4FC0C" w14:textId="3DDA105E">
                      <w:pPr>
                        <w:spacing w:line="276" w:lineRule="auto"/>
                        <w:rPr>
                          <w:rFonts w:cs="Arial" w:asciiTheme="majorHAnsi" w:hAnsiTheme="majorHAnsi"/>
                          <w:b/>
                          <w:bCs/>
                          <w:color w:val="0D0D0D" w:themeColor="text1" w:themeTint="F2"/>
                          <w:sz w:val="36"/>
                          <w:szCs w:val="22"/>
                          <w:lang w:val="es-ES_tradnl"/>
                        </w:rPr>
                      </w:pPr>
                      <w:r w:rsidRPr="004E2649">
                        <w:rPr>
                          <w:rFonts w:cs="Arial" w:asciiTheme="majorHAnsi" w:hAnsiTheme="majorHAnsi"/>
                          <w:b/>
                          <w:bCs/>
                          <w:color w:val="0D0D0D" w:themeColor="text1" w:themeTint="F2"/>
                          <w:sz w:val="36"/>
                          <w:szCs w:val="22"/>
                          <w:lang w:val="es-ES_tradnl"/>
                        </w:rPr>
                        <w:t xml:space="preserve">INFORME </w:t>
                      </w:r>
                      <w:r w:rsidRPr="00DC7023" w:rsidR="00477592">
                        <w:rPr>
                          <w:rFonts w:cs="Arial" w:asciiTheme="majorHAnsi" w:hAnsiTheme="majorHAnsi"/>
                          <w:b/>
                          <w:bCs/>
                          <w:color w:val="0D0D0D" w:themeColor="text1" w:themeTint="F2"/>
                          <w:sz w:val="36"/>
                          <w:szCs w:val="40"/>
                          <w:lang w:val="es-ES_tradnl"/>
                        </w:rPr>
                        <w:t>No.</w:t>
                      </w:r>
                      <w:r w:rsidR="007B05C4">
                        <w:rPr>
                          <w:rFonts w:cs="Arial" w:asciiTheme="majorHAnsi" w:hAnsiTheme="majorHAnsi"/>
                          <w:b/>
                          <w:bCs/>
                          <w:color w:val="0D0D0D" w:themeColor="text1" w:themeTint="F2"/>
                          <w:sz w:val="36"/>
                          <w:szCs w:val="22"/>
                          <w:lang w:val="es-ES_tradnl"/>
                        </w:rPr>
                        <w:t xml:space="preserve"> </w:t>
                      </w:r>
                      <w:r w:rsidR="00276A54">
                        <w:rPr>
                          <w:rFonts w:cs="Arial" w:asciiTheme="majorHAnsi" w:hAnsiTheme="majorHAnsi"/>
                          <w:b/>
                          <w:bCs/>
                          <w:color w:val="0D0D0D" w:themeColor="text1" w:themeTint="F2"/>
                          <w:sz w:val="36"/>
                          <w:szCs w:val="22"/>
                          <w:lang w:val="es-ES_tradnl"/>
                        </w:rPr>
                        <w:t>320</w:t>
                      </w:r>
                      <w:r w:rsidR="007B05C4">
                        <w:rPr>
                          <w:rFonts w:cs="Arial" w:asciiTheme="majorHAnsi" w:hAnsiTheme="majorHAnsi"/>
                          <w:b/>
                          <w:bCs/>
                          <w:color w:val="0D0D0D" w:themeColor="text1" w:themeTint="F2"/>
                          <w:sz w:val="36"/>
                          <w:szCs w:val="22"/>
                          <w:lang w:val="es-ES_tradnl"/>
                        </w:rPr>
                        <w:t>/</w:t>
                      </w:r>
                      <w:r w:rsidR="00C23BA4">
                        <w:rPr>
                          <w:rFonts w:cs="Arial" w:asciiTheme="majorHAnsi" w:hAnsiTheme="majorHAnsi"/>
                          <w:b/>
                          <w:bCs/>
                          <w:color w:val="0D0D0D" w:themeColor="text1" w:themeTint="F2"/>
                          <w:sz w:val="36"/>
                          <w:szCs w:val="22"/>
                          <w:lang w:val="es-ES_tradnl"/>
                        </w:rPr>
                        <w:t>2</w:t>
                      </w:r>
                      <w:r w:rsidR="001C2C9F">
                        <w:rPr>
                          <w:rFonts w:cs="Arial" w:asciiTheme="majorHAnsi" w:hAnsiTheme="majorHAnsi"/>
                          <w:b/>
                          <w:bCs/>
                          <w:color w:val="0D0D0D" w:themeColor="text1" w:themeTint="F2"/>
                          <w:sz w:val="36"/>
                          <w:szCs w:val="22"/>
                          <w:lang w:val="es-ES_tradnl"/>
                        </w:rPr>
                        <w:t>1</w:t>
                      </w:r>
                    </w:p>
                    <w:p w:rsidR="007B05C4" w:rsidP="00997BC5" w:rsidRDefault="005B52B0" w14:paraId="497F991B" w14:textId="35EF8D26">
                      <w:pPr>
                        <w:spacing w:line="276" w:lineRule="auto"/>
                        <w:rPr>
                          <w:rFonts w:cs="Arial" w:asciiTheme="majorHAnsi" w:hAnsiTheme="majorHAnsi"/>
                          <w:b/>
                          <w:color w:val="0D0D0D" w:themeColor="text1" w:themeTint="F2"/>
                          <w:sz w:val="36"/>
                          <w:szCs w:val="22"/>
                          <w:lang w:val="es-ES_tradnl"/>
                        </w:rPr>
                      </w:pPr>
                      <w:r w:rsidRPr="004E2649">
                        <w:rPr>
                          <w:rFonts w:cs="Arial" w:asciiTheme="majorHAnsi" w:hAnsiTheme="majorHAnsi"/>
                          <w:b/>
                          <w:color w:val="0D0D0D" w:themeColor="text1" w:themeTint="F2"/>
                          <w:sz w:val="36"/>
                          <w:szCs w:val="22"/>
                          <w:lang w:val="es-ES_tradnl"/>
                        </w:rPr>
                        <w:t xml:space="preserve">PETICIÓN </w:t>
                      </w:r>
                      <w:r w:rsidR="0074079A">
                        <w:rPr>
                          <w:rFonts w:cs="Arial" w:asciiTheme="majorHAnsi" w:hAnsiTheme="majorHAnsi"/>
                          <w:b/>
                          <w:color w:val="0D0D0D" w:themeColor="text1" w:themeTint="F2"/>
                          <w:sz w:val="36"/>
                          <w:szCs w:val="22"/>
                          <w:lang w:val="es-ES_tradnl"/>
                        </w:rPr>
                        <w:t>986</w:t>
                      </w:r>
                      <w:r w:rsidRPr="004E2649" w:rsidR="00246D1F">
                        <w:rPr>
                          <w:rFonts w:cs="Arial" w:asciiTheme="majorHAnsi" w:hAnsiTheme="majorHAnsi"/>
                          <w:b/>
                          <w:color w:val="0D0D0D" w:themeColor="text1" w:themeTint="F2"/>
                          <w:sz w:val="36"/>
                          <w:szCs w:val="22"/>
                          <w:lang w:val="es-ES_tradnl"/>
                        </w:rPr>
                        <w:t>-</w:t>
                      </w:r>
                      <w:r w:rsidR="0074079A">
                        <w:rPr>
                          <w:rFonts w:cs="Arial" w:asciiTheme="majorHAnsi" w:hAnsiTheme="majorHAnsi"/>
                          <w:b/>
                          <w:color w:val="0D0D0D" w:themeColor="text1" w:themeTint="F2"/>
                          <w:sz w:val="36"/>
                          <w:szCs w:val="22"/>
                          <w:lang w:val="es-ES_tradnl"/>
                        </w:rPr>
                        <w:t>11</w:t>
                      </w:r>
                      <w:r w:rsidRPr="004E2649" w:rsidR="00246D1F">
                        <w:rPr>
                          <w:rFonts w:cs="Arial" w:asciiTheme="majorHAnsi" w:hAnsiTheme="majorHAnsi"/>
                          <w:b/>
                          <w:color w:val="0D0D0D" w:themeColor="text1" w:themeTint="F2"/>
                          <w:sz w:val="36"/>
                          <w:szCs w:val="22"/>
                          <w:lang w:val="es-ES_tradnl"/>
                        </w:rPr>
                        <w:t xml:space="preserve"> </w:t>
                      </w:r>
                    </w:p>
                    <w:p w:rsidRPr="0010736F" w:rsidR="00CD046C" w:rsidP="00997BC5" w:rsidRDefault="005B52B0" w14:paraId="691D48E6" w14:textId="4206C83E">
                      <w:pPr>
                        <w:spacing w:line="276" w:lineRule="auto"/>
                        <w:rPr>
                          <w:rFonts w:cs="Arial" w:asciiTheme="majorHAnsi" w:hAnsiTheme="majorHAnsi"/>
                          <w:color w:val="0D0D0D" w:themeColor="text1" w:themeTint="F2"/>
                          <w:szCs w:val="22"/>
                          <w:lang w:val="es-ES_tradnl"/>
                        </w:rPr>
                      </w:pPr>
                      <w:r w:rsidRPr="0010736F">
                        <w:rPr>
                          <w:rFonts w:cs="Arial" w:asciiTheme="majorHAnsi" w:hAnsiTheme="majorHAnsi"/>
                          <w:color w:val="0D0D0D" w:themeColor="text1" w:themeTint="F2"/>
                          <w:szCs w:val="22"/>
                          <w:lang w:val="es-ES_tradnl"/>
                        </w:rPr>
                        <w:t>INFORME DE ADMISIBILIDAD</w:t>
                      </w:r>
                      <w:r w:rsidRPr="0010736F" w:rsidR="00F519CF">
                        <w:rPr>
                          <w:rFonts w:cs="Arial" w:asciiTheme="majorHAnsi" w:hAnsiTheme="majorHAnsi"/>
                          <w:color w:val="0D0D0D" w:themeColor="text1" w:themeTint="F2"/>
                          <w:szCs w:val="22"/>
                          <w:lang w:val="es-ES_tradnl"/>
                        </w:rPr>
                        <w:t xml:space="preserve"> </w:t>
                      </w:r>
                    </w:p>
                    <w:p w:rsidRPr="0010736F" w:rsidR="008F1912" w:rsidP="00997BC5" w:rsidRDefault="008F1912" w14:paraId="672A6659" w14:textId="77777777">
                      <w:pPr>
                        <w:spacing w:line="276" w:lineRule="auto"/>
                        <w:rPr>
                          <w:rFonts w:cs="Arial" w:asciiTheme="majorHAnsi" w:hAnsiTheme="majorHAnsi"/>
                          <w:color w:val="0D0D0D" w:themeColor="text1" w:themeTint="F2"/>
                          <w:szCs w:val="22"/>
                          <w:lang w:val="es-ES_tradnl"/>
                        </w:rPr>
                      </w:pPr>
                    </w:p>
                    <w:p w:rsidRPr="0010736F" w:rsidR="005B52B0" w:rsidP="00997BC5" w:rsidRDefault="0074079A" w14:paraId="0325122C" w14:textId="46335820">
                      <w:pPr>
                        <w:spacing w:line="276" w:lineRule="auto"/>
                        <w:rPr>
                          <w:rFonts w:cs="Arial" w:asciiTheme="majorHAnsi" w:hAnsiTheme="majorHAnsi"/>
                          <w:color w:val="0D0D0D" w:themeColor="text1" w:themeTint="F2"/>
                          <w:szCs w:val="22"/>
                          <w:lang w:val="es-ES_tradnl"/>
                        </w:rPr>
                      </w:pPr>
                      <w:r>
                        <w:rPr>
                          <w:rFonts w:cs="Arial" w:asciiTheme="majorHAnsi" w:hAnsiTheme="majorHAnsi"/>
                          <w:color w:val="0D0D0D" w:themeColor="text1" w:themeTint="F2"/>
                          <w:szCs w:val="22"/>
                          <w:lang w:val="es-ES_tradnl"/>
                        </w:rPr>
                        <w:t>CARLOS PÉREZ BARRIGA</w:t>
                      </w:r>
                    </w:p>
                    <w:p w:rsidRPr="0010736F" w:rsidR="005B52B0" w:rsidP="00997BC5" w:rsidRDefault="0074079A" w14:paraId="2B1DE52C" w14:textId="7F14612A">
                      <w:pPr>
                        <w:spacing w:line="276" w:lineRule="auto"/>
                        <w:rPr>
                          <w:rFonts w:cs="Arial" w:asciiTheme="majorHAnsi" w:hAnsiTheme="majorHAnsi"/>
                          <w:color w:val="0D0D0D" w:themeColor="text1" w:themeTint="F2"/>
                          <w:szCs w:val="22"/>
                          <w:lang w:val="es-ES"/>
                        </w:rPr>
                      </w:pPr>
                      <w:r>
                        <w:rPr>
                          <w:rFonts w:cs="Arial" w:asciiTheme="majorHAnsi" w:hAnsiTheme="majorHAnsi"/>
                          <w:color w:val="0D0D0D" w:themeColor="text1" w:themeTint="F2"/>
                          <w:szCs w:val="22"/>
                          <w:lang w:val="es-ES_tradnl"/>
                        </w:rPr>
                        <w:t>ECUADOR</w:t>
                      </w:r>
                    </w:p>
                    <w:p w:rsidRPr="00AE5488" w:rsidR="005B52B0" w:rsidP="007A5817" w:rsidRDefault="005B52B0" w14:paraId="0A37501D" w14:textId="77777777">
                      <w:pPr>
                        <w:rPr>
                          <w:color w:val="0D0D0D" w:themeColor="text1" w:themeTint="F2"/>
                          <w:lang w:val="es-ES_tradnl"/>
                        </w:rPr>
                      </w:pPr>
                    </w:p>
                  </w:txbxContent>
                </v:textbox>
              </v:shape>
            </w:pict>
          </mc:Fallback>
        </mc:AlternateContent>
      </w:r>
      <w:r w:rsidR="004E2649" w:rsidRPr="00A53E2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B406048" wp14:editId="5FBA70A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A73E" w14:textId="71B2C1EF" w:rsidR="00627C9F" w:rsidRPr="00F5033F" w:rsidRDefault="00834D49" w:rsidP="007A5817">
                            <w:pPr>
                              <w:spacing w:line="276" w:lineRule="auto"/>
                              <w:jc w:val="right"/>
                              <w:rPr>
                                <w:rFonts w:asciiTheme="minorHAnsi" w:hAnsiTheme="minorHAnsi"/>
                                <w:color w:val="FFFFFF" w:themeColor="background1"/>
                                <w:sz w:val="22"/>
                                <w:lang w:val="es-419"/>
                              </w:rPr>
                            </w:pPr>
                            <w:r w:rsidRPr="00F5033F">
                              <w:rPr>
                                <w:rFonts w:asciiTheme="minorHAnsi" w:hAnsiTheme="minorHAnsi"/>
                                <w:color w:val="FFFFFF" w:themeColor="background1"/>
                                <w:sz w:val="22"/>
                                <w:lang w:val="es-419"/>
                              </w:rPr>
                              <w:t>OEA/</w:t>
                            </w:r>
                            <w:proofErr w:type="spellStart"/>
                            <w:r w:rsidRPr="00F5033F">
                              <w:rPr>
                                <w:rFonts w:asciiTheme="minorHAnsi" w:hAnsiTheme="minorHAnsi"/>
                                <w:color w:val="FFFFFF" w:themeColor="background1"/>
                                <w:sz w:val="22"/>
                                <w:lang w:val="es-419"/>
                              </w:rPr>
                              <w:t>Ser.L</w:t>
                            </w:r>
                            <w:proofErr w:type="spellEnd"/>
                            <w:r w:rsidRPr="00F5033F">
                              <w:rPr>
                                <w:rFonts w:asciiTheme="minorHAnsi" w:hAnsiTheme="minorHAnsi"/>
                                <w:color w:val="FFFFFF" w:themeColor="background1"/>
                                <w:sz w:val="22"/>
                                <w:lang w:val="es-419"/>
                              </w:rPr>
                              <w:t>/V/II</w:t>
                            </w:r>
                          </w:p>
                          <w:p w14:paraId="7D94ED41" w14:textId="246D9EA1" w:rsidR="00627C9F" w:rsidRPr="00F5033F" w:rsidRDefault="00627C9F" w:rsidP="007A5817">
                            <w:pPr>
                              <w:spacing w:line="276" w:lineRule="auto"/>
                              <w:jc w:val="right"/>
                              <w:rPr>
                                <w:rFonts w:asciiTheme="minorHAnsi" w:hAnsiTheme="minorHAnsi"/>
                                <w:color w:val="FFFFFF" w:themeColor="background1"/>
                                <w:sz w:val="22"/>
                                <w:lang w:val="es-419"/>
                              </w:rPr>
                            </w:pPr>
                            <w:r w:rsidRPr="00F5033F">
                              <w:rPr>
                                <w:rFonts w:asciiTheme="minorHAnsi" w:hAnsiTheme="minorHAnsi"/>
                                <w:color w:val="FFFFFF" w:themeColor="background1"/>
                                <w:sz w:val="22"/>
                                <w:lang w:val="es-419"/>
                              </w:rPr>
                              <w:t xml:space="preserve">Doc. </w:t>
                            </w:r>
                            <w:r w:rsidR="00276A54" w:rsidRPr="00F5033F">
                              <w:rPr>
                                <w:rFonts w:asciiTheme="minorHAnsi" w:hAnsiTheme="minorHAnsi"/>
                                <w:color w:val="FFFFFF" w:themeColor="background1"/>
                                <w:sz w:val="22"/>
                                <w:lang w:val="es-419"/>
                              </w:rPr>
                              <w:t>330</w:t>
                            </w:r>
                          </w:p>
                          <w:p w14:paraId="555EE0DB" w14:textId="777CBA03" w:rsidR="00627C9F" w:rsidRPr="00C25ADB" w:rsidRDefault="00276A5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B5FA9">
                              <w:rPr>
                                <w:rFonts w:asciiTheme="minorHAnsi" w:hAnsiTheme="minorHAnsi"/>
                                <w:color w:val="FFFFFF" w:themeColor="background1"/>
                                <w:sz w:val="22"/>
                                <w:lang w:val="es-PA"/>
                              </w:rPr>
                              <w:t>1</w:t>
                            </w:r>
                          </w:p>
                          <w:p w14:paraId="33E5105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0604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7D8A73E" w14:textId="71B2C1EF" w:rsidR="00627C9F" w:rsidRPr="00F5033F" w:rsidRDefault="00834D49" w:rsidP="007A5817">
                      <w:pPr>
                        <w:spacing w:line="276" w:lineRule="auto"/>
                        <w:jc w:val="right"/>
                        <w:rPr>
                          <w:rFonts w:asciiTheme="minorHAnsi" w:hAnsiTheme="minorHAnsi"/>
                          <w:color w:val="FFFFFF" w:themeColor="background1"/>
                          <w:sz w:val="22"/>
                          <w:lang w:val="es-419"/>
                        </w:rPr>
                      </w:pPr>
                      <w:r w:rsidRPr="00F5033F">
                        <w:rPr>
                          <w:rFonts w:asciiTheme="minorHAnsi" w:hAnsiTheme="minorHAnsi"/>
                          <w:color w:val="FFFFFF" w:themeColor="background1"/>
                          <w:sz w:val="22"/>
                          <w:lang w:val="es-419"/>
                        </w:rPr>
                        <w:t>OEA/</w:t>
                      </w:r>
                      <w:proofErr w:type="spellStart"/>
                      <w:r w:rsidRPr="00F5033F">
                        <w:rPr>
                          <w:rFonts w:asciiTheme="minorHAnsi" w:hAnsiTheme="minorHAnsi"/>
                          <w:color w:val="FFFFFF" w:themeColor="background1"/>
                          <w:sz w:val="22"/>
                          <w:lang w:val="es-419"/>
                        </w:rPr>
                        <w:t>Ser.L</w:t>
                      </w:r>
                      <w:proofErr w:type="spellEnd"/>
                      <w:r w:rsidRPr="00F5033F">
                        <w:rPr>
                          <w:rFonts w:asciiTheme="minorHAnsi" w:hAnsiTheme="minorHAnsi"/>
                          <w:color w:val="FFFFFF" w:themeColor="background1"/>
                          <w:sz w:val="22"/>
                          <w:lang w:val="es-419"/>
                        </w:rPr>
                        <w:t>/V/II</w:t>
                      </w:r>
                    </w:p>
                    <w:p w14:paraId="7D94ED41" w14:textId="246D9EA1" w:rsidR="00627C9F" w:rsidRPr="00F5033F" w:rsidRDefault="00627C9F" w:rsidP="007A5817">
                      <w:pPr>
                        <w:spacing w:line="276" w:lineRule="auto"/>
                        <w:jc w:val="right"/>
                        <w:rPr>
                          <w:rFonts w:asciiTheme="minorHAnsi" w:hAnsiTheme="minorHAnsi"/>
                          <w:color w:val="FFFFFF" w:themeColor="background1"/>
                          <w:sz w:val="22"/>
                          <w:lang w:val="es-419"/>
                        </w:rPr>
                      </w:pPr>
                      <w:r w:rsidRPr="00F5033F">
                        <w:rPr>
                          <w:rFonts w:asciiTheme="minorHAnsi" w:hAnsiTheme="minorHAnsi"/>
                          <w:color w:val="FFFFFF" w:themeColor="background1"/>
                          <w:sz w:val="22"/>
                          <w:lang w:val="es-419"/>
                        </w:rPr>
                        <w:t xml:space="preserve">Doc. </w:t>
                      </w:r>
                      <w:r w:rsidR="00276A54" w:rsidRPr="00F5033F">
                        <w:rPr>
                          <w:rFonts w:asciiTheme="minorHAnsi" w:hAnsiTheme="minorHAnsi"/>
                          <w:color w:val="FFFFFF" w:themeColor="background1"/>
                          <w:sz w:val="22"/>
                          <w:lang w:val="es-419"/>
                        </w:rPr>
                        <w:t>330</w:t>
                      </w:r>
                    </w:p>
                    <w:p w14:paraId="555EE0DB" w14:textId="777CBA03" w:rsidR="00627C9F" w:rsidRPr="00C25ADB" w:rsidRDefault="00276A5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B5FA9">
                        <w:rPr>
                          <w:rFonts w:asciiTheme="minorHAnsi" w:hAnsiTheme="minorHAnsi"/>
                          <w:color w:val="FFFFFF" w:themeColor="background1"/>
                          <w:sz w:val="22"/>
                          <w:lang w:val="es-PA"/>
                        </w:rPr>
                        <w:t>1</w:t>
                      </w:r>
                    </w:p>
                    <w:p w14:paraId="33E5105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247B7606"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2F6B8B70"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4BD11790" w14:textId="77777777" w:rsidR="00040C3A" w:rsidRPr="00A53E24" w:rsidRDefault="00040C3A" w:rsidP="00040C3A">
      <w:pPr>
        <w:tabs>
          <w:tab w:val="center" w:pos="5400"/>
        </w:tabs>
        <w:suppressAutoHyphens/>
        <w:jc w:val="center"/>
        <w:rPr>
          <w:rFonts w:asciiTheme="majorHAnsi" w:hAnsiTheme="majorHAnsi" w:cs="Arial"/>
          <w:sz w:val="22"/>
          <w:szCs w:val="22"/>
          <w:lang w:val="es-ES"/>
        </w:rPr>
      </w:pPr>
    </w:p>
    <w:p w14:paraId="2F81BAEB"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1EEC876A"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7313B044"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555E1AD6"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16386095" w14:textId="77777777" w:rsidR="005128E4" w:rsidRPr="00A53E24" w:rsidRDefault="005128E4" w:rsidP="00040C3A">
      <w:pPr>
        <w:tabs>
          <w:tab w:val="center" w:pos="5400"/>
        </w:tabs>
        <w:suppressAutoHyphens/>
        <w:jc w:val="center"/>
        <w:rPr>
          <w:rFonts w:asciiTheme="majorHAnsi" w:hAnsiTheme="majorHAnsi"/>
          <w:sz w:val="22"/>
          <w:szCs w:val="22"/>
          <w:lang w:val="es-ES"/>
        </w:rPr>
      </w:pPr>
    </w:p>
    <w:p w14:paraId="0BDDE9A2"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5B58937D" w14:textId="77777777" w:rsidR="005128E4" w:rsidRPr="00A53E24" w:rsidRDefault="005128E4" w:rsidP="00040C3A">
      <w:pPr>
        <w:tabs>
          <w:tab w:val="center" w:pos="5400"/>
        </w:tabs>
        <w:suppressAutoHyphens/>
        <w:jc w:val="center"/>
        <w:rPr>
          <w:rFonts w:asciiTheme="majorHAnsi" w:hAnsiTheme="majorHAnsi"/>
          <w:sz w:val="22"/>
          <w:szCs w:val="22"/>
          <w:lang w:val="es-ES"/>
        </w:rPr>
      </w:pPr>
    </w:p>
    <w:p w14:paraId="701EFF9E" w14:textId="77777777" w:rsidR="005128E4" w:rsidRPr="00A53E24" w:rsidRDefault="005128E4" w:rsidP="00040C3A">
      <w:pPr>
        <w:tabs>
          <w:tab w:val="center" w:pos="5400"/>
        </w:tabs>
        <w:suppressAutoHyphens/>
        <w:jc w:val="center"/>
        <w:rPr>
          <w:rFonts w:asciiTheme="majorHAnsi" w:hAnsiTheme="majorHAnsi"/>
          <w:sz w:val="22"/>
          <w:szCs w:val="22"/>
          <w:lang w:val="es-ES"/>
        </w:rPr>
      </w:pPr>
    </w:p>
    <w:p w14:paraId="70414F19" w14:textId="77777777" w:rsidR="005128E4" w:rsidRPr="00A53E24" w:rsidRDefault="005128E4" w:rsidP="00040C3A">
      <w:pPr>
        <w:tabs>
          <w:tab w:val="center" w:pos="5400"/>
        </w:tabs>
        <w:suppressAutoHyphens/>
        <w:jc w:val="center"/>
        <w:rPr>
          <w:rFonts w:asciiTheme="majorHAnsi" w:hAnsiTheme="majorHAnsi"/>
          <w:sz w:val="22"/>
          <w:szCs w:val="22"/>
          <w:lang w:val="es-ES"/>
        </w:rPr>
      </w:pPr>
    </w:p>
    <w:p w14:paraId="14847848"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390721EC" w14:textId="77777777" w:rsidR="00040C3A" w:rsidRPr="00A53E24" w:rsidRDefault="00040C3A" w:rsidP="00040C3A">
      <w:pPr>
        <w:tabs>
          <w:tab w:val="center" w:pos="5400"/>
        </w:tabs>
        <w:suppressAutoHyphens/>
        <w:jc w:val="center"/>
        <w:rPr>
          <w:rFonts w:asciiTheme="majorHAnsi" w:hAnsiTheme="majorHAnsi"/>
          <w:sz w:val="22"/>
          <w:szCs w:val="22"/>
          <w:lang w:val="es-ES"/>
        </w:rPr>
      </w:pPr>
    </w:p>
    <w:p w14:paraId="61AD2450"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4A56F923"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05A09906"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7D1B1E78"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146CD0A4"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2D8CDE8C"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104278D4"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612219EE"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7449B326"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4A6AA407"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782377AE"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03B357EF"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124119E9"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668BA7F4"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16B73135" w14:textId="77777777" w:rsidR="00A50FCF" w:rsidRPr="00A53E24" w:rsidRDefault="0090270B" w:rsidP="00040C3A">
      <w:pPr>
        <w:tabs>
          <w:tab w:val="center" w:pos="5400"/>
        </w:tabs>
        <w:suppressAutoHyphens/>
        <w:jc w:val="center"/>
        <w:rPr>
          <w:rFonts w:asciiTheme="majorHAnsi" w:hAnsiTheme="majorHAnsi"/>
          <w:sz w:val="18"/>
          <w:szCs w:val="22"/>
          <w:lang w:val="es-ES"/>
        </w:rPr>
      </w:pPr>
      <w:r w:rsidRPr="00A53E2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E8100AE" wp14:editId="0603BB4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61ABF" w14:textId="44EB6D6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76A54">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276A54">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B5FA9">
                              <w:rPr>
                                <w:rFonts w:asciiTheme="majorHAnsi" w:hAnsiTheme="majorHAnsi"/>
                                <w:color w:val="0D0D0D" w:themeColor="text1" w:themeTint="F2"/>
                                <w:sz w:val="18"/>
                                <w:szCs w:val="22"/>
                                <w:lang w:val="es-ES"/>
                              </w:rPr>
                              <w:t>1</w:t>
                            </w:r>
                            <w:r w:rsidR="00753B28">
                              <w:rPr>
                                <w:rFonts w:asciiTheme="majorHAnsi" w:hAnsiTheme="majorHAnsi"/>
                                <w:color w:val="0D0D0D" w:themeColor="text1" w:themeTint="F2"/>
                                <w:sz w:val="18"/>
                                <w:szCs w:val="22"/>
                                <w:lang w:val="es-ES"/>
                              </w:rPr>
                              <w:t>.</w:t>
                            </w:r>
                          </w:p>
                          <w:p w14:paraId="514CD20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B230D3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100A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B561ABF" w14:textId="44EB6D6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76A54">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276A54">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B5FA9">
                        <w:rPr>
                          <w:rFonts w:asciiTheme="majorHAnsi" w:hAnsiTheme="majorHAnsi"/>
                          <w:color w:val="0D0D0D" w:themeColor="text1" w:themeTint="F2"/>
                          <w:sz w:val="18"/>
                          <w:szCs w:val="22"/>
                          <w:lang w:val="es-ES"/>
                        </w:rPr>
                        <w:t>1</w:t>
                      </w:r>
                      <w:r w:rsidR="00753B28">
                        <w:rPr>
                          <w:rFonts w:asciiTheme="majorHAnsi" w:hAnsiTheme="majorHAnsi"/>
                          <w:color w:val="0D0D0D" w:themeColor="text1" w:themeTint="F2"/>
                          <w:sz w:val="18"/>
                          <w:szCs w:val="22"/>
                          <w:lang w:val="es-ES"/>
                        </w:rPr>
                        <w:t>.</w:t>
                      </w:r>
                    </w:p>
                    <w:p w14:paraId="514CD20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B230D3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CE77182"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25FA44FF"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0D35AA08"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5EC89BA5"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5107DF42" w14:textId="77777777" w:rsidR="00A50FCF" w:rsidRPr="00A53E24" w:rsidRDefault="0090270B" w:rsidP="00040C3A">
      <w:pPr>
        <w:tabs>
          <w:tab w:val="center" w:pos="5400"/>
        </w:tabs>
        <w:suppressAutoHyphens/>
        <w:jc w:val="center"/>
        <w:rPr>
          <w:rFonts w:asciiTheme="majorHAnsi" w:hAnsiTheme="majorHAnsi"/>
          <w:sz w:val="18"/>
          <w:szCs w:val="22"/>
          <w:lang w:val="es-ES"/>
        </w:rPr>
      </w:pPr>
      <w:r w:rsidRPr="00A53E2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8353344" wp14:editId="0BFC9DA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DF9A" w14:textId="16D15EB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6A54" w:rsidRPr="00276A54">
                              <w:rPr>
                                <w:rFonts w:asciiTheme="majorHAnsi" w:hAnsiTheme="majorHAnsi"/>
                                <w:color w:val="595959" w:themeColor="text1" w:themeTint="A6"/>
                                <w:sz w:val="18"/>
                                <w:szCs w:val="18"/>
                                <w:lang w:val="pt-BR"/>
                              </w:rPr>
                              <w:t>320</w:t>
                            </w:r>
                            <w:r w:rsidR="007B05C4" w:rsidRPr="00276A54">
                              <w:rPr>
                                <w:rFonts w:asciiTheme="majorHAnsi" w:hAnsiTheme="majorHAnsi"/>
                                <w:color w:val="595959" w:themeColor="text1" w:themeTint="A6"/>
                                <w:sz w:val="18"/>
                                <w:szCs w:val="18"/>
                                <w:lang w:val="pt-BR"/>
                              </w:rPr>
                              <w:t>/</w:t>
                            </w:r>
                            <w:r w:rsidR="00276A54" w:rsidRPr="00276A54">
                              <w:rPr>
                                <w:rFonts w:asciiTheme="majorHAnsi" w:hAnsiTheme="majorHAnsi"/>
                                <w:color w:val="595959" w:themeColor="text1" w:themeTint="A6"/>
                                <w:sz w:val="18"/>
                                <w:szCs w:val="18"/>
                                <w:lang w:val="pt-BR"/>
                              </w:rPr>
                              <w:t>21</w:t>
                            </w:r>
                            <w:r w:rsidRPr="00276A5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76A54">
                              <w:rPr>
                                <w:rFonts w:asciiTheme="majorHAnsi" w:hAnsiTheme="majorHAnsi"/>
                                <w:color w:val="595959" w:themeColor="text1" w:themeTint="A6"/>
                                <w:sz w:val="18"/>
                                <w:szCs w:val="18"/>
                                <w:lang w:val="es-ES"/>
                              </w:rPr>
                              <w:t>986</w:t>
                            </w:r>
                            <w:r w:rsidR="000433C9">
                              <w:rPr>
                                <w:rFonts w:asciiTheme="majorHAnsi" w:hAnsiTheme="majorHAnsi"/>
                                <w:color w:val="595959" w:themeColor="text1" w:themeTint="A6"/>
                                <w:sz w:val="18"/>
                                <w:szCs w:val="18"/>
                                <w:lang w:val="es-ES"/>
                              </w:rPr>
                              <w:t>-</w:t>
                            </w:r>
                            <w:r w:rsidR="00276A54">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76A54">
                              <w:rPr>
                                <w:rFonts w:asciiTheme="majorHAnsi" w:hAnsiTheme="majorHAnsi"/>
                                <w:color w:val="595959" w:themeColor="text1" w:themeTint="A6"/>
                                <w:sz w:val="18"/>
                                <w:szCs w:val="18"/>
                                <w:lang w:val="es-ES_tradnl"/>
                              </w:rPr>
                              <w:t>Carlos Pérez Barriga</w:t>
                            </w:r>
                            <w:r w:rsidRPr="00890650">
                              <w:rPr>
                                <w:rFonts w:asciiTheme="majorHAnsi" w:hAnsiTheme="majorHAnsi"/>
                                <w:color w:val="595959" w:themeColor="text1" w:themeTint="A6"/>
                                <w:sz w:val="18"/>
                                <w:szCs w:val="18"/>
                                <w:lang w:val="es-ES_tradnl"/>
                              </w:rPr>
                              <w:t xml:space="preserve">. </w:t>
                            </w:r>
                            <w:r w:rsidR="00276A54">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276A54">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5334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917DF9A" w14:textId="16D15EB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6A54" w:rsidRPr="00276A54">
                        <w:rPr>
                          <w:rFonts w:asciiTheme="majorHAnsi" w:hAnsiTheme="majorHAnsi"/>
                          <w:color w:val="595959" w:themeColor="text1" w:themeTint="A6"/>
                          <w:sz w:val="18"/>
                          <w:szCs w:val="18"/>
                          <w:lang w:val="pt-BR"/>
                        </w:rPr>
                        <w:t>320</w:t>
                      </w:r>
                      <w:r w:rsidR="007B05C4" w:rsidRPr="00276A54">
                        <w:rPr>
                          <w:rFonts w:asciiTheme="majorHAnsi" w:hAnsiTheme="majorHAnsi"/>
                          <w:color w:val="595959" w:themeColor="text1" w:themeTint="A6"/>
                          <w:sz w:val="18"/>
                          <w:szCs w:val="18"/>
                          <w:lang w:val="pt-BR"/>
                        </w:rPr>
                        <w:t>/</w:t>
                      </w:r>
                      <w:r w:rsidR="00276A54" w:rsidRPr="00276A54">
                        <w:rPr>
                          <w:rFonts w:asciiTheme="majorHAnsi" w:hAnsiTheme="majorHAnsi"/>
                          <w:color w:val="595959" w:themeColor="text1" w:themeTint="A6"/>
                          <w:sz w:val="18"/>
                          <w:szCs w:val="18"/>
                          <w:lang w:val="pt-BR"/>
                        </w:rPr>
                        <w:t>21</w:t>
                      </w:r>
                      <w:r w:rsidRPr="00276A5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76A54">
                        <w:rPr>
                          <w:rFonts w:asciiTheme="majorHAnsi" w:hAnsiTheme="majorHAnsi"/>
                          <w:color w:val="595959" w:themeColor="text1" w:themeTint="A6"/>
                          <w:sz w:val="18"/>
                          <w:szCs w:val="18"/>
                          <w:lang w:val="es-ES"/>
                        </w:rPr>
                        <w:t>986</w:t>
                      </w:r>
                      <w:r w:rsidR="000433C9">
                        <w:rPr>
                          <w:rFonts w:asciiTheme="majorHAnsi" w:hAnsiTheme="majorHAnsi"/>
                          <w:color w:val="595959" w:themeColor="text1" w:themeTint="A6"/>
                          <w:sz w:val="18"/>
                          <w:szCs w:val="18"/>
                          <w:lang w:val="es-ES"/>
                        </w:rPr>
                        <w:t>-</w:t>
                      </w:r>
                      <w:r w:rsidR="00276A54">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76A54">
                        <w:rPr>
                          <w:rFonts w:asciiTheme="majorHAnsi" w:hAnsiTheme="majorHAnsi"/>
                          <w:color w:val="595959" w:themeColor="text1" w:themeTint="A6"/>
                          <w:sz w:val="18"/>
                          <w:szCs w:val="18"/>
                          <w:lang w:val="es-ES_tradnl"/>
                        </w:rPr>
                        <w:t>Carlos Pérez Barriga</w:t>
                      </w:r>
                      <w:r w:rsidRPr="00890650">
                        <w:rPr>
                          <w:rFonts w:asciiTheme="majorHAnsi" w:hAnsiTheme="majorHAnsi"/>
                          <w:color w:val="595959" w:themeColor="text1" w:themeTint="A6"/>
                          <w:sz w:val="18"/>
                          <w:szCs w:val="18"/>
                          <w:lang w:val="es-ES_tradnl"/>
                        </w:rPr>
                        <w:t xml:space="preserve">. </w:t>
                      </w:r>
                      <w:r w:rsidR="00276A54">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276A54">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360CCA68" w14:textId="77777777" w:rsidR="00A50FCF" w:rsidRPr="00A53E24" w:rsidRDefault="00A50FCF" w:rsidP="00040C3A">
      <w:pPr>
        <w:tabs>
          <w:tab w:val="center" w:pos="5400"/>
        </w:tabs>
        <w:suppressAutoHyphens/>
        <w:jc w:val="center"/>
        <w:rPr>
          <w:rFonts w:asciiTheme="majorHAnsi" w:hAnsiTheme="majorHAnsi"/>
          <w:sz w:val="18"/>
          <w:szCs w:val="22"/>
          <w:lang w:val="es-ES"/>
        </w:rPr>
      </w:pPr>
    </w:p>
    <w:p w14:paraId="23BDD30C" w14:textId="17543903" w:rsidR="0090270B" w:rsidRPr="00A53E24" w:rsidRDefault="00D306D1" w:rsidP="005516A1">
      <w:pPr>
        <w:tabs>
          <w:tab w:val="center" w:pos="5400"/>
        </w:tabs>
        <w:suppressAutoHyphens/>
        <w:jc w:val="center"/>
        <w:rPr>
          <w:rFonts w:asciiTheme="majorHAnsi" w:hAnsiTheme="majorHAnsi"/>
          <w:b/>
          <w:sz w:val="20"/>
          <w:lang w:val="es-ES"/>
        </w:rPr>
      </w:pPr>
      <w:r w:rsidRPr="00A53E2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3AC6C3C" wp14:editId="68BD5B9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3690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02C17D">
              <v:shape id="Text Box 4"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w14:anchorId="73AC6C3C">
                <v:textbox>
                  <w:txbxContent>
                    <w:p w:rsidRPr="004B7EB6" w:rsidR="00D306D1" w:rsidP="00D306D1" w:rsidRDefault="00D306D1" w14:paraId="16B1486B" w14:textId="7777777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4562FFA" w14:textId="151BDB6B" w:rsidR="0070697F" w:rsidRPr="00A53E24" w:rsidRDefault="00276A54" w:rsidP="005516A1">
      <w:pPr>
        <w:tabs>
          <w:tab w:val="center" w:pos="5400"/>
        </w:tabs>
        <w:suppressAutoHyphens/>
        <w:jc w:val="center"/>
        <w:rPr>
          <w:rFonts w:asciiTheme="majorHAnsi" w:hAnsiTheme="majorHAnsi"/>
          <w:b/>
          <w:sz w:val="20"/>
          <w:lang w:val="es-ES"/>
        </w:rPr>
        <w:sectPr w:rsidR="0070697F" w:rsidRPr="00A53E2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A53E2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539FE37" wp14:editId="10AD75DF">
                <wp:simplePos x="0" y="0"/>
                <wp:positionH relativeFrom="column">
                  <wp:posOffset>1329690</wp:posOffset>
                </wp:positionH>
                <wp:positionV relativeFrom="paragraph">
                  <wp:posOffset>550908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48123" w14:textId="77777777" w:rsidR="00D72DC6" w:rsidRPr="00D72DC6" w:rsidRDefault="00840B10" w:rsidP="00F02AD1">
                            <w:pPr>
                              <w:rPr>
                                <w:color w:val="FFFFFF" w:themeColor="background1"/>
                                <w14:textFill>
                                  <w14:noFill/>
                                </w14:textFill>
                              </w:rPr>
                            </w:pPr>
                            <w:r>
                              <w:rPr>
                                <w:noProof/>
                                <w:color w:val="FFFFFF" w:themeColor="background1"/>
                              </w:rPr>
                              <w:drawing>
                                <wp:inline distT="0" distB="0" distL="0" distR="0" wp14:anchorId="3CC3B160" wp14:editId="3A788CB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EA5DB7">
              <v:shape id="Text Box 9" style="position:absolute;left:0;text-align:left;margin-left:104.7pt;margin-top:43.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" w14:anchorId="7539FE37">
                <v:textbox>
                  <w:txbxContent>
                    <w:p w:rsidRPr="00D72DC6" w:rsidR="00D72DC6" w:rsidP="00F02AD1" w:rsidRDefault="00840B10" w14:paraId="6A05A809" w14:textId="77777777">
                      <w:pPr>
                        <w:rPr>
                          <w:color w:val="FFFFFF" w:themeColor="background1"/>
                          <w14:textFill>
                            <w14:noFill/>
                          </w14:textFill>
                        </w:rPr>
                      </w:pPr>
                      <w:r>
                        <w:rPr>
                          <w:noProof/>
                          <w:color w:val="FFFFFF" w:themeColor="background1"/>
                        </w:rPr>
                        <w:drawing>
                          <wp:inline distT="0" distB="0" distL="0" distR="0" wp14:anchorId="7C0EF68B" wp14:editId="3A788CB6">
                            <wp:extent cx="1824355" cy="469265"/>
                            <wp:effectExtent l="0" t="0" r="4445" b="6985"/>
                            <wp:docPr id="719666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A53E24">
        <w:rPr>
          <w:rFonts w:asciiTheme="majorHAnsi" w:hAnsiTheme="majorHAnsi"/>
          <w:b/>
          <w:sz w:val="20"/>
          <w:lang w:val="es-ES"/>
        </w:rPr>
        <w:tab/>
      </w:r>
    </w:p>
    <w:p w14:paraId="397B61A3" w14:textId="77777777" w:rsidR="003239B8" w:rsidRPr="00A53E24" w:rsidRDefault="003239B8" w:rsidP="004A6A54">
      <w:pPr>
        <w:spacing w:after="240"/>
        <w:ind w:firstLine="720"/>
        <w:jc w:val="both"/>
        <w:rPr>
          <w:rFonts w:asciiTheme="majorHAnsi" w:hAnsiTheme="majorHAnsi"/>
          <w:b/>
          <w:bCs/>
          <w:sz w:val="20"/>
          <w:szCs w:val="20"/>
          <w:lang w:val="es-ES"/>
        </w:rPr>
      </w:pPr>
      <w:r w:rsidRPr="00A53E24">
        <w:rPr>
          <w:rFonts w:asciiTheme="majorHAnsi" w:hAnsiTheme="majorHAnsi"/>
          <w:b/>
          <w:bCs/>
          <w:sz w:val="20"/>
          <w:szCs w:val="20"/>
          <w:lang w:val="es-ES"/>
        </w:rPr>
        <w:lastRenderedPageBreak/>
        <w:t>I.</w:t>
      </w:r>
      <w:r w:rsidRPr="00A53E2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53B28" w14:paraId="12B0C06E" w14:textId="77777777" w:rsidTr="004A6A54">
        <w:tc>
          <w:tcPr>
            <w:tcW w:w="3600" w:type="dxa"/>
            <w:tcBorders>
              <w:top w:val="single" w:sz="4" w:space="0" w:color="auto"/>
              <w:bottom w:val="single" w:sz="6" w:space="0" w:color="auto"/>
            </w:tcBorders>
            <w:shd w:val="clear" w:color="auto" w:fill="386294"/>
            <w:vAlign w:val="center"/>
          </w:tcPr>
          <w:p w14:paraId="4D5D7F8F" w14:textId="77777777" w:rsidR="003239B8" w:rsidRPr="00A53E24" w:rsidRDefault="003239B8" w:rsidP="008D2290">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Parte peticionaria:</w:t>
            </w:r>
          </w:p>
        </w:tc>
        <w:tc>
          <w:tcPr>
            <w:tcW w:w="5760" w:type="dxa"/>
            <w:vAlign w:val="center"/>
          </w:tcPr>
          <w:p w14:paraId="16F36685" w14:textId="70E028B5" w:rsidR="003239B8" w:rsidRPr="00910312" w:rsidRDefault="007F22EE" w:rsidP="008D2290">
            <w:pPr>
              <w:jc w:val="both"/>
              <w:rPr>
                <w:rFonts w:ascii="Cambria" w:hAnsi="Cambria"/>
                <w:bCs/>
                <w:sz w:val="20"/>
                <w:szCs w:val="20"/>
                <w:lang w:val="pt-BR"/>
              </w:rPr>
            </w:pPr>
            <w:r w:rsidRPr="00910312">
              <w:rPr>
                <w:rFonts w:ascii="Cambria" w:hAnsi="Cambria"/>
                <w:bCs/>
                <w:sz w:val="20"/>
                <w:szCs w:val="20"/>
                <w:lang w:val="pt-BR"/>
              </w:rPr>
              <w:t>Pedro X. Valverde Rivera e Ignacio J. Álvarez M</w:t>
            </w:r>
          </w:p>
        </w:tc>
      </w:tr>
      <w:tr w:rsidR="003239B8" w:rsidRPr="00A53E24" w14:paraId="0175CF95" w14:textId="77777777" w:rsidTr="004A6A54">
        <w:tc>
          <w:tcPr>
            <w:tcW w:w="3600" w:type="dxa"/>
            <w:tcBorders>
              <w:top w:val="single" w:sz="6" w:space="0" w:color="auto"/>
              <w:bottom w:val="single" w:sz="6" w:space="0" w:color="auto"/>
            </w:tcBorders>
            <w:shd w:val="clear" w:color="auto" w:fill="386294"/>
            <w:vAlign w:val="center"/>
          </w:tcPr>
          <w:p w14:paraId="21D2F3B6" w14:textId="77777777" w:rsidR="003239B8" w:rsidRPr="00A53E24" w:rsidRDefault="00156475"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53E24">
                  <w:rPr>
                    <w:rFonts w:ascii="Cambria" w:hAnsi="Cambria"/>
                    <w:b/>
                    <w:bCs/>
                    <w:color w:val="FFFFFF" w:themeColor="background1"/>
                    <w:sz w:val="20"/>
                    <w:szCs w:val="20"/>
                    <w:lang w:val="es-ES"/>
                  </w:rPr>
                  <w:t>Presunta víctima</w:t>
                </w:r>
              </w:sdtContent>
            </w:sdt>
            <w:r w:rsidR="003239B8" w:rsidRPr="00A53E24">
              <w:rPr>
                <w:rFonts w:ascii="Cambria" w:hAnsi="Cambria"/>
                <w:b/>
                <w:bCs/>
                <w:color w:val="FFFFFF" w:themeColor="background1"/>
                <w:sz w:val="20"/>
                <w:szCs w:val="20"/>
                <w:lang w:val="es-ES"/>
              </w:rPr>
              <w:t>:</w:t>
            </w:r>
          </w:p>
        </w:tc>
        <w:tc>
          <w:tcPr>
            <w:tcW w:w="5760" w:type="dxa"/>
            <w:vAlign w:val="center"/>
          </w:tcPr>
          <w:p w14:paraId="34DC45FD" w14:textId="4098003E" w:rsidR="003239B8" w:rsidRPr="00A53E24" w:rsidRDefault="0074079A" w:rsidP="008D2290">
            <w:pPr>
              <w:jc w:val="both"/>
              <w:rPr>
                <w:rFonts w:ascii="Cambria" w:hAnsi="Cambria"/>
                <w:bCs/>
                <w:sz w:val="20"/>
                <w:szCs w:val="20"/>
                <w:lang w:val="es-ES"/>
              </w:rPr>
            </w:pPr>
            <w:r w:rsidRPr="00A53E24">
              <w:rPr>
                <w:rFonts w:ascii="Cambria" w:hAnsi="Cambria"/>
                <w:bCs/>
                <w:sz w:val="20"/>
                <w:szCs w:val="20"/>
                <w:lang w:val="es-ES"/>
              </w:rPr>
              <w:t>Carlos Pérez Barriga</w:t>
            </w:r>
          </w:p>
        </w:tc>
      </w:tr>
      <w:tr w:rsidR="003239B8" w:rsidRPr="00A53E24" w14:paraId="625ED0DC" w14:textId="77777777" w:rsidTr="004A6A54">
        <w:tc>
          <w:tcPr>
            <w:tcW w:w="3600" w:type="dxa"/>
            <w:tcBorders>
              <w:top w:val="single" w:sz="6" w:space="0" w:color="auto"/>
              <w:bottom w:val="single" w:sz="6" w:space="0" w:color="auto"/>
            </w:tcBorders>
            <w:shd w:val="clear" w:color="auto" w:fill="386294"/>
            <w:vAlign w:val="center"/>
          </w:tcPr>
          <w:p w14:paraId="1FA94459" w14:textId="77777777" w:rsidR="003239B8" w:rsidRPr="00A53E24" w:rsidRDefault="003239B8" w:rsidP="008D2290">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Estado denunciado:</w:t>
            </w:r>
          </w:p>
        </w:tc>
        <w:tc>
          <w:tcPr>
            <w:tcW w:w="5760" w:type="dxa"/>
            <w:vAlign w:val="center"/>
          </w:tcPr>
          <w:p w14:paraId="3BAFCD2B" w14:textId="453294CA" w:rsidR="003239B8" w:rsidRPr="00A53E24" w:rsidRDefault="0074079A" w:rsidP="008D2290">
            <w:pPr>
              <w:jc w:val="both"/>
              <w:rPr>
                <w:rFonts w:ascii="Cambria" w:hAnsi="Cambria"/>
                <w:bCs/>
                <w:sz w:val="20"/>
                <w:szCs w:val="20"/>
                <w:lang w:val="es-ES"/>
              </w:rPr>
            </w:pPr>
            <w:r w:rsidRPr="00A53E24">
              <w:rPr>
                <w:rFonts w:ascii="Cambria" w:hAnsi="Cambria"/>
                <w:bCs/>
                <w:sz w:val="20"/>
                <w:szCs w:val="20"/>
                <w:lang w:val="es-ES"/>
              </w:rPr>
              <w:t>Ecuador</w:t>
            </w:r>
          </w:p>
        </w:tc>
      </w:tr>
      <w:tr w:rsidR="007F22EE" w:rsidRPr="00753B28" w14:paraId="59BE5068" w14:textId="77777777" w:rsidTr="004A6A54">
        <w:tc>
          <w:tcPr>
            <w:tcW w:w="3600" w:type="dxa"/>
            <w:tcBorders>
              <w:top w:val="single" w:sz="6" w:space="0" w:color="auto"/>
              <w:bottom w:val="single" w:sz="6" w:space="0" w:color="auto"/>
            </w:tcBorders>
            <w:shd w:val="clear" w:color="auto" w:fill="386294"/>
            <w:vAlign w:val="center"/>
          </w:tcPr>
          <w:p w14:paraId="6A7F6F2C" w14:textId="77777777" w:rsidR="007F22EE" w:rsidRPr="00A53E24" w:rsidRDefault="007F22EE" w:rsidP="007F22EE">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Derechos invocados:</w:t>
            </w:r>
          </w:p>
        </w:tc>
        <w:tc>
          <w:tcPr>
            <w:tcW w:w="5760" w:type="dxa"/>
            <w:vAlign w:val="center"/>
          </w:tcPr>
          <w:p w14:paraId="35D8D05D" w14:textId="0B969CA5" w:rsidR="007F22EE" w:rsidRPr="00A53E24" w:rsidRDefault="007F22EE" w:rsidP="007F22EE">
            <w:pPr>
              <w:jc w:val="both"/>
              <w:rPr>
                <w:rFonts w:ascii="Cambria" w:hAnsi="Cambria"/>
                <w:bCs/>
                <w:sz w:val="20"/>
                <w:szCs w:val="20"/>
                <w:lang w:val="es-ES"/>
              </w:rPr>
            </w:pPr>
            <w:r w:rsidRPr="00A53E24">
              <w:rPr>
                <w:rFonts w:ascii="Cambria" w:hAnsi="Cambria"/>
                <w:bCs/>
                <w:sz w:val="20"/>
                <w:szCs w:val="20"/>
                <w:lang w:val="es-ES"/>
              </w:rPr>
              <w:t>Artículos 13 (Libertad de Expresión) y 25 (Protección Judicial) de la Convención Americana sobre Derechos Humanos</w:t>
            </w:r>
            <w:r w:rsidRPr="00A53E24">
              <w:rPr>
                <w:rStyle w:val="FootnoteReference"/>
                <w:rFonts w:ascii="Cambria" w:hAnsi="Cambria"/>
                <w:bCs/>
                <w:sz w:val="20"/>
                <w:szCs w:val="20"/>
                <w:lang w:val="es-ES"/>
              </w:rPr>
              <w:footnoteReference w:id="2"/>
            </w:r>
            <w:r w:rsidRPr="00A53E24">
              <w:rPr>
                <w:rFonts w:ascii="Cambria" w:hAnsi="Cambria"/>
                <w:bCs/>
                <w:sz w:val="20"/>
                <w:szCs w:val="20"/>
                <w:lang w:val="es-ES"/>
              </w:rPr>
              <w:t xml:space="preserve">, </w:t>
            </w:r>
            <w:r w:rsidR="00E93C9B" w:rsidRPr="00A53E24">
              <w:rPr>
                <w:rFonts w:ascii="Cambria" w:hAnsi="Cambria"/>
                <w:bCs/>
                <w:sz w:val="20"/>
                <w:szCs w:val="20"/>
                <w:lang w:val="es-ES"/>
              </w:rPr>
              <w:t>en relación con sus artículos 1.1 (obligación de respetar los derechos) y 2 (deber de adoptar disposiciones de derecho interno)</w:t>
            </w:r>
          </w:p>
        </w:tc>
      </w:tr>
    </w:tbl>
    <w:p w14:paraId="751F90B3" w14:textId="77777777" w:rsidR="003239B8" w:rsidRPr="00A53E24" w:rsidRDefault="003239B8" w:rsidP="003239B8">
      <w:pPr>
        <w:spacing w:before="240" w:after="240"/>
        <w:ind w:firstLine="720"/>
        <w:jc w:val="both"/>
        <w:rPr>
          <w:rFonts w:asciiTheme="majorHAnsi" w:hAnsiTheme="majorHAnsi"/>
          <w:b/>
          <w:bCs/>
          <w:sz w:val="20"/>
          <w:szCs w:val="20"/>
          <w:lang w:val="es-ES"/>
        </w:rPr>
      </w:pPr>
      <w:r w:rsidRPr="00A53E24">
        <w:rPr>
          <w:rFonts w:asciiTheme="majorHAnsi" w:hAnsiTheme="majorHAnsi"/>
          <w:b/>
          <w:bCs/>
          <w:sz w:val="20"/>
          <w:szCs w:val="20"/>
          <w:lang w:val="es-ES"/>
        </w:rPr>
        <w:t>II.</w:t>
      </w:r>
      <w:r w:rsidRPr="00A53E24">
        <w:rPr>
          <w:rFonts w:asciiTheme="majorHAnsi" w:hAnsiTheme="majorHAnsi"/>
          <w:b/>
          <w:bCs/>
          <w:sz w:val="20"/>
          <w:szCs w:val="20"/>
          <w:lang w:val="es-ES"/>
        </w:rPr>
        <w:tab/>
        <w:t>TRÁMITE ANTE LA CIDH</w:t>
      </w:r>
      <w:r w:rsidR="008E3BFE" w:rsidRPr="00A53E2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53E24" w14:paraId="4F891FAD" w14:textId="77777777" w:rsidTr="004A6A54">
        <w:tc>
          <w:tcPr>
            <w:tcW w:w="3600" w:type="dxa"/>
            <w:tcBorders>
              <w:top w:val="single" w:sz="6" w:space="0" w:color="auto"/>
              <w:bottom w:val="single" w:sz="6" w:space="0" w:color="auto"/>
            </w:tcBorders>
            <w:shd w:val="clear" w:color="auto" w:fill="386294"/>
            <w:vAlign w:val="center"/>
          </w:tcPr>
          <w:p w14:paraId="56FF2AF2" w14:textId="77777777" w:rsidR="004C2312" w:rsidRPr="00A53E24" w:rsidRDefault="004A6A54" w:rsidP="004A6A54">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P</w:t>
            </w:r>
            <w:r w:rsidR="004C2312" w:rsidRPr="00A53E24">
              <w:rPr>
                <w:rFonts w:ascii="Cambria" w:hAnsi="Cambria"/>
                <w:b/>
                <w:bCs/>
                <w:color w:val="FFFFFF" w:themeColor="background1"/>
                <w:sz w:val="20"/>
                <w:szCs w:val="20"/>
                <w:lang w:val="es-ES"/>
              </w:rPr>
              <w:t>resentación de la petición:</w:t>
            </w:r>
          </w:p>
        </w:tc>
        <w:tc>
          <w:tcPr>
            <w:tcW w:w="5760" w:type="dxa"/>
            <w:vAlign w:val="center"/>
          </w:tcPr>
          <w:p w14:paraId="161F72F0" w14:textId="6BD8D8D6" w:rsidR="004C2312" w:rsidRPr="00A53E24" w:rsidRDefault="007F22EE" w:rsidP="002625EA">
            <w:pPr>
              <w:jc w:val="both"/>
              <w:rPr>
                <w:rFonts w:ascii="Cambria" w:hAnsi="Cambria"/>
                <w:bCs/>
                <w:sz w:val="20"/>
                <w:szCs w:val="20"/>
                <w:lang w:val="es-ES"/>
              </w:rPr>
            </w:pPr>
            <w:r w:rsidRPr="00A53E24">
              <w:rPr>
                <w:rFonts w:ascii="Cambria" w:hAnsi="Cambria"/>
                <w:bCs/>
                <w:sz w:val="20"/>
                <w:szCs w:val="20"/>
                <w:lang w:val="es-ES"/>
              </w:rPr>
              <w:t>24 de julio de 2011</w:t>
            </w:r>
          </w:p>
        </w:tc>
      </w:tr>
      <w:tr w:rsidR="00131425" w:rsidRPr="00753B28" w14:paraId="60EF80BA" w14:textId="77777777" w:rsidTr="004A6A54">
        <w:tc>
          <w:tcPr>
            <w:tcW w:w="3600" w:type="dxa"/>
            <w:tcBorders>
              <w:top w:val="single" w:sz="6" w:space="0" w:color="auto"/>
              <w:bottom w:val="single" w:sz="6" w:space="0" w:color="auto"/>
            </w:tcBorders>
            <w:shd w:val="clear" w:color="auto" w:fill="386294"/>
            <w:vAlign w:val="center"/>
          </w:tcPr>
          <w:p w14:paraId="5A911C6B" w14:textId="77777777" w:rsidR="00131425" w:rsidRPr="00A53E24" w:rsidRDefault="00131425" w:rsidP="004A6A54">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Información adicional recibida durante la etapa de estudio:</w:t>
            </w:r>
          </w:p>
        </w:tc>
        <w:tc>
          <w:tcPr>
            <w:tcW w:w="5760" w:type="dxa"/>
            <w:vAlign w:val="center"/>
          </w:tcPr>
          <w:p w14:paraId="0BFC1648" w14:textId="77777777" w:rsidR="00131425" w:rsidRPr="00A53E24" w:rsidRDefault="00131425" w:rsidP="002625EA">
            <w:pPr>
              <w:jc w:val="both"/>
              <w:rPr>
                <w:rFonts w:ascii="Cambria" w:hAnsi="Cambria"/>
                <w:bCs/>
                <w:sz w:val="20"/>
                <w:szCs w:val="20"/>
                <w:lang w:val="es-ES"/>
              </w:rPr>
            </w:pPr>
          </w:p>
        </w:tc>
      </w:tr>
      <w:tr w:rsidR="004C2312" w:rsidRPr="00A53E24" w14:paraId="323C838E" w14:textId="77777777" w:rsidTr="004A6A54">
        <w:tc>
          <w:tcPr>
            <w:tcW w:w="3600" w:type="dxa"/>
            <w:tcBorders>
              <w:top w:val="single" w:sz="6" w:space="0" w:color="auto"/>
              <w:bottom w:val="single" w:sz="6" w:space="0" w:color="auto"/>
            </w:tcBorders>
            <w:shd w:val="clear" w:color="auto" w:fill="386294"/>
            <w:vAlign w:val="center"/>
          </w:tcPr>
          <w:p w14:paraId="5F2A3EBA" w14:textId="77777777" w:rsidR="004C2312" w:rsidRPr="00A53E24" w:rsidRDefault="004A6A54" w:rsidP="004A6A54">
            <w:pPr>
              <w:jc w:val="center"/>
              <w:rPr>
                <w:rFonts w:ascii="Cambria" w:hAnsi="Cambria"/>
                <w:b/>
                <w:bCs/>
                <w:color w:val="FFFFFF" w:themeColor="background1"/>
                <w:sz w:val="20"/>
                <w:szCs w:val="20"/>
                <w:lang w:val="es-ES"/>
              </w:rPr>
            </w:pPr>
            <w:r w:rsidRPr="00A53E24">
              <w:rPr>
                <w:rFonts w:ascii="Cambria" w:hAnsi="Cambria"/>
                <w:b/>
                <w:color w:val="FFFFFF" w:themeColor="background1"/>
                <w:sz w:val="20"/>
                <w:szCs w:val="20"/>
                <w:lang w:val="es-ES"/>
              </w:rPr>
              <w:t>N</w:t>
            </w:r>
            <w:r w:rsidR="004C2312" w:rsidRPr="00A53E24">
              <w:rPr>
                <w:rFonts w:ascii="Cambria" w:hAnsi="Cambria"/>
                <w:b/>
                <w:color w:val="FFFFFF" w:themeColor="background1"/>
                <w:sz w:val="20"/>
                <w:szCs w:val="20"/>
                <w:lang w:val="es-ES"/>
              </w:rPr>
              <w:t>otificación de la petición al Estado:</w:t>
            </w:r>
          </w:p>
        </w:tc>
        <w:tc>
          <w:tcPr>
            <w:tcW w:w="5760" w:type="dxa"/>
            <w:vAlign w:val="center"/>
          </w:tcPr>
          <w:p w14:paraId="72B559A2" w14:textId="60D4D1BB" w:rsidR="004C2312" w:rsidRPr="00A53E24" w:rsidRDefault="007F22EE" w:rsidP="008D2290">
            <w:pPr>
              <w:jc w:val="both"/>
              <w:rPr>
                <w:rFonts w:ascii="Cambria" w:hAnsi="Cambria"/>
                <w:bCs/>
                <w:sz w:val="20"/>
                <w:szCs w:val="20"/>
                <w:lang w:val="es-ES"/>
              </w:rPr>
            </w:pPr>
            <w:r w:rsidRPr="00A53E24">
              <w:rPr>
                <w:rFonts w:ascii="Cambria" w:hAnsi="Cambria"/>
                <w:bCs/>
                <w:sz w:val="20"/>
                <w:szCs w:val="20"/>
                <w:lang w:val="es-ES"/>
              </w:rPr>
              <w:t>25 de abril de 2017</w:t>
            </w:r>
          </w:p>
        </w:tc>
      </w:tr>
      <w:tr w:rsidR="004C2312" w:rsidRPr="00A53E24" w14:paraId="3C56C592" w14:textId="77777777" w:rsidTr="004A6A54">
        <w:tc>
          <w:tcPr>
            <w:tcW w:w="3600" w:type="dxa"/>
            <w:tcBorders>
              <w:top w:val="single" w:sz="6" w:space="0" w:color="auto"/>
              <w:bottom w:val="single" w:sz="6" w:space="0" w:color="auto"/>
            </w:tcBorders>
            <w:shd w:val="clear" w:color="auto" w:fill="386294"/>
            <w:vAlign w:val="center"/>
          </w:tcPr>
          <w:p w14:paraId="568FA10C" w14:textId="77777777" w:rsidR="004C2312" w:rsidRPr="00A53E24" w:rsidRDefault="004A6A54" w:rsidP="004A6A54">
            <w:pPr>
              <w:jc w:val="center"/>
              <w:rPr>
                <w:rFonts w:ascii="Cambria" w:hAnsi="Cambria"/>
                <w:b/>
                <w:bCs/>
                <w:color w:val="FFFFFF" w:themeColor="background1"/>
                <w:sz w:val="20"/>
                <w:szCs w:val="20"/>
                <w:lang w:val="es-ES"/>
              </w:rPr>
            </w:pPr>
            <w:r w:rsidRPr="00A53E24">
              <w:rPr>
                <w:rFonts w:ascii="Cambria" w:hAnsi="Cambria"/>
                <w:b/>
                <w:color w:val="FFFFFF" w:themeColor="background1"/>
                <w:sz w:val="20"/>
                <w:szCs w:val="20"/>
                <w:lang w:val="es-ES"/>
              </w:rPr>
              <w:t>P</w:t>
            </w:r>
            <w:r w:rsidR="004C2312" w:rsidRPr="00A53E24">
              <w:rPr>
                <w:rFonts w:ascii="Cambria" w:hAnsi="Cambria"/>
                <w:b/>
                <w:color w:val="FFFFFF" w:themeColor="background1"/>
                <w:sz w:val="20"/>
                <w:szCs w:val="20"/>
                <w:lang w:val="es-ES"/>
              </w:rPr>
              <w:t>rimera respuesta del Estado:</w:t>
            </w:r>
          </w:p>
        </w:tc>
        <w:tc>
          <w:tcPr>
            <w:tcW w:w="5760" w:type="dxa"/>
            <w:vAlign w:val="center"/>
          </w:tcPr>
          <w:p w14:paraId="5F22279E" w14:textId="5C59A97F" w:rsidR="004C2312" w:rsidRPr="00A53E24" w:rsidRDefault="007F22EE" w:rsidP="008D2290">
            <w:pPr>
              <w:jc w:val="both"/>
              <w:rPr>
                <w:rFonts w:ascii="Cambria" w:hAnsi="Cambria"/>
                <w:bCs/>
                <w:sz w:val="20"/>
                <w:szCs w:val="20"/>
                <w:lang w:val="es-ES"/>
              </w:rPr>
            </w:pPr>
            <w:r w:rsidRPr="00A53E24">
              <w:rPr>
                <w:rFonts w:ascii="Cambria" w:hAnsi="Cambria"/>
                <w:bCs/>
                <w:sz w:val="20"/>
                <w:szCs w:val="20"/>
                <w:lang w:val="es-ES"/>
              </w:rPr>
              <w:t>21 de agosto de 2017</w:t>
            </w:r>
          </w:p>
        </w:tc>
      </w:tr>
      <w:tr w:rsidR="004C2312" w:rsidRPr="00753B28" w14:paraId="564E331B" w14:textId="77777777" w:rsidTr="004A6A54">
        <w:tc>
          <w:tcPr>
            <w:tcW w:w="3600" w:type="dxa"/>
            <w:tcBorders>
              <w:top w:val="single" w:sz="6" w:space="0" w:color="auto"/>
              <w:bottom w:val="single" w:sz="6" w:space="0" w:color="auto"/>
            </w:tcBorders>
            <w:shd w:val="clear" w:color="auto" w:fill="386294"/>
            <w:vAlign w:val="center"/>
          </w:tcPr>
          <w:p w14:paraId="67E63E77" w14:textId="77777777" w:rsidR="004C2312" w:rsidRPr="00A53E24" w:rsidRDefault="008E3BFE" w:rsidP="008E3BFE">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Observaciones adicionales de la parte peticionaria:</w:t>
            </w:r>
          </w:p>
        </w:tc>
        <w:tc>
          <w:tcPr>
            <w:tcW w:w="5760" w:type="dxa"/>
            <w:vAlign w:val="center"/>
          </w:tcPr>
          <w:p w14:paraId="06F73F90" w14:textId="03A077A8" w:rsidR="004C2312" w:rsidRPr="00A53E24" w:rsidRDefault="007F22EE" w:rsidP="008D2290">
            <w:pPr>
              <w:jc w:val="both"/>
              <w:rPr>
                <w:rFonts w:ascii="Cambria" w:hAnsi="Cambria"/>
                <w:bCs/>
                <w:sz w:val="20"/>
                <w:szCs w:val="20"/>
                <w:lang w:val="es-ES"/>
              </w:rPr>
            </w:pPr>
            <w:r w:rsidRPr="00A53E24">
              <w:rPr>
                <w:rFonts w:ascii="Cambria" w:hAnsi="Cambria"/>
                <w:bCs/>
                <w:sz w:val="20"/>
                <w:szCs w:val="20"/>
                <w:lang w:val="es-ES"/>
              </w:rPr>
              <w:t>8 de junio de 2018 y 8 de noviembre de 2019</w:t>
            </w:r>
          </w:p>
        </w:tc>
      </w:tr>
      <w:tr w:rsidR="007F22EE" w:rsidRPr="00753B28" w14:paraId="41B6A80E" w14:textId="77777777" w:rsidTr="004A6A54">
        <w:tc>
          <w:tcPr>
            <w:tcW w:w="3600" w:type="dxa"/>
            <w:tcBorders>
              <w:top w:val="single" w:sz="6" w:space="0" w:color="auto"/>
              <w:bottom w:val="single" w:sz="6" w:space="0" w:color="auto"/>
            </w:tcBorders>
            <w:shd w:val="clear" w:color="auto" w:fill="386294"/>
            <w:vAlign w:val="center"/>
          </w:tcPr>
          <w:p w14:paraId="110B6AB4" w14:textId="77777777" w:rsidR="007F22EE" w:rsidRPr="00A53E24" w:rsidRDefault="007F22EE" w:rsidP="007F22EE">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Observaciones adicionales del Estado:</w:t>
            </w:r>
          </w:p>
        </w:tc>
        <w:tc>
          <w:tcPr>
            <w:tcW w:w="5760" w:type="dxa"/>
            <w:vAlign w:val="center"/>
          </w:tcPr>
          <w:p w14:paraId="7E093156" w14:textId="600CDCF7" w:rsidR="007F22EE" w:rsidRPr="00A53E24" w:rsidRDefault="007F22EE" w:rsidP="007F22EE">
            <w:pPr>
              <w:jc w:val="both"/>
              <w:rPr>
                <w:rFonts w:ascii="Cambria" w:hAnsi="Cambria"/>
                <w:bCs/>
                <w:sz w:val="20"/>
                <w:szCs w:val="20"/>
                <w:highlight w:val="red"/>
                <w:lang w:val="es-ES"/>
              </w:rPr>
            </w:pPr>
            <w:r w:rsidRPr="00A53E24">
              <w:rPr>
                <w:rFonts w:ascii="Cambria" w:hAnsi="Cambria"/>
                <w:bCs/>
                <w:sz w:val="20"/>
                <w:szCs w:val="20"/>
                <w:lang w:val="es-ES"/>
              </w:rPr>
              <w:t>11 de enero de 2019</w:t>
            </w:r>
            <w:r w:rsidR="004F5A02" w:rsidRPr="00A53E24">
              <w:rPr>
                <w:rFonts w:ascii="Cambria" w:hAnsi="Cambria"/>
                <w:bCs/>
                <w:sz w:val="20"/>
                <w:szCs w:val="20"/>
                <w:lang w:val="es-ES"/>
              </w:rPr>
              <w:t xml:space="preserve"> y 13 de agosto de 2020</w:t>
            </w:r>
          </w:p>
        </w:tc>
      </w:tr>
    </w:tbl>
    <w:p w14:paraId="6A53A026" w14:textId="77777777" w:rsidR="003239B8" w:rsidRPr="00A53E24" w:rsidRDefault="003239B8" w:rsidP="003239B8">
      <w:pPr>
        <w:spacing w:before="240" w:after="240"/>
        <w:ind w:firstLine="720"/>
        <w:jc w:val="both"/>
        <w:rPr>
          <w:rFonts w:asciiTheme="majorHAnsi" w:hAnsiTheme="majorHAnsi"/>
          <w:b/>
          <w:bCs/>
          <w:sz w:val="20"/>
          <w:szCs w:val="20"/>
          <w:lang w:val="es-ES"/>
        </w:rPr>
      </w:pPr>
      <w:r w:rsidRPr="00A53E24">
        <w:rPr>
          <w:rFonts w:asciiTheme="majorHAnsi" w:hAnsiTheme="majorHAnsi"/>
          <w:b/>
          <w:bCs/>
          <w:sz w:val="20"/>
          <w:szCs w:val="20"/>
          <w:lang w:val="es-ES"/>
        </w:rPr>
        <w:t xml:space="preserve">III. </w:t>
      </w:r>
      <w:r w:rsidRPr="00A53E24">
        <w:rPr>
          <w:rFonts w:asciiTheme="majorHAnsi" w:hAnsiTheme="majorHAnsi"/>
          <w:b/>
          <w:bCs/>
          <w:sz w:val="20"/>
          <w:szCs w:val="20"/>
          <w:lang w:val="es-ES"/>
        </w:rPr>
        <w:tab/>
        <w:t>COMPETENCIA</w:t>
      </w:r>
      <w:r w:rsidR="00EE00E9" w:rsidRPr="00A53E2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53E24" w14:paraId="2A8116AA" w14:textId="77777777" w:rsidTr="004A6A54">
        <w:trPr>
          <w:cantSplit/>
        </w:trPr>
        <w:tc>
          <w:tcPr>
            <w:tcW w:w="3600" w:type="dxa"/>
            <w:tcBorders>
              <w:top w:val="single" w:sz="4" w:space="0" w:color="auto"/>
              <w:bottom w:val="single" w:sz="6" w:space="0" w:color="auto"/>
            </w:tcBorders>
            <w:shd w:val="clear" w:color="auto" w:fill="386294"/>
            <w:vAlign w:val="center"/>
          </w:tcPr>
          <w:p w14:paraId="2533D1DC" w14:textId="77777777" w:rsidR="003239B8" w:rsidRPr="00A53E24" w:rsidRDefault="003239B8" w:rsidP="008D2290">
            <w:pPr>
              <w:jc w:val="center"/>
              <w:rPr>
                <w:rFonts w:ascii="Cambria" w:hAnsi="Cambria"/>
                <w:b/>
                <w:bCs/>
                <w:i/>
                <w:color w:val="FFFFFF" w:themeColor="background1"/>
                <w:sz w:val="20"/>
                <w:szCs w:val="20"/>
                <w:lang w:val="es-ES"/>
              </w:rPr>
            </w:pPr>
            <w:r w:rsidRPr="00A53E24">
              <w:rPr>
                <w:rFonts w:ascii="Cambria" w:hAnsi="Cambria"/>
                <w:b/>
                <w:bCs/>
                <w:color w:val="FFFFFF" w:themeColor="background1"/>
                <w:sz w:val="20"/>
                <w:szCs w:val="20"/>
                <w:lang w:val="es-ES"/>
              </w:rPr>
              <w:t>Competencia</w:t>
            </w:r>
            <w:r w:rsidRPr="00A53E24">
              <w:rPr>
                <w:rFonts w:ascii="Cambria" w:hAnsi="Cambria"/>
                <w:b/>
                <w:bCs/>
                <w:i/>
                <w:color w:val="FFFFFF" w:themeColor="background1"/>
                <w:sz w:val="20"/>
                <w:szCs w:val="20"/>
                <w:lang w:val="es-ES"/>
              </w:rPr>
              <w:t xml:space="preserve"> Ratione personae:</w:t>
            </w:r>
          </w:p>
        </w:tc>
        <w:tc>
          <w:tcPr>
            <w:tcW w:w="5760" w:type="dxa"/>
            <w:vAlign w:val="center"/>
          </w:tcPr>
          <w:p w14:paraId="5006A8A8" w14:textId="557728FD" w:rsidR="003239B8" w:rsidRPr="00A53E24" w:rsidRDefault="007F22EE" w:rsidP="008D2290">
            <w:pPr>
              <w:rPr>
                <w:rFonts w:ascii="Cambria" w:hAnsi="Cambria"/>
                <w:bCs/>
                <w:sz w:val="20"/>
                <w:szCs w:val="20"/>
                <w:lang w:val="es-ES"/>
              </w:rPr>
            </w:pPr>
            <w:r w:rsidRPr="00A53E24">
              <w:rPr>
                <w:rFonts w:ascii="Cambria" w:hAnsi="Cambria"/>
                <w:bCs/>
                <w:sz w:val="20"/>
                <w:szCs w:val="20"/>
                <w:lang w:val="es-ES"/>
              </w:rPr>
              <w:t>Sí</w:t>
            </w:r>
          </w:p>
        </w:tc>
      </w:tr>
      <w:tr w:rsidR="003239B8" w:rsidRPr="00A53E24" w14:paraId="0B1E530C" w14:textId="77777777" w:rsidTr="004A6A54">
        <w:trPr>
          <w:cantSplit/>
        </w:trPr>
        <w:tc>
          <w:tcPr>
            <w:tcW w:w="3600" w:type="dxa"/>
            <w:tcBorders>
              <w:top w:val="single" w:sz="6" w:space="0" w:color="auto"/>
              <w:bottom w:val="single" w:sz="6" w:space="0" w:color="auto"/>
            </w:tcBorders>
            <w:shd w:val="clear" w:color="auto" w:fill="386294"/>
            <w:vAlign w:val="center"/>
          </w:tcPr>
          <w:p w14:paraId="354F453C" w14:textId="77777777" w:rsidR="003239B8" w:rsidRPr="00A53E24" w:rsidRDefault="003239B8" w:rsidP="008D2290">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Competencia</w:t>
            </w:r>
            <w:r w:rsidRPr="00A53E24">
              <w:rPr>
                <w:rFonts w:ascii="Cambria" w:hAnsi="Cambria"/>
                <w:b/>
                <w:bCs/>
                <w:i/>
                <w:color w:val="FFFFFF" w:themeColor="background1"/>
                <w:sz w:val="20"/>
                <w:szCs w:val="20"/>
                <w:lang w:val="es-ES"/>
              </w:rPr>
              <w:t xml:space="preserve"> Ratione loci</w:t>
            </w:r>
            <w:r w:rsidRPr="00A53E24">
              <w:rPr>
                <w:rFonts w:ascii="Cambria" w:hAnsi="Cambria"/>
                <w:b/>
                <w:bCs/>
                <w:color w:val="FFFFFF" w:themeColor="background1"/>
                <w:sz w:val="20"/>
                <w:szCs w:val="20"/>
                <w:lang w:val="es-ES"/>
              </w:rPr>
              <w:t>:</w:t>
            </w:r>
          </w:p>
        </w:tc>
        <w:tc>
          <w:tcPr>
            <w:tcW w:w="5760" w:type="dxa"/>
            <w:vAlign w:val="center"/>
          </w:tcPr>
          <w:p w14:paraId="3D1FE198" w14:textId="1D91C6A6" w:rsidR="003239B8" w:rsidRPr="00A53E24" w:rsidRDefault="007F22EE" w:rsidP="008D2290">
            <w:pPr>
              <w:rPr>
                <w:rFonts w:ascii="Cambria" w:hAnsi="Cambria"/>
                <w:bCs/>
                <w:sz w:val="20"/>
                <w:szCs w:val="20"/>
                <w:lang w:val="es-ES"/>
              </w:rPr>
            </w:pPr>
            <w:r w:rsidRPr="00A53E24">
              <w:rPr>
                <w:rFonts w:ascii="Cambria" w:hAnsi="Cambria"/>
                <w:bCs/>
                <w:sz w:val="20"/>
                <w:szCs w:val="20"/>
                <w:lang w:val="es-ES"/>
              </w:rPr>
              <w:t>Sí</w:t>
            </w:r>
          </w:p>
        </w:tc>
      </w:tr>
      <w:tr w:rsidR="003239B8" w:rsidRPr="00A53E24" w14:paraId="1CCBBC17" w14:textId="77777777" w:rsidTr="004A6A54">
        <w:trPr>
          <w:cantSplit/>
        </w:trPr>
        <w:tc>
          <w:tcPr>
            <w:tcW w:w="3600" w:type="dxa"/>
            <w:tcBorders>
              <w:top w:val="single" w:sz="6" w:space="0" w:color="auto"/>
              <w:bottom w:val="single" w:sz="6" w:space="0" w:color="auto"/>
            </w:tcBorders>
            <w:shd w:val="clear" w:color="auto" w:fill="386294"/>
            <w:vAlign w:val="center"/>
          </w:tcPr>
          <w:p w14:paraId="2564AA22" w14:textId="77777777" w:rsidR="003239B8" w:rsidRPr="00A53E24" w:rsidRDefault="003239B8" w:rsidP="008D2290">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Competencia</w:t>
            </w:r>
            <w:r w:rsidRPr="00A53E24">
              <w:rPr>
                <w:rFonts w:ascii="Cambria" w:hAnsi="Cambria"/>
                <w:b/>
                <w:bCs/>
                <w:i/>
                <w:color w:val="FFFFFF" w:themeColor="background1"/>
                <w:sz w:val="20"/>
                <w:szCs w:val="20"/>
                <w:lang w:val="es-ES"/>
              </w:rPr>
              <w:t xml:space="preserve"> Ratione temporis</w:t>
            </w:r>
            <w:r w:rsidRPr="00A53E24">
              <w:rPr>
                <w:rFonts w:ascii="Cambria" w:hAnsi="Cambria"/>
                <w:b/>
                <w:bCs/>
                <w:color w:val="FFFFFF" w:themeColor="background1"/>
                <w:sz w:val="20"/>
                <w:szCs w:val="20"/>
                <w:lang w:val="es-ES"/>
              </w:rPr>
              <w:t>:</w:t>
            </w:r>
          </w:p>
        </w:tc>
        <w:tc>
          <w:tcPr>
            <w:tcW w:w="5760" w:type="dxa"/>
            <w:vAlign w:val="center"/>
          </w:tcPr>
          <w:p w14:paraId="21DFABBA" w14:textId="0CBC653F" w:rsidR="003239B8" w:rsidRPr="00A53E24" w:rsidRDefault="007F22EE" w:rsidP="008D2290">
            <w:pPr>
              <w:rPr>
                <w:rFonts w:ascii="Cambria" w:hAnsi="Cambria"/>
                <w:bCs/>
                <w:sz w:val="20"/>
                <w:szCs w:val="20"/>
                <w:lang w:val="es-ES"/>
              </w:rPr>
            </w:pPr>
            <w:r w:rsidRPr="00A53E24">
              <w:rPr>
                <w:rFonts w:ascii="Cambria" w:hAnsi="Cambria"/>
                <w:bCs/>
                <w:sz w:val="20"/>
                <w:szCs w:val="20"/>
                <w:lang w:val="es-ES"/>
              </w:rPr>
              <w:t>Sí</w:t>
            </w:r>
          </w:p>
        </w:tc>
      </w:tr>
      <w:tr w:rsidR="003239B8" w:rsidRPr="00753B28" w14:paraId="13171102" w14:textId="77777777" w:rsidTr="004A6A54">
        <w:trPr>
          <w:cantSplit/>
        </w:trPr>
        <w:tc>
          <w:tcPr>
            <w:tcW w:w="3600" w:type="dxa"/>
            <w:tcBorders>
              <w:top w:val="single" w:sz="6" w:space="0" w:color="auto"/>
              <w:bottom w:val="single" w:sz="6" w:space="0" w:color="auto"/>
            </w:tcBorders>
            <w:shd w:val="clear" w:color="auto" w:fill="386294"/>
            <w:vAlign w:val="center"/>
          </w:tcPr>
          <w:p w14:paraId="4EFB76B3" w14:textId="77777777" w:rsidR="003239B8" w:rsidRPr="00A53E24" w:rsidRDefault="003239B8" w:rsidP="008D2290">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Competencia</w:t>
            </w:r>
            <w:r w:rsidRPr="00A53E24">
              <w:rPr>
                <w:rFonts w:ascii="Cambria" w:hAnsi="Cambria"/>
                <w:b/>
                <w:bCs/>
                <w:i/>
                <w:color w:val="FFFFFF" w:themeColor="background1"/>
                <w:sz w:val="20"/>
                <w:szCs w:val="20"/>
                <w:lang w:val="es-ES"/>
              </w:rPr>
              <w:t xml:space="preserve"> Ratione materia</w:t>
            </w:r>
            <w:r w:rsidR="00EE00E9" w:rsidRPr="00A53E24">
              <w:rPr>
                <w:rFonts w:ascii="Cambria" w:hAnsi="Cambria"/>
                <w:b/>
                <w:bCs/>
                <w:i/>
                <w:color w:val="FFFFFF" w:themeColor="background1"/>
                <w:sz w:val="20"/>
                <w:szCs w:val="20"/>
                <w:lang w:val="es-ES"/>
              </w:rPr>
              <w:t>e</w:t>
            </w:r>
            <w:r w:rsidRPr="00A53E24">
              <w:rPr>
                <w:rFonts w:ascii="Cambria" w:hAnsi="Cambria"/>
                <w:b/>
                <w:bCs/>
                <w:color w:val="FFFFFF" w:themeColor="background1"/>
                <w:sz w:val="20"/>
                <w:szCs w:val="20"/>
                <w:lang w:val="es-ES"/>
              </w:rPr>
              <w:t>:</w:t>
            </w:r>
          </w:p>
        </w:tc>
        <w:tc>
          <w:tcPr>
            <w:tcW w:w="5760" w:type="dxa"/>
            <w:vAlign w:val="center"/>
          </w:tcPr>
          <w:p w14:paraId="2005A1A6" w14:textId="66167C3D" w:rsidR="003239B8" w:rsidRPr="00A53E24" w:rsidRDefault="007F22EE" w:rsidP="008D2290">
            <w:pPr>
              <w:jc w:val="both"/>
              <w:rPr>
                <w:rFonts w:ascii="Cambria" w:hAnsi="Cambria"/>
                <w:bCs/>
                <w:sz w:val="20"/>
                <w:szCs w:val="20"/>
                <w:lang w:val="es-ES"/>
              </w:rPr>
            </w:pPr>
            <w:r w:rsidRPr="00A53E24">
              <w:rPr>
                <w:rFonts w:ascii="Cambria" w:hAnsi="Cambria"/>
                <w:bCs/>
                <w:sz w:val="20"/>
                <w:szCs w:val="20"/>
                <w:lang w:val="es-ES"/>
              </w:rPr>
              <w:t>Sí, Convención Americana (depósito de instrumento realizado el 28 de diciembre de 1977)</w:t>
            </w:r>
          </w:p>
        </w:tc>
      </w:tr>
    </w:tbl>
    <w:p w14:paraId="76F439F0" w14:textId="15C9743B" w:rsidR="003239B8" w:rsidRPr="00A53E24" w:rsidRDefault="003239B8" w:rsidP="003239B8">
      <w:pPr>
        <w:spacing w:before="240" w:after="240"/>
        <w:ind w:firstLine="720"/>
        <w:jc w:val="both"/>
        <w:rPr>
          <w:rFonts w:asciiTheme="majorHAnsi" w:hAnsiTheme="majorHAnsi"/>
          <w:b/>
          <w:bCs/>
          <w:sz w:val="20"/>
          <w:szCs w:val="20"/>
          <w:lang w:val="es-ES"/>
        </w:rPr>
      </w:pPr>
      <w:r w:rsidRPr="00A53E24">
        <w:rPr>
          <w:rFonts w:asciiTheme="majorHAnsi" w:hAnsiTheme="majorHAnsi"/>
          <w:b/>
          <w:bCs/>
          <w:sz w:val="20"/>
          <w:szCs w:val="20"/>
          <w:lang w:val="es-ES"/>
        </w:rPr>
        <w:t xml:space="preserve">IV. </w:t>
      </w:r>
      <w:r w:rsidRPr="00A53E24">
        <w:rPr>
          <w:rFonts w:asciiTheme="majorHAnsi" w:hAnsiTheme="majorHAnsi"/>
          <w:b/>
          <w:bCs/>
          <w:sz w:val="20"/>
          <w:szCs w:val="20"/>
          <w:lang w:val="es-ES"/>
        </w:rPr>
        <w:tab/>
      </w:r>
      <w:r w:rsidR="00EE00E9" w:rsidRPr="00A53E24">
        <w:rPr>
          <w:rFonts w:asciiTheme="majorHAnsi" w:hAnsiTheme="majorHAnsi"/>
          <w:b/>
          <w:bCs/>
          <w:sz w:val="20"/>
          <w:szCs w:val="20"/>
          <w:lang w:val="es-ES"/>
        </w:rPr>
        <w:t>DUPLICACIÓN</w:t>
      </w:r>
      <w:r w:rsidR="00EE00E9" w:rsidRPr="00A53E24">
        <w:rPr>
          <w:rFonts w:asciiTheme="majorHAnsi" w:hAnsiTheme="majorHAnsi"/>
          <w:b/>
          <w:bCs/>
          <w:color w:val="FFFFFF" w:themeColor="background1"/>
          <w:sz w:val="20"/>
          <w:szCs w:val="20"/>
          <w:lang w:val="es-ES"/>
        </w:rPr>
        <w:t xml:space="preserve"> </w:t>
      </w:r>
      <w:r w:rsidR="00EE00E9" w:rsidRPr="00A53E24">
        <w:rPr>
          <w:rFonts w:asciiTheme="majorHAnsi" w:hAnsiTheme="majorHAnsi"/>
          <w:b/>
          <w:bCs/>
          <w:sz w:val="20"/>
          <w:szCs w:val="20"/>
          <w:lang w:val="es-ES"/>
        </w:rPr>
        <w:t>DE PROCEDIMIENTOS Y COSA JUZGADA</w:t>
      </w:r>
      <w:r w:rsidR="00EE00E9" w:rsidRPr="00A53E24">
        <w:rPr>
          <w:rFonts w:asciiTheme="majorHAnsi" w:hAnsiTheme="majorHAnsi"/>
          <w:b/>
          <w:bCs/>
          <w:i/>
          <w:sz w:val="20"/>
          <w:szCs w:val="20"/>
          <w:lang w:val="es-ES"/>
        </w:rPr>
        <w:t xml:space="preserve"> </w:t>
      </w:r>
      <w:r w:rsidR="00276A54" w:rsidRPr="00A53E24">
        <w:rPr>
          <w:rFonts w:asciiTheme="majorHAnsi" w:hAnsiTheme="majorHAnsi"/>
          <w:b/>
          <w:bCs/>
          <w:sz w:val="20"/>
          <w:szCs w:val="20"/>
          <w:lang w:val="es-ES"/>
        </w:rPr>
        <w:t>INTERNACIONAL, CARACTERIZACIÓN</w:t>
      </w:r>
      <w:r w:rsidRPr="00A53E24">
        <w:rPr>
          <w:rFonts w:asciiTheme="majorHAnsi" w:hAnsiTheme="majorHAnsi"/>
          <w:b/>
          <w:bCs/>
          <w:sz w:val="20"/>
          <w:szCs w:val="20"/>
          <w:lang w:val="es-ES"/>
        </w:rPr>
        <w:t xml:space="preserve">, </w:t>
      </w:r>
      <w:r w:rsidRPr="00A53E2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A53E24" w14:paraId="4ECC0016" w14:textId="77777777" w:rsidTr="004A6A54">
        <w:trPr>
          <w:cantSplit/>
        </w:trPr>
        <w:tc>
          <w:tcPr>
            <w:tcW w:w="3600" w:type="dxa"/>
            <w:tcBorders>
              <w:top w:val="single" w:sz="4" w:space="0" w:color="auto"/>
              <w:bottom w:val="single" w:sz="6" w:space="0" w:color="auto"/>
            </w:tcBorders>
            <w:shd w:val="clear" w:color="auto" w:fill="386294"/>
            <w:vAlign w:val="center"/>
          </w:tcPr>
          <w:p w14:paraId="125F9F95" w14:textId="77777777" w:rsidR="00EE00E9" w:rsidRPr="00A53E24" w:rsidRDefault="00EE00E9" w:rsidP="008D2290">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Duplicación de procedimientos y cosa juzgada internacional:</w:t>
            </w:r>
          </w:p>
        </w:tc>
        <w:tc>
          <w:tcPr>
            <w:tcW w:w="5760" w:type="dxa"/>
            <w:vAlign w:val="center"/>
          </w:tcPr>
          <w:p w14:paraId="7979C01D" w14:textId="2F4A47D1" w:rsidR="00EE00E9" w:rsidRPr="00A53E24" w:rsidRDefault="007F22EE" w:rsidP="008D2290">
            <w:pPr>
              <w:jc w:val="both"/>
              <w:rPr>
                <w:rFonts w:ascii="Cambria" w:hAnsi="Cambria"/>
                <w:bCs/>
                <w:sz w:val="20"/>
                <w:szCs w:val="20"/>
                <w:lang w:val="es-ES"/>
              </w:rPr>
            </w:pPr>
            <w:r w:rsidRPr="00A53E24">
              <w:rPr>
                <w:rFonts w:ascii="Cambria" w:hAnsi="Cambria"/>
                <w:bCs/>
                <w:sz w:val="20"/>
                <w:szCs w:val="20"/>
                <w:lang w:val="es-ES"/>
              </w:rPr>
              <w:t>No</w:t>
            </w:r>
          </w:p>
        </w:tc>
      </w:tr>
      <w:tr w:rsidR="007F22EE" w:rsidRPr="00753B28" w14:paraId="32BE205E" w14:textId="77777777" w:rsidTr="004A6A54">
        <w:trPr>
          <w:cantSplit/>
        </w:trPr>
        <w:tc>
          <w:tcPr>
            <w:tcW w:w="3600" w:type="dxa"/>
            <w:tcBorders>
              <w:top w:val="single" w:sz="4" w:space="0" w:color="auto"/>
              <w:bottom w:val="single" w:sz="6" w:space="0" w:color="auto"/>
            </w:tcBorders>
            <w:shd w:val="clear" w:color="auto" w:fill="386294"/>
            <w:vAlign w:val="center"/>
          </w:tcPr>
          <w:p w14:paraId="032C2709" w14:textId="77777777" w:rsidR="007F22EE" w:rsidRPr="00A53E24" w:rsidRDefault="007F22EE" w:rsidP="007F22EE">
            <w:pPr>
              <w:jc w:val="center"/>
              <w:rPr>
                <w:rFonts w:ascii="Cambria" w:hAnsi="Cambria"/>
                <w:b/>
                <w:bCs/>
                <w:i/>
                <w:color w:val="FFFFFF" w:themeColor="background1"/>
                <w:sz w:val="20"/>
                <w:szCs w:val="20"/>
                <w:lang w:val="es-ES"/>
              </w:rPr>
            </w:pPr>
            <w:r w:rsidRPr="00A53E24">
              <w:rPr>
                <w:rFonts w:ascii="Cambria" w:hAnsi="Cambria"/>
                <w:b/>
                <w:bCs/>
                <w:color w:val="FFFFFF" w:themeColor="background1"/>
                <w:sz w:val="20"/>
                <w:szCs w:val="20"/>
                <w:lang w:val="es-ES"/>
              </w:rPr>
              <w:t>Derechos declarados admisibles</w:t>
            </w:r>
            <w:r w:rsidRPr="00A53E24">
              <w:rPr>
                <w:rFonts w:ascii="Cambria" w:hAnsi="Cambria"/>
                <w:b/>
                <w:bCs/>
                <w:i/>
                <w:color w:val="FFFFFF" w:themeColor="background1"/>
                <w:sz w:val="20"/>
                <w:szCs w:val="20"/>
                <w:lang w:val="es-ES"/>
              </w:rPr>
              <w:t>:</w:t>
            </w:r>
          </w:p>
        </w:tc>
        <w:tc>
          <w:tcPr>
            <w:tcW w:w="5760" w:type="dxa"/>
            <w:vAlign w:val="center"/>
          </w:tcPr>
          <w:p w14:paraId="4FE22BFB" w14:textId="1CB0E919" w:rsidR="007F22EE" w:rsidRPr="00A53E24" w:rsidRDefault="007F22EE" w:rsidP="007F22EE">
            <w:pPr>
              <w:jc w:val="both"/>
              <w:rPr>
                <w:rFonts w:ascii="Cambria" w:hAnsi="Cambria"/>
                <w:bCs/>
                <w:sz w:val="20"/>
                <w:szCs w:val="20"/>
                <w:lang w:val="es-ES"/>
              </w:rPr>
            </w:pPr>
            <w:r w:rsidRPr="00A53E24">
              <w:rPr>
                <w:rFonts w:ascii="Cambria" w:hAnsi="Cambria"/>
                <w:bCs/>
                <w:sz w:val="20"/>
                <w:szCs w:val="20"/>
                <w:lang w:val="es-ES"/>
              </w:rPr>
              <w:t>Artículos 13 (Libertad de Expresión) y 25 (Protección Judicial) de la Convención Americana</w:t>
            </w:r>
            <w:r w:rsidR="00DC5140" w:rsidRPr="00A53E24">
              <w:rPr>
                <w:rFonts w:ascii="Cambria" w:hAnsi="Cambria"/>
                <w:bCs/>
                <w:sz w:val="20"/>
                <w:szCs w:val="20"/>
                <w:lang w:val="es-ES"/>
              </w:rPr>
              <w:t>, en relación con sus artículos 1.1 (obligación de respetar derechos) y 2 (</w:t>
            </w:r>
            <w:r w:rsidR="00B051E0">
              <w:rPr>
                <w:rFonts w:ascii="Cambria" w:hAnsi="Cambria"/>
                <w:bCs/>
                <w:sz w:val="20"/>
                <w:szCs w:val="20"/>
                <w:lang w:val="es-ES"/>
              </w:rPr>
              <w:t xml:space="preserve">deber de adoptar </w:t>
            </w:r>
            <w:r w:rsidR="00DC5140" w:rsidRPr="00A53E24">
              <w:rPr>
                <w:rFonts w:ascii="Cambria" w:hAnsi="Cambria"/>
                <w:bCs/>
                <w:sz w:val="20"/>
                <w:szCs w:val="20"/>
                <w:lang w:val="es-ES"/>
              </w:rPr>
              <w:t>disposiciones de derecho interno)</w:t>
            </w:r>
          </w:p>
        </w:tc>
      </w:tr>
      <w:tr w:rsidR="007F22EE" w:rsidRPr="00A53E24" w14:paraId="499E9222" w14:textId="77777777" w:rsidTr="004A6A54">
        <w:trPr>
          <w:cantSplit/>
        </w:trPr>
        <w:tc>
          <w:tcPr>
            <w:tcW w:w="3600" w:type="dxa"/>
            <w:tcBorders>
              <w:top w:val="single" w:sz="6" w:space="0" w:color="auto"/>
              <w:bottom w:val="single" w:sz="6" w:space="0" w:color="auto"/>
            </w:tcBorders>
            <w:shd w:val="clear" w:color="auto" w:fill="386294"/>
            <w:vAlign w:val="center"/>
          </w:tcPr>
          <w:p w14:paraId="42EC7B02" w14:textId="77777777" w:rsidR="007F22EE" w:rsidRPr="00A53E24" w:rsidRDefault="007F22EE" w:rsidP="007F22EE">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0537D2CC" w14:textId="3410734C" w:rsidR="007F22EE" w:rsidRPr="00A53E24" w:rsidRDefault="007F22EE" w:rsidP="007F22EE">
            <w:pPr>
              <w:rPr>
                <w:rFonts w:ascii="Cambria" w:hAnsi="Cambria"/>
                <w:bCs/>
                <w:sz w:val="20"/>
                <w:szCs w:val="20"/>
                <w:lang w:val="es-ES"/>
              </w:rPr>
            </w:pPr>
            <w:r w:rsidRPr="00A53E24">
              <w:rPr>
                <w:rFonts w:ascii="Cambria" w:hAnsi="Cambria"/>
                <w:bCs/>
                <w:sz w:val="20"/>
                <w:szCs w:val="20"/>
                <w:lang w:val="es-ES"/>
              </w:rPr>
              <w:t xml:space="preserve">Sí, 31 de enero de 2011 </w:t>
            </w:r>
          </w:p>
        </w:tc>
      </w:tr>
      <w:tr w:rsidR="007F22EE" w:rsidRPr="00A53E24" w14:paraId="7737E06C" w14:textId="77777777" w:rsidTr="004A6A54">
        <w:trPr>
          <w:cantSplit/>
        </w:trPr>
        <w:tc>
          <w:tcPr>
            <w:tcW w:w="3600" w:type="dxa"/>
            <w:tcBorders>
              <w:top w:val="single" w:sz="6" w:space="0" w:color="auto"/>
              <w:bottom w:val="single" w:sz="6" w:space="0" w:color="auto"/>
            </w:tcBorders>
            <w:shd w:val="clear" w:color="auto" w:fill="386294"/>
            <w:vAlign w:val="center"/>
          </w:tcPr>
          <w:p w14:paraId="6358FAC4" w14:textId="77777777" w:rsidR="007F22EE" w:rsidRPr="00A53E24" w:rsidRDefault="007F22EE" w:rsidP="007F22EE">
            <w:pPr>
              <w:jc w:val="center"/>
              <w:rPr>
                <w:rFonts w:ascii="Cambria" w:hAnsi="Cambria"/>
                <w:b/>
                <w:bCs/>
                <w:color w:val="FFFFFF" w:themeColor="background1"/>
                <w:sz w:val="20"/>
                <w:szCs w:val="20"/>
                <w:lang w:val="es-ES"/>
              </w:rPr>
            </w:pPr>
            <w:r w:rsidRPr="00A53E24">
              <w:rPr>
                <w:rFonts w:ascii="Cambria" w:hAnsi="Cambria"/>
                <w:b/>
                <w:bCs/>
                <w:color w:val="FFFFFF" w:themeColor="background1"/>
                <w:sz w:val="20"/>
                <w:szCs w:val="20"/>
                <w:lang w:val="es-ES"/>
              </w:rPr>
              <w:t>Presentación dentro de plazo:</w:t>
            </w:r>
          </w:p>
        </w:tc>
        <w:tc>
          <w:tcPr>
            <w:tcW w:w="5760" w:type="dxa"/>
            <w:vAlign w:val="center"/>
          </w:tcPr>
          <w:p w14:paraId="679917ED" w14:textId="5DEB4B89" w:rsidR="007F22EE" w:rsidRPr="00A53E24" w:rsidRDefault="007F22EE" w:rsidP="007F22EE">
            <w:pPr>
              <w:rPr>
                <w:rFonts w:ascii="Cambria" w:hAnsi="Cambria"/>
                <w:bCs/>
                <w:sz w:val="20"/>
                <w:szCs w:val="20"/>
                <w:lang w:val="es-ES"/>
              </w:rPr>
            </w:pPr>
            <w:r w:rsidRPr="00A53E24">
              <w:rPr>
                <w:rFonts w:ascii="Cambria" w:hAnsi="Cambria"/>
                <w:bCs/>
                <w:sz w:val="20"/>
                <w:szCs w:val="20"/>
                <w:lang w:val="es-ES"/>
              </w:rPr>
              <w:t>Sí, 24 de julio de 2011</w:t>
            </w:r>
          </w:p>
        </w:tc>
      </w:tr>
    </w:tbl>
    <w:p w14:paraId="35A97CB5" w14:textId="77777777" w:rsidR="003239B8" w:rsidRPr="00A53E24" w:rsidRDefault="00223A29" w:rsidP="003239B8">
      <w:pPr>
        <w:spacing w:before="240" w:after="240"/>
        <w:ind w:firstLine="720"/>
        <w:jc w:val="both"/>
        <w:rPr>
          <w:rFonts w:asciiTheme="majorHAnsi" w:hAnsiTheme="majorHAnsi"/>
          <w:b/>
          <w:sz w:val="20"/>
          <w:szCs w:val="20"/>
          <w:lang w:val="es-ES"/>
        </w:rPr>
      </w:pPr>
      <w:r w:rsidRPr="00A53E24">
        <w:rPr>
          <w:rFonts w:asciiTheme="majorHAnsi" w:hAnsiTheme="majorHAnsi"/>
          <w:b/>
          <w:sz w:val="20"/>
          <w:szCs w:val="20"/>
          <w:lang w:val="es-ES"/>
        </w:rPr>
        <w:t xml:space="preserve">V. </w:t>
      </w:r>
      <w:r w:rsidRPr="00A53E24">
        <w:rPr>
          <w:rFonts w:asciiTheme="majorHAnsi" w:hAnsiTheme="majorHAnsi"/>
          <w:b/>
          <w:sz w:val="20"/>
          <w:szCs w:val="20"/>
          <w:lang w:val="es-ES"/>
        </w:rPr>
        <w:tab/>
      </w:r>
      <w:r w:rsidR="003239B8" w:rsidRPr="00A53E24">
        <w:rPr>
          <w:rFonts w:asciiTheme="majorHAnsi" w:hAnsiTheme="majorHAnsi"/>
          <w:b/>
          <w:sz w:val="20"/>
          <w:szCs w:val="20"/>
          <w:lang w:val="es-ES"/>
        </w:rPr>
        <w:t xml:space="preserve">HECHOS ALEGADOS </w:t>
      </w:r>
    </w:p>
    <w:p w14:paraId="64A62233" w14:textId="1C74F7BC" w:rsidR="005C4624" w:rsidRPr="00932D86" w:rsidRDefault="00123C05"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 xml:space="preserve">El señor Carlos Pérez Barriga acude a la CIDH alegando la responsabilidad internacional del Estado </w:t>
      </w:r>
      <w:r w:rsidR="005C4624" w:rsidRPr="00932D86">
        <w:rPr>
          <w:sz w:val="20"/>
          <w:szCs w:val="20"/>
          <w:lang w:val="es-ES"/>
        </w:rPr>
        <w:t>ecuatoriano</w:t>
      </w:r>
      <w:r w:rsidRPr="00932D86">
        <w:rPr>
          <w:sz w:val="20"/>
          <w:szCs w:val="20"/>
          <w:lang w:val="es-ES"/>
        </w:rPr>
        <w:t xml:space="preserve"> por el desconocimiento de su derecho de acceso a la información, en la medida en que no ha podido obtener </w:t>
      </w:r>
      <w:r w:rsidR="005C4624" w:rsidRPr="00932D86">
        <w:rPr>
          <w:sz w:val="20"/>
          <w:szCs w:val="20"/>
          <w:lang w:val="es-ES"/>
        </w:rPr>
        <w:t xml:space="preserve">información sobre dos campañas publicitarias que habrían sido contratadas </w:t>
      </w:r>
      <w:r w:rsidR="00DA13E4" w:rsidRPr="00932D86">
        <w:rPr>
          <w:sz w:val="20"/>
          <w:szCs w:val="20"/>
          <w:lang w:val="es-ES"/>
        </w:rPr>
        <w:t>con fondos públicos</w:t>
      </w:r>
      <w:r w:rsidR="005C4624" w:rsidRPr="00932D86">
        <w:rPr>
          <w:sz w:val="20"/>
          <w:szCs w:val="20"/>
          <w:lang w:val="es-ES"/>
        </w:rPr>
        <w:t>, pese a haber interpuesto una solicitud de información a nivel administrativo y una acción judicial de acceso a la información.</w:t>
      </w:r>
    </w:p>
    <w:p w14:paraId="62835FDF" w14:textId="7DF77A55" w:rsidR="00123C05" w:rsidRPr="00932D86" w:rsidRDefault="00DC5140"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lastRenderedPageBreak/>
        <w:t>La parte peticionaria</w:t>
      </w:r>
      <w:r w:rsidR="005C4624" w:rsidRPr="00932D86">
        <w:rPr>
          <w:sz w:val="20"/>
          <w:szCs w:val="20"/>
          <w:lang w:val="es-ES"/>
        </w:rPr>
        <w:t xml:space="preserve"> explica que </w:t>
      </w:r>
      <w:r w:rsidR="00856EC6" w:rsidRPr="00932D86">
        <w:rPr>
          <w:sz w:val="20"/>
          <w:szCs w:val="20"/>
          <w:lang w:val="es-ES"/>
        </w:rPr>
        <w:t xml:space="preserve">en junio de 2010 </w:t>
      </w:r>
      <w:r w:rsidR="005C4624" w:rsidRPr="00932D86">
        <w:rPr>
          <w:sz w:val="20"/>
          <w:szCs w:val="20"/>
          <w:lang w:val="es-ES"/>
        </w:rPr>
        <w:t xml:space="preserve">el gobierno de Ecuador </w:t>
      </w:r>
      <w:r w:rsidR="00E67421" w:rsidRPr="00932D86">
        <w:rPr>
          <w:sz w:val="20"/>
          <w:szCs w:val="20"/>
          <w:lang w:val="es-ES"/>
        </w:rPr>
        <w:t>contrató con fondos públicos</w:t>
      </w:r>
      <w:r w:rsidR="005C4624" w:rsidRPr="00932D86">
        <w:rPr>
          <w:sz w:val="20"/>
          <w:szCs w:val="20"/>
          <w:lang w:val="es-ES"/>
        </w:rPr>
        <w:t xml:space="preserve"> </w:t>
      </w:r>
      <w:r w:rsidR="004773BD" w:rsidRPr="00932D86">
        <w:rPr>
          <w:sz w:val="20"/>
          <w:szCs w:val="20"/>
          <w:lang w:val="es-ES"/>
        </w:rPr>
        <w:t xml:space="preserve">      </w:t>
      </w:r>
      <w:r w:rsidR="005C4624" w:rsidRPr="00932D86">
        <w:rPr>
          <w:sz w:val="20"/>
          <w:szCs w:val="20"/>
          <w:lang w:val="es-ES"/>
        </w:rPr>
        <w:t xml:space="preserve"> </w:t>
      </w:r>
      <w:r w:rsidR="000453FE" w:rsidRPr="00932D86">
        <w:rPr>
          <w:sz w:val="20"/>
          <w:szCs w:val="20"/>
          <w:lang w:val="es-ES"/>
        </w:rPr>
        <w:t xml:space="preserve">dos </w:t>
      </w:r>
      <w:r w:rsidR="005C4624" w:rsidRPr="00932D86">
        <w:rPr>
          <w:sz w:val="20"/>
          <w:szCs w:val="20"/>
          <w:lang w:val="es-ES"/>
        </w:rPr>
        <w:t xml:space="preserve">campañas publicitarias </w:t>
      </w:r>
      <w:r w:rsidR="00E652F4" w:rsidRPr="00932D86">
        <w:rPr>
          <w:sz w:val="20"/>
          <w:szCs w:val="20"/>
          <w:lang w:val="es-ES"/>
        </w:rPr>
        <w:t>denominadas “Manos” y “Basta Ya</w:t>
      </w:r>
      <w:r w:rsidR="00C10C19" w:rsidRPr="00932D86">
        <w:rPr>
          <w:sz w:val="20"/>
          <w:szCs w:val="20"/>
          <w:lang w:val="es-ES"/>
        </w:rPr>
        <w:t>”,</w:t>
      </w:r>
      <w:r w:rsidR="00E652F4" w:rsidRPr="00932D86">
        <w:rPr>
          <w:sz w:val="20"/>
          <w:szCs w:val="20"/>
          <w:lang w:val="es-ES"/>
        </w:rPr>
        <w:t xml:space="preserve"> </w:t>
      </w:r>
      <w:r w:rsidR="00E67421" w:rsidRPr="00932D86">
        <w:rPr>
          <w:sz w:val="20"/>
          <w:szCs w:val="20"/>
          <w:lang w:val="es-ES"/>
        </w:rPr>
        <w:t>que</w:t>
      </w:r>
      <w:r w:rsidR="00856EC6" w:rsidRPr="00932D86">
        <w:rPr>
          <w:sz w:val="20"/>
          <w:szCs w:val="20"/>
          <w:lang w:val="es-ES"/>
        </w:rPr>
        <w:t xml:space="preserve"> fueron difundidas a nivel nacional</w:t>
      </w:r>
      <w:r w:rsidR="00E67421" w:rsidRPr="00932D86">
        <w:rPr>
          <w:sz w:val="20"/>
          <w:szCs w:val="20"/>
          <w:lang w:val="es-ES"/>
        </w:rPr>
        <w:t xml:space="preserve"> </w:t>
      </w:r>
      <w:r w:rsidR="00856EC6" w:rsidRPr="00932D86">
        <w:rPr>
          <w:sz w:val="20"/>
          <w:szCs w:val="20"/>
          <w:lang w:val="es-ES"/>
        </w:rPr>
        <w:t xml:space="preserve">en los principales medios de comunicación del país. </w:t>
      </w:r>
      <w:r w:rsidR="000453FE" w:rsidRPr="00932D86">
        <w:rPr>
          <w:sz w:val="20"/>
          <w:szCs w:val="20"/>
          <w:lang w:val="es-ES"/>
        </w:rPr>
        <w:t xml:space="preserve">Estas campañas, compuestas por 5 spots publicitarios, </w:t>
      </w:r>
      <w:r w:rsidR="00856EC6" w:rsidRPr="00932D86">
        <w:rPr>
          <w:sz w:val="20"/>
          <w:szCs w:val="20"/>
          <w:lang w:val="es-ES"/>
        </w:rPr>
        <w:t>se emitieron durante la transmisión televisiva de los partidos del mundial de fútbol en 2010</w:t>
      </w:r>
      <w:r w:rsidR="000453FE" w:rsidRPr="00932D86">
        <w:rPr>
          <w:sz w:val="20"/>
          <w:szCs w:val="20"/>
          <w:lang w:val="es-ES"/>
        </w:rPr>
        <w:t>, y, de acuerdo con</w:t>
      </w:r>
      <w:r w:rsidR="002722D2" w:rsidRPr="00932D86">
        <w:rPr>
          <w:sz w:val="20"/>
          <w:szCs w:val="20"/>
          <w:lang w:val="es-ES"/>
        </w:rPr>
        <w:t xml:space="preserve"> la parte peticionaria</w:t>
      </w:r>
      <w:r w:rsidR="000453FE" w:rsidRPr="00932D86">
        <w:rPr>
          <w:sz w:val="20"/>
          <w:szCs w:val="20"/>
          <w:lang w:val="es-ES"/>
        </w:rPr>
        <w:t>,</w:t>
      </w:r>
      <w:r w:rsidR="00E652F4" w:rsidRPr="00932D86">
        <w:rPr>
          <w:sz w:val="20"/>
          <w:szCs w:val="20"/>
          <w:lang w:val="es-ES"/>
        </w:rPr>
        <w:t xml:space="preserve"> </w:t>
      </w:r>
      <w:r w:rsidR="005C4624" w:rsidRPr="00932D86">
        <w:rPr>
          <w:sz w:val="20"/>
          <w:szCs w:val="20"/>
          <w:lang w:val="es-ES"/>
        </w:rPr>
        <w:t>buscaba</w:t>
      </w:r>
      <w:r w:rsidR="000453FE" w:rsidRPr="00932D86">
        <w:rPr>
          <w:sz w:val="20"/>
          <w:szCs w:val="20"/>
          <w:lang w:val="es-ES"/>
        </w:rPr>
        <w:t>n</w:t>
      </w:r>
      <w:r w:rsidR="005C4624" w:rsidRPr="00932D86">
        <w:rPr>
          <w:sz w:val="20"/>
          <w:szCs w:val="20"/>
          <w:lang w:val="es-ES"/>
        </w:rPr>
        <w:t xml:space="preserve"> </w:t>
      </w:r>
      <w:r w:rsidR="00856EC6" w:rsidRPr="00932D86">
        <w:rPr>
          <w:sz w:val="20"/>
          <w:szCs w:val="20"/>
          <w:lang w:val="es-ES"/>
        </w:rPr>
        <w:t xml:space="preserve">estigmatizar y </w:t>
      </w:r>
      <w:r w:rsidR="005C4624" w:rsidRPr="00932D86">
        <w:rPr>
          <w:sz w:val="20"/>
          <w:szCs w:val="20"/>
          <w:lang w:val="es-ES"/>
        </w:rPr>
        <w:t xml:space="preserve">cuestionar la legitimidad de la labor de los medios de comunicación </w:t>
      </w:r>
      <w:r w:rsidR="00856EC6" w:rsidRPr="00932D86">
        <w:rPr>
          <w:sz w:val="20"/>
          <w:szCs w:val="20"/>
          <w:lang w:val="es-ES"/>
        </w:rPr>
        <w:t>independientes</w:t>
      </w:r>
      <w:r w:rsidR="005C4624" w:rsidRPr="00932D86">
        <w:rPr>
          <w:sz w:val="20"/>
          <w:szCs w:val="20"/>
          <w:lang w:val="es-ES"/>
        </w:rPr>
        <w:t xml:space="preserve"> y promover la sanción de una ley de comunicación que protegiera a los ciudadanos de estos medios. </w:t>
      </w:r>
      <w:r w:rsidR="000B5FA9" w:rsidRPr="00932D86">
        <w:rPr>
          <w:sz w:val="20"/>
          <w:szCs w:val="20"/>
          <w:lang w:val="es-ES"/>
        </w:rPr>
        <w:t>E</w:t>
      </w:r>
      <w:r w:rsidR="00910312" w:rsidRPr="00932D86">
        <w:rPr>
          <w:sz w:val="20"/>
          <w:szCs w:val="20"/>
          <w:lang w:val="es-ES"/>
        </w:rPr>
        <w:t xml:space="preserve">l escrito señala </w:t>
      </w:r>
      <w:r w:rsidR="005C4624" w:rsidRPr="00932D86">
        <w:rPr>
          <w:sz w:val="20"/>
          <w:szCs w:val="20"/>
          <w:lang w:val="es-ES"/>
        </w:rPr>
        <w:t xml:space="preserve">que, si bien estas campañas publicitarias fueron transmitidas en forma anónima, el </w:t>
      </w:r>
      <w:r w:rsidR="002722D2" w:rsidRPr="00932D86">
        <w:rPr>
          <w:sz w:val="20"/>
          <w:szCs w:val="20"/>
          <w:lang w:val="es-ES"/>
        </w:rPr>
        <w:t xml:space="preserve">entonces </w:t>
      </w:r>
      <w:r w:rsidR="00B22897" w:rsidRPr="00932D86">
        <w:rPr>
          <w:sz w:val="20"/>
          <w:szCs w:val="20"/>
          <w:lang w:val="es-ES"/>
        </w:rPr>
        <w:t>p</w:t>
      </w:r>
      <w:r w:rsidR="005C4624" w:rsidRPr="00932D86">
        <w:rPr>
          <w:sz w:val="20"/>
          <w:szCs w:val="20"/>
          <w:lang w:val="es-ES"/>
        </w:rPr>
        <w:t xml:space="preserve">residente Rafael Correa Delgado </w:t>
      </w:r>
      <w:r w:rsidR="00EF078A" w:rsidRPr="00932D86">
        <w:rPr>
          <w:sz w:val="20"/>
          <w:szCs w:val="20"/>
          <w:lang w:val="es-ES"/>
        </w:rPr>
        <w:t>habría informado</w:t>
      </w:r>
      <w:r w:rsidR="005C4624" w:rsidRPr="00932D86">
        <w:rPr>
          <w:sz w:val="20"/>
          <w:szCs w:val="20"/>
          <w:lang w:val="es-ES"/>
        </w:rPr>
        <w:t xml:space="preserve"> públicamente </w:t>
      </w:r>
      <w:r w:rsidR="003140E0" w:rsidRPr="00932D86">
        <w:rPr>
          <w:sz w:val="20"/>
          <w:szCs w:val="20"/>
          <w:lang w:val="es-ES"/>
        </w:rPr>
        <w:t xml:space="preserve">el 10 de julio de 2010 </w:t>
      </w:r>
      <w:r w:rsidR="005C4624" w:rsidRPr="00932D86">
        <w:rPr>
          <w:sz w:val="20"/>
          <w:szCs w:val="20"/>
          <w:lang w:val="es-ES"/>
        </w:rPr>
        <w:t xml:space="preserve">que las campañas habían sido contratadas y transmitidas por encargo del gobierno de Ecuador. </w:t>
      </w:r>
      <w:r w:rsidR="000B5FA9" w:rsidRPr="00932D86">
        <w:rPr>
          <w:sz w:val="20"/>
          <w:szCs w:val="20"/>
          <w:lang w:val="es-ES"/>
        </w:rPr>
        <w:t>E</w:t>
      </w:r>
      <w:r w:rsidR="00910312" w:rsidRPr="00932D86">
        <w:rPr>
          <w:sz w:val="20"/>
          <w:szCs w:val="20"/>
          <w:lang w:val="es-ES"/>
        </w:rPr>
        <w:t>n la solicitud se</w:t>
      </w:r>
      <w:r w:rsidR="005C4624" w:rsidRPr="00932D86">
        <w:rPr>
          <w:sz w:val="20"/>
          <w:szCs w:val="20"/>
          <w:lang w:val="es-ES"/>
        </w:rPr>
        <w:t xml:space="preserve"> </w:t>
      </w:r>
      <w:r w:rsidR="004773BD" w:rsidRPr="00932D86">
        <w:rPr>
          <w:sz w:val="20"/>
          <w:szCs w:val="20"/>
          <w:lang w:val="es-ES"/>
        </w:rPr>
        <w:t xml:space="preserve">afirma que al final </w:t>
      </w:r>
      <w:r w:rsidR="000B5FA9" w:rsidRPr="00932D86">
        <w:rPr>
          <w:sz w:val="20"/>
          <w:szCs w:val="20"/>
          <w:lang w:val="es-ES"/>
        </w:rPr>
        <w:t>del spot</w:t>
      </w:r>
      <w:r w:rsidR="005C4624" w:rsidRPr="00932D86">
        <w:rPr>
          <w:sz w:val="20"/>
          <w:szCs w:val="20"/>
          <w:lang w:val="es-ES"/>
        </w:rPr>
        <w:t xml:space="preserve"> publicitario</w:t>
      </w:r>
      <w:r w:rsidR="000B5FA9" w:rsidRPr="00932D86">
        <w:rPr>
          <w:sz w:val="20"/>
          <w:szCs w:val="20"/>
          <w:lang w:val="es-ES"/>
        </w:rPr>
        <w:t xml:space="preserve"> </w:t>
      </w:r>
      <w:r w:rsidR="00B35062" w:rsidRPr="00932D86">
        <w:rPr>
          <w:sz w:val="20"/>
          <w:szCs w:val="20"/>
          <w:lang w:val="es-ES"/>
        </w:rPr>
        <w:t xml:space="preserve">número 4 </w:t>
      </w:r>
      <w:r w:rsidR="005C4624" w:rsidRPr="00932D86">
        <w:rPr>
          <w:sz w:val="20"/>
          <w:szCs w:val="20"/>
          <w:lang w:val="es-ES"/>
        </w:rPr>
        <w:t xml:space="preserve">se menciona </w:t>
      </w:r>
      <w:r w:rsidR="004773BD" w:rsidRPr="00932D86">
        <w:rPr>
          <w:sz w:val="20"/>
          <w:szCs w:val="20"/>
          <w:lang w:val="es-ES"/>
        </w:rPr>
        <w:t>en “voz en off”</w:t>
      </w:r>
      <w:r w:rsidR="000B5FA9">
        <w:rPr>
          <w:rStyle w:val="FootnoteReference"/>
          <w:sz w:val="20"/>
          <w:szCs w:val="20"/>
          <w:lang w:val="es-ES"/>
        </w:rPr>
        <w:footnoteReference w:id="4"/>
      </w:r>
      <w:r w:rsidR="004773BD" w:rsidRPr="00932D86">
        <w:rPr>
          <w:sz w:val="20"/>
          <w:szCs w:val="20"/>
          <w:lang w:val="es-ES"/>
        </w:rPr>
        <w:t xml:space="preserve"> </w:t>
      </w:r>
      <w:r w:rsidR="005C4624" w:rsidRPr="00932D86">
        <w:rPr>
          <w:sz w:val="20"/>
          <w:szCs w:val="20"/>
          <w:lang w:val="es-ES"/>
        </w:rPr>
        <w:t xml:space="preserve">a la </w:t>
      </w:r>
      <w:r w:rsidR="00386BD2" w:rsidRPr="00932D86">
        <w:rPr>
          <w:sz w:val="20"/>
          <w:szCs w:val="20"/>
          <w:lang w:val="es-ES"/>
        </w:rPr>
        <w:t>S</w:t>
      </w:r>
      <w:r w:rsidR="005C4624" w:rsidRPr="00932D86">
        <w:rPr>
          <w:sz w:val="20"/>
          <w:szCs w:val="20"/>
          <w:lang w:val="es-ES"/>
        </w:rPr>
        <w:t>ECOM</w:t>
      </w:r>
      <w:r w:rsidR="00386BD2" w:rsidRPr="00932D86">
        <w:rPr>
          <w:sz w:val="20"/>
          <w:szCs w:val="20"/>
          <w:lang w:val="es-ES"/>
        </w:rPr>
        <w:t xml:space="preserve"> (Secretaría Nacional de Comunicación</w:t>
      </w:r>
      <w:r w:rsidR="00EF078A" w:rsidRPr="00932D86">
        <w:rPr>
          <w:sz w:val="20"/>
          <w:szCs w:val="20"/>
          <w:lang w:val="es-ES"/>
        </w:rPr>
        <w:t>).</w:t>
      </w:r>
    </w:p>
    <w:p w14:paraId="7DB6888C" w14:textId="69F79230" w:rsidR="00C8354B" w:rsidRPr="00932D86" w:rsidRDefault="005C4624"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 xml:space="preserve">La parte peticionaria </w:t>
      </w:r>
      <w:r w:rsidR="00B97DAE" w:rsidRPr="00932D86">
        <w:rPr>
          <w:sz w:val="20"/>
          <w:szCs w:val="20"/>
          <w:lang w:val="es-ES"/>
        </w:rPr>
        <w:t>narra</w:t>
      </w:r>
      <w:r w:rsidRPr="00932D86">
        <w:rPr>
          <w:sz w:val="20"/>
          <w:szCs w:val="20"/>
          <w:lang w:val="es-ES"/>
        </w:rPr>
        <w:t xml:space="preserve"> que el 5 de agosto de 2010</w:t>
      </w:r>
      <w:r w:rsidR="00386BD2" w:rsidRPr="00932D86">
        <w:rPr>
          <w:sz w:val="20"/>
          <w:szCs w:val="20"/>
          <w:lang w:val="es-ES"/>
        </w:rPr>
        <w:t xml:space="preserve"> Carlos Pérez Barriga</w:t>
      </w:r>
      <w:r w:rsidRPr="00932D86">
        <w:rPr>
          <w:sz w:val="20"/>
          <w:szCs w:val="20"/>
          <w:lang w:val="es-ES"/>
        </w:rPr>
        <w:t xml:space="preserve"> presentó una comunicación </w:t>
      </w:r>
      <w:r w:rsidR="00E652F4" w:rsidRPr="00932D86">
        <w:rPr>
          <w:sz w:val="20"/>
          <w:szCs w:val="20"/>
          <w:lang w:val="es-ES"/>
        </w:rPr>
        <w:t xml:space="preserve">formal </w:t>
      </w:r>
      <w:r w:rsidRPr="00932D86">
        <w:rPr>
          <w:sz w:val="20"/>
          <w:szCs w:val="20"/>
          <w:lang w:val="es-ES"/>
        </w:rPr>
        <w:t xml:space="preserve">dirigida al </w:t>
      </w:r>
      <w:r w:rsidR="006D2783" w:rsidRPr="00932D86">
        <w:rPr>
          <w:sz w:val="20"/>
          <w:szCs w:val="20"/>
          <w:lang w:val="es-ES"/>
        </w:rPr>
        <w:t xml:space="preserve">entonces </w:t>
      </w:r>
      <w:r w:rsidR="00B22897" w:rsidRPr="00932D86">
        <w:rPr>
          <w:sz w:val="20"/>
          <w:szCs w:val="20"/>
          <w:lang w:val="es-ES"/>
        </w:rPr>
        <w:t>p</w:t>
      </w:r>
      <w:r w:rsidRPr="00932D86">
        <w:rPr>
          <w:sz w:val="20"/>
          <w:szCs w:val="20"/>
          <w:lang w:val="es-ES"/>
        </w:rPr>
        <w:t xml:space="preserve">residente de Ecuador, en la que solicitó información </w:t>
      </w:r>
      <w:r w:rsidR="006D2783" w:rsidRPr="00932D86">
        <w:rPr>
          <w:sz w:val="20"/>
          <w:szCs w:val="20"/>
          <w:lang w:val="es-ES"/>
        </w:rPr>
        <w:t xml:space="preserve">específica </w:t>
      </w:r>
      <w:r w:rsidRPr="00932D86">
        <w:rPr>
          <w:sz w:val="20"/>
          <w:szCs w:val="20"/>
          <w:lang w:val="es-ES"/>
        </w:rPr>
        <w:t>respecto de dichas campañas publicitarias, tal como</w:t>
      </w:r>
      <w:r w:rsidR="00E652F4" w:rsidRPr="00932D86">
        <w:rPr>
          <w:lang w:val="es-ES"/>
        </w:rPr>
        <w:t xml:space="preserve"> </w:t>
      </w:r>
      <w:r w:rsidR="00E652F4" w:rsidRPr="00932D86">
        <w:rPr>
          <w:sz w:val="20"/>
          <w:szCs w:val="20"/>
          <w:lang w:val="es-ES"/>
        </w:rPr>
        <w:t>copias certificadas de los contratos de publicidad, sus costos y los funcionarios involucrados, entre otros</w:t>
      </w:r>
      <w:r w:rsidR="00F67006" w:rsidRPr="00A53E24">
        <w:rPr>
          <w:rStyle w:val="FootnoteReference"/>
          <w:sz w:val="20"/>
          <w:szCs w:val="20"/>
          <w:lang w:val="es-ES"/>
        </w:rPr>
        <w:footnoteReference w:id="5"/>
      </w:r>
      <w:r w:rsidR="00E652F4" w:rsidRPr="00932D86">
        <w:rPr>
          <w:sz w:val="20"/>
          <w:szCs w:val="20"/>
          <w:lang w:val="es-ES"/>
        </w:rPr>
        <w:t xml:space="preserve">. </w:t>
      </w:r>
      <w:r w:rsidR="00C632DC" w:rsidRPr="00932D86">
        <w:rPr>
          <w:sz w:val="20"/>
          <w:szCs w:val="20"/>
          <w:lang w:val="es-ES"/>
        </w:rPr>
        <w:t>Explica que la solicitud fue dirigida al presidente, como titular de la Secretaría de Comunicación</w:t>
      </w:r>
      <w:r w:rsidR="00EF078A" w:rsidRPr="00932D86">
        <w:rPr>
          <w:sz w:val="20"/>
          <w:szCs w:val="20"/>
          <w:lang w:val="es-ES"/>
        </w:rPr>
        <w:t xml:space="preserve">, </w:t>
      </w:r>
      <w:r w:rsidR="00C632DC" w:rsidRPr="00932D86">
        <w:rPr>
          <w:sz w:val="20"/>
          <w:szCs w:val="20"/>
          <w:lang w:val="es-ES"/>
        </w:rPr>
        <w:t xml:space="preserve">institución que por ley ecuatoriana le corresponde contratar las campañas publicitarias que efectúa el gobierno de </w:t>
      </w:r>
      <w:r w:rsidR="00053350" w:rsidRPr="00932D86">
        <w:rPr>
          <w:sz w:val="20"/>
          <w:szCs w:val="20"/>
          <w:lang w:val="es-ES"/>
        </w:rPr>
        <w:t>E</w:t>
      </w:r>
      <w:r w:rsidR="00C632DC" w:rsidRPr="00932D86">
        <w:rPr>
          <w:sz w:val="20"/>
          <w:szCs w:val="20"/>
          <w:lang w:val="es-ES"/>
        </w:rPr>
        <w:t xml:space="preserve">cuador, y que se encuentra adscrita administrativa y financieramente a la Presidencia de la República. </w:t>
      </w:r>
      <w:r w:rsidR="00F67006" w:rsidRPr="00932D86">
        <w:rPr>
          <w:sz w:val="20"/>
          <w:szCs w:val="20"/>
          <w:lang w:val="es-ES"/>
        </w:rPr>
        <w:t>Al respecto</w:t>
      </w:r>
      <w:r w:rsidR="00D153CC" w:rsidRPr="00932D86">
        <w:rPr>
          <w:sz w:val="20"/>
          <w:szCs w:val="20"/>
          <w:lang w:val="es-ES"/>
        </w:rPr>
        <w:t xml:space="preserve"> los peticionarios señalan que </w:t>
      </w:r>
      <w:r w:rsidR="00C632DC" w:rsidRPr="00932D86">
        <w:rPr>
          <w:sz w:val="20"/>
          <w:szCs w:val="20"/>
          <w:lang w:val="es-ES"/>
        </w:rPr>
        <w:t>el Secretario</w:t>
      </w:r>
      <w:r w:rsidR="00F67006" w:rsidRPr="00932D86">
        <w:rPr>
          <w:sz w:val="20"/>
          <w:szCs w:val="20"/>
          <w:lang w:val="es-ES"/>
        </w:rPr>
        <w:t xml:space="preserve"> General</w:t>
      </w:r>
      <w:r w:rsidR="00C632DC" w:rsidRPr="00932D86">
        <w:rPr>
          <w:sz w:val="20"/>
          <w:szCs w:val="20"/>
          <w:lang w:val="es-ES"/>
        </w:rPr>
        <w:t xml:space="preserve"> de Comunicación precisó en </w:t>
      </w:r>
      <w:r w:rsidR="00053350" w:rsidRPr="00932D86">
        <w:rPr>
          <w:sz w:val="20"/>
          <w:szCs w:val="20"/>
          <w:lang w:val="es-ES"/>
        </w:rPr>
        <w:t>el marco de solicitudes de información anteriores</w:t>
      </w:r>
      <w:r w:rsidR="00C632DC" w:rsidRPr="00932D86">
        <w:rPr>
          <w:sz w:val="20"/>
          <w:szCs w:val="20"/>
          <w:lang w:val="es-ES"/>
        </w:rPr>
        <w:t xml:space="preserve"> que las </w:t>
      </w:r>
      <w:r w:rsidR="00053350" w:rsidRPr="00932D86">
        <w:rPr>
          <w:sz w:val="20"/>
          <w:szCs w:val="20"/>
          <w:lang w:val="es-ES"/>
        </w:rPr>
        <w:t>mismas</w:t>
      </w:r>
      <w:r w:rsidR="00C632DC" w:rsidRPr="00932D86">
        <w:rPr>
          <w:sz w:val="20"/>
          <w:szCs w:val="20"/>
          <w:lang w:val="es-ES"/>
        </w:rPr>
        <w:t xml:space="preserve"> debían ser dirigidas al </w:t>
      </w:r>
      <w:r w:rsidR="00182C9E" w:rsidRPr="00932D86">
        <w:rPr>
          <w:sz w:val="20"/>
          <w:szCs w:val="20"/>
          <w:lang w:val="es-ES"/>
        </w:rPr>
        <w:t>p</w:t>
      </w:r>
      <w:r w:rsidR="00C632DC" w:rsidRPr="00932D86">
        <w:rPr>
          <w:sz w:val="20"/>
          <w:szCs w:val="20"/>
          <w:lang w:val="es-ES"/>
        </w:rPr>
        <w:t>residente.</w:t>
      </w:r>
      <w:r w:rsidRPr="00932D86">
        <w:rPr>
          <w:sz w:val="20"/>
          <w:szCs w:val="20"/>
          <w:lang w:val="es-ES"/>
        </w:rPr>
        <w:t xml:space="preserve"> Dicha solicitud de información fue denegada </w:t>
      </w:r>
      <w:r w:rsidR="006D2783" w:rsidRPr="00932D86">
        <w:rPr>
          <w:sz w:val="20"/>
          <w:szCs w:val="20"/>
          <w:lang w:val="es-ES"/>
        </w:rPr>
        <w:t xml:space="preserve">el 12 de agosto de 2010 </w:t>
      </w:r>
      <w:r w:rsidRPr="00932D86">
        <w:rPr>
          <w:sz w:val="20"/>
          <w:szCs w:val="20"/>
          <w:lang w:val="es-ES"/>
        </w:rPr>
        <w:t xml:space="preserve">por el Secretario Nacional Jurídico de la Presidencia de la República, indicando que los documentos solicitados no se encontraban en poder del </w:t>
      </w:r>
      <w:r w:rsidR="00182C9E" w:rsidRPr="00932D86">
        <w:rPr>
          <w:sz w:val="20"/>
          <w:szCs w:val="20"/>
          <w:lang w:val="es-ES"/>
        </w:rPr>
        <w:t>p</w:t>
      </w:r>
      <w:r w:rsidRPr="00932D86">
        <w:rPr>
          <w:sz w:val="20"/>
          <w:szCs w:val="20"/>
          <w:lang w:val="es-ES"/>
        </w:rPr>
        <w:t>residente de la República y que la petición debía ser dirigida a la entidad correspondien</w:t>
      </w:r>
      <w:r w:rsidR="00B97DAE" w:rsidRPr="00932D86">
        <w:rPr>
          <w:sz w:val="20"/>
          <w:szCs w:val="20"/>
          <w:lang w:val="es-ES"/>
        </w:rPr>
        <w:t>t</w:t>
      </w:r>
      <w:r w:rsidRPr="00932D86">
        <w:rPr>
          <w:sz w:val="20"/>
          <w:szCs w:val="20"/>
          <w:lang w:val="es-ES"/>
        </w:rPr>
        <w:t>e</w:t>
      </w:r>
      <w:r w:rsidR="00B22897" w:rsidRPr="00932D86">
        <w:rPr>
          <w:sz w:val="20"/>
          <w:szCs w:val="20"/>
          <w:lang w:val="es-ES"/>
        </w:rPr>
        <w:t>, con base en el artículo 20 de la Ley Orgánica de Transparencia y Acceso a la Información Pública</w:t>
      </w:r>
      <w:r w:rsidR="00E652F4" w:rsidRPr="00A53E24">
        <w:rPr>
          <w:rStyle w:val="FootnoteReference"/>
          <w:sz w:val="20"/>
          <w:szCs w:val="20"/>
          <w:lang w:val="es-ES"/>
        </w:rPr>
        <w:footnoteReference w:id="6"/>
      </w:r>
      <w:r w:rsidR="00B97DAE" w:rsidRPr="00932D86">
        <w:rPr>
          <w:sz w:val="20"/>
          <w:szCs w:val="20"/>
          <w:lang w:val="es-ES"/>
        </w:rPr>
        <w:t xml:space="preserve">. </w:t>
      </w:r>
    </w:p>
    <w:p w14:paraId="17DE0E66" w14:textId="3EEE0FA1" w:rsidR="007003D1" w:rsidRPr="00932D86" w:rsidRDefault="006B35CF"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rFonts w:asciiTheme="majorHAnsi" w:hAnsiTheme="majorHAnsi"/>
          <w:sz w:val="20"/>
          <w:szCs w:val="20"/>
          <w:lang w:val="es-ES"/>
        </w:rPr>
        <w:t>Ante</w:t>
      </w:r>
      <w:r w:rsidR="00C8354B" w:rsidRPr="00932D86">
        <w:rPr>
          <w:rFonts w:asciiTheme="majorHAnsi" w:hAnsiTheme="majorHAnsi"/>
          <w:sz w:val="20"/>
          <w:szCs w:val="20"/>
          <w:lang w:val="es-ES"/>
        </w:rPr>
        <w:t xml:space="preserve"> </w:t>
      </w:r>
      <w:r w:rsidR="00A35B7B" w:rsidRPr="00932D86">
        <w:rPr>
          <w:rFonts w:asciiTheme="majorHAnsi" w:hAnsiTheme="majorHAnsi"/>
          <w:sz w:val="20"/>
          <w:szCs w:val="20"/>
          <w:lang w:val="es-ES"/>
        </w:rPr>
        <w:t xml:space="preserve">la </w:t>
      </w:r>
      <w:r w:rsidR="00C8354B" w:rsidRPr="00932D86">
        <w:rPr>
          <w:rFonts w:asciiTheme="majorHAnsi" w:hAnsiTheme="majorHAnsi"/>
          <w:sz w:val="20"/>
          <w:szCs w:val="20"/>
          <w:lang w:val="es-ES"/>
        </w:rPr>
        <w:t xml:space="preserve">negativa </w:t>
      </w:r>
      <w:r w:rsidR="007003D1" w:rsidRPr="00932D86">
        <w:rPr>
          <w:rFonts w:asciiTheme="majorHAnsi" w:hAnsiTheme="majorHAnsi"/>
          <w:sz w:val="20"/>
          <w:szCs w:val="20"/>
          <w:lang w:val="es-ES"/>
        </w:rPr>
        <w:t xml:space="preserve">a nivel </w:t>
      </w:r>
      <w:r w:rsidR="00855AF3" w:rsidRPr="00932D86">
        <w:rPr>
          <w:rFonts w:asciiTheme="majorHAnsi" w:hAnsiTheme="majorHAnsi"/>
          <w:sz w:val="20"/>
          <w:szCs w:val="20"/>
          <w:lang w:val="es-ES"/>
        </w:rPr>
        <w:t>administrativo</w:t>
      </w:r>
      <w:r w:rsidR="007003D1" w:rsidRPr="00932D86">
        <w:rPr>
          <w:rFonts w:asciiTheme="majorHAnsi" w:hAnsiTheme="majorHAnsi"/>
          <w:sz w:val="20"/>
          <w:szCs w:val="20"/>
          <w:lang w:val="es-ES"/>
        </w:rPr>
        <w:t>, el señor Pérez Barriga</w:t>
      </w:r>
      <w:r w:rsidR="00C8354B" w:rsidRPr="00932D86">
        <w:rPr>
          <w:rFonts w:asciiTheme="majorHAnsi" w:hAnsiTheme="majorHAnsi"/>
          <w:sz w:val="20"/>
          <w:szCs w:val="20"/>
          <w:lang w:val="es-ES"/>
        </w:rPr>
        <w:t xml:space="preserve"> </w:t>
      </w:r>
      <w:r w:rsidR="007003D1" w:rsidRPr="00932D86">
        <w:rPr>
          <w:rFonts w:asciiTheme="majorHAnsi" w:hAnsiTheme="majorHAnsi"/>
          <w:sz w:val="20"/>
          <w:szCs w:val="20"/>
          <w:lang w:val="es-ES"/>
        </w:rPr>
        <w:t xml:space="preserve">interpuso </w:t>
      </w:r>
      <w:r w:rsidRPr="00932D86">
        <w:rPr>
          <w:rFonts w:asciiTheme="majorHAnsi" w:hAnsiTheme="majorHAnsi"/>
          <w:sz w:val="20"/>
          <w:szCs w:val="20"/>
          <w:lang w:val="es-ES"/>
        </w:rPr>
        <w:t xml:space="preserve">el 19 de octubre de 2010 </w:t>
      </w:r>
      <w:r w:rsidR="007003D1" w:rsidRPr="00932D86">
        <w:rPr>
          <w:rFonts w:asciiTheme="majorHAnsi" w:hAnsiTheme="majorHAnsi"/>
          <w:sz w:val="20"/>
          <w:szCs w:val="20"/>
          <w:lang w:val="es-ES"/>
        </w:rPr>
        <w:t xml:space="preserve">una acción judicial de acceso a la información pública contra el </w:t>
      </w:r>
      <w:r w:rsidR="00F67006" w:rsidRPr="00932D86">
        <w:rPr>
          <w:rFonts w:asciiTheme="majorHAnsi" w:hAnsiTheme="majorHAnsi"/>
          <w:sz w:val="20"/>
          <w:szCs w:val="20"/>
          <w:lang w:val="es-ES"/>
        </w:rPr>
        <w:t>p</w:t>
      </w:r>
      <w:r w:rsidR="007003D1" w:rsidRPr="00932D86">
        <w:rPr>
          <w:rFonts w:asciiTheme="majorHAnsi" w:hAnsiTheme="majorHAnsi"/>
          <w:sz w:val="20"/>
          <w:szCs w:val="20"/>
          <w:lang w:val="es-ES"/>
        </w:rPr>
        <w:t>residente</w:t>
      </w:r>
      <w:r w:rsidR="00053350" w:rsidRPr="00932D86">
        <w:rPr>
          <w:rFonts w:asciiTheme="majorHAnsi" w:hAnsiTheme="majorHAnsi"/>
          <w:sz w:val="20"/>
          <w:szCs w:val="20"/>
          <w:lang w:val="es-ES"/>
        </w:rPr>
        <w:t xml:space="preserve"> de la República</w:t>
      </w:r>
      <w:r w:rsidR="00F67006" w:rsidRPr="00932D86">
        <w:rPr>
          <w:rFonts w:asciiTheme="majorHAnsi" w:hAnsiTheme="majorHAnsi"/>
          <w:sz w:val="20"/>
          <w:szCs w:val="20"/>
          <w:lang w:val="es-ES"/>
        </w:rPr>
        <w:t>,</w:t>
      </w:r>
      <w:r w:rsidR="007003D1" w:rsidRPr="00932D86">
        <w:rPr>
          <w:rFonts w:asciiTheme="majorHAnsi" w:hAnsiTheme="majorHAnsi"/>
          <w:sz w:val="20"/>
          <w:szCs w:val="20"/>
          <w:lang w:val="es-ES"/>
        </w:rPr>
        <w:t xml:space="preserve"> </w:t>
      </w:r>
      <w:r w:rsidRPr="00932D86">
        <w:rPr>
          <w:rFonts w:asciiTheme="majorHAnsi" w:hAnsiTheme="majorHAnsi"/>
          <w:sz w:val="20"/>
          <w:szCs w:val="20"/>
          <w:lang w:val="es-ES"/>
        </w:rPr>
        <w:t xml:space="preserve">solicitando que se le ordenara la entrega de la información solicitada y que la misma fuera publicada en la página web de Presidencia. Mediante </w:t>
      </w:r>
      <w:r w:rsidR="00053350" w:rsidRPr="00932D86">
        <w:rPr>
          <w:rFonts w:asciiTheme="majorHAnsi" w:hAnsiTheme="majorHAnsi"/>
          <w:sz w:val="20"/>
          <w:szCs w:val="20"/>
          <w:lang w:val="es-ES"/>
        </w:rPr>
        <w:t>decisión</w:t>
      </w:r>
      <w:r w:rsidRPr="00932D86">
        <w:rPr>
          <w:rFonts w:asciiTheme="majorHAnsi" w:hAnsiTheme="majorHAnsi"/>
          <w:sz w:val="20"/>
          <w:szCs w:val="20"/>
          <w:lang w:val="es-ES"/>
        </w:rPr>
        <w:t xml:space="preserve"> del 13 de diciembre de 2010, el Ju</w:t>
      </w:r>
      <w:r w:rsidR="00900E74" w:rsidRPr="00932D86">
        <w:rPr>
          <w:rFonts w:asciiTheme="majorHAnsi" w:hAnsiTheme="majorHAnsi"/>
          <w:sz w:val="20"/>
          <w:szCs w:val="20"/>
          <w:lang w:val="es-ES"/>
        </w:rPr>
        <w:t xml:space="preserve">ez </w:t>
      </w:r>
      <w:r w:rsidRPr="00932D86">
        <w:rPr>
          <w:rFonts w:asciiTheme="majorHAnsi" w:hAnsiTheme="majorHAnsi"/>
          <w:sz w:val="20"/>
          <w:szCs w:val="20"/>
          <w:lang w:val="es-ES"/>
        </w:rPr>
        <w:t xml:space="preserve">Noveno de lo Civil de Pichincha denegó sus pretensiones al considerar que el </w:t>
      </w:r>
      <w:r w:rsidR="00EF078A" w:rsidRPr="00932D86">
        <w:rPr>
          <w:rFonts w:asciiTheme="majorHAnsi" w:hAnsiTheme="majorHAnsi"/>
          <w:sz w:val="20"/>
          <w:szCs w:val="20"/>
          <w:lang w:val="es-ES"/>
        </w:rPr>
        <w:t>p</w:t>
      </w:r>
      <w:r w:rsidRPr="00932D86">
        <w:rPr>
          <w:rFonts w:asciiTheme="majorHAnsi" w:hAnsiTheme="majorHAnsi"/>
          <w:sz w:val="20"/>
          <w:szCs w:val="20"/>
          <w:lang w:val="es-ES"/>
        </w:rPr>
        <w:t>residente no tenía en su poder la información solicitada y que el act</w:t>
      </w:r>
      <w:r w:rsidR="004F5A02" w:rsidRPr="00932D86">
        <w:rPr>
          <w:rFonts w:asciiTheme="majorHAnsi" w:hAnsiTheme="majorHAnsi"/>
          <w:sz w:val="20"/>
          <w:szCs w:val="20"/>
          <w:lang w:val="es-ES"/>
        </w:rPr>
        <w:t>o</w:t>
      </w:r>
      <w:r w:rsidRPr="00932D86">
        <w:rPr>
          <w:rFonts w:asciiTheme="majorHAnsi" w:hAnsiTheme="majorHAnsi"/>
          <w:sz w:val="20"/>
          <w:szCs w:val="20"/>
          <w:lang w:val="es-ES"/>
        </w:rPr>
        <w:t>r no había demostrado que el demandado contara con dicha información. Impugnada esta decisión, la Corte Provincial de Justicia de Pichincha</w:t>
      </w:r>
      <w:r w:rsidR="00053350" w:rsidRPr="00932D86">
        <w:rPr>
          <w:rFonts w:asciiTheme="majorHAnsi" w:hAnsiTheme="majorHAnsi"/>
          <w:sz w:val="20"/>
          <w:szCs w:val="20"/>
          <w:lang w:val="es-ES"/>
        </w:rPr>
        <w:t>, Segunda Sala de lo laboral, de la Niñez y Adolescencia,</w:t>
      </w:r>
      <w:r w:rsidRPr="00932D86">
        <w:rPr>
          <w:rFonts w:asciiTheme="majorHAnsi" w:hAnsiTheme="majorHAnsi"/>
          <w:sz w:val="20"/>
          <w:szCs w:val="20"/>
          <w:lang w:val="es-ES"/>
        </w:rPr>
        <w:t xml:space="preserve"> confirmó la sentencia de primera instancia</w:t>
      </w:r>
      <w:r w:rsidR="00CA5F3A" w:rsidRPr="00932D86">
        <w:rPr>
          <w:rFonts w:asciiTheme="majorHAnsi" w:hAnsiTheme="majorHAnsi"/>
          <w:sz w:val="20"/>
          <w:szCs w:val="20"/>
          <w:lang w:val="es-ES"/>
        </w:rPr>
        <w:t xml:space="preserve"> el 25 de enero de 2011, indicando que la información no fue solicitada al funcionario al que correspondía proveerla. </w:t>
      </w:r>
      <w:r w:rsidR="002523C5" w:rsidRPr="00932D86">
        <w:rPr>
          <w:rFonts w:asciiTheme="majorHAnsi" w:hAnsiTheme="majorHAnsi"/>
          <w:sz w:val="20"/>
          <w:szCs w:val="20"/>
          <w:lang w:val="es-ES"/>
        </w:rPr>
        <w:t>La parte peticionaria</w:t>
      </w:r>
      <w:r w:rsidR="00CA5F3A" w:rsidRPr="00932D86">
        <w:rPr>
          <w:rFonts w:asciiTheme="majorHAnsi" w:hAnsiTheme="majorHAnsi"/>
          <w:sz w:val="20"/>
          <w:szCs w:val="20"/>
          <w:lang w:val="es-ES"/>
        </w:rPr>
        <w:t xml:space="preserve"> indica que dicha sentencia quedó ejecutoriada el 31 de enero de 2011. </w:t>
      </w:r>
      <w:r w:rsidR="00A35B7B" w:rsidRPr="00932D86">
        <w:rPr>
          <w:rFonts w:asciiTheme="majorHAnsi" w:hAnsiTheme="majorHAnsi"/>
          <w:sz w:val="20"/>
          <w:szCs w:val="20"/>
          <w:lang w:val="es-ES"/>
        </w:rPr>
        <w:t>El 17 de febrero de 2011 interpuso acción extraordinaria de protección constitucional ante la Corte Constitucional de Ecuador, que el 21 de marzo de 2011 decidió no admitir la acción</w:t>
      </w:r>
      <w:r w:rsidR="00B35062" w:rsidRPr="00932D86">
        <w:rPr>
          <w:rFonts w:asciiTheme="majorHAnsi" w:hAnsiTheme="majorHAnsi"/>
          <w:sz w:val="20"/>
          <w:szCs w:val="20"/>
          <w:lang w:val="es-ES"/>
        </w:rPr>
        <w:t>, afirmando que la parte peticionaria confundía el objeto de la acción extraordinaria de protección al pretender que la Corte actúe como una instancia más dentro de la acción de acceso a la información cuyos fallos fuero contrarios a sus peticiones</w:t>
      </w:r>
      <w:r w:rsidR="00A35B7B" w:rsidRPr="00932D86">
        <w:rPr>
          <w:rFonts w:asciiTheme="majorHAnsi" w:hAnsiTheme="majorHAnsi"/>
          <w:sz w:val="20"/>
          <w:szCs w:val="20"/>
          <w:lang w:val="es-ES"/>
        </w:rPr>
        <w:t>.</w:t>
      </w:r>
    </w:p>
    <w:p w14:paraId="3D4F13C0" w14:textId="4DDA686C" w:rsidR="00D56E8D" w:rsidRPr="00932D86" w:rsidRDefault="004773BD"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rFonts w:asciiTheme="majorHAnsi" w:hAnsiTheme="majorHAnsi"/>
          <w:sz w:val="20"/>
          <w:szCs w:val="20"/>
          <w:lang w:val="es-ES"/>
        </w:rPr>
        <w:lastRenderedPageBreak/>
        <w:t xml:space="preserve">En </w:t>
      </w:r>
      <w:r w:rsidR="00D153CC" w:rsidRPr="00932D86">
        <w:rPr>
          <w:rFonts w:asciiTheme="majorHAnsi" w:hAnsiTheme="majorHAnsi"/>
          <w:sz w:val="20"/>
          <w:szCs w:val="20"/>
          <w:lang w:val="es-ES"/>
        </w:rPr>
        <w:t>su</w:t>
      </w:r>
      <w:r w:rsidRPr="00932D86">
        <w:rPr>
          <w:rFonts w:asciiTheme="majorHAnsi" w:hAnsiTheme="majorHAnsi"/>
          <w:sz w:val="20"/>
          <w:szCs w:val="20"/>
          <w:lang w:val="es-ES"/>
        </w:rPr>
        <w:t xml:space="preserve"> información adicional, </w:t>
      </w:r>
      <w:r w:rsidR="00F67006" w:rsidRPr="00932D86">
        <w:rPr>
          <w:rFonts w:asciiTheme="majorHAnsi" w:hAnsiTheme="majorHAnsi"/>
          <w:sz w:val="20"/>
          <w:szCs w:val="20"/>
          <w:lang w:val="es-ES"/>
        </w:rPr>
        <w:t>la parte peticionaria</w:t>
      </w:r>
      <w:r w:rsidRPr="00932D86">
        <w:rPr>
          <w:rFonts w:asciiTheme="majorHAnsi" w:hAnsiTheme="majorHAnsi"/>
          <w:sz w:val="20"/>
          <w:szCs w:val="20"/>
          <w:lang w:val="es-ES"/>
        </w:rPr>
        <w:t xml:space="preserve"> afirma que, si bien existe un</w:t>
      </w:r>
      <w:r w:rsidR="006D2783" w:rsidRPr="00932D86">
        <w:rPr>
          <w:rFonts w:asciiTheme="majorHAnsi" w:hAnsiTheme="majorHAnsi"/>
          <w:sz w:val="20"/>
          <w:szCs w:val="20"/>
          <w:lang w:val="es-ES"/>
        </w:rPr>
        <w:t>a página web del</w:t>
      </w:r>
      <w:r w:rsidRPr="00932D86">
        <w:rPr>
          <w:rFonts w:asciiTheme="majorHAnsi" w:hAnsiTheme="majorHAnsi"/>
          <w:sz w:val="20"/>
          <w:szCs w:val="20"/>
          <w:lang w:val="es-ES"/>
        </w:rPr>
        <w:t xml:space="preserve"> portal institucional del Servicio Nacional de Contratación Pública (SERCOP), es preciso conocer el número de procedimiento para poder acceder al mismo y obtener información</w:t>
      </w:r>
      <w:r w:rsidR="000A39C8" w:rsidRPr="00A53E24">
        <w:rPr>
          <w:rStyle w:val="FootnoteReference"/>
          <w:rFonts w:asciiTheme="majorHAnsi" w:hAnsiTheme="majorHAnsi"/>
          <w:sz w:val="20"/>
          <w:szCs w:val="20"/>
          <w:lang w:val="es-ES"/>
        </w:rPr>
        <w:footnoteReference w:id="7"/>
      </w:r>
      <w:r w:rsidR="00FF60FD" w:rsidRPr="00932D86">
        <w:rPr>
          <w:rFonts w:asciiTheme="majorHAnsi" w:hAnsiTheme="majorHAnsi"/>
          <w:sz w:val="20"/>
          <w:szCs w:val="20"/>
          <w:lang w:val="es-ES"/>
        </w:rPr>
        <w:t xml:space="preserve">. </w:t>
      </w:r>
      <w:r w:rsidRPr="00932D86">
        <w:rPr>
          <w:rFonts w:asciiTheme="majorHAnsi" w:hAnsiTheme="majorHAnsi"/>
          <w:sz w:val="20"/>
          <w:szCs w:val="20"/>
          <w:lang w:val="es-ES"/>
        </w:rPr>
        <w:t xml:space="preserve">En este sentido, afirma que no es posible identificar cuál es el número de procedimiento asignado al proceso contractual de las campañas publicitarias “Manos” y “Ya Basta”, </w:t>
      </w:r>
      <w:r w:rsidR="000D5578" w:rsidRPr="00932D86">
        <w:rPr>
          <w:rFonts w:asciiTheme="majorHAnsi" w:hAnsiTheme="majorHAnsi"/>
          <w:sz w:val="20"/>
          <w:szCs w:val="20"/>
          <w:lang w:val="es-ES"/>
        </w:rPr>
        <w:t xml:space="preserve">ya que el mismo no fue proporcionado por ninguna institución estatal en el marco de la solicitud de información tanto en sede administrativa como judicial. </w:t>
      </w:r>
      <w:r w:rsidR="008B5ABF" w:rsidRPr="00932D86">
        <w:rPr>
          <w:rFonts w:asciiTheme="majorHAnsi" w:hAnsiTheme="majorHAnsi"/>
          <w:sz w:val="20"/>
          <w:szCs w:val="20"/>
          <w:lang w:val="es-ES"/>
        </w:rPr>
        <w:t xml:space="preserve"> Asimismo, indica que el acceso al portal no es libre ya que se requiere un nombre de usuario y contraseña</w:t>
      </w:r>
      <w:r w:rsidR="005A0022" w:rsidRPr="00932D86">
        <w:rPr>
          <w:rFonts w:asciiTheme="majorHAnsi" w:hAnsiTheme="majorHAnsi"/>
          <w:sz w:val="20"/>
          <w:szCs w:val="20"/>
          <w:lang w:val="es-ES"/>
        </w:rPr>
        <w:t>,</w:t>
      </w:r>
      <w:r w:rsidR="008B5ABF" w:rsidRPr="00932D86">
        <w:rPr>
          <w:rFonts w:asciiTheme="majorHAnsi" w:hAnsiTheme="majorHAnsi"/>
          <w:sz w:val="20"/>
          <w:szCs w:val="20"/>
          <w:lang w:val="es-ES"/>
        </w:rPr>
        <w:t xml:space="preserve"> reservado para las personas naturales o jurídicas proveedoras del Estado. </w:t>
      </w:r>
      <w:r w:rsidR="002722D2" w:rsidRPr="00932D86">
        <w:rPr>
          <w:rFonts w:asciiTheme="majorHAnsi" w:hAnsiTheme="majorHAnsi"/>
          <w:sz w:val="20"/>
          <w:szCs w:val="20"/>
          <w:lang w:val="es-ES"/>
        </w:rPr>
        <w:t>Aclara</w:t>
      </w:r>
      <w:r w:rsidR="008B5ABF" w:rsidRPr="00932D86">
        <w:rPr>
          <w:rFonts w:asciiTheme="majorHAnsi" w:hAnsiTheme="majorHAnsi"/>
          <w:sz w:val="20"/>
          <w:szCs w:val="20"/>
          <w:lang w:val="es-ES"/>
        </w:rPr>
        <w:t xml:space="preserve"> que la plataforma permite acceder a sus archivos en forma general</w:t>
      </w:r>
      <w:r w:rsidR="00FF60FD" w:rsidRPr="00932D86">
        <w:rPr>
          <w:rFonts w:asciiTheme="majorHAnsi" w:hAnsiTheme="majorHAnsi"/>
          <w:sz w:val="20"/>
          <w:szCs w:val="20"/>
          <w:lang w:val="es-ES"/>
        </w:rPr>
        <w:t xml:space="preserve"> </w:t>
      </w:r>
      <w:r w:rsidR="008B5ABF" w:rsidRPr="00932D86">
        <w:rPr>
          <w:rFonts w:asciiTheme="majorHAnsi" w:hAnsiTheme="majorHAnsi"/>
          <w:sz w:val="20"/>
          <w:szCs w:val="20"/>
          <w:lang w:val="es-ES"/>
        </w:rPr>
        <w:t>si se proporcionan datos como fecha de publicación de los pliegos o entidad contratante, información con la que no se cuenta en este caso.</w:t>
      </w:r>
      <w:r w:rsidR="00FF60FD" w:rsidRPr="00932D86">
        <w:rPr>
          <w:rFonts w:asciiTheme="majorHAnsi" w:hAnsiTheme="majorHAnsi"/>
          <w:sz w:val="20"/>
          <w:szCs w:val="20"/>
          <w:lang w:val="es-ES"/>
        </w:rPr>
        <w:t xml:space="preserve"> Por tanto</w:t>
      </w:r>
      <w:r w:rsidR="008B5ABF" w:rsidRPr="00932D86">
        <w:rPr>
          <w:rFonts w:asciiTheme="majorHAnsi" w:hAnsiTheme="majorHAnsi"/>
          <w:sz w:val="20"/>
          <w:szCs w:val="20"/>
          <w:lang w:val="es-ES"/>
        </w:rPr>
        <w:t>,</w:t>
      </w:r>
      <w:r w:rsidR="00FF60FD" w:rsidRPr="00932D86">
        <w:rPr>
          <w:rFonts w:asciiTheme="majorHAnsi" w:hAnsiTheme="majorHAnsi"/>
          <w:sz w:val="20"/>
          <w:szCs w:val="20"/>
          <w:lang w:val="es-ES"/>
        </w:rPr>
        <w:t xml:space="preserve"> concluye que</w:t>
      </w:r>
      <w:r w:rsidR="008B5ABF" w:rsidRPr="00932D86">
        <w:rPr>
          <w:rFonts w:asciiTheme="majorHAnsi" w:hAnsiTheme="majorHAnsi"/>
          <w:sz w:val="20"/>
          <w:szCs w:val="20"/>
          <w:lang w:val="es-ES"/>
        </w:rPr>
        <w:t xml:space="preserve"> el Estado no ha proporcionado los datos necesarios para poder acceder al proceso de contratación a través el portal</w:t>
      </w:r>
      <w:r w:rsidR="00272F56" w:rsidRPr="00932D86">
        <w:rPr>
          <w:rFonts w:asciiTheme="majorHAnsi" w:hAnsiTheme="majorHAnsi"/>
          <w:sz w:val="20"/>
          <w:szCs w:val="20"/>
          <w:lang w:val="es-ES"/>
        </w:rPr>
        <w:t xml:space="preserve">, por lo cual </w:t>
      </w:r>
      <w:r w:rsidRPr="00932D86">
        <w:rPr>
          <w:rFonts w:asciiTheme="majorHAnsi" w:hAnsiTheme="majorHAnsi"/>
          <w:sz w:val="20"/>
          <w:szCs w:val="20"/>
          <w:lang w:val="es-ES"/>
        </w:rPr>
        <w:t xml:space="preserve">no se trata de información de acceso </w:t>
      </w:r>
      <w:r w:rsidR="006D2783" w:rsidRPr="00932D86">
        <w:rPr>
          <w:rFonts w:asciiTheme="majorHAnsi" w:hAnsiTheme="majorHAnsi"/>
          <w:sz w:val="20"/>
          <w:szCs w:val="20"/>
          <w:lang w:val="es-ES"/>
        </w:rPr>
        <w:t xml:space="preserve">directo, </w:t>
      </w:r>
      <w:r w:rsidRPr="00932D86">
        <w:rPr>
          <w:rFonts w:asciiTheme="majorHAnsi" w:hAnsiTheme="majorHAnsi"/>
          <w:sz w:val="20"/>
          <w:szCs w:val="20"/>
          <w:lang w:val="es-ES"/>
        </w:rPr>
        <w:t>público y gratuito.</w:t>
      </w:r>
      <w:r w:rsidR="00C01CA6" w:rsidRPr="00932D86">
        <w:rPr>
          <w:rFonts w:asciiTheme="majorHAnsi" w:hAnsiTheme="majorHAnsi"/>
          <w:sz w:val="20"/>
          <w:szCs w:val="20"/>
          <w:lang w:val="es-ES"/>
        </w:rPr>
        <w:t xml:space="preserve"> </w:t>
      </w:r>
    </w:p>
    <w:p w14:paraId="12906687" w14:textId="367A5805" w:rsidR="004773BD" w:rsidRPr="00932D86" w:rsidRDefault="00C01CA6"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rFonts w:asciiTheme="majorHAnsi" w:hAnsiTheme="majorHAnsi"/>
          <w:sz w:val="20"/>
          <w:szCs w:val="20"/>
          <w:lang w:val="es-ES"/>
        </w:rPr>
        <w:t>Asimismo, señala que la información enviada por el Estado se refiere a otro proceso de contratación</w:t>
      </w:r>
      <w:r w:rsidR="00D56E8D" w:rsidRPr="00932D86">
        <w:rPr>
          <w:rFonts w:asciiTheme="majorHAnsi" w:hAnsiTheme="majorHAnsi"/>
          <w:sz w:val="20"/>
          <w:szCs w:val="20"/>
          <w:lang w:val="es-ES"/>
        </w:rPr>
        <w:t xml:space="preserve"> (RECS-15-10-PUBLICIDA)</w:t>
      </w:r>
      <w:r w:rsidRPr="00932D86">
        <w:rPr>
          <w:rFonts w:asciiTheme="majorHAnsi" w:hAnsiTheme="majorHAnsi"/>
          <w:sz w:val="20"/>
          <w:szCs w:val="20"/>
          <w:lang w:val="es-ES"/>
        </w:rPr>
        <w:t xml:space="preserve">, distinto al de las campañas publicitarias “Manos” y “Ya Basta”, que también </w:t>
      </w:r>
      <w:r w:rsidR="00D56E8D" w:rsidRPr="00932D86">
        <w:rPr>
          <w:rFonts w:asciiTheme="majorHAnsi" w:hAnsiTheme="majorHAnsi"/>
          <w:sz w:val="20"/>
          <w:szCs w:val="20"/>
          <w:lang w:val="es-ES"/>
        </w:rPr>
        <w:t>se refiere a</w:t>
      </w:r>
      <w:r w:rsidRPr="00932D86">
        <w:rPr>
          <w:rFonts w:asciiTheme="majorHAnsi" w:hAnsiTheme="majorHAnsi"/>
          <w:sz w:val="20"/>
          <w:szCs w:val="20"/>
          <w:lang w:val="es-ES"/>
        </w:rPr>
        <w:t xml:space="preserve"> comerciales que fueron pautados y transmitidos en las mismas fechas</w:t>
      </w:r>
      <w:r w:rsidR="00D56E8D" w:rsidRPr="00932D86">
        <w:rPr>
          <w:rFonts w:asciiTheme="majorHAnsi" w:hAnsiTheme="majorHAnsi"/>
          <w:sz w:val="20"/>
          <w:szCs w:val="20"/>
          <w:lang w:val="es-ES"/>
        </w:rPr>
        <w:t xml:space="preserve"> pero que no hacen alusión a la labor de los medios de comunicación ni a la actividad periodística</w:t>
      </w:r>
      <w:r w:rsidRPr="00932D86">
        <w:rPr>
          <w:rFonts w:asciiTheme="majorHAnsi" w:hAnsiTheme="majorHAnsi"/>
          <w:sz w:val="20"/>
          <w:szCs w:val="20"/>
          <w:lang w:val="es-ES"/>
        </w:rPr>
        <w:t>.</w:t>
      </w:r>
      <w:r w:rsidR="00D56E8D" w:rsidRPr="00932D86">
        <w:rPr>
          <w:rFonts w:asciiTheme="majorHAnsi" w:hAnsiTheme="majorHAnsi"/>
          <w:sz w:val="20"/>
          <w:szCs w:val="20"/>
          <w:lang w:val="es-ES"/>
        </w:rPr>
        <w:t xml:space="preserve"> </w:t>
      </w:r>
      <w:r w:rsidR="005F3782" w:rsidRPr="00932D86">
        <w:rPr>
          <w:rFonts w:asciiTheme="majorHAnsi" w:hAnsiTheme="majorHAnsi"/>
          <w:sz w:val="20"/>
          <w:szCs w:val="20"/>
          <w:lang w:val="es-ES"/>
        </w:rPr>
        <w:t>La parte peticionaria</w:t>
      </w:r>
      <w:r w:rsidR="00D56E8D" w:rsidRPr="00932D86">
        <w:rPr>
          <w:rFonts w:asciiTheme="majorHAnsi" w:hAnsiTheme="majorHAnsi"/>
          <w:sz w:val="20"/>
          <w:szCs w:val="20"/>
          <w:lang w:val="es-ES"/>
        </w:rPr>
        <w:t xml:space="preserve"> afirma que ha señalado con precisión cuáles son los cinco spots publicitarios a los que se refiere, tanto a nivel interno como en el marco de esta petición.</w:t>
      </w:r>
    </w:p>
    <w:p w14:paraId="54324773" w14:textId="53DFFA86" w:rsidR="00A35B7B" w:rsidRPr="00932D86" w:rsidRDefault="005F3782"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La parte peticionaria</w:t>
      </w:r>
      <w:r w:rsidR="00A35B7B" w:rsidRPr="00932D86">
        <w:rPr>
          <w:sz w:val="20"/>
          <w:szCs w:val="20"/>
          <w:lang w:val="es-ES"/>
        </w:rPr>
        <w:t xml:space="preserve"> alega que</w:t>
      </w:r>
      <w:r w:rsidR="00C632DC" w:rsidRPr="00932D86">
        <w:rPr>
          <w:sz w:val="20"/>
          <w:szCs w:val="20"/>
          <w:lang w:val="es-ES"/>
        </w:rPr>
        <w:t xml:space="preserve"> el Estado </w:t>
      </w:r>
      <w:r w:rsidR="001714EC" w:rsidRPr="00932D86">
        <w:rPr>
          <w:sz w:val="20"/>
          <w:szCs w:val="20"/>
          <w:lang w:val="es-ES"/>
        </w:rPr>
        <w:t xml:space="preserve">violó </w:t>
      </w:r>
      <w:r w:rsidRPr="00932D86">
        <w:rPr>
          <w:sz w:val="20"/>
          <w:szCs w:val="20"/>
          <w:lang w:val="es-ES"/>
        </w:rPr>
        <w:t>el</w:t>
      </w:r>
      <w:r w:rsidR="004F5A02" w:rsidRPr="00932D86">
        <w:rPr>
          <w:sz w:val="20"/>
          <w:szCs w:val="20"/>
          <w:lang w:val="es-ES"/>
        </w:rPr>
        <w:t xml:space="preserve"> derecho </w:t>
      </w:r>
      <w:r w:rsidR="00053350" w:rsidRPr="00932D86">
        <w:rPr>
          <w:sz w:val="20"/>
          <w:szCs w:val="20"/>
          <w:lang w:val="es-ES"/>
        </w:rPr>
        <w:t>a la libertad de expresión</w:t>
      </w:r>
      <w:r w:rsidRPr="00932D86">
        <w:rPr>
          <w:sz w:val="20"/>
          <w:szCs w:val="20"/>
          <w:lang w:val="es-ES"/>
        </w:rPr>
        <w:t xml:space="preserve"> del señor Pérez Barriga</w:t>
      </w:r>
      <w:r w:rsidR="00053350" w:rsidRPr="00932D86">
        <w:rPr>
          <w:sz w:val="20"/>
          <w:szCs w:val="20"/>
          <w:lang w:val="es-ES"/>
        </w:rPr>
        <w:t xml:space="preserve">, desde la perspectiva del derecho </w:t>
      </w:r>
      <w:r w:rsidR="00F641A9" w:rsidRPr="00932D86">
        <w:rPr>
          <w:sz w:val="20"/>
          <w:szCs w:val="20"/>
          <w:lang w:val="es-ES"/>
        </w:rPr>
        <w:t>de acceso a la información</w:t>
      </w:r>
      <w:r w:rsidR="00053350" w:rsidRPr="00932D86">
        <w:rPr>
          <w:sz w:val="20"/>
          <w:szCs w:val="20"/>
          <w:lang w:val="es-ES"/>
        </w:rPr>
        <w:t xml:space="preserve"> pública</w:t>
      </w:r>
      <w:r w:rsidR="001714EC" w:rsidRPr="00932D86">
        <w:rPr>
          <w:sz w:val="20"/>
          <w:szCs w:val="20"/>
          <w:lang w:val="es-ES"/>
        </w:rPr>
        <w:t xml:space="preserve">, </w:t>
      </w:r>
      <w:r w:rsidR="002F34D6" w:rsidRPr="00932D86">
        <w:rPr>
          <w:sz w:val="20"/>
          <w:szCs w:val="20"/>
          <w:lang w:val="es-ES"/>
        </w:rPr>
        <w:t>alegando que</w:t>
      </w:r>
      <w:r w:rsidR="00053350" w:rsidRPr="00932D86">
        <w:rPr>
          <w:sz w:val="20"/>
          <w:szCs w:val="20"/>
          <w:lang w:val="es-ES"/>
        </w:rPr>
        <w:t xml:space="preserve"> la negativa a entregar la información solicitada no cumple con los estándares interamericanos sobre la materia</w:t>
      </w:r>
      <w:r w:rsidR="003140E0" w:rsidRPr="00932D86">
        <w:rPr>
          <w:sz w:val="20"/>
          <w:szCs w:val="20"/>
          <w:lang w:val="es-ES"/>
        </w:rPr>
        <w:t>, en particular con el principio de máxima divulgación</w:t>
      </w:r>
      <w:r w:rsidR="00C632DC" w:rsidRPr="00932D86">
        <w:rPr>
          <w:sz w:val="20"/>
          <w:szCs w:val="20"/>
          <w:lang w:val="es-ES"/>
        </w:rPr>
        <w:t xml:space="preserve">. </w:t>
      </w:r>
      <w:r w:rsidR="001714EC" w:rsidRPr="00932D86">
        <w:rPr>
          <w:sz w:val="20"/>
          <w:szCs w:val="20"/>
          <w:lang w:val="es-ES"/>
        </w:rPr>
        <w:t xml:space="preserve">Señala que la solicitud de información cumplió con los </w:t>
      </w:r>
      <w:r w:rsidR="002F34D6" w:rsidRPr="00932D86">
        <w:rPr>
          <w:sz w:val="20"/>
          <w:szCs w:val="20"/>
          <w:lang w:val="es-ES"/>
        </w:rPr>
        <w:t xml:space="preserve">requisitos </w:t>
      </w:r>
      <w:r w:rsidR="001714EC" w:rsidRPr="00932D86">
        <w:rPr>
          <w:sz w:val="20"/>
          <w:szCs w:val="20"/>
          <w:lang w:val="es-ES"/>
        </w:rPr>
        <w:t>legales, al</w:t>
      </w:r>
      <w:r w:rsidR="00C632DC" w:rsidRPr="00932D86">
        <w:rPr>
          <w:sz w:val="20"/>
          <w:szCs w:val="20"/>
          <w:lang w:val="es-ES"/>
        </w:rPr>
        <w:t xml:space="preserve"> ser dirigida al titular de la Secretaría de Comunicación, y sostiene que el Estado tenía la obligación positiva de suministrar la información que le fue solicitada y que </w:t>
      </w:r>
      <w:r w:rsidR="002F34D6" w:rsidRPr="00932D86">
        <w:rPr>
          <w:sz w:val="20"/>
          <w:szCs w:val="20"/>
          <w:lang w:val="es-ES"/>
        </w:rPr>
        <w:t xml:space="preserve">sobre la misma </w:t>
      </w:r>
      <w:r w:rsidR="00C632DC" w:rsidRPr="00932D86">
        <w:rPr>
          <w:sz w:val="20"/>
          <w:szCs w:val="20"/>
          <w:lang w:val="es-ES"/>
        </w:rPr>
        <w:t>no existía en este caso ninguna restricción válida.</w:t>
      </w:r>
      <w:r w:rsidR="00C365EA" w:rsidRPr="00932D86">
        <w:rPr>
          <w:sz w:val="20"/>
          <w:szCs w:val="20"/>
          <w:lang w:val="es-ES"/>
        </w:rPr>
        <w:t xml:space="preserve"> Argumenta que resulta inverosímil que el gobierno no contara con la información, dado que los contratos publicitarios sobre los que versa la solicitud de información habían sido celebrados pocos meses antes</w:t>
      </w:r>
      <w:r w:rsidR="00053350" w:rsidRPr="00932D86">
        <w:rPr>
          <w:sz w:val="20"/>
          <w:szCs w:val="20"/>
          <w:lang w:val="es-ES"/>
        </w:rPr>
        <w:t xml:space="preserve"> de la solicitud</w:t>
      </w:r>
      <w:r w:rsidR="004773BD" w:rsidRPr="00932D86">
        <w:rPr>
          <w:sz w:val="20"/>
          <w:szCs w:val="20"/>
          <w:lang w:val="es-ES"/>
        </w:rPr>
        <w:t xml:space="preserve"> y que el propio </w:t>
      </w:r>
      <w:r w:rsidRPr="00932D86">
        <w:rPr>
          <w:sz w:val="20"/>
          <w:szCs w:val="20"/>
          <w:lang w:val="es-ES"/>
        </w:rPr>
        <w:t>p</w:t>
      </w:r>
      <w:r w:rsidR="004773BD" w:rsidRPr="00932D86">
        <w:rPr>
          <w:sz w:val="20"/>
          <w:szCs w:val="20"/>
          <w:lang w:val="es-ES"/>
        </w:rPr>
        <w:t>residente había afirmado</w:t>
      </w:r>
      <w:r w:rsidR="002F34D6" w:rsidRPr="00932D86">
        <w:rPr>
          <w:sz w:val="20"/>
          <w:szCs w:val="20"/>
          <w:lang w:val="es-ES"/>
        </w:rPr>
        <w:t xml:space="preserve"> públicamente</w:t>
      </w:r>
      <w:r w:rsidR="004773BD" w:rsidRPr="00932D86">
        <w:rPr>
          <w:sz w:val="20"/>
          <w:szCs w:val="20"/>
          <w:lang w:val="es-ES"/>
        </w:rPr>
        <w:t xml:space="preserve"> que la campaña fue contratada por el gobierno</w:t>
      </w:r>
      <w:r w:rsidR="00C365EA" w:rsidRPr="00932D86">
        <w:rPr>
          <w:sz w:val="20"/>
          <w:szCs w:val="20"/>
          <w:lang w:val="es-ES"/>
        </w:rPr>
        <w:t xml:space="preserve">. Asimismo, con base a los principios de buena fe y máxima transparencia, plantea que en el supuesto de que no contara con la información, </w:t>
      </w:r>
      <w:r w:rsidR="004773BD" w:rsidRPr="00932D86">
        <w:rPr>
          <w:sz w:val="20"/>
          <w:szCs w:val="20"/>
          <w:lang w:val="es-ES"/>
        </w:rPr>
        <w:t xml:space="preserve">ello no es una justificación válida para restringir el derecho de acceso a la información, dado que </w:t>
      </w:r>
      <w:r w:rsidR="00C365EA" w:rsidRPr="00932D86">
        <w:rPr>
          <w:sz w:val="20"/>
          <w:szCs w:val="20"/>
          <w:lang w:val="es-ES"/>
        </w:rPr>
        <w:t xml:space="preserve">el </w:t>
      </w:r>
      <w:r w:rsidR="00053350" w:rsidRPr="00932D86">
        <w:rPr>
          <w:sz w:val="20"/>
          <w:szCs w:val="20"/>
          <w:lang w:val="es-ES"/>
        </w:rPr>
        <w:t>Estado</w:t>
      </w:r>
      <w:r w:rsidR="00C365EA" w:rsidRPr="00932D86">
        <w:rPr>
          <w:sz w:val="20"/>
          <w:szCs w:val="20"/>
          <w:lang w:val="es-ES"/>
        </w:rPr>
        <w:t xml:space="preserve"> tenía la obligación de generarla y reunirla</w:t>
      </w:r>
      <w:r w:rsidR="004773BD" w:rsidRPr="00932D86">
        <w:rPr>
          <w:sz w:val="20"/>
          <w:szCs w:val="20"/>
          <w:lang w:val="es-ES"/>
        </w:rPr>
        <w:t xml:space="preserve"> en un plazo razonable,</w:t>
      </w:r>
      <w:r w:rsidR="00F641A9" w:rsidRPr="00932D86">
        <w:rPr>
          <w:sz w:val="20"/>
          <w:szCs w:val="20"/>
          <w:lang w:val="es-ES"/>
        </w:rPr>
        <w:t xml:space="preserve"> ya que tiene un deber básico de recolección, registro y difusión de oficio de información. </w:t>
      </w:r>
      <w:r w:rsidR="003140E0" w:rsidRPr="00932D86">
        <w:rPr>
          <w:sz w:val="20"/>
          <w:szCs w:val="20"/>
          <w:lang w:val="es-ES"/>
        </w:rPr>
        <w:t xml:space="preserve">Sobre </w:t>
      </w:r>
      <w:r w:rsidR="002722D2" w:rsidRPr="00932D86">
        <w:rPr>
          <w:sz w:val="20"/>
          <w:szCs w:val="20"/>
          <w:lang w:val="es-ES"/>
        </w:rPr>
        <w:t>este punto</w:t>
      </w:r>
      <w:r w:rsidR="00053350" w:rsidRPr="00932D86">
        <w:rPr>
          <w:sz w:val="20"/>
          <w:szCs w:val="20"/>
          <w:lang w:val="es-ES"/>
        </w:rPr>
        <w:t>, indica que el Estado n</w:t>
      </w:r>
      <w:r w:rsidR="00F641A9" w:rsidRPr="00932D86">
        <w:rPr>
          <w:sz w:val="20"/>
          <w:szCs w:val="20"/>
          <w:lang w:val="es-ES"/>
        </w:rPr>
        <w:t>o expuso las gestiones llevadas a cabo para inte</w:t>
      </w:r>
      <w:r w:rsidR="004F5A02" w:rsidRPr="00932D86">
        <w:rPr>
          <w:sz w:val="20"/>
          <w:szCs w:val="20"/>
          <w:lang w:val="es-ES"/>
        </w:rPr>
        <w:t>n</w:t>
      </w:r>
      <w:r w:rsidR="00F641A9" w:rsidRPr="00932D86">
        <w:rPr>
          <w:sz w:val="20"/>
          <w:szCs w:val="20"/>
          <w:lang w:val="es-ES"/>
        </w:rPr>
        <w:t>tar recuperar o reconstruir la</w:t>
      </w:r>
      <w:r w:rsidR="00FA1898" w:rsidRPr="00932D86">
        <w:rPr>
          <w:sz w:val="20"/>
          <w:szCs w:val="20"/>
          <w:lang w:val="es-ES"/>
        </w:rPr>
        <w:t xml:space="preserve"> </w:t>
      </w:r>
      <w:r w:rsidR="00F641A9" w:rsidRPr="00932D86">
        <w:rPr>
          <w:sz w:val="20"/>
          <w:szCs w:val="20"/>
          <w:lang w:val="es-ES"/>
        </w:rPr>
        <w:t>info</w:t>
      </w:r>
      <w:r w:rsidR="004F5A02" w:rsidRPr="00932D86">
        <w:rPr>
          <w:sz w:val="20"/>
          <w:szCs w:val="20"/>
          <w:lang w:val="es-ES"/>
        </w:rPr>
        <w:t>r</w:t>
      </w:r>
      <w:r w:rsidR="00F641A9" w:rsidRPr="00932D86">
        <w:rPr>
          <w:sz w:val="20"/>
          <w:szCs w:val="20"/>
          <w:lang w:val="es-ES"/>
        </w:rPr>
        <w:t>mación.</w:t>
      </w:r>
    </w:p>
    <w:p w14:paraId="52675483" w14:textId="22D35D24" w:rsidR="00AD0369" w:rsidRPr="00932D86" w:rsidRDefault="005F3782"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Asimismo</w:t>
      </w:r>
      <w:r w:rsidR="00AD0369" w:rsidRPr="00932D86">
        <w:rPr>
          <w:sz w:val="20"/>
          <w:szCs w:val="20"/>
          <w:lang w:val="es-ES"/>
        </w:rPr>
        <w:t xml:space="preserve">, </w:t>
      </w:r>
      <w:r w:rsidRPr="00932D86">
        <w:rPr>
          <w:sz w:val="20"/>
          <w:szCs w:val="20"/>
          <w:lang w:val="es-ES"/>
        </w:rPr>
        <w:t>la parte peticionaria</w:t>
      </w:r>
      <w:r w:rsidR="00AD0369" w:rsidRPr="00932D86">
        <w:rPr>
          <w:sz w:val="20"/>
          <w:szCs w:val="20"/>
          <w:lang w:val="es-ES"/>
        </w:rPr>
        <w:t xml:space="preserve"> </w:t>
      </w:r>
      <w:r w:rsidR="00F724A0" w:rsidRPr="00932D86">
        <w:rPr>
          <w:sz w:val="20"/>
          <w:szCs w:val="20"/>
          <w:lang w:val="es-ES"/>
        </w:rPr>
        <w:t xml:space="preserve">argumenta </w:t>
      </w:r>
      <w:r w:rsidR="00AD0369" w:rsidRPr="00932D86">
        <w:rPr>
          <w:sz w:val="20"/>
          <w:szCs w:val="20"/>
          <w:lang w:val="es-ES"/>
        </w:rPr>
        <w:t xml:space="preserve">que la negativa de suministrar información correspondiente a una contratación pública genera un campo fértil para la corrupción, entendiendo que el principio de máxima divulgación de la información tiene como uno </w:t>
      </w:r>
      <w:r w:rsidR="00175852" w:rsidRPr="00932D86">
        <w:rPr>
          <w:sz w:val="20"/>
          <w:szCs w:val="20"/>
          <w:lang w:val="es-ES"/>
        </w:rPr>
        <w:t>d</w:t>
      </w:r>
      <w:r w:rsidR="00AD0369" w:rsidRPr="00932D86">
        <w:rPr>
          <w:sz w:val="20"/>
          <w:szCs w:val="20"/>
          <w:lang w:val="es-ES"/>
        </w:rPr>
        <w:t xml:space="preserve">e sus objetivos principales facilitar el control ciudadano de la </w:t>
      </w:r>
      <w:r w:rsidR="00175852" w:rsidRPr="00932D86">
        <w:rPr>
          <w:sz w:val="20"/>
          <w:szCs w:val="20"/>
          <w:lang w:val="es-ES"/>
        </w:rPr>
        <w:t>g</w:t>
      </w:r>
      <w:r w:rsidR="00AD0369" w:rsidRPr="00932D86">
        <w:rPr>
          <w:sz w:val="20"/>
          <w:szCs w:val="20"/>
          <w:lang w:val="es-ES"/>
        </w:rPr>
        <w:t>estión de la administración</w:t>
      </w:r>
      <w:r w:rsidR="00175852" w:rsidRPr="00932D86">
        <w:rPr>
          <w:sz w:val="20"/>
          <w:szCs w:val="20"/>
          <w:lang w:val="es-ES"/>
        </w:rPr>
        <w:t xml:space="preserve"> y que el derecho de acceso a la información y el principio de transparencia de la gestión estatal son unas de las principales herramientas en la lucha contra la corrupción.</w:t>
      </w:r>
    </w:p>
    <w:p w14:paraId="0356CD82" w14:textId="4B934070" w:rsidR="0001706F" w:rsidRPr="00932D86" w:rsidRDefault="002F34D6"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E</w:t>
      </w:r>
      <w:r w:rsidR="00053350" w:rsidRPr="00932D86">
        <w:rPr>
          <w:sz w:val="20"/>
          <w:szCs w:val="20"/>
          <w:lang w:val="es-ES"/>
        </w:rPr>
        <w:t>l peticionario sostiene que el Estado violó su derecho a la protección judicial dado</w:t>
      </w:r>
      <w:r w:rsidR="0001706F" w:rsidRPr="00932D86">
        <w:rPr>
          <w:sz w:val="20"/>
          <w:szCs w:val="20"/>
          <w:lang w:val="es-ES"/>
        </w:rPr>
        <w:t xml:space="preserve"> que</w:t>
      </w:r>
      <w:r w:rsidR="005A0022" w:rsidRPr="00932D86">
        <w:rPr>
          <w:sz w:val="20"/>
          <w:szCs w:val="20"/>
          <w:lang w:val="es-ES"/>
        </w:rPr>
        <w:t>,</w:t>
      </w:r>
      <w:r w:rsidR="00053350" w:rsidRPr="00932D86">
        <w:rPr>
          <w:sz w:val="20"/>
          <w:szCs w:val="20"/>
          <w:lang w:val="es-ES"/>
        </w:rPr>
        <w:t xml:space="preserve"> </w:t>
      </w:r>
      <w:r w:rsidRPr="00932D86">
        <w:rPr>
          <w:sz w:val="20"/>
          <w:szCs w:val="20"/>
          <w:lang w:val="es-ES"/>
        </w:rPr>
        <w:t>en dirección contraria a los marcos interamericanos de acceso a la información, en el caso bajo estudio se invirtió</w:t>
      </w:r>
      <w:r w:rsidR="00053350" w:rsidRPr="00932D86">
        <w:rPr>
          <w:sz w:val="20"/>
          <w:szCs w:val="20"/>
          <w:lang w:val="es-ES"/>
        </w:rPr>
        <w:t xml:space="preserve">  la carga de la prueba</w:t>
      </w:r>
      <w:r w:rsidR="0001706F" w:rsidRPr="00932D86">
        <w:rPr>
          <w:sz w:val="20"/>
          <w:szCs w:val="20"/>
          <w:lang w:val="es-ES"/>
        </w:rPr>
        <w:t xml:space="preserve">-al requerir que la presunta víctima demostrara que el </w:t>
      </w:r>
      <w:r w:rsidR="005F3782" w:rsidRPr="00932D86">
        <w:rPr>
          <w:sz w:val="20"/>
          <w:szCs w:val="20"/>
          <w:lang w:val="es-ES"/>
        </w:rPr>
        <w:t>presidente</w:t>
      </w:r>
      <w:r w:rsidR="0001706F" w:rsidRPr="00932D86">
        <w:rPr>
          <w:sz w:val="20"/>
          <w:szCs w:val="20"/>
          <w:lang w:val="es-ES"/>
        </w:rPr>
        <w:t xml:space="preserve"> contaba con la información solicitada-</w:t>
      </w:r>
      <w:r w:rsidR="00053350" w:rsidRPr="00932D86">
        <w:rPr>
          <w:sz w:val="20"/>
          <w:szCs w:val="20"/>
          <w:lang w:val="es-ES"/>
        </w:rPr>
        <w:t xml:space="preserve">, </w:t>
      </w:r>
      <w:r w:rsidR="0001706F" w:rsidRPr="00932D86">
        <w:rPr>
          <w:sz w:val="20"/>
          <w:szCs w:val="20"/>
          <w:lang w:val="es-ES"/>
        </w:rPr>
        <w:t xml:space="preserve">no se ordenó al </w:t>
      </w:r>
      <w:r w:rsidR="005F3782" w:rsidRPr="00932D86">
        <w:rPr>
          <w:sz w:val="20"/>
          <w:szCs w:val="20"/>
          <w:lang w:val="es-ES"/>
        </w:rPr>
        <w:t>presidente</w:t>
      </w:r>
      <w:r w:rsidR="0001706F" w:rsidRPr="00932D86">
        <w:rPr>
          <w:sz w:val="20"/>
          <w:szCs w:val="20"/>
          <w:lang w:val="es-ES"/>
        </w:rPr>
        <w:t xml:space="preserve"> que recabara y entregara la información que le fue requerida y los recursos internos no fueron efectivos ni permitieron determinar la existencia de una vulneración del derecho de acceso a la información.</w:t>
      </w:r>
      <w:r w:rsidR="00D56E8D" w:rsidRPr="00932D86">
        <w:rPr>
          <w:sz w:val="20"/>
          <w:szCs w:val="20"/>
          <w:lang w:val="es-ES"/>
        </w:rPr>
        <w:t xml:space="preserve"> Al respecto, indican que el derecho de acceso a la información pública requiere la existencia de un recurso efectivo e idóneo para solicitar la información, y que </w:t>
      </w:r>
      <w:r w:rsidR="00404295" w:rsidRPr="00932D86">
        <w:rPr>
          <w:sz w:val="20"/>
          <w:szCs w:val="20"/>
          <w:lang w:val="es-ES"/>
        </w:rPr>
        <w:lastRenderedPageBreak/>
        <w:t xml:space="preserve">en su criterio </w:t>
      </w:r>
      <w:r w:rsidR="00D56E8D" w:rsidRPr="00932D86">
        <w:rPr>
          <w:sz w:val="20"/>
          <w:szCs w:val="20"/>
          <w:lang w:val="es-ES"/>
        </w:rPr>
        <w:t xml:space="preserve">ninguna de las sentencias cumplió con </w:t>
      </w:r>
      <w:r w:rsidR="00404295" w:rsidRPr="00932D86">
        <w:rPr>
          <w:sz w:val="20"/>
          <w:szCs w:val="20"/>
          <w:lang w:val="es-ES"/>
        </w:rPr>
        <w:t>los estándares interamericanos sobre el derecho de acceso a la información</w:t>
      </w:r>
      <w:r w:rsidR="00D56E8D" w:rsidRPr="00932D86">
        <w:rPr>
          <w:sz w:val="20"/>
          <w:szCs w:val="20"/>
          <w:lang w:val="es-ES"/>
        </w:rPr>
        <w:t>.</w:t>
      </w:r>
    </w:p>
    <w:p w14:paraId="11122BDC" w14:textId="24232998" w:rsidR="00B22897" w:rsidRPr="00932D86" w:rsidRDefault="0001706F"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 xml:space="preserve">Por último, solicita que se declare que el artículo 20 de </w:t>
      </w:r>
      <w:r w:rsidR="00B22897" w:rsidRPr="00932D86">
        <w:rPr>
          <w:sz w:val="20"/>
          <w:szCs w:val="20"/>
          <w:lang w:val="es-ES"/>
        </w:rPr>
        <w:t xml:space="preserve">la Ley Orgánica de Transparencia y Acceso a la Información Pública de Ecuador </w:t>
      </w:r>
      <w:r w:rsidR="002722D2" w:rsidRPr="00932D86">
        <w:rPr>
          <w:sz w:val="20"/>
          <w:szCs w:val="20"/>
          <w:lang w:val="es-ES"/>
        </w:rPr>
        <w:t>es incompatible</w:t>
      </w:r>
      <w:r w:rsidR="00B22897" w:rsidRPr="00932D86">
        <w:rPr>
          <w:sz w:val="20"/>
          <w:szCs w:val="20"/>
          <w:lang w:val="es-ES"/>
        </w:rPr>
        <w:t xml:space="preserve"> con </w:t>
      </w:r>
      <w:r w:rsidR="00652620" w:rsidRPr="00932D86">
        <w:rPr>
          <w:sz w:val="20"/>
          <w:szCs w:val="20"/>
          <w:lang w:val="es-ES"/>
        </w:rPr>
        <w:t xml:space="preserve">el derecho de acceso a la información consagrado en </w:t>
      </w:r>
      <w:r w:rsidR="00B22897" w:rsidRPr="00932D86">
        <w:rPr>
          <w:sz w:val="20"/>
          <w:szCs w:val="20"/>
          <w:lang w:val="es-ES"/>
        </w:rPr>
        <w:t xml:space="preserve">la </w:t>
      </w:r>
      <w:r w:rsidR="002722D2" w:rsidRPr="00932D86">
        <w:rPr>
          <w:sz w:val="20"/>
          <w:szCs w:val="20"/>
          <w:lang w:val="es-ES"/>
        </w:rPr>
        <w:t>Convención Americana</w:t>
      </w:r>
      <w:r w:rsidR="00652620" w:rsidRPr="00932D86">
        <w:rPr>
          <w:sz w:val="20"/>
          <w:szCs w:val="20"/>
          <w:lang w:val="es-ES"/>
        </w:rPr>
        <w:t>,</w:t>
      </w:r>
      <w:r w:rsidRPr="00932D86">
        <w:rPr>
          <w:sz w:val="20"/>
          <w:szCs w:val="20"/>
          <w:lang w:val="es-ES"/>
        </w:rPr>
        <w:t xml:space="preserve"> al afirmar que los órganos ecuatorianos no tienen la obligación de crear o producir la información con la que no dispongan o no tengan obligación de contar al momento de efectuarse el pedido</w:t>
      </w:r>
      <w:r w:rsidR="003900F6" w:rsidRPr="00932D86">
        <w:rPr>
          <w:sz w:val="20"/>
          <w:szCs w:val="20"/>
          <w:lang w:val="es-ES"/>
        </w:rPr>
        <w:t xml:space="preserve">, y que ello otorga mayor discrecionalidad a las entidades públicas para limitar el derecho de acceso a la información, por fuera de los objetivos legítimos que contiene el artículo 13.2 de la Convención. Por lo tanto, requiere que, </w:t>
      </w:r>
      <w:r w:rsidRPr="00932D86">
        <w:rPr>
          <w:sz w:val="20"/>
          <w:szCs w:val="20"/>
          <w:lang w:val="es-ES"/>
        </w:rPr>
        <w:t>conforme al artículo 2 de la CADH, se declar</w:t>
      </w:r>
      <w:r w:rsidR="00652620" w:rsidRPr="00932D86">
        <w:rPr>
          <w:sz w:val="20"/>
          <w:szCs w:val="20"/>
          <w:lang w:val="es-ES"/>
        </w:rPr>
        <w:t>e</w:t>
      </w:r>
      <w:r w:rsidRPr="00932D86">
        <w:rPr>
          <w:sz w:val="20"/>
          <w:szCs w:val="20"/>
          <w:lang w:val="es-ES"/>
        </w:rPr>
        <w:t xml:space="preserve"> que Ecuador debe adoptar las disposiciones necesarias para hacer dicha ley compatible con </w:t>
      </w:r>
      <w:r w:rsidR="003900F6" w:rsidRPr="00932D86">
        <w:rPr>
          <w:sz w:val="20"/>
          <w:szCs w:val="20"/>
          <w:lang w:val="es-ES"/>
        </w:rPr>
        <w:t>la CADH</w:t>
      </w:r>
      <w:r w:rsidRPr="00932D86">
        <w:rPr>
          <w:sz w:val="20"/>
          <w:szCs w:val="20"/>
          <w:lang w:val="es-ES"/>
        </w:rPr>
        <w:t>.</w:t>
      </w:r>
      <w:r w:rsidR="008919AE" w:rsidRPr="00932D86">
        <w:rPr>
          <w:sz w:val="20"/>
          <w:szCs w:val="20"/>
          <w:lang w:val="es-ES"/>
        </w:rPr>
        <w:t xml:space="preserve"> </w:t>
      </w:r>
    </w:p>
    <w:p w14:paraId="38C3A160" w14:textId="356E6355" w:rsidR="0012253E" w:rsidRPr="00932D86" w:rsidRDefault="004C68C9"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 xml:space="preserve">Por su parte, el Estado señala que </w:t>
      </w:r>
      <w:r w:rsidR="00900E74" w:rsidRPr="00932D86">
        <w:rPr>
          <w:sz w:val="20"/>
          <w:szCs w:val="20"/>
          <w:lang w:val="es-ES"/>
        </w:rPr>
        <w:t xml:space="preserve">la petición debe ser declarada inadmisible ya que </w:t>
      </w:r>
      <w:r w:rsidR="00D70156" w:rsidRPr="00932D86">
        <w:rPr>
          <w:sz w:val="20"/>
          <w:szCs w:val="20"/>
          <w:lang w:val="es-ES"/>
        </w:rPr>
        <w:t>los planteamientos y alegaciones que contiene carecen de sustento jurídico, no contienen mayores precisiones y no tienden a caracterizar violaciones a los derechos contemplados en la CADH</w:t>
      </w:r>
      <w:r w:rsidR="00FB055B" w:rsidRPr="00932D86">
        <w:rPr>
          <w:sz w:val="20"/>
          <w:szCs w:val="20"/>
          <w:lang w:val="es-ES"/>
        </w:rPr>
        <w:t xml:space="preserve">. Afirma que el Estado de Ecuador garantiza el derecho a la libertad de expresión y el derecho de acceso a la información </w:t>
      </w:r>
      <w:r w:rsidR="002722D2" w:rsidRPr="00932D86">
        <w:rPr>
          <w:sz w:val="20"/>
          <w:szCs w:val="20"/>
          <w:lang w:val="es-ES"/>
        </w:rPr>
        <w:t>pública</w:t>
      </w:r>
      <w:r w:rsidR="00AD6A08" w:rsidRPr="00932D86">
        <w:rPr>
          <w:sz w:val="20"/>
          <w:szCs w:val="20"/>
          <w:lang w:val="es-ES"/>
        </w:rPr>
        <w:t>.</w:t>
      </w:r>
      <w:r w:rsidR="0012253E" w:rsidRPr="00932D86">
        <w:rPr>
          <w:sz w:val="20"/>
          <w:szCs w:val="20"/>
          <w:lang w:val="es-ES"/>
        </w:rPr>
        <w:t xml:space="preserve"> </w:t>
      </w:r>
      <w:r w:rsidR="005203BC" w:rsidRPr="00932D86">
        <w:rPr>
          <w:sz w:val="20"/>
          <w:szCs w:val="20"/>
          <w:lang w:val="es-ES"/>
        </w:rPr>
        <w:t xml:space="preserve">En particular, explica que, de acuerdo con la </w:t>
      </w:r>
      <w:r w:rsidR="0099737A" w:rsidRPr="00932D86">
        <w:rPr>
          <w:sz w:val="20"/>
          <w:szCs w:val="20"/>
          <w:lang w:val="es-ES"/>
        </w:rPr>
        <w:t>Ley Orgánica del Sistema Nacional de Contratación Pública</w:t>
      </w:r>
      <w:r w:rsidR="005203BC" w:rsidRPr="00932D86">
        <w:rPr>
          <w:sz w:val="20"/>
          <w:szCs w:val="20"/>
          <w:lang w:val="es-ES"/>
        </w:rPr>
        <w:t xml:space="preserve">, la información relevante sobre procedimientos </w:t>
      </w:r>
      <w:r w:rsidR="0099737A" w:rsidRPr="00932D86">
        <w:rPr>
          <w:sz w:val="20"/>
          <w:szCs w:val="20"/>
          <w:lang w:val="es-ES"/>
        </w:rPr>
        <w:t>contractuales</w:t>
      </w:r>
      <w:r w:rsidR="005203BC" w:rsidRPr="00932D86">
        <w:rPr>
          <w:sz w:val="20"/>
          <w:szCs w:val="20"/>
          <w:lang w:val="es-ES"/>
        </w:rPr>
        <w:t xml:space="preserve"> </w:t>
      </w:r>
      <w:r w:rsidR="00E26C3D" w:rsidRPr="00932D86">
        <w:rPr>
          <w:sz w:val="20"/>
          <w:szCs w:val="20"/>
          <w:lang w:val="es-ES"/>
        </w:rPr>
        <w:t xml:space="preserve">promovidos por entidades del sector público </w:t>
      </w:r>
      <w:r w:rsidR="005203BC" w:rsidRPr="00932D86">
        <w:rPr>
          <w:sz w:val="20"/>
          <w:szCs w:val="20"/>
          <w:lang w:val="es-ES"/>
        </w:rPr>
        <w:t xml:space="preserve">debe publicarse obligatoriamente a través del Sistema Oficial de Contratación Pública del Ecuador, que es administrado por el Servicio Nacional de Contratación Pública (SERCOP), </w:t>
      </w:r>
      <w:r w:rsidR="002722D2" w:rsidRPr="00932D86">
        <w:rPr>
          <w:sz w:val="20"/>
          <w:szCs w:val="20"/>
          <w:lang w:val="es-ES"/>
        </w:rPr>
        <w:t xml:space="preserve">teniendo </w:t>
      </w:r>
      <w:r w:rsidR="005203BC" w:rsidRPr="00932D86">
        <w:rPr>
          <w:sz w:val="20"/>
          <w:szCs w:val="20"/>
          <w:lang w:val="es-ES"/>
        </w:rPr>
        <w:t xml:space="preserve">cada entidad contratante la obligación de transmitir </w:t>
      </w:r>
      <w:r w:rsidR="0099737A" w:rsidRPr="00932D86">
        <w:rPr>
          <w:sz w:val="20"/>
          <w:szCs w:val="20"/>
          <w:lang w:val="es-ES"/>
        </w:rPr>
        <w:t xml:space="preserve">dicha </w:t>
      </w:r>
      <w:r w:rsidR="005203BC" w:rsidRPr="00932D86">
        <w:rPr>
          <w:sz w:val="20"/>
          <w:szCs w:val="20"/>
          <w:lang w:val="es-ES"/>
        </w:rPr>
        <w:t xml:space="preserve">documentación. </w:t>
      </w:r>
      <w:r w:rsidR="007B5F3F" w:rsidRPr="00932D86">
        <w:rPr>
          <w:sz w:val="20"/>
          <w:szCs w:val="20"/>
          <w:lang w:val="es-ES"/>
        </w:rPr>
        <w:t>Asimismo, indica que cada entidad contratante es custodia de la documentación relacionada a sus propios procedimientos de contratación, por lo que en caso de requerir información adicional la persona debe remitir la solicitud a la entidad correspondiente.</w:t>
      </w:r>
    </w:p>
    <w:p w14:paraId="2539D7DD" w14:textId="66E58912" w:rsidR="00CA29FA" w:rsidRPr="00932D86" w:rsidRDefault="005203BC"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 xml:space="preserve">Por tanto, </w:t>
      </w:r>
      <w:r w:rsidR="0012253E" w:rsidRPr="00932D86">
        <w:rPr>
          <w:sz w:val="20"/>
          <w:szCs w:val="20"/>
          <w:lang w:val="es-ES"/>
        </w:rPr>
        <w:t>el Estado afirma que no ha incumplido con su obligación de proporcionar información y que no ha negado al peticionario el acceso a la información de un proceso contractual, dado que</w:t>
      </w:r>
      <w:r w:rsidR="00E26C3D" w:rsidRPr="00932D86">
        <w:rPr>
          <w:sz w:val="20"/>
          <w:szCs w:val="20"/>
          <w:lang w:val="es-ES"/>
        </w:rPr>
        <w:t xml:space="preserve"> el peticionario, como cualquier persona, siempre ha tenido acceso directo, público y gratuito a la información que requería mediante el portal institucional del SERCOP,</w:t>
      </w:r>
      <w:r w:rsidR="00CA29FA" w:rsidRPr="00932D86">
        <w:rPr>
          <w:sz w:val="20"/>
          <w:szCs w:val="20"/>
          <w:lang w:val="es-ES"/>
        </w:rPr>
        <w:t xml:space="preserve"> en el cual se debe ingresar el número de procedimiento para obtener los archivos</w:t>
      </w:r>
      <w:r w:rsidR="00E54418" w:rsidRPr="00932D86">
        <w:rPr>
          <w:sz w:val="20"/>
          <w:szCs w:val="20"/>
          <w:lang w:val="es-ES"/>
        </w:rPr>
        <w:t xml:space="preserve">. Asimismo, envía la documentación referente al procedimiento contractual “RECS-15-10-PUBLICIDA” del 27 de mayo de 2010, cuyo objetivo era la “contratación de una agencia de publicidad que preste los servicios de producción y pautaje de dos comerciales de TV, para aprovechar la coyuntura del fútbol al iniciar el Mundial Sudáfrica 2010”, indicando que dicha información se encuentra disponible en el portal de compras públicas y puede ser descargada libremente por cualquier persona. </w:t>
      </w:r>
    </w:p>
    <w:p w14:paraId="09359838" w14:textId="02A67CB6" w:rsidR="00E54418" w:rsidRPr="00932D86" w:rsidRDefault="00E54418"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 xml:space="preserve">En relación con el derecho a la protección judicial, el Estado </w:t>
      </w:r>
      <w:r w:rsidR="00AC254F" w:rsidRPr="00932D86">
        <w:rPr>
          <w:sz w:val="20"/>
          <w:szCs w:val="20"/>
          <w:lang w:val="es-ES"/>
        </w:rPr>
        <w:t xml:space="preserve">plantea </w:t>
      </w:r>
      <w:r w:rsidR="00BC3E2F" w:rsidRPr="00932D86">
        <w:rPr>
          <w:sz w:val="20"/>
          <w:szCs w:val="20"/>
          <w:lang w:val="es-ES"/>
        </w:rPr>
        <w:t xml:space="preserve">que la petición se sustenta en la inconformidad </w:t>
      </w:r>
      <w:r w:rsidR="0026031B" w:rsidRPr="00932D86">
        <w:rPr>
          <w:sz w:val="20"/>
          <w:szCs w:val="20"/>
          <w:lang w:val="es-ES"/>
        </w:rPr>
        <w:t xml:space="preserve">de la parte peticionaria </w:t>
      </w:r>
      <w:r w:rsidR="00BC3E2F" w:rsidRPr="00932D86">
        <w:rPr>
          <w:sz w:val="20"/>
          <w:szCs w:val="20"/>
          <w:lang w:val="es-ES"/>
        </w:rPr>
        <w:t>con las resoluciones administrativas y judiciales, sin ninguna evidencia que acredit</w:t>
      </w:r>
      <w:r w:rsidR="0026031B" w:rsidRPr="00932D86">
        <w:rPr>
          <w:sz w:val="20"/>
          <w:szCs w:val="20"/>
          <w:lang w:val="es-ES"/>
        </w:rPr>
        <w:t>e</w:t>
      </w:r>
      <w:r w:rsidR="00BC3E2F" w:rsidRPr="00932D86">
        <w:rPr>
          <w:sz w:val="20"/>
          <w:szCs w:val="20"/>
          <w:lang w:val="es-ES"/>
        </w:rPr>
        <w:t xml:space="preserve"> la presunta afectación de </w:t>
      </w:r>
      <w:r w:rsidR="0026031B" w:rsidRPr="00932D86">
        <w:rPr>
          <w:sz w:val="20"/>
          <w:szCs w:val="20"/>
          <w:lang w:val="es-ES"/>
        </w:rPr>
        <w:t>este</w:t>
      </w:r>
      <w:r w:rsidR="00BC3E2F" w:rsidRPr="00932D86">
        <w:rPr>
          <w:sz w:val="20"/>
          <w:szCs w:val="20"/>
          <w:lang w:val="es-ES"/>
        </w:rPr>
        <w:t xml:space="preserve"> derecho.</w:t>
      </w:r>
      <w:r w:rsidRPr="00932D86">
        <w:rPr>
          <w:sz w:val="20"/>
          <w:szCs w:val="20"/>
          <w:lang w:val="es-ES"/>
        </w:rPr>
        <w:t xml:space="preserve"> </w:t>
      </w:r>
      <w:r w:rsidR="0026031B" w:rsidRPr="00932D86">
        <w:rPr>
          <w:sz w:val="20"/>
          <w:szCs w:val="20"/>
          <w:lang w:val="es-ES"/>
        </w:rPr>
        <w:t xml:space="preserve">Afirma </w:t>
      </w:r>
      <w:r w:rsidRPr="00932D86">
        <w:rPr>
          <w:sz w:val="20"/>
          <w:szCs w:val="20"/>
          <w:lang w:val="es-ES"/>
        </w:rPr>
        <w:t>que no existe constancia alguna de que la entidad administrativa que negó la solicitud de acceso a la información lo haya hecho de manera infundada, ya que se establecieron claramente los motivos y las normas en las que se basó para no proporcionar la información. Asimismo,</w:t>
      </w:r>
      <w:r w:rsidR="002D3824" w:rsidRPr="00932D86">
        <w:rPr>
          <w:sz w:val="20"/>
          <w:szCs w:val="20"/>
          <w:lang w:val="es-ES"/>
        </w:rPr>
        <w:t xml:space="preserve"> refiere que tampoco se demuestra que las autoridades judiciales hayan actuado premeditadamente para transgredir los derechos del peticionario al inadmitir la acción constitucional de acceso a la información pública</w:t>
      </w:r>
      <w:r w:rsidR="00334E48" w:rsidRPr="00932D86">
        <w:rPr>
          <w:sz w:val="20"/>
          <w:szCs w:val="20"/>
          <w:lang w:val="es-ES"/>
        </w:rPr>
        <w:t>,</w:t>
      </w:r>
      <w:r w:rsidR="002D3824" w:rsidRPr="00932D86">
        <w:rPr>
          <w:sz w:val="20"/>
          <w:szCs w:val="20"/>
          <w:lang w:val="es-ES"/>
        </w:rPr>
        <w:t xml:space="preserve"> ya que las resoluciones estuvieron jurídicamente fundamentadas y no negaron el derecho sustancial del accionante, sino que lo conminaron a presentar la acción de acceso a la información pública de manera adecuada.</w:t>
      </w:r>
    </w:p>
    <w:p w14:paraId="73E245B5" w14:textId="480B140E" w:rsidR="00E6272A" w:rsidRPr="00932D86" w:rsidRDefault="00E6272A"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 xml:space="preserve">El Estado alega </w:t>
      </w:r>
      <w:r w:rsidR="00F0150C" w:rsidRPr="00932D86">
        <w:rPr>
          <w:sz w:val="20"/>
          <w:szCs w:val="20"/>
          <w:lang w:val="es-ES"/>
        </w:rPr>
        <w:t>que no ha habido un agotamiento de los recursos internos ya que</w:t>
      </w:r>
      <w:r w:rsidR="00042C0F" w:rsidRPr="00932D86">
        <w:rPr>
          <w:sz w:val="20"/>
          <w:szCs w:val="20"/>
          <w:lang w:val="es-ES"/>
        </w:rPr>
        <w:t xml:space="preserve"> hubo un incumplimiento de uno de los </w:t>
      </w:r>
      <w:r w:rsidR="004375C6" w:rsidRPr="00932D86">
        <w:rPr>
          <w:sz w:val="20"/>
          <w:szCs w:val="20"/>
          <w:lang w:val="es-ES"/>
        </w:rPr>
        <w:t>requisitos</w:t>
      </w:r>
      <w:r w:rsidR="00042C0F" w:rsidRPr="00932D86">
        <w:rPr>
          <w:sz w:val="20"/>
          <w:szCs w:val="20"/>
          <w:lang w:val="es-ES"/>
        </w:rPr>
        <w:t xml:space="preserve"> procesales</w:t>
      </w:r>
      <w:r w:rsidR="004375C6" w:rsidRPr="00932D86">
        <w:rPr>
          <w:sz w:val="20"/>
          <w:szCs w:val="20"/>
          <w:lang w:val="es-ES"/>
        </w:rPr>
        <w:t xml:space="preserve"> a la hora de interponer la acción constitucional de acceso a la información pública</w:t>
      </w:r>
      <w:r w:rsidR="00042C0F" w:rsidRPr="00932D86">
        <w:rPr>
          <w:sz w:val="20"/>
          <w:szCs w:val="20"/>
          <w:lang w:val="es-ES"/>
        </w:rPr>
        <w:t>: la legitimación pasiva. Explica que</w:t>
      </w:r>
      <w:r w:rsidR="002D65A0" w:rsidRPr="00932D86">
        <w:rPr>
          <w:sz w:val="20"/>
          <w:szCs w:val="20"/>
          <w:lang w:val="es-ES"/>
        </w:rPr>
        <w:t xml:space="preserve">, de acuerdo </w:t>
      </w:r>
      <w:r w:rsidR="000B5017" w:rsidRPr="00932D86">
        <w:rPr>
          <w:sz w:val="20"/>
          <w:szCs w:val="20"/>
          <w:lang w:val="es-ES"/>
        </w:rPr>
        <w:t>con e</w:t>
      </w:r>
      <w:r w:rsidR="002D65A0" w:rsidRPr="00932D86">
        <w:rPr>
          <w:sz w:val="20"/>
          <w:szCs w:val="20"/>
          <w:lang w:val="es-ES"/>
        </w:rPr>
        <w:t>l portal de compras públicas,</w:t>
      </w:r>
      <w:r w:rsidR="00F0150C" w:rsidRPr="00932D86">
        <w:rPr>
          <w:sz w:val="20"/>
          <w:szCs w:val="20"/>
          <w:lang w:val="es-ES"/>
        </w:rPr>
        <w:t xml:space="preserve"> </w:t>
      </w:r>
      <w:r w:rsidR="002D65A0" w:rsidRPr="00932D86">
        <w:rPr>
          <w:sz w:val="20"/>
          <w:szCs w:val="20"/>
          <w:lang w:val="es-ES"/>
        </w:rPr>
        <w:t>la entidad demandada por el peticionario no era la responsable del proceso de contratación de las campañas publicitarias a las que hace referencia, por lo que no le correspondía proporcionar la información al respecto.</w:t>
      </w:r>
      <w:r w:rsidR="000B5017" w:rsidRPr="00932D86">
        <w:rPr>
          <w:sz w:val="20"/>
          <w:szCs w:val="20"/>
          <w:lang w:val="es-ES"/>
        </w:rPr>
        <w:t xml:space="preserve"> En este sentido, explica </w:t>
      </w:r>
      <w:r w:rsidRPr="00932D86">
        <w:rPr>
          <w:sz w:val="20"/>
          <w:szCs w:val="20"/>
          <w:lang w:val="es-ES"/>
        </w:rPr>
        <w:t>que la</w:t>
      </w:r>
      <w:r w:rsidR="00BC3E2F" w:rsidRPr="00932D86">
        <w:rPr>
          <w:sz w:val="20"/>
          <w:szCs w:val="20"/>
          <w:lang w:val="es-ES"/>
        </w:rPr>
        <w:t xml:space="preserve"> SECOM está registrada en el portal institucional de compras públicas desde agosto de 2013 y habilitada el 3 de septiembre de ese año, por lo que no pudo haber operado como entidad contratante del procedimiento de contratación de las campañas publicitarias en el año 2010, tal como afirma </w:t>
      </w:r>
      <w:r w:rsidR="004375C6" w:rsidRPr="00932D86">
        <w:rPr>
          <w:sz w:val="20"/>
          <w:szCs w:val="20"/>
          <w:lang w:val="es-ES"/>
        </w:rPr>
        <w:t>la parte peticionaria</w:t>
      </w:r>
      <w:r w:rsidR="00BC3E2F" w:rsidRPr="00932D86">
        <w:rPr>
          <w:sz w:val="20"/>
          <w:szCs w:val="20"/>
          <w:lang w:val="es-ES"/>
        </w:rPr>
        <w:t>.</w:t>
      </w:r>
      <w:r w:rsidR="00AE48BD" w:rsidRPr="00932D86">
        <w:rPr>
          <w:sz w:val="20"/>
          <w:szCs w:val="20"/>
          <w:lang w:val="es-ES"/>
        </w:rPr>
        <w:t xml:space="preserve"> Si bien la información es pública y podía ser consultada sin ningún tipo de restricción en </w:t>
      </w:r>
      <w:r w:rsidR="00AE48BD" w:rsidRPr="00932D86">
        <w:rPr>
          <w:sz w:val="20"/>
          <w:szCs w:val="20"/>
          <w:lang w:val="es-ES"/>
        </w:rPr>
        <w:lastRenderedPageBreak/>
        <w:t>e</w:t>
      </w:r>
      <w:r w:rsidR="00042C0F" w:rsidRPr="00932D86">
        <w:rPr>
          <w:sz w:val="20"/>
          <w:szCs w:val="20"/>
          <w:lang w:val="es-ES"/>
        </w:rPr>
        <w:t>l</w:t>
      </w:r>
      <w:r w:rsidR="00AE48BD" w:rsidRPr="00932D86">
        <w:rPr>
          <w:sz w:val="20"/>
          <w:szCs w:val="20"/>
          <w:lang w:val="es-ES"/>
        </w:rPr>
        <w:t xml:space="preserve"> portal web institucional de SERCOP, </w:t>
      </w:r>
      <w:r w:rsidR="004375C6" w:rsidRPr="00932D86">
        <w:rPr>
          <w:sz w:val="20"/>
          <w:szCs w:val="20"/>
          <w:lang w:val="es-ES"/>
        </w:rPr>
        <w:t xml:space="preserve">sostiene que </w:t>
      </w:r>
      <w:r w:rsidR="00AE48BD" w:rsidRPr="00932D86">
        <w:rPr>
          <w:sz w:val="20"/>
          <w:szCs w:val="20"/>
          <w:lang w:val="es-ES"/>
        </w:rPr>
        <w:t xml:space="preserve">el </w:t>
      </w:r>
      <w:r w:rsidR="004375C6" w:rsidRPr="00932D86">
        <w:rPr>
          <w:sz w:val="20"/>
          <w:szCs w:val="20"/>
          <w:lang w:val="es-ES"/>
        </w:rPr>
        <w:t>señor Pérez Barriga</w:t>
      </w:r>
      <w:r w:rsidR="00AE48BD" w:rsidRPr="00932D86">
        <w:rPr>
          <w:sz w:val="20"/>
          <w:szCs w:val="20"/>
          <w:lang w:val="es-ES"/>
        </w:rPr>
        <w:t xml:space="preserve"> podría haber requerido directamente a la institución correspondiente la información, y ante una negativa infundada podría haber interpuesto un</w:t>
      </w:r>
      <w:r w:rsidR="00B92B3A" w:rsidRPr="00932D86">
        <w:rPr>
          <w:sz w:val="20"/>
          <w:szCs w:val="20"/>
          <w:lang w:val="es-ES"/>
        </w:rPr>
        <w:t>a</w:t>
      </w:r>
      <w:r w:rsidR="00AE48BD" w:rsidRPr="00932D86">
        <w:rPr>
          <w:sz w:val="20"/>
          <w:szCs w:val="20"/>
          <w:lang w:val="es-ES"/>
        </w:rPr>
        <w:t xml:space="preserve"> acción de acceso a la información pública</w:t>
      </w:r>
      <w:r w:rsidR="00A75EB9" w:rsidRPr="00932D86">
        <w:rPr>
          <w:sz w:val="20"/>
          <w:szCs w:val="20"/>
          <w:lang w:val="es-ES"/>
        </w:rPr>
        <w:t>, pero no realizó ninguna de estas acciones.</w:t>
      </w:r>
    </w:p>
    <w:p w14:paraId="33626D21" w14:textId="24045F3D" w:rsidR="00B92B3A" w:rsidRPr="00932D86" w:rsidRDefault="00B92B3A"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Asimismo, sostiene que tampoco hubo un agotamiento de los recursos internos respecto</w:t>
      </w:r>
      <w:r w:rsidR="00AD1D2F" w:rsidRPr="00932D86">
        <w:rPr>
          <w:sz w:val="20"/>
          <w:szCs w:val="20"/>
          <w:lang w:val="es-ES"/>
        </w:rPr>
        <w:t xml:space="preserve"> de la</w:t>
      </w:r>
      <w:r w:rsidR="00334E48" w:rsidRPr="00932D86">
        <w:rPr>
          <w:sz w:val="20"/>
          <w:szCs w:val="20"/>
          <w:lang w:val="es-ES"/>
        </w:rPr>
        <w:t xml:space="preserve"> presunta</w:t>
      </w:r>
      <w:r w:rsidR="00AD1D2F" w:rsidRPr="00932D86">
        <w:rPr>
          <w:sz w:val="20"/>
          <w:szCs w:val="20"/>
          <w:lang w:val="es-ES"/>
        </w:rPr>
        <w:t xml:space="preserve"> incompatibilidad del artículo 20 de la Ley Orgánica de Transparencia y Acceso a la Información Pública con la C</w:t>
      </w:r>
      <w:r w:rsidR="00334E48" w:rsidRPr="00932D86">
        <w:rPr>
          <w:sz w:val="20"/>
          <w:szCs w:val="20"/>
          <w:lang w:val="es-ES"/>
        </w:rPr>
        <w:t>onvención Americana</w:t>
      </w:r>
      <w:r w:rsidR="00AD1D2F" w:rsidRPr="00932D86">
        <w:rPr>
          <w:sz w:val="20"/>
          <w:szCs w:val="20"/>
          <w:lang w:val="es-ES"/>
        </w:rPr>
        <w:t>. Sobre este punto, indica que el peticionario debería haber promovido a nivel interno una acción pública de inconstitucionalidad de la norma legal, a fin de que la Corte Constitucional de Ecuador efec</w:t>
      </w:r>
      <w:r w:rsidR="00214E0D" w:rsidRPr="00932D86">
        <w:rPr>
          <w:sz w:val="20"/>
          <w:szCs w:val="20"/>
          <w:lang w:val="es-ES"/>
        </w:rPr>
        <w:t>tuara</w:t>
      </w:r>
      <w:r w:rsidR="00AD1D2F" w:rsidRPr="00932D86">
        <w:rPr>
          <w:sz w:val="20"/>
          <w:szCs w:val="20"/>
          <w:lang w:val="es-ES"/>
        </w:rPr>
        <w:t xml:space="preserve"> un control de constitucionalidad y convencionalidad de la disposición jurídica demandada</w:t>
      </w:r>
      <w:r w:rsidR="00214E0D" w:rsidRPr="00932D86">
        <w:rPr>
          <w:sz w:val="20"/>
          <w:szCs w:val="20"/>
          <w:lang w:val="es-ES"/>
        </w:rPr>
        <w:t>. Ello, entendiendo que la acción de inconstitucionalidad era el recurso idóneo y efectivo a ser agotado a fin de solventar la pretensión jurídica sobre la incompatibilidad de la norma legal sobre acceso a la información y la CADH.</w:t>
      </w:r>
    </w:p>
    <w:p w14:paraId="39E9D463" w14:textId="77777777" w:rsidR="003E39B0" w:rsidRPr="00A53E24" w:rsidRDefault="003E39B0" w:rsidP="003E39B0">
      <w:pPr>
        <w:spacing w:before="240" w:after="240"/>
        <w:ind w:firstLine="720"/>
        <w:jc w:val="both"/>
        <w:rPr>
          <w:rFonts w:ascii="Cambria" w:hAnsi="Cambria"/>
          <w:sz w:val="20"/>
          <w:szCs w:val="20"/>
          <w:lang w:val="es-ES"/>
        </w:rPr>
      </w:pPr>
      <w:r w:rsidRPr="00A53E24">
        <w:rPr>
          <w:rFonts w:asciiTheme="majorHAnsi" w:eastAsia="Cambria" w:hAnsiTheme="majorHAnsi" w:cs="Cambria"/>
          <w:b/>
          <w:bCs/>
          <w:color w:val="000000"/>
          <w:sz w:val="20"/>
          <w:szCs w:val="20"/>
          <w:u w:color="000000"/>
          <w:lang w:val="es-ES" w:eastAsia="es-ES"/>
        </w:rPr>
        <w:t>VI.</w:t>
      </w:r>
      <w:r w:rsidRPr="00A53E24">
        <w:rPr>
          <w:rFonts w:asciiTheme="majorHAnsi" w:eastAsia="Cambria" w:hAnsiTheme="majorHAnsi" w:cs="Cambria"/>
          <w:b/>
          <w:bCs/>
          <w:color w:val="000000"/>
          <w:sz w:val="20"/>
          <w:szCs w:val="20"/>
          <w:u w:color="000000"/>
          <w:lang w:val="es-ES" w:eastAsia="es-ES"/>
        </w:rPr>
        <w:tab/>
      </w:r>
      <w:r w:rsidRPr="00A53E24">
        <w:rPr>
          <w:rFonts w:asciiTheme="majorHAnsi" w:hAnsiTheme="majorHAnsi"/>
          <w:b/>
          <w:bCs/>
          <w:sz w:val="20"/>
          <w:szCs w:val="20"/>
          <w:lang w:val="es-ES"/>
        </w:rPr>
        <w:t xml:space="preserve">ANÁLISIS DE </w:t>
      </w:r>
      <w:r w:rsidRPr="00A53E24">
        <w:rPr>
          <w:rFonts w:asciiTheme="majorHAnsi" w:hAnsiTheme="majorHAnsi"/>
          <w:b/>
          <w:sz w:val="20"/>
          <w:szCs w:val="20"/>
          <w:lang w:val="es-ES"/>
        </w:rPr>
        <w:t>AGOTAMIENTO DE LOS RECURSOS INTERNOS Y PLAZO DE PRESENTACIÓN</w:t>
      </w:r>
      <w:r w:rsidRPr="00A53E24">
        <w:rPr>
          <w:rFonts w:asciiTheme="majorHAnsi" w:eastAsia="Cambria" w:hAnsiTheme="majorHAnsi" w:cs="Cambria"/>
          <w:b/>
          <w:bCs/>
          <w:color w:val="000000"/>
          <w:sz w:val="20"/>
          <w:szCs w:val="20"/>
          <w:u w:color="000000"/>
          <w:lang w:val="es-ES" w:eastAsia="es-ES"/>
        </w:rPr>
        <w:t xml:space="preserve"> </w:t>
      </w:r>
    </w:p>
    <w:p w14:paraId="4BB9B4AD" w14:textId="4E617A74" w:rsidR="003E39B0" w:rsidRPr="00932D86" w:rsidRDefault="00030B27"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 xml:space="preserve">La parte peticionaria plantea que ha habido un agotamiento de los recursos internos dado que </w:t>
      </w:r>
      <w:r w:rsidR="00FE5E33" w:rsidRPr="00932D86">
        <w:rPr>
          <w:sz w:val="20"/>
          <w:szCs w:val="20"/>
          <w:lang w:val="es-ES"/>
        </w:rPr>
        <w:t xml:space="preserve">el señor </w:t>
      </w:r>
      <w:r w:rsidRPr="00932D86">
        <w:rPr>
          <w:sz w:val="20"/>
          <w:szCs w:val="20"/>
          <w:lang w:val="es-ES"/>
        </w:rPr>
        <w:t xml:space="preserve">Carlos Pérez Barriga </w:t>
      </w:r>
      <w:r w:rsidR="00FE5E33" w:rsidRPr="00932D86">
        <w:rPr>
          <w:sz w:val="20"/>
          <w:szCs w:val="20"/>
          <w:lang w:val="es-ES"/>
        </w:rPr>
        <w:t xml:space="preserve">interpuso los recursos administrativos y judiciales disponibles, de acuerdo con lo establecido en la Ley Orgánica de Transparencia y Acceso a la Información Pública. Sostiene que estos recursos fueron dirigidos contra el entonces </w:t>
      </w:r>
      <w:r w:rsidR="005A0022" w:rsidRPr="00932D86">
        <w:rPr>
          <w:sz w:val="20"/>
          <w:szCs w:val="20"/>
          <w:lang w:val="es-ES"/>
        </w:rPr>
        <w:t>p</w:t>
      </w:r>
      <w:r w:rsidR="00FE5E33" w:rsidRPr="00932D86">
        <w:rPr>
          <w:sz w:val="20"/>
          <w:szCs w:val="20"/>
          <w:lang w:val="es-ES"/>
        </w:rPr>
        <w:t>residente de la República, en su condición de titular de la Secretaría de Comunicación, institución a la cual corresponde contratar las campañas publicitarias que efectúa el gobierno de Ecuador</w:t>
      </w:r>
      <w:r w:rsidR="006028A2" w:rsidRPr="00932D86">
        <w:rPr>
          <w:sz w:val="20"/>
          <w:szCs w:val="20"/>
          <w:lang w:val="es-ES"/>
        </w:rPr>
        <w:t>.</w:t>
      </w:r>
      <w:r w:rsidR="00E14920" w:rsidRPr="00932D86">
        <w:rPr>
          <w:sz w:val="20"/>
          <w:szCs w:val="20"/>
          <w:lang w:val="es-ES"/>
        </w:rPr>
        <w:t xml:space="preserve"> La parte peticionaria señala que la decisión de la Corte Provincial de Pichincha que confirma la sentencia de primera instancia quedó ejecutoriada el 31 de enero de 2011, y que el 17 de febrero de 2011 se interpuso </w:t>
      </w:r>
      <w:r w:rsidR="00E14920" w:rsidRPr="00932D86">
        <w:rPr>
          <w:rFonts w:asciiTheme="majorHAnsi" w:hAnsiTheme="majorHAnsi"/>
          <w:sz w:val="20"/>
          <w:szCs w:val="20"/>
          <w:lang w:val="es-ES"/>
        </w:rPr>
        <w:t>acción extraordinaria de protección constitucional ante la Corte Constitucional de Ecuador, que el 21 de marzo de 2011 decidió no admitir la acción.</w:t>
      </w:r>
      <w:r w:rsidR="00DA36E3" w:rsidRPr="00932D86">
        <w:rPr>
          <w:rFonts w:asciiTheme="majorHAnsi" w:hAnsiTheme="majorHAnsi"/>
          <w:sz w:val="20"/>
          <w:szCs w:val="20"/>
          <w:lang w:val="es-ES"/>
        </w:rPr>
        <w:t xml:space="preserve"> </w:t>
      </w:r>
      <w:r w:rsidR="00973375" w:rsidRPr="00932D86">
        <w:rPr>
          <w:rFonts w:asciiTheme="majorHAnsi" w:hAnsiTheme="majorHAnsi"/>
          <w:sz w:val="20"/>
          <w:szCs w:val="20"/>
          <w:lang w:val="es-ES"/>
        </w:rPr>
        <w:t>La parte peticionaria afirma que la petición fue presentada dentro del plazo de seis meses ya que la sentencia que agotó los recursos ordinarios internos quedó ejecutoriada el 31 de enero de 2011</w:t>
      </w:r>
      <w:r w:rsidR="005A0022" w:rsidRPr="00932D86">
        <w:rPr>
          <w:rFonts w:asciiTheme="majorHAnsi" w:hAnsiTheme="majorHAnsi"/>
          <w:sz w:val="20"/>
          <w:szCs w:val="20"/>
          <w:lang w:val="es-ES"/>
        </w:rPr>
        <w:t>.</w:t>
      </w:r>
    </w:p>
    <w:p w14:paraId="0A6E9549" w14:textId="7D0FBE9B" w:rsidR="003E39B0" w:rsidRPr="00932D86" w:rsidRDefault="00E14920"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rFonts w:asciiTheme="majorHAnsi" w:hAnsiTheme="majorHAnsi"/>
          <w:sz w:val="20"/>
          <w:szCs w:val="20"/>
          <w:lang w:val="es-ES"/>
        </w:rPr>
        <w:t>Por su parte, el Estado señala que la decisión del juez nacional que inadmitió la acción de acceso a la información pública</w:t>
      </w:r>
      <w:r w:rsidR="00B13803" w:rsidRPr="00932D86">
        <w:rPr>
          <w:rFonts w:asciiTheme="majorHAnsi" w:hAnsiTheme="majorHAnsi"/>
          <w:sz w:val="20"/>
          <w:szCs w:val="20"/>
          <w:lang w:val="es-ES"/>
        </w:rPr>
        <w:t>, y que fue</w:t>
      </w:r>
      <w:r w:rsidRPr="00932D86">
        <w:rPr>
          <w:rFonts w:asciiTheme="majorHAnsi" w:hAnsiTheme="majorHAnsi"/>
          <w:sz w:val="20"/>
          <w:szCs w:val="20"/>
          <w:lang w:val="es-ES"/>
        </w:rPr>
        <w:t xml:space="preserve"> confirmada </w:t>
      </w:r>
      <w:r w:rsidR="00B13803" w:rsidRPr="00932D86">
        <w:rPr>
          <w:rFonts w:asciiTheme="majorHAnsi" w:hAnsiTheme="majorHAnsi"/>
          <w:sz w:val="20"/>
          <w:szCs w:val="20"/>
          <w:lang w:val="es-ES"/>
        </w:rPr>
        <w:t>por la Corte Provincial de Pichincha</w:t>
      </w:r>
      <w:r w:rsidRPr="00932D86">
        <w:rPr>
          <w:rFonts w:asciiTheme="majorHAnsi" w:hAnsiTheme="majorHAnsi"/>
          <w:sz w:val="20"/>
          <w:szCs w:val="20"/>
          <w:lang w:val="es-ES"/>
        </w:rPr>
        <w:t xml:space="preserve">, se basó en el incumplimiento de una cuestión procesal por parte del accionante, la legitimación pasiva, por lo que no puede considerarse satisfecho el requisito de agotamiento de los recursos internos. Asimismo, indica que el juez dejó a salvo el derecho del </w:t>
      </w:r>
      <w:r w:rsidR="00C954F7" w:rsidRPr="00932D86">
        <w:rPr>
          <w:rFonts w:asciiTheme="majorHAnsi" w:hAnsiTheme="majorHAnsi"/>
          <w:sz w:val="20"/>
          <w:szCs w:val="20"/>
          <w:lang w:val="es-ES"/>
        </w:rPr>
        <w:t>señor</w:t>
      </w:r>
      <w:r w:rsidRPr="00932D86">
        <w:rPr>
          <w:rFonts w:asciiTheme="majorHAnsi" w:hAnsiTheme="majorHAnsi"/>
          <w:sz w:val="20"/>
          <w:szCs w:val="20"/>
          <w:lang w:val="es-ES"/>
        </w:rPr>
        <w:t xml:space="preserve"> </w:t>
      </w:r>
      <w:r w:rsidR="00C954F7" w:rsidRPr="00932D86">
        <w:rPr>
          <w:rFonts w:asciiTheme="majorHAnsi" w:hAnsiTheme="majorHAnsi"/>
          <w:sz w:val="20"/>
          <w:szCs w:val="20"/>
          <w:lang w:val="es-ES"/>
        </w:rPr>
        <w:t>Pérez</w:t>
      </w:r>
      <w:r w:rsidRPr="00932D86">
        <w:rPr>
          <w:rFonts w:asciiTheme="majorHAnsi" w:hAnsiTheme="majorHAnsi"/>
          <w:sz w:val="20"/>
          <w:szCs w:val="20"/>
          <w:lang w:val="es-ES"/>
        </w:rPr>
        <w:t xml:space="preserve"> Barriga a accionar conforme a la </w:t>
      </w:r>
      <w:r w:rsidR="00B13803" w:rsidRPr="00932D86">
        <w:rPr>
          <w:rFonts w:asciiTheme="majorHAnsi" w:hAnsiTheme="majorHAnsi"/>
          <w:sz w:val="20"/>
          <w:szCs w:val="20"/>
          <w:lang w:val="es-ES"/>
        </w:rPr>
        <w:t>l</w:t>
      </w:r>
      <w:r w:rsidRPr="00932D86">
        <w:rPr>
          <w:rFonts w:asciiTheme="majorHAnsi" w:hAnsiTheme="majorHAnsi"/>
          <w:sz w:val="20"/>
          <w:szCs w:val="20"/>
          <w:lang w:val="es-ES"/>
        </w:rPr>
        <w:t>ey ante la entidad que correspond</w:t>
      </w:r>
      <w:r w:rsidR="00B13803" w:rsidRPr="00932D86">
        <w:rPr>
          <w:rFonts w:asciiTheme="majorHAnsi" w:hAnsiTheme="majorHAnsi"/>
          <w:sz w:val="20"/>
          <w:szCs w:val="20"/>
          <w:lang w:val="es-ES"/>
        </w:rPr>
        <w:t>iera</w:t>
      </w:r>
      <w:r w:rsidRPr="00932D86">
        <w:rPr>
          <w:rFonts w:asciiTheme="majorHAnsi" w:hAnsiTheme="majorHAnsi"/>
          <w:sz w:val="20"/>
          <w:szCs w:val="20"/>
          <w:lang w:val="es-ES"/>
        </w:rPr>
        <w:t xml:space="preserve">, </w:t>
      </w:r>
      <w:r w:rsidR="00B13803" w:rsidRPr="00932D86">
        <w:rPr>
          <w:rFonts w:asciiTheme="majorHAnsi" w:hAnsiTheme="majorHAnsi"/>
          <w:sz w:val="20"/>
          <w:szCs w:val="20"/>
          <w:lang w:val="es-ES"/>
        </w:rPr>
        <w:t>y que ello no ocurrió</w:t>
      </w:r>
      <w:r w:rsidRPr="00932D86">
        <w:rPr>
          <w:rFonts w:asciiTheme="majorHAnsi" w:hAnsiTheme="majorHAnsi"/>
          <w:sz w:val="20"/>
          <w:szCs w:val="20"/>
          <w:lang w:val="es-ES"/>
        </w:rPr>
        <w:t>.</w:t>
      </w:r>
    </w:p>
    <w:p w14:paraId="1427FED3" w14:textId="4D767BF6" w:rsidR="003E39B0" w:rsidRPr="00932D86" w:rsidRDefault="00E14920"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rFonts w:asciiTheme="majorHAnsi" w:hAnsiTheme="majorHAnsi"/>
          <w:sz w:val="20"/>
          <w:szCs w:val="20"/>
          <w:lang w:val="es-ES"/>
        </w:rPr>
        <w:t xml:space="preserve">La Comisión observa que la solicitud de información sobre las dos campañas publicitarias se dirigió al entonces </w:t>
      </w:r>
      <w:r w:rsidR="005A0022" w:rsidRPr="00932D86">
        <w:rPr>
          <w:rFonts w:asciiTheme="majorHAnsi" w:hAnsiTheme="majorHAnsi"/>
          <w:sz w:val="20"/>
          <w:szCs w:val="20"/>
          <w:lang w:val="es-ES"/>
        </w:rPr>
        <w:t>p</w:t>
      </w:r>
      <w:r w:rsidRPr="00932D86">
        <w:rPr>
          <w:rFonts w:asciiTheme="majorHAnsi" w:hAnsiTheme="majorHAnsi"/>
          <w:sz w:val="20"/>
          <w:szCs w:val="20"/>
          <w:lang w:val="es-ES"/>
        </w:rPr>
        <w:t>residente</w:t>
      </w:r>
      <w:r w:rsidR="00DA36E3" w:rsidRPr="00932D86">
        <w:rPr>
          <w:rFonts w:asciiTheme="majorHAnsi" w:hAnsiTheme="majorHAnsi"/>
          <w:sz w:val="20"/>
          <w:szCs w:val="20"/>
          <w:lang w:val="es-ES"/>
        </w:rPr>
        <w:t xml:space="preserve"> de la República</w:t>
      </w:r>
      <w:r w:rsidRPr="00932D86">
        <w:rPr>
          <w:rFonts w:asciiTheme="majorHAnsi" w:hAnsiTheme="majorHAnsi"/>
          <w:sz w:val="20"/>
          <w:szCs w:val="20"/>
          <w:lang w:val="es-ES"/>
        </w:rPr>
        <w:t xml:space="preserve">, quien había confirmado públicamente </w:t>
      </w:r>
      <w:r w:rsidRPr="00932D86">
        <w:rPr>
          <w:sz w:val="20"/>
          <w:szCs w:val="20"/>
          <w:lang w:val="es-ES"/>
        </w:rPr>
        <w:t xml:space="preserve">que las campañas habían sido contratadas y transmitidas por encargo del gobierno de Ecuador. Asimismo, la parte peticionaria señala que la Secretaría de Comunicación (SECOM), adscrita administrativa y financieramente a la Presidencia, es mencionada al final de uno de los spots publicitarios sobre los cuales se solicita información. </w:t>
      </w:r>
      <w:r w:rsidR="00B13803" w:rsidRPr="00932D86">
        <w:rPr>
          <w:sz w:val="20"/>
          <w:szCs w:val="20"/>
          <w:lang w:val="es-ES"/>
        </w:rPr>
        <w:t xml:space="preserve">De acuerdo con la legislación ecuatoriana, la solicitud debía ser interpuesta </w:t>
      </w:r>
      <w:r w:rsidR="00DA36E3" w:rsidRPr="00932D86">
        <w:rPr>
          <w:sz w:val="20"/>
          <w:szCs w:val="20"/>
          <w:lang w:val="es-ES"/>
        </w:rPr>
        <w:t xml:space="preserve">ante el titular de la institución a la cual se solicita la información, que en este caso sería el </w:t>
      </w:r>
      <w:r w:rsidR="006C0467" w:rsidRPr="00932D86">
        <w:rPr>
          <w:sz w:val="20"/>
          <w:szCs w:val="20"/>
          <w:lang w:val="es-ES"/>
        </w:rPr>
        <w:t>p</w:t>
      </w:r>
      <w:r w:rsidR="00DA36E3" w:rsidRPr="00932D86">
        <w:rPr>
          <w:sz w:val="20"/>
          <w:szCs w:val="20"/>
          <w:lang w:val="es-ES"/>
        </w:rPr>
        <w:t>residente, como titular de la Secretaría de Comunicación.</w:t>
      </w:r>
      <w:r w:rsidR="0053263D" w:rsidRPr="00932D86">
        <w:rPr>
          <w:sz w:val="20"/>
          <w:szCs w:val="20"/>
          <w:lang w:val="es-ES"/>
        </w:rPr>
        <w:t xml:space="preserve"> Si bien la Comisión entiende que </w:t>
      </w:r>
      <w:r w:rsidR="0053263D" w:rsidRPr="00932D86">
        <w:rPr>
          <w:rFonts w:cs="Calibri"/>
          <w:sz w:val="20"/>
          <w:szCs w:val="20"/>
          <w:lang w:val="es-ES_tradnl"/>
        </w:rPr>
        <w:t>la parte peticionaria debe agotar los recursos internos de conformidad con la legislación procesal interna</w:t>
      </w:r>
      <w:r w:rsidR="0053263D" w:rsidRPr="00932D86">
        <w:rPr>
          <w:sz w:val="20"/>
          <w:szCs w:val="20"/>
          <w:lang w:val="es-ES"/>
        </w:rPr>
        <w:t xml:space="preserve">, la Comisión considera que, por lo expuesto, resulta razonable que la solicitud haya sido interpuesta ante el presidente de la República. </w:t>
      </w:r>
    </w:p>
    <w:p w14:paraId="02A7DDAD" w14:textId="5A38A9DC" w:rsidR="00F17230" w:rsidRPr="00932D86" w:rsidRDefault="00B13803"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rFonts w:asciiTheme="majorHAnsi" w:hAnsiTheme="majorHAnsi"/>
          <w:sz w:val="20"/>
          <w:szCs w:val="20"/>
          <w:lang w:val="es-ES"/>
        </w:rPr>
        <w:t xml:space="preserve">En relación con el alegato de </w:t>
      </w:r>
      <w:r w:rsidR="002853FE" w:rsidRPr="00932D86">
        <w:rPr>
          <w:rFonts w:asciiTheme="majorHAnsi" w:hAnsiTheme="majorHAnsi"/>
          <w:sz w:val="20"/>
          <w:szCs w:val="20"/>
          <w:lang w:val="es-ES"/>
        </w:rPr>
        <w:t xml:space="preserve">la presunta </w:t>
      </w:r>
      <w:r w:rsidRPr="00932D86">
        <w:rPr>
          <w:rFonts w:asciiTheme="majorHAnsi" w:hAnsiTheme="majorHAnsi"/>
          <w:sz w:val="20"/>
          <w:szCs w:val="20"/>
          <w:lang w:val="es-ES"/>
        </w:rPr>
        <w:t xml:space="preserve">incompatibilidad del artículo 20 de la </w:t>
      </w:r>
      <w:r w:rsidR="00FB63A1" w:rsidRPr="00932D86">
        <w:rPr>
          <w:sz w:val="20"/>
          <w:szCs w:val="20"/>
          <w:lang w:val="es-ES"/>
        </w:rPr>
        <w:t>Ley Orgánica de Transparencia y Acceso a la Información Pública</w:t>
      </w:r>
      <w:r w:rsidRPr="00932D86">
        <w:rPr>
          <w:rFonts w:asciiTheme="majorHAnsi" w:hAnsiTheme="majorHAnsi"/>
          <w:sz w:val="20"/>
          <w:szCs w:val="20"/>
          <w:lang w:val="es-ES"/>
        </w:rPr>
        <w:t xml:space="preserve"> con la CADH, el Estado señala que el señor Pérez Barriga no </w:t>
      </w:r>
      <w:r w:rsidR="002853FE" w:rsidRPr="00932D86">
        <w:rPr>
          <w:rFonts w:asciiTheme="majorHAnsi" w:hAnsiTheme="majorHAnsi"/>
          <w:sz w:val="20"/>
          <w:szCs w:val="20"/>
          <w:lang w:val="es-ES"/>
        </w:rPr>
        <w:t xml:space="preserve">agotó los recursos internos ya que no </w:t>
      </w:r>
      <w:r w:rsidRPr="00932D86">
        <w:rPr>
          <w:rFonts w:asciiTheme="majorHAnsi" w:hAnsiTheme="majorHAnsi"/>
          <w:sz w:val="20"/>
          <w:szCs w:val="20"/>
          <w:lang w:val="es-ES"/>
        </w:rPr>
        <w:t xml:space="preserve">interpuso una acción de inconstitucionalidad, a modo de que la Corte Constitucional de Ecuador </w:t>
      </w:r>
      <w:r w:rsidR="002853FE" w:rsidRPr="00932D86">
        <w:rPr>
          <w:rFonts w:asciiTheme="majorHAnsi" w:hAnsiTheme="majorHAnsi"/>
          <w:sz w:val="20"/>
          <w:szCs w:val="20"/>
          <w:lang w:val="es-ES"/>
        </w:rPr>
        <w:t xml:space="preserve">pudiera </w:t>
      </w:r>
      <w:r w:rsidRPr="00932D86">
        <w:rPr>
          <w:rFonts w:asciiTheme="majorHAnsi" w:hAnsiTheme="majorHAnsi"/>
          <w:sz w:val="20"/>
          <w:szCs w:val="20"/>
          <w:lang w:val="es-ES"/>
        </w:rPr>
        <w:t>realizar</w:t>
      </w:r>
      <w:r w:rsidR="002853FE" w:rsidRPr="00932D86">
        <w:rPr>
          <w:rFonts w:asciiTheme="majorHAnsi" w:hAnsiTheme="majorHAnsi"/>
          <w:sz w:val="20"/>
          <w:szCs w:val="20"/>
          <w:lang w:val="es-ES"/>
        </w:rPr>
        <w:t xml:space="preserve"> </w:t>
      </w:r>
      <w:r w:rsidRPr="00932D86">
        <w:rPr>
          <w:rFonts w:asciiTheme="majorHAnsi" w:hAnsiTheme="majorHAnsi"/>
          <w:sz w:val="20"/>
          <w:szCs w:val="20"/>
          <w:lang w:val="es-ES"/>
        </w:rPr>
        <w:t>un control de c</w:t>
      </w:r>
      <w:r w:rsidR="002853FE" w:rsidRPr="00932D86">
        <w:rPr>
          <w:rFonts w:asciiTheme="majorHAnsi" w:hAnsiTheme="majorHAnsi"/>
          <w:sz w:val="20"/>
          <w:szCs w:val="20"/>
          <w:lang w:val="es-ES"/>
        </w:rPr>
        <w:t>o</w:t>
      </w:r>
      <w:r w:rsidRPr="00932D86">
        <w:rPr>
          <w:rFonts w:asciiTheme="majorHAnsi" w:hAnsiTheme="majorHAnsi"/>
          <w:sz w:val="20"/>
          <w:szCs w:val="20"/>
          <w:lang w:val="es-ES"/>
        </w:rPr>
        <w:t xml:space="preserve">nstitucionalidad y </w:t>
      </w:r>
      <w:r w:rsidR="000D3682" w:rsidRPr="00932D86">
        <w:rPr>
          <w:rFonts w:asciiTheme="majorHAnsi" w:hAnsiTheme="majorHAnsi"/>
          <w:sz w:val="20"/>
          <w:szCs w:val="20"/>
          <w:lang w:val="es-ES"/>
        </w:rPr>
        <w:t>convencionalidad</w:t>
      </w:r>
      <w:r w:rsidRPr="00932D86">
        <w:rPr>
          <w:rFonts w:asciiTheme="majorHAnsi" w:hAnsiTheme="majorHAnsi"/>
          <w:sz w:val="20"/>
          <w:szCs w:val="20"/>
          <w:lang w:val="es-ES"/>
        </w:rPr>
        <w:t xml:space="preserve"> de la disposición jurídica demandada. Indican que </w:t>
      </w:r>
      <w:r w:rsidR="002853FE" w:rsidRPr="00932D86">
        <w:rPr>
          <w:rFonts w:asciiTheme="majorHAnsi" w:hAnsiTheme="majorHAnsi"/>
          <w:sz w:val="20"/>
          <w:szCs w:val="20"/>
          <w:lang w:val="es-ES"/>
        </w:rPr>
        <w:t xml:space="preserve">la acción de inconstitucionalidad era </w:t>
      </w:r>
      <w:r w:rsidRPr="00932D86">
        <w:rPr>
          <w:rFonts w:asciiTheme="majorHAnsi" w:hAnsiTheme="majorHAnsi"/>
          <w:sz w:val="20"/>
          <w:szCs w:val="20"/>
          <w:lang w:val="es-ES"/>
        </w:rPr>
        <w:t xml:space="preserve">un recurso efectivo e idóneo para la consecución del fin buscado por </w:t>
      </w:r>
      <w:r w:rsidR="002853FE" w:rsidRPr="00932D86">
        <w:rPr>
          <w:rFonts w:asciiTheme="majorHAnsi" w:hAnsiTheme="majorHAnsi"/>
          <w:sz w:val="20"/>
          <w:szCs w:val="20"/>
          <w:lang w:val="es-ES"/>
        </w:rPr>
        <w:t>el señor Pérez Barriga</w:t>
      </w:r>
      <w:r w:rsidRPr="00932D86">
        <w:rPr>
          <w:rFonts w:asciiTheme="majorHAnsi" w:hAnsiTheme="majorHAnsi"/>
          <w:sz w:val="20"/>
          <w:szCs w:val="20"/>
          <w:lang w:val="es-ES"/>
        </w:rPr>
        <w:t>.</w:t>
      </w:r>
      <w:r w:rsidR="00B35062" w:rsidRPr="00932D86">
        <w:rPr>
          <w:rFonts w:asciiTheme="majorHAnsi" w:hAnsiTheme="majorHAnsi"/>
          <w:sz w:val="20"/>
          <w:szCs w:val="20"/>
          <w:lang w:val="es-ES"/>
        </w:rPr>
        <w:t xml:space="preserve"> Sobre el particular, la CIDH </w:t>
      </w:r>
      <w:r w:rsidR="00A038A4" w:rsidRPr="00932D86">
        <w:rPr>
          <w:rFonts w:asciiTheme="majorHAnsi" w:hAnsiTheme="majorHAnsi"/>
          <w:sz w:val="20"/>
          <w:szCs w:val="20"/>
          <w:lang w:val="es-ES"/>
        </w:rPr>
        <w:t>ha</w:t>
      </w:r>
      <w:r w:rsidR="00B161F5" w:rsidRPr="00932D86">
        <w:rPr>
          <w:rFonts w:asciiTheme="majorHAnsi" w:hAnsiTheme="majorHAnsi"/>
          <w:sz w:val="20"/>
          <w:szCs w:val="20"/>
          <w:lang w:val="es-ES"/>
        </w:rPr>
        <w:t xml:space="preserve"> considerado que los recursos internos se encontraban agotados aún sin la interposición de la acción de inconstitucionalidad, </w:t>
      </w:r>
      <w:r w:rsidR="00B161F5" w:rsidRPr="00932D86">
        <w:rPr>
          <w:rFonts w:asciiTheme="majorHAnsi" w:hAnsiTheme="majorHAnsi"/>
          <w:sz w:val="20"/>
          <w:szCs w:val="20"/>
          <w:lang w:val="es-ES"/>
        </w:rPr>
        <w:lastRenderedPageBreak/>
        <w:t>entendiendo que habían sido agotados respecto del objeto central de la petición</w:t>
      </w:r>
      <w:r w:rsidR="000963D4">
        <w:rPr>
          <w:rStyle w:val="FootnoteReference"/>
          <w:rFonts w:asciiTheme="majorHAnsi" w:hAnsiTheme="majorHAnsi"/>
          <w:sz w:val="20"/>
          <w:szCs w:val="20"/>
          <w:lang w:val="es-ES"/>
        </w:rPr>
        <w:footnoteReference w:id="8"/>
      </w:r>
      <w:r w:rsidR="00B161F5" w:rsidRPr="00932D86">
        <w:rPr>
          <w:rFonts w:asciiTheme="majorHAnsi" w:hAnsiTheme="majorHAnsi"/>
          <w:sz w:val="20"/>
          <w:szCs w:val="20"/>
          <w:lang w:val="es-ES"/>
        </w:rPr>
        <w:t xml:space="preserve">. En este caso, </w:t>
      </w:r>
      <w:r w:rsidR="006C0467" w:rsidRPr="00932D86">
        <w:rPr>
          <w:rFonts w:asciiTheme="majorHAnsi" w:hAnsiTheme="majorHAnsi"/>
          <w:sz w:val="20"/>
          <w:szCs w:val="20"/>
          <w:lang w:val="es-ES"/>
        </w:rPr>
        <w:t xml:space="preserve">el fundamento central de la petición </w:t>
      </w:r>
      <w:r w:rsidR="00F17230" w:rsidRPr="00932D86">
        <w:rPr>
          <w:rFonts w:asciiTheme="majorHAnsi" w:hAnsiTheme="majorHAnsi"/>
          <w:sz w:val="20"/>
          <w:szCs w:val="20"/>
          <w:lang w:val="es-ES"/>
        </w:rPr>
        <w:t>consiste en</w:t>
      </w:r>
      <w:r w:rsidR="006C0467" w:rsidRPr="00932D86">
        <w:rPr>
          <w:rFonts w:asciiTheme="majorHAnsi" w:hAnsiTheme="majorHAnsi"/>
          <w:sz w:val="20"/>
          <w:szCs w:val="20"/>
          <w:lang w:val="es-ES"/>
        </w:rPr>
        <w:t xml:space="preserve"> la violación </w:t>
      </w:r>
      <w:r w:rsidR="00F17230" w:rsidRPr="00932D86">
        <w:rPr>
          <w:rFonts w:asciiTheme="majorHAnsi" w:hAnsiTheme="majorHAnsi"/>
          <w:sz w:val="20"/>
          <w:szCs w:val="20"/>
          <w:lang w:val="es-ES"/>
        </w:rPr>
        <w:t>de</w:t>
      </w:r>
      <w:r w:rsidR="006C0467" w:rsidRPr="00932D86">
        <w:rPr>
          <w:rFonts w:asciiTheme="majorHAnsi" w:hAnsiTheme="majorHAnsi"/>
          <w:sz w:val="20"/>
          <w:szCs w:val="20"/>
          <w:lang w:val="es-ES"/>
        </w:rPr>
        <w:t>l derecho de acceso a la información por la imposibilidad de obtener información sobre dos campañas publicitarias, y no la existencia misma de la ley aplicada</w:t>
      </w:r>
      <w:r w:rsidR="000963D4" w:rsidRPr="00932D86">
        <w:rPr>
          <w:rFonts w:asciiTheme="majorHAnsi" w:hAnsiTheme="majorHAnsi"/>
          <w:sz w:val="20"/>
          <w:szCs w:val="20"/>
          <w:lang w:val="es-ES"/>
        </w:rPr>
        <w:t xml:space="preserve">. </w:t>
      </w:r>
      <w:r w:rsidR="00F17230" w:rsidRPr="00932D86">
        <w:rPr>
          <w:rFonts w:asciiTheme="majorHAnsi" w:hAnsiTheme="majorHAnsi"/>
          <w:sz w:val="20"/>
          <w:szCs w:val="20"/>
          <w:lang w:val="es-ES"/>
        </w:rPr>
        <w:t xml:space="preserve">Asimismo, la Comisión entiende que el Estado tuvo la oportunidad de pronunciarse a nivel interno respecto de esta disposición, </w:t>
      </w:r>
      <w:r w:rsidR="00A64F06" w:rsidRPr="00932D86">
        <w:rPr>
          <w:rFonts w:asciiTheme="majorHAnsi" w:hAnsiTheme="majorHAnsi"/>
          <w:sz w:val="20"/>
          <w:szCs w:val="20"/>
          <w:lang w:val="es-ES"/>
        </w:rPr>
        <w:t>toda vez</w:t>
      </w:r>
      <w:r w:rsidR="00C40D76" w:rsidRPr="00932D86">
        <w:rPr>
          <w:rFonts w:asciiTheme="majorHAnsi" w:hAnsiTheme="majorHAnsi"/>
          <w:sz w:val="20"/>
          <w:szCs w:val="20"/>
          <w:lang w:val="es-ES"/>
        </w:rPr>
        <w:t xml:space="preserve"> que la denegación a nivel administrativo se basó en </w:t>
      </w:r>
      <w:r w:rsidR="00A64F06" w:rsidRPr="00932D86">
        <w:rPr>
          <w:rFonts w:asciiTheme="majorHAnsi" w:hAnsiTheme="majorHAnsi"/>
          <w:sz w:val="20"/>
          <w:szCs w:val="20"/>
          <w:lang w:val="es-ES"/>
        </w:rPr>
        <w:t xml:space="preserve">la norma cuestionada </w:t>
      </w:r>
      <w:r w:rsidR="00C40D76" w:rsidRPr="00932D86">
        <w:rPr>
          <w:rFonts w:asciiTheme="majorHAnsi" w:hAnsiTheme="majorHAnsi"/>
          <w:sz w:val="20"/>
          <w:szCs w:val="20"/>
          <w:lang w:val="es-ES"/>
        </w:rPr>
        <w:t xml:space="preserve">y </w:t>
      </w:r>
      <w:r w:rsidR="00DA15E8" w:rsidRPr="00932D86">
        <w:rPr>
          <w:rFonts w:asciiTheme="majorHAnsi" w:hAnsiTheme="majorHAnsi"/>
          <w:sz w:val="20"/>
          <w:szCs w:val="20"/>
          <w:lang w:val="es-ES"/>
        </w:rPr>
        <w:t xml:space="preserve">que </w:t>
      </w:r>
      <w:r w:rsidR="00C40D76" w:rsidRPr="00932D86">
        <w:rPr>
          <w:rFonts w:asciiTheme="majorHAnsi" w:hAnsiTheme="majorHAnsi"/>
          <w:sz w:val="20"/>
          <w:szCs w:val="20"/>
          <w:lang w:val="es-ES"/>
        </w:rPr>
        <w:t xml:space="preserve">luego a nivel judicial </w:t>
      </w:r>
      <w:r w:rsidR="00DA15E8" w:rsidRPr="00932D86">
        <w:rPr>
          <w:rFonts w:asciiTheme="majorHAnsi" w:hAnsiTheme="majorHAnsi"/>
          <w:sz w:val="20"/>
          <w:szCs w:val="20"/>
          <w:lang w:val="es-ES"/>
        </w:rPr>
        <w:t>se analizó dicha decisión</w:t>
      </w:r>
      <w:r w:rsidR="00C40D76" w:rsidRPr="00932D86">
        <w:rPr>
          <w:rFonts w:asciiTheme="majorHAnsi" w:hAnsiTheme="majorHAnsi"/>
          <w:sz w:val="20"/>
          <w:szCs w:val="20"/>
          <w:lang w:val="es-ES"/>
        </w:rPr>
        <w:t xml:space="preserve"> y se inadmitieron las acciones afirmando que la solicitud no había sido dirigida a la entidad correspondiente</w:t>
      </w:r>
      <w:r w:rsidR="00F17230" w:rsidRPr="00932D86">
        <w:rPr>
          <w:rFonts w:asciiTheme="majorHAnsi" w:hAnsiTheme="majorHAnsi"/>
          <w:sz w:val="20"/>
          <w:szCs w:val="20"/>
          <w:lang w:val="es-ES"/>
        </w:rPr>
        <w:t xml:space="preserve">. </w:t>
      </w:r>
    </w:p>
    <w:p w14:paraId="75D73FC6" w14:textId="5B1C1B1E" w:rsidR="003E39B0" w:rsidRPr="00932D86" w:rsidRDefault="000963D4"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rFonts w:asciiTheme="majorHAnsi" w:hAnsiTheme="majorHAnsi"/>
          <w:sz w:val="20"/>
          <w:szCs w:val="20"/>
          <w:lang w:val="es-ES"/>
        </w:rPr>
        <w:t xml:space="preserve">Por tanto, la Comisión entiende que los recursos internos se encuentran agotados con la </w:t>
      </w:r>
      <w:r w:rsidRPr="00932D86">
        <w:rPr>
          <w:sz w:val="20"/>
          <w:szCs w:val="20"/>
          <w:lang w:val="es-ES"/>
        </w:rPr>
        <w:t>decisión de la Corte Provincial de Pichincha que confirma la sentencia de primera instancia, la cual quedó ejecutoriada el 31 de enero de 2011.</w:t>
      </w:r>
    </w:p>
    <w:p w14:paraId="2CFBBD54" w14:textId="7A2D14DA" w:rsidR="008C5E2D" w:rsidRPr="00932D86" w:rsidRDefault="003E39B0"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En cuanto al plazo de presentación, la Comisión nota que la petición fue presentada el 24 de julio de 2011, cumpliendo con el requisito previsto en el Articulo 46.1.b de la Convención.</w:t>
      </w:r>
    </w:p>
    <w:p w14:paraId="509B154F" w14:textId="77777777" w:rsidR="003239B8" w:rsidRPr="00A53E24" w:rsidRDefault="003239B8" w:rsidP="003239B8">
      <w:pPr>
        <w:pStyle w:val="ListParagraph"/>
        <w:spacing w:before="240" w:after="240"/>
        <w:jc w:val="both"/>
        <w:rPr>
          <w:rFonts w:asciiTheme="majorHAnsi" w:hAnsiTheme="majorHAnsi"/>
          <w:b/>
          <w:sz w:val="20"/>
          <w:szCs w:val="20"/>
          <w:lang w:val="es-ES"/>
        </w:rPr>
      </w:pPr>
      <w:r w:rsidRPr="00A53E24">
        <w:rPr>
          <w:rFonts w:asciiTheme="majorHAnsi" w:hAnsiTheme="majorHAnsi"/>
          <w:b/>
          <w:bCs/>
          <w:sz w:val="20"/>
          <w:szCs w:val="20"/>
          <w:lang w:val="es-ES"/>
        </w:rPr>
        <w:t>VII.</w:t>
      </w:r>
      <w:r w:rsidRPr="00A53E24">
        <w:rPr>
          <w:rFonts w:asciiTheme="majorHAnsi" w:hAnsiTheme="majorHAnsi"/>
          <w:b/>
          <w:bCs/>
          <w:sz w:val="20"/>
          <w:szCs w:val="20"/>
          <w:lang w:val="es-ES"/>
        </w:rPr>
        <w:tab/>
      </w:r>
      <w:r w:rsidR="004A6A54" w:rsidRPr="00A53E24">
        <w:rPr>
          <w:rFonts w:asciiTheme="majorHAnsi" w:hAnsiTheme="majorHAnsi"/>
          <w:b/>
          <w:bCs/>
          <w:sz w:val="20"/>
          <w:szCs w:val="20"/>
          <w:lang w:val="es-ES"/>
        </w:rPr>
        <w:t xml:space="preserve">ANÁLISIS DE </w:t>
      </w:r>
      <w:r w:rsidR="00C21FEF" w:rsidRPr="00A53E24">
        <w:rPr>
          <w:rFonts w:asciiTheme="majorHAnsi" w:hAnsiTheme="majorHAnsi"/>
          <w:b/>
          <w:bCs/>
          <w:sz w:val="20"/>
          <w:szCs w:val="20"/>
          <w:lang w:val="es-ES"/>
        </w:rPr>
        <w:t>CARACTERIZACIÓN DE LOS HECHOS ALEGADOS</w:t>
      </w:r>
    </w:p>
    <w:p w14:paraId="12C1E55A" w14:textId="7CBA5346" w:rsidR="00A666A1" w:rsidRPr="00932D86" w:rsidRDefault="00426A89"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La Comisión observa que la presente petición incluye alegaciones respecto a la denegación de acceso</w:t>
      </w:r>
      <w:r w:rsidR="00A53E24" w:rsidRPr="00932D86">
        <w:rPr>
          <w:sz w:val="20"/>
          <w:szCs w:val="20"/>
          <w:lang w:val="es-ES"/>
        </w:rPr>
        <w:t xml:space="preserve"> a información sobre dos campañas publicitarias que habrían sido contratadas con fondos públicos, pese a haber interpuesto una solicitud de información a nivel administrativo y una acción judicial de acceso a la información</w:t>
      </w:r>
      <w:r w:rsidR="00855AF3" w:rsidRPr="00932D86">
        <w:rPr>
          <w:sz w:val="20"/>
          <w:szCs w:val="20"/>
          <w:lang w:val="es-ES"/>
        </w:rPr>
        <w:t>, bajo el fundamento de que la entidad requerida no poseía dicha información. Asimismo, se plantea la incompatibilidad del artículo 20 de la Ley Orgánica de Transparencia y Acceso a la Información Pública con la Convención Americana, al afirmar que los órganos ecuatorianos no tienen la obligación de crear o producir la información con la que no dispongan o no tengan obligación de contar al momento de efectuarse el pedido.</w:t>
      </w:r>
    </w:p>
    <w:p w14:paraId="413DA0AA" w14:textId="2F3A490D" w:rsidR="005F3782" w:rsidRPr="00932D86" w:rsidRDefault="00426A89" w:rsidP="00932D86">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932D86">
        <w:rPr>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13 (libertad de pensamiento y expresión) y 25 </w:t>
      </w:r>
      <w:r w:rsidR="00D41E60" w:rsidRPr="00932D86">
        <w:rPr>
          <w:sz w:val="20"/>
          <w:szCs w:val="20"/>
          <w:lang w:val="es-ES"/>
        </w:rPr>
        <w:t xml:space="preserve">(protección judicial) </w:t>
      </w:r>
      <w:r w:rsidRPr="00932D86">
        <w:rPr>
          <w:sz w:val="20"/>
          <w:szCs w:val="20"/>
          <w:lang w:val="es-ES"/>
        </w:rPr>
        <w:t>de la Convención Americana sobre Derechos Humanos, en relación con sus artículos 1.1 (obligación de respetar derechos) y 2 (</w:t>
      </w:r>
      <w:r w:rsidR="00A666A1" w:rsidRPr="00932D86">
        <w:rPr>
          <w:sz w:val="20"/>
          <w:szCs w:val="20"/>
          <w:lang w:val="es-ES"/>
        </w:rPr>
        <w:t xml:space="preserve">deber de adoptar </w:t>
      </w:r>
      <w:r w:rsidRPr="00932D86">
        <w:rPr>
          <w:sz w:val="20"/>
          <w:szCs w:val="20"/>
          <w:lang w:val="es-ES"/>
        </w:rPr>
        <w:t>disposiciones de derecho interno).</w:t>
      </w:r>
    </w:p>
    <w:p w14:paraId="4978E9CB" w14:textId="36948F5F" w:rsidR="003239B8" w:rsidRPr="00A53E24" w:rsidRDefault="003239B8" w:rsidP="003239B8">
      <w:pPr>
        <w:pStyle w:val="ListParagraph"/>
        <w:spacing w:before="240" w:after="240"/>
        <w:jc w:val="both"/>
        <w:rPr>
          <w:rFonts w:asciiTheme="majorHAnsi" w:hAnsiTheme="majorHAnsi"/>
          <w:b/>
          <w:bCs/>
          <w:sz w:val="20"/>
          <w:szCs w:val="20"/>
          <w:lang w:val="es-ES"/>
        </w:rPr>
      </w:pPr>
      <w:r w:rsidRPr="00A53E24">
        <w:rPr>
          <w:rFonts w:asciiTheme="majorHAnsi" w:hAnsiTheme="majorHAnsi"/>
          <w:b/>
          <w:bCs/>
          <w:sz w:val="20"/>
          <w:szCs w:val="20"/>
          <w:lang w:val="es-ES"/>
        </w:rPr>
        <w:t xml:space="preserve">VIII. </w:t>
      </w:r>
      <w:r w:rsidRPr="00A53E24">
        <w:rPr>
          <w:rFonts w:asciiTheme="majorHAnsi" w:hAnsiTheme="majorHAnsi"/>
          <w:b/>
          <w:bCs/>
          <w:sz w:val="20"/>
          <w:szCs w:val="20"/>
          <w:lang w:val="es-ES"/>
        </w:rPr>
        <w:tab/>
        <w:t>DECISIÓN</w:t>
      </w:r>
    </w:p>
    <w:p w14:paraId="5CFA0654" w14:textId="371AEECA" w:rsidR="000419AD" w:rsidRPr="00A666A1"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53E24">
        <w:rPr>
          <w:rFonts w:asciiTheme="majorHAnsi" w:hAnsiTheme="majorHAnsi"/>
          <w:sz w:val="20"/>
          <w:szCs w:val="20"/>
          <w:lang w:val="es-ES"/>
        </w:rPr>
        <w:t xml:space="preserve">Declarar admisible la presente petición en relación con </w:t>
      </w:r>
      <w:r w:rsidR="00A666A1">
        <w:rPr>
          <w:rFonts w:asciiTheme="majorHAnsi" w:hAnsiTheme="majorHAnsi"/>
          <w:sz w:val="20"/>
          <w:szCs w:val="20"/>
          <w:lang w:val="es-ES"/>
        </w:rPr>
        <w:t xml:space="preserve">los artículos 13 y 25 de la Convención Americana, en </w:t>
      </w:r>
      <w:r w:rsidR="00753B28">
        <w:rPr>
          <w:rFonts w:asciiTheme="majorHAnsi" w:hAnsiTheme="majorHAnsi"/>
          <w:sz w:val="20"/>
          <w:szCs w:val="20"/>
          <w:lang w:val="es-ES"/>
        </w:rPr>
        <w:t>concordancia</w:t>
      </w:r>
      <w:r w:rsidR="00A666A1">
        <w:rPr>
          <w:rFonts w:asciiTheme="majorHAnsi" w:hAnsiTheme="majorHAnsi"/>
          <w:sz w:val="20"/>
          <w:szCs w:val="20"/>
          <w:lang w:val="es-ES"/>
        </w:rPr>
        <w:t xml:space="preserve"> con sus artículos 1.1 y 2</w:t>
      </w:r>
      <w:r w:rsidR="001136D7">
        <w:rPr>
          <w:rFonts w:asciiTheme="majorHAnsi" w:hAnsiTheme="majorHAnsi"/>
          <w:sz w:val="20"/>
          <w:szCs w:val="20"/>
          <w:lang w:val="es-ES"/>
        </w:rPr>
        <w:t xml:space="preserve">, </w:t>
      </w:r>
      <w:r w:rsidR="007B76D3" w:rsidRPr="00A53E24">
        <w:rPr>
          <w:rFonts w:asciiTheme="majorHAnsi" w:hAnsiTheme="majorHAnsi"/>
          <w:sz w:val="20"/>
          <w:szCs w:val="20"/>
          <w:lang w:val="es-ES"/>
        </w:rPr>
        <w:t>y</w:t>
      </w:r>
      <w:r w:rsidR="001136D7">
        <w:rPr>
          <w:rFonts w:asciiTheme="majorHAnsi" w:hAnsiTheme="majorHAnsi"/>
          <w:sz w:val="20"/>
          <w:szCs w:val="20"/>
          <w:lang w:val="es-ES"/>
        </w:rPr>
        <w:t>;</w:t>
      </w:r>
    </w:p>
    <w:p w14:paraId="7ED19C07" w14:textId="77777777" w:rsidR="008D768D" w:rsidRPr="00A53E24"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53E2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D4E728A" w14:textId="33492DC8" w:rsidR="000844CA" w:rsidRPr="00A37B82" w:rsidRDefault="000844CA" w:rsidP="000844C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844C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D49D" w14:textId="77777777" w:rsidR="00156475" w:rsidRDefault="00156475">
      <w:r>
        <w:separator/>
      </w:r>
    </w:p>
  </w:endnote>
  <w:endnote w:type="continuationSeparator" w:id="0">
    <w:p w14:paraId="4CB94A3E" w14:textId="77777777" w:rsidR="00156475" w:rsidRDefault="0015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30B0F69" w14:textId="3D574FD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D6B33">
          <w:rPr>
            <w:noProof/>
            <w:sz w:val="16"/>
            <w:szCs w:val="22"/>
          </w:rPr>
          <w:t>5</w:t>
        </w:r>
        <w:r w:rsidRPr="00934A2C">
          <w:rPr>
            <w:noProof/>
            <w:sz w:val="16"/>
            <w:szCs w:val="22"/>
          </w:rPr>
          <w:fldChar w:fldCharType="end"/>
        </w:r>
      </w:p>
    </w:sdtContent>
  </w:sdt>
  <w:p w14:paraId="6A5B23A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E7D0" w14:textId="77777777" w:rsidR="0070697F" w:rsidRPr="00934A2C" w:rsidRDefault="0070697F">
    <w:pPr>
      <w:pStyle w:val="Footer"/>
      <w:jc w:val="center"/>
      <w:rPr>
        <w:sz w:val="16"/>
        <w:szCs w:val="22"/>
      </w:rPr>
    </w:pPr>
  </w:p>
  <w:p w14:paraId="56CCD0B5"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F199" w14:textId="77777777" w:rsidR="00156475" w:rsidRPr="000F35ED" w:rsidRDefault="0015647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535966" w14:textId="77777777" w:rsidR="00156475" w:rsidRPr="000F35ED" w:rsidRDefault="00156475" w:rsidP="000F35ED">
      <w:pPr>
        <w:rPr>
          <w:rFonts w:asciiTheme="majorHAnsi" w:hAnsiTheme="majorHAnsi"/>
          <w:sz w:val="16"/>
          <w:szCs w:val="16"/>
        </w:rPr>
      </w:pPr>
      <w:r w:rsidRPr="000F35ED">
        <w:rPr>
          <w:rFonts w:asciiTheme="majorHAnsi" w:hAnsiTheme="majorHAnsi"/>
          <w:sz w:val="16"/>
          <w:szCs w:val="16"/>
        </w:rPr>
        <w:separator/>
      </w:r>
    </w:p>
    <w:p w14:paraId="439961F1" w14:textId="77777777" w:rsidR="00156475" w:rsidRPr="000F35ED" w:rsidRDefault="0015647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D1B8EB5" w14:textId="77777777" w:rsidR="00156475" w:rsidRPr="000F35ED" w:rsidRDefault="0015647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A88039E" w14:textId="77777777" w:rsidR="007F22EE" w:rsidRPr="0012608B" w:rsidRDefault="007F22EE" w:rsidP="0012608B">
      <w:pPr>
        <w:pStyle w:val="FootnoteText"/>
        <w:ind w:firstLine="720"/>
        <w:rPr>
          <w:rFonts w:ascii="Cambria" w:hAnsi="Cambria"/>
          <w:sz w:val="16"/>
          <w:szCs w:val="16"/>
          <w:lang w:val="es-AR"/>
        </w:rPr>
      </w:pPr>
      <w:r w:rsidRPr="0012608B">
        <w:rPr>
          <w:rStyle w:val="FootnoteReference"/>
          <w:rFonts w:ascii="Cambria" w:hAnsi="Cambria"/>
          <w:sz w:val="16"/>
          <w:szCs w:val="16"/>
        </w:rPr>
        <w:footnoteRef/>
      </w:r>
      <w:r w:rsidRPr="0012608B">
        <w:rPr>
          <w:rFonts w:ascii="Cambria" w:hAnsi="Cambria"/>
          <w:sz w:val="16"/>
          <w:szCs w:val="16"/>
          <w:lang w:val="es-AR"/>
        </w:rPr>
        <w:t xml:space="preserve"> En adelante, “CADH” o “Convención Americana”.</w:t>
      </w:r>
    </w:p>
  </w:footnote>
  <w:footnote w:id="3">
    <w:p w14:paraId="41B50017"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5D5D952D" w14:textId="62DB80A8" w:rsidR="000B5FA9" w:rsidRPr="00CA245B" w:rsidRDefault="00276A54" w:rsidP="00CA245B">
      <w:pPr>
        <w:pStyle w:val="FootnoteText"/>
        <w:jc w:val="both"/>
        <w:rPr>
          <w:rFonts w:asciiTheme="majorHAnsi" w:hAnsiTheme="majorHAnsi"/>
          <w:sz w:val="16"/>
          <w:szCs w:val="16"/>
          <w:lang w:val="es-ES"/>
        </w:rPr>
      </w:pPr>
      <w:r>
        <w:rPr>
          <w:rFonts w:asciiTheme="majorHAnsi" w:hAnsiTheme="majorHAnsi"/>
          <w:sz w:val="16"/>
          <w:szCs w:val="16"/>
          <w:lang w:val="es-ES"/>
        </w:rPr>
        <w:tab/>
      </w:r>
      <w:r w:rsidR="000B5FA9" w:rsidRPr="00CA245B">
        <w:rPr>
          <w:rStyle w:val="FootnoteReference"/>
          <w:rFonts w:asciiTheme="majorHAnsi" w:hAnsiTheme="majorHAnsi"/>
          <w:sz w:val="16"/>
          <w:szCs w:val="16"/>
        </w:rPr>
        <w:footnoteRef/>
      </w:r>
      <w:r w:rsidR="000B5FA9" w:rsidRPr="00CA245B">
        <w:rPr>
          <w:rFonts w:asciiTheme="majorHAnsi" w:hAnsiTheme="majorHAnsi"/>
          <w:sz w:val="16"/>
          <w:szCs w:val="16"/>
          <w:lang w:val="es-ES"/>
        </w:rPr>
        <w:t xml:space="preserve"> “Voz en off” se entiende como la voz que narra y no pertenece a ninguno de los personajes que aparecen en escena o en las imágenes</w:t>
      </w:r>
      <w:r w:rsidR="00D153CC" w:rsidRPr="00CA245B">
        <w:rPr>
          <w:rFonts w:asciiTheme="majorHAnsi" w:hAnsiTheme="majorHAnsi"/>
          <w:sz w:val="16"/>
          <w:szCs w:val="16"/>
          <w:lang w:val="es-ES"/>
        </w:rPr>
        <w:t>.</w:t>
      </w:r>
    </w:p>
  </w:footnote>
  <w:footnote w:id="5">
    <w:p w14:paraId="5541AC46" w14:textId="19E38A78" w:rsidR="00F67006" w:rsidRPr="00CA245B" w:rsidRDefault="00276A54" w:rsidP="00CA245B">
      <w:pPr>
        <w:pStyle w:val="FootnoteText"/>
        <w:jc w:val="both"/>
        <w:rPr>
          <w:rFonts w:asciiTheme="majorHAnsi" w:hAnsiTheme="majorHAnsi"/>
          <w:sz w:val="16"/>
          <w:szCs w:val="16"/>
          <w:lang w:val="es-ES"/>
        </w:rPr>
      </w:pPr>
      <w:r>
        <w:rPr>
          <w:rFonts w:asciiTheme="majorHAnsi" w:hAnsiTheme="majorHAnsi"/>
          <w:sz w:val="16"/>
          <w:szCs w:val="16"/>
          <w:lang w:val="es-ES"/>
        </w:rPr>
        <w:tab/>
      </w:r>
      <w:r w:rsidR="00F67006" w:rsidRPr="00CA245B">
        <w:rPr>
          <w:rStyle w:val="FootnoteReference"/>
          <w:rFonts w:asciiTheme="majorHAnsi" w:hAnsiTheme="majorHAnsi"/>
          <w:sz w:val="16"/>
          <w:szCs w:val="16"/>
        </w:rPr>
        <w:footnoteRef/>
      </w:r>
      <w:r w:rsidR="00F67006" w:rsidRPr="00CA245B">
        <w:rPr>
          <w:rFonts w:asciiTheme="majorHAnsi" w:hAnsiTheme="majorHAnsi"/>
          <w:sz w:val="16"/>
          <w:szCs w:val="16"/>
          <w:lang w:val="es-ES"/>
        </w:rPr>
        <w:t xml:space="preserve"> Copias certificadas de los contratos firmados con la empresa que produjo el material de las campañas y con las agencias de publicidad que manejaron las mismas, copias certificadas de los informes y oficios emitidos por funcionarios públicos que sirvieron como sustento para que se tomara la decisión de suscribir los contratos, nombres de los funcionarios involucrados en la implementación y ejecución de las campañas, copias certificadas de las órdenes y/o contratos de </w:t>
      </w:r>
      <w:proofErr w:type="spellStart"/>
      <w:r w:rsidR="00F67006" w:rsidRPr="00CA245B">
        <w:rPr>
          <w:rFonts w:asciiTheme="majorHAnsi" w:hAnsiTheme="majorHAnsi"/>
          <w:sz w:val="16"/>
          <w:szCs w:val="16"/>
          <w:lang w:val="es-ES"/>
        </w:rPr>
        <w:t>pautaje</w:t>
      </w:r>
      <w:proofErr w:type="spellEnd"/>
      <w:r w:rsidR="00F67006" w:rsidRPr="00CA245B">
        <w:rPr>
          <w:rFonts w:asciiTheme="majorHAnsi" w:hAnsiTheme="majorHAnsi"/>
          <w:sz w:val="16"/>
          <w:szCs w:val="16"/>
          <w:lang w:val="es-ES"/>
        </w:rPr>
        <w:t xml:space="preserve"> de la publicidad de las campañas firmadas con los medios de comunicación, copia certificada del plan de medios diseñado para las campañas, copia de las comunicaciones entre la presidencia y otros funcionarios, agencias  de publicidad, productora del material y medios de comunicación, y copia certificada del video completo del enlace ciudadano del Presidente de la República difundido en vivo en Ecuador el 10 de julio de 2010</w:t>
      </w:r>
      <w:r w:rsidR="00EF078A" w:rsidRPr="00CA245B">
        <w:rPr>
          <w:rFonts w:asciiTheme="majorHAnsi" w:hAnsiTheme="majorHAnsi"/>
          <w:sz w:val="16"/>
          <w:szCs w:val="16"/>
          <w:lang w:val="es-ES"/>
        </w:rPr>
        <w:t>.</w:t>
      </w:r>
    </w:p>
  </w:footnote>
  <w:footnote w:id="6">
    <w:p w14:paraId="1DB5A84E" w14:textId="4943E47A" w:rsidR="00E652F4" w:rsidRPr="00F67006" w:rsidRDefault="00276A54" w:rsidP="00CA245B">
      <w:pPr>
        <w:pStyle w:val="FootnoteText"/>
        <w:jc w:val="both"/>
        <w:rPr>
          <w:sz w:val="16"/>
          <w:szCs w:val="16"/>
          <w:lang w:val="es-ES"/>
        </w:rPr>
      </w:pPr>
      <w:r>
        <w:rPr>
          <w:rFonts w:asciiTheme="majorHAnsi" w:hAnsiTheme="majorHAnsi"/>
          <w:sz w:val="16"/>
          <w:szCs w:val="16"/>
          <w:lang w:val="es-ES"/>
        </w:rPr>
        <w:tab/>
      </w:r>
      <w:r w:rsidR="00E652F4" w:rsidRPr="00CA245B">
        <w:rPr>
          <w:rStyle w:val="FootnoteReference"/>
          <w:rFonts w:asciiTheme="majorHAnsi" w:hAnsiTheme="majorHAnsi"/>
          <w:sz w:val="16"/>
          <w:szCs w:val="16"/>
        </w:rPr>
        <w:footnoteRef/>
      </w:r>
      <w:r w:rsidR="00E652F4" w:rsidRPr="00CA245B">
        <w:rPr>
          <w:rFonts w:asciiTheme="majorHAnsi" w:hAnsiTheme="majorHAnsi"/>
          <w:sz w:val="16"/>
          <w:szCs w:val="16"/>
          <w:lang w:val="es-ES"/>
        </w:rPr>
        <w:t xml:space="preserve"> El artículo 20 de la Ley Orgánica de Transparencia y Acceso a la Información Pública se titula “Límites de la Publicidad de la Información” y establece que: “</w:t>
      </w:r>
      <w:r w:rsidR="00E652F4" w:rsidRPr="00CA245B">
        <w:rPr>
          <w:rFonts w:asciiTheme="majorHAnsi" w:hAnsiTheme="majorHAnsi"/>
          <w:sz w:val="16"/>
          <w:szCs w:val="16"/>
          <w:lang w:val="es-CO"/>
        </w:rPr>
        <w:t>La solicitud de acceso a la información no implica la obligación de las entidades de la administración pública y demás entes señalados en el artículo 1 de la presente</w:t>
      </w:r>
      <w:r w:rsidR="00E652F4" w:rsidRPr="00CA245B">
        <w:rPr>
          <w:rFonts w:asciiTheme="majorHAnsi" w:hAnsiTheme="majorHAnsi"/>
          <w:sz w:val="16"/>
          <w:szCs w:val="16"/>
          <w:lang w:val="es-ES"/>
        </w:rPr>
        <w:t xml:space="preserve"> </w:t>
      </w:r>
      <w:r w:rsidR="00E652F4" w:rsidRPr="00CA245B">
        <w:rPr>
          <w:rFonts w:asciiTheme="majorHAnsi" w:hAnsiTheme="majorHAnsi"/>
          <w:sz w:val="16"/>
          <w:szCs w:val="16"/>
          <w:lang w:val="es-CO"/>
        </w:rPr>
        <w:t>Ley, a crear o producir información, con la que no dispongan o no tengan obligación de contar al momento de efectuarse el pedido. En este caso, la institución o entidad, comunicará por escrito que la denegación de la solicitud se debe a la inexistencia de datos en su poder, respecto de la información solicitada</w:t>
      </w:r>
      <w:r w:rsidR="00E652F4" w:rsidRPr="00CA245B">
        <w:rPr>
          <w:rFonts w:asciiTheme="majorHAnsi" w:hAnsiTheme="majorHAnsi"/>
          <w:sz w:val="16"/>
          <w:szCs w:val="16"/>
          <w:lang w:val="es-ES"/>
        </w:rPr>
        <w:t xml:space="preserve"> (…) </w:t>
      </w:r>
      <w:r w:rsidR="00E652F4" w:rsidRPr="00CA245B">
        <w:rPr>
          <w:rFonts w:asciiTheme="majorHAnsi" w:hAnsiTheme="majorHAnsi"/>
          <w:sz w:val="16"/>
          <w:szCs w:val="16"/>
          <w:lang w:val="es-CO"/>
        </w:rPr>
        <w:t>No se entenderá producción de información, a la recopilación o compilación de información que estuviese dispersa en los diversos departamentos o áreas de la institución, para fines de proporcionar resúmenes, cifras estadísticas o índices solicitados por el peticionario</w:t>
      </w:r>
      <w:r w:rsidR="00E652F4" w:rsidRPr="00CA245B">
        <w:rPr>
          <w:rFonts w:asciiTheme="majorHAnsi" w:hAnsiTheme="majorHAnsi"/>
          <w:sz w:val="16"/>
          <w:szCs w:val="16"/>
          <w:lang w:val="es-ES"/>
        </w:rPr>
        <w:t>.”</w:t>
      </w:r>
      <w:r w:rsidR="00053350" w:rsidRPr="00CA245B">
        <w:rPr>
          <w:rFonts w:asciiTheme="majorHAnsi" w:hAnsiTheme="majorHAnsi"/>
          <w:sz w:val="16"/>
          <w:szCs w:val="16"/>
          <w:lang w:val="es-ES"/>
        </w:rPr>
        <w:t xml:space="preserve"> </w:t>
      </w:r>
    </w:p>
  </w:footnote>
  <w:footnote w:id="7">
    <w:p w14:paraId="381F2CD6" w14:textId="4CA0EFB7" w:rsidR="000A39C8" w:rsidRPr="00CA245B" w:rsidRDefault="00276A54" w:rsidP="000A39C8">
      <w:pPr>
        <w:pStyle w:val="FootnoteText"/>
        <w:jc w:val="both"/>
        <w:rPr>
          <w:rFonts w:asciiTheme="majorHAnsi" w:hAnsiTheme="majorHAnsi"/>
          <w:sz w:val="16"/>
          <w:szCs w:val="16"/>
          <w:lang w:val="es-ES"/>
        </w:rPr>
      </w:pPr>
      <w:r>
        <w:rPr>
          <w:rFonts w:asciiTheme="majorHAnsi" w:hAnsiTheme="majorHAnsi"/>
          <w:sz w:val="16"/>
          <w:szCs w:val="16"/>
          <w:lang w:val="es-ES"/>
        </w:rPr>
        <w:tab/>
      </w:r>
      <w:r w:rsidR="000A39C8" w:rsidRPr="00CA245B">
        <w:rPr>
          <w:rStyle w:val="FootnoteReference"/>
          <w:rFonts w:asciiTheme="majorHAnsi" w:hAnsiTheme="majorHAnsi"/>
          <w:sz w:val="16"/>
          <w:szCs w:val="16"/>
        </w:rPr>
        <w:footnoteRef/>
      </w:r>
      <w:r w:rsidR="000A39C8" w:rsidRPr="00CA245B">
        <w:rPr>
          <w:rFonts w:asciiTheme="majorHAnsi" w:hAnsiTheme="majorHAnsi"/>
          <w:sz w:val="16"/>
          <w:szCs w:val="16"/>
          <w:lang w:val="es-ES"/>
        </w:rPr>
        <w:t xml:space="preserve"> </w:t>
      </w:r>
      <w:r w:rsidR="000A39C8" w:rsidRPr="00CA245B">
        <w:rPr>
          <w:rFonts w:asciiTheme="majorHAnsi" w:hAnsiTheme="majorHAnsi"/>
          <w:sz w:val="16"/>
          <w:szCs w:val="16"/>
          <w:lang w:val="es-AR"/>
        </w:rPr>
        <w:t>Explica que el número de procedimiento es una serie que la institución contratante otorga en forma interna para identificar el proceso, y que no se trata de un dato público. Es la institución contratante que asigna el número de procedimiento quien puede proporcionarlo al ciudadano que requiere acceso a la documentación de la contratación.</w:t>
      </w:r>
    </w:p>
  </w:footnote>
  <w:footnote w:id="8">
    <w:p w14:paraId="3C62E035" w14:textId="55191FB0" w:rsidR="000963D4" w:rsidRPr="00CA245B" w:rsidRDefault="00276A54" w:rsidP="00CA245B">
      <w:pPr>
        <w:pStyle w:val="FootnoteText"/>
        <w:jc w:val="both"/>
        <w:rPr>
          <w:rFonts w:asciiTheme="majorHAnsi" w:hAnsiTheme="majorHAnsi"/>
          <w:sz w:val="16"/>
          <w:szCs w:val="16"/>
          <w:lang w:val="es-ES"/>
        </w:rPr>
      </w:pPr>
      <w:r>
        <w:rPr>
          <w:rFonts w:asciiTheme="majorHAnsi" w:hAnsiTheme="majorHAnsi"/>
          <w:sz w:val="16"/>
          <w:szCs w:val="16"/>
          <w:lang w:val="es-ES"/>
        </w:rPr>
        <w:tab/>
      </w:r>
      <w:r w:rsidR="000963D4" w:rsidRPr="00CA245B">
        <w:rPr>
          <w:rStyle w:val="FootnoteReference"/>
          <w:rFonts w:asciiTheme="majorHAnsi" w:hAnsiTheme="majorHAnsi"/>
          <w:sz w:val="16"/>
          <w:szCs w:val="16"/>
        </w:rPr>
        <w:footnoteRef/>
      </w:r>
      <w:r w:rsidR="000963D4" w:rsidRPr="00CA245B">
        <w:rPr>
          <w:rFonts w:asciiTheme="majorHAnsi" w:hAnsiTheme="majorHAnsi"/>
          <w:sz w:val="16"/>
          <w:szCs w:val="16"/>
          <w:lang w:val="es-ES"/>
        </w:rPr>
        <w:t xml:space="preserve"> </w:t>
      </w:r>
      <w:r w:rsidR="00D41E60" w:rsidRPr="00CA245B">
        <w:rPr>
          <w:rFonts w:asciiTheme="majorHAnsi" w:hAnsiTheme="majorHAnsi"/>
          <w:sz w:val="16"/>
          <w:szCs w:val="16"/>
          <w:lang w:val="es-ES"/>
        </w:rPr>
        <w:t xml:space="preserve">CIDH. </w:t>
      </w:r>
      <w:r w:rsidR="000963D4" w:rsidRPr="00CA245B">
        <w:rPr>
          <w:rFonts w:asciiTheme="majorHAnsi" w:eastAsia="Times New Roman" w:hAnsiTheme="majorHAnsi"/>
          <w:sz w:val="16"/>
          <w:szCs w:val="16"/>
          <w:bdr w:val="none" w:sz="0" w:space="0" w:color="auto"/>
          <w:lang w:val="es-ES"/>
        </w:rPr>
        <w:t>Informe No. 128/01</w:t>
      </w:r>
      <w:r w:rsidR="00D41E60" w:rsidRPr="00CA245B">
        <w:rPr>
          <w:rFonts w:asciiTheme="majorHAnsi" w:eastAsia="Times New Roman" w:hAnsiTheme="majorHAnsi"/>
          <w:sz w:val="16"/>
          <w:szCs w:val="16"/>
          <w:bdr w:val="none" w:sz="0" w:space="0" w:color="auto"/>
          <w:lang w:val="es-ES"/>
        </w:rPr>
        <w:t xml:space="preserve">. Petición 12.367. Admisibilidad. </w:t>
      </w:r>
      <w:r w:rsidR="00CA245B" w:rsidRPr="00CA245B">
        <w:rPr>
          <w:rFonts w:asciiTheme="majorHAnsi" w:eastAsia="Times New Roman" w:hAnsiTheme="majorHAnsi"/>
          <w:sz w:val="16"/>
          <w:szCs w:val="16"/>
          <w:bdr w:val="none" w:sz="0" w:space="0" w:color="auto"/>
          <w:lang w:val="es-ES"/>
        </w:rPr>
        <w:t xml:space="preserve">Mauricio </w:t>
      </w:r>
      <w:r w:rsidR="00D41E60" w:rsidRPr="00CA245B">
        <w:rPr>
          <w:rFonts w:asciiTheme="majorHAnsi" w:eastAsia="Times New Roman" w:hAnsiTheme="majorHAnsi"/>
          <w:sz w:val="16"/>
          <w:szCs w:val="16"/>
          <w:bdr w:val="none" w:sz="0" w:space="0" w:color="auto"/>
          <w:lang w:val="es-ES"/>
        </w:rPr>
        <w:t>Herrera Ulloa</w:t>
      </w:r>
      <w:r w:rsidR="00CA245B" w:rsidRPr="00CA245B">
        <w:rPr>
          <w:rFonts w:asciiTheme="majorHAnsi" w:eastAsia="Times New Roman" w:hAnsiTheme="majorHAnsi"/>
          <w:sz w:val="16"/>
          <w:szCs w:val="16"/>
          <w:bdr w:val="none" w:sz="0" w:space="0" w:color="auto"/>
          <w:lang w:val="es-ES"/>
        </w:rPr>
        <w:t xml:space="preserve"> y Fernán Vargas </w:t>
      </w:r>
      <w:proofErr w:type="spellStart"/>
      <w:r w:rsidR="00CA245B" w:rsidRPr="00CA245B">
        <w:rPr>
          <w:rFonts w:asciiTheme="majorHAnsi" w:eastAsia="Times New Roman" w:hAnsiTheme="majorHAnsi"/>
          <w:sz w:val="16"/>
          <w:szCs w:val="16"/>
          <w:bdr w:val="none" w:sz="0" w:space="0" w:color="auto"/>
          <w:lang w:val="es-ES"/>
        </w:rPr>
        <w:t>Rohrmoser</w:t>
      </w:r>
      <w:proofErr w:type="spellEnd"/>
      <w:r w:rsidR="00D41E60" w:rsidRPr="00CA245B">
        <w:rPr>
          <w:rFonts w:asciiTheme="majorHAnsi" w:eastAsia="Times New Roman" w:hAnsiTheme="majorHAnsi"/>
          <w:sz w:val="16"/>
          <w:szCs w:val="16"/>
          <w:bdr w:val="none" w:sz="0" w:space="0" w:color="auto"/>
          <w:lang w:val="es-ES"/>
        </w:rPr>
        <w:t>. Costa Rica,</w:t>
      </w:r>
      <w:r w:rsidR="000963D4" w:rsidRPr="00CA245B">
        <w:rPr>
          <w:rFonts w:asciiTheme="majorHAnsi" w:eastAsia="Times New Roman" w:hAnsiTheme="majorHAnsi"/>
          <w:sz w:val="16"/>
          <w:szCs w:val="16"/>
          <w:bdr w:val="none" w:sz="0" w:space="0" w:color="auto"/>
          <w:lang w:val="es-ES"/>
        </w:rPr>
        <w:t xml:space="preserve"> 3 de diciembre de 2001; Herrera Ulloa, </w:t>
      </w:r>
      <w:r w:rsidR="00C6656F">
        <w:rPr>
          <w:rFonts w:asciiTheme="majorHAnsi" w:eastAsia="Times New Roman" w:hAnsiTheme="majorHAnsi"/>
          <w:sz w:val="16"/>
          <w:szCs w:val="16"/>
          <w:bdr w:val="none" w:sz="0" w:space="0" w:color="auto"/>
          <w:lang w:val="es-ES"/>
        </w:rPr>
        <w:t>E</w:t>
      </w:r>
      <w:r w:rsidR="000963D4" w:rsidRPr="00CA245B">
        <w:rPr>
          <w:rFonts w:asciiTheme="majorHAnsi" w:eastAsia="Times New Roman" w:hAnsiTheme="majorHAnsi"/>
          <w:sz w:val="16"/>
          <w:szCs w:val="16"/>
          <w:bdr w:val="none" w:sz="0" w:space="0" w:color="auto"/>
          <w:lang w:val="es-ES"/>
        </w:rPr>
        <w:t>xcepciones preliminares ante la Corte.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F6F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9A3FD9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08ED"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9CADFD8" wp14:editId="66FA26C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EBB5DC3" w14:textId="77777777" w:rsidR="00040C3A" w:rsidRPr="00EC7D62" w:rsidRDefault="00156475" w:rsidP="00A50FCF">
    <w:pPr>
      <w:pStyle w:val="Header"/>
      <w:tabs>
        <w:tab w:val="clear" w:pos="4320"/>
        <w:tab w:val="clear" w:pos="8640"/>
      </w:tabs>
      <w:jc w:val="center"/>
      <w:rPr>
        <w:sz w:val="22"/>
        <w:szCs w:val="22"/>
      </w:rPr>
    </w:pPr>
    <w:r>
      <w:rPr>
        <w:noProof/>
        <w:sz w:val="22"/>
        <w:szCs w:val="22"/>
        <w:bdr w:val="nil"/>
      </w:rPr>
      <w:pict w14:anchorId="25AE7AC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BC37EA"/>
    <w:multiLevelType w:val="hybridMultilevel"/>
    <w:tmpl w:val="8F1A5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1400E7"/>
    <w:multiLevelType w:val="hybridMultilevel"/>
    <w:tmpl w:val="134CC55C"/>
    <w:lvl w:ilvl="0" w:tplc="5A42E992">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4F5C10"/>
    <w:multiLevelType w:val="hybridMultilevel"/>
    <w:tmpl w:val="5108F56A"/>
    <w:lvl w:ilvl="0" w:tplc="10E8E492">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64725A"/>
    <w:multiLevelType w:val="hybridMultilevel"/>
    <w:tmpl w:val="193A3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D85264A"/>
    <w:multiLevelType w:val="hybridMultilevel"/>
    <w:tmpl w:val="48E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9B63341"/>
    <w:multiLevelType w:val="hybridMultilevel"/>
    <w:tmpl w:val="731EC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9"/>
  </w:num>
  <w:num w:numId="4">
    <w:abstractNumId w:val="21"/>
  </w:num>
  <w:num w:numId="5">
    <w:abstractNumId w:val="52"/>
  </w:num>
  <w:num w:numId="6">
    <w:abstractNumId w:val="29"/>
  </w:num>
  <w:num w:numId="7">
    <w:abstractNumId w:val="7"/>
  </w:num>
  <w:num w:numId="8">
    <w:abstractNumId w:val="17"/>
  </w:num>
  <w:num w:numId="9">
    <w:abstractNumId w:val="47"/>
  </w:num>
  <w:num w:numId="10">
    <w:abstractNumId w:val="0"/>
  </w:num>
  <w:num w:numId="11">
    <w:abstractNumId w:val="41"/>
  </w:num>
  <w:num w:numId="12">
    <w:abstractNumId w:val="42"/>
  </w:num>
  <w:num w:numId="13">
    <w:abstractNumId w:val="49"/>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8"/>
  </w:num>
  <w:num w:numId="38">
    <w:abstractNumId w:val="39"/>
  </w:num>
  <w:num w:numId="39">
    <w:abstractNumId w:val="44"/>
  </w:num>
  <w:num w:numId="40">
    <w:abstractNumId w:val="45"/>
  </w:num>
  <w:num w:numId="41">
    <w:abstractNumId w:val="51"/>
  </w:num>
  <w:num w:numId="42">
    <w:abstractNumId w:val="54"/>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0"/>
  </w:num>
  <w:num w:numId="52">
    <w:abstractNumId w:val="46"/>
  </w:num>
  <w:num w:numId="53">
    <w:abstractNumId w:val="56"/>
  </w:num>
  <w:num w:numId="54">
    <w:abstractNumId w:val="50"/>
  </w:num>
  <w:num w:numId="55">
    <w:abstractNumId w:val="48"/>
  </w:num>
  <w:num w:numId="56">
    <w:abstractNumId w:val="28"/>
  </w:num>
  <w:num w:numId="57">
    <w:abstractNumId w:val="25"/>
  </w:num>
  <w:num w:numId="58">
    <w:abstractNumId w:val="40"/>
  </w:num>
  <w:num w:numId="59">
    <w:abstractNumId w:val="35"/>
  </w:num>
  <w:num w:numId="60">
    <w:abstractNumId w:val="37"/>
  </w:num>
  <w:num w:numId="61">
    <w:abstractNumId w:val="37"/>
    <w:lvlOverride w:ilvl="0">
      <w:startOverride w:val="1"/>
    </w:lvlOverride>
  </w:num>
  <w:num w:numId="62">
    <w:abstractNumId w:val="6"/>
  </w:num>
  <w:num w:numId="63">
    <w:abstractNumId w:val="26"/>
  </w:num>
  <w:num w:numId="64">
    <w:abstractNumId w:val="43"/>
  </w:num>
  <w:num w:numId="65">
    <w:abstractNumId w:val="53"/>
  </w:num>
  <w:num w:numId="66">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83F"/>
    <w:rsid w:val="00000CAB"/>
    <w:rsid w:val="00000CDA"/>
    <w:rsid w:val="00006E1F"/>
    <w:rsid w:val="000070D7"/>
    <w:rsid w:val="0001706F"/>
    <w:rsid w:val="0001788C"/>
    <w:rsid w:val="00030B27"/>
    <w:rsid w:val="000337EF"/>
    <w:rsid w:val="00033942"/>
    <w:rsid w:val="00040C3A"/>
    <w:rsid w:val="000419AD"/>
    <w:rsid w:val="00042C0F"/>
    <w:rsid w:val="000433C9"/>
    <w:rsid w:val="000453FE"/>
    <w:rsid w:val="00053350"/>
    <w:rsid w:val="00071174"/>
    <w:rsid w:val="000716C5"/>
    <w:rsid w:val="00075E23"/>
    <w:rsid w:val="000844CA"/>
    <w:rsid w:val="0009344A"/>
    <w:rsid w:val="000963D4"/>
    <w:rsid w:val="000A392E"/>
    <w:rsid w:val="000A39C8"/>
    <w:rsid w:val="000A575F"/>
    <w:rsid w:val="000B5017"/>
    <w:rsid w:val="000B5FA9"/>
    <w:rsid w:val="000D05CB"/>
    <w:rsid w:val="000D10DB"/>
    <w:rsid w:val="000D3682"/>
    <w:rsid w:val="000D5578"/>
    <w:rsid w:val="000E5EB5"/>
    <w:rsid w:val="000F35ED"/>
    <w:rsid w:val="00107131"/>
    <w:rsid w:val="0010736F"/>
    <w:rsid w:val="001136D7"/>
    <w:rsid w:val="00113F73"/>
    <w:rsid w:val="00121CC2"/>
    <w:rsid w:val="0012253E"/>
    <w:rsid w:val="00123C05"/>
    <w:rsid w:val="00131425"/>
    <w:rsid w:val="00133EE5"/>
    <w:rsid w:val="00134E8B"/>
    <w:rsid w:val="00146FF9"/>
    <w:rsid w:val="00156475"/>
    <w:rsid w:val="00167A34"/>
    <w:rsid w:val="001714EC"/>
    <w:rsid w:val="00175852"/>
    <w:rsid w:val="00182C9E"/>
    <w:rsid w:val="00190804"/>
    <w:rsid w:val="001A520D"/>
    <w:rsid w:val="001A604C"/>
    <w:rsid w:val="001A7870"/>
    <w:rsid w:val="001B3A00"/>
    <w:rsid w:val="001C1B41"/>
    <w:rsid w:val="001C2C9F"/>
    <w:rsid w:val="001C45CA"/>
    <w:rsid w:val="001D65EF"/>
    <w:rsid w:val="001D7814"/>
    <w:rsid w:val="001E49E7"/>
    <w:rsid w:val="001F50AA"/>
    <w:rsid w:val="001F5B14"/>
    <w:rsid w:val="001F7201"/>
    <w:rsid w:val="00214E0D"/>
    <w:rsid w:val="00221653"/>
    <w:rsid w:val="00223A29"/>
    <w:rsid w:val="002250A3"/>
    <w:rsid w:val="00235217"/>
    <w:rsid w:val="00246D1F"/>
    <w:rsid w:val="00247403"/>
    <w:rsid w:val="00247542"/>
    <w:rsid w:val="002523C5"/>
    <w:rsid w:val="0026031B"/>
    <w:rsid w:val="00266B61"/>
    <w:rsid w:val="0026712A"/>
    <w:rsid w:val="002704DB"/>
    <w:rsid w:val="002722D2"/>
    <w:rsid w:val="00272F56"/>
    <w:rsid w:val="00276A54"/>
    <w:rsid w:val="002853FE"/>
    <w:rsid w:val="002A0AAE"/>
    <w:rsid w:val="002A5820"/>
    <w:rsid w:val="002D2B26"/>
    <w:rsid w:val="002D3824"/>
    <w:rsid w:val="002D65A0"/>
    <w:rsid w:val="002D7EA2"/>
    <w:rsid w:val="002E187C"/>
    <w:rsid w:val="002F34D6"/>
    <w:rsid w:val="00302733"/>
    <w:rsid w:val="00305835"/>
    <w:rsid w:val="00306F33"/>
    <w:rsid w:val="00314078"/>
    <w:rsid w:val="003140E0"/>
    <w:rsid w:val="0031535D"/>
    <w:rsid w:val="00323794"/>
    <w:rsid w:val="003239B8"/>
    <w:rsid w:val="0033169F"/>
    <w:rsid w:val="00334E48"/>
    <w:rsid w:val="00344977"/>
    <w:rsid w:val="00346C95"/>
    <w:rsid w:val="00356185"/>
    <w:rsid w:val="00360380"/>
    <w:rsid w:val="0037519E"/>
    <w:rsid w:val="00386BD2"/>
    <w:rsid w:val="00386CF0"/>
    <w:rsid w:val="003900F6"/>
    <w:rsid w:val="00394049"/>
    <w:rsid w:val="003B70FB"/>
    <w:rsid w:val="003C676B"/>
    <w:rsid w:val="003C71FD"/>
    <w:rsid w:val="003D0B91"/>
    <w:rsid w:val="003D3BC2"/>
    <w:rsid w:val="003D476C"/>
    <w:rsid w:val="003D6B33"/>
    <w:rsid w:val="003E2521"/>
    <w:rsid w:val="003E25D8"/>
    <w:rsid w:val="003E2A7F"/>
    <w:rsid w:val="003E39B0"/>
    <w:rsid w:val="003E6CA1"/>
    <w:rsid w:val="003F5154"/>
    <w:rsid w:val="00404295"/>
    <w:rsid w:val="00405F9C"/>
    <w:rsid w:val="004065A8"/>
    <w:rsid w:val="004165C2"/>
    <w:rsid w:val="00426A89"/>
    <w:rsid w:val="004375C6"/>
    <w:rsid w:val="00441ECB"/>
    <w:rsid w:val="00445193"/>
    <w:rsid w:val="00462C1B"/>
    <w:rsid w:val="00463E96"/>
    <w:rsid w:val="00467B7E"/>
    <w:rsid w:val="00470A43"/>
    <w:rsid w:val="00473BB4"/>
    <w:rsid w:val="004746CD"/>
    <w:rsid w:val="004773BD"/>
    <w:rsid w:val="00477592"/>
    <w:rsid w:val="00486316"/>
    <w:rsid w:val="00486F1C"/>
    <w:rsid w:val="0049419D"/>
    <w:rsid w:val="004A6A54"/>
    <w:rsid w:val="004B20E0"/>
    <w:rsid w:val="004B421C"/>
    <w:rsid w:val="004C20D2"/>
    <w:rsid w:val="004C2312"/>
    <w:rsid w:val="004C496C"/>
    <w:rsid w:val="004C4B62"/>
    <w:rsid w:val="004C54C9"/>
    <w:rsid w:val="004C68C9"/>
    <w:rsid w:val="004D4ABA"/>
    <w:rsid w:val="004D4E01"/>
    <w:rsid w:val="004D6025"/>
    <w:rsid w:val="004E2649"/>
    <w:rsid w:val="004F5A02"/>
    <w:rsid w:val="004F626F"/>
    <w:rsid w:val="00501399"/>
    <w:rsid w:val="005047ED"/>
    <w:rsid w:val="0050633D"/>
    <w:rsid w:val="00507BC4"/>
    <w:rsid w:val="005128E4"/>
    <w:rsid w:val="005133DB"/>
    <w:rsid w:val="00514504"/>
    <w:rsid w:val="005203BC"/>
    <w:rsid w:val="00521E1F"/>
    <w:rsid w:val="00525560"/>
    <w:rsid w:val="0053263D"/>
    <w:rsid w:val="00544C49"/>
    <w:rsid w:val="00547D98"/>
    <w:rsid w:val="005516A1"/>
    <w:rsid w:val="005559EF"/>
    <w:rsid w:val="00563557"/>
    <w:rsid w:val="0057402A"/>
    <w:rsid w:val="005771D0"/>
    <w:rsid w:val="00585000"/>
    <w:rsid w:val="0059191A"/>
    <w:rsid w:val="005921FF"/>
    <w:rsid w:val="005A0022"/>
    <w:rsid w:val="005A24ED"/>
    <w:rsid w:val="005A6D0E"/>
    <w:rsid w:val="005B52B0"/>
    <w:rsid w:val="005B6806"/>
    <w:rsid w:val="005C4225"/>
    <w:rsid w:val="005C4624"/>
    <w:rsid w:val="005E666C"/>
    <w:rsid w:val="005F0DAD"/>
    <w:rsid w:val="005F0F33"/>
    <w:rsid w:val="005F3782"/>
    <w:rsid w:val="00600DEB"/>
    <w:rsid w:val="006028A2"/>
    <w:rsid w:val="00612C26"/>
    <w:rsid w:val="00613375"/>
    <w:rsid w:val="00627C9F"/>
    <w:rsid w:val="006311E9"/>
    <w:rsid w:val="00632354"/>
    <w:rsid w:val="00635421"/>
    <w:rsid w:val="00642810"/>
    <w:rsid w:val="00652333"/>
    <w:rsid w:val="00652620"/>
    <w:rsid w:val="0068009E"/>
    <w:rsid w:val="00684E92"/>
    <w:rsid w:val="00692219"/>
    <w:rsid w:val="006A17D2"/>
    <w:rsid w:val="006A522D"/>
    <w:rsid w:val="006A6827"/>
    <w:rsid w:val="006A73E6"/>
    <w:rsid w:val="006B0F8D"/>
    <w:rsid w:val="006B143C"/>
    <w:rsid w:val="006B2D5C"/>
    <w:rsid w:val="006B35CF"/>
    <w:rsid w:val="006C0467"/>
    <w:rsid w:val="006C0ECF"/>
    <w:rsid w:val="006C4EB1"/>
    <w:rsid w:val="006C795E"/>
    <w:rsid w:val="006D2783"/>
    <w:rsid w:val="006E0166"/>
    <w:rsid w:val="006E2FFB"/>
    <w:rsid w:val="006E7B34"/>
    <w:rsid w:val="007003D1"/>
    <w:rsid w:val="0070697F"/>
    <w:rsid w:val="007103C4"/>
    <w:rsid w:val="0072199C"/>
    <w:rsid w:val="00722C9F"/>
    <w:rsid w:val="007253B8"/>
    <w:rsid w:val="0073741F"/>
    <w:rsid w:val="0074079A"/>
    <w:rsid w:val="00753B28"/>
    <w:rsid w:val="0076643F"/>
    <w:rsid w:val="00777F63"/>
    <w:rsid w:val="007A5817"/>
    <w:rsid w:val="007B05C4"/>
    <w:rsid w:val="007B5F3F"/>
    <w:rsid w:val="007B60E9"/>
    <w:rsid w:val="007B6CC3"/>
    <w:rsid w:val="007B76D3"/>
    <w:rsid w:val="007C3334"/>
    <w:rsid w:val="007D2B98"/>
    <w:rsid w:val="007D4646"/>
    <w:rsid w:val="007E21BC"/>
    <w:rsid w:val="007E7C82"/>
    <w:rsid w:val="007F22EE"/>
    <w:rsid w:val="007F2AA1"/>
    <w:rsid w:val="007F588D"/>
    <w:rsid w:val="00803F1C"/>
    <w:rsid w:val="0080600E"/>
    <w:rsid w:val="0080664C"/>
    <w:rsid w:val="00814688"/>
    <w:rsid w:val="00817612"/>
    <w:rsid w:val="008338A4"/>
    <w:rsid w:val="00834D49"/>
    <w:rsid w:val="00837C45"/>
    <w:rsid w:val="00840B10"/>
    <w:rsid w:val="00844730"/>
    <w:rsid w:val="008457C2"/>
    <w:rsid w:val="00855AF3"/>
    <w:rsid w:val="00856EC6"/>
    <w:rsid w:val="00857A82"/>
    <w:rsid w:val="00873836"/>
    <w:rsid w:val="008838FD"/>
    <w:rsid w:val="00884C1E"/>
    <w:rsid w:val="00885737"/>
    <w:rsid w:val="00890650"/>
    <w:rsid w:val="008919AE"/>
    <w:rsid w:val="008944DC"/>
    <w:rsid w:val="00897E12"/>
    <w:rsid w:val="008A7E0F"/>
    <w:rsid w:val="008B12F5"/>
    <w:rsid w:val="008B5ABF"/>
    <w:rsid w:val="008C5E2D"/>
    <w:rsid w:val="008D2CF5"/>
    <w:rsid w:val="008D761E"/>
    <w:rsid w:val="008D768D"/>
    <w:rsid w:val="008E3759"/>
    <w:rsid w:val="008E3BFE"/>
    <w:rsid w:val="008F1912"/>
    <w:rsid w:val="00900E74"/>
    <w:rsid w:val="0090270B"/>
    <w:rsid w:val="00902D62"/>
    <w:rsid w:val="00903E7C"/>
    <w:rsid w:val="009041DC"/>
    <w:rsid w:val="00910312"/>
    <w:rsid w:val="00917B5A"/>
    <w:rsid w:val="00920A58"/>
    <w:rsid w:val="00920A8C"/>
    <w:rsid w:val="00932D86"/>
    <w:rsid w:val="00934A2C"/>
    <w:rsid w:val="00952171"/>
    <w:rsid w:val="0096706E"/>
    <w:rsid w:val="00967317"/>
    <w:rsid w:val="00971443"/>
    <w:rsid w:val="00973375"/>
    <w:rsid w:val="00974491"/>
    <w:rsid w:val="00975C4E"/>
    <w:rsid w:val="00981FBA"/>
    <w:rsid w:val="0099737A"/>
    <w:rsid w:val="00997BC5"/>
    <w:rsid w:val="009A4F41"/>
    <w:rsid w:val="009B381B"/>
    <w:rsid w:val="009C206B"/>
    <w:rsid w:val="009D1753"/>
    <w:rsid w:val="009D65FB"/>
    <w:rsid w:val="009D7611"/>
    <w:rsid w:val="009E0B61"/>
    <w:rsid w:val="009E53DE"/>
    <w:rsid w:val="00A038A4"/>
    <w:rsid w:val="00A070EB"/>
    <w:rsid w:val="00A11212"/>
    <w:rsid w:val="00A11E44"/>
    <w:rsid w:val="00A30100"/>
    <w:rsid w:val="00A328B3"/>
    <w:rsid w:val="00A35B7B"/>
    <w:rsid w:val="00A50FCF"/>
    <w:rsid w:val="00A528D1"/>
    <w:rsid w:val="00A52FA6"/>
    <w:rsid w:val="00A53E24"/>
    <w:rsid w:val="00A55258"/>
    <w:rsid w:val="00A610CD"/>
    <w:rsid w:val="00A64F06"/>
    <w:rsid w:val="00A666A1"/>
    <w:rsid w:val="00A71617"/>
    <w:rsid w:val="00A758AA"/>
    <w:rsid w:val="00A75EB9"/>
    <w:rsid w:val="00A9176E"/>
    <w:rsid w:val="00A9382A"/>
    <w:rsid w:val="00AA09A2"/>
    <w:rsid w:val="00AA7996"/>
    <w:rsid w:val="00AC19CB"/>
    <w:rsid w:val="00AC254F"/>
    <w:rsid w:val="00AC7A76"/>
    <w:rsid w:val="00AD0369"/>
    <w:rsid w:val="00AD1D2F"/>
    <w:rsid w:val="00AD6A08"/>
    <w:rsid w:val="00AE48BD"/>
    <w:rsid w:val="00AE5488"/>
    <w:rsid w:val="00AE6F91"/>
    <w:rsid w:val="00AE71B2"/>
    <w:rsid w:val="00AF5571"/>
    <w:rsid w:val="00B051E0"/>
    <w:rsid w:val="00B07341"/>
    <w:rsid w:val="00B10BA5"/>
    <w:rsid w:val="00B13803"/>
    <w:rsid w:val="00B161F5"/>
    <w:rsid w:val="00B22897"/>
    <w:rsid w:val="00B30539"/>
    <w:rsid w:val="00B314DB"/>
    <w:rsid w:val="00B32726"/>
    <w:rsid w:val="00B35062"/>
    <w:rsid w:val="00B361F2"/>
    <w:rsid w:val="00B3718B"/>
    <w:rsid w:val="00B3745F"/>
    <w:rsid w:val="00B42FE1"/>
    <w:rsid w:val="00B4632A"/>
    <w:rsid w:val="00B530F1"/>
    <w:rsid w:val="00B70B64"/>
    <w:rsid w:val="00B92B3A"/>
    <w:rsid w:val="00B93D7F"/>
    <w:rsid w:val="00B97DAE"/>
    <w:rsid w:val="00BA276C"/>
    <w:rsid w:val="00BB019D"/>
    <w:rsid w:val="00BB306F"/>
    <w:rsid w:val="00BC3E2F"/>
    <w:rsid w:val="00BC6683"/>
    <w:rsid w:val="00BD0FF5"/>
    <w:rsid w:val="00BD4B89"/>
    <w:rsid w:val="00BD5922"/>
    <w:rsid w:val="00BD7DDA"/>
    <w:rsid w:val="00BF02CB"/>
    <w:rsid w:val="00BF6FD8"/>
    <w:rsid w:val="00C01CA6"/>
    <w:rsid w:val="00C03680"/>
    <w:rsid w:val="00C054DF"/>
    <w:rsid w:val="00C10C19"/>
    <w:rsid w:val="00C21762"/>
    <w:rsid w:val="00C21FEF"/>
    <w:rsid w:val="00C23BA4"/>
    <w:rsid w:val="00C24543"/>
    <w:rsid w:val="00C256A2"/>
    <w:rsid w:val="00C25ADB"/>
    <w:rsid w:val="00C34EF3"/>
    <w:rsid w:val="00C365EA"/>
    <w:rsid w:val="00C40D76"/>
    <w:rsid w:val="00C51515"/>
    <w:rsid w:val="00C51F7E"/>
    <w:rsid w:val="00C5660B"/>
    <w:rsid w:val="00C60AB0"/>
    <w:rsid w:val="00C632DC"/>
    <w:rsid w:val="00C6656F"/>
    <w:rsid w:val="00C66B72"/>
    <w:rsid w:val="00C717DB"/>
    <w:rsid w:val="00C8354B"/>
    <w:rsid w:val="00C87AC4"/>
    <w:rsid w:val="00C954F7"/>
    <w:rsid w:val="00C9567A"/>
    <w:rsid w:val="00CA245B"/>
    <w:rsid w:val="00CA29FA"/>
    <w:rsid w:val="00CA5F3A"/>
    <w:rsid w:val="00CB212D"/>
    <w:rsid w:val="00CB2660"/>
    <w:rsid w:val="00CC5E90"/>
    <w:rsid w:val="00CD046C"/>
    <w:rsid w:val="00CE076C"/>
    <w:rsid w:val="00CE5199"/>
    <w:rsid w:val="00CE66D5"/>
    <w:rsid w:val="00CF16C4"/>
    <w:rsid w:val="00CF637A"/>
    <w:rsid w:val="00D059DE"/>
    <w:rsid w:val="00D05ABD"/>
    <w:rsid w:val="00D13FCE"/>
    <w:rsid w:val="00D153CC"/>
    <w:rsid w:val="00D27E0F"/>
    <w:rsid w:val="00D306D1"/>
    <w:rsid w:val="00D30800"/>
    <w:rsid w:val="00D34786"/>
    <w:rsid w:val="00D37BFC"/>
    <w:rsid w:val="00D41E60"/>
    <w:rsid w:val="00D47A8E"/>
    <w:rsid w:val="00D52D14"/>
    <w:rsid w:val="00D53131"/>
    <w:rsid w:val="00D56E8D"/>
    <w:rsid w:val="00D654AC"/>
    <w:rsid w:val="00D70156"/>
    <w:rsid w:val="00D712D3"/>
    <w:rsid w:val="00D71422"/>
    <w:rsid w:val="00D72DC6"/>
    <w:rsid w:val="00D7558D"/>
    <w:rsid w:val="00D76BE0"/>
    <w:rsid w:val="00D81D92"/>
    <w:rsid w:val="00D876F9"/>
    <w:rsid w:val="00D904A2"/>
    <w:rsid w:val="00DA13E4"/>
    <w:rsid w:val="00DA15E8"/>
    <w:rsid w:val="00DA36E3"/>
    <w:rsid w:val="00DA7B5F"/>
    <w:rsid w:val="00DC11E7"/>
    <w:rsid w:val="00DC24E3"/>
    <w:rsid w:val="00DC5140"/>
    <w:rsid w:val="00DC7023"/>
    <w:rsid w:val="00DC769A"/>
    <w:rsid w:val="00DD3D86"/>
    <w:rsid w:val="00DD4AD2"/>
    <w:rsid w:val="00DE2862"/>
    <w:rsid w:val="00DF1EC4"/>
    <w:rsid w:val="00E0340B"/>
    <w:rsid w:val="00E04A90"/>
    <w:rsid w:val="00E0551F"/>
    <w:rsid w:val="00E14920"/>
    <w:rsid w:val="00E219C7"/>
    <w:rsid w:val="00E26C3D"/>
    <w:rsid w:val="00E4118C"/>
    <w:rsid w:val="00E43157"/>
    <w:rsid w:val="00E461CE"/>
    <w:rsid w:val="00E54418"/>
    <w:rsid w:val="00E573E4"/>
    <w:rsid w:val="00E6272A"/>
    <w:rsid w:val="00E64C3D"/>
    <w:rsid w:val="00E652F4"/>
    <w:rsid w:val="00E659DD"/>
    <w:rsid w:val="00E67421"/>
    <w:rsid w:val="00E720CA"/>
    <w:rsid w:val="00E84EB5"/>
    <w:rsid w:val="00E85662"/>
    <w:rsid w:val="00E8789F"/>
    <w:rsid w:val="00E93C9B"/>
    <w:rsid w:val="00E97B71"/>
    <w:rsid w:val="00EA3D34"/>
    <w:rsid w:val="00EB395F"/>
    <w:rsid w:val="00EB454D"/>
    <w:rsid w:val="00EC5788"/>
    <w:rsid w:val="00ED0705"/>
    <w:rsid w:val="00ED4577"/>
    <w:rsid w:val="00ED549D"/>
    <w:rsid w:val="00ED5E10"/>
    <w:rsid w:val="00ED76BE"/>
    <w:rsid w:val="00EE00E9"/>
    <w:rsid w:val="00EF078A"/>
    <w:rsid w:val="00EF1AAA"/>
    <w:rsid w:val="00EF619B"/>
    <w:rsid w:val="00EF7B81"/>
    <w:rsid w:val="00F00B55"/>
    <w:rsid w:val="00F0150C"/>
    <w:rsid w:val="00F02AD1"/>
    <w:rsid w:val="00F17230"/>
    <w:rsid w:val="00F253CC"/>
    <w:rsid w:val="00F37106"/>
    <w:rsid w:val="00F44E25"/>
    <w:rsid w:val="00F5033F"/>
    <w:rsid w:val="00F519CF"/>
    <w:rsid w:val="00F56BA5"/>
    <w:rsid w:val="00F60E22"/>
    <w:rsid w:val="00F641A9"/>
    <w:rsid w:val="00F67006"/>
    <w:rsid w:val="00F724A0"/>
    <w:rsid w:val="00F7285D"/>
    <w:rsid w:val="00F81395"/>
    <w:rsid w:val="00F81BB8"/>
    <w:rsid w:val="00F90C64"/>
    <w:rsid w:val="00F917D1"/>
    <w:rsid w:val="00F92A97"/>
    <w:rsid w:val="00F9653B"/>
    <w:rsid w:val="00FA1898"/>
    <w:rsid w:val="00FA2163"/>
    <w:rsid w:val="00FB055B"/>
    <w:rsid w:val="00FB62CF"/>
    <w:rsid w:val="00FB63A1"/>
    <w:rsid w:val="00FB71CB"/>
    <w:rsid w:val="00FD39CB"/>
    <w:rsid w:val="00FD3C3B"/>
    <w:rsid w:val="00FD4A5D"/>
    <w:rsid w:val="00FE07DD"/>
    <w:rsid w:val="00FE599B"/>
    <w:rsid w:val="00FE5E33"/>
    <w:rsid w:val="00FE6B45"/>
    <w:rsid w:val="00FF55F3"/>
    <w:rsid w:val="00FF5851"/>
    <w:rsid w:val="00FF60FD"/>
    <w:rsid w:val="00FF7B79"/>
    <w:rsid w:val="2705B9B2"/>
    <w:rsid w:val="3AEC8703"/>
    <w:rsid w:val="59F5EE9F"/>
    <w:rsid w:val="65FF2955"/>
    <w:rsid w:val="689D99A0"/>
    <w:rsid w:val="79FF8EE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AE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D78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D7814"/>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52F4"/>
    <w:rPr>
      <w:sz w:val="16"/>
      <w:szCs w:val="16"/>
    </w:rPr>
  </w:style>
  <w:style w:type="paragraph" w:styleId="CommentText">
    <w:name w:val="annotation text"/>
    <w:basedOn w:val="Normal"/>
    <w:link w:val="CommentTextChar"/>
    <w:uiPriority w:val="99"/>
    <w:semiHidden/>
    <w:unhideWhenUsed/>
    <w:rsid w:val="00E652F4"/>
    <w:rPr>
      <w:sz w:val="20"/>
      <w:szCs w:val="20"/>
    </w:rPr>
  </w:style>
  <w:style w:type="character" w:customStyle="1" w:styleId="CommentTextChar">
    <w:name w:val="Comment Text Char"/>
    <w:basedOn w:val="DefaultParagraphFont"/>
    <w:link w:val="CommentText"/>
    <w:uiPriority w:val="99"/>
    <w:semiHidden/>
    <w:rsid w:val="00E652F4"/>
    <w:rPr>
      <w:lang w:val="en-US" w:eastAsia="en-US"/>
    </w:rPr>
  </w:style>
  <w:style w:type="paragraph" w:styleId="CommentSubject">
    <w:name w:val="annotation subject"/>
    <w:basedOn w:val="CommentText"/>
    <w:next w:val="CommentText"/>
    <w:link w:val="CommentSubjectChar"/>
    <w:uiPriority w:val="99"/>
    <w:semiHidden/>
    <w:unhideWhenUsed/>
    <w:rsid w:val="00E652F4"/>
    <w:rPr>
      <w:b/>
      <w:bCs/>
    </w:rPr>
  </w:style>
  <w:style w:type="character" w:customStyle="1" w:styleId="CommentSubjectChar">
    <w:name w:val="Comment Subject Char"/>
    <w:basedOn w:val="CommentTextChar"/>
    <w:link w:val="CommentSubject"/>
    <w:uiPriority w:val="99"/>
    <w:semiHidden/>
    <w:rsid w:val="00E652F4"/>
    <w:rPr>
      <w:b/>
      <w:bCs/>
      <w:lang w:val="en-US" w:eastAsia="en-US"/>
    </w:rPr>
  </w:style>
  <w:style w:type="character" w:customStyle="1" w:styleId="Heading5Char">
    <w:name w:val="Heading 5 Char"/>
    <w:basedOn w:val="DefaultParagraphFont"/>
    <w:link w:val="Heading5"/>
    <w:uiPriority w:val="9"/>
    <w:rsid w:val="001D7814"/>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D7814"/>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3D476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FB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0568">
      <w:bodyDiv w:val="1"/>
      <w:marLeft w:val="0"/>
      <w:marRight w:val="0"/>
      <w:marTop w:val="0"/>
      <w:marBottom w:val="0"/>
      <w:divBdr>
        <w:top w:val="none" w:sz="0" w:space="0" w:color="auto"/>
        <w:left w:val="none" w:sz="0" w:space="0" w:color="auto"/>
        <w:bottom w:val="none" w:sz="0" w:space="0" w:color="auto"/>
        <w:right w:val="none" w:sz="0" w:space="0" w:color="auto"/>
      </w:divBdr>
    </w:div>
    <w:div w:id="95029432">
      <w:bodyDiv w:val="1"/>
      <w:marLeft w:val="0"/>
      <w:marRight w:val="0"/>
      <w:marTop w:val="0"/>
      <w:marBottom w:val="0"/>
      <w:divBdr>
        <w:top w:val="none" w:sz="0" w:space="0" w:color="auto"/>
        <w:left w:val="none" w:sz="0" w:space="0" w:color="auto"/>
        <w:bottom w:val="none" w:sz="0" w:space="0" w:color="auto"/>
        <w:right w:val="none" w:sz="0" w:space="0" w:color="auto"/>
      </w:divBdr>
    </w:div>
    <w:div w:id="156119863">
      <w:bodyDiv w:val="1"/>
      <w:marLeft w:val="0"/>
      <w:marRight w:val="0"/>
      <w:marTop w:val="0"/>
      <w:marBottom w:val="0"/>
      <w:divBdr>
        <w:top w:val="none" w:sz="0" w:space="0" w:color="auto"/>
        <w:left w:val="none" w:sz="0" w:space="0" w:color="auto"/>
        <w:bottom w:val="none" w:sz="0" w:space="0" w:color="auto"/>
        <w:right w:val="none" w:sz="0" w:space="0" w:color="auto"/>
      </w:divBdr>
    </w:div>
    <w:div w:id="208956844">
      <w:bodyDiv w:val="1"/>
      <w:marLeft w:val="0"/>
      <w:marRight w:val="0"/>
      <w:marTop w:val="0"/>
      <w:marBottom w:val="0"/>
      <w:divBdr>
        <w:top w:val="none" w:sz="0" w:space="0" w:color="auto"/>
        <w:left w:val="none" w:sz="0" w:space="0" w:color="auto"/>
        <w:bottom w:val="none" w:sz="0" w:space="0" w:color="auto"/>
        <w:right w:val="none" w:sz="0" w:space="0" w:color="auto"/>
      </w:divBdr>
      <w:divsChild>
        <w:div w:id="1115517667">
          <w:marLeft w:val="0"/>
          <w:marRight w:val="0"/>
          <w:marTop w:val="0"/>
          <w:marBottom w:val="0"/>
          <w:divBdr>
            <w:top w:val="none" w:sz="0" w:space="0" w:color="auto"/>
            <w:left w:val="none" w:sz="0" w:space="0" w:color="auto"/>
            <w:bottom w:val="none" w:sz="0" w:space="0" w:color="auto"/>
            <w:right w:val="none" w:sz="0" w:space="0" w:color="auto"/>
          </w:divBdr>
          <w:divsChild>
            <w:div w:id="541091565">
              <w:marLeft w:val="0"/>
              <w:marRight w:val="0"/>
              <w:marTop w:val="0"/>
              <w:marBottom w:val="0"/>
              <w:divBdr>
                <w:top w:val="none" w:sz="0" w:space="0" w:color="auto"/>
                <w:left w:val="none" w:sz="0" w:space="0" w:color="auto"/>
                <w:bottom w:val="none" w:sz="0" w:space="0" w:color="auto"/>
                <w:right w:val="none" w:sz="0" w:space="0" w:color="auto"/>
              </w:divBdr>
              <w:divsChild>
                <w:div w:id="634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0470">
      <w:bodyDiv w:val="1"/>
      <w:marLeft w:val="0"/>
      <w:marRight w:val="0"/>
      <w:marTop w:val="0"/>
      <w:marBottom w:val="0"/>
      <w:divBdr>
        <w:top w:val="none" w:sz="0" w:space="0" w:color="auto"/>
        <w:left w:val="none" w:sz="0" w:space="0" w:color="auto"/>
        <w:bottom w:val="none" w:sz="0" w:space="0" w:color="auto"/>
        <w:right w:val="none" w:sz="0" w:space="0" w:color="auto"/>
      </w:divBdr>
    </w:div>
    <w:div w:id="263851844">
      <w:bodyDiv w:val="1"/>
      <w:marLeft w:val="0"/>
      <w:marRight w:val="0"/>
      <w:marTop w:val="0"/>
      <w:marBottom w:val="0"/>
      <w:divBdr>
        <w:top w:val="none" w:sz="0" w:space="0" w:color="auto"/>
        <w:left w:val="none" w:sz="0" w:space="0" w:color="auto"/>
        <w:bottom w:val="none" w:sz="0" w:space="0" w:color="auto"/>
        <w:right w:val="none" w:sz="0" w:space="0" w:color="auto"/>
      </w:divBdr>
    </w:div>
    <w:div w:id="284584069">
      <w:bodyDiv w:val="1"/>
      <w:marLeft w:val="0"/>
      <w:marRight w:val="0"/>
      <w:marTop w:val="0"/>
      <w:marBottom w:val="0"/>
      <w:divBdr>
        <w:top w:val="none" w:sz="0" w:space="0" w:color="auto"/>
        <w:left w:val="none" w:sz="0" w:space="0" w:color="auto"/>
        <w:bottom w:val="none" w:sz="0" w:space="0" w:color="auto"/>
        <w:right w:val="none" w:sz="0" w:space="0" w:color="auto"/>
      </w:divBdr>
      <w:divsChild>
        <w:div w:id="1382442956">
          <w:marLeft w:val="0"/>
          <w:marRight w:val="0"/>
          <w:marTop w:val="0"/>
          <w:marBottom w:val="0"/>
          <w:divBdr>
            <w:top w:val="none" w:sz="0" w:space="0" w:color="auto"/>
            <w:left w:val="none" w:sz="0" w:space="0" w:color="auto"/>
            <w:bottom w:val="none" w:sz="0" w:space="0" w:color="auto"/>
            <w:right w:val="none" w:sz="0" w:space="0" w:color="auto"/>
          </w:divBdr>
          <w:divsChild>
            <w:div w:id="1139226416">
              <w:marLeft w:val="0"/>
              <w:marRight w:val="0"/>
              <w:marTop w:val="0"/>
              <w:marBottom w:val="0"/>
              <w:divBdr>
                <w:top w:val="none" w:sz="0" w:space="0" w:color="auto"/>
                <w:left w:val="none" w:sz="0" w:space="0" w:color="auto"/>
                <w:bottom w:val="none" w:sz="0" w:space="0" w:color="auto"/>
                <w:right w:val="none" w:sz="0" w:space="0" w:color="auto"/>
              </w:divBdr>
              <w:divsChild>
                <w:div w:id="20735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6502">
      <w:bodyDiv w:val="1"/>
      <w:marLeft w:val="0"/>
      <w:marRight w:val="0"/>
      <w:marTop w:val="0"/>
      <w:marBottom w:val="0"/>
      <w:divBdr>
        <w:top w:val="none" w:sz="0" w:space="0" w:color="auto"/>
        <w:left w:val="none" w:sz="0" w:space="0" w:color="auto"/>
        <w:bottom w:val="none" w:sz="0" w:space="0" w:color="auto"/>
        <w:right w:val="none" w:sz="0" w:space="0" w:color="auto"/>
      </w:divBdr>
    </w:div>
    <w:div w:id="3430476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96">
          <w:marLeft w:val="0"/>
          <w:marRight w:val="0"/>
          <w:marTop w:val="0"/>
          <w:marBottom w:val="0"/>
          <w:divBdr>
            <w:top w:val="none" w:sz="0" w:space="0" w:color="auto"/>
            <w:left w:val="none" w:sz="0" w:space="0" w:color="auto"/>
            <w:bottom w:val="dashed" w:sz="6" w:space="2" w:color="888888"/>
            <w:right w:val="none" w:sz="0" w:space="0" w:color="auto"/>
          </w:divBdr>
        </w:div>
        <w:div w:id="921061864">
          <w:marLeft w:val="0"/>
          <w:marRight w:val="0"/>
          <w:marTop w:val="0"/>
          <w:marBottom w:val="0"/>
          <w:divBdr>
            <w:top w:val="none" w:sz="0" w:space="0" w:color="auto"/>
            <w:left w:val="none" w:sz="0" w:space="0" w:color="auto"/>
            <w:bottom w:val="none" w:sz="0" w:space="0" w:color="auto"/>
            <w:right w:val="none" w:sz="0" w:space="0" w:color="auto"/>
          </w:divBdr>
        </w:div>
        <w:div w:id="1288318816">
          <w:marLeft w:val="-225"/>
          <w:marRight w:val="-225"/>
          <w:marTop w:val="0"/>
          <w:marBottom w:val="0"/>
          <w:divBdr>
            <w:top w:val="none" w:sz="0" w:space="0" w:color="auto"/>
            <w:left w:val="none" w:sz="0" w:space="0" w:color="auto"/>
            <w:bottom w:val="none" w:sz="0" w:space="0" w:color="auto"/>
            <w:right w:val="none" w:sz="0" w:space="0" w:color="auto"/>
          </w:divBdr>
          <w:divsChild>
            <w:div w:id="2088336579">
              <w:marLeft w:val="0"/>
              <w:marRight w:val="0"/>
              <w:marTop w:val="0"/>
              <w:marBottom w:val="0"/>
              <w:divBdr>
                <w:top w:val="none" w:sz="0" w:space="0" w:color="auto"/>
                <w:left w:val="none" w:sz="0" w:space="0" w:color="auto"/>
                <w:bottom w:val="none" w:sz="0" w:space="0" w:color="auto"/>
                <w:right w:val="none" w:sz="0" w:space="0" w:color="auto"/>
              </w:divBdr>
              <w:divsChild>
                <w:div w:id="1655599148">
                  <w:marLeft w:val="0"/>
                  <w:marRight w:val="0"/>
                  <w:marTop w:val="0"/>
                  <w:marBottom w:val="150"/>
                  <w:divBdr>
                    <w:top w:val="none" w:sz="0" w:space="0" w:color="auto"/>
                    <w:left w:val="none" w:sz="0" w:space="0" w:color="auto"/>
                    <w:bottom w:val="none" w:sz="0" w:space="0" w:color="auto"/>
                    <w:right w:val="none" w:sz="0" w:space="0" w:color="auto"/>
                  </w:divBdr>
                </w:div>
              </w:divsChild>
            </w:div>
            <w:div w:id="694230871">
              <w:marLeft w:val="0"/>
              <w:marRight w:val="0"/>
              <w:marTop w:val="0"/>
              <w:marBottom w:val="0"/>
              <w:divBdr>
                <w:top w:val="none" w:sz="0" w:space="0" w:color="auto"/>
                <w:left w:val="none" w:sz="0" w:space="0" w:color="auto"/>
                <w:bottom w:val="none" w:sz="0" w:space="0" w:color="auto"/>
                <w:right w:val="none" w:sz="0" w:space="0" w:color="auto"/>
              </w:divBdr>
              <w:divsChild>
                <w:div w:id="167511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5394775">
      <w:bodyDiv w:val="1"/>
      <w:marLeft w:val="0"/>
      <w:marRight w:val="0"/>
      <w:marTop w:val="0"/>
      <w:marBottom w:val="0"/>
      <w:divBdr>
        <w:top w:val="none" w:sz="0" w:space="0" w:color="auto"/>
        <w:left w:val="none" w:sz="0" w:space="0" w:color="auto"/>
        <w:bottom w:val="none" w:sz="0" w:space="0" w:color="auto"/>
        <w:right w:val="none" w:sz="0" w:space="0" w:color="auto"/>
      </w:divBdr>
    </w:div>
    <w:div w:id="503133436">
      <w:bodyDiv w:val="1"/>
      <w:marLeft w:val="0"/>
      <w:marRight w:val="0"/>
      <w:marTop w:val="0"/>
      <w:marBottom w:val="0"/>
      <w:divBdr>
        <w:top w:val="none" w:sz="0" w:space="0" w:color="auto"/>
        <w:left w:val="none" w:sz="0" w:space="0" w:color="auto"/>
        <w:bottom w:val="none" w:sz="0" w:space="0" w:color="auto"/>
        <w:right w:val="none" w:sz="0" w:space="0" w:color="auto"/>
      </w:divBdr>
    </w:div>
    <w:div w:id="511338583">
      <w:bodyDiv w:val="1"/>
      <w:marLeft w:val="0"/>
      <w:marRight w:val="0"/>
      <w:marTop w:val="0"/>
      <w:marBottom w:val="0"/>
      <w:divBdr>
        <w:top w:val="none" w:sz="0" w:space="0" w:color="auto"/>
        <w:left w:val="none" w:sz="0" w:space="0" w:color="auto"/>
        <w:bottom w:val="none" w:sz="0" w:space="0" w:color="auto"/>
        <w:right w:val="none" w:sz="0" w:space="0" w:color="auto"/>
      </w:divBdr>
    </w:div>
    <w:div w:id="538668051">
      <w:bodyDiv w:val="1"/>
      <w:marLeft w:val="0"/>
      <w:marRight w:val="0"/>
      <w:marTop w:val="0"/>
      <w:marBottom w:val="0"/>
      <w:divBdr>
        <w:top w:val="none" w:sz="0" w:space="0" w:color="auto"/>
        <w:left w:val="none" w:sz="0" w:space="0" w:color="auto"/>
        <w:bottom w:val="none" w:sz="0" w:space="0" w:color="auto"/>
        <w:right w:val="none" w:sz="0" w:space="0" w:color="auto"/>
      </w:divBdr>
    </w:div>
    <w:div w:id="580063542">
      <w:bodyDiv w:val="1"/>
      <w:marLeft w:val="0"/>
      <w:marRight w:val="0"/>
      <w:marTop w:val="0"/>
      <w:marBottom w:val="0"/>
      <w:divBdr>
        <w:top w:val="none" w:sz="0" w:space="0" w:color="auto"/>
        <w:left w:val="none" w:sz="0" w:space="0" w:color="auto"/>
        <w:bottom w:val="none" w:sz="0" w:space="0" w:color="auto"/>
        <w:right w:val="none" w:sz="0" w:space="0" w:color="auto"/>
      </w:divBdr>
    </w:div>
    <w:div w:id="757097889">
      <w:bodyDiv w:val="1"/>
      <w:marLeft w:val="0"/>
      <w:marRight w:val="0"/>
      <w:marTop w:val="0"/>
      <w:marBottom w:val="0"/>
      <w:divBdr>
        <w:top w:val="none" w:sz="0" w:space="0" w:color="auto"/>
        <w:left w:val="none" w:sz="0" w:space="0" w:color="auto"/>
        <w:bottom w:val="none" w:sz="0" w:space="0" w:color="auto"/>
        <w:right w:val="none" w:sz="0" w:space="0" w:color="auto"/>
      </w:divBdr>
    </w:div>
    <w:div w:id="771895610">
      <w:bodyDiv w:val="1"/>
      <w:marLeft w:val="0"/>
      <w:marRight w:val="0"/>
      <w:marTop w:val="0"/>
      <w:marBottom w:val="0"/>
      <w:divBdr>
        <w:top w:val="none" w:sz="0" w:space="0" w:color="auto"/>
        <w:left w:val="none" w:sz="0" w:space="0" w:color="auto"/>
        <w:bottom w:val="none" w:sz="0" w:space="0" w:color="auto"/>
        <w:right w:val="none" w:sz="0" w:space="0" w:color="auto"/>
      </w:divBdr>
      <w:divsChild>
        <w:div w:id="1238857120">
          <w:marLeft w:val="0"/>
          <w:marRight w:val="0"/>
          <w:marTop w:val="0"/>
          <w:marBottom w:val="0"/>
          <w:divBdr>
            <w:top w:val="none" w:sz="0" w:space="0" w:color="auto"/>
            <w:left w:val="none" w:sz="0" w:space="0" w:color="auto"/>
            <w:bottom w:val="none" w:sz="0" w:space="0" w:color="auto"/>
            <w:right w:val="none" w:sz="0" w:space="0" w:color="auto"/>
          </w:divBdr>
          <w:divsChild>
            <w:div w:id="326514817">
              <w:marLeft w:val="0"/>
              <w:marRight w:val="0"/>
              <w:marTop w:val="0"/>
              <w:marBottom w:val="0"/>
              <w:divBdr>
                <w:top w:val="none" w:sz="0" w:space="0" w:color="auto"/>
                <w:left w:val="none" w:sz="0" w:space="0" w:color="auto"/>
                <w:bottom w:val="none" w:sz="0" w:space="0" w:color="auto"/>
                <w:right w:val="none" w:sz="0" w:space="0" w:color="auto"/>
              </w:divBdr>
              <w:divsChild>
                <w:div w:id="19690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2059">
      <w:bodyDiv w:val="1"/>
      <w:marLeft w:val="0"/>
      <w:marRight w:val="0"/>
      <w:marTop w:val="0"/>
      <w:marBottom w:val="0"/>
      <w:divBdr>
        <w:top w:val="none" w:sz="0" w:space="0" w:color="auto"/>
        <w:left w:val="none" w:sz="0" w:space="0" w:color="auto"/>
        <w:bottom w:val="none" w:sz="0" w:space="0" w:color="auto"/>
        <w:right w:val="none" w:sz="0" w:space="0" w:color="auto"/>
      </w:divBdr>
    </w:div>
    <w:div w:id="815025073">
      <w:bodyDiv w:val="1"/>
      <w:marLeft w:val="0"/>
      <w:marRight w:val="0"/>
      <w:marTop w:val="0"/>
      <w:marBottom w:val="0"/>
      <w:divBdr>
        <w:top w:val="none" w:sz="0" w:space="0" w:color="auto"/>
        <w:left w:val="none" w:sz="0" w:space="0" w:color="auto"/>
        <w:bottom w:val="none" w:sz="0" w:space="0" w:color="auto"/>
        <w:right w:val="none" w:sz="0" w:space="0" w:color="auto"/>
      </w:divBdr>
    </w:div>
    <w:div w:id="974872415">
      <w:bodyDiv w:val="1"/>
      <w:marLeft w:val="0"/>
      <w:marRight w:val="0"/>
      <w:marTop w:val="0"/>
      <w:marBottom w:val="0"/>
      <w:divBdr>
        <w:top w:val="none" w:sz="0" w:space="0" w:color="auto"/>
        <w:left w:val="none" w:sz="0" w:space="0" w:color="auto"/>
        <w:bottom w:val="none" w:sz="0" w:space="0" w:color="auto"/>
        <w:right w:val="none" w:sz="0" w:space="0" w:color="auto"/>
      </w:divBdr>
      <w:divsChild>
        <w:div w:id="2050643885">
          <w:marLeft w:val="0"/>
          <w:marRight w:val="0"/>
          <w:marTop w:val="0"/>
          <w:marBottom w:val="0"/>
          <w:divBdr>
            <w:top w:val="none" w:sz="0" w:space="0" w:color="auto"/>
            <w:left w:val="none" w:sz="0" w:space="0" w:color="auto"/>
            <w:bottom w:val="none" w:sz="0" w:space="0" w:color="auto"/>
            <w:right w:val="none" w:sz="0" w:space="0" w:color="auto"/>
          </w:divBdr>
          <w:divsChild>
            <w:div w:id="635064953">
              <w:marLeft w:val="0"/>
              <w:marRight w:val="0"/>
              <w:marTop w:val="0"/>
              <w:marBottom w:val="0"/>
              <w:divBdr>
                <w:top w:val="none" w:sz="0" w:space="0" w:color="auto"/>
                <w:left w:val="none" w:sz="0" w:space="0" w:color="auto"/>
                <w:bottom w:val="none" w:sz="0" w:space="0" w:color="auto"/>
                <w:right w:val="none" w:sz="0" w:space="0" w:color="auto"/>
              </w:divBdr>
              <w:divsChild>
                <w:div w:id="1520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936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03988578">
      <w:bodyDiv w:val="1"/>
      <w:marLeft w:val="0"/>
      <w:marRight w:val="0"/>
      <w:marTop w:val="0"/>
      <w:marBottom w:val="0"/>
      <w:divBdr>
        <w:top w:val="none" w:sz="0" w:space="0" w:color="auto"/>
        <w:left w:val="none" w:sz="0" w:space="0" w:color="auto"/>
        <w:bottom w:val="none" w:sz="0" w:space="0" w:color="auto"/>
        <w:right w:val="none" w:sz="0" w:space="0" w:color="auto"/>
      </w:divBdr>
    </w:div>
    <w:div w:id="1482961022">
      <w:bodyDiv w:val="1"/>
      <w:marLeft w:val="0"/>
      <w:marRight w:val="0"/>
      <w:marTop w:val="0"/>
      <w:marBottom w:val="0"/>
      <w:divBdr>
        <w:top w:val="none" w:sz="0" w:space="0" w:color="auto"/>
        <w:left w:val="none" w:sz="0" w:space="0" w:color="auto"/>
        <w:bottom w:val="none" w:sz="0" w:space="0" w:color="auto"/>
        <w:right w:val="none" w:sz="0" w:space="0" w:color="auto"/>
      </w:divBdr>
      <w:divsChild>
        <w:div w:id="817259943">
          <w:marLeft w:val="0"/>
          <w:marRight w:val="0"/>
          <w:marTop w:val="0"/>
          <w:marBottom w:val="0"/>
          <w:divBdr>
            <w:top w:val="none" w:sz="0" w:space="0" w:color="auto"/>
            <w:left w:val="none" w:sz="0" w:space="0" w:color="auto"/>
            <w:bottom w:val="none" w:sz="0" w:space="0" w:color="auto"/>
            <w:right w:val="none" w:sz="0" w:space="0" w:color="auto"/>
          </w:divBdr>
          <w:divsChild>
            <w:div w:id="2140955072">
              <w:marLeft w:val="0"/>
              <w:marRight w:val="0"/>
              <w:marTop w:val="0"/>
              <w:marBottom w:val="0"/>
              <w:divBdr>
                <w:top w:val="none" w:sz="0" w:space="0" w:color="auto"/>
                <w:left w:val="none" w:sz="0" w:space="0" w:color="auto"/>
                <w:bottom w:val="none" w:sz="0" w:space="0" w:color="auto"/>
                <w:right w:val="none" w:sz="0" w:space="0" w:color="auto"/>
              </w:divBdr>
              <w:divsChild>
                <w:div w:id="1359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7954">
      <w:bodyDiv w:val="1"/>
      <w:marLeft w:val="0"/>
      <w:marRight w:val="0"/>
      <w:marTop w:val="0"/>
      <w:marBottom w:val="0"/>
      <w:divBdr>
        <w:top w:val="none" w:sz="0" w:space="0" w:color="auto"/>
        <w:left w:val="none" w:sz="0" w:space="0" w:color="auto"/>
        <w:bottom w:val="none" w:sz="0" w:space="0" w:color="auto"/>
        <w:right w:val="none" w:sz="0" w:space="0" w:color="auto"/>
      </w:divBdr>
    </w:div>
    <w:div w:id="1574777286">
      <w:bodyDiv w:val="1"/>
      <w:marLeft w:val="0"/>
      <w:marRight w:val="0"/>
      <w:marTop w:val="0"/>
      <w:marBottom w:val="0"/>
      <w:divBdr>
        <w:top w:val="none" w:sz="0" w:space="0" w:color="auto"/>
        <w:left w:val="none" w:sz="0" w:space="0" w:color="auto"/>
        <w:bottom w:val="none" w:sz="0" w:space="0" w:color="auto"/>
        <w:right w:val="none" w:sz="0" w:space="0" w:color="auto"/>
      </w:divBdr>
    </w:div>
    <w:div w:id="1585994763">
      <w:bodyDiv w:val="1"/>
      <w:marLeft w:val="0"/>
      <w:marRight w:val="0"/>
      <w:marTop w:val="0"/>
      <w:marBottom w:val="0"/>
      <w:divBdr>
        <w:top w:val="none" w:sz="0" w:space="0" w:color="auto"/>
        <w:left w:val="none" w:sz="0" w:space="0" w:color="auto"/>
        <w:bottom w:val="none" w:sz="0" w:space="0" w:color="auto"/>
        <w:right w:val="none" w:sz="0" w:space="0" w:color="auto"/>
      </w:divBdr>
    </w:div>
    <w:div w:id="1639801735">
      <w:bodyDiv w:val="1"/>
      <w:marLeft w:val="0"/>
      <w:marRight w:val="0"/>
      <w:marTop w:val="0"/>
      <w:marBottom w:val="0"/>
      <w:divBdr>
        <w:top w:val="none" w:sz="0" w:space="0" w:color="auto"/>
        <w:left w:val="none" w:sz="0" w:space="0" w:color="auto"/>
        <w:bottom w:val="none" w:sz="0" w:space="0" w:color="auto"/>
        <w:right w:val="none" w:sz="0" w:space="0" w:color="auto"/>
      </w:divBdr>
    </w:div>
    <w:div w:id="170586535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9131">
      <w:bodyDiv w:val="1"/>
      <w:marLeft w:val="0"/>
      <w:marRight w:val="0"/>
      <w:marTop w:val="0"/>
      <w:marBottom w:val="0"/>
      <w:divBdr>
        <w:top w:val="none" w:sz="0" w:space="0" w:color="auto"/>
        <w:left w:val="none" w:sz="0" w:space="0" w:color="auto"/>
        <w:bottom w:val="none" w:sz="0" w:space="0" w:color="auto"/>
        <w:right w:val="none" w:sz="0" w:space="0" w:color="auto"/>
      </w:divBdr>
      <w:divsChild>
        <w:div w:id="1947154098">
          <w:marLeft w:val="0"/>
          <w:marRight w:val="0"/>
          <w:marTop w:val="0"/>
          <w:marBottom w:val="0"/>
          <w:divBdr>
            <w:top w:val="none" w:sz="0" w:space="0" w:color="auto"/>
            <w:left w:val="none" w:sz="0" w:space="0" w:color="auto"/>
            <w:bottom w:val="none" w:sz="0" w:space="0" w:color="auto"/>
            <w:right w:val="none" w:sz="0" w:space="0" w:color="auto"/>
          </w:divBdr>
          <w:divsChild>
            <w:div w:id="806359214">
              <w:marLeft w:val="0"/>
              <w:marRight w:val="0"/>
              <w:marTop w:val="0"/>
              <w:marBottom w:val="0"/>
              <w:divBdr>
                <w:top w:val="none" w:sz="0" w:space="0" w:color="auto"/>
                <w:left w:val="none" w:sz="0" w:space="0" w:color="auto"/>
                <w:bottom w:val="none" w:sz="0" w:space="0" w:color="auto"/>
                <w:right w:val="none" w:sz="0" w:space="0" w:color="auto"/>
              </w:divBdr>
              <w:divsChild>
                <w:div w:id="19694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924339905">
      <w:bodyDiv w:val="1"/>
      <w:marLeft w:val="0"/>
      <w:marRight w:val="0"/>
      <w:marTop w:val="0"/>
      <w:marBottom w:val="0"/>
      <w:divBdr>
        <w:top w:val="none" w:sz="0" w:space="0" w:color="auto"/>
        <w:left w:val="none" w:sz="0" w:space="0" w:color="auto"/>
        <w:bottom w:val="none" w:sz="0" w:space="0" w:color="auto"/>
        <w:right w:val="none" w:sz="0" w:space="0" w:color="auto"/>
      </w:divBdr>
    </w:div>
    <w:div w:id="200731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94E79"/>
    <w:rsid w:val="00200821"/>
    <w:rsid w:val="002443D5"/>
    <w:rsid w:val="0025245B"/>
    <w:rsid w:val="002A3923"/>
    <w:rsid w:val="0033038E"/>
    <w:rsid w:val="00394049"/>
    <w:rsid w:val="003B0C71"/>
    <w:rsid w:val="00467014"/>
    <w:rsid w:val="0049455E"/>
    <w:rsid w:val="004A67C2"/>
    <w:rsid w:val="004B5BBB"/>
    <w:rsid w:val="004F2DF8"/>
    <w:rsid w:val="00517E2A"/>
    <w:rsid w:val="00574B78"/>
    <w:rsid w:val="00616264"/>
    <w:rsid w:val="00683CC3"/>
    <w:rsid w:val="006D7C96"/>
    <w:rsid w:val="006F24A1"/>
    <w:rsid w:val="00957FD5"/>
    <w:rsid w:val="009A261B"/>
    <w:rsid w:val="00A11A85"/>
    <w:rsid w:val="00A24504"/>
    <w:rsid w:val="00AA2E17"/>
    <w:rsid w:val="00AC15A4"/>
    <w:rsid w:val="00B0336C"/>
    <w:rsid w:val="00B56E30"/>
    <w:rsid w:val="00B76CED"/>
    <w:rsid w:val="00D241E9"/>
    <w:rsid w:val="00D7750D"/>
    <w:rsid w:val="00F00D2F"/>
    <w:rsid w:val="00F046F7"/>
    <w:rsid w:val="00F128DF"/>
    <w:rsid w:val="00FB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97C9-C071-49D1-B41A-7209275D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3678</Words>
  <Characters>19610</Characters>
  <Application>Microsoft Office Word</Application>
  <DocSecurity>0</DocSecurity>
  <Lines>632</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320/21</dc:title>
  <dc:creator/>
  <cp:lastModifiedBy/>
  <cp:revision>1</cp:revision>
  <dcterms:created xsi:type="dcterms:W3CDTF">2022-02-09T18:29:00Z</dcterms:created>
  <dcterms:modified xsi:type="dcterms:W3CDTF">2022-02-09T18:29:00Z</dcterms:modified>
</cp:coreProperties>
</file>