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B00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B3E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A9C3FE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2501">
                              <w:rPr>
                                <w:rFonts w:asciiTheme="majorHAnsi" w:hAnsiTheme="majorHAnsi" w:cs="Arial"/>
                                <w:b/>
                                <w:bCs/>
                                <w:color w:val="0D0D0D" w:themeColor="text1" w:themeTint="F2"/>
                                <w:sz w:val="36"/>
                                <w:szCs w:val="22"/>
                                <w:lang w:val="es-ES_tradnl"/>
                              </w:rPr>
                              <w:t>198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0C38473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4D3B">
                              <w:rPr>
                                <w:rFonts w:asciiTheme="majorHAnsi" w:hAnsiTheme="majorHAnsi" w:cs="Arial"/>
                                <w:b/>
                                <w:color w:val="0D0D0D" w:themeColor="text1" w:themeTint="F2"/>
                                <w:sz w:val="36"/>
                                <w:szCs w:val="22"/>
                                <w:lang w:val="es-ES_tradnl"/>
                              </w:rPr>
                              <w:t>1167</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064D3B">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EF815EB" w:rsidR="005B52B0" w:rsidRPr="0010736F" w:rsidRDefault="00700B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w:t>
                            </w:r>
                            <w:r w:rsidR="00064D3B">
                              <w:rPr>
                                <w:rFonts w:asciiTheme="majorHAnsi" w:hAnsiTheme="majorHAnsi" w:cs="Arial"/>
                                <w:color w:val="0D0D0D" w:themeColor="text1" w:themeTint="F2"/>
                                <w:szCs w:val="22"/>
                                <w:lang w:val="es-ES_tradnl"/>
                              </w:rPr>
                              <w:t xml:space="preserve">SCAR </w:t>
                            </w:r>
                            <w:r w:rsidR="00064D3B" w:rsidRPr="00C128DD">
                              <w:rPr>
                                <w:rFonts w:asciiTheme="majorHAnsi" w:hAnsiTheme="majorHAnsi" w:cs="Arial"/>
                                <w:color w:val="0D0D0D" w:themeColor="text1" w:themeTint="F2"/>
                                <w:szCs w:val="22"/>
                                <w:lang w:val="es-ES_tradnl"/>
                              </w:rPr>
                              <w:t>REYES</w:t>
                            </w:r>
                            <w:r w:rsidR="00E91040" w:rsidRPr="00C128DD">
                              <w:rPr>
                                <w:rFonts w:asciiTheme="majorHAnsi" w:hAnsiTheme="majorHAnsi" w:cs="Arial"/>
                                <w:color w:val="0D0D0D" w:themeColor="text1" w:themeTint="F2"/>
                                <w:szCs w:val="22"/>
                                <w:lang w:val="es-ES_tradnl"/>
                              </w:rPr>
                              <w:t xml:space="preserve">, </w:t>
                            </w:r>
                            <w:r w:rsidR="00064D3B" w:rsidRPr="00C128DD">
                              <w:rPr>
                                <w:rFonts w:asciiTheme="majorHAnsi" w:hAnsiTheme="majorHAnsi" w:cs="Arial"/>
                                <w:color w:val="0D0D0D" w:themeColor="text1" w:themeTint="F2"/>
                                <w:szCs w:val="22"/>
                                <w:lang w:val="es-ES_tradnl"/>
                              </w:rPr>
                              <w:t>GLORIA FLORES</w:t>
                            </w:r>
                            <w:r w:rsidR="00DA6DEA" w:rsidRPr="00C128DD">
                              <w:rPr>
                                <w:rFonts w:asciiTheme="majorHAnsi" w:hAnsiTheme="majorHAnsi" w:cs="Arial"/>
                                <w:color w:val="0D0D0D" w:themeColor="text1" w:themeTint="F2"/>
                                <w:szCs w:val="22"/>
                                <w:lang w:val="es-ES_tradnl"/>
                              </w:rPr>
                              <w:t xml:space="preserve"> </w:t>
                            </w:r>
                            <w:r w:rsidR="00E91040" w:rsidRPr="00C128DD">
                              <w:rPr>
                                <w:rFonts w:asciiTheme="majorHAnsi" w:hAnsiTheme="majorHAnsi" w:cs="Arial"/>
                                <w:color w:val="0D0D0D" w:themeColor="text1" w:themeTint="F2"/>
                                <w:szCs w:val="22"/>
                                <w:lang w:val="es-ES_tradnl"/>
                              </w:rPr>
                              <w:t>E HIJOS</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" filled="f" stroked="f" strokeweight=".5pt">
                <v:textbox>
                  <w:txbxContent>
                    <w:p w14:paraId="4D9FE29C" w14:textId="3A9C3FE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2501">
                        <w:rPr>
                          <w:rFonts w:asciiTheme="majorHAnsi" w:hAnsiTheme="majorHAnsi" w:cs="Arial"/>
                          <w:b/>
                          <w:bCs/>
                          <w:color w:val="0D0D0D" w:themeColor="text1" w:themeTint="F2"/>
                          <w:sz w:val="36"/>
                          <w:szCs w:val="22"/>
                          <w:lang w:val="es-ES_tradnl"/>
                        </w:rPr>
                        <w:t>198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0C38473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4D3B">
                        <w:rPr>
                          <w:rFonts w:asciiTheme="majorHAnsi" w:hAnsiTheme="majorHAnsi" w:cs="Arial"/>
                          <w:b/>
                          <w:color w:val="0D0D0D" w:themeColor="text1" w:themeTint="F2"/>
                          <w:sz w:val="36"/>
                          <w:szCs w:val="22"/>
                          <w:lang w:val="es-ES_tradnl"/>
                        </w:rPr>
                        <w:t>1167</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064D3B">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EF815EB" w:rsidR="005B52B0" w:rsidRPr="0010736F" w:rsidRDefault="00700B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w:t>
                      </w:r>
                      <w:r w:rsidR="00064D3B">
                        <w:rPr>
                          <w:rFonts w:asciiTheme="majorHAnsi" w:hAnsiTheme="majorHAnsi" w:cs="Arial"/>
                          <w:color w:val="0D0D0D" w:themeColor="text1" w:themeTint="F2"/>
                          <w:szCs w:val="22"/>
                          <w:lang w:val="es-ES_tradnl"/>
                        </w:rPr>
                        <w:t xml:space="preserve">SCAR </w:t>
                      </w:r>
                      <w:r w:rsidR="00064D3B" w:rsidRPr="00C128DD">
                        <w:rPr>
                          <w:rFonts w:asciiTheme="majorHAnsi" w:hAnsiTheme="majorHAnsi" w:cs="Arial"/>
                          <w:color w:val="0D0D0D" w:themeColor="text1" w:themeTint="F2"/>
                          <w:szCs w:val="22"/>
                          <w:lang w:val="es-ES_tradnl"/>
                        </w:rPr>
                        <w:t>REYES</w:t>
                      </w:r>
                      <w:r w:rsidR="00E91040" w:rsidRPr="00C128DD">
                        <w:rPr>
                          <w:rFonts w:asciiTheme="majorHAnsi" w:hAnsiTheme="majorHAnsi" w:cs="Arial"/>
                          <w:color w:val="0D0D0D" w:themeColor="text1" w:themeTint="F2"/>
                          <w:szCs w:val="22"/>
                          <w:lang w:val="es-ES_tradnl"/>
                        </w:rPr>
                        <w:t xml:space="preserve">, </w:t>
                      </w:r>
                      <w:r w:rsidR="00064D3B" w:rsidRPr="00C128DD">
                        <w:rPr>
                          <w:rFonts w:asciiTheme="majorHAnsi" w:hAnsiTheme="majorHAnsi" w:cs="Arial"/>
                          <w:color w:val="0D0D0D" w:themeColor="text1" w:themeTint="F2"/>
                          <w:szCs w:val="22"/>
                          <w:lang w:val="es-ES_tradnl"/>
                        </w:rPr>
                        <w:t>GLORIA FLORES</w:t>
                      </w:r>
                      <w:r w:rsidR="00DA6DEA" w:rsidRPr="00C128DD">
                        <w:rPr>
                          <w:rFonts w:asciiTheme="majorHAnsi" w:hAnsiTheme="majorHAnsi" w:cs="Arial"/>
                          <w:color w:val="0D0D0D" w:themeColor="text1" w:themeTint="F2"/>
                          <w:szCs w:val="22"/>
                          <w:lang w:val="es-ES_tradnl"/>
                        </w:rPr>
                        <w:t xml:space="preserve"> </w:t>
                      </w:r>
                      <w:r w:rsidR="00E91040" w:rsidRPr="00C128DD">
                        <w:rPr>
                          <w:rFonts w:asciiTheme="majorHAnsi" w:hAnsiTheme="majorHAnsi" w:cs="Arial"/>
                          <w:color w:val="0D0D0D" w:themeColor="text1" w:themeTint="F2"/>
                          <w:szCs w:val="22"/>
                          <w:lang w:val="es-ES_tradnl"/>
                        </w:rPr>
                        <w:t>E HIJOS</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774D035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1C5E47" w:rsidR="00627C9F" w:rsidRPr="00DA3AB3" w:rsidRDefault="00834D49" w:rsidP="007A5817">
                            <w:pPr>
                              <w:spacing w:line="276" w:lineRule="auto"/>
                              <w:jc w:val="right"/>
                              <w:rPr>
                                <w:rFonts w:asciiTheme="minorHAnsi" w:hAnsiTheme="minorHAnsi"/>
                                <w:color w:val="FFFFFF" w:themeColor="background1"/>
                                <w:sz w:val="22"/>
                                <w:lang w:val="es-419"/>
                              </w:rPr>
                            </w:pPr>
                            <w:r w:rsidRPr="00DA3AB3">
                              <w:rPr>
                                <w:rFonts w:asciiTheme="minorHAnsi" w:hAnsiTheme="minorHAnsi"/>
                                <w:color w:val="FFFFFF" w:themeColor="background1"/>
                                <w:sz w:val="22"/>
                                <w:lang w:val="es-419"/>
                              </w:rPr>
                              <w:t>OEA/Ser.L/V/II</w:t>
                            </w:r>
                          </w:p>
                          <w:p w14:paraId="6A41611B" w14:textId="71201831" w:rsidR="00627C9F" w:rsidRPr="00DA3AB3" w:rsidRDefault="00627C9F" w:rsidP="007A5817">
                            <w:pPr>
                              <w:spacing w:line="276" w:lineRule="auto"/>
                              <w:jc w:val="right"/>
                              <w:rPr>
                                <w:rFonts w:asciiTheme="minorHAnsi" w:hAnsiTheme="minorHAnsi"/>
                                <w:color w:val="FFFFFF" w:themeColor="background1"/>
                                <w:sz w:val="22"/>
                                <w:lang w:val="es-419"/>
                              </w:rPr>
                            </w:pPr>
                            <w:r w:rsidRPr="00DA3AB3">
                              <w:rPr>
                                <w:rFonts w:asciiTheme="minorHAnsi" w:hAnsiTheme="minorHAnsi"/>
                                <w:color w:val="FFFFFF" w:themeColor="background1"/>
                                <w:sz w:val="22"/>
                                <w:lang w:val="es-419"/>
                              </w:rPr>
                              <w:t xml:space="preserve">Doc. </w:t>
                            </w:r>
                            <w:r w:rsidR="00E92501" w:rsidRPr="00DA3AB3">
                              <w:rPr>
                                <w:rFonts w:asciiTheme="minorHAnsi" w:hAnsiTheme="minorHAnsi"/>
                                <w:color w:val="FFFFFF" w:themeColor="background1"/>
                                <w:sz w:val="22"/>
                                <w:lang w:val="es-419"/>
                              </w:rPr>
                              <w:t>206</w:t>
                            </w:r>
                          </w:p>
                          <w:p w14:paraId="69373ED2" w14:textId="789D90C9" w:rsidR="00627C9F" w:rsidRPr="00C25ADB" w:rsidRDefault="00E9250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C1C5E47" w:rsidR="00627C9F" w:rsidRPr="00DA3AB3" w:rsidRDefault="00834D49" w:rsidP="007A5817">
                      <w:pPr>
                        <w:spacing w:line="276" w:lineRule="auto"/>
                        <w:jc w:val="right"/>
                        <w:rPr>
                          <w:rFonts w:asciiTheme="minorHAnsi" w:hAnsiTheme="minorHAnsi"/>
                          <w:color w:val="FFFFFF" w:themeColor="background1"/>
                          <w:sz w:val="22"/>
                          <w:lang w:val="es-419"/>
                        </w:rPr>
                      </w:pPr>
                      <w:r w:rsidRPr="00DA3AB3">
                        <w:rPr>
                          <w:rFonts w:asciiTheme="minorHAnsi" w:hAnsiTheme="minorHAnsi"/>
                          <w:color w:val="FFFFFF" w:themeColor="background1"/>
                          <w:sz w:val="22"/>
                          <w:lang w:val="es-419"/>
                        </w:rPr>
                        <w:t>OEA/Ser.L/V/II</w:t>
                      </w:r>
                    </w:p>
                    <w:p w14:paraId="6A41611B" w14:textId="71201831" w:rsidR="00627C9F" w:rsidRPr="00DA3AB3" w:rsidRDefault="00627C9F" w:rsidP="007A5817">
                      <w:pPr>
                        <w:spacing w:line="276" w:lineRule="auto"/>
                        <w:jc w:val="right"/>
                        <w:rPr>
                          <w:rFonts w:asciiTheme="minorHAnsi" w:hAnsiTheme="minorHAnsi"/>
                          <w:color w:val="FFFFFF" w:themeColor="background1"/>
                          <w:sz w:val="22"/>
                          <w:lang w:val="es-419"/>
                        </w:rPr>
                      </w:pPr>
                      <w:r w:rsidRPr="00DA3AB3">
                        <w:rPr>
                          <w:rFonts w:asciiTheme="minorHAnsi" w:hAnsiTheme="minorHAnsi"/>
                          <w:color w:val="FFFFFF" w:themeColor="background1"/>
                          <w:sz w:val="22"/>
                          <w:lang w:val="es-419"/>
                        </w:rPr>
                        <w:t xml:space="preserve">Doc. </w:t>
                      </w:r>
                      <w:r w:rsidR="00E92501" w:rsidRPr="00DA3AB3">
                        <w:rPr>
                          <w:rFonts w:asciiTheme="minorHAnsi" w:hAnsiTheme="minorHAnsi"/>
                          <w:color w:val="FFFFFF" w:themeColor="background1"/>
                          <w:sz w:val="22"/>
                          <w:lang w:val="es-419"/>
                        </w:rPr>
                        <w:t>206</w:t>
                      </w:r>
                    </w:p>
                    <w:p w14:paraId="69373ED2" w14:textId="789D90C9" w:rsidR="00627C9F" w:rsidRPr="00C25ADB" w:rsidRDefault="00E9250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56A8BC1"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E92501">
                              <w:rPr>
                                <w:rFonts w:asciiTheme="majorHAnsi" w:hAnsiTheme="majorHAnsi"/>
                                <w:color w:val="0D0D0D" w:themeColor="text1" w:themeTint="F2"/>
                                <w:sz w:val="18"/>
                                <w:szCs w:val="22"/>
                              </w:rPr>
                              <w:t>7</w:t>
                            </w:r>
                            <w:r w:rsidRPr="000C6268">
                              <w:rPr>
                                <w:rFonts w:asciiTheme="majorHAnsi" w:hAnsiTheme="majorHAnsi"/>
                                <w:color w:val="0D0D0D" w:themeColor="text1" w:themeTint="F2"/>
                                <w:sz w:val="18"/>
                                <w:szCs w:val="22"/>
                              </w:rPr>
                              <w:t xml:space="preserve"> de </w:t>
                            </w:r>
                            <w:r w:rsidR="00E92501">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FD1226">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56A8BC1"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E92501">
                        <w:rPr>
                          <w:rFonts w:asciiTheme="majorHAnsi" w:hAnsiTheme="majorHAnsi"/>
                          <w:color w:val="0D0D0D" w:themeColor="text1" w:themeTint="F2"/>
                          <w:sz w:val="18"/>
                          <w:szCs w:val="22"/>
                        </w:rPr>
                        <w:t>7</w:t>
                      </w:r>
                      <w:r w:rsidRPr="000C6268">
                        <w:rPr>
                          <w:rFonts w:asciiTheme="majorHAnsi" w:hAnsiTheme="majorHAnsi"/>
                          <w:color w:val="0D0D0D" w:themeColor="text1" w:themeTint="F2"/>
                          <w:sz w:val="18"/>
                          <w:szCs w:val="22"/>
                        </w:rPr>
                        <w:t xml:space="preserve"> de </w:t>
                      </w:r>
                      <w:r w:rsidR="00E92501">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FD1226">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90B8D58"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E92501" w:rsidRPr="00E92501">
                              <w:rPr>
                                <w:rFonts w:asciiTheme="majorHAnsi" w:hAnsiTheme="majorHAnsi"/>
                                <w:color w:val="595959" w:themeColor="text1" w:themeTint="A6"/>
                                <w:sz w:val="18"/>
                                <w:szCs w:val="18"/>
                                <w:lang w:val="pt-BR"/>
                              </w:rPr>
                              <w:t>198</w:t>
                            </w:r>
                            <w:r w:rsidR="007B05C4" w:rsidRPr="00E92501">
                              <w:rPr>
                                <w:rFonts w:asciiTheme="majorHAnsi" w:hAnsiTheme="majorHAnsi"/>
                                <w:color w:val="595959" w:themeColor="text1" w:themeTint="A6"/>
                                <w:sz w:val="18"/>
                                <w:szCs w:val="18"/>
                                <w:lang w:val="pt-BR"/>
                              </w:rPr>
                              <w:t>/</w:t>
                            </w:r>
                            <w:r w:rsidR="00E92501" w:rsidRPr="00E92501">
                              <w:rPr>
                                <w:rFonts w:asciiTheme="majorHAnsi" w:hAnsiTheme="majorHAnsi"/>
                                <w:color w:val="595959" w:themeColor="text1" w:themeTint="A6"/>
                                <w:sz w:val="18"/>
                                <w:szCs w:val="18"/>
                                <w:lang w:val="pt-BR"/>
                              </w:rPr>
                              <w:t>21</w:t>
                            </w:r>
                            <w:r w:rsidRPr="00E92501">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EF45BB">
                              <w:rPr>
                                <w:rFonts w:asciiTheme="majorHAnsi" w:hAnsiTheme="majorHAnsi"/>
                                <w:color w:val="595959" w:themeColor="text1" w:themeTint="A6"/>
                                <w:sz w:val="18"/>
                                <w:szCs w:val="18"/>
                              </w:rPr>
                              <w:t>1167</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EF45BB">
                              <w:rPr>
                                <w:rFonts w:asciiTheme="majorHAnsi" w:hAnsiTheme="majorHAnsi"/>
                                <w:color w:val="595959" w:themeColor="text1" w:themeTint="A6"/>
                                <w:sz w:val="18"/>
                                <w:szCs w:val="18"/>
                              </w:rPr>
                              <w:t>4</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700B1D">
                              <w:rPr>
                                <w:rFonts w:asciiTheme="majorHAnsi" w:hAnsiTheme="majorHAnsi"/>
                                <w:color w:val="595959" w:themeColor="text1" w:themeTint="A6"/>
                                <w:sz w:val="18"/>
                                <w:szCs w:val="18"/>
                              </w:rPr>
                              <w:t>O</w:t>
                            </w:r>
                            <w:r w:rsidR="00EF45BB">
                              <w:rPr>
                                <w:rFonts w:asciiTheme="majorHAnsi" w:hAnsiTheme="majorHAnsi"/>
                                <w:color w:val="595959" w:themeColor="text1" w:themeTint="A6"/>
                                <w:sz w:val="18"/>
                                <w:szCs w:val="18"/>
                              </w:rPr>
                              <w:t>scar Reyes</w:t>
                            </w:r>
                            <w:r w:rsidR="00E91040">
                              <w:rPr>
                                <w:rFonts w:asciiTheme="majorHAnsi" w:hAnsiTheme="majorHAnsi"/>
                                <w:color w:val="595959" w:themeColor="text1" w:themeTint="A6"/>
                                <w:sz w:val="18"/>
                                <w:szCs w:val="18"/>
                              </w:rPr>
                              <w:t>,</w:t>
                            </w:r>
                            <w:r w:rsidR="00EF45BB">
                              <w:rPr>
                                <w:rFonts w:asciiTheme="majorHAnsi" w:hAnsiTheme="majorHAnsi"/>
                                <w:color w:val="595959" w:themeColor="text1" w:themeTint="A6"/>
                                <w:sz w:val="18"/>
                                <w:szCs w:val="18"/>
                              </w:rPr>
                              <w:t xml:space="preserve"> Gloria </w:t>
                            </w:r>
                            <w:r w:rsidR="00EF45BB" w:rsidRPr="00CF45CB">
                              <w:rPr>
                                <w:rFonts w:asciiTheme="majorHAnsi" w:hAnsiTheme="majorHAnsi"/>
                                <w:color w:val="595959" w:themeColor="text1" w:themeTint="A6"/>
                                <w:sz w:val="18"/>
                                <w:szCs w:val="18"/>
                              </w:rPr>
                              <w:t>Flores</w:t>
                            </w:r>
                            <w:r w:rsidR="00E91040" w:rsidRPr="00CF45CB">
                              <w:rPr>
                                <w:rFonts w:asciiTheme="majorHAnsi" w:hAnsiTheme="majorHAnsi"/>
                                <w:color w:val="595959" w:themeColor="text1" w:themeTint="A6"/>
                                <w:sz w:val="18"/>
                                <w:szCs w:val="18"/>
                              </w:rPr>
                              <w:t xml:space="preserve"> e </w:t>
                            </w:r>
                            <w:r w:rsidR="00E92501">
                              <w:rPr>
                                <w:rFonts w:asciiTheme="majorHAnsi" w:hAnsiTheme="majorHAnsi"/>
                                <w:color w:val="595959" w:themeColor="text1" w:themeTint="A6"/>
                                <w:sz w:val="18"/>
                                <w:szCs w:val="18"/>
                              </w:rPr>
                              <w:t>h</w:t>
                            </w:r>
                            <w:r w:rsidR="00E91040" w:rsidRPr="00CF45CB">
                              <w:rPr>
                                <w:rFonts w:asciiTheme="majorHAnsi" w:hAnsiTheme="majorHAnsi"/>
                                <w:color w:val="595959" w:themeColor="text1" w:themeTint="A6"/>
                                <w:sz w:val="18"/>
                                <w:szCs w:val="18"/>
                              </w:rPr>
                              <w:t>ijos</w:t>
                            </w:r>
                            <w:r w:rsidRPr="00CF45CB">
                              <w:rPr>
                                <w:rFonts w:asciiTheme="majorHAnsi" w:hAnsiTheme="majorHAnsi"/>
                                <w:color w:val="595959" w:themeColor="text1" w:themeTint="A6"/>
                                <w:sz w:val="18"/>
                                <w:szCs w:val="18"/>
                              </w:rPr>
                              <w:t xml:space="preserve">. </w:t>
                            </w:r>
                            <w:r w:rsidR="00BB6A0F" w:rsidRPr="00CF45CB">
                              <w:rPr>
                                <w:rFonts w:asciiTheme="majorHAnsi" w:hAnsiTheme="majorHAnsi"/>
                                <w:color w:val="595959" w:themeColor="text1" w:themeTint="A6"/>
                                <w:sz w:val="18"/>
                                <w:szCs w:val="18"/>
                              </w:rPr>
                              <w:t>Honduras</w:t>
                            </w:r>
                            <w:r w:rsidRPr="009670AB">
                              <w:rPr>
                                <w:rFonts w:asciiTheme="majorHAnsi" w:hAnsiTheme="majorHAnsi"/>
                                <w:color w:val="595959" w:themeColor="text1" w:themeTint="A6"/>
                                <w:sz w:val="18"/>
                                <w:szCs w:val="18"/>
                              </w:rPr>
                              <w:t xml:space="preserve">. </w:t>
                            </w:r>
                            <w:r w:rsidR="00E92501">
                              <w:rPr>
                                <w:rFonts w:asciiTheme="majorHAnsi" w:hAnsiTheme="majorHAnsi"/>
                                <w:color w:val="595959" w:themeColor="text1" w:themeTint="A6"/>
                                <w:sz w:val="18"/>
                                <w:szCs w:val="18"/>
                              </w:rPr>
                              <w:t>7 de septiembre de 2021</w:t>
                            </w:r>
                            <w:r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90B8D58"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E92501" w:rsidRPr="00E92501">
                        <w:rPr>
                          <w:rFonts w:asciiTheme="majorHAnsi" w:hAnsiTheme="majorHAnsi"/>
                          <w:color w:val="595959" w:themeColor="text1" w:themeTint="A6"/>
                          <w:sz w:val="18"/>
                          <w:szCs w:val="18"/>
                          <w:lang w:val="pt-BR"/>
                        </w:rPr>
                        <w:t>198</w:t>
                      </w:r>
                      <w:r w:rsidR="007B05C4" w:rsidRPr="00E92501">
                        <w:rPr>
                          <w:rFonts w:asciiTheme="majorHAnsi" w:hAnsiTheme="majorHAnsi"/>
                          <w:color w:val="595959" w:themeColor="text1" w:themeTint="A6"/>
                          <w:sz w:val="18"/>
                          <w:szCs w:val="18"/>
                          <w:lang w:val="pt-BR"/>
                        </w:rPr>
                        <w:t>/</w:t>
                      </w:r>
                      <w:r w:rsidR="00E92501" w:rsidRPr="00E92501">
                        <w:rPr>
                          <w:rFonts w:asciiTheme="majorHAnsi" w:hAnsiTheme="majorHAnsi"/>
                          <w:color w:val="595959" w:themeColor="text1" w:themeTint="A6"/>
                          <w:sz w:val="18"/>
                          <w:szCs w:val="18"/>
                          <w:lang w:val="pt-BR"/>
                        </w:rPr>
                        <w:t>21</w:t>
                      </w:r>
                      <w:r w:rsidRPr="00E92501">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EF45BB">
                        <w:rPr>
                          <w:rFonts w:asciiTheme="majorHAnsi" w:hAnsiTheme="majorHAnsi"/>
                          <w:color w:val="595959" w:themeColor="text1" w:themeTint="A6"/>
                          <w:sz w:val="18"/>
                          <w:szCs w:val="18"/>
                        </w:rPr>
                        <w:t>1167</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EF45BB">
                        <w:rPr>
                          <w:rFonts w:asciiTheme="majorHAnsi" w:hAnsiTheme="majorHAnsi"/>
                          <w:color w:val="595959" w:themeColor="text1" w:themeTint="A6"/>
                          <w:sz w:val="18"/>
                          <w:szCs w:val="18"/>
                        </w:rPr>
                        <w:t>4</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700B1D">
                        <w:rPr>
                          <w:rFonts w:asciiTheme="majorHAnsi" w:hAnsiTheme="majorHAnsi"/>
                          <w:color w:val="595959" w:themeColor="text1" w:themeTint="A6"/>
                          <w:sz w:val="18"/>
                          <w:szCs w:val="18"/>
                        </w:rPr>
                        <w:t>O</w:t>
                      </w:r>
                      <w:r w:rsidR="00EF45BB">
                        <w:rPr>
                          <w:rFonts w:asciiTheme="majorHAnsi" w:hAnsiTheme="majorHAnsi"/>
                          <w:color w:val="595959" w:themeColor="text1" w:themeTint="A6"/>
                          <w:sz w:val="18"/>
                          <w:szCs w:val="18"/>
                        </w:rPr>
                        <w:t>scar Reyes</w:t>
                      </w:r>
                      <w:r w:rsidR="00E91040">
                        <w:rPr>
                          <w:rFonts w:asciiTheme="majorHAnsi" w:hAnsiTheme="majorHAnsi"/>
                          <w:color w:val="595959" w:themeColor="text1" w:themeTint="A6"/>
                          <w:sz w:val="18"/>
                          <w:szCs w:val="18"/>
                        </w:rPr>
                        <w:t>,</w:t>
                      </w:r>
                      <w:r w:rsidR="00EF45BB">
                        <w:rPr>
                          <w:rFonts w:asciiTheme="majorHAnsi" w:hAnsiTheme="majorHAnsi"/>
                          <w:color w:val="595959" w:themeColor="text1" w:themeTint="A6"/>
                          <w:sz w:val="18"/>
                          <w:szCs w:val="18"/>
                        </w:rPr>
                        <w:t xml:space="preserve"> Gloria </w:t>
                      </w:r>
                      <w:r w:rsidR="00EF45BB" w:rsidRPr="00CF45CB">
                        <w:rPr>
                          <w:rFonts w:asciiTheme="majorHAnsi" w:hAnsiTheme="majorHAnsi"/>
                          <w:color w:val="595959" w:themeColor="text1" w:themeTint="A6"/>
                          <w:sz w:val="18"/>
                          <w:szCs w:val="18"/>
                        </w:rPr>
                        <w:t>Flores</w:t>
                      </w:r>
                      <w:r w:rsidR="00E91040" w:rsidRPr="00CF45CB">
                        <w:rPr>
                          <w:rFonts w:asciiTheme="majorHAnsi" w:hAnsiTheme="majorHAnsi"/>
                          <w:color w:val="595959" w:themeColor="text1" w:themeTint="A6"/>
                          <w:sz w:val="18"/>
                          <w:szCs w:val="18"/>
                        </w:rPr>
                        <w:t xml:space="preserve"> e </w:t>
                      </w:r>
                      <w:r w:rsidR="00E92501">
                        <w:rPr>
                          <w:rFonts w:asciiTheme="majorHAnsi" w:hAnsiTheme="majorHAnsi"/>
                          <w:color w:val="595959" w:themeColor="text1" w:themeTint="A6"/>
                          <w:sz w:val="18"/>
                          <w:szCs w:val="18"/>
                        </w:rPr>
                        <w:t>h</w:t>
                      </w:r>
                      <w:r w:rsidR="00E91040" w:rsidRPr="00CF45CB">
                        <w:rPr>
                          <w:rFonts w:asciiTheme="majorHAnsi" w:hAnsiTheme="majorHAnsi"/>
                          <w:color w:val="595959" w:themeColor="text1" w:themeTint="A6"/>
                          <w:sz w:val="18"/>
                          <w:szCs w:val="18"/>
                        </w:rPr>
                        <w:t>ijos</w:t>
                      </w:r>
                      <w:r w:rsidRPr="00CF45CB">
                        <w:rPr>
                          <w:rFonts w:asciiTheme="majorHAnsi" w:hAnsiTheme="majorHAnsi"/>
                          <w:color w:val="595959" w:themeColor="text1" w:themeTint="A6"/>
                          <w:sz w:val="18"/>
                          <w:szCs w:val="18"/>
                        </w:rPr>
                        <w:t xml:space="preserve">. </w:t>
                      </w:r>
                      <w:r w:rsidR="00BB6A0F" w:rsidRPr="00CF45CB">
                        <w:rPr>
                          <w:rFonts w:asciiTheme="majorHAnsi" w:hAnsiTheme="majorHAnsi"/>
                          <w:color w:val="595959" w:themeColor="text1" w:themeTint="A6"/>
                          <w:sz w:val="18"/>
                          <w:szCs w:val="18"/>
                        </w:rPr>
                        <w:t>Honduras</w:t>
                      </w:r>
                      <w:r w:rsidRPr="009670AB">
                        <w:rPr>
                          <w:rFonts w:asciiTheme="majorHAnsi" w:hAnsiTheme="majorHAnsi"/>
                          <w:color w:val="595959" w:themeColor="text1" w:themeTint="A6"/>
                          <w:sz w:val="18"/>
                          <w:szCs w:val="18"/>
                        </w:rPr>
                        <w:t xml:space="preserve">. </w:t>
                      </w:r>
                      <w:r w:rsidR="00E92501">
                        <w:rPr>
                          <w:rFonts w:asciiTheme="majorHAnsi" w:hAnsiTheme="majorHAnsi"/>
                          <w:color w:val="595959" w:themeColor="text1" w:themeTint="A6"/>
                          <w:sz w:val="18"/>
                          <w:szCs w:val="18"/>
                        </w:rPr>
                        <w:t>7 de septiembre de 2021</w:t>
                      </w:r>
                      <w:r w:rsidRPr="009670A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77777777"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B3E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B3E6B" w:rsidRDefault="004A6A54" w:rsidP="005516A1">
      <w:pPr>
        <w:tabs>
          <w:tab w:val="center" w:pos="5400"/>
        </w:tabs>
        <w:suppressAutoHyphens/>
        <w:jc w:val="center"/>
        <w:rPr>
          <w:rFonts w:asciiTheme="majorHAnsi" w:hAnsiTheme="majorHAnsi"/>
          <w:b/>
          <w:sz w:val="20"/>
        </w:rPr>
        <w:sectPr w:rsidR="0070697F" w:rsidRPr="002B3E6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2B3E6B">
        <w:rPr>
          <w:rFonts w:asciiTheme="majorHAnsi" w:hAnsiTheme="majorHAnsi"/>
          <w:b/>
          <w:sz w:val="20"/>
        </w:rPr>
        <w:tab/>
      </w:r>
    </w:p>
    <w:p w14:paraId="376DDC8B" w14:textId="77777777" w:rsidR="003239B8" w:rsidRPr="002B3E6B"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5BF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Parte peticionaria:</w:t>
            </w:r>
          </w:p>
        </w:tc>
        <w:tc>
          <w:tcPr>
            <w:tcW w:w="5760" w:type="dxa"/>
            <w:vAlign w:val="center"/>
          </w:tcPr>
          <w:p w14:paraId="3C5315D8" w14:textId="05095896" w:rsidR="003239B8" w:rsidRPr="002B3E6B" w:rsidRDefault="00EF45BB" w:rsidP="00FC4870">
            <w:pPr>
              <w:jc w:val="both"/>
              <w:rPr>
                <w:rFonts w:ascii="Cambria" w:hAnsi="Cambria"/>
                <w:bCs/>
                <w:sz w:val="20"/>
                <w:szCs w:val="20"/>
              </w:rPr>
            </w:pPr>
            <w:r>
              <w:rPr>
                <w:rFonts w:ascii="Cambria" w:hAnsi="Cambria"/>
                <w:bCs/>
                <w:sz w:val="20"/>
                <w:szCs w:val="20"/>
              </w:rPr>
              <w:t>José Mauricio Salazar Mejía</w:t>
            </w:r>
          </w:p>
        </w:tc>
      </w:tr>
      <w:tr w:rsidR="003239B8" w:rsidRPr="00665BF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F62C07"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Pr>
                    <w:rFonts w:ascii="Cambria" w:hAnsi="Cambria"/>
                    <w:b/>
                    <w:bCs/>
                    <w:color w:val="FFFFFF" w:themeColor="background1"/>
                    <w:sz w:val="20"/>
                    <w:szCs w:val="20"/>
                  </w:rPr>
                  <w:t>Presunta víctima</w:t>
                </w:r>
              </w:sdtContent>
            </w:sdt>
            <w:r w:rsidR="003239B8" w:rsidRPr="002B3E6B">
              <w:rPr>
                <w:rFonts w:ascii="Cambria" w:hAnsi="Cambria"/>
                <w:b/>
                <w:bCs/>
                <w:color w:val="FFFFFF" w:themeColor="background1"/>
                <w:sz w:val="20"/>
                <w:szCs w:val="20"/>
              </w:rPr>
              <w:t>:</w:t>
            </w:r>
          </w:p>
        </w:tc>
        <w:tc>
          <w:tcPr>
            <w:tcW w:w="5760" w:type="dxa"/>
            <w:vAlign w:val="center"/>
          </w:tcPr>
          <w:p w14:paraId="4AEBF59E" w14:textId="7C94D380" w:rsidR="003239B8" w:rsidRPr="002B3E6B" w:rsidRDefault="00EF45BB" w:rsidP="00FC4870">
            <w:pPr>
              <w:jc w:val="both"/>
              <w:rPr>
                <w:rFonts w:ascii="Cambria" w:hAnsi="Cambria"/>
                <w:bCs/>
                <w:sz w:val="20"/>
                <w:szCs w:val="20"/>
              </w:rPr>
            </w:pPr>
            <w:r>
              <w:rPr>
                <w:rFonts w:ascii="Cambria" w:hAnsi="Cambria"/>
                <w:bCs/>
                <w:sz w:val="20"/>
                <w:szCs w:val="20"/>
              </w:rPr>
              <w:t>Oscar Reyes</w:t>
            </w:r>
            <w:r w:rsidR="00B856EF">
              <w:rPr>
                <w:rFonts w:ascii="Cambria" w:hAnsi="Cambria"/>
                <w:bCs/>
                <w:sz w:val="20"/>
                <w:szCs w:val="20"/>
              </w:rPr>
              <w:t>,</w:t>
            </w:r>
            <w:r>
              <w:rPr>
                <w:rFonts w:ascii="Cambria" w:hAnsi="Cambria"/>
                <w:bCs/>
                <w:sz w:val="20"/>
                <w:szCs w:val="20"/>
              </w:rPr>
              <w:t xml:space="preserve"> Gloria </w:t>
            </w:r>
            <w:r w:rsidRPr="00CF34E5">
              <w:rPr>
                <w:rFonts w:ascii="Cambria" w:hAnsi="Cambria"/>
                <w:bCs/>
                <w:sz w:val="20"/>
                <w:szCs w:val="20"/>
              </w:rPr>
              <w:t>Flores</w:t>
            </w:r>
            <w:r w:rsidR="00B856EF" w:rsidRPr="00CF34E5">
              <w:rPr>
                <w:rFonts w:ascii="Cambria" w:hAnsi="Cambria"/>
                <w:bCs/>
                <w:sz w:val="20"/>
                <w:szCs w:val="20"/>
              </w:rPr>
              <w:t xml:space="preserve"> e </w:t>
            </w:r>
            <w:r w:rsidR="00CF34E5" w:rsidRPr="00CF34E5">
              <w:rPr>
                <w:rFonts w:ascii="Cambria" w:hAnsi="Cambria"/>
                <w:bCs/>
                <w:sz w:val="20"/>
                <w:szCs w:val="20"/>
              </w:rPr>
              <w:t>h</w:t>
            </w:r>
            <w:r w:rsidR="00B856EF" w:rsidRPr="00CF34E5">
              <w:rPr>
                <w:rFonts w:ascii="Cambria" w:hAnsi="Cambria"/>
                <w:bCs/>
                <w:sz w:val="20"/>
                <w:szCs w:val="20"/>
              </w:rPr>
              <w:t>ijos</w:t>
            </w:r>
            <w:r w:rsidR="006954D0" w:rsidRPr="00CF34E5">
              <w:rPr>
                <w:rStyle w:val="FootnoteReference"/>
                <w:rFonts w:ascii="Cambria" w:hAnsi="Cambria"/>
                <w:bCs/>
                <w:sz w:val="20"/>
                <w:szCs w:val="20"/>
              </w:rPr>
              <w:footnoteReference w:id="2"/>
            </w:r>
          </w:p>
        </w:tc>
      </w:tr>
      <w:tr w:rsidR="003239B8" w:rsidRPr="002B3E6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Estado denunciado:</w:t>
            </w:r>
          </w:p>
        </w:tc>
        <w:tc>
          <w:tcPr>
            <w:tcW w:w="5760" w:type="dxa"/>
            <w:vAlign w:val="center"/>
          </w:tcPr>
          <w:p w14:paraId="274C8A50" w14:textId="58A8A4C8" w:rsidR="003239B8" w:rsidRPr="002B3E6B" w:rsidRDefault="0038599C" w:rsidP="00FC4870">
            <w:pPr>
              <w:jc w:val="both"/>
              <w:rPr>
                <w:rFonts w:ascii="Cambria" w:hAnsi="Cambria"/>
                <w:bCs/>
                <w:sz w:val="20"/>
                <w:szCs w:val="20"/>
              </w:rPr>
            </w:pPr>
            <w:r w:rsidRPr="002B3E6B">
              <w:rPr>
                <w:rFonts w:ascii="Cambria" w:hAnsi="Cambria"/>
                <w:bCs/>
                <w:sz w:val="20"/>
                <w:szCs w:val="20"/>
              </w:rPr>
              <w:t>Honduras</w:t>
            </w:r>
          </w:p>
        </w:tc>
      </w:tr>
      <w:tr w:rsidR="00223A29" w:rsidRPr="00665BF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 xml:space="preserve">Derechos </w:t>
            </w:r>
            <w:r w:rsidR="00E4118C" w:rsidRPr="002B3E6B">
              <w:rPr>
                <w:rFonts w:ascii="Cambria" w:hAnsi="Cambria"/>
                <w:b/>
                <w:bCs/>
                <w:color w:val="FFFFFF" w:themeColor="background1"/>
                <w:sz w:val="20"/>
                <w:szCs w:val="20"/>
              </w:rPr>
              <w:t>invocados</w:t>
            </w:r>
            <w:r w:rsidRPr="002B3E6B">
              <w:rPr>
                <w:rFonts w:ascii="Cambria" w:hAnsi="Cambria"/>
                <w:b/>
                <w:bCs/>
                <w:color w:val="FFFFFF" w:themeColor="background1"/>
                <w:sz w:val="20"/>
                <w:szCs w:val="20"/>
              </w:rPr>
              <w:t>:</w:t>
            </w:r>
          </w:p>
        </w:tc>
        <w:tc>
          <w:tcPr>
            <w:tcW w:w="5760" w:type="dxa"/>
            <w:vAlign w:val="center"/>
          </w:tcPr>
          <w:p w14:paraId="6DEE1EEB" w14:textId="42366C64" w:rsidR="006954D0" w:rsidRPr="00DA3AB3" w:rsidRDefault="00CD65D6" w:rsidP="00C77D94">
            <w:pPr>
              <w:autoSpaceDE w:val="0"/>
              <w:autoSpaceDN w:val="0"/>
              <w:adjustRightInd w:val="0"/>
              <w:jc w:val="both"/>
              <w:rPr>
                <w:rFonts w:ascii="Cambria" w:eastAsia="Arial Unicode MS" w:hAnsi="Cambria" w:cs="Cambria"/>
                <w:color w:val="000000"/>
                <w:sz w:val="19"/>
                <w:szCs w:val="19"/>
                <w:bdr w:val="nil"/>
                <w:lang w:eastAsia="es-ES"/>
              </w:rPr>
            </w:pPr>
            <w:r w:rsidRPr="00DA3AB3">
              <w:rPr>
                <w:rFonts w:ascii="Cambria" w:hAnsi="Cambria"/>
                <w:bCs/>
                <w:sz w:val="19"/>
                <w:szCs w:val="19"/>
              </w:rPr>
              <w:t>Artículos</w:t>
            </w:r>
            <w:r w:rsidR="00BE04A1" w:rsidRPr="00DA3AB3">
              <w:rPr>
                <w:rFonts w:asciiTheme="majorHAnsi" w:hAnsiTheme="majorHAnsi"/>
                <w:sz w:val="19"/>
                <w:szCs w:val="19"/>
              </w:rPr>
              <w:t xml:space="preserve"> 5 (integridad personal), </w:t>
            </w:r>
            <w:r w:rsidR="002B364C" w:rsidRPr="00DA3AB3">
              <w:rPr>
                <w:rFonts w:asciiTheme="majorHAnsi" w:hAnsiTheme="majorHAnsi"/>
                <w:sz w:val="19"/>
                <w:szCs w:val="19"/>
              </w:rPr>
              <w:t xml:space="preserve">7 (libertad personal), </w:t>
            </w:r>
            <w:r w:rsidR="00BE04A1" w:rsidRPr="00DA3AB3">
              <w:rPr>
                <w:rFonts w:asciiTheme="majorHAnsi" w:hAnsiTheme="majorHAnsi"/>
                <w:sz w:val="19"/>
                <w:szCs w:val="19"/>
              </w:rPr>
              <w:t xml:space="preserve">8 (garantías judiciales), </w:t>
            </w:r>
            <w:r w:rsidR="002B364C" w:rsidRPr="00DA3AB3">
              <w:rPr>
                <w:rFonts w:asciiTheme="majorHAnsi" w:hAnsiTheme="majorHAnsi"/>
                <w:sz w:val="19"/>
                <w:szCs w:val="19"/>
              </w:rPr>
              <w:t xml:space="preserve">10 (derecho a la indemnización), 11 (honra y dignidad), 13 (libertad </w:t>
            </w:r>
            <w:r w:rsidR="00E87AE5" w:rsidRPr="00DA3AB3">
              <w:rPr>
                <w:rFonts w:asciiTheme="majorHAnsi" w:hAnsiTheme="majorHAnsi"/>
                <w:sz w:val="19"/>
                <w:szCs w:val="19"/>
              </w:rPr>
              <w:t xml:space="preserve">de </w:t>
            </w:r>
            <w:r w:rsidR="00B04944" w:rsidRPr="00DA3AB3">
              <w:rPr>
                <w:rFonts w:asciiTheme="majorHAnsi" w:hAnsiTheme="majorHAnsi"/>
                <w:sz w:val="19"/>
                <w:szCs w:val="19"/>
              </w:rPr>
              <w:t>expresión</w:t>
            </w:r>
            <w:r w:rsidR="002B364C" w:rsidRPr="00DA3AB3">
              <w:rPr>
                <w:rFonts w:asciiTheme="majorHAnsi" w:hAnsiTheme="majorHAnsi"/>
                <w:sz w:val="19"/>
                <w:szCs w:val="19"/>
              </w:rPr>
              <w:t xml:space="preserve">), </w:t>
            </w:r>
            <w:r w:rsidR="00E87AE5" w:rsidRPr="00DA3AB3">
              <w:rPr>
                <w:rFonts w:asciiTheme="majorHAnsi" w:hAnsiTheme="majorHAnsi"/>
                <w:sz w:val="19"/>
                <w:szCs w:val="19"/>
              </w:rPr>
              <w:t>20</w:t>
            </w:r>
            <w:r w:rsidR="00BE04A1" w:rsidRPr="00DA3AB3">
              <w:rPr>
                <w:rFonts w:asciiTheme="majorHAnsi" w:hAnsiTheme="majorHAnsi"/>
                <w:sz w:val="19"/>
                <w:szCs w:val="19"/>
              </w:rPr>
              <w:t xml:space="preserve"> (</w:t>
            </w:r>
            <w:r w:rsidR="00B04944" w:rsidRPr="00DA3AB3">
              <w:rPr>
                <w:rFonts w:asciiTheme="majorHAnsi" w:hAnsiTheme="majorHAnsi"/>
                <w:sz w:val="19"/>
                <w:szCs w:val="19"/>
              </w:rPr>
              <w:t>nacionalidad</w:t>
            </w:r>
            <w:r w:rsidR="00BE04A1" w:rsidRPr="00DA3AB3">
              <w:rPr>
                <w:rFonts w:asciiTheme="majorHAnsi" w:hAnsiTheme="majorHAnsi"/>
                <w:sz w:val="19"/>
                <w:szCs w:val="19"/>
              </w:rPr>
              <w:t>)</w:t>
            </w:r>
            <w:r w:rsidR="00B04944" w:rsidRPr="00DA3AB3">
              <w:rPr>
                <w:rFonts w:asciiTheme="majorHAnsi" w:hAnsiTheme="majorHAnsi"/>
                <w:sz w:val="19"/>
                <w:szCs w:val="19"/>
              </w:rPr>
              <w:t>, 22 (circulación y residencia), 24 (igualdad ante la ley)</w:t>
            </w:r>
            <w:r w:rsidR="00BE04A1" w:rsidRPr="00DA3AB3">
              <w:rPr>
                <w:rFonts w:asciiTheme="majorHAnsi" w:hAnsiTheme="majorHAnsi"/>
                <w:sz w:val="19"/>
                <w:szCs w:val="19"/>
              </w:rPr>
              <w:t xml:space="preserve"> y 25 (protección judicial)</w:t>
            </w:r>
            <w:r w:rsidR="001F2D7A" w:rsidRPr="00DA3AB3">
              <w:rPr>
                <w:rFonts w:asciiTheme="majorHAnsi" w:hAnsiTheme="majorHAnsi"/>
                <w:sz w:val="19"/>
                <w:szCs w:val="19"/>
              </w:rPr>
              <w:t xml:space="preserve"> de la Convención Americana sobre Derechos Humanos</w:t>
            </w:r>
            <w:r w:rsidR="001F2D7A" w:rsidRPr="00DA3AB3">
              <w:rPr>
                <w:rStyle w:val="FootnoteReference"/>
                <w:rFonts w:asciiTheme="majorHAnsi" w:hAnsiTheme="majorHAnsi"/>
                <w:sz w:val="19"/>
                <w:szCs w:val="19"/>
              </w:rPr>
              <w:footnoteReference w:id="3"/>
            </w:r>
            <w:r w:rsidR="007439A7" w:rsidRPr="00DA3AB3">
              <w:rPr>
                <w:rFonts w:asciiTheme="majorHAnsi" w:hAnsiTheme="majorHAnsi"/>
                <w:sz w:val="19"/>
                <w:szCs w:val="19"/>
              </w:rPr>
              <w:t>, en relación con sus artículos 1.1 (obligación de respetar los derechos) y 2 (deber de adoptar disposiciones de derecho interno)</w:t>
            </w:r>
            <w:r w:rsidR="006954D0" w:rsidRPr="00DA3AB3">
              <w:rPr>
                <w:rFonts w:asciiTheme="majorHAnsi" w:hAnsiTheme="majorHAnsi"/>
                <w:sz w:val="19"/>
                <w:szCs w:val="19"/>
              </w:rPr>
              <w:t xml:space="preserve">; y </w:t>
            </w:r>
            <w:r w:rsidR="00C77D94" w:rsidRPr="00DA3AB3">
              <w:rPr>
                <w:rFonts w:asciiTheme="majorHAnsi" w:hAnsiTheme="majorHAnsi"/>
                <w:sz w:val="19"/>
                <w:szCs w:val="19"/>
              </w:rPr>
              <w:t>Convención Interamericana para Prevenir y Sancionar la Tortura</w:t>
            </w:r>
            <w:r w:rsidR="00C77D94" w:rsidRPr="00DA3AB3">
              <w:rPr>
                <w:rFonts w:ascii="Cambria" w:eastAsia="Arial Unicode MS" w:hAnsi="Cambria" w:cs="Cambria"/>
                <w:color w:val="000000"/>
                <w:sz w:val="19"/>
                <w:szCs w:val="19"/>
                <w:bdr w:val="nil"/>
                <w:lang w:eastAsia="es-ES"/>
              </w:rPr>
              <w:t xml:space="preserve"> </w:t>
            </w:r>
          </w:p>
        </w:tc>
      </w:tr>
    </w:tbl>
    <w:p w14:paraId="2026369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II.</w:t>
      </w:r>
      <w:r w:rsidRPr="002B3E6B">
        <w:rPr>
          <w:rFonts w:asciiTheme="majorHAnsi" w:hAnsiTheme="majorHAnsi"/>
          <w:b/>
          <w:bCs/>
          <w:sz w:val="20"/>
          <w:szCs w:val="20"/>
        </w:rPr>
        <w:tab/>
        <w:t>TRÁMITE ANTE LA CIDH</w:t>
      </w:r>
      <w:r w:rsidR="008E3BFE" w:rsidRPr="002B3E6B">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B3E6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w:t>
            </w:r>
            <w:r w:rsidR="004C2312" w:rsidRPr="002B3E6B">
              <w:rPr>
                <w:rFonts w:ascii="Cambria" w:hAnsi="Cambria"/>
                <w:b/>
                <w:bCs/>
                <w:color w:val="FFFFFF" w:themeColor="background1"/>
                <w:sz w:val="20"/>
                <w:szCs w:val="20"/>
              </w:rPr>
              <w:t>resentación de la petición:</w:t>
            </w:r>
          </w:p>
        </w:tc>
        <w:tc>
          <w:tcPr>
            <w:tcW w:w="5760" w:type="dxa"/>
            <w:vAlign w:val="center"/>
          </w:tcPr>
          <w:p w14:paraId="6E579153" w14:textId="2C8E6630" w:rsidR="004C2312" w:rsidRPr="002B3E6B" w:rsidRDefault="00EF45BB" w:rsidP="00FC4870">
            <w:pPr>
              <w:jc w:val="both"/>
              <w:rPr>
                <w:rFonts w:ascii="Cambria" w:hAnsi="Cambria"/>
                <w:bCs/>
                <w:sz w:val="20"/>
                <w:szCs w:val="20"/>
              </w:rPr>
            </w:pPr>
            <w:r>
              <w:rPr>
                <w:rFonts w:ascii="Cambria" w:hAnsi="Cambria"/>
                <w:bCs/>
                <w:sz w:val="20"/>
                <w:szCs w:val="20"/>
              </w:rPr>
              <w:t>22 de agosto de 2014</w:t>
            </w:r>
          </w:p>
        </w:tc>
      </w:tr>
      <w:tr w:rsidR="00131425" w:rsidRPr="00665BF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25D65E66" w:rsidR="00131425" w:rsidRPr="00AA7BC4" w:rsidRDefault="00AA7BC4" w:rsidP="00FC4870">
            <w:pPr>
              <w:jc w:val="both"/>
              <w:rPr>
                <w:rFonts w:ascii="Cambria" w:hAnsi="Cambria"/>
                <w:bCs/>
                <w:sz w:val="20"/>
                <w:szCs w:val="20"/>
              </w:rPr>
            </w:pPr>
            <w:r>
              <w:rPr>
                <w:rFonts w:ascii="Cambria" w:hAnsi="Cambria"/>
                <w:bCs/>
                <w:sz w:val="20"/>
                <w:szCs w:val="20"/>
              </w:rPr>
              <w:t>27 de mayo de 2016</w:t>
            </w:r>
          </w:p>
        </w:tc>
      </w:tr>
      <w:tr w:rsidR="004C2312" w:rsidRPr="00665BF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N</w:t>
            </w:r>
            <w:r w:rsidR="004C2312" w:rsidRPr="002B3E6B">
              <w:rPr>
                <w:rFonts w:ascii="Cambria" w:hAnsi="Cambria"/>
                <w:b/>
                <w:color w:val="FFFFFF" w:themeColor="background1"/>
                <w:sz w:val="20"/>
                <w:szCs w:val="20"/>
              </w:rPr>
              <w:t>otificación de la petición al Estado:</w:t>
            </w:r>
          </w:p>
        </w:tc>
        <w:tc>
          <w:tcPr>
            <w:tcW w:w="5760" w:type="dxa"/>
            <w:vAlign w:val="center"/>
          </w:tcPr>
          <w:p w14:paraId="1519DA6A" w14:textId="2B4D1E68" w:rsidR="004C2312" w:rsidRPr="00AA7BC4" w:rsidRDefault="00AA7BC4" w:rsidP="00FC4870">
            <w:pPr>
              <w:jc w:val="both"/>
              <w:rPr>
                <w:rFonts w:ascii="Cambria" w:hAnsi="Cambria"/>
                <w:bCs/>
                <w:sz w:val="20"/>
                <w:szCs w:val="20"/>
              </w:rPr>
            </w:pPr>
            <w:r>
              <w:rPr>
                <w:rFonts w:ascii="Cambria" w:hAnsi="Cambria"/>
                <w:bCs/>
                <w:sz w:val="20"/>
                <w:szCs w:val="20"/>
              </w:rPr>
              <w:t>22 de mayo de 2019</w:t>
            </w:r>
          </w:p>
        </w:tc>
      </w:tr>
      <w:tr w:rsidR="004C2312" w:rsidRPr="002B3E6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P</w:t>
            </w:r>
            <w:r w:rsidR="004C2312" w:rsidRPr="002B3E6B">
              <w:rPr>
                <w:rFonts w:ascii="Cambria" w:hAnsi="Cambria"/>
                <w:b/>
                <w:color w:val="FFFFFF" w:themeColor="background1"/>
                <w:sz w:val="20"/>
                <w:szCs w:val="20"/>
              </w:rPr>
              <w:t>rimera respuesta del Estado:</w:t>
            </w:r>
          </w:p>
        </w:tc>
        <w:tc>
          <w:tcPr>
            <w:tcW w:w="5760" w:type="dxa"/>
            <w:vAlign w:val="center"/>
          </w:tcPr>
          <w:p w14:paraId="1972B99E" w14:textId="2025F1CC" w:rsidR="004C2312" w:rsidRPr="00AA7BC4" w:rsidRDefault="00AA7BC4" w:rsidP="00FC4870">
            <w:pPr>
              <w:jc w:val="both"/>
              <w:rPr>
                <w:rFonts w:ascii="Cambria" w:hAnsi="Cambria"/>
                <w:bCs/>
                <w:sz w:val="20"/>
                <w:szCs w:val="20"/>
              </w:rPr>
            </w:pPr>
            <w:r>
              <w:rPr>
                <w:rFonts w:ascii="Cambria" w:hAnsi="Cambria"/>
                <w:bCs/>
                <w:sz w:val="20"/>
                <w:szCs w:val="20"/>
              </w:rPr>
              <w:t>26 de septiembre de 2019</w:t>
            </w:r>
          </w:p>
        </w:tc>
      </w:tr>
      <w:tr w:rsidR="001E7CBD" w:rsidRPr="00665BF5" w14:paraId="706F1479" w14:textId="77777777" w:rsidTr="004A6A54">
        <w:tc>
          <w:tcPr>
            <w:tcW w:w="3600" w:type="dxa"/>
            <w:tcBorders>
              <w:top w:val="single" w:sz="6" w:space="0" w:color="auto"/>
              <w:bottom w:val="single" w:sz="6" w:space="0" w:color="auto"/>
            </w:tcBorders>
            <w:shd w:val="clear" w:color="auto" w:fill="386294"/>
            <w:vAlign w:val="center"/>
          </w:tcPr>
          <w:p w14:paraId="49614439" w14:textId="77777777" w:rsidR="001E7CBD" w:rsidRPr="001E7CBD"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 la</w:t>
            </w:r>
          </w:p>
          <w:p w14:paraId="4B06127C" w14:textId="33831F11" w:rsidR="001E7CBD" w:rsidRPr="002B3E6B"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parte peticionaria:</w:t>
            </w:r>
          </w:p>
        </w:tc>
        <w:tc>
          <w:tcPr>
            <w:tcW w:w="5760" w:type="dxa"/>
            <w:vAlign w:val="center"/>
          </w:tcPr>
          <w:p w14:paraId="42FFF537" w14:textId="0748FD0A" w:rsidR="001E7CBD" w:rsidRPr="00AA7BC4" w:rsidRDefault="00AA7BC4" w:rsidP="00FC4870">
            <w:pPr>
              <w:jc w:val="both"/>
              <w:rPr>
                <w:rFonts w:ascii="Cambria" w:hAnsi="Cambria"/>
                <w:bCs/>
                <w:sz w:val="20"/>
                <w:szCs w:val="20"/>
              </w:rPr>
            </w:pPr>
            <w:r>
              <w:rPr>
                <w:rFonts w:ascii="Cambria" w:hAnsi="Cambria"/>
                <w:bCs/>
                <w:sz w:val="20"/>
                <w:szCs w:val="20"/>
              </w:rPr>
              <w:t>15 de septiembre de 2019</w:t>
            </w:r>
          </w:p>
        </w:tc>
      </w:tr>
      <w:tr w:rsidR="001E7CBD" w:rsidRPr="002B3E6B" w14:paraId="424768BC" w14:textId="77777777" w:rsidTr="004A6A54">
        <w:tc>
          <w:tcPr>
            <w:tcW w:w="3600" w:type="dxa"/>
            <w:tcBorders>
              <w:top w:val="single" w:sz="6" w:space="0" w:color="auto"/>
              <w:bottom w:val="single" w:sz="6" w:space="0" w:color="auto"/>
            </w:tcBorders>
            <w:shd w:val="clear" w:color="auto" w:fill="386294"/>
            <w:vAlign w:val="center"/>
          </w:tcPr>
          <w:p w14:paraId="2B1C1DF8" w14:textId="77777777" w:rsidR="001E7CBD" w:rsidRPr="001E7CBD"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del</w:t>
            </w:r>
          </w:p>
          <w:p w14:paraId="61889C04" w14:textId="70B67FF8" w:rsidR="001E7CBD" w:rsidRPr="002B3E6B"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Estado:</w:t>
            </w:r>
          </w:p>
        </w:tc>
        <w:tc>
          <w:tcPr>
            <w:tcW w:w="5760" w:type="dxa"/>
            <w:vAlign w:val="center"/>
          </w:tcPr>
          <w:p w14:paraId="50D6249D" w14:textId="3BA18187" w:rsidR="001E7CBD" w:rsidRPr="00AA7BC4" w:rsidRDefault="00AA7BC4" w:rsidP="00FC4870">
            <w:pPr>
              <w:jc w:val="both"/>
              <w:rPr>
                <w:rFonts w:ascii="Cambria" w:hAnsi="Cambria"/>
                <w:bCs/>
                <w:sz w:val="20"/>
                <w:szCs w:val="20"/>
              </w:rPr>
            </w:pPr>
            <w:r>
              <w:rPr>
                <w:rFonts w:ascii="Cambria" w:hAnsi="Cambria"/>
                <w:bCs/>
                <w:sz w:val="20"/>
                <w:szCs w:val="20"/>
              </w:rPr>
              <w:t>5 de julio de 2020</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III. </w:t>
      </w:r>
      <w:r w:rsidRPr="002B3E6B">
        <w:rPr>
          <w:rFonts w:asciiTheme="majorHAnsi" w:hAnsiTheme="majorHAnsi"/>
          <w:b/>
          <w:bCs/>
          <w:sz w:val="20"/>
          <w:szCs w:val="20"/>
        </w:rPr>
        <w:tab/>
        <w:t>COMPETENCIA</w:t>
      </w:r>
      <w:r w:rsidR="00EE00E9" w:rsidRPr="002B3E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7"/>
        <w:gridCol w:w="5685"/>
      </w:tblGrid>
      <w:tr w:rsidR="003239B8" w:rsidRPr="002B3E6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2B3E6B" w:rsidRDefault="003239B8" w:rsidP="00FC4870">
            <w:pPr>
              <w:jc w:val="center"/>
              <w:rPr>
                <w:rFonts w:ascii="Cambria" w:hAnsi="Cambria"/>
                <w:b/>
                <w:bCs/>
                <w:i/>
                <w:color w:val="FFFFFF" w:themeColor="background1"/>
                <w:sz w:val="20"/>
                <w:szCs w:val="20"/>
              </w:rPr>
            </w:pPr>
            <w:r w:rsidRPr="002B3E6B">
              <w:rPr>
                <w:rFonts w:ascii="Cambria" w:hAnsi="Cambria"/>
                <w:b/>
                <w:bCs/>
                <w:i/>
                <w:color w:val="FFFFFF" w:themeColor="background1"/>
                <w:sz w:val="20"/>
                <w:szCs w:val="20"/>
              </w:rPr>
              <w:t>Ratione personae:</w:t>
            </w:r>
          </w:p>
        </w:tc>
        <w:tc>
          <w:tcPr>
            <w:tcW w:w="5760" w:type="dxa"/>
            <w:vAlign w:val="center"/>
          </w:tcPr>
          <w:p w14:paraId="7707F3E9" w14:textId="5D209CE2"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loci</w:t>
            </w:r>
            <w:r w:rsidRPr="002B3E6B">
              <w:rPr>
                <w:rFonts w:ascii="Cambria" w:hAnsi="Cambria"/>
                <w:b/>
                <w:bCs/>
                <w:color w:val="FFFFFF" w:themeColor="background1"/>
                <w:sz w:val="20"/>
                <w:szCs w:val="20"/>
              </w:rPr>
              <w:t>:</w:t>
            </w:r>
          </w:p>
        </w:tc>
        <w:tc>
          <w:tcPr>
            <w:tcW w:w="5760" w:type="dxa"/>
            <w:vAlign w:val="center"/>
          </w:tcPr>
          <w:p w14:paraId="12C931CB" w14:textId="496AACCD"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temporis</w:t>
            </w:r>
            <w:r w:rsidRPr="002B3E6B">
              <w:rPr>
                <w:rFonts w:ascii="Cambria" w:hAnsi="Cambria"/>
                <w:b/>
                <w:bCs/>
                <w:color w:val="FFFFFF" w:themeColor="background1"/>
                <w:sz w:val="20"/>
                <w:szCs w:val="20"/>
              </w:rPr>
              <w:t>:</w:t>
            </w:r>
          </w:p>
        </w:tc>
        <w:tc>
          <w:tcPr>
            <w:tcW w:w="5760" w:type="dxa"/>
            <w:vAlign w:val="center"/>
          </w:tcPr>
          <w:p w14:paraId="6F8B059B" w14:textId="680DA518"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665BF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materia</w:t>
            </w:r>
            <w:r w:rsidR="00EE00E9" w:rsidRPr="002B3E6B">
              <w:rPr>
                <w:rFonts w:ascii="Cambria" w:hAnsi="Cambria"/>
                <w:b/>
                <w:bCs/>
                <w:i/>
                <w:color w:val="FFFFFF" w:themeColor="background1"/>
                <w:sz w:val="20"/>
                <w:szCs w:val="20"/>
              </w:rPr>
              <w:t>e</w:t>
            </w:r>
            <w:r w:rsidRPr="002B3E6B">
              <w:rPr>
                <w:rFonts w:ascii="Cambria" w:hAnsi="Cambria"/>
                <w:b/>
                <w:bCs/>
                <w:color w:val="FFFFFF" w:themeColor="background1"/>
                <w:sz w:val="20"/>
                <w:szCs w:val="20"/>
              </w:rPr>
              <w:t>:</w:t>
            </w:r>
          </w:p>
        </w:tc>
        <w:tc>
          <w:tcPr>
            <w:tcW w:w="5760" w:type="dxa"/>
            <w:vAlign w:val="center"/>
          </w:tcPr>
          <w:p w14:paraId="0C122F44" w14:textId="7184F8DC" w:rsidR="003239B8" w:rsidRPr="00DA3AB3" w:rsidRDefault="004D7370" w:rsidP="00FC4870">
            <w:pPr>
              <w:jc w:val="both"/>
              <w:rPr>
                <w:rFonts w:ascii="Cambria" w:hAnsi="Cambria"/>
                <w:bCs/>
                <w:sz w:val="19"/>
                <w:szCs w:val="19"/>
              </w:rPr>
            </w:pPr>
            <w:r w:rsidRPr="00DA3AB3">
              <w:rPr>
                <w:rFonts w:ascii="Cambria" w:hAnsi="Cambria"/>
                <w:bCs/>
                <w:sz w:val="19"/>
                <w:szCs w:val="19"/>
              </w:rPr>
              <w:t>Sí, Convención Americana</w:t>
            </w:r>
            <w:r w:rsidR="00BB6A0F" w:rsidRPr="00DA3AB3">
              <w:rPr>
                <w:rFonts w:ascii="Cambria" w:hAnsi="Cambria"/>
                <w:bCs/>
                <w:sz w:val="19"/>
                <w:szCs w:val="19"/>
              </w:rPr>
              <w:t xml:space="preserve"> (depósito de instrumento de ratificación realizado el </w:t>
            </w:r>
            <w:r w:rsidR="00CF3ABE" w:rsidRPr="00DA3AB3">
              <w:rPr>
                <w:rFonts w:ascii="Cambria" w:hAnsi="Cambria"/>
                <w:bCs/>
                <w:sz w:val="19"/>
                <w:szCs w:val="19"/>
              </w:rPr>
              <w:t xml:space="preserve">8 </w:t>
            </w:r>
            <w:r w:rsidR="00BB6A0F" w:rsidRPr="00DA3AB3">
              <w:rPr>
                <w:rFonts w:ascii="Cambria" w:hAnsi="Cambria"/>
                <w:bCs/>
                <w:sz w:val="19"/>
                <w:szCs w:val="19"/>
              </w:rPr>
              <w:t xml:space="preserve">de </w:t>
            </w:r>
            <w:r w:rsidR="00CF3ABE" w:rsidRPr="00DA3AB3">
              <w:rPr>
                <w:rFonts w:ascii="Cambria" w:hAnsi="Cambria"/>
                <w:bCs/>
                <w:sz w:val="19"/>
                <w:szCs w:val="19"/>
              </w:rPr>
              <w:t xml:space="preserve">septiembre </w:t>
            </w:r>
            <w:r w:rsidR="00BB6A0F" w:rsidRPr="00DA3AB3">
              <w:rPr>
                <w:rFonts w:ascii="Cambria" w:hAnsi="Cambria"/>
                <w:bCs/>
                <w:sz w:val="19"/>
                <w:szCs w:val="19"/>
              </w:rPr>
              <w:t>de 1977)</w:t>
            </w:r>
            <w:r w:rsidR="008169CA" w:rsidRPr="00DA3AB3">
              <w:rPr>
                <w:rFonts w:ascii="Cambria" w:hAnsi="Cambria"/>
                <w:bCs/>
                <w:sz w:val="19"/>
                <w:szCs w:val="19"/>
              </w:rPr>
              <w:t xml:space="preserve">; y </w:t>
            </w:r>
            <w:r w:rsidR="00B60D24" w:rsidRPr="00DA3AB3">
              <w:rPr>
                <w:rFonts w:asciiTheme="majorHAnsi" w:hAnsiTheme="majorHAnsi"/>
                <w:sz w:val="19"/>
                <w:szCs w:val="19"/>
              </w:rPr>
              <w:t>Convención Interamericana para Prevenir, Sancionar y Erradicar la Violencia contra la Mujer</w:t>
            </w:r>
            <w:r w:rsidR="00B60D24" w:rsidRPr="00DA3AB3">
              <w:rPr>
                <w:rStyle w:val="FootnoteReference"/>
                <w:rFonts w:asciiTheme="majorHAnsi" w:hAnsiTheme="majorHAnsi"/>
                <w:sz w:val="19"/>
                <w:szCs w:val="19"/>
              </w:rPr>
              <w:footnoteReference w:id="5"/>
            </w:r>
            <w:r w:rsidR="008169CA" w:rsidRPr="00DA3AB3">
              <w:rPr>
                <w:rFonts w:ascii="Cambria" w:hAnsi="Cambria"/>
                <w:bCs/>
                <w:sz w:val="19"/>
                <w:szCs w:val="19"/>
              </w:rPr>
              <w:t xml:space="preserve"> (depósito de instrumento de ratificación realizado el 12 de julio de 1995) </w:t>
            </w:r>
          </w:p>
        </w:tc>
      </w:tr>
    </w:tbl>
    <w:p w14:paraId="4E92C444" w14:textId="5D505955"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IV. </w:t>
      </w:r>
      <w:r w:rsidRPr="002B3E6B">
        <w:rPr>
          <w:rFonts w:asciiTheme="majorHAnsi" w:hAnsiTheme="majorHAnsi"/>
          <w:b/>
          <w:bCs/>
          <w:sz w:val="20"/>
          <w:szCs w:val="20"/>
        </w:rPr>
        <w:tab/>
      </w:r>
      <w:r w:rsidR="00EE00E9" w:rsidRPr="002B3E6B">
        <w:rPr>
          <w:rFonts w:asciiTheme="majorHAnsi" w:hAnsiTheme="majorHAnsi"/>
          <w:b/>
          <w:bCs/>
          <w:sz w:val="20"/>
          <w:szCs w:val="20"/>
        </w:rPr>
        <w:t>DUPLICACIÓN</w:t>
      </w:r>
      <w:r w:rsidR="00EE00E9" w:rsidRPr="002B3E6B">
        <w:rPr>
          <w:rFonts w:asciiTheme="majorHAnsi" w:hAnsiTheme="majorHAnsi"/>
          <w:b/>
          <w:bCs/>
          <w:color w:val="FFFFFF" w:themeColor="background1"/>
          <w:sz w:val="20"/>
          <w:szCs w:val="20"/>
        </w:rPr>
        <w:t xml:space="preserve"> </w:t>
      </w:r>
      <w:r w:rsidR="00EE00E9" w:rsidRPr="002B3E6B">
        <w:rPr>
          <w:rFonts w:asciiTheme="majorHAnsi" w:hAnsiTheme="majorHAnsi"/>
          <w:b/>
          <w:bCs/>
          <w:sz w:val="20"/>
          <w:szCs w:val="20"/>
        </w:rPr>
        <w:t>DE PROCEDIMIENTOS Y COSA JUZGADA</w:t>
      </w:r>
      <w:r w:rsidR="00EE00E9" w:rsidRPr="002B3E6B">
        <w:rPr>
          <w:rFonts w:asciiTheme="majorHAnsi" w:hAnsiTheme="majorHAnsi"/>
          <w:b/>
          <w:bCs/>
          <w:i/>
          <w:sz w:val="20"/>
          <w:szCs w:val="20"/>
        </w:rPr>
        <w:t xml:space="preserve"> </w:t>
      </w:r>
      <w:r w:rsidR="00EE00E9" w:rsidRPr="002B3E6B">
        <w:rPr>
          <w:rFonts w:asciiTheme="majorHAnsi" w:hAnsiTheme="majorHAnsi"/>
          <w:b/>
          <w:bCs/>
          <w:sz w:val="20"/>
          <w:szCs w:val="20"/>
        </w:rPr>
        <w:t>INTERNACIONAL</w:t>
      </w:r>
      <w:r w:rsidR="005D38F9" w:rsidRPr="002B3E6B">
        <w:rPr>
          <w:rFonts w:asciiTheme="majorHAnsi" w:hAnsiTheme="majorHAnsi"/>
          <w:b/>
          <w:bCs/>
          <w:sz w:val="20"/>
          <w:szCs w:val="20"/>
        </w:rPr>
        <w:t>,</w:t>
      </w:r>
      <w:r w:rsidRPr="002B3E6B">
        <w:rPr>
          <w:rFonts w:asciiTheme="majorHAnsi" w:hAnsiTheme="majorHAnsi"/>
          <w:b/>
          <w:bCs/>
          <w:sz w:val="20"/>
          <w:szCs w:val="20"/>
        </w:rPr>
        <w:t xml:space="preserve"> CARACTERIZACIÓN, </w:t>
      </w:r>
      <w:r w:rsidRPr="002B3E6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B3E6B" w:rsidRDefault="00BB6A0F" w:rsidP="00FC4870">
            <w:pPr>
              <w:jc w:val="both"/>
              <w:rPr>
                <w:rFonts w:ascii="Cambria" w:hAnsi="Cambria"/>
                <w:bCs/>
                <w:sz w:val="20"/>
                <w:szCs w:val="20"/>
              </w:rPr>
            </w:pPr>
            <w:r w:rsidRPr="002B3E6B">
              <w:rPr>
                <w:rFonts w:ascii="Cambria" w:hAnsi="Cambria"/>
                <w:bCs/>
                <w:sz w:val="20"/>
                <w:szCs w:val="20"/>
              </w:rPr>
              <w:t>No</w:t>
            </w:r>
          </w:p>
        </w:tc>
      </w:tr>
      <w:tr w:rsidR="002B3E6B" w:rsidRPr="00665BF5"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rPr>
            </w:pPr>
            <w:r w:rsidRPr="002B3E6B">
              <w:rPr>
                <w:rFonts w:ascii="Cambria" w:hAnsi="Cambria"/>
                <w:b/>
                <w:bCs/>
                <w:color w:val="FFFFFF" w:themeColor="background1"/>
                <w:sz w:val="20"/>
                <w:szCs w:val="20"/>
              </w:rPr>
              <w:t xml:space="preserve">Derechos </w:t>
            </w:r>
            <w:r w:rsidR="00C51FE9">
              <w:rPr>
                <w:rFonts w:ascii="Cambria" w:hAnsi="Cambria"/>
                <w:b/>
                <w:bCs/>
                <w:color w:val="FFFFFF" w:themeColor="background1"/>
                <w:sz w:val="20"/>
                <w:szCs w:val="20"/>
              </w:rPr>
              <w:t>admitidos</w:t>
            </w:r>
            <w:r w:rsidRPr="002B3E6B">
              <w:rPr>
                <w:rFonts w:ascii="Cambria" w:hAnsi="Cambria"/>
                <w:b/>
                <w:bCs/>
                <w:i/>
                <w:color w:val="FFFFFF" w:themeColor="background1"/>
                <w:sz w:val="20"/>
                <w:szCs w:val="20"/>
              </w:rPr>
              <w:t>:</w:t>
            </w:r>
          </w:p>
        </w:tc>
        <w:tc>
          <w:tcPr>
            <w:tcW w:w="5680" w:type="dxa"/>
            <w:vAlign w:val="center"/>
          </w:tcPr>
          <w:p w14:paraId="6310C8F7" w14:textId="6258EC28" w:rsidR="00F34F85" w:rsidRPr="00DA3AB3" w:rsidRDefault="00CB0002" w:rsidP="006954D0">
            <w:pPr>
              <w:jc w:val="both"/>
              <w:rPr>
                <w:rFonts w:asciiTheme="majorHAnsi" w:hAnsiTheme="majorHAnsi"/>
                <w:sz w:val="19"/>
                <w:szCs w:val="19"/>
              </w:rPr>
            </w:pPr>
            <w:r w:rsidRPr="00DA3AB3">
              <w:rPr>
                <w:rFonts w:asciiTheme="majorHAnsi" w:hAnsiTheme="majorHAnsi"/>
                <w:sz w:val="19"/>
                <w:szCs w:val="19"/>
              </w:rPr>
              <w:t xml:space="preserve">Artículos </w:t>
            </w:r>
            <w:r w:rsidR="00057D5B" w:rsidRPr="00DA3AB3">
              <w:rPr>
                <w:rFonts w:asciiTheme="majorHAnsi" w:hAnsiTheme="majorHAnsi"/>
                <w:sz w:val="19"/>
                <w:szCs w:val="19"/>
              </w:rPr>
              <w:t xml:space="preserve">5 (integridad personal), </w:t>
            </w:r>
            <w:r w:rsidR="000C197C" w:rsidRPr="00DA3AB3">
              <w:rPr>
                <w:rFonts w:asciiTheme="majorHAnsi" w:hAnsiTheme="majorHAnsi"/>
                <w:sz w:val="19"/>
                <w:szCs w:val="19"/>
              </w:rPr>
              <w:t>7 (libertad personal),</w:t>
            </w:r>
            <w:r w:rsidR="00FB624F" w:rsidRPr="00DA3AB3">
              <w:rPr>
                <w:rFonts w:asciiTheme="majorHAnsi" w:hAnsiTheme="majorHAnsi"/>
                <w:sz w:val="19"/>
                <w:szCs w:val="19"/>
              </w:rPr>
              <w:t xml:space="preserve"> </w:t>
            </w:r>
            <w:r w:rsidR="00057D5B" w:rsidRPr="00DA3AB3">
              <w:rPr>
                <w:rFonts w:asciiTheme="majorHAnsi" w:hAnsiTheme="majorHAnsi"/>
                <w:sz w:val="19"/>
                <w:szCs w:val="19"/>
              </w:rPr>
              <w:t xml:space="preserve">8 (garantías judiciales), </w:t>
            </w:r>
            <w:r w:rsidR="00FB624F" w:rsidRPr="00DA3AB3">
              <w:rPr>
                <w:rFonts w:asciiTheme="majorHAnsi" w:hAnsiTheme="majorHAnsi"/>
                <w:sz w:val="19"/>
                <w:szCs w:val="19"/>
              </w:rPr>
              <w:t xml:space="preserve">11 (honra y dignidad), 17 (protección a la familia), </w:t>
            </w:r>
            <w:r w:rsidR="00057D5B" w:rsidRPr="00DA3AB3">
              <w:rPr>
                <w:rFonts w:asciiTheme="majorHAnsi" w:hAnsiTheme="majorHAnsi"/>
                <w:sz w:val="19"/>
                <w:szCs w:val="19"/>
              </w:rPr>
              <w:t>19 (derechos del niño)</w:t>
            </w:r>
            <w:r w:rsidR="008109F8" w:rsidRPr="00DA3AB3">
              <w:rPr>
                <w:rFonts w:asciiTheme="majorHAnsi" w:hAnsiTheme="majorHAnsi"/>
                <w:sz w:val="19"/>
                <w:szCs w:val="19"/>
              </w:rPr>
              <w:t>,</w:t>
            </w:r>
            <w:r w:rsidR="00057D5B" w:rsidRPr="00DA3AB3">
              <w:rPr>
                <w:rFonts w:asciiTheme="majorHAnsi" w:hAnsiTheme="majorHAnsi"/>
                <w:sz w:val="19"/>
                <w:szCs w:val="19"/>
              </w:rPr>
              <w:t xml:space="preserve"> </w:t>
            </w:r>
            <w:r w:rsidR="00233F11" w:rsidRPr="00DA3AB3">
              <w:rPr>
                <w:rFonts w:asciiTheme="majorHAnsi" w:hAnsiTheme="majorHAnsi"/>
                <w:sz w:val="19"/>
                <w:szCs w:val="19"/>
              </w:rPr>
              <w:t xml:space="preserve">21 (propiedad privada), </w:t>
            </w:r>
            <w:r w:rsidR="000C197C" w:rsidRPr="00DA3AB3">
              <w:rPr>
                <w:rFonts w:asciiTheme="majorHAnsi" w:hAnsiTheme="majorHAnsi"/>
                <w:sz w:val="19"/>
                <w:szCs w:val="19"/>
              </w:rPr>
              <w:t>22 (circulación y residencia)</w:t>
            </w:r>
            <w:r w:rsidR="00BC158A" w:rsidRPr="00DA3AB3">
              <w:rPr>
                <w:rFonts w:asciiTheme="majorHAnsi" w:hAnsiTheme="majorHAnsi"/>
                <w:sz w:val="19"/>
                <w:szCs w:val="19"/>
              </w:rPr>
              <w:t>, 24 (igualdad ante la ley)</w:t>
            </w:r>
            <w:r w:rsidR="00FB624F" w:rsidRPr="00DA3AB3">
              <w:rPr>
                <w:rFonts w:asciiTheme="majorHAnsi" w:hAnsiTheme="majorHAnsi"/>
                <w:sz w:val="19"/>
                <w:szCs w:val="19"/>
              </w:rPr>
              <w:t xml:space="preserve"> y </w:t>
            </w:r>
            <w:r w:rsidR="00057D5B" w:rsidRPr="00DA3AB3">
              <w:rPr>
                <w:rFonts w:asciiTheme="majorHAnsi" w:hAnsiTheme="majorHAnsi"/>
                <w:sz w:val="19"/>
                <w:szCs w:val="19"/>
              </w:rPr>
              <w:t xml:space="preserve">25 (protección judicial) </w:t>
            </w:r>
            <w:r w:rsidRPr="00DA3AB3">
              <w:rPr>
                <w:rFonts w:asciiTheme="majorHAnsi" w:hAnsiTheme="majorHAnsi"/>
                <w:sz w:val="19"/>
                <w:szCs w:val="19"/>
              </w:rPr>
              <w:t>de la Convención Americana</w:t>
            </w:r>
            <w:r w:rsidR="001E15C4" w:rsidRPr="00DA3AB3">
              <w:rPr>
                <w:rFonts w:asciiTheme="majorHAnsi" w:hAnsiTheme="majorHAnsi"/>
                <w:sz w:val="19"/>
                <w:szCs w:val="19"/>
              </w:rPr>
              <w:t>,</w:t>
            </w:r>
            <w:r w:rsidRPr="00DA3AB3">
              <w:rPr>
                <w:rFonts w:asciiTheme="majorHAnsi" w:hAnsiTheme="majorHAnsi"/>
                <w:sz w:val="19"/>
                <w:szCs w:val="19"/>
              </w:rPr>
              <w:t xml:space="preserve"> en relación con su</w:t>
            </w:r>
            <w:r w:rsidR="00D90AC9" w:rsidRPr="00DA3AB3">
              <w:rPr>
                <w:rFonts w:asciiTheme="majorHAnsi" w:hAnsiTheme="majorHAnsi"/>
                <w:sz w:val="19"/>
                <w:szCs w:val="19"/>
              </w:rPr>
              <w:t>s</w:t>
            </w:r>
            <w:r w:rsidRPr="00DA3AB3">
              <w:rPr>
                <w:rFonts w:asciiTheme="majorHAnsi" w:hAnsiTheme="majorHAnsi"/>
                <w:sz w:val="19"/>
                <w:szCs w:val="19"/>
              </w:rPr>
              <w:t xml:space="preserve"> artículo</w:t>
            </w:r>
            <w:r w:rsidR="00D90AC9" w:rsidRPr="00DA3AB3">
              <w:rPr>
                <w:rFonts w:asciiTheme="majorHAnsi" w:hAnsiTheme="majorHAnsi"/>
                <w:sz w:val="19"/>
                <w:szCs w:val="19"/>
              </w:rPr>
              <w:t>s</w:t>
            </w:r>
            <w:r w:rsidRPr="00DA3AB3">
              <w:rPr>
                <w:rFonts w:asciiTheme="majorHAnsi" w:hAnsiTheme="majorHAnsi"/>
                <w:sz w:val="19"/>
                <w:szCs w:val="19"/>
              </w:rPr>
              <w:t xml:space="preserve"> 1.1 (obligación de respetar los derechos</w:t>
            </w:r>
            <w:r w:rsidR="001E15C4" w:rsidRPr="00DA3AB3">
              <w:rPr>
                <w:rFonts w:asciiTheme="majorHAnsi" w:hAnsiTheme="majorHAnsi"/>
                <w:sz w:val="19"/>
                <w:szCs w:val="19"/>
              </w:rPr>
              <w:t>)</w:t>
            </w:r>
            <w:r w:rsidR="00D90AC9" w:rsidRPr="00DA3AB3">
              <w:rPr>
                <w:rFonts w:asciiTheme="majorHAnsi" w:hAnsiTheme="majorHAnsi"/>
                <w:sz w:val="19"/>
                <w:szCs w:val="19"/>
              </w:rPr>
              <w:t xml:space="preserve"> y 2 (deber de adoptar disposiciones de derecho interno)</w:t>
            </w:r>
            <w:r w:rsidR="006954D0" w:rsidRPr="00DA3AB3">
              <w:rPr>
                <w:rFonts w:asciiTheme="majorHAnsi" w:hAnsiTheme="majorHAnsi"/>
                <w:sz w:val="19"/>
                <w:szCs w:val="19"/>
              </w:rPr>
              <w:t>; y artículo 7 de la Convención Belém do Pará</w:t>
            </w:r>
          </w:p>
        </w:tc>
      </w:tr>
      <w:tr w:rsidR="003239B8" w:rsidRPr="00665BF5"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lastRenderedPageBreak/>
              <w:t>Agotamiento de recursos internos</w:t>
            </w:r>
            <w:r w:rsidR="00EE00E9" w:rsidRPr="002B3E6B">
              <w:rPr>
                <w:rFonts w:ascii="Cambria" w:hAnsi="Cambria"/>
                <w:b/>
                <w:bCs/>
                <w:color w:val="FFFFFF" w:themeColor="background1"/>
                <w:sz w:val="20"/>
                <w:szCs w:val="20"/>
              </w:rPr>
              <w:t xml:space="preserve"> o procedencia de una excepción</w:t>
            </w:r>
            <w:r w:rsidRPr="002B3E6B">
              <w:rPr>
                <w:rFonts w:ascii="Cambria" w:hAnsi="Cambria"/>
                <w:b/>
                <w:bCs/>
                <w:color w:val="FFFFFF" w:themeColor="background1"/>
                <w:sz w:val="20"/>
                <w:szCs w:val="20"/>
              </w:rPr>
              <w:t>:</w:t>
            </w:r>
          </w:p>
        </w:tc>
        <w:tc>
          <w:tcPr>
            <w:tcW w:w="5680" w:type="dxa"/>
            <w:vAlign w:val="center"/>
          </w:tcPr>
          <w:p w14:paraId="69C53E8A" w14:textId="1E3E56FC" w:rsidR="003239B8" w:rsidRPr="000C197C" w:rsidRDefault="00BB6A0F" w:rsidP="00FC4870">
            <w:pPr>
              <w:rPr>
                <w:rFonts w:ascii="Cambria" w:hAnsi="Cambria"/>
                <w:bCs/>
                <w:sz w:val="20"/>
                <w:szCs w:val="20"/>
              </w:rPr>
            </w:pPr>
            <w:r w:rsidRPr="00057D5B">
              <w:rPr>
                <w:rFonts w:asciiTheme="majorHAnsi" w:hAnsiTheme="majorHAnsi"/>
                <w:bCs/>
                <w:color w:val="000000" w:themeColor="text1"/>
                <w:sz w:val="20"/>
                <w:szCs w:val="20"/>
              </w:rPr>
              <w:t xml:space="preserve">Sí, </w:t>
            </w:r>
            <w:r w:rsidR="009A2021" w:rsidRPr="00CC4B33">
              <w:rPr>
                <w:rFonts w:asciiTheme="majorHAnsi" w:hAnsiTheme="majorHAnsi"/>
                <w:bCs/>
                <w:color w:val="000000" w:themeColor="text1"/>
                <w:sz w:val="20"/>
                <w:szCs w:val="20"/>
              </w:rPr>
              <w:t>en los términos de la sección VI</w:t>
            </w:r>
          </w:p>
        </w:tc>
      </w:tr>
      <w:tr w:rsidR="003239B8" w:rsidRPr="00665BF5"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Presentación dentro de plazo:</w:t>
            </w:r>
          </w:p>
        </w:tc>
        <w:tc>
          <w:tcPr>
            <w:tcW w:w="5680" w:type="dxa"/>
            <w:vAlign w:val="center"/>
          </w:tcPr>
          <w:p w14:paraId="4A2A4569" w14:textId="33B8F77C" w:rsidR="003239B8" w:rsidRPr="00057D5B" w:rsidRDefault="00BB6A0F" w:rsidP="00FC4870">
            <w:pPr>
              <w:rPr>
                <w:rFonts w:ascii="Cambria" w:hAnsi="Cambria"/>
                <w:bCs/>
                <w:sz w:val="20"/>
                <w:szCs w:val="20"/>
              </w:rPr>
            </w:pPr>
            <w:r w:rsidRPr="00057D5B">
              <w:rPr>
                <w:rFonts w:asciiTheme="majorHAnsi" w:hAnsiTheme="majorHAnsi"/>
                <w:bCs/>
                <w:color w:val="000000" w:themeColor="text1"/>
                <w:sz w:val="20"/>
                <w:szCs w:val="20"/>
              </w:rPr>
              <w:t xml:space="preserve">Sí, </w:t>
            </w:r>
            <w:r w:rsidR="000409C2" w:rsidRPr="00057D5B">
              <w:rPr>
                <w:rFonts w:asciiTheme="majorHAnsi" w:hAnsiTheme="majorHAnsi"/>
                <w:bCs/>
                <w:color w:val="000000" w:themeColor="text1"/>
                <w:sz w:val="20"/>
                <w:szCs w:val="20"/>
              </w:rPr>
              <w:t xml:space="preserve">en </w:t>
            </w:r>
            <w:r w:rsidR="00927AF5" w:rsidRPr="00057D5B">
              <w:rPr>
                <w:rFonts w:asciiTheme="majorHAnsi" w:hAnsiTheme="majorHAnsi"/>
                <w:bCs/>
                <w:color w:val="000000" w:themeColor="text1"/>
                <w:sz w:val="20"/>
                <w:szCs w:val="20"/>
              </w:rPr>
              <w:t xml:space="preserve">los </w:t>
            </w:r>
            <w:r w:rsidR="000409C2" w:rsidRPr="00057D5B">
              <w:rPr>
                <w:rFonts w:asciiTheme="majorHAnsi" w:hAnsiTheme="majorHAnsi"/>
                <w:bCs/>
                <w:color w:val="000000" w:themeColor="text1"/>
                <w:sz w:val="20"/>
                <w:szCs w:val="20"/>
              </w:rPr>
              <w:t>términos de la sección VI</w:t>
            </w:r>
          </w:p>
        </w:tc>
      </w:tr>
    </w:tbl>
    <w:p w14:paraId="7C2DA3DC" w14:textId="4F675DAB" w:rsidR="00A9437E" w:rsidRPr="00D975AB" w:rsidRDefault="00223A29" w:rsidP="00A55021">
      <w:pPr>
        <w:spacing w:before="240" w:after="240"/>
        <w:ind w:firstLine="720"/>
        <w:jc w:val="both"/>
        <w:rPr>
          <w:rFonts w:ascii="Cambria" w:hAnsi="Cambria"/>
          <w:b/>
          <w:sz w:val="20"/>
          <w:szCs w:val="20"/>
        </w:rPr>
      </w:pPr>
      <w:r w:rsidRPr="00D975AB">
        <w:rPr>
          <w:rFonts w:ascii="Cambria" w:hAnsi="Cambria"/>
          <w:b/>
          <w:sz w:val="20"/>
          <w:szCs w:val="20"/>
        </w:rPr>
        <w:t xml:space="preserve">V. </w:t>
      </w:r>
      <w:r w:rsidRPr="00D975AB">
        <w:rPr>
          <w:rFonts w:ascii="Cambria" w:hAnsi="Cambria"/>
          <w:b/>
          <w:sz w:val="20"/>
          <w:szCs w:val="20"/>
        </w:rPr>
        <w:tab/>
      </w:r>
      <w:r w:rsidR="003239B8" w:rsidRPr="00D975AB">
        <w:rPr>
          <w:rFonts w:ascii="Cambria" w:hAnsi="Cambria"/>
          <w:b/>
          <w:sz w:val="20"/>
          <w:szCs w:val="20"/>
        </w:rPr>
        <w:t xml:space="preserve">HECHOS ALEGADOS </w:t>
      </w:r>
    </w:p>
    <w:p w14:paraId="74B9DF2B" w14:textId="13BAF2DE" w:rsidR="006954D0" w:rsidRPr="00D975AB" w:rsidRDefault="00614DD2" w:rsidP="006954D0">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La parte peticionaria alega la responsabilidad internacional del Estado </w:t>
      </w:r>
      <w:r w:rsidR="007E789B" w:rsidRPr="00D975AB">
        <w:rPr>
          <w:rFonts w:ascii="Cambria" w:hAnsi="Cambria"/>
          <w:sz w:val="20"/>
          <w:szCs w:val="20"/>
        </w:rPr>
        <w:t>hondureño</w:t>
      </w:r>
      <w:r w:rsidRPr="00D975AB">
        <w:rPr>
          <w:rFonts w:ascii="Cambria" w:hAnsi="Cambria"/>
          <w:sz w:val="20"/>
          <w:szCs w:val="20"/>
        </w:rPr>
        <w:t xml:space="preserve"> </w:t>
      </w:r>
      <w:r w:rsidR="008F3F38" w:rsidRPr="00D975AB">
        <w:rPr>
          <w:rFonts w:ascii="Cambria" w:hAnsi="Cambria"/>
          <w:sz w:val="20"/>
          <w:szCs w:val="20"/>
        </w:rPr>
        <w:t xml:space="preserve">la </w:t>
      </w:r>
      <w:r w:rsidRPr="00D975AB">
        <w:rPr>
          <w:rFonts w:ascii="Cambria" w:hAnsi="Cambria"/>
          <w:sz w:val="20"/>
          <w:szCs w:val="20"/>
        </w:rPr>
        <w:t>detención arbitraria, destrucción y despojo de bienes</w:t>
      </w:r>
      <w:r w:rsidR="00114D9A" w:rsidRPr="00D975AB">
        <w:rPr>
          <w:rFonts w:ascii="Cambria" w:hAnsi="Cambria"/>
          <w:sz w:val="20"/>
          <w:szCs w:val="20"/>
        </w:rPr>
        <w:t xml:space="preserve">, secuestro y </w:t>
      </w:r>
      <w:r w:rsidRPr="00D975AB">
        <w:rPr>
          <w:rFonts w:ascii="Cambria" w:hAnsi="Cambria"/>
          <w:sz w:val="20"/>
          <w:szCs w:val="20"/>
        </w:rPr>
        <w:t>tortura</w:t>
      </w:r>
      <w:r w:rsidR="003A209A" w:rsidRPr="00D975AB">
        <w:rPr>
          <w:rFonts w:ascii="Cambria" w:hAnsi="Cambria"/>
          <w:sz w:val="20"/>
          <w:szCs w:val="20"/>
        </w:rPr>
        <w:t xml:space="preserve"> en </w:t>
      </w:r>
      <w:r w:rsidR="008C18BD" w:rsidRPr="00D975AB">
        <w:rPr>
          <w:rFonts w:ascii="Cambria" w:hAnsi="Cambria"/>
          <w:sz w:val="20"/>
          <w:szCs w:val="20"/>
        </w:rPr>
        <w:t>contra</w:t>
      </w:r>
      <w:r w:rsidRPr="00D975AB">
        <w:rPr>
          <w:rFonts w:ascii="Cambria" w:hAnsi="Cambria"/>
          <w:sz w:val="20"/>
          <w:szCs w:val="20"/>
        </w:rPr>
        <w:t xml:space="preserve"> de </w:t>
      </w:r>
      <w:r w:rsidR="008C18BD" w:rsidRPr="00D975AB">
        <w:rPr>
          <w:rFonts w:ascii="Cambria" w:hAnsi="Cambria"/>
          <w:sz w:val="20"/>
          <w:szCs w:val="20"/>
        </w:rPr>
        <w:t>Oscar Reyes Baca</w:t>
      </w:r>
      <w:r w:rsidR="00A91652" w:rsidRPr="00D975AB">
        <w:rPr>
          <w:rFonts w:ascii="Cambria" w:hAnsi="Cambria"/>
          <w:sz w:val="20"/>
          <w:szCs w:val="20"/>
        </w:rPr>
        <w:t xml:space="preserve">, </w:t>
      </w:r>
      <w:r w:rsidR="008C18BD" w:rsidRPr="00D975AB">
        <w:rPr>
          <w:rFonts w:ascii="Cambria" w:hAnsi="Cambria"/>
          <w:sz w:val="20"/>
          <w:szCs w:val="20"/>
        </w:rPr>
        <w:t>Gloria Flores de Reyes</w:t>
      </w:r>
      <w:r w:rsidR="000C746D" w:rsidRPr="00D975AB">
        <w:rPr>
          <w:rFonts w:ascii="Cambria" w:hAnsi="Cambria"/>
          <w:sz w:val="20"/>
          <w:szCs w:val="20"/>
        </w:rPr>
        <w:t xml:space="preserve"> </w:t>
      </w:r>
      <w:r w:rsidR="00A91652" w:rsidRPr="00D975AB">
        <w:rPr>
          <w:rFonts w:ascii="Cambria" w:hAnsi="Cambria"/>
          <w:sz w:val="20"/>
          <w:szCs w:val="20"/>
        </w:rPr>
        <w:t>y sus dos hijos</w:t>
      </w:r>
      <w:r w:rsidR="00B84AF0" w:rsidRPr="00D975AB">
        <w:rPr>
          <w:rFonts w:ascii="Cambria" w:hAnsi="Cambria"/>
          <w:sz w:val="20"/>
          <w:szCs w:val="20"/>
        </w:rPr>
        <w:t xml:space="preserve"> </w:t>
      </w:r>
      <w:r w:rsidR="000C746D" w:rsidRPr="00D975AB">
        <w:rPr>
          <w:rFonts w:ascii="Cambria" w:hAnsi="Cambria"/>
          <w:sz w:val="20"/>
          <w:szCs w:val="20"/>
        </w:rPr>
        <w:t>(en adelante “las presuntas víctimas”)</w:t>
      </w:r>
      <w:r w:rsidR="009258A9" w:rsidRPr="00D975AB">
        <w:rPr>
          <w:rFonts w:ascii="Cambria" w:hAnsi="Cambria"/>
          <w:sz w:val="20"/>
          <w:szCs w:val="20"/>
        </w:rPr>
        <w:t>,</w:t>
      </w:r>
      <w:r w:rsidR="00B96F02" w:rsidRPr="00D975AB">
        <w:rPr>
          <w:rFonts w:ascii="Cambria" w:hAnsi="Cambria"/>
          <w:sz w:val="20"/>
          <w:szCs w:val="20"/>
        </w:rPr>
        <w:t xml:space="preserve"> dando como resultado su exilio en EE. UU. junto a su familia.</w:t>
      </w:r>
      <w:r w:rsidR="009258A9" w:rsidRPr="00D975AB">
        <w:rPr>
          <w:rFonts w:ascii="Cambria" w:hAnsi="Cambria"/>
          <w:sz w:val="20"/>
          <w:szCs w:val="20"/>
        </w:rPr>
        <w:t xml:space="preserve"> </w:t>
      </w:r>
      <w:r w:rsidR="00580B93" w:rsidRPr="00D975AB">
        <w:rPr>
          <w:rFonts w:ascii="Cambria" w:hAnsi="Cambria"/>
          <w:sz w:val="20"/>
          <w:szCs w:val="20"/>
        </w:rPr>
        <w:t xml:space="preserve">También alega la falta de reparación de estos hechos. </w:t>
      </w:r>
    </w:p>
    <w:p w14:paraId="0FEE10BC" w14:textId="36E22724" w:rsidR="00F55E77" w:rsidRPr="00D975AB" w:rsidRDefault="00F55E77" w:rsidP="000D2ADD">
      <w:pPr>
        <w:numPr>
          <w:ilvl w:val="0"/>
          <w:numId w:val="55"/>
        </w:numPr>
        <w:suppressAutoHyphens/>
        <w:spacing w:after="240"/>
        <w:jc w:val="both"/>
        <w:rPr>
          <w:rFonts w:ascii="Cambria" w:hAnsi="Cambria"/>
          <w:sz w:val="20"/>
          <w:szCs w:val="20"/>
        </w:rPr>
      </w:pPr>
      <w:r w:rsidRPr="00D975AB">
        <w:rPr>
          <w:rFonts w:ascii="Cambria" w:hAnsi="Cambria"/>
          <w:sz w:val="20"/>
          <w:szCs w:val="20"/>
        </w:rPr>
        <w:t>La parte peticionaria afirma que el 8 de julio de 1982 miembros de las fuerzas armadas de Honduras, uniformados y con sus caras cubiertas, irrumpieron violentamente en el domicilio de las presuntas víctimas, ubicado en Tegucigalpa</w:t>
      </w:r>
      <w:r w:rsidR="00C51A0E" w:rsidRPr="00D975AB">
        <w:rPr>
          <w:rFonts w:ascii="Cambria" w:hAnsi="Cambria"/>
          <w:sz w:val="20"/>
          <w:szCs w:val="20"/>
        </w:rPr>
        <w:t>;</w:t>
      </w:r>
      <w:r w:rsidRPr="00D975AB">
        <w:rPr>
          <w:rFonts w:ascii="Cambria" w:hAnsi="Cambria"/>
          <w:sz w:val="20"/>
          <w:szCs w:val="20"/>
        </w:rPr>
        <w:t xml:space="preserve"> </w:t>
      </w:r>
      <w:r w:rsidR="00AE3B98" w:rsidRPr="00D975AB">
        <w:rPr>
          <w:rFonts w:ascii="Cambria" w:hAnsi="Cambria"/>
          <w:sz w:val="20"/>
          <w:szCs w:val="20"/>
        </w:rPr>
        <w:t xml:space="preserve">y </w:t>
      </w:r>
      <w:r w:rsidRPr="00D975AB">
        <w:rPr>
          <w:rFonts w:ascii="Cambria" w:hAnsi="Cambria"/>
          <w:sz w:val="20"/>
          <w:szCs w:val="20"/>
        </w:rPr>
        <w:t xml:space="preserve">sin </w:t>
      </w:r>
      <w:r w:rsidR="00C51A0E" w:rsidRPr="00D975AB">
        <w:rPr>
          <w:rFonts w:ascii="Cambria" w:hAnsi="Cambria"/>
          <w:sz w:val="20"/>
          <w:szCs w:val="20"/>
        </w:rPr>
        <w:t xml:space="preserve">mediar una </w:t>
      </w:r>
      <w:r w:rsidRPr="00D975AB">
        <w:rPr>
          <w:rFonts w:ascii="Cambria" w:hAnsi="Cambria"/>
          <w:sz w:val="20"/>
          <w:szCs w:val="20"/>
        </w:rPr>
        <w:t>orden judicial de detención las presuntas víctimas</w:t>
      </w:r>
      <w:r w:rsidR="00C51A0E" w:rsidRPr="00D975AB">
        <w:rPr>
          <w:rFonts w:ascii="Cambria" w:hAnsi="Cambria"/>
          <w:sz w:val="20"/>
          <w:szCs w:val="20"/>
        </w:rPr>
        <w:t xml:space="preserve"> fueron aprendidas junto con</w:t>
      </w:r>
      <w:r w:rsidRPr="00D975AB">
        <w:rPr>
          <w:rFonts w:ascii="Cambria" w:hAnsi="Cambria"/>
          <w:sz w:val="20"/>
          <w:szCs w:val="20"/>
        </w:rPr>
        <w:t xml:space="preserve"> su hija</w:t>
      </w:r>
      <w:r w:rsidR="00C51A0E" w:rsidRPr="00D975AB">
        <w:rPr>
          <w:rFonts w:ascii="Cambria" w:hAnsi="Cambria"/>
          <w:sz w:val="20"/>
          <w:szCs w:val="20"/>
        </w:rPr>
        <w:t>,</w:t>
      </w:r>
      <w:r w:rsidRPr="00D975AB">
        <w:rPr>
          <w:rFonts w:ascii="Cambria" w:hAnsi="Cambria"/>
          <w:sz w:val="20"/>
          <w:szCs w:val="20"/>
        </w:rPr>
        <w:t xml:space="preserve"> </w:t>
      </w:r>
      <w:r w:rsidR="00AD6F2F" w:rsidRPr="00D975AB">
        <w:rPr>
          <w:rFonts w:ascii="Cambria" w:hAnsi="Cambria"/>
          <w:sz w:val="20"/>
          <w:szCs w:val="20"/>
        </w:rPr>
        <w:t xml:space="preserve">una niña </w:t>
      </w:r>
      <w:r w:rsidRPr="00D975AB">
        <w:rPr>
          <w:rFonts w:ascii="Cambria" w:hAnsi="Cambria"/>
          <w:sz w:val="20"/>
          <w:szCs w:val="20"/>
        </w:rPr>
        <w:t>que en ese entonces tenía once años</w:t>
      </w:r>
      <w:r w:rsidR="00C51A0E" w:rsidRPr="00D975AB">
        <w:rPr>
          <w:rFonts w:ascii="Cambria" w:hAnsi="Cambria"/>
          <w:sz w:val="20"/>
          <w:szCs w:val="20"/>
        </w:rPr>
        <w:t>,</w:t>
      </w:r>
      <w:r w:rsidRPr="00D975AB">
        <w:rPr>
          <w:rFonts w:ascii="Cambria" w:hAnsi="Cambria"/>
          <w:sz w:val="20"/>
          <w:szCs w:val="20"/>
        </w:rPr>
        <w:t xml:space="preserve"> y dos empleados.</w:t>
      </w:r>
      <w:r w:rsidR="00F57A8C" w:rsidRPr="00D975AB">
        <w:rPr>
          <w:rFonts w:ascii="Cambria" w:hAnsi="Cambria"/>
          <w:sz w:val="20"/>
          <w:szCs w:val="20"/>
        </w:rPr>
        <w:t xml:space="preserve"> </w:t>
      </w:r>
      <w:r w:rsidR="00AE3B98" w:rsidRPr="00D975AB">
        <w:rPr>
          <w:rFonts w:ascii="Cambria" w:hAnsi="Cambria"/>
          <w:sz w:val="20"/>
          <w:szCs w:val="20"/>
        </w:rPr>
        <w:t>P</w:t>
      </w:r>
      <w:r w:rsidR="00F57A8C" w:rsidRPr="00D975AB">
        <w:rPr>
          <w:rFonts w:ascii="Cambria" w:hAnsi="Cambria"/>
          <w:sz w:val="20"/>
          <w:szCs w:val="20"/>
        </w:rPr>
        <w:t xml:space="preserve">aralelamente a estos hechos, afuera de su domicilio hubo un enfrentamiento entre las Fuerzas Armadas y otro grupo en donde falleció un civil de nombre Hans Albert Madisson López. </w:t>
      </w:r>
      <w:r w:rsidR="000011D9" w:rsidRPr="00D975AB">
        <w:rPr>
          <w:rFonts w:ascii="Cambria" w:hAnsi="Cambria"/>
          <w:sz w:val="20"/>
          <w:szCs w:val="20"/>
        </w:rPr>
        <w:t>A</w:t>
      </w:r>
      <w:r w:rsidR="00E326F3" w:rsidRPr="00D975AB">
        <w:rPr>
          <w:rFonts w:ascii="Cambria" w:hAnsi="Cambria"/>
          <w:sz w:val="20"/>
          <w:szCs w:val="20"/>
        </w:rPr>
        <w:t xml:space="preserve"> las presuntas víctimas se les habrían vendado los ojos y los habrían conducido a un lugar no identificado donde denuncian haber sido víctimas de tortu</w:t>
      </w:r>
      <w:r w:rsidR="0027050B" w:rsidRPr="00D975AB">
        <w:rPr>
          <w:rFonts w:ascii="Cambria" w:hAnsi="Cambria"/>
          <w:sz w:val="20"/>
          <w:szCs w:val="20"/>
        </w:rPr>
        <w:t xml:space="preserve">ra a través de distintos métodos que incluyeron desnudamiento, </w:t>
      </w:r>
      <w:r w:rsidR="00D64D1C" w:rsidRPr="00D975AB">
        <w:rPr>
          <w:rFonts w:ascii="Cambria" w:hAnsi="Cambria"/>
          <w:sz w:val="20"/>
          <w:szCs w:val="20"/>
        </w:rPr>
        <w:t xml:space="preserve">patadas, colgamiento, </w:t>
      </w:r>
      <w:r w:rsidR="0027050B" w:rsidRPr="00D975AB">
        <w:rPr>
          <w:rFonts w:ascii="Cambria" w:hAnsi="Cambria"/>
          <w:sz w:val="20"/>
          <w:szCs w:val="20"/>
        </w:rPr>
        <w:t>golpes con armas, choques eléctricos en los genitales</w:t>
      </w:r>
      <w:r w:rsidR="000C746D" w:rsidRPr="00D975AB">
        <w:rPr>
          <w:rFonts w:ascii="Cambria" w:hAnsi="Cambria"/>
          <w:sz w:val="20"/>
          <w:szCs w:val="20"/>
        </w:rPr>
        <w:t xml:space="preserve"> y </w:t>
      </w:r>
      <w:r w:rsidR="0027050B" w:rsidRPr="00D975AB">
        <w:rPr>
          <w:rFonts w:ascii="Cambria" w:hAnsi="Cambria"/>
          <w:sz w:val="20"/>
          <w:szCs w:val="20"/>
        </w:rPr>
        <w:t>simulaciones con disparos de armas de fuego</w:t>
      </w:r>
      <w:r w:rsidR="007079E6" w:rsidRPr="00D975AB">
        <w:rPr>
          <w:rFonts w:ascii="Cambria" w:hAnsi="Cambria"/>
          <w:sz w:val="20"/>
          <w:szCs w:val="20"/>
        </w:rPr>
        <w:t>.</w:t>
      </w:r>
      <w:r w:rsidR="006D1C26" w:rsidRPr="00D975AB">
        <w:rPr>
          <w:rFonts w:ascii="Cambria" w:hAnsi="Cambria"/>
          <w:sz w:val="20"/>
          <w:szCs w:val="20"/>
        </w:rPr>
        <w:t xml:space="preserve"> </w:t>
      </w:r>
    </w:p>
    <w:p w14:paraId="7FDD5E29" w14:textId="532791DA" w:rsidR="006B6F88" w:rsidRPr="00D975AB" w:rsidRDefault="0086700E" w:rsidP="006B6F88">
      <w:pPr>
        <w:numPr>
          <w:ilvl w:val="0"/>
          <w:numId w:val="55"/>
        </w:numPr>
        <w:suppressAutoHyphens/>
        <w:spacing w:after="240"/>
        <w:jc w:val="both"/>
        <w:rPr>
          <w:rFonts w:ascii="Cambria" w:hAnsi="Cambria"/>
          <w:sz w:val="20"/>
          <w:szCs w:val="20"/>
        </w:rPr>
      </w:pPr>
      <w:r w:rsidRPr="00D975AB">
        <w:rPr>
          <w:rFonts w:ascii="Cambria" w:hAnsi="Cambria"/>
          <w:sz w:val="20"/>
          <w:szCs w:val="20"/>
        </w:rPr>
        <w:t>E</w:t>
      </w:r>
      <w:r w:rsidR="006B6F88" w:rsidRPr="00D975AB">
        <w:rPr>
          <w:rFonts w:ascii="Cambria" w:hAnsi="Cambria"/>
          <w:sz w:val="20"/>
          <w:szCs w:val="20"/>
        </w:rPr>
        <w:t>l 9 de julio el jefe de las Fuerzas Armadas, Gustavo Álvarez Martínez</w:t>
      </w:r>
      <w:r w:rsidR="00C429E6" w:rsidRPr="00D975AB">
        <w:rPr>
          <w:rFonts w:ascii="Cambria" w:hAnsi="Cambria"/>
          <w:sz w:val="20"/>
          <w:szCs w:val="20"/>
        </w:rPr>
        <w:t>,</w:t>
      </w:r>
      <w:r w:rsidR="006B6F88" w:rsidRPr="00D975AB">
        <w:rPr>
          <w:rFonts w:ascii="Cambria" w:hAnsi="Cambria"/>
          <w:sz w:val="20"/>
          <w:szCs w:val="20"/>
        </w:rPr>
        <w:t xml:space="preserve"> reconoció que dichos incidentes habían sido producto de un operativo militar en contra de un grupo de guerrilleros en la colonia Florencia, en Tegucigalpa, incluyendo el domicilio de las presuntas víctimas. Sin embargo, la parte peticionaria afirma que en ningún momento hubo presencia de guerrilleros en el domicilio de las presuntas víctimas. Indican que después del operativo realizado,</w:t>
      </w:r>
      <w:r w:rsidR="00C429E6" w:rsidRPr="00D975AB">
        <w:rPr>
          <w:rFonts w:ascii="Cambria" w:hAnsi="Cambria"/>
          <w:sz w:val="20"/>
          <w:szCs w:val="20"/>
        </w:rPr>
        <w:t xml:space="preserve"> el domicilio de las presuntas víctimas</w:t>
      </w:r>
      <w:r w:rsidR="006B6F88" w:rsidRPr="00D975AB">
        <w:rPr>
          <w:rFonts w:ascii="Cambria" w:hAnsi="Cambria"/>
          <w:sz w:val="20"/>
          <w:szCs w:val="20"/>
        </w:rPr>
        <w:t xml:space="preserve"> fue ocupado por el ejército</w:t>
      </w:r>
      <w:r w:rsidR="00C429E6" w:rsidRPr="00D975AB">
        <w:rPr>
          <w:rFonts w:ascii="Cambria" w:hAnsi="Cambria"/>
          <w:sz w:val="20"/>
          <w:szCs w:val="20"/>
        </w:rPr>
        <w:t xml:space="preserve"> por veinte días</w:t>
      </w:r>
      <w:r w:rsidR="006B6F88" w:rsidRPr="00D975AB">
        <w:rPr>
          <w:rFonts w:ascii="Cambria" w:hAnsi="Cambria"/>
          <w:sz w:val="20"/>
          <w:szCs w:val="20"/>
        </w:rPr>
        <w:t>, lapso en el que se habrían apropiado de bienes de su propiedad</w:t>
      </w:r>
      <w:r w:rsidR="0004778D" w:rsidRPr="00D975AB">
        <w:rPr>
          <w:rFonts w:ascii="Cambria" w:hAnsi="Cambria"/>
          <w:sz w:val="20"/>
          <w:szCs w:val="20"/>
        </w:rPr>
        <w:t xml:space="preserve"> y</w:t>
      </w:r>
      <w:r w:rsidR="006B6F88" w:rsidRPr="00D975AB">
        <w:rPr>
          <w:rFonts w:ascii="Cambria" w:hAnsi="Cambria"/>
          <w:sz w:val="20"/>
          <w:szCs w:val="20"/>
        </w:rPr>
        <w:t xml:space="preserve"> </w:t>
      </w:r>
      <w:r w:rsidR="00C429E6" w:rsidRPr="00D975AB">
        <w:rPr>
          <w:rFonts w:ascii="Cambria" w:hAnsi="Cambria"/>
          <w:sz w:val="20"/>
          <w:szCs w:val="20"/>
        </w:rPr>
        <w:t>destruyendo</w:t>
      </w:r>
      <w:r w:rsidR="006B6F88" w:rsidRPr="00D975AB">
        <w:rPr>
          <w:rFonts w:ascii="Cambria" w:hAnsi="Cambria"/>
          <w:sz w:val="20"/>
          <w:szCs w:val="20"/>
        </w:rPr>
        <w:t xml:space="preserve"> los muebles</w:t>
      </w:r>
      <w:r w:rsidR="0004778D" w:rsidRPr="00D975AB">
        <w:rPr>
          <w:rFonts w:ascii="Cambria" w:hAnsi="Cambria"/>
          <w:sz w:val="20"/>
          <w:szCs w:val="20"/>
        </w:rPr>
        <w:t>.</w:t>
      </w:r>
      <w:r w:rsidR="006B6F88" w:rsidRPr="00D975AB">
        <w:rPr>
          <w:rFonts w:ascii="Cambria" w:hAnsi="Cambria"/>
          <w:sz w:val="20"/>
          <w:szCs w:val="20"/>
        </w:rPr>
        <w:t xml:space="preserve"> </w:t>
      </w:r>
    </w:p>
    <w:p w14:paraId="6420E623" w14:textId="528109F9" w:rsidR="006B6F88" w:rsidRPr="00D975AB" w:rsidRDefault="006B6F88" w:rsidP="000B3E93">
      <w:pPr>
        <w:numPr>
          <w:ilvl w:val="0"/>
          <w:numId w:val="55"/>
        </w:numPr>
        <w:suppressAutoHyphens/>
        <w:spacing w:after="240"/>
        <w:jc w:val="both"/>
        <w:rPr>
          <w:rFonts w:ascii="Cambria" w:hAnsi="Cambria"/>
          <w:sz w:val="20"/>
          <w:szCs w:val="20"/>
        </w:rPr>
      </w:pPr>
      <w:r w:rsidRPr="00D975AB">
        <w:rPr>
          <w:rFonts w:ascii="Cambria" w:hAnsi="Cambria"/>
          <w:sz w:val="20"/>
          <w:szCs w:val="20"/>
        </w:rPr>
        <w:t>El 12 de julio las presuntas víctimas fueron trasladadas a las instalaciones de la Dirección Nacional de Investigación</w:t>
      </w:r>
      <w:r w:rsidR="00DA0AC5" w:rsidRPr="00D975AB">
        <w:rPr>
          <w:rFonts w:ascii="Cambria" w:hAnsi="Cambria"/>
          <w:sz w:val="20"/>
          <w:szCs w:val="20"/>
        </w:rPr>
        <w:t xml:space="preserve"> e Inteligencia</w:t>
      </w:r>
      <w:r w:rsidRPr="00D975AB">
        <w:rPr>
          <w:rFonts w:ascii="Cambria" w:hAnsi="Cambria"/>
          <w:sz w:val="20"/>
          <w:szCs w:val="20"/>
        </w:rPr>
        <w:t xml:space="preserve"> (en adelante “DNI</w:t>
      </w:r>
      <w:r w:rsidR="00440EFC" w:rsidRPr="00D975AB">
        <w:rPr>
          <w:rFonts w:ascii="Cambria" w:hAnsi="Cambria"/>
          <w:sz w:val="20"/>
          <w:szCs w:val="20"/>
        </w:rPr>
        <w:t>I</w:t>
      </w:r>
      <w:r w:rsidRPr="00D975AB">
        <w:rPr>
          <w:rFonts w:ascii="Cambria" w:hAnsi="Cambria"/>
          <w:sz w:val="20"/>
          <w:szCs w:val="20"/>
        </w:rPr>
        <w:t>”)</w:t>
      </w:r>
      <w:r w:rsidR="00E7534F" w:rsidRPr="00D975AB">
        <w:rPr>
          <w:rFonts w:ascii="Cambria" w:hAnsi="Cambria"/>
          <w:sz w:val="20"/>
          <w:szCs w:val="20"/>
        </w:rPr>
        <w:t xml:space="preserve"> </w:t>
      </w:r>
      <w:r w:rsidRPr="00D975AB">
        <w:rPr>
          <w:rFonts w:ascii="Cambria" w:hAnsi="Cambria"/>
          <w:sz w:val="20"/>
          <w:szCs w:val="20"/>
        </w:rPr>
        <w:t>en Tegucigalpa, en donde fueron interrogados por su supuesta relación con</w:t>
      </w:r>
      <w:r w:rsidR="00C75C65" w:rsidRPr="00D975AB">
        <w:rPr>
          <w:rFonts w:ascii="Cambria" w:hAnsi="Cambria"/>
          <w:sz w:val="20"/>
          <w:szCs w:val="20"/>
        </w:rPr>
        <w:t xml:space="preserve"> Daniel Orteg</w:t>
      </w:r>
      <w:r w:rsidR="000B3E93" w:rsidRPr="00D975AB">
        <w:rPr>
          <w:rFonts w:ascii="Cambria" w:hAnsi="Cambria"/>
          <w:sz w:val="20"/>
          <w:szCs w:val="20"/>
        </w:rPr>
        <w:t>a</w:t>
      </w:r>
      <w:r w:rsidR="00C75C65" w:rsidRPr="00D975AB">
        <w:rPr>
          <w:rFonts w:ascii="Cambria" w:hAnsi="Cambria"/>
          <w:sz w:val="20"/>
          <w:szCs w:val="20"/>
        </w:rPr>
        <w:t>,</w:t>
      </w:r>
      <w:r w:rsidRPr="00D975AB">
        <w:rPr>
          <w:rFonts w:ascii="Cambria" w:hAnsi="Cambria"/>
          <w:sz w:val="20"/>
          <w:szCs w:val="20"/>
        </w:rPr>
        <w:t xml:space="preserve"> los Sandinistas </w:t>
      </w:r>
      <w:r w:rsidR="00A24B76" w:rsidRPr="00D975AB">
        <w:rPr>
          <w:rFonts w:ascii="Cambria" w:hAnsi="Cambria"/>
          <w:sz w:val="20"/>
          <w:szCs w:val="20"/>
        </w:rPr>
        <w:t>n</w:t>
      </w:r>
      <w:r w:rsidRPr="00D975AB">
        <w:rPr>
          <w:rFonts w:ascii="Cambria" w:hAnsi="Cambria"/>
          <w:sz w:val="20"/>
          <w:szCs w:val="20"/>
        </w:rPr>
        <w:t xml:space="preserve">icaragüenses y su presunto conocimiento de nombres de los jefes guerrilleros y sus colaboradores en Honduras. Señalan que dos semanas después de su detención conocieron del paradero de </w:t>
      </w:r>
      <w:r w:rsidR="006B0BA7" w:rsidRPr="00D975AB">
        <w:rPr>
          <w:rFonts w:ascii="Cambria" w:hAnsi="Cambria"/>
          <w:sz w:val="20"/>
          <w:szCs w:val="20"/>
        </w:rPr>
        <w:t>la niña</w:t>
      </w:r>
      <w:r w:rsidRPr="00D975AB">
        <w:rPr>
          <w:rFonts w:ascii="Cambria" w:hAnsi="Cambria"/>
          <w:sz w:val="20"/>
          <w:szCs w:val="20"/>
        </w:rPr>
        <w:t xml:space="preserve">, quien también </w:t>
      </w:r>
      <w:r w:rsidR="00E7534F" w:rsidRPr="00D975AB">
        <w:rPr>
          <w:rFonts w:ascii="Cambria" w:hAnsi="Cambria"/>
          <w:sz w:val="20"/>
          <w:szCs w:val="20"/>
        </w:rPr>
        <w:t>habría sido</w:t>
      </w:r>
      <w:r w:rsidRPr="00D975AB">
        <w:rPr>
          <w:rFonts w:ascii="Cambria" w:hAnsi="Cambria"/>
          <w:sz w:val="20"/>
          <w:szCs w:val="20"/>
        </w:rPr>
        <w:t xml:space="preserve"> encarcelada junto</w:t>
      </w:r>
      <w:r w:rsidR="001367DD" w:rsidRPr="00D975AB">
        <w:rPr>
          <w:rFonts w:ascii="Cambria" w:hAnsi="Cambria"/>
          <w:sz w:val="20"/>
          <w:szCs w:val="20"/>
        </w:rPr>
        <w:t xml:space="preserve"> con una empleada doméstica</w:t>
      </w:r>
      <w:r w:rsidR="00C429E6" w:rsidRPr="00D975AB">
        <w:rPr>
          <w:rFonts w:ascii="Cambria" w:hAnsi="Cambria"/>
          <w:sz w:val="20"/>
          <w:szCs w:val="20"/>
        </w:rPr>
        <w:t>,</w:t>
      </w:r>
      <w:r w:rsidR="001367DD" w:rsidRPr="00D975AB">
        <w:rPr>
          <w:rFonts w:ascii="Cambria" w:hAnsi="Cambria"/>
          <w:sz w:val="20"/>
          <w:szCs w:val="20"/>
        </w:rPr>
        <w:t xml:space="preserve"> y que ambas habrían sido objeto</w:t>
      </w:r>
      <w:r w:rsidRPr="00D975AB">
        <w:rPr>
          <w:rFonts w:ascii="Cambria" w:hAnsi="Cambria"/>
          <w:sz w:val="20"/>
          <w:szCs w:val="20"/>
        </w:rPr>
        <w:t xml:space="preserve"> </w:t>
      </w:r>
      <w:r w:rsidR="001367DD" w:rsidRPr="00D975AB">
        <w:rPr>
          <w:rFonts w:ascii="Cambria" w:hAnsi="Cambria"/>
          <w:sz w:val="20"/>
          <w:szCs w:val="20"/>
        </w:rPr>
        <w:t>de</w:t>
      </w:r>
      <w:r w:rsidRPr="00D975AB">
        <w:rPr>
          <w:rFonts w:ascii="Cambria" w:hAnsi="Cambria"/>
          <w:sz w:val="20"/>
          <w:szCs w:val="20"/>
        </w:rPr>
        <w:t xml:space="preserve"> amenazas de violación sexual por parte de los agentes del </w:t>
      </w:r>
      <w:r w:rsidR="001367DD" w:rsidRPr="00D975AB">
        <w:rPr>
          <w:rFonts w:ascii="Cambria" w:hAnsi="Cambria"/>
          <w:sz w:val="20"/>
          <w:szCs w:val="20"/>
        </w:rPr>
        <w:t>DNI</w:t>
      </w:r>
      <w:r w:rsidR="00A32035" w:rsidRPr="00D975AB">
        <w:rPr>
          <w:rFonts w:ascii="Cambria" w:hAnsi="Cambria"/>
          <w:sz w:val="20"/>
          <w:szCs w:val="20"/>
        </w:rPr>
        <w:t>I</w:t>
      </w:r>
      <w:r w:rsidRPr="00D975AB">
        <w:rPr>
          <w:rFonts w:ascii="Cambria" w:hAnsi="Cambria"/>
          <w:sz w:val="20"/>
          <w:szCs w:val="20"/>
        </w:rPr>
        <w:t xml:space="preserve">. </w:t>
      </w:r>
      <w:r w:rsidR="00F800BD" w:rsidRPr="00D975AB">
        <w:rPr>
          <w:rFonts w:ascii="Cambria" w:hAnsi="Cambria"/>
          <w:sz w:val="20"/>
          <w:szCs w:val="20"/>
        </w:rPr>
        <w:t>El</w:t>
      </w:r>
      <w:r w:rsidR="0037777C" w:rsidRPr="00D975AB">
        <w:rPr>
          <w:rFonts w:ascii="Cambria" w:hAnsi="Cambria"/>
          <w:sz w:val="20"/>
          <w:szCs w:val="20"/>
        </w:rPr>
        <w:t xml:space="preserve"> otro</w:t>
      </w:r>
      <w:r w:rsidR="00A32035" w:rsidRPr="00D975AB">
        <w:rPr>
          <w:rFonts w:ascii="Cambria" w:hAnsi="Cambria"/>
          <w:sz w:val="20"/>
          <w:szCs w:val="20"/>
        </w:rPr>
        <w:t xml:space="preserve"> hijo</w:t>
      </w:r>
      <w:r w:rsidR="00F800BD" w:rsidRPr="00D975AB">
        <w:rPr>
          <w:rFonts w:ascii="Cambria" w:hAnsi="Cambria"/>
          <w:sz w:val="20"/>
          <w:szCs w:val="20"/>
        </w:rPr>
        <w:t xml:space="preserve"> de la pareja</w:t>
      </w:r>
      <w:r w:rsidR="00A32035" w:rsidRPr="00D975AB">
        <w:rPr>
          <w:rFonts w:ascii="Cambria" w:hAnsi="Cambria"/>
          <w:sz w:val="20"/>
          <w:szCs w:val="20"/>
        </w:rPr>
        <w:t xml:space="preserve"> no se encontraba en el domicilio al momento de los hechos, por lo que no </w:t>
      </w:r>
      <w:r w:rsidR="00B60D24" w:rsidRPr="00D975AB">
        <w:rPr>
          <w:rFonts w:ascii="Cambria" w:hAnsi="Cambria"/>
          <w:sz w:val="20"/>
          <w:szCs w:val="20"/>
        </w:rPr>
        <w:t>presenció</w:t>
      </w:r>
      <w:r w:rsidR="00DF2BD2" w:rsidRPr="00D975AB">
        <w:rPr>
          <w:rFonts w:ascii="Cambria" w:hAnsi="Cambria"/>
          <w:sz w:val="20"/>
          <w:szCs w:val="20"/>
        </w:rPr>
        <w:t xml:space="preserve"> </w:t>
      </w:r>
      <w:r w:rsidR="00A32035" w:rsidRPr="00D975AB">
        <w:rPr>
          <w:rFonts w:ascii="Cambria" w:hAnsi="Cambria"/>
          <w:sz w:val="20"/>
          <w:szCs w:val="20"/>
        </w:rPr>
        <w:t>ni sufrió alguno de estos hechos.</w:t>
      </w:r>
    </w:p>
    <w:p w14:paraId="2BE9BAA5" w14:textId="7763D414" w:rsidR="00086CC9" w:rsidRPr="00D975AB" w:rsidRDefault="001367DD" w:rsidP="00086CC9">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El 16 de julio las presuntas víctimas fueron </w:t>
      </w:r>
      <w:r w:rsidR="00086CC9" w:rsidRPr="00D975AB">
        <w:rPr>
          <w:rFonts w:ascii="Cambria" w:hAnsi="Cambria"/>
          <w:sz w:val="20"/>
          <w:szCs w:val="20"/>
        </w:rPr>
        <w:t xml:space="preserve">trasladadas ante el </w:t>
      </w:r>
      <w:r w:rsidR="00C429E6" w:rsidRPr="00D975AB">
        <w:rPr>
          <w:rFonts w:ascii="Cambria" w:hAnsi="Cambria"/>
          <w:sz w:val="20"/>
          <w:szCs w:val="20"/>
        </w:rPr>
        <w:t>Juez</w:t>
      </w:r>
      <w:r w:rsidR="00086CC9" w:rsidRPr="00D975AB">
        <w:rPr>
          <w:rFonts w:ascii="Cambria" w:hAnsi="Cambria"/>
          <w:sz w:val="20"/>
          <w:szCs w:val="20"/>
        </w:rPr>
        <w:t xml:space="preserve"> Primero de Letras de lo Criminal</w:t>
      </w:r>
      <w:r w:rsidR="00C90301" w:rsidRPr="00D975AB">
        <w:rPr>
          <w:rFonts w:ascii="Cambria" w:hAnsi="Cambria"/>
          <w:sz w:val="20"/>
          <w:szCs w:val="20"/>
        </w:rPr>
        <w:t xml:space="preserve">, Departamento </w:t>
      </w:r>
      <w:r w:rsidR="00863042" w:rsidRPr="00D975AB">
        <w:rPr>
          <w:rFonts w:ascii="Cambria" w:hAnsi="Cambria"/>
          <w:sz w:val="20"/>
          <w:szCs w:val="20"/>
        </w:rPr>
        <w:t xml:space="preserve">Francisco </w:t>
      </w:r>
      <w:r w:rsidR="007300B3" w:rsidRPr="00D975AB">
        <w:rPr>
          <w:rFonts w:ascii="Cambria" w:hAnsi="Cambria"/>
          <w:sz w:val="20"/>
          <w:szCs w:val="20"/>
        </w:rPr>
        <w:t>Morazán.</w:t>
      </w:r>
      <w:r w:rsidR="00C429E6" w:rsidRPr="00D975AB">
        <w:rPr>
          <w:rFonts w:ascii="Cambria" w:hAnsi="Cambria"/>
          <w:sz w:val="20"/>
          <w:szCs w:val="20"/>
        </w:rPr>
        <w:t xml:space="preserve"> </w:t>
      </w:r>
      <w:r w:rsidR="007300B3" w:rsidRPr="00D975AB">
        <w:rPr>
          <w:rFonts w:ascii="Cambria" w:hAnsi="Cambria"/>
          <w:sz w:val="20"/>
          <w:szCs w:val="20"/>
        </w:rPr>
        <w:t>S</w:t>
      </w:r>
      <w:r w:rsidR="00C429E6" w:rsidRPr="00D975AB">
        <w:rPr>
          <w:rFonts w:ascii="Cambria" w:hAnsi="Cambria"/>
          <w:sz w:val="20"/>
          <w:szCs w:val="20"/>
        </w:rPr>
        <w:t>eñalan que ante el juez</w:t>
      </w:r>
      <w:r w:rsidRPr="00D975AB">
        <w:rPr>
          <w:rFonts w:ascii="Cambria" w:hAnsi="Cambria"/>
          <w:sz w:val="20"/>
          <w:szCs w:val="20"/>
        </w:rPr>
        <w:t xml:space="preserve"> habrían </w:t>
      </w:r>
      <w:r w:rsidR="00C429E6" w:rsidRPr="00D975AB">
        <w:rPr>
          <w:rFonts w:ascii="Cambria" w:hAnsi="Cambria"/>
          <w:sz w:val="20"/>
          <w:szCs w:val="20"/>
        </w:rPr>
        <w:t>de</w:t>
      </w:r>
      <w:r w:rsidR="00B761C8" w:rsidRPr="00D975AB">
        <w:rPr>
          <w:rFonts w:ascii="Cambria" w:hAnsi="Cambria"/>
          <w:sz w:val="20"/>
          <w:szCs w:val="20"/>
        </w:rPr>
        <w:t>nunciado</w:t>
      </w:r>
      <w:r w:rsidRPr="00D975AB">
        <w:rPr>
          <w:rFonts w:ascii="Cambria" w:hAnsi="Cambria"/>
          <w:sz w:val="20"/>
          <w:szCs w:val="20"/>
        </w:rPr>
        <w:t xml:space="preserve"> las agresiones </w:t>
      </w:r>
      <w:r w:rsidR="00086CC9" w:rsidRPr="00D975AB">
        <w:rPr>
          <w:rFonts w:ascii="Cambria" w:hAnsi="Cambria"/>
          <w:sz w:val="20"/>
          <w:szCs w:val="20"/>
        </w:rPr>
        <w:t xml:space="preserve">físicas </w:t>
      </w:r>
      <w:r w:rsidRPr="00D975AB">
        <w:rPr>
          <w:rFonts w:ascii="Cambria" w:hAnsi="Cambria"/>
          <w:sz w:val="20"/>
          <w:szCs w:val="20"/>
        </w:rPr>
        <w:t>y</w:t>
      </w:r>
      <w:r w:rsidR="00086CC9" w:rsidRPr="00D975AB">
        <w:rPr>
          <w:rFonts w:ascii="Cambria" w:hAnsi="Cambria"/>
          <w:sz w:val="20"/>
          <w:szCs w:val="20"/>
        </w:rPr>
        <w:t xml:space="preserve"> actos de </w:t>
      </w:r>
      <w:r w:rsidRPr="00D975AB">
        <w:rPr>
          <w:rFonts w:ascii="Cambria" w:hAnsi="Cambria"/>
          <w:sz w:val="20"/>
          <w:szCs w:val="20"/>
        </w:rPr>
        <w:t xml:space="preserve">tortura </w:t>
      </w:r>
      <w:r w:rsidR="00B761C8" w:rsidRPr="00D975AB">
        <w:rPr>
          <w:rFonts w:ascii="Cambria" w:hAnsi="Cambria"/>
          <w:sz w:val="20"/>
          <w:szCs w:val="20"/>
        </w:rPr>
        <w:t xml:space="preserve">cometidos en su contra, </w:t>
      </w:r>
      <w:r w:rsidR="00086CC9" w:rsidRPr="00D975AB">
        <w:rPr>
          <w:rFonts w:ascii="Cambria" w:hAnsi="Cambria"/>
          <w:sz w:val="20"/>
          <w:szCs w:val="20"/>
        </w:rPr>
        <w:t xml:space="preserve">solicitando además atención médica por las </w:t>
      </w:r>
      <w:r w:rsidR="007300B3" w:rsidRPr="00D975AB">
        <w:rPr>
          <w:rFonts w:ascii="Cambria" w:hAnsi="Cambria"/>
          <w:sz w:val="20"/>
          <w:szCs w:val="20"/>
        </w:rPr>
        <w:t>dolencias y lesiones</w:t>
      </w:r>
      <w:r w:rsidR="00086CC9" w:rsidRPr="00D975AB">
        <w:rPr>
          <w:rFonts w:ascii="Cambria" w:hAnsi="Cambria"/>
          <w:sz w:val="20"/>
          <w:szCs w:val="20"/>
        </w:rPr>
        <w:t xml:space="preserve"> ocasionadas</w:t>
      </w:r>
      <w:r w:rsidRPr="00D975AB">
        <w:rPr>
          <w:rFonts w:ascii="Cambria" w:hAnsi="Cambria"/>
          <w:sz w:val="20"/>
          <w:szCs w:val="20"/>
        </w:rPr>
        <w:t>; sin embargo,</w:t>
      </w:r>
      <w:r w:rsidR="00175216" w:rsidRPr="00D975AB">
        <w:rPr>
          <w:rFonts w:ascii="Cambria" w:hAnsi="Cambria"/>
          <w:sz w:val="20"/>
          <w:szCs w:val="20"/>
        </w:rPr>
        <w:t xml:space="preserve"> </w:t>
      </w:r>
      <w:r w:rsidRPr="00D975AB">
        <w:rPr>
          <w:rFonts w:ascii="Cambria" w:hAnsi="Cambria"/>
          <w:sz w:val="20"/>
          <w:szCs w:val="20"/>
        </w:rPr>
        <w:t xml:space="preserve">el juez </w:t>
      </w:r>
      <w:r w:rsidR="00175216" w:rsidRPr="00D975AB">
        <w:rPr>
          <w:rFonts w:ascii="Cambria" w:hAnsi="Cambria"/>
          <w:sz w:val="20"/>
          <w:szCs w:val="20"/>
        </w:rPr>
        <w:t>les habría negado la asistencia médica</w:t>
      </w:r>
      <w:r w:rsidRPr="00D975AB">
        <w:rPr>
          <w:rFonts w:ascii="Cambria" w:hAnsi="Cambria"/>
          <w:sz w:val="20"/>
          <w:szCs w:val="20"/>
        </w:rPr>
        <w:t xml:space="preserve">. </w:t>
      </w:r>
      <w:r w:rsidR="00141C14" w:rsidRPr="00D975AB">
        <w:rPr>
          <w:rFonts w:ascii="Cambria" w:hAnsi="Cambria"/>
          <w:sz w:val="20"/>
          <w:szCs w:val="20"/>
        </w:rPr>
        <w:t>E</w:t>
      </w:r>
      <w:r w:rsidR="004C25EE" w:rsidRPr="00D975AB">
        <w:rPr>
          <w:rFonts w:ascii="Cambria" w:hAnsi="Cambria"/>
          <w:sz w:val="20"/>
          <w:szCs w:val="20"/>
        </w:rPr>
        <w:t xml:space="preserve">l </w:t>
      </w:r>
      <w:r w:rsidR="003238B7" w:rsidRPr="00D975AB">
        <w:rPr>
          <w:rFonts w:ascii="Cambria" w:hAnsi="Cambria"/>
          <w:sz w:val="20"/>
          <w:szCs w:val="20"/>
        </w:rPr>
        <w:t xml:space="preserve">22 de julio se dictó auto de prisión </w:t>
      </w:r>
      <w:r w:rsidR="00E80637" w:rsidRPr="00D975AB">
        <w:rPr>
          <w:rFonts w:ascii="Cambria" w:hAnsi="Cambria"/>
          <w:sz w:val="20"/>
          <w:szCs w:val="20"/>
        </w:rPr>
        <w:t xml:space="preserve">en contra de las presuntas víctimas </w:t>
      </w:r>
      <w:r w:rsidR="003238B7" w:rsidRPr="00D975AB">
        <w:rPr>
          <w:rFonts w:ascii="Cambria" w:hAnsi="Cambria"/>
          <w:sz w:val="20"/>
          <w:szCs w:val="20"/>
        </w:rPr>
        <w:t xml:space="preserve">por los delitos de </w:t>
      </w:r>
      <w:r w:rsidR="00D1695C" w:rsidRPr="00D975AB">
        <w:rPr>
          <w:rFonts w:ascii="Cambria" w:hAnsi="Cambria"/>
          <w:sz w:val="20"/>
          <w:szCs w:val="20"/>
        </w:rPr>
        <w:t>sedición y tenencia ilegal de armas</w:t>
      </w:r>
      <w:r w:rsidR="003238B7" w:rsidRPr="00D975AB">
        <w:rPr>
          <w:rFonts w:ascii="Cambria" w:hAnsi="Cambria"/>
          <w:sz w:val="20"/>
          <w:szCs w:val="20"/>
        </w:rPr>
        <w:t>.</w:t>
      </w:r>
      <w:r w:rsidR="007F1677" w:rsidRPr="00D975AB">
        <w:rPr>
          <w:rFonts w:ascii="Cambria" w:hAnsi="Cambria"/>
          <w:sz w:val="20"/>
          <w:szCs w:val="20"/>
        </w:rPr>
        <w:t xml:space="preserve"> </w:t>
      </w:r>
      <w:r w:rsidR="00141C14" w:rsidRPr="00D975AB">
        <w:rPr>
          <w:rFonts w:ascii="Cambria" w:hAnsi="Cambria"/>
          <w:sz w:val="20"/>
          <w:szCs w:val="20"/>
        </w:rPr>
        <w:t>L</w:t>
      </w:r>
      <w:r w:rsidR="007F1677" w:rsidRPr="00D975AB">
        <w:rPr>
          <w:rFonts w:ascii="Cambria" w:hAnsi="Cambria"/>
          <w:sz w:val="20"/>
          <w:szCs w:val="20"/>
        </w:rPr>
        <w:t xml:space="preserve">as presuntas víctimas estuvieron seis meses en la cárcel sin </w:t>
      </w:r>
      <w:r w:rsidR="00B671CE" w:rsidRPr="00D975AB">
        <w:rPr>
          <w:rFonts w:ascii="Cambria" w:hAnsi="Cambria"/>
          <w:sz w:val="20"/>
          <w:szCs w:val="20"/>
        </w:rPr>
        <w:t xml:space="preserve">derecho a defenderse y sin derecho a fianza, debido a que </w:t>
      </w:r>
      <w:r w:rsidR="006B799A" w:rsidRPr="00D975AB">
        <w:rPr>
          <w:rFonts w:ascii="Cambria" w:hAnsi="Cambria"/>
          <w:sz w:val="20"/>
          <w:szCs w:val="20"/>
        </w:rPr>
        <w:t>se les</w:t>
      </w:r>
      <w:r w:rsidR="00B671CE" w:rsidRPr="00D975AB">
        <w:rPr>
          <w:rFonts w:ascii="Cambria" w:hAnsi="Cambria"/>
          <w:sz w:val="20"/>
          <w:szCs w:val="20"/>
        </w:rPr>
        <w:t xml:space="preserve"> habría negado cualquier gestión en </w:t>
      </w:r>
      <w:r w:rsidR="007300B3" w:rsidRPr="00D975AB">
        <w:rPr>
          <w:rFonts w:ascii="Cambria" w:hAnsi="Cambria"/>
          <w:sz w:val="20"/>
          <w:szCs w:val="20"/>
        </w:rPr>
        <w:t>el</w:t>
      </w:r>
      <w:r w:rsidR="00B671CE" w:rsidRPr="00D975AB">
        <w:rPr>
          <w:rFonts w:ascii="Cambria" w:hAnsi="Cambria"/>
          <w:sz w:val="20"/>
          <w:szCs w:val="20"/>
        </w:rPr>
        <w:t xml:space="preserve"> expediente</w:t>
      </w:r>
      <w:r w:rsidR="00162282" w:rsidRPr="00D975AB">
        <w:rPr>
          <w:rFonts w:ascii="Cambria" w:hAnsi="Cambria"/>
          <w:sz w:val="20"/>
          <w:szCs w:val="20"/>
        </w:rPr>
        <w:t xml:space="preserve">. </w:t>
      </w:r>
      <w:r w:rsidR="00141C14" w:rsidRPr="00D975AB">
        <w:rPr>
          <w:rFonts w:ascii="Cambria" w:hAnsi="Cambria"/>
          <w:sz w:val="20"/>
          <w:szCs w:val="20"/>
        </w:rPr>
        <w:t>L</w:t>
      </w:r>
      <w:r w:rsidR="00162282" w:rsidRPr="00D975AB">
        <w:rPr>
          <w:rFonts w:ascii="Cambria" w:hAnsi="Cambria"/>
          <w:sz w:val="20"/>
          <w:szCs w:val="20"/>
        </w:rPr>
        <w:t>a señora Gloria Reyes Baca, hermana de</w:t>
      </w:r>
      <w:r w:rsidR="00F623B7" w:rsidRPr="00D975AB">
        <w:rPr>
          <w:rFonts w:ascii="Cambria" w:hAnsi="Cambria"/>
          <w:sz w:val="20"/>
          <w:szCs w:val="20"/>
        </w:rPr>
        <w:t>l señor Oscar Reyes</w:t>
      </w:r>
      <w:r w:rsidR="007F1677" w:rsidRPr="00D975AB">
        <w:rPr>
          <w:rFonts w:ascii="Cambria" w:hAnsi="Cambria"/>
          <w:sz w:val="20"/>
          <w:szCs w:val="20"/>
        </w:rPr>
        <w:t xml:space="preserve">, </w:t>
      </w:r>
      <w:r w:rsidR="00141C14" w:rsidRPr="00D975AB">
        <w:rPr>
          <w:rFonts w:ascii="Cambria" w:hAnsi="Cambria"/>
          <w:sz w:val="20"/>
          <w:szCs w:val="20"/>
        </w:rPr>
        <w:t>tuvo que gestionar</w:t>
      </w:r>
      <w:r w:rsidR="007F1677" w:rsidRPr="00D975AB">
        <w:rPr>
          <w:rFonts w:ascii="Cambria" w:hAnsi="Cambria"/>
          <w:sz w:val="20"/>
          <w:szCs w:val="20"/>
        </w:rPr>
        <w:t xml:space="preserve"> </w:t>
      </w:r>
      <w:r w:rsidR="00141C14" w:rsidRPr="00D975AB">
        <w:rPr>
          <w:rFonts w:ascii="Cambria" w:hAnsi="Cambria"/>
          <w:sz w:val="20"/>
          <w:szCs w:val="20"/>
        </w:rPr>
        <w:t xml:space="preserve">su liberación </w:t>
      </w:r>
      <w:r w:rsidR="007F1677" w:rsidRPr="00D975AB">
        <w:rPr>
          <w:rFonts w:ascii="Cambria" w:hAnsi="Cambria"/>
          <w:sz w:val="20"/>
          <w:szCs w:val="20"/>
        </w:rPr>
        <w:t xml:space="preserve">directamente con el </w:t>
      </w:r>
      <w:r w:rsidR="00141C14" w:rsidRPr="00D975AB">
        <w:rPr>
          <w:rFonts w:ascii="Cambria" w:hAnsi="Cambria"/>
          <w:sz w:val="20"/>
          <w:szCs w:val="20"/>
        </w:rPr>
        <w:t>j</w:t>
      </w:r>
      <w:r w:rsidR="007F1677" w:rsidRPr="00D975AB">
        <w:rPr>
          <w:rFonts w:ascii="Cambria" w:hAnsi="Cambria"/>
          <w:sz w:val="20"/>
          <w:szCs w:val="20"/>
        </w:rPr>
        <w:t>efe de las Fuerzas Armadas</w:t>
      </w:r>
      <w:r w:rsidR="007233C1" w:rsidRPr="00D975AB">
        <w:rPr>
          <w:rFonts w:ascii="Cambria" w:hAnsi="Cambria"/>
          <w:sz w:val="20"/>
          <w:szCs w:val="20"/>
        </w:rPr>
        <w:t>, referido anteriormente</w:t>
      </w:r>
      <w:r w:rsidR="007F1677" w:rsidRPr="00D975AB">
        <w:rPr>
          <w:rFonts w:ascii="Cambria" w:hAnsi="Cambria"/>
          <w:sz w:val="20"/>
          <w:szCs w:val="20"/>
        </w:rPr>
        <w:t>.</w:t>
      </w:r>
    </w:p>
    <w:p w14:paraId="2028BB00" w14:textId="21BF8FAB" w:rsidR="00162282" w:rsidRPr="00D975AB" w:rsidRDefault="00162282" w:rsidP="00162282">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Derivado de lo anterior, los peticionarios </w:t>
      </w:r>
      <w:r w:rsidR="0029609F" w:rsidRPr="00D975AB">
        <w:rPr>
          <w:rFonts w:ascii="Cambria" w:hAnsi="Cambria"/>
          <w:sz w:val="20"/>
          <w:szCs w:val="20"/>
        </w:rPr>
        <w:t>sostienen</w:t>
      </w:r>
      <w:r w:rsidRPr="00D975AB">
        <w:rPr>
          <w:rFonts w:ascii="Cambria" w:hAnsi="Cambria"/>
          <w:sz w:val="20"/>
          <w:szCs w:val="20"/>
        </w:rPr>
        <w:t xml:space="preserve"> que el General Álvarez habría condicionado la liberación de las presuntas víctimas conforme a lo siguiente: i)</w:t>
      </w:r>
      <w:r w:rsidR="006B799A" w:rsidRPr="00D975AB">
        <w:rPr>
          <w:rFonts w:ascii="Cambria" w:hAnsi="Cambria"/>
          <w:sz w:val="20"/>
          <w:szCs w:val="20"/>
        </w:rPr>
        <w:t xml:space="preserve"> </w:t>
      </w:r>
      <w:r w:rsidR="00C73EA2" w:rsidRPr="00D975AB">
        <w:rPr>
          <w:rFonts w:ascii="Cambria" w:hAnsi="Cambria"/>
          <w:sz w:val="20"/>
          <w:szCs w:val="20"/>
        </w:rPr>
        <w:t>no manifestar por ninguna vía</w:t>
      </w:r>
      <w:r w:rsidR="006B799A" w:rsidRPr="00D975AB">
        <w:rPr>
          <w:rFonts w:ascii="Cambria" w:hAnsi="Cambria"/>
          <w:sz w:val="20"/>
          <w:szCs w:val="20"/>
        </w:rPr>
        <w:t xml:space="preserve"> las </w:t>
      </w:r>
      <w:r w:rsidR="00946D49" w:rsidRPr="00D975AB">
        <w:rPr>
          <w:rFonts w:ascii="Cambria" w:hAnsi="Cambria"/>
          <w:sz w:val="20"/>
          <w:szCs w:val="20"/>
        </w:rPr>
        <w:t xml:space="preserve">agresiones y </w:t>
      </w:r>
      <w:r w:rsidR="006B799A" w:rsidRPr="00D975AB">
        <w:rPr>
          <w:rFonts w:ascii="Cambria" w:hAnsi="Cambria"/>
          <w:sz w:val="20"/>
          <w:szCs w:val="20"/>
        </w:rPr>
        <w:t>torturas</w:t>
      </w:r>
      <w:r w:rsidR="00C73EA2" w:rsidRPr="00D975AB">
        <w:rPr>
          <w:rFonts w:ascii="Cambria" w:hAnsi="Cambria"/>
          <w:sz w:val="20"/>
          <w:szCs w:val="20"/>
        </w:rPr>
        <w:t xml:space="preserve"> sufridas</w:t>
      </w:r>
      <w:r w:rsidR="006B799A" w:rsidRPr="00D975AB">
        <w:rPr>
          <w:rFonts w:ascii="Cambria" w:hAnsi="Cambria"/>
          <w:sz w:val="20"/>
          <w:szCs w:val="20"/>
        </w:rPr>
        <w:t>; ii) olvidar la pérdida de sus bienes; y iii) salir inmediatamente del país</w:t>
      </w:r>
      <w:r w:rsidRPr="00D975AB">
        <w:rPr>
          <w:rFonts w:ascii="Cambria" w:hAnsi="Cambria"/>
          <w:sz w:val="20"/>
          <w:szCs w:val="20"/>
        </w:rPr>
        <w:t xml:space="preserve">. </w:t>
      </w:r>
      <w:r w:rsidR="00782514" w:rsidRPr="00D975AB">
        <w:rPr>
          <w:rFonts w:ascii="Cambria" w:hAnsi="Cambria"/>
          <w:sz w:val="20"/>
          <w:szCs w:val="20"/>
        </w:rPr>
        <w:t>Con la amenaza cierta</w:t>
      </w:r>
      <w:r w:rsidR="00015847" w:rsidRPr="00D975AB">
        <w:rPr>
          <w:rFonts w:ascii="Cambria" w:hAnsi="Cambria"/>
          <w:sz w:val="20"/>
          <w:szCs w:val="20"/>
        </w:rPr>
        <w:t xml:space="preserve"> de</w:t>
      </w:r>
      <w:r w:rsidR="00D7698E" w:rsidRPr="00D975AB">
        <w:rPr>
          <w:rFonts w:ascii="Cambria" w:hAnsi="Cambria"/>
          <w:sz w:val="20"/>
          <w:szCs w:val="20"/>
        </w:rPr>
        <w:t xml:space="preserve"> que,</w:t>
      </w:r>
      <w:r w:rsidR="00690D3C" w:rsidRPr="00D975AB">
        <w:rPr>
          <w:rFonts w:ascii="Cambria" w:hAnsi="Cambria"/>
          <w:sz w:val="20"/>
          <w:szCs w:val="20"/>
        </w:rPr>
        <w:t xml:space="preserve"> en caso d</w:t>
      </w:r>
      <w:r w:rsidRPr="00D975AB">
        <w:rPr>
          <w:rFonts w:ascii="Cambria" w:hAnsi="Cambria"/>
          <w:sz w:val="20"/>
          <w:szCs w:val="20"/>
        </w:rPr>
        <w:t xml:space="preserve">e no cumplir con </w:t>
      </w:r>
      <w:r w:rsidR="00265F57" w:rsidRPr="00D975AB">
        <w:rPr>
          <w:rFonts w:ascii="Cambria" w:hAnsi="Cambria"/>
          <w:sz w:val="20"/>
          <w:szCs w:val="20"/>
        </w:rPr>
        <w:t>estas</w:t>
      </w:r>
      <w:r w:rsidRPr="00D975AB">
        <w:rPr>
          <w:rFonts w:ascii="Cambria" w:hAnsi="Cambria"/>
          <w:sz w:val="20"/>
          <w:szCs w:val="20"/>
        </w:rPr>
        <w:t xml:space="preserve"> condiciones, se les condenaría a </w:t>
      </w:r>
      <w:r w:rsidR="00690D3C" w:rsidRPr="00D975AB">
        <w:rPr>
          <w:rFonts w:ascii="Cambria" w:hAnsi="Cambria"/>
          <w:sz w:val="20"/>
          <w:szCs w:val="20"/>
        </w:rPr>
        <w:t>treinta</w:t>
      </w:r>
      <w:r w:rsidRPr="00D975AB">
        <w:rPr>
          <w:rFonts w:ascii="Cambria" w:hAnsi="Cambria"/>
          <w:sz w:val="20"/>
          <w:szCs w:val="20"/>
        </w:rPr>
        <w:t xml:space="preserve"> años de prisión. </w:t>
      </w:r>
      <w:r w:rsidR="00690D3C" w:rsidRPr="00D975AB">
        <w:rPr>
          <w:rFonts w:ascii="Cambria" w:hAnsi="Cambria"/>
          <w:sz w:val="20"/>
          <w:szCs w:val="20"/>
        </w:rPr>
        <w:t>E</w:t>
      </w:r>
      <w:r w:rsidRPr="00D975AB">
        <w:rPr>
          <w:rFonts w:ascii="Cambria" w:hAnsi="Cambria"/>
          <w:sz w:val="20"/>
          <w:szCs w:val="20"/>
        </w:rPr>
        <w:t>l 22 de diciembre</w:t>
      </w:r>
      <w:r w:rsidR="00690D3C" w:rsidRPr="00D975AB">
        <w:rPr>
          <w:rFonts w:ascii="Cambria" w:hAnsi="Cambria"/>
          <w:sz w:val="20"/>
          <w:szCs w:val="20"/>
        </w:rPr>
        <w:t xml:space="preserve"> las presuntas víctimas fueron liberadas por no haberse probado los delitos imputados</w:t>
      </w:r>
      <w:r w:rsidR="00946D49" w:rsidRPr="00D975AB">
        <w:rPr>
          <w:rFonts w:ascii="Cambria" w:hAnsi="Cambria"/>
          <w:sz w:val="20"/>
          <w:szCs w:val="20"/>
        </w:rPr>
        <w:t xml:space="preserve"> en su contra</w:t>
      </w:r>
      <w:r w:rsidR="007300B3" w:rsidRPr="00D975AB">
        <w:rPr>
          <w:rFonts w:ascii="Cambria" w:hAnsi="Cambria"/>
          <w:sz w:val="20"/>
          <w:szCs w:val="20"/>
        </w:rPr>
        <w:t xml:space="preserve"> y que</w:t>
      </w:r>
      <w:r w:rsidRPr="00D975AB">
        <w:rPr>
          <w:rFonts w:ascii="Cambria" w:hAnsi="Cambria"/>
          <w:sz w:val="20"/>
          <w:szCs w:val="20"/>
        </w:rPr>
        <w:t xml:space="preserve"> salieron de Honduras</w:t>
      </w:r>
      <w:r w:rsidR="007300B3" w:rsidRPr="00D975AB">
        <w:rPr>
          <w:rFonts w:ascii="Cambria" w:hAnsi="Cambria"/>
          <w:sz w:val="20"/>
          <w:szCs w:val="20"/>
        </w:rPr>
        <w:t>, día junto con sus dos hijos,</w:t>
      </w:r>
      <w:r w:rsidR="00690D3C" w:rsidRPr="00D975AB">
        <w:rPr>
          <w:rFonts w:ascii="Cambria" w:hAnsi="Cambria"/>
          <w:sz w:val="20"/>
          <w:szCs w:val="20"/>
        </w:rPr>
        <w:t xml:space="preserve"> refugiándose en </w:t>
      </w:r>
      <w:r w:rsidR="006C6F8F" w:rsidRPr="00D975AB">
        <w:rPr>
          <w:rFonts w:ascii="Cambria" w:hAnsi="Cambria"/>
          <w:sz w:val="20"/>
          <w:szCs w:val="20"/>
        </w:rPr>
        <w:t>EE. UU.</w:t>
      </w:r>
      <w:r w:rsidR="00C73EA2" w:rsidRPr="00D975AB">
        <w:rPr>
          <w:rFonts w:ascii="Cambria" w:hAnsi="Cambria"/>
          <w:sz w:val="20"/>
          <w:szCs w:val="20"/>
        </w:rPr>
        <w:t>, e</w:t>
      </w:r>
      <w:r w:rsidR="00946D49" w:rsidRPr="00D975AB">
        <w:rPr>
          <w:rFonts w:ascii="Cambria" w:hAnsi="Cambria"/>
          <w:sz w:val="20"/>
          <w:szCs w:val="20"/>
        </w:rPr>
        <w:t>n donde solicitaron</w:t>
      </w:r>
      <w:r w:rsidR="00690D3C" w:rsidRPr="00D975AB">
        <w:rPr>
          <w:rFonts w:ascii="Cambria" w:hAnsi="Cambria"/>
          <w:sz w:val="20"/>
          <w:szCs w:val="20"/>
        </w:rPr>
        <w:t xml:space="preserve"> </w:t>
      </w:r>
      <w:r w:rsidR="00946D49" w:rsidRPr="00D975AB">
        <w:rPr>
          <w:rFonts w:ascii="Cambria" w:hAnsi="Cambria"/>
          <w:sz w:val="20"/>
          <w:szCs w:val="20"/>
        </w:rPr>
        <w:t xml:space="preserve">asilo político </w:t>
      </w:r>
      <w:r w:rsidR="007C0855" w:rsidRPr="00D975AB">
        <w:rPr>
          <w:rFonts w:ascii="Cambria" w:hAnsi="Cambria"/>
          <w:sz w:val="20"/>
          <w:szCs w:val="20"/>
        </w:rPr>
        <w:t>el 7 de febrero de 1983</w:t>
      </w:r>
      <w:r w:rsidRPr="00D975AB">
        <w:rPr>
          <w:rFonts w:ascii="Cambria" w:hAnsi="Cambria"/>
          <w:sz w:val="20"/>
          <w:szCs w:val="20"/>
        </w:rPr>
        <w:t xml:space="preserve">, mismo que se les </w:t>
      </w:r>
      <w:r w:rsidR="00946D49" w:rsidRPr="00D975AB">
        <w:rPr>
          <w:rFonts w:ascii="Cambria" w:hAnsi="Cambria"/>
          <w:sz w:val="20"/>
          <w:szCs w:val="20"/>
        </w:rPr>
        <w:t>concedió</w:t>
      </w:r>
      <w:r w:rsidRPr="00D975AB">
        <w:rPr>
          <w:rFonts w:ascii="Cambria" w:hAnsi="Cambria"/>
          <w:sz w:val="20"/>
          <w:szCs w:val="20"/>
        </w:rPr>
        <w:t xml:space="preserve"> seis años después. </w:t>
      </w:r>
    </w:p>
    <w:p w14:paraId="76435DB3" w14:textId="42FE8230" w:rsidR="00C73EA2" w:rsidRPr="00D975AB" w:rsidRDefault="00DC5D67" w:rsidP="00AD2DA9">
      <w:pPr>
        <w:numPr>
          <w:ilvl w:val="0"/>
          <w:numId w:val="55"/>
        </w:numPr>
        <w:suppressAutoHyphens/>
        <w:spacing w:after="240"/>
        <w:jc w:val="both"/>
        <w:rPr>
          <w:rFonts w:ascii="Cambria" w:hAnsi="Cambria"/>
          <w:sz w:val="20"/>
          <w:szCs w:val="20"/>
        </w:rPr>
      </w:pPr>
      <w:r w:rsidRPr="00D975AB">
        <w:rPr>
          <w:rFonts w:ascii="Cambria" w:hAnsi="Cambria"/>
          <w:sz w:val="20"/>
          <w:szCs w:val="20"/>
        </w:rPr>
        <w:lastRenderedPageBreak/>
        <w:t xml:space="preserve">A modo de contexto los peticionarios señalan que </w:t>
      </w:r>
      <w:r w:rsidR="00C73EA2" w:rsidRPr="00D975AB">
        <w:rPr>
          <w:rFonts w:ascii="Cambria" w:hAnsi="Cambria"/>
          <w:sz w:val="20"/>
          <w:szCs w:val="20"/>
        </w:rPr>
        <w:t xml:space="preserve">en febrero de 1996 </w:t>
      </w:r>
      <w:r w:rsidR="00440D47" w:rsidRPr="00D975AB">
        <w:rPr>
          <w:rFonts w:ascii="Cambria" w:hAnsi="Cambria"/>
          <w:sz w:val="20"/>
          <w:szCs w:val="20"/>
        </w:rPr>
        <w:t>distintos</w:t>
      </w:r>
      <w:r w:rsidR="00C73EA2" w:rsidRPr="00D975AB">
        <w:rPr>
          <w:rFonts w:ascii="Cambria" w:hAnsi="Cambria"/>
          <w:sz w:val="20"/>
          <w:szCs w:val="20"/>
        </w:rPr>
        <w:t xml:space="preserve"> medios de comunicación hondureños di</w:t>
      </w:r>
      <w:r w:rsidR="00440D47" w:rsidRPr="00D975AB">
        <w:rPr>
          <w:rFonts w:ascii="Cambria" w:hAnsi="Cambria"/>
          <w:sz w:val="20"/>
          <w:szCs w:val="20"/>
        </w:rPr>
        <w:t>er</w:t>
      </w:r>
      <w:r w:rsidR="00C73EA2" w:rsidRPr="00D975AB">
        <w:rPr>
          <w:rFonts w:ascii="Cambria" w:hAnsi="Cambria"/>
          <w:sz w:val="20"/>
          <w:szCs w:val="20"/>
        </w:rPr>
        <w:t>o</w:t>
      </w:r>
      <w:r w:rsidR="00440D47" w:rsidRPr="00D975AB">
        <w:rPr>
          <w:rFonts w:ascii="Cambria" w:hAnsi="Cambria"/>
          <w:sz w:val="20"/>
          <w:szCs w:val="20"/>
        </w:rPr>
        <w:t>n</w:t>
      </w:r>
      <w:r w:rsidR="00C73EA2" w:rsidRPr="00D975AB">
        <w:rPr>
          <w:rFonts w:ascii="Cambria" w:hAnsi="Cambria"/>
          <w:sz w:val="20"/>
          <w:szCs w:val="20"/>
        </w:rPr>
        <w:t xml:space="preserve"> a conocer la publicación de</w:t>
      </w:r>
      <w:r w:rsidR="00440D47" w:rsidRPr="00D975AB">
        <w:rPr>
          <w:rFonts w:ascii="Cambria" w:hAnsi="Cambria"/>
          <w:sz w:val="20"/>
          <w:szCs w:val="20"/>
        </w:rPr>
        <w:t xml:space="preserve">l </w:t>
      </w:r>
      <w:r w:rsidR="00C73EA2" w:rsidRPr="00D975AB">
        <w:rPr>
          <w:rFonts w:ascii="Cambria" w:hAnsi="Cambria"/>
          <w:sz w:val="20"/>
          <w:szCs w:val="20"/>
        </w:rPr>
        <w:t xml:space="preserve">libro denominado “Un Rayo de Luz”, escrito por el Capitán Billy Joya, quien habría sido el líder del operativo cometido en contra de las presuntas víctimas. </w:t>
      </w:r>
      <w:r w:rsidR="00114D9A" w:rsidRPr="00D975AB">
        <w:rPr>
          <w:rFonts w:ascii="Cambria" w:hAnsi="Cambria"/>
          <w:sz w:val="20"/>
          <w:szCs w:val="20"/>
        </w:rPr>
        <w:t>Manifiestan que el</w:t>
      </w:r>
      <w:r w:rsidR="00C73EA2" w:rsidRPr="00D975AB">
        <w:rPr>
          <w:rFonts w:ascii="Cambria" w:hAnsi="Cambria"/>
          <w:sz w:val="20"/>
          <w:szCs w:val="20"/>
        </w:rPr>
        <w:t xml:space="preserve"> libro versaba sobre los abusos cometidos por la Fuerzas Armadas de Honduras en la década de los ochenta bajo la </w:t>
      </w:r>
      <w:r w:rsidR="00E73944" w:rsidRPr="00D975AB">
        <w:rPr>
          <w:rFonts w:ascii="Cambria" w:hAnsi="Cambria"/>
          <w:sz w:val="20"/>
          <w:szCs w:val="20"/>
        </w:rPr>
        <w:t>d</w:t>
      </w:r>
      <w:r w:rsidR="00C73EA2" w:rsidRPr="00D975AB">
        <w:rPr>
          <w:rFonts w:ascii="Cambria" w:hAnsi="Cambria"/>
          <w:sz w:val="20"/>
          <w:szCs w:val="20"/>
        </w:rPr>
        <w:t xml:space="preserve">octrina de </w:t>
      </w:r>
      <w:r w:rsidR="00E73944" w:rsidRPr="00D975AB">
        <w:rPr>
          <w:rFonts w:ascii="Cambria" w:hAnsi="Cambria"/>
          <w:sz w:val="20"/>
          <w:szCs w:val="20"/>
        </w:rPr>
        <w:t>s</w:t>
      </w:r>
      <w:r w:rsidR="00C73EA2" w:rsidRPr="00D975AB">
        <w:rPr>
          <w:rFonts w:ascii="Cambria" w:hAnsi="Cambria"/>
          <w:sz w:val="20"/>
          <w:szCs w:val="20"/>
        </w:rPr>
        <w:t xml:space="preserve">eguridad </w:t>
      </w:r>
      <w:r w:rsidR="00E73944" w:rsidRPr="00D975AB">
        <w:rPr>
          <w:rFonts w:ascii="Cambria" w:hAnsi="Cambria"/>
          <w:sz w:val="20"/>
          <w:szCs w:val="20"/>
        </w:rPr>
        <w:t>n</w:t>
      </w:r>
      <w:r w:rsidR="00C73EA2" w:rsidRPr="00D975AB">
        <w:rPr>
          <w:rFonts w:ascii="Cambria" w:hAnsi="Cambria"/>
          <w:sz w:val="20"/>
          <w:szCs w:val="20"/>
        </w:rPr>
        <w:t xml:space="preserve">acional. Sostienen que en </w:t>
      </w:r>
      <w:r w:rsidR="003F1BDC" w:rsidRPr="00D975AB">
        <w:rPr>
          <w:rFonts w:ascii="Cambria" w:hAnsi="Cambria"/>
          <w:sz w:val="20"/>
          <w:szCs w:val="20"/>
        </w:rPr>
        <w:t>el mismo</w:t>
      </w:r>
      <w:r w:rsidR="00C73EA2" w:rsidRPr="00D975AB">
        <w:rPr>
          <w:rFonts w:ascii="Cambria" w:hAnsi="Cambria"/>
          <w:sz w:val="20"/>
          <w:szCs w:val="20"/>
        </w:rPr>
        <w:t xml:space="preserve"> se </w:t>
      </w:r>
      <w:r w:rsidR="003F1BDC" w:rsidRPr="00D975AB">
        <w:rPr>
          <w:rFonts w:ascii="Cambria" w:hAnsi="Cambria"/>
          <w:sz w:val="20"/>
          <w:szCs w:val="20"/>
        </w:rPr>
        <w:t>reconoció</w:t>
      </w:r>
      <w:r w:rsidR="00C73EA2" w:rsidRPr="00D975AB">
        <w:rPr>
          <w:rFonts w:ascii="Cambria" w:hAnsi="Cambria"/>
          <w:sz w:val="20"/>
          <w:szCs w:val="20"/>
        </w:rPr>
        <w:t xml:space="preserve"> la participación de</w:t>
      </w:r>
      <w:r w:rsidR="00440D47" w:rsidRPr="00D975AB">
        <w:rPr>
          <w:rFonts w:ascii="Cambria" w:hAnsi="Cambria"/>
          <w:sz w:val="20"/>
          <w:szCs w:val="20"/>
        </w:rPr>
        <w:t xml:space="preserve"> las Fuerzas Armadas</w:t>
      </w:r>
      <w:r w:rsidR="00C73EA2" w:rsidRPr="00D975AB">
        <w:rPr>
          <w:rFonts w:ascii="Cambria" w:hAnsi="Cambria"/>
          <w:sz w:val="20"/>
          <w:szCs w:val="20"/>
        </w:rPr>
        <w:t xml:space="preserve"> en el allanamiento</w:t>
      </w:r>
      <w:r w:rsidR="00440D47" w:rsidRPr="00D975AB">
        <w:rPr>
          <w:rFonts w:ascii="Cambria" w:hAnsi="Cambria"/>
          <w:sz w:val="20"/>
          <w:szCs w:val="20"/>
        </w:rPr>
        <w:t>, secuestro</w:t>
      </w:r>
      <w:r w:rsidR="00C73EA2" w:rsidRPr="00D975AB">
        <w:rPr>
          <w:rFonts w:ascii="Cambria" w:hAnsi="Cambria"/>
          <w:sz w:val="20"/>
          <w:szCs w:val="20"/>
        </w:rPr>
        <w:t xml:space="preserve"> y tortura cometido en contra de las presuntas víctimas.</w:t>
      </w:r>
      <w:r w:rsidR="00B326A7" w:rsidRPr="00D975AB">
        <w:rPr>
          <w:rFonts w:ascii="Cambria" w:hAnsi="Cambria"/>
          <w:sz w:val="20"/>
          <w:szCs w:val="20"/>
        </w:rPr>
        <w:t xml:space="preserve"> </w:t>
      </w:r>
      <w:r w:rsidR="00945D27" w:rsidRPr="00D975AB">
        <w:rPr>
          <w:rFonts w:ascii="Cambria" w:hAnsi="Cambria"/>
          <w:sz w:val="20"/>
          <w:szCs w:val="20"/>
        </w:rPr>
        <w:t>Como consecuencia de esta pub</w:t>
      </w:r>
      <w:r w:rsidR="00D41200" w:rsidRPr="00D975AB">
        <w:rPr>
          <w:rFonts w:ascii="Cambria" w:hAnsi="Cambria"/>
          <w:sz w:val="20"/>
          <w:szCs w:val="20"/>
        </w:rPr>
        <w:t>l</w:t>
      </w:r>
      <w:r w:rsidR="00945D27" w:rsidRPr="00D975AB">
        <w:rPr>
          <w:rFonts w:ascii="Cambria" w:hAnsi="Cambria"/>
          <w:sz w:val="20"/>
          <w:szCs w:val="20"/>
        </w:rPr>
        <w:t>icación</w:t>
      </w:r>
      <w:r w:rsidR="00B326A7" w:rsidRPr="00D975AB">
        <w:rPr>
          <w:rFonts w:ascii="Cambria" w:hAnsi="Cambria"/>
          <w:sz w:val="20"/>
          <w:szCs w:val="20"/>
        </w:rPr>
        <w:t xml:space="preserve">, las presuntas víctimas decidieron emprender acciones </w:t>
      </w:r>
      <w:r w:rsidR="00114D9A" w:rsidRPr="00D975AB">
        <w:rPr>
          <w:rFonts w:ascii="Cambria" w:hAnsi="Cambria"/>
          <w:sz w:val="20"/>
          <w:szCs w:val="20"/>
        </w:rPr>
        <w:t>legales</w:t>
      </w:r>
      <w:r w:rsidR="00B326A7" w:rsidRPr="00D975AB">
        <w:rPr>
          <w:rFonts w:ascii="Cambria" w:hAnsi="Cambria"/>
          <w:sz w:val="20"/>
          <w:szCs w:val="20"/>
        </w:rPr>
        <w:t xml:space="preserve"> por los </w:t>
      </w:r>
      <w:r w:rsidR="00AD2DA9" w:rsidRPr="00D975AB">
        <w:rPr>
          <w:rFonts w:ascii="Cambria" w:hAnsi="Cambria"/>
          <w:sz w:val="20"/>
          <w:szCs w:val="20"/>
        </w:rPr>
        <w:t>actos de tortura</w:t>
      </w:r>
      <w:r w:rsidR="00B326A7" w:rsidRPr="00D975AB">
        <w:rPr>
          <w:rFonts w:ascii="Cambria" w:hAnsi="Cambria"/>
          <w:sz w:val="20"/>
          <w:szCs w:val="20"/>
        </w:rPr>
        <w:t xml:space="preserve"> sufridos</w:t>
      </w:r>
      <w:r w:rsidR="00AD2DA9" w:rsidRPr="00D975AB">
        <w:rPr>
          <w:rFonts w:ascii="Cambria" w:hAnsi="Cambria"/>
          <w:sz w:val="20"/>
          <w:szCs w:val="20"/>
        </w:rPr>
        <w:t xml:space="preserve"> en su contra, por lo que solicitaron ante el Juzgado de Letras Primero de lo Criminal Francisco </w:t>
      </w:r>
      <w:r w:rsidR="00114D9A" w:rsidRPr="00D975AB">
        <w:rPr>
          <w:rFonts w:ascii="Cambria" w:hAnsi="Cambria"/>
          <w:sz w:val="20"/>
          <w:szCs w:val="20"/>
        </w:rPr>
        <w:t>Morazán</w:t>
      </w:r>
      <w:r w:rsidR="00AD2DA9" w:rsidRPr="00D975AB">
        <w:rPr>
          <w:rFonts w:ascii="Cambria" w:hAnsi="Cambria"/>
          <w:sz w:val="20"/>
          <w:szCs w:val="20"/>
        </w:rPr>
        <w:t xml:space="preserve"> copia del expediente en donde </w:t>
      </w:r>
      <w:r w:rsidR="00643C12" w:rsidRPr="00D975AB">
        <w:rPr>
          <w:rFonts w:ascii="Cambria" w:hAnsi="Cambria"/>
          <w:sz w:val="20"/>
          <w:szCs w:val="20"/>
        </w:rPr>
        <w:t xml:space="preserve">el 16 de julio de 1982 </w:t>
      </w:r>
      <w:r w:rsidR="00AD2DA9" w:rsidRPr="00D975AB">
        <w:rPr>
          <w:rFonts w:ascii="Cambria" w:hAnsi="Cambria"/>
          <w:sz w:val="20"/>
          <w:szCs w:val="20"/>
        </w:rPr>
        <w:t>habrían denunciado el allanamiento</w:t>
      </w:r>
      <w:r w:rsidR="00F90C97" w:rsidRPr="00D975AB">
        <w:rPr>
          <w:rFonts w:ascii="Cambria" w:hAnsi="Cambria"/>
          <w:sz w:val="20"/>
          <w:szCs w:val="20"/>
        </w:rPr>
        <w:t>,</w:t>
      </w:r>
      <w:r w:rsidR="00AD2DA9" w:rsidRPr="00D975AB">
        <w:rPr>
          <w:rFonts w:ascii="Cambria" w:hAnsi="Cambria"/>
          <w:sz w:val="20"/>
          <w:szCs w:val="20"/>
        </w:rPr>
        <w:t xml:space="preserve"> los actos de tortura </w:t>
      </w:r>
      <w:r w:rsidR="00F90C97" w:rsidRPr="00D975AB">
        <w:rPr>
          <w:rFonts w:ascii="Cambria" w:hAnsi="Cambria"/>
          <w:sz w:val="20"/>
          <w:szCs w:val="20"/>
        </w:rPr>
        <w:t xml:space="preserve">y secuestro </w:t>
      </w:r>
      <w:r w:rsidR="00AD2DA9" w:rsidRPr="00D975AB">
        <w:rPr>
          <w:rFonts w:ascii="Cambria" w:hAnsi="Cambria"/>
          <w:sz w:val="20"/>
          <w:szCs w:val="20"/>
        </w:rPr>
        <w:t xml:space="preserve">cometidos en su contra; sin embargo, mediante constancia de 1 de marzo de 2001 dicho </w:t>
      </w:r>
      <w:r w:rsidR="001E6320" w:rsidRPr="00D975AB">
        <w:rPr>
          <w:rFonts w:ascii="Cambria" w:hAnsi="Cambria"/>
          <w:sz w:val="20"/>
          <w:szCs w:val="20"/>
        </w:rPr>
        <w:t>j</w:t>
      </w:r>
      <w:r w:rsidR="00AD2DA9" w:rsidRPr="00D975AB">
        <w:rPr>
          <w:rFonts w:ascii="Cambria" w:hAnsi="Cambria"/>
          <w:sz w:val="20"/>
          <w:szCs w:val="20"/>
        </w:rPr>
        <w:t>uzgado señaló que el expediente de las presuntas víctimas se encontraba extraviado.</w:t>
      </w:r>
    </w:p>
    <w:p w14:paraId="34413544" w14:textId="189D9581" w:rsidR="00AA24AA" w:rsidRPr="00D975AB" w:rsidRDefault="00B326A7" w:rsidP="00AD2DA9">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Por </w:t>
      </w:r>
      <w:r w:rsidR="00AD2DA9" w:rsidRPr="00D975AB">
        <w:rPr>
          <w:rFonts w:ascii="Cambria" w:hAnsi="Cambria"/>
          <w:sz w:val="20"/>
          <w:szCs w:val="20"/>
        </w:rPr>
        <w:t>otro lado</w:t>
      </w:r>
      <w:r w:rsidRPr="00D975AB">
        <w:rPr>
          <w:rFonts w:ascii="Cambria" w:hAnsi="Cambria"/>
          <w:sz w:val="20"/>
          <w:szCs w:val="20"/>
        </w:rPr>
        <w:t>, las presuntas víctimas</w:t>
      </w:r>
      <w:r w:rsidR="00643C12" w:rsidRPr="00D975AB">
        <w:rPr>
          <w:rFonts w:ascii="Cambria" w:hAnsi="Cambria"/>
          <w:sz w:val="20"/>
          <w:szCs w:val="20"/>
        </w:rPr>
        <w:t>,</w:t>
      </w:r>
      <w:r w:rsidRPr="00D975AB">
        <w:rPr>
          <w:rFonts w:ascii="Cambria" w:hAnsi="Cambria"/>
          <w:sz w:val="20"/>
          <w:szCs w:val="20"/>
        </w:rPr>
        <w:t xml:space="preserve"> </w:t>
      </w:r>
      <w:r w:rsidR="00AD2DA9" w:rsidRPr="00D975AB">
        <w:rPr>
          <w:rFonts w:ascii="Cambria" w:hAnsi="Cambria"/>
          <w:sz w:val="20"/>
          <w:szCs w:val="20"/>
        </w:rPr>
        <w:t>al residir</w:t>
      </w:r>
      <w:r w:rsidRPr="00D975AB">
        <w:rPr>
          <w:rFonts w:ascii="Cambria" w:hAnsi="Cambria"/>
          <w:sz w:val="20"/>
          <w:szCs w:val="20"/>
        </w:rPr>
        <w:t xml:space="preserve"> en EE. UU. y </w:t>
      </w:r>
      <w:r w:rsidR="00AE6B54" w:rsidRPr="00D975AB">
        <w:rPr>
          <w:rFonts w:ascii="Cambria" w:hAnsi="Cambria"/>
          <w:sz w:val="20"/>
          <w:szCs w:val="20"/>
        </w:rPr>
        <w:t>conforme al Estatuto de Reclamación por Agravios a Extranjeros (</w:t>
      </w:r>
      <w:r w:rsidR="00AE6B54" w:rsidRPr="00D975AB">
        <w:rPr>
          <w:rFonts w:ascii="Cambria" w:hAnsi="Cambria"/>
          <w:i/>
          <w:iCs/>
          <w:sz w:val="20"/>
          <w:szCs w:val="20"/>
        </w:rPr>
        <w:t>Alien Tort Statute</w:t>
      </w:r>
      <w:r w:rsidR="00AE6B54" w:rsidRPr="00D975AB">
        <w:rPr>
          <w:rFonts w:ascii="Cambria" w:hAnsi="Cambria"/>
          <w:sz w:val="20"/>
          <w:szCs w:val="20"/>
        </w:rPr>
        <w:t>)</w:t>
      </w:r>
      <w:r w:rsidR="00AE6B54" w:rsidRPr="00D975AB">
        <w:rPr>
          <w:rStyle w:val="FootnoteReference"/>
          <w:rFonts w:ascii="Cambria" w:hAnsi="Cambria"/>
          <w:sz w:val="20"/>
          <w:szCs w:val="20"/>
        </w:rPr>
        <w:footnoteReference w:id="6"/>
      </w:r>
      <w:r w:rsidR="00AE6B54" w:rsidRPr="00D975AB">
        <w:rPr>
          <w:rFonts w:ascii="Cambria" w:hAnsi="Cambria"/>
          <w:sz w:val="20"/>
          <w:szCs w:val="20"/>
        </w:rPr>
        <w:t xml:space="preserve">, interpusieron </w:t>
      </w:r>
      <w:r w:rsidR="00832E6A" w:rsidRPr="00D975AB">
        <w:rPr>
          <w:rFonts w:ascii="Cambria" w:hAnsi="Cambria"/>
          <w:sz w:val="20"/>
          <w:szCs w:val="20"/>
        </w:rPr>
        <w:t xml:space="preserve">el 12 de julio de 2002 </w:t>
      </w:r>
      <w:r w:rsidR="00AE6B54" w:rsidRPr="00D975AB">
        <w:rPr>
          <w:rFonts w:ascii="Cambria" w:hAnsi="Cambria"/>
          <w:sz w:val="20"/>
          <w:szCs w:val="20"/>
        </w:rPr>
        <w:t xml:space="preserve">una demanda en contra del </w:t>
      </w:r>
      <w:r w:rsidR="00162078" w:rsidRPr="00D975AB">
        <w:rPr>
          <w:rFonts w:ascii="Cambria" w:hAnsi="Cambria"/>
          <w:sz w:val="20"/>
          <w:szCs w:val="20"/>
        </w:rPr>
        <w:t>excoronel</w:t>
      </w:r>
      <w:r w:rsidR="00AE6B54" w:rsidRPr="00D975AB">
        <w:rPr>
          <w:rFonts w:ascii="Cambria" w:hAnsi="Cambria"/>
          <w:sz w:val="20"/>
          <w:szCs w:val="20"/>
        </w:rPr>
        <w:t xml:space="preserve"> Juan Evangelista López Grijalva</w:t>
      </w:r>
      <w:r w:rsidR="00B51557" w:rsidRPr="00D975AB">
        <w:rPr>
          <w:rFonts w:ascii="Cambria" w:hAnsi="Cambria"/>
          <w:sz w:val="20"/>
          <w:szCs w:val="20"/>
        </w:rPr>
        <w:t xml:space="preserve"> quien</w:t>
      </w:r>
      <w:r w:rsidR="006E36CC" w:rsidRPr="00D975AB">
        <w:rPr>
          <w:rFonts w:ascii="Cambria" w:hAnsi="Cambria"/>
          <w:sz w:val="20"/>
          <w:szCs w:val="20"/>
        </w:rPr>
        <w:t xml:space="preserve"> </w:t>
      </w:r>
      <w:r w:rsidR="00643C12" w:rsidRPr="00D975AB">
        <w:rPr>
          <w:rFonts w:ascii="Cambria" w:hAnsi="Cambria"/>
          <w:sz w:val="20"/>
          <w:szCs w:val="20"/>
        </w:rPr>
        <w:t>fue el Director</w:t>
      </w:r>
      <w:r w:rsidR="006E36CC" w:rsidRPr="00D975AB">
        <w:rPr>
          <w:rFonts w:ascii="Cambria" w:hAnsi="Cambria"/>
          <w:sz w:val="20"/>
          <w:szCs w:val="20"/>
        </w:rPr>
        <w:t xml:space="preserve"> de </w:t>
      </w:r>
      <w:r w:rsidR="00832E6A" w:rsidRPr="00D975AB">
        <w:rPr>
          <w:rFonts w:ascii="Cambria" w:hAnsi="Cambria"/>
          <w:sz w:val="20"/>
          <w:szCs w:val="20"/>
        </w:rPr>
        <w:t>I</w:t>
      </w:r>
      <w:r w:rsidR="006E36CC" w:rsidRPr="00D975AB">
        <w:rPr>
          <w:rFonts w:ascii="Cambria" w:hAnsi="Cambria"/>
          <w:sz w:val="20"/>
          <w:szCs w:val="20"/>
        </w:rPr>
        <w:t xml:space="preserve">nteligencia </w:t>
      </w:r>
      <w:r w:rsidR="00832E6A" w:rsidRPr="00D975AB">
        <w:rPr>
          <w:rFonts w:ascii="Cambria" w:hAnsi="Cambria"/>
          <w:sz w:val="20"/>
          <w:szCs w:val="20"/>
        </w:rPr>
        <w:t>M</w:t>
      </w:r>
      <w:r w:rsidR="006E36CC" w:rsidRPr="00D975AB">
        <w:rPr>
          <w:rFonts w:ascii="Cambria" w:hAnsi="Cambria"/>
          <w:sz w:val="20"/>
          <w:szCs w:val="20"/>
        </w:rPr>
        <w:t>ilitar</w:t>
      </w:r>
      <w:r w:rsidR="00643C12" w:rsidRPr="00D975AB">
        <w:rPr>
          <w:rFonts w:ascii="Cambria" w:hAnsi="Cambria"/>
          <w:sz w:val="20"/>
          <w:szCs w:val="20"/>
        </w:rPr>
        <w:t xml:space="preserve">, estando </w:t>
      </w:r>
      <w:r w:rsidR="00AA24AA" w:rsidRPr="00D975AB">
        <w:rPr>
          <w:rFonts w:ascii="Cambria" w:hAnsi="Cambria"/>
          <w:sz w:val="20"/>
          <w:szCs w:val="20"/>
        </w:rPr>
        <w:t>al mando de los militares</w:t>
      </w:r>
      <w:r w:rsidR="00B51557" w:rsidRPr="00D975AB">
        <w:rPr>
          <w:rFonts w:ascii="Cambria" w:hAnsi="Cambria"/>
          <w:sz w:val="20"/>
          <w:szCs w:val="20"/>
        </w:rPr>
        <w:t xml:space="preserve"> que cometieron los hechos </w:t>
      </w:r>
      <w:r w:rsidR="00292481" w:rsidRPr="00D975AB">
        <w:rPr>
          <w:rFonts w:ascii="Cambria" w:hAnsi="Cambria"/>
          <w:sz w:val="20"/>
          <w:szCs w:val="20"/>
        </w:rPr>
        <w:t>ocurridos en</w:t>
      </w:r>
      <w:r w:rsidR="00B51557" w:rsidRPr="00D975AB">
        <w:rPr>
          <w:rFonts w:ascii="Cambria" w:hAnsi="Cambria"/>
          <w:sz w:val="20"/>
          <w:szCs w:val="20"/>
        </w:rPr>
        <w:t xml:space="preserve"> contra las presuntas víctimas</w:t>
      </w:r>
      <w:r w:rsidR="000227E8" w:rsidRPr="00D975AB">
        <w:rPr>
          <w:rFonts w:ascii="Cambria" w:hAnsi="Cambria"/>
          <w:sz w:val="20"/>
          <w:szCs w:val="20"/>
        </w:rPr>
        <w:t xml:space="preserve"> en 1982</w:t>
      </w:r>
      <w:r w:rsidR="00AA24AA" w:rsidRPr="00D975AB">
        <w:rPr>
          <w:rFonts w:ascii="Cambria" w:hAnsi="Cambria"/>
          <w:sz w:val="20"/>
          <w:szCs w:val="20"/>
        </w:rPr>
        <w:t xml:space="preserve">. Señalan que </w:t>
      </w:r>
      <w:r w:rsidR="009571D1" w:rsidRPr="00D975AB">
        <w:rPr>
          <w:rFonts w:ascii="Cambria" w:hAnsi="Cambria"/>
          <w:sz w:val="20"/>
          <w:szCs w:val="20"/>
        </w:rPr>
        <w:t>dicho</w:t>
      </w:r>
      <w:r w:rsidR="00AA24AA" w:rsidRPr="00D975AB">
        <w:rPr>
          <w:rFonts w:ascii="Cambria" w:hAnsi="Cambria"/>
          <w:sz w:val="20"/>
          <w:szCs w:val="20"/>
        </w:rPr>
        <w:t xml:space="preserve"> excoronel </w:t>
      </w:r>
      <w:r w:rsidR="00EF4E1C" w:rsidRPr="00D975AB">
        <w:rPr>
          <w:rFonts w:ascii="Cambria" w:hAnsi="Cambria"/>
          <w:sz w:val="20"/>
          <w:szCs w:val="20"/>
        </w:rPr>
        <w:t xml:space="preserve">se encontraba recluido en el Centro Penal de Krome en Miami, Florida </w:t>
      </w:r>
      <w:r w:rsidR="000A5C1E" w:rsidRPr="00D975AB">
        <w:rPr>
          <w:rFonts w:ascii="Cambria" w:hAnsi="Cambria"/>
          <w:sz w:val="20"/>
          <w:szCs w:val="20"/>
        </w:rPr>
        <w:t>por lo que la misma</w:t>
      </w:r>
      <w:r w:rsidR="00AA24AA" w:rsidRPr="00D975AB">
        <w:rPr>
          <w:rFonts w:ascii="Cambria" w:hAnsi="Cambria"/>
          <w:sz w:val="20"/>
          <w:szCs w:val="20"/>
        </w:rPr>
        <w:t xml:space="preserve"> fue </w:t>
      </w:r>
      <w:r w:rsidR="000A5C1E" w:rsidRPr="00D975AB">
        <w:rPr>
          <w:rFonts w:ascii="Cambria" w:hAnsi="Cambria"/>
          <w:sz w:val="20"/>
          <w:szCs w:val="20"/>
        </w:rPr>
        <w:t>interpuesta</w:t>
      </w:r>
      <w:r w:rsidR="00AA24AA" w:rsidRPr="00D975AB">
        <w:rPr>
          <w:rFonts w:ascii="Cambria" w:hAnsi="Cambria"/>
          <w:sz w:val="20"/>
          <w:szCs w:val="20"/>
        </w:rPr>
        <w:t xml:space="preserve"> ante </w:t>
      </w:r>
      <w:r w:rsidR="00AE6B54" w:rsidRPr="00D975AB">
        <w:rPr>
          <w:rFonts w:ascii="Cambria" w:hAnsi="Cambria"/>
          <w:sz w:val="20"/>
          <w:szCs w:val="20"/>
        </w:rPr>
        <w:t>la Corte Federal del Distrito Sureste de Florida. El 31 de marzo de 20</w:t>
      </w:r>
      <w:r w:rsidR="003B0D4F" w:rsidRPr="00D975AB">
        <w:rPr>
          <w:rFonts w:ascii="Cambria" w:hAnsi="Cambria"/>
          <w:sz w:val="20"/>
          <w:szCs w:val="20"/>
        </w:rPr>
        <w:t>0</w:t>
      </w:r>
      <w:r w:rsidR="00AE6B54" w:rsidRPr="00D975AB">
        <w:rPr>
          <w:rFonts w:ascii="Cambria" w:hAnsi="Cambria"/>
          <w:sz w:val="20"/>
          <w:szCs w:val="20"/>
        </w:rPr>
        <w:t>6</w:t>
      </w:r>
      <w:r w:rsidR="00AA24AA" w:rsidRPr="00D975AB">
        <w:rPr>
          <w:rFonts w:ascii="Cambria" w:hAnsi="Cambria"/>
          <w:sz w:val="20"/>
          <w:szCs w:val="20"/>
        </w:rPr>
        <w:t xml:space="preserve"> </w:t>
      </w:r>
      <w:r w:rsidR="00AE6B54" w:rsidRPr="00D975AB">
        <w:rPr>
          <w:rFonts w:ascii="Cambria" w:hAnsi="Cambria"/>
          <w:sz w:val="20"/>
          <w:szCs w:val="20"/>
        </w:rPr>
        <w:t>la Corte Federal de Florida emitió el fallo final determinando la responsabilidad del ex</w:t>
      </w:r>
      <w:r w:rsidR="00B51557" w:rsidRPr="00D975AB">
        <w:rPr>
          <w:rFonts w:ascii="Cambria" w:hAnsi="Cambria"/>
          <w:sz w:val="20"/>
          <w:szCs w:val="20"/>
        </w:rPr>
        <w:t xml:space="preserve">coronel </w:t>
      </w:r>
      <w:r w:rsidR="00AE6B54" w:rsidRPr="00D975AB">
        <w:rPr>
          <w:rFonts w:ascii="Cambria" w:hAnsi="Cambria"/>
          <w:sz w:val="20"/>
          <w:szCs w:val="20"/>
        </w:rPr>
        <w:t xml:space="preserve">López Grijalva, </w:t>
      </w:r>
      <w:r w:rsidR="007D29B9" w:rsidRPr="00D975AB">
        <w:rPr>
          <w:rFonts w:ascii="Cambria" w:hAnsi="Cambria"/>
          <w:sz w:val="20"/>
          <w:szCs w:val="20"/>
        </w:rPr>
        <w:t>condenándolo</w:t>
      </w:r>
      <w:r w:rsidR="00AE6B54" w:rsidRPr="00D975AB">
        <w:rPr>
          <w:rFonts w:ascii="Cambria" w:hAnsi="Cambria"/>
          <w:sz w:val="20"/>
          <w:szCs w:val="20"/>
        </w:rPr>
        <w:t xml:space="preserve"> a pagar US</w:t>
      </w:r>
      <w:r w:rsidR="00832E6A" w:rsidRPr="00D975AB">
        <w:rPr>
          <w:rFonts w:ascii="Cambria" w:hAnsi="Cambria"/>
          <w:sz w:val="20"/>
          <w:szCs w:val="20"/>
        </w:rPr>
        <w:t>D</w:t>
      </w:r>
      <w:r w:rsidR="00AE6B54" w:rsidRPr="00D975AB">
        <w:rPr>
          <w:rFonts w:ascii="Cambria" w:hAnsi="Cambria"/>
          <w:sz w:val="20"/>
          <w:szCs w:val="20"/>
        </w:rPr>
        <w:t>$</w:t>
      </w:r>
      <w:r w:rsidR="00832E6A" w:rsidRPr="00D975AB">
        <w:rPr>
          <w:rFonts w:ascii="Cambria" w:hAnsi="Cambria"/>
          <w:sz w:val="20"/>
          <w:szCs w:val="20"/>
        </w:rPr>
        <w:t xml:space="preserve">. </w:t>
      </w:r>
      <w:r w:rsidR="00AE6B54" w:rsidRPr="00D975AB">
        <w:rPr>
          <w:rFonts w:ascii="Cambria" w:hAnsi="Cambria"/>
          <w:sz w:val="20"/>
          <w:szCs w:val="20"/>
        </w:rPr>
        <w:t>13,000,000 a cada una de las presuntas víctimas</w:t>
      </w:r>
      <w:r w:rsidR="00832E6A" w:rsidRPr="00D975AB">
        <w:rPr>
          <w:rFonts w:ascii="Cambria" w:hAnsi="Cambria"/>
          <w:sz w:val="20"/>
          <w:szCs w:val="20"/>
        </w:rPr>
        <w:t>;</w:t>
      </w:r>
      <w:r w:rsidR="00AE6B54" w:rsidRPr="00D975AB">
        <w:rPr>
          <w:rFonts w:ascii="Cambria" w:hAnsi="Cambria"/>
          <w:sz w:val="20"/>
          <w:szCs w:val="20"/>
        </w:rPr>
        <w:t xml:space="preserve"> es decir, un total de US</w:t>
      </w:r>
      <w:r w:rsidR="00832E6A" w:rsidRPr="00D975AB">
        <w:rPr>
          <w:rFonts w:ascii="Cambria" w:hAnsi="Cambria"/>
          <w:sz w:val="20"/>
          <w:szCs w:val="20"/>
        </w:rPr>
        <w:t xml:space="preserve">D$. </w:t>
      </w:r>
      <w:r w:rsidR="00AE6B54" w:rsidRPr="00D975AB">
        <w:rPr>
          <w:rFonts w:ascii="Cambria" w:hAnsi="Cambria"/>
          <w:sz w:val="20"/>
          <w:szCs w:val="20"/>
        </w:rPr>
        <w:t>26,000,000</w:t>
      </w:r>
      <w:r w:rsidR="00AA24AA" w:rsidRPr="00D975AB">
        <w:rPr>
          <w:rFonts w:ascii="Cambria" w:hAnsi="Cambria"/>
          <w:sz w:val="20"/>
          <w:szCs w:val="20"/>
        </w:rPr>
        <w:t xml:space="preserve"> por concepto de reparación de los daños</w:t>
      </w:r>
      <w:r w:rsidR="00CC40E7" w:rsidRPr="00D975AB">
        <w:rPr>
          <w:rFonts w:ascii="Cambria" w:hAnsi="Cambria"/>
          <w:sz w:val="20"/>
          <w:szCs w:val="20"/>
        </w:rPr>
        <w:t xml:space="preserve"> y perjuicios</w:t>
      </w:r>
      <w:r w:rsidR="00AA24AA" w:rsidRPr="00D975AB">
        <w:rPr>
          <w:rFonts w:ascii="Cambria" w:hAnsi="Cambria"/>
          <w:sz w:val="20"/>
          <w:szCs w:val="20"/>
        </w:rPr>
        <w:t xml:space="preserve"> ocasionados por</w:t>
      </w:r>
      <w:r w:rsidR="007D29B9" w:rsidRPr="00D975AB">
        <w:rPr>
          <w:rFonts w:ascii="Cambria" w:hAnsi="Cambria"/>
          <w:sz w:val="20"/>
          <w:szCs w:val="20"/>
        </w:rPr>
        <w:t xml:space="preserve"> los</w:t>
      </w:r>
      <w:r w:rsidR="00AA24AA" w:rsidRPr="00D975AB">
        <w:rPr>
          <w:rFonts w:ascii="Cambria" w:hAnsi="Cambria"/>
          <w:sz w:val="20"/>
          <w:szCs w:val="20"/>
        </w:rPr>
        <w:t xml:space="preserve"> </w:t>
      </w:r>
      <w:r w:rsidR="00EF4E1C" w:rsidRPr="00D975AB">
        <w:rPr>
          <w:rFonts w:ascii="Cambria" w:hAnsi="Cambria"/>
          <w:sz w:val="20"/>
          <w:szCs w:val="20"/>
        </w:rPr>
        <w:t>actos de tortura perpetrados en su contra</w:t>
      </w:r>
      <w:r w:rsidR="007D29B9" w:rsidRPr="00D975AB">
        <w:rPr>
          <w:rFonts w:ascii="Cambria" w:hAnsi="Cambria"/>
          <w:sz w:val="20"/>
          <w:szCs w:val="20"/>
        </w:rPr>
        <w:t xml:space="preserve"> ocurridos en 1982</w:t>
      </w:r>
      <w:r w:rsidR="00AE6B54" w:rsidRPr="00D975AB">
        <w:rPr>
          <w:rFonts w:ascii="Cambria" w:hAnsi="Cambria"/>
          <w:sz w:val="20"/>
          <w:szCs w:val="20"/>
        </w:rPr>
        <w:t xml:space="preserve">. </w:t>
      </w:r>
    </w:p>
    <w:p w14:paraId="6BC719CE" w14:textId="5321751B" w:rsidR="00BF14B9" w:rsidRPr="00D975AB" w:rsidRDefault="00A27973" w:rsidP="002E295F">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En cuanto a las acciones judiciales iniciadas </w:t>
      </w:r>
      <w:r w:rsidR="00CA6238" w:rsidRPr="00D975AB">
        <w:rPr>
          <w:rFonts w:ascii="Cambria" w:hAnsi="Cambria"/>
          <w:sz w:val="20"/>
          <w:szCs w:val="20"/>
        </w:rPr>
        <w:t xml:space="preserve">en la vía interna </w:t>
      </w:r>
      <w:r w:rsidR="006D1656" w:rsidRPr="00D975AB">
        <w:rPr>
          <w:rFonts w:ascii="Cambria" w:hAnsi="Cambria"/>
          <w:sz w:val="20"/>
          <w:szCs w:val="20"/>
        </w:rPr>
        <w:t xml:space="preserve">Hondureña </w:t>
      </w:r>
      <w:r w:rsidRPr="00D975AB">
        <w:rPr>
          <w:rFonts w:ascii="Cambria" w:hAnsi="Cambria"/>
          <w:sz w:val="20"/>
          <w:szCs w:val="20"/>
        </w:rPr>
        <w:t>por las presuntas víctimas, indican que</w:t>
      </w:r>
      <w:r w:rsidR="00BF14B9" w:rsidRPr="00D975AB">
        <w:rPr>
          <w:rFonts w:ascii="Cambria" w:hAnsi="Cambria"/>
          <w:sz w:val="20"/>
          <w:szCs w:val="20"/>
        </w:rPr>
        <w:t xml:space="preserve">, </w:t>
      </w:r>
      <w:r w:rsidR="00366BCA" w:rsidRPr="00D975AB">
        <w:rPr>
          <w:rFonts w:ascii="Cambria" w:hAnsi="Cambria"/>
          <w:sz w:val="20"/>
          <w:szCs w:val="20"/>
        </w:rPr>
        <w:t>conforme a l</w:t>
      </w:r>
      <w:r w:rsidR="00E65C51" w:rsidRPr="00D975AB">
        <w:rPr>
          <w:rFonts w:ascii="Cambria" w:hAnsi="Cambria"/>
          <w:sz w:val="20"/>
          <w:szCs w:val="20"/>
        </w:rPr>
        <w:t>a obligación solidaria del Estado</w:t>
      </w:r>
      <w:r w:rsidR="00366BCA" w:rsidRPr="00D975AB">
        <w:rPr>
          <w:rFonts w:ascii="Cambria" w:hAnsi="Cambria"/>
          <w:sz w:val="20"/>
          <w:szCs w:val="20"/>
        </w:rPr>
        <w:t xml:space="preserve"> establecid</w:t>
      </w:r>
      <w:r w:rsidR="00E65C51" w:rsidRPr="00D975AB">
        <w:rPr>
          <w:rFonts w:ascii="Cambria" w:hAnsi="Cambria"/>
          <w:sz w:val="20"/>
          <w:szCs w:val="20"/>
        </w:rPr>
        <w:t>a</w:t>
      </w:r>
      <w:r w:rsidR="00366BCA" w:rsidRPr="00D975AB">
        <w:rPr>
          <w:rFonts w:ascii="Cambria" w:hAnsi="Cambria"/>
          <w:sz w:val="20"/>
          <w:szCs w:val="20"/>
        </w:rPr>
        <w:t xml:space="preserve"> en el artículo 324 de la Constitución de Honduras</w:t>
      </w:r>
      <w:r w:rsidR="00E65C51" w:rsidRPr="00D975AB">
        <w:rPr>
          <w:rFonts w:ascii="Cambria" w:hAnsi="Cambria"/>
          <w:sz w:val="20"/>
          <w:szCs w:val="20"/>
        </w:rPr>
        <w:t>,</w:t>
      </w:r>
      <w:r w:rsidR="00366BCA" w:rsidRPr="00D975AB">
        <w:rPr>
          <w:rFonts w:ascii="Cambria" w:hAnsi="Cambria"/>
          <w:sz w:val="20"/>
          <w:szCs w:val="20"/>
        </w:rPr>
        <w:t xml:space="preserve"> y </w:t>
      </w:r>
      <w:r w:rsidR="00BF14B9" w:rsidRPr="00D975AB">
        <w:rPr>
          <w:rFonts w:ascii="Cambria" w:hAnsi="Cambria"/>
          <w:sz w:val="20"/>
          <w:szCs w:val="20"/>
        </w:rPr>
        <w:t xml:space="preserve">con la finalidad de obtener la reparación monetaria fallada en su favor por la Corte Federal del Distrito Sureste de Florida, </w:t>
      </w:r>
      <w:r w:rsidRPr="00D975AB">
        <w:rPr>
          <w:rFonts w:ascii="Cambria" w:hAnsi="Cambria"/>
          <w:sz w:val="20"/>
          <w:szCs w:val="20"/>
        </w:rPr>
        <w:t>el</w:t>
      </w:r>
      <w:r w:rsidR="00674C58" w:rsidRPr="00D975AB">
        <w:rPr>
          <w:rFonts w:ascii="Cambria" w:hAnsi="Cambria"/>
          <w:sz w:val="20"/>
          <w:szCs w:val="20"/>
        </w:rPr>
        <w:t xml:space="preserve"> 31 de julio </w:t>
      </w:r>
      <w:r w:rsidR="00D677E7" w:rsidRPr="00D975AB">
        <w:rPr>
          <w:rFonts w:ascii="Cambria" w:hAnsi="Cambria"/>
          <w:sz w:val="20"/>
          <w:szCs w:val="20"/>
        </w:rPr>
        <w:t xml:space="preserve">de 2008 </w:t>
      </w:r>
      <w:r w:rsidR="00674C58" w:rsidRPr="00D975AB">
        <w:rPr>
          <w:rFonts w:ascii="Cambria" w:hAnsi="Cambria"/>
          <w:sz w:val="20"/>
          <w:szCs w:val="20"/>
        </w:rPr>
        <w:t>interpusieron un reclamo administrativo ante la Secretaría de Estado de Honduras</w:t>
      </w:r>
      <w:r w:rsidR="00BF14B9" w:rsidRPr="00D975AB">
        <w:rPr>
          <w:rFonts w:ascii="Cambria" w:hAnsi="Cambria"/>
          <w:sz w:val="20"/>
          <w:szCs w:val="20"/>
        </w:rPr>
        <w:t xml:space="preserve"> solicitando el pago de la indemnización por los daños y perjuicios infringidos a las presuntas víctimas por las </w:t>
      </w:r>
      <w:r w:rsidR="00104239" w:rsidRPr="00D975AB">
        <w:rPr>
          <w:rFonts w:ascii="Cambria" w:hAnsi="Cambria"/>
          <w:sz w:val="20"/>
          <w:szCs w:val="20"/>
        </w:rPr>
        <w:t>F</w:t>
      </w:r>
      <w:r w:rsidR="00BF14B9" w:rsidRPr="00D975AB">
        <w:rPr>
          <w:rFonts w:ascii="Cambria" w:hAnsi="Cambria"/>
          <w:sz w:val="20"/>
          <w:szCs w:val="20"/>
        </w:rPr>
        <w:t xml:space="preserve">uerzas </w:t>
      </w:r>
      <w:r w:rsidR="00104239" w:rsidRPr="00D975AB">
        <w:rPr>
          <w:rFonts w:ascii="Cambria" w:hAnsi="Cambria"/>
          <w:sz w:val="20"/>
          <w:szCs w:val="20"/>
        </w:rPr>
        <w:t>A</w:t>
      </w:r>
      <w:r w:rsidR="00BF14B9" w:rsidRPr="00D975AB">
        <w:rPr>
          <w:rFonts w:ascii="Cambria" w:hAnsi="Cambria"/>
          <w:sz w:val="20"/>
          <w:szCs w:val="20"/>
        </w:rPr>
        <w:t>rmadas de Honduras</w:t>
      </w:r>
      <w:r w:rsidR="00F6576C" w:rsidRPr="00D975AB">
        <w:rPr>
          <w:rFonts w:ascii="Cambria" w:hAnsi="Cambria"/>
          <w:sz w:val="20"/>
          <w:szCs w:val="20"/>
        </w:rPr>
        <w:t xml:space="preserve"> en 1982</w:t>
      </w:r>
      <w:r w:rsidR="00FE6923" w:rsidRPr="00D975AB">
        <w:rPr>
          <w:rFonts w:ascii="Cambria" w:hAnsi="Cambria"/>
          <w:sz w:val="20"/>
          <w:szCs w:val="20"/>
        </w:rPr>
        <w:t>. No obstante,</w:t>
      </w:r>
      <w:r w:rsidR="00674C58" w:rsidRPr="00D975AB">
        <w:rPr>
          <w:rFonts w:ascii="Cambria" w:hAnsi="Cambria"/>
          <w:sz w:val="20"/>
          <w:szCs w:val="20"/>
        </w:rPr>
        <w:t xml:space="preserve"> </w:t>
      </w:r>
      <w:r w:rsidR="002E295F" w:rsidRPr="00D975AB">
        <w:rPr>
          <w:rFonts w:ascii="Cambria" w:hAnsi="Cambria"/>
          <w:sz w:val="20"/>
          <w:szCs w:val="20"/>
        </w:rPr>
        <w:t xml:space="preserve">expresan que </w:t>
      </w:r>
      <w:r w:rsidR="00674C58" w:rsidRPr="00D975AB">
        <w:rPr>
          <w:rFonts w:ascii="Cambria" w:hAnsi="Cambria"/>
          <w:sz w:val="20"/>
          <w:szCs w:val="20"/>
        </w:rPr>
        <w:t xml:space="preserve">fue negado el 22 de octubre de 2008 </w:t>
      </w:r>
      <w:r w:rsidR="00D677E7" w:rsidRPr="00D975AB">
        <w:rPr>
          <w:rFonts w:ascii="Cambria" w:hAnsi="Cambria"/>
          <w:sz w:val="20"/>
          <w:szCs w:val="20"/>
        </w:rPr>
        <w:t>por haber prescrito la acción</w:t>
      </w:r>
      <w:r w:rsidR="00AD090F" w:rsidRPr="00D975AB">
        <w:rPr>
          <w:rFonts w:ascii="Cambria" w:hAnsi="Cambria"/>
          <w:sz w:val="20"/>
          <w:szCs w:val="20"/>
        </w:rPr>
        <w:t xml:space="preserve">, conforme a lo establecido en el artículo 325 </w:t>
      </w:r>
      <w:r w:rsidR="0028026F" w:rsidRPr="00D975AB">
        <w:rPr>
          <w:rFonts w:ascii="Cambria" w:hAnsi="Cambria"/>
          <w:sz w:val="20"/>
          <w:szCs w:val="20"/>
        </w:rPr>
        <w:t>de la Constitución de Honduras</w:t>
      </w:r>
      <w:r w:rsidR="00AD090F" w:rsidRPr="00D975AB">
        <w:rPr>
          <w:rFonts w:ascii="Cambria" w:hAnsi="Cambria"/>
          <w:sz w:val="20"/>
          <w:szCs w:val="20"/>
        </w:rPr>
        <w:t>,</w:t>
      </w:r>
      <w:r w:rsidR="00D677E7" w:rsidRPr="00D975AB">
        <w:rPr>
          <w:rFonts w:ascii="Cambria" w:hAnsi="Cambria"/>
          <w:sz w:val="20"/>
          <w:szCs w:val="20"/>
        </w:rPr>
        <w:t xml:space="preserve"> para reclamar los daños y perjuicios sufridos por las presuntas víctimas. </w:t>
      </w:r>
    </w:p>
    <w:p w14:paraId="79A0487D" w14:textId="5A8F4467" w:rsidR="00411B37" w:rsidRPr="00D975AB" w:rsidRDefault="00D677E7" w:rsidP="00411B37">
      <w:pPr>
        <w:numPr>
          <w:ilvl w:val="0"/>
          <w:numId w:val="55"/>
        </w:numPr>
        <w:suppressAutoHyphens/>
        <w:spacing w:after="240"/>
        <w:jc w:val="both"/>
        <w:rPr>
          <w:rFonts w:ascii="Cambria" w:hAnsi="Cambria"/>
          <w:sz w:val="20"/>
          <w:szCs w:val="20"/>
        </w:rPr>
      </w:pPr>
      <w:r w:rsidRPr="00D975AB">
        <w:rPr>
          <w:rFonts w:ascii="Cambria" w:hAnsi="Cambria"/>
          <w:sz w:val="20"/>
          <w:szCs w:val="20"/>
        </w:rPr>
        <w:t>Inconformes con ello, el 16 de febrero de 2009 interpusieron un recurso contencioso administrativo ante el Juez de Letras de lo Contencioso Administrativo del Departamento de Francisco Morazán; sin embargo,</w:t>
      </w:r>
      <w:r w:rsidR="00411B37" w:rsidRPr="00D975AB">
        <w:rPr>
          <w:rFonts w:ascii="Cambria" w:hAnsi="Cambria"/>
          <w:sz w:val="20"/>
          <w:szCs w:val="20"/>
        </w:rPr>
        <w:t xml:space="preserve"> el 13 de marzo de 2012</w:t>
      </w:r>
      <w:r w:rsidRPr="00D975AB">
        <w:rPr>
          <w:rFonts w:ascii="Cambria" w:hAnsi="Cambria"/>
          <w:sz w:val="20"/>
          <w:szCs w:val="20"/>
        </w:rPr>
        <w:t xml:space="preserve"> fue denegad</w:t>
      </w:r>
      <w:r w:rsidR="00BF14B9" w:rsidRPr="00D975AB">
        <w:rPr>
          <w:rFonts w:ascii="Cambria" w:hAnsi="Cambria"/>
          <w:sz w:val="20"/>
          <w:szCs w:val="20"/>
        </w:rPr>
        <w:t>o</w:t>
      </w:r>
      <w:r w:rsidRPr="00D975AB">
        <w:rPr>
          <w:rFonts w:ascii="Cambria" w:hAnsi="Cambria"/>
          <w:sz w:val="20"/>
          <w:szCs w:val="20"/>
        </w:rPr>
        <w:t xml:space="preserve"> por el Juzgado de </w:t>
      </w:r>
      <w:r w:rsidR="00411B37" w:rsidRPr="00D975AB">
        <w:rPr>
          <w:rFonts w:ascii="Cambria" w:hAnsi="Cambria"/>
          <w:sz w:val="20"/>
          <w:szCs w:val="20"/>
        </w:rPr>
        <w:t>lo Contencioso Administrativo del Departamento de Francisco Morazán</w:t>
      </w:r>
      <w:r w:rsidR="000A3F59" w:rsidRPr="00D975AB">
        <w:rPr>
          <w:rFonts w:ascii="Cambria" w:hAnsi="Cambria"/>
          <w:sz w:val="20"/>
          <w:szCs w:val="20"/>
        </w:rPr>
        <w:t>,</w:t>
      </w:r>
      <w:r w:rsidR="00CA6238" w:rsidRPr="00D975AB">
        <w:rPr>
          <w:rFonts w:ascii="Cambria" w:hAnsi="Cambria"/>
          <w:sz w:val="20"/>
          <w:szCs w:val="20"/>
        </w:rPr>
        <w:t xml:space="preserve"> </w:t>
      </w:r>
      <w:r w:rsidR="002E295F" w:rsidRPr="00D975AB">
        <w:rPr>
          <w:rFonts w:ascii="Cambria" w:hAnsi="Cambria"/>
          <w:sz w:val="20"/>
          <w:szCs w:val="20"/>
        </w:rPr>
        <w:t>atendiendo al</w:t>
      </w:r>
      <w:r w:rsidR="00CA6238" w:rsidRPr="00D975AB">
        <w:rPr>
          <w:rFonts w:ascii="Cambria" w:hAnsi="Cambria"/>
          <w:sz w:val="20"/>
          <w:szCs w:val="20"/>
        </w:rPr>
        <w:t xml:space="preserve"> mismo razonamiento</w:t>
      </w:r>
      <w:r w:rsidR="00C95051" w:rsidRPr="00D975AB">
        <w:rPr>
          <w:rFonts w:ascii="Cambria" w:hAnsi="Cambria"/>
          <w:sz w:val="20"/>
          <w:szCs w:val="20"/>
        </w:rPr>
        <w:t xml:space="preserve"> de prescripción</w:t>
      </w:r>
      <w:r w:rsidR="002E295F" w:rsidRPr="00D975AB">
        <w:rPr>
          <w:rFonts w:ascii="Cambria" w:hAnsi="Cambria"/>
          <w:sz w:val="20"/>
          <w:szCs w:val="20"/>
        </w:rPr>
        <w:t xml:space="preserve"> establecid</w:t>
      </w:r>
      <w:r w:rsidR="0028026F" w:rsidRPr="00D975AB">
        <w:rPr>
          <w:rFonts w:ascii="Cambria" w:hAnsi="Cambria"/>
          <w:sz w:val="20"/>
          <w:szCs w:val="20"/>
        </w:rPr>
        <w:t>o</w:t>
      </w:r>
      <w:r w:rsidR="002E295F" w:rsidRPr="00D975AB">
        <w:rPr>
          <w:rFonts w:ascii="Cambria" w:hAnsi="Cambria"/>
          <w:sz w:val="20"/>
          <w:szCs w:val="20"/>
        </w:rPr>
        <w:t xml:space="preserve"> en el texto constitucional</w:t>
      </w:r>
      <w:r w:rsidR="00411B37" w:rsidRPr="00D975AB">
        <w:rPr>
          <w:rFonts w:ascii="Cambria" w:hAnsi="Cambria"/>
          <w:sz w:val="20"/>
          <w:szCs w:val="20"/>
        </w:rPr>
        <w:t>. No conformes, el 18 de abril de 2012 interpusieron recurso de apelación, mismo que fue denegado en sentencia de 8 de agosto de 2013 emitida por la Corte de Apelaciones</w:t>
      </w:r>
      <w:r w:rsidR="00527721" w:rsidRPr="00D975AB">
        <w:rPr>
          <w:rFonts w:ascii="Cambria" w:hAnsi="Cambria"/>
          <w:sz w:val="20"/>
          <w:szCs w:val="20"/>
        </w:rPr>
        <w:t xml:space="preserve"> de lo Contencioso Administrativo</w:t>
      </w:r>
      <w:r w:rsidR="00411B37" w:rsidRPr="00D975AB">
        <w:rPr>
          <w:rFonts w:ascii="Cambria" w:hAnsi="Cambria"/>
          <w:sz w:val="20"/>
          <w:szCs w:val="20"/>
        </w:rPr>
        <w:t xml:space="preserve">. En contra de esta resolución, interpusieron un recurso de casación, mismo que fue declarado inadmisible el 11 de abril de 2014 por la </w:t>
      </w:r>
      <w:r w:rsidR="00693C78" w:rsidRPr="00D975AB">
        <w:rPr>
          <w:rFonts w:ascii="Cambria" w:hAnsi="Cambria"/>
          <w:sz w:val="20"/>
          <w:szCs w:val="20"/>
        </w:rPr>
        <w:t xml:space="preserve">Sala de lo Laboral de la </w:t>
      </w:r>
      <w:r w:rsidR="00411B37" w:rsidRPr="00D975AB">
        <w:rPr>
          <w:rFonts w:ascii="Cambria" w:hAnsi="Cambria"/>
          <w:sz w:val="20"/>
          <w:szCs w:val="20"/>
        </w:rPr>
        <w:t>Corte Suprema</w:t>
      </w:r>
      <w:r w:rsidR="00487CC4" w:rsidRPr="00D975AB">
        <w:rPr>
          <w:rFonts w:ascii="Cambria" w:hAnsi="Cambria"/>
          <w:sz w:val="20"/>
          <w:szCs w:val="20"/>
        </w:rPr>
        <w:t xml:space="preserve"> de Justicia. </w:t>
      </w:r>
    </w:p>
    <w:p w14:paraId="6D15D8E3" w14:textId="285FC07B" w:rsidR="009403D8" w:rsidRPr="00D975AB" w:rsidRDefault="009403D8" w:rsidP="00A70429">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En suma, </w:t>
      </w:r>
      <w:r w:rsidR="00A45F2D" w:rsidRPr="00D975AB">
        <w:rPr>
          <w:rFonts w:ascii="Cambria" w:hAnsi="Cambria"/>
          <w:sz w:val="20"/>
          <w:szCs w:val="20"/>
        </w:rPr>
        <w:t>los</w:t>
      </w:r>
      <w:r w:rsidRPr="00D975AB">
        <w:rPr>
          <w:rFonts w:ascii="Cambria" w:hAnsi="Cambria"/>
          <w:sz w:val="20"/>
          <w:szCs w:val="20"/>
        </w:rPr>
        <w:t xml:space="preserve"> peticionario</w:t>
      </w:r>
      <w:r w:rsidR="00A45F2D" w:rsidRPr="00D975AB">
        <w:rPr>
          <w:rFonts w:ascii="Cambria" w:hAnsi="Cambria"/>
          <w:sz w:val="20"/>
          <w:szCs w:val="20"/>
        </w:rPr>
        <w:t>s</w:t>
      </w:r>
      <w:r w:rsidRPr="00D975AB">
        <w:rPr>
          <w:rFonts w:ascii="Cambria" w:hAnsi="Cambria"/>
          <w:sz w:val="20"/>
          <w:szCs w:val="20"/>
        </w:rPr>
        <w:t xml:space="preserve"> aduce</w:t>
      </w:r>
      <w:r w:rsidR="00A45F2D" w:rsidRPr="00D975AB">
        <w:rPr>
          <w:rFonts w:ascii="Cambria" w:hAnsi="Cambria"/>
          <w:sz w:val="20"/>
          <w:szCs w:val="20"/>
        </w:rPr>
        <w:t>n</w:t>
      </w:r>
      <w:r w:rsidRPr="00D975AB">
        <w:rPr>
          <w:rFonts w:ascii="Cambria" w:hAnsi="Cambria"/>
          <w:sz w:val="20"/>
          <w:szCs w:val="20"/>
        </w:rPr>
        <w:t xml:space="preserve"> que</w:t>
      </w:r>
      <w:r w:rsidR="006E4170" w:rsidRPr="00D975AB">
        <w:rPr>
          <w:rFonts w:ascii="Cambria" w:hAnsi="Cambria"/>
          <w:sz w:val="20"/>
          <w:szCs w:val="20"/>
        </w:rPr>
        <w:t>: i)</w:t>
      </w:r>
      <w:r w:rsidRPr="00D975AB">
        <w:rPr>
          <w:rFonts w:ascii="Cambria" w:hAnsi="Cambria"/>
          <w:sz w:val="20"/>
          <w:szCs w:val="20"/>
        </w:rPr>
        <w:t xml:space="preserve"> los hechos denunciados vulneraron los derechos a la integridad personal, libertad personal, garantías judiciales</w:t>
      </w:r>
      <w:r w:rsidR="006E4170" w:rsidRPr="00D975AB">
        <w:rPr>
          <w:rFonts w:ascii="Cambria" w:hAnsi="Cambria"/>
          <w:sz w:val="20"/>
          <w:szCs w:val="20"/>
        </w:rPr>
        <w:t>,</w:t>
      </w:r>
      <w:r w:rsidRPr="00D975AB">
        <w:rPr>
          <w:rFonts w:ascii="Cambria" w:hAnsi="Cambria"/>
          <w:sz w:val="20"/>
          <w:szCs w:val="20"/>
        </w:rPr>
        <w:t xml:space="preserve"> protección judicial</w:t>
      </w:r>
      <w:r w:rsidR="006E4170" w:rsidRPr="00D975AB">
        <w:rPr>
          <w:rFonts w:ascii="Cambria" w:hAnsi="Cambria"/>
          <w:sz w:val="20"/>
          <w:szCs w:val="20"/>
        </w:rPr>
        <w:t>, entre otros,</w:t>
      </w:r>
      <w:r w:rsidRPr="00D975AB">
        <w:rPr>
          <w:rFonts w:ascii="Cambria" w:hAnsi="Cambria"/>
          <w:sz w:val="20"/>
          <w:szCs w:val="20"/>
        </w:rPr>
        <w:t xml:space="preserve"> de la</w:t>
      </w:r>
      <w:r w:rsidR="006E4170" w:rsidRPr="00D975AB">
        <w:rPr>
          <w:rFonts w:ascii="Cambria" w:hAnsi="Cambria"/>
          <w:sz w:val="20"/>
          <w:szCs w:val="20"/>
        </w:rPr>
        <w:t>s</w:t>
      </w:r>
      <w:r w:rsidRPr="00D975AB">
        <w:rPr>
          <w:rFonts w:ascii="Cambria" w:hAnsi="Cambria"/>
          <w:sz w:val="20"/>
          <w:szCs w:val="20"/>
        </w:rPr>
        <w:t xml:space="preserve"> presunta</w:t>
      </w:r>
      <w:r w:rsidR="006E4170" w:rsidRPr="00D975AB">
        <w:rPr>
          <w:rFonts w:ascii="Cambria" w:hAnsi="Cambria"/>
          <w:sz w:val="20"/>
          <w:szCs w:val="20"/>
        </w:rPr>
        <w:t>s</w:t>
      </w:r>
      <w:r w:rsidRPr="00D975AB">
        <w:rPr>
          <w:rFonts w:ascii="Cambria" w:hAnsi="Cambria"/>
          <w:sz w:val="20"/>
          <w:szCs w:val="20"/>
        </w:rPr>
        <w:t xml:space="preserve"> víctima</w:t>
      </w:r>
      <w:r w:rsidR="006E4170" w:rsidRPr="00D975AB">
        <w:rPr>
          <w:rFonts w:ascii="Cambria" w:hAnsi="Cambria"/>
          <w:sz w:val="20"/>
          <w:szCs w:val="20"/>
        </w:rPr>
        <w:t>s</w:t>
      </w:r>
      <w:r w:rsidRPr="00D975AB">
        <w:rPr>
          <w:rFonts w:ascii="Cambria" w:hAnsi="Cambria"/>
          <w:sz w:val="20"/>
          <w:szCs w:val="20"/>
        </w:rPr>
        <w:t xml:space="preserve">; y que </w:t>
      </w:r>
      <w:r w:rsidR="0028026F" w:rsidRPr="00D975AB">
        <w:rPr>
          <w:rFonts w:ascii="Cambria" w:hAnsi="Cambria"/>
          <w:sz w:val="20"/>
          <w:szCs w:val="20"/>
        </w:rPr>
        <w:t>la</w:t>
      </w:r>
      <w:r w:rsidRPr="00D975AB">
        <w:rPr>
          <w:rFonts w:ascii="Cambria" w:hAnsi="Cambria"/>
          <w:sz w:val="20"/>
          <w:szCs w:val="20"/>
        </w:rPr>
        <w:t xml:space="preserve"> detención arbitraria</w:t>
      </w:r>
      <w:r w:rsidR="0028026F" w:rsidRPr="00D975AB">
        <w:rPr>
          <w:rFonts w:ascii="Cambria" w:hAnsi="Cambria"/>
          <w:sz w:val="20"/>
          <w:szCs w:val="20"/>
        </w:rPr>
        <w:t xml:space="preserve">, secuestro y </w:t>
      </w:r>
      <w:r w:rsidRPr="00D975AB">
        <w:rPr>
          <w:rFonts w:ascii="Cambria" w:hAnsi="Cambria"/>
          <w:sz w:val="20"/>
          <w:szCs w:val="20"/>
        </w:rPr>
        <w:t>tortura, por medio de diversas agresiones físicas y psicológicas se han mantenido en total impunidad hasta la actualidad</w:t>
      </w:r>
      <w:r w:rsidR="006E4170" w:rsidRPr="00D975AB">
        <w:rPr>
          <w:rFonts w:ascii="Cambria" w:hAnsi="Cambria"/>
          <w:sz w:val="20"/>
          <w:szCs w:val="20"/>
        </w:rPr>
        <w:t xml:space="preserve">; y ii) </w:t>
      </w:r>
      <w:r w:rsidR="00463906" w:rsidRPr="00D975AB">
        <w:rPr>
          <w:rFonts w:ascii="Cambria" w:hAnsi="Cambria"/>
          <w:sz w:val="20"/>
          <w:szCs w:val="20"/>
        </w:rPr>
        <w:t>e</w:t>
      </w:r>
      <w:r w:rsidR="006E4170" w:rsidRPr="00D975AB">
        <w:rPr>
          <w:rFonts w:ascii="Cambria" w:hAnsi="Cambria"/>
          <w:sz w:val="20"/>
          <w:szCs w:val="20"/>
        </w:rPr>
        <w:t>n atención a estos hechos aducen tener derecho a ser reparados por medio de una indemnización</w:t>
      </w:r>
      <w:r w:rsidR="008005EE" w:rsidRPr="00D975AB">
        <w:rPr>
          <w:rFonts w:ascii="Cambria" w:hAnsi="Cambria"/>
          <w:sz w:val="20"/>
          <w:szCs w:val="20"/>
        </w:rPr>
        <w:t xml:space="preserve"> económica, misma que </w:t>
      </w:r>
      <w:r w:rsidR="00463906" w:rsidRPr="00D975AB">
        <w:rPr>
          <w:rFonts w:ascii="Cambria" w:hAnsi="Cambria"/>
          <w:sz w:val="20"/>
          <w:szCs w:val="20"/>
        </w:rPr>
        <w:t xml:space="preserve">fue solicitada en la vía interna y había sido </w:t>
      </w:r>
      <w:r w:rsidR="008005EE" w:rsidRPr="00D975AB">
        <w:rPr>
          <w:rFonts w:ascii="Cambria" w:hAnsi="Cambria"/>
          <w:sz w:val="20"/>
          <w:szCs w:val="20"/>
        </w:rPr>
        <w:t>reconocida en una jurisdicción extranjera</w:t>
      </w:r>
      <w:r w:rsidR="006E4170" w:rsidRPr="00D975AB">
        <w:rPr>
          <w:rFonts w:ascii="Cambria" w:hAnsi="Cambria"/>
          <w:sz w:val="20"/>
          <w:szCs w:val="20"/>
        </w:rPr>
        <w:t>.</w:t>
      </w:r>
      <w:r w:rsidR="00A70429" w:rsidRPr="00D975AB">
        <w:rPr>
          <w:rFonts w:ascii="Cambria" w:hAnsi="Cambria"/>
          <w:sz w:val="20"/>
          <w:szCs w:val="20"/>
        </w:rPr>
        <w:t xml:space="preserve"> Los peticionarios sostienen que las acciones de las fuerzas armadas de Honduras cometidas en su contra el 18 de julio de 1982 y en los meses subsecuentes, contaron con la aquiescencia del Estado y que fueron meramente por motivos políticos por supuestamente ser agentes de los guerrilleros </w:t>
      </w:r>
      <w:r w:rsidR="00D975AB">
        <w:rPr>
          <w:rFonts w:ascii="Cambria" w:hAnsi="Cambria"/>
          <w:sz w:val="20"/>
          <w:szCs w:val="20"/>
        </w:rPr>
        <w:t>Sandinistas</w:t>
      </w:r>
      <w:r w:rsidR="00A70429" w:rsidRPr="00D975AB">
        <w:rPr>
          <w:rFonts w:ascii="Cambria" w:hAnsi="Cambria"/>
          <w:sz w:val="20"/>
          <w:szCs w:val="20"/>
        </w:rPr>
        <w:t>.</w:t>
      </w:r>
    </w:p>
    <w:p w14:paraId="5A3A4471" w14:textId="34B29766" w:rsidR="00D86C68" w:rsidRPr="00D975AB" w:rsidRDefault="00561629" w:rsidP="006226BD">
      <w:pPr>
        <w:numPr>
          <w:ilvl w:val="0"/>
          <w:numId w:val="55"/>
        </w:numPr>
        <w:suppressAutoHyphens/>
        <w:spacing w:after="240"/>
        <w:jc w:val="both"/>
        <w:rPr>
          <w:rFonts w:ascii="Cambria" w:hAnsi="Cambria"/>
          <w:sz w:val="20"/>
          <w:szCs w:val="20"/>
        </w:rPr>
      </w:pPr>
      <w:r w:rsidRPr="00D975AB">
        <w:rPr>
          <w:rFonts w:ascii="Cambria" w:hAnsi="Cambria"/>
          <w:sz w:val="20"/>
          <w:szCs w:val="20"/>
        </w:rPr>
        <w:lastRenderedPageBreak/>
        <w:t>Por su parte, el Estado plantea que la petición es inadmisible debido a que los hechos expuestos por la parte peticionaria no caracterizan violaciones a los derechos humanos de la</w:t>
      </w:r>
      <w:r w:rsidR="00411B37" w:rsidRPr="00D975AB">
        <w:rPr>
          <w:rFonts w:ascii="Cambria" w:hAnsi="Cambria"/>
          <w:sz w:val="20"/>
          <w:szCs w:val="20"/>
        </w:rPr>
        <w:t>s</w:t>
      </w:r>
      <w:r w:rsidRPr="00D975AB">
        <w:rPr>
          <w:rFonts w:ascii="Cambria" w:hAnsi="Cambria"/>
          <w:sz w:val="20"/>
          <w:szCs w:val="20"/>
        </w:rPr>
        <w:t xml:space="preserve"> presunta</w:t>
      </w:r>
      <w:r w:rsidR="00411B37" w:rsidRPr="00D975AB">
        <w:rPr>
          <w:rFonts w:ascii="Cambria" w:hAnsi="Cambria"/>
          <w:sz w:val="20"/>
          <w:szCs w:val="20"/>
        </w:rPr>
        <w:t>s</w:t>
      </w:r>
      <w:r w:rsidRPr="00D975AB">
        <w:rPr>
          <w:rFonts w:ascii="Cambria" w:hAnsi="Cambria"/>
          <w:sz w:val="20"/>
          <w:szCs w:val="20"/>
        </w:rPr>
        <w:t xml:space="preserve"> víctima</w:t>
      </w:r>
      <w:r w:rsidR="00411B37" w:rsidRPr="00D975AB">
        <w:rPr>
          <w:rFonts w:ascii="Cambria" w:hAnsi="Cambria"/>
          <w:sz w:val="20"/>
          <w:szCs w:val="20"/>
        </w:rPr>
        <w:t>s</w:t>
      </w:r>
      <w:r w:rsidR="00863042" w:rsidRPr="00D975AB">
        <w:rPr>
          <w:rFonts w:ascii="Cambria" w:hAnsi="Cambria"/>
          <w:sz w:val="20"/>
          <w:szCs w:val="20"/>
        </w:rPr>
        <w:t xml:space="preserve">, aunado a la extemporaneidad de </w:t>
      </w:r>
      <w:r w:rsidR="00D0748A" w:rsidRPr="00D975AB">
        <w:rPr>
          <w:rFonts w:ascii="Cambria" w:hAnsi="Cambria"/>
          <w:sz w:val="20"/>
          <w:szCs w:val="20"/>
        </w:rPr>
        <w:t>la petición</w:t>
      </w:r>
      <w:r w:rsidR="00C008D1" w:rsidRPr="00D975AB">
        <w:rPr>
          <w:rFonts w:ascii="Cambria" w:hAnsi="Cambria"/>
          <w:sz w:val="20"/>
          <w:szCs w:val="20"/>
        </w:rPr>
        <w:t xml:space="preserve">. </w:t>
      </w:r>
      <w:r w:rsidR="00561E3F" w:rsidRPr="00D975AB">
        <w:rPr>
          <w:rFonts w:ascii="Cambria" w:hAnsi="Cambria"/>
          <w:sz w:val="20"/>
          <w:szCs w:val="20"/>
        </w:rPr>
        <w:t>P</w:t>
      </w:r>
      <w:r w:rsidR="00C008D1" w:rsidRPr="00D975AB">
        <w:rPr>
          <w:rFonts w:ascii="Cambria" w:hAnsi="Cambria"/>
          <w:sz w:val="20"/>
          <w:szCs w:val="20"/>
        </w:rPr>
        <w:t xml:space="preserve">lantea que los hechos denunciados en el ámbito interno tendientes a obtener un resarcimiento por los daños y perjuicios ocasionados en su contra </w:t>
      </w:r>
      <w:r w:rsidR="006E4170" w:rsidRPr="00D975AB">
        <w:rPr>
          <w:rFonts w:ascii="Cambria" w:hAnsi="Cambria"/>
          <w:sz w:val="20"/>
          <w:szCs w:val="20"/>
        </w:rPr>
        <w:t xml:space="preserve">a raíz de los hechos ocurridos </w:t>
      </w:r>
      <w:r w:rsidR="00C008D1" w:rsidRPr="00D975AB">
        <w:rPr>
          <w:rFonts w:ascii="Cambria" w:hAnsi="Cambria"/>
          <w:sz w:val="20"/>
          <w:szCs w:val="20"/>
        </w:rPr>
        <w:t>el 8 de julio de 1982 y en los meses subsecuentes</w:t>
      </w:r>
      <w:r w:rsidR="00757B51" w:rsidRPr="00D975AB">
        <w:rPr>
          <w:rFonts w:ascii="Cambria" w:hAnsi="Cambria"/>
          <w:sz w:val="20"/>
          <w:szCs w:val="20"/>
        </w:rPr>
        <w:t xml:space="preserve">, mismos </w:t>
      </w:r>
      <w:r w:rsidR="006E4170" w:rsidRPr="00D975AB">
        <w:rPr>
          <w:rFonts w:ascii="Cambria" w:hAnsi="Cambria"/>
          <w:sz w:val="20"/>
          <w:szCs w:val="20"/>
        </w:rPr>
        <w:t>que</w:t>
      </w:r>
      <w:r w:rsidR="00757B51" w:rsidRPr="00D975AB">
        <w:rPr>
          <w:rFonts w:ascii="Cambria" w:hAnsi="Cambria"/>
          <w:sz w:val="20"/>
          <w:szCs w:val="20"/>
        </w:rPr>
        <w:t xml:space="preserve"> </w:t>
      </w:r>
      <w:r w:rsidR="00C7231D" w:rsidRPr="00D975AB">
        <w:rPr>
          <w:rFonts w:ascii="Cambria" w:hAnsi="Cambria"/>
          <w:sz w:val="20"/>
          <w:szCs w:val="20"/>
        </w:rPr>
        <w:t>también</w:t>
      </w:r>
      <w:r w:rsidR="00C008D1" w:rsidRPr="00D975AB">
        <w:rPr>
          <w:rFonts w:ascii="Cambria" w:hAnsi="Cambria"/>
          <w:sz w:val="20"/>
          <w:szCs w:val="20"/>
        </w:rPr>
        <w:t xml:space="preserve"> fueron reclamados en el ámbito interno</w:t>
      </w:r>
      <w:r w:rsidR="006F28F7" w:rsidRPr="00D975AB">
        <w:rPr>
          <w:rFonts w:ascii="Cambria" w:hAnsi="Cambria"/>
          <w:sz w:val="20"/>
          <w:szCs w:val="20"/>
        </w:rPr>
        <w:t>,</w:t>
      </w:r>
      <w:r w:rsidR="00C008D1" w:rsidRPr="00D975AB">
        <w:rPr>
          <w:rFonts w:ascii="Cambria" w:hAnsi="Cambria"/>
          <w:sz w:val="20"/>
          <w:szCs w:val="20"/>
        </w:rPr>
        <w:t xml:space="preserve"> habrían prescrito conforme a lo establecido en el artículo 325 constitucional.</w:t>
      </w:r>
      <w:r w:rsidR="00C7231D" w:rsidRPr="00D975AB">
        <w:rPr>
          <w:rFonts w:ascii="Cambria" w:hAnsi="Cambria"/>
          <w:sz w:val="20"/>
          <w:szCs w:val="20"/>
        </w:rPr>
        <w:t xml:space="preserve"> Además, respecto a los hechos alegados por torturas, que corresponde a las presuntas víctimas probar dichos hechos</w:t>
      </w:r>
      <w:r w:rsidR="00C008D1" w:rsidRPr="00D975AB">
        <w:rPr>
          <w:rFonts w:ascii="Cambria" w:hAnsi="Cambria"/>
          <w:sz w:val="20"/>
          <w:szCs w:val="20"/>
        </w:rPr>
        <w:t xml:space="preserve"> </w:t>
      </w:r>
      <w:r w:rsidR="00C7231D" w:rsidRPr="00D975AB">
        <w:rPr>
          <w:rFonts w:ascii="Cambria" w:hAnsi="Cambria"/>
          <w:sz w:val="20"/>
          <w:szCs w:val="20"/>
        </w:rPr>
        <w:t>y no al Estado, hechos que no fueron evidenciados por los peticionarios. R</w:t>
      </w:r>
      <w:r w:rsidR="00D86C68" w:rsidRPr="00D975AB">
        <w:rPr>
          <w:rFonts w:ascii="Cambria" w:hAnsi="Cambria"/>
          <w:sz w:val="20"/>
          <w:szCs w:val="20"/>
        </w:rPr>
        <w:t xml:space="preserve">esalta que </w:t>
      </w:r>
      <w:r w:rsidR="006F28F7" w:rsidRPr="00D975AB">
        <w:rPr>
          <w:rFonts w:ascii="Cambria" w:hAnsi="Cambria"/>
          <w:sz w:val="20"/>
          <w:szCs w:val="20"/>
        </w:rPr>
        <w:t>si bien el</w:t>
      </w:r>
      <w:r w:rsidR="00D86C68" w:rsidRPr="00D975AB">
        <w:rPr>
          <w:rFonts w:ascii="Cambria" w:hAnsi="Cambria"/>
          <w:sz w:val="20"/>
          <w:szCs w:val="20"/>
        </w:rPr>
        <w:t xml:space="preserve"> párrafo tercero del</w:t>
      </w:r>
      <w:r w:rsidR="006F28F7" w:rsidRPr="00D975AB">
        <w:rPr>
          <w:rFonts w:ascii="Cambria" w:hAnsi="Cambria"/>
          <w:sz w:val="20"/>
          <w:szCs w:val="20"/>
        </w:rPr>
        <w:t xml:space="preserve"> mencionado</w:t>
      </w:r>
      <w:r w:rsidR="00D86C68" w:rsidRPr="00D975AB">
        <w:rPr>
          <w:rFonts w:ascii="Cambria" w:hAnsi="Cambria"/>
          <w:sz w:val="20"/>
          <w:szCs w:val="20"/>
        </w:rPr>
        <w:t xml:space="preserve"> </w:t>
      </w:r>
      <w:r w:rsidR="006F28F7" w:rsidRPr="00D975AB">
        <w:rPr>
          <w:rFonts w:ascii="Cambria" w:hAnsi="Cambria"/>
          <w:sz w:val="20"/>
          <w:szCs w:val="20"/>
        </w:rPr>
        <w:t>artículo</w:t>
      </w:r>
      <w:r w:rsidR="00D86C68" w:rsidRPr="00D975AB">
        <w:rPr>
          <w:rFonts w:ascii="Cambria" w:hAnsi="Cambria"/>
          <w:sz w:val="20"/>
          <w:szCs w:val="20"/>
        </w:rPr>
        <w:t xml:space="preserve"> determina </w:t>
      </w:r>
      <w:r w:rsidR="006F28F7" w:rsidRPr="00D975AB">
        <w:rPr>
          <w:rFonts w:ascii="Cambria" w:hAnsi="Cambria"/>
          <w:sz w:val="20"/>
          <w:szCs w:val="20"/>
        </w:rPr>
        <w:t>que “</w:t>
      </w:r>
      <w:r w:rsidR="006F28F7" w:rsidRPr="00D975AB">
        <w:rPr>
          <w:rFonts w:ascii="Cambria" w:hAnsi="Cambria"/>
          <w:i/>
          <w:iCs/>
          <w:sz w:val="20"/>
          <w:szCs w:val="20"/>
        </w:rPr>
        <w:t>No hay prescripción en los casos en que por acción u omisión dolosa y por motivos políticos se causare la muerte de una o más personas</w:t>
      </w:r>
      <w:r w:rsidR="006226BD" w:rsidRPr="00D975AB">
        <w:rPr>
          <w:rFonts w:ascii="Cambria" w:hAnsi="Cambria"/>
          <w:sz w:val="20"/>
          <w:szCs w:val="20"/>
        </w:rPr>
        <w:t xml:space="preserve">.”; </w:t>
      </w:r>
      <w:r w:rsidR="00D86C68" w:rsidRPr="00D975AB">
        <w:rPr>
          <w:rFonts w:ascii="Cambria" w:hAnsi="Cambria"/>
          <w:sz w:val="20"/>
          <w:szCs w:val="20"/>
        </w:rPr>
        <w:t xml:space="preserve">sin embargo, en el caso de las presuntas víctimas si bien falleció una persona el día de los hechos ocurridos, ninguna se vincula a su núcleo familiar. </w:t>
      </w:r>
    </w:p>
    <w:p w14:paraId="7F2F0314" w14:textId="6502F9C7" w:rsidR="00C14286" w:rsidRPr="00D975AB" w:rsidRDefault="00C14286" w:rsidP="00C14286">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Respecto a </w:t>
      </w:r>
      <w:r w:rsidR="00805511" w:rsidRPr="00D975AB">
        <w:rPr>
          <w:rFonts w:ascii="Cambria" w:hAnsi="Cambria"/>
          <w:sz w:val="20"/>
          <w:szCs w:val="20"/>
        </w:rPr>
        <w:t>los hechos alegados</w:t>
      </w:r>
      <w:r w:rsidRPr="00D975AB">
        <w:rPr>
          <w:rFonts w:ascii="Cambria" w:hAnsi="Cambria"/>
          <w:sz w:val="20"/>
          <w:szCs w:val="20"/>
        </w:rPr>
        <w:t xml:space="preserve"> por los actos de tortura, secuestro</w:t>
      </w:r>
      <w:r w:rsidR="007B5FA0" w:rsidRPr="00D975AB">
        <w:rPr>
          <w:rFonts w:ascii="Cambria" w:hAnsi="Cambria"/>
          <w:sz w:val="20"/>
          <w:szCs w:val="20"/>
        </w:rPr>
        <w:t xml:space="preserve"> y</w:t>
      </w:r>
      <w:r w:rsidRPr="00D975AB">
        <w:rPr>
          <w:rFonts w:ascii="Cambria" w:hAnsi="Cambria"/>
          <w:sz w:val="20"/>
          <w:szCs w:val="20"/>
        </w:rPr>
        <w:t xml:space="preserve"> allanamiento</w:t>
      </w:r>
      <w:r w:rsidR="007B5FA0" w:rsidRPr="00D975AB">
        <w:rPr>
          <w:rFonts w:ascii="Cambria" w:hAnsi="Cambria"/>
          <w:sz w:val="20"/>
          <w:szCs w:val="20"/>
        </w:rPr>
        <w:t xml:space="preserve"> </w:t>
      </w:r>
      <w:r w:rsidRPr="00D975AB">
        <w:rPr>
          <w:rFonts w:ascii="Cambria" w:hAnsi="Cambria"/>
          <w:sz w:val="20"/>
          <w:szCs w:val="20"/>
        </w:rPr>
        <w:t>en contra de las presuntas víctimas</w:t>
      </w:r>
      <w:r w:rsidR="007B5FA0" w:rsidRPr="00D975AB">
        <w:rPr>
          <w:rFonts w:ascii="Cambria" w:hAnsi="Cambria"/>
          <w:sz w:val="20"/>
          <w:szCs w:val="20"/>
        </w:rPr>
        <w:t xml:space="preserve">, </w:t>
      </w:r>
      <w:r w:rsidRPr="00D975AB">
        <w:rPr>
          <w:rFonts w:ascii="Cambria" w:hAnsi="Cambria"/>
          <w:sz w:val="20"/>
          <w:szCs w:val="20"/>
        </w:rPr>
        <w:t xml:space="preserve">el Estado </w:t>
      </w:r>
      <w:r w:rsidR="004C34B2" w:rsidRPr="00D975AB">
        <w:rPr>
          <w:rFonts w:ascii="Cambria" w:hAnsi="Cambria"/>
          <w:sz w:val="20"/>
          <w:szCs w:val="20"/>
        </w:rPr>
        <w:t>sostiene</w:t>
      </w:r>
      <w:r w:rsidRPr="00D975AB">
        <w:rPr>
          <w:rFonts w:ascii="Cambria" w:hAnsi="Cambria"/>
          <w:sz w:val="20"/>
          <w:szCs w:val="20"/>
        </w:rPr>
        <w:t xml:space="preserve"> que </w:t>
      </w:r>
      <w:r w:rsidR="004C34B2" w:rsidRPr="00D975AB">
        <w:rPr>
          <w:rFonts w:ascii="Cambria" w:hAnsi="Cambria"/>
          <w:sz w:val="20"/>
          <w:szCs w:val="20"/>
        </w:rPr>
        <w:t xml:space="preserve">ha realizado acciones encaminadas a reparar las violaciones a </w:t>
      </w:r>
      <w:r w:rsidR="00F56AE2" w:rsidRPr="00D975AB">
        <w:rPr>
          <w:rFonts w:ascii="Cambria" w:hAnsi="Cambria"/>
          <w:sz w:val="20"/>
          <w:szCs w:val="20"/>
        </w:rPr>
        <w:t xml:space="preserve">los </w:t>
      </w:r>
      <w:r w:rsidR="004C34B2" w:rsidRPr="00D975AB">
        <w:rPr>
          <w:rFonts w:ascii="Cambria" w:hAnsi="Cambria"/>
          <w:sz w:val="20"/>
          <w:szCs w:val="20"/>
        </w:rPr>
        <w:t>derechos</w:t>
      </w:r>
      <w:r w:rsidR="007B5FA0" w:rsidRPr="00D975AB">
        <w:rPr>
          <w:rFonts w:ascii="Cambria" w:hAnsi="Cambria"/>
          <w:sz w:val="20"/>
          <w:szCs w:val="20"/>
        </w:rPr>
        <w:t xml:space="preserve"> humanos</w:t>
      </w:r>
      <w:r w:rsidR="004C34B2" w:rsidRPr="00D975AB">
        <w:rPr>
          <w:rFonts w:ascii="Cambria" w:hAnsi="Cambria"/>
          <w:sz w:val="20"/>
          <w:szCs w:val="20"/>
        </w:rPr>
        <w:t xml:space="preserve"> ocurridas en épocas pasadas. En específico, señala que el 5 de diciembre de 2008 se publicó en el Diario Oficial el Decreto Ejecutivo No. PCM-208-2008, a través del cual se decretó la creación del Programa Nacional de Reparaciones (el “Programa Integral de Reparación”)</w:t>
      </w:r>
      <w:r w:rsidR="00747EB7" w:rsidRPr="00D975AB">
        <w:rPr>
          <w:rFonts w:ascii="Cambria" w:hAnsi="Cambria"/>
          <w:sz w:val="20"/>
          <w:szCs w:val="20"/>
        </w:rPr>
        <w:t xml:space="preserve">. Detalla que dicho programa </w:t>
      </w:r>
      <w:r w:rsidR="00604C52" w:rsidRPr="00D975AB">
        <w:rPr>
          <w:rFonts w:ascii="Cambria" w:hAnsi="Cambria"/>
          <w:sz w:val="20"/>
          <w:szCs w:val="20"/>
        </w:rPr>
        <w:t>tuvo</w:t>
      </w:r>
      <w:r w:rsidR="00747EB7" w:rsidRPr="00D975AB">
        <w:rPr>
          <w:rFonts w:ascii="Cambria" w:hAnsi="Cambria"/>
          <w:sz w:val="20"/>
          <w:szCs w:val="20"/>
        </w:rPr>
        <w:t xml:space="preserve"> como fin especifico el resarcimiento individual y/o colectivo de las víctimas de violaciones a </w:t>
      </w:r>
      <w:r w:rsidR="00515B28" w:rsidRPr="00D975AB">
        <w:rPr>
          <w:rFonts w:ascii="Cambria" w:hAnsi="Cambria"/>
          <w:sz w:val="20"/>
          <w:szCs w:val="20"/>
        </w:rPr>
        <w:t xml:space="preserve">los </w:t>
      </w:r>
      <w:r w:rsidR="00747EB7" w:rsidRPr="00D975AB">
        <w:rPr>
          <w:rFonts w:ascii="Cambria" w:hAnsi="Cambria"/>
          <w:sz w:val="20"/>
          <w:szCs w:val="20"/>
        </w:rPr>
        <w:t xml:space="preserve">derechos humanos cometidos en la década de los ochenta, por lo que las presuntas víctimas tuvieron la oportunidad de reclamar </w:t>
      </w:r>
      <w:r w:rsidR="007E546D" w:rsidRPr="00D975AB">
        <w:rPr>
          <w:rFonts w:ascii="Cambria" w:hAnsi="Cambria"/>
          <w:sz w:val="20"/>
          <w:szCs w:val="20"/>
        </w:rPr>
        <w:t xml:space="preserve">oportunamente </w:t>
      </w:r>
      <w:r w:rsidR="00747EB7" w:rsidRPr="00D975AB">
        <w:rPr>
          <w:rFonts w:ascii="Cambria" w:hAnsi="Cambria"/>
          <w:sz w:val="20"/>
          <w:szCs w:val="20"/>
        </w:rPr>
        <w:t xml:space="preserve">en la vía interna las reparaciones alegadas. </w:t>
      </w:r>
    </w:p>
    <w:p w14:paraId="76D3ABFE" w14:textId="689DD9CF" w:rsidR="00561E3F" w:rsidRPr="00D975AB" w:rsidRDefault="00DA31AA" w:rsidP="00C14286">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En respuesta a esta posición del Estado, los peticionarios </w:t>
      </w:r>
      <w:r w:rsidR="007041B0" w:rsidRPr="00D975AB">
        <w:rPr>
          <w:rFonts w:ascii="Cambria" w:hAnsi="Cambria"/>
          <w:sz w:val="20"/>
          <w:szCs w:val="20"/>
        </w:rPr>
        <w:t>manifiestan</w:t>
      </w:r>
      <w:r w:rsidRPr="00D975AB">
        <w:rPr>
          <w:rFonts w:ascii="Cambria" w:hAnsi="Cambria"/>
          <w:sz w:val="20"/>
          <w:szCs w:val="20"/>
        </w:rPr>
        <w:t xml:space="preserve"> que </w:t>
      </w:r>
      <w:r w:rsidR="00863042" w:rsidRPr="00D975AB">
        <w:rPr>
          <w:rFonts w:ascii="Cambria" w:hAnsi="Cambria"/>
          <w:sz w:val="20"/>
          <w:szCs w:val="20"/>
        </w:rPr>
        <w:t xml:space="preserve">los actos de tortura cometidos en contra de las presuntas víctimas sí fueron denunciados, específicamente, estos se realizaron el </w:t>
      </w:r>
      <w:r w:rsidR="00561E3F" w:rsidRPr="00D975AB">
        <w:rPr>
          <w:rFonts w:ascii="Cambria" w:hAnsi="Cambria"/>
          <w:sz w:val="20"/>
          <w:szCs w:val="20"/>
        </w:rPr>
        <w:t xml:space="preserve">16 de julio de 1982 ante el Juez Primero de Letras de lo Criminal Francisco </w:t>
      </w:r>
      <w:r w:rsidR="00306B17" w:rsidRPr="00D975AB">
        <w:rPr>
          <w:rFonts w:ascii="Cambria" w:hAnsi="Cambria"/>
          <w:sz w:val="20"/>
          <w:szCs w:val="20"/>
        </w:rPr>
        <w:t>Morazán</w:t>
      </w:r>
      <w:r w:rsidR="00561E3F" w:rsidRPr="00D975AB">
        <w:rPr>
          <w:rFonts w:ascii="Cambria" w:hAnsi="Cambria"/>
          <w:sz w:val="20"/>
          <w:szCs w:val="20"/>
        </w:rPr>
        <w:t>,</w:t>
      </w:r>
      <w:r w:rsidR="00B522F1" w:rsidRPr="00D975AB">
        <w:rPr>
          <w:rFonts w:ascii="Cambria" w:hAnsi="Cambria"/>
          <w:sz w:val="20"/>
          <w:szCs w:val="20"/>
        </w:rPr>
        <w:t xml:space="preserve"> momento</w:t>
      </w:r>
      <w:r w:rsidR="007D7224" w:rsidRPr="00D975AB">
        <w:rPr>
          <w:rFonts w:ascii="Cambria" w:hAnsi="Cambria"/>
          <w:sz w:val="20"/>
          <w:szCs w:val="20"/>
        </w:rPr>
        <w:t xml:space="preserve"> en el que</w:t>
      </w:r>
      <w:r w:rsidR="00884AF4" w:rsidRPr="00D975AB">
        <w:rPr>
          <w:rFonts w:ascii="Cambria" w:hAnsi="Cambria"/>
          <w:sz w:val="20"/>
          <w:szCs w:val="20"/>
        </w:rPr>
        <w:t xml:space="preserve"> se</w:t>
      </w:r>
      <w:r w:rsidR="00561E3F" w:rsidRPr="00D975AB">
        <w:rPr>
          <w:rFonts w:ascii="Cambria" w:hAnsi="Cambria"/>
          <w:sz w:val="20"/>
          <w:szCs w:val="20"/>
        </w:rPr>
        <w:t xml:space="preserve"> les acusó por los delitos de sedición y tenencia ilegal de armas; sin embargo, alegan que el expediente en el que obran las denuncias fue extraviado de manera definitiva, lo cual fue confirmado por dicho juzgado el 1 de marzo de 2001. </w:t>
      </w:r>
      <w:r w:rsidR="001B3333" w:rsidRPr="00D975AB">
        <w:rPr>
          <w:rFonts w:ascii="Cambria" w:hAnsi="Cambria"/>
          <w:sz w:val="20"/>
          <w:szCs w:val="20"/>
        </w:rPr>
        <w:t xml:space="preserve">Además, </w:t>
      </w:r>
      <w:r w:rsidR="00561E3F" w:rsidRPr="00D975AB">
        <w:rPr>
          <w:rFonts w:ascii="Cambria" w:hAnsi="Cambria"/>
          <w:sz w:val="20"/>
          <w:szCs w:val="20"/>
        </w:rPr>
        <w:t xml:space="preserve">la parte peticionaria sostiene que el Estado hace una interpretación incorrecta del texto del artículo 325 de la Constitución. </w:t>
      </w:r>
      <w:r w:rsidR="001B3333" w:rsidRPr="00D975AB">
        <w:rPr>
          <w:rFonts w:ascii="Cambria" w:hAnsi="Cambria"/>
          <w:sz w:val="20"/>
          <w:szCs w:val="20"/>
        </w:rPr>
        <w:t xml:space="preserve">Por último, resaltan que Oscar Reyes Baca y Gloria Flores de Reyes, </w:t>
      </w:r>
      <w:r w:rsidR="00F60D78" w:rsidRPr="00D975AB">
        <w:rPr>
          <w:rFonts w:ascii="Cambria" w:hAnsi="Cambria"/>
          <w:sz w:val="20"/>
          <w:szCs w:val="20"/>
        </w:rPr>
        <w:t xml:space="preserve">actualmente </w:t>
      </w:r>
      <w:r w:rsidR="00A64CA8" w:rsidRPr="00D975AB">
        <w:rPr>
          <w:rFonts w:ascii="Cambria" w:hAnsi="Cambria"/>
          <w:sz w:val="20"/>
          <w:szCs w:val="20"/>
        </w:rPr>
        <w:t>tienen</w:t>
      </w:r>
      <w:r w:rsidR="001B3333" w:rsidRPr="00D975AB">
        <w:rPr>
          <w:rFonts w:ascii="Cambria" w:hAnsi="Cambria"/>
          <w:sz w:val="20"/>
          <w:szCs w:val="20"/>
        </w:rPr>
        <w:t xml:space="preserve"> más de ochenta </w:t>
      </w:r>
      <w:r w:rsidR="00EE102B" w:rsidRPr="00D975AB">
        <w:rPr>
          <w:rFonts w:ascii="Cambria" w:hAnsi="Cambria"/>
          <w:sz w:val="20"/>
          <w:szCs w:val="20"/>
        </w:rPr>
        <w:t>años</w:t>
      </w:r>
      <w:r w:rsidR="001B3333" w:rsidRPr="00D975AB">
        <w:rPr>
          <w:rFonts w:ascii="Cambria" w:hAnsi="Cambria"/>
          <w:sz w:val="20"/>
          <w:szCs w:val="20"/>
        </w:rPr>
        <w:t xml:space="preserve">. </w:t>
      </w:r>
    </w:p>
    <w:p w14:paraId="6F4D4171" w14:textId="61F41104" w:rsidR="003239B8" w:rsidRPr="00D975AB" w:rsidRDefault="003239B8" w:rsidP="003239B8">
      <w:pPr>
        <w:spacing w:before="240" w:after="240"/>
        <w:ind w:firstLine="720"/>
        <w:jc w:val="both"/>
        <w:rPr>
          <w:rFonts w:ascii="Cambria" w:hAnsi="Cambria"/>
          <w:sz w:val="20"/>
          <w:szCs w:val="20"/>
        </w:rPr>
      </w:pPr>
      <w:r w:rsidRPr="00D975AB">
        <w:rPr>
          <w:rFonts w:ascii="Cambria" w:eastAsia="Cambria" w:hAnsi="Cambria" w:cs="Cambria"/>
          <w:b/>
          <w:bCs/>
          <w:color w:val="000000"/>
          <w:sz w:val="20"/>
          <w:szCs w:val="20"/>
          <w:u w:color="000000"/>
          <w:lang w:eastAsia="es-ES"/>
        </w:rPr>
        <w:t>VI.</w:t>
      </w:r>
      <w:r w:rsidRPr="00D975AB">
        <w:rPr>
          <w:rFonts w:ascii="Cambria" w:eastAsia="Cambria" w:hAnsi="Cambria" w:cs="Cambria"/>
          <w:b/>
          <w:bCs/>
          <w:color w:val="000000"/>
          <w:sz w:val="20"/>
          <w:szCs w:val="20"/>
          <w:u w:color="000000"/>
          <w:lang w:eastAsia="es-ES"/>
        </w:rPr>
        <w:tab/>
      </w:r>
      <w:r w:rsidR="004A6A54" w:rsidRPr="00D975AB">
        <w:rPr>
          <w:rFonts w:ascii="Cambria" w:hAnsi="Cambria"/>
          <w:b/>
          <w:bCs/>
          <w:sz w:val="20"/>
          <w:szCs w:val="20"/>
        </w:rPr>
        <w:t xml:space="preserve">ANÁLISIS DE </w:t>
      </w:r>
      <w:r w:rsidR="00C21FEF" w:rsidRPr="00D975AB">
        <w:rPr>
          <w:rFonts w:ascii="Cambria" w:hAnsi="Cambria"/>
          <w:b/>
          <w:sz w:val="20"/>
          <w:szCs w:val="20"/>
        </w:rPr>
        <w:t>AGOTAMIENTO DE LOS RECURSOS INTERNOS Y PLAZO DE PRESENTACIÓN</w:t>
      </w:r>
      <w:r w:rsidR="00C21FEF" w:rsidRPr="00D975AB">
        <w:rPr>
          <w:rFonts w:ascii="Cambria" w:eastAsia="Cambria" w:hAnsi="Cambria" w:cs="Cambria"/>
          <w:b/>
          <w:bCs/>
          <w:color w:val="000000"/>
          <w:sz w:val="20"/>
          <w:szCs w:val="20"/>
          <w:u w:color="000000"/>
          <w:lang w:eastAsia="es-ES"/>
        </w:rPr>
        <w:t xml:space="preserve"> </w:t>
      </w:r>
    </w:p>
    <w:p w14:paraId="2DB3DE12" w14:textId="0004E0AA" w:rsidR="00175B6C" w:rsidRPr="00D975AB" w:rsidRDefault="00175B6C" w:rsidP="00175B6C">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La Comisión Interamericana observa que el Estado ha objetado la falta de agotamiento de los recursos internos y el cumplimiento del plazo de presentación de la petición </w:t>
      </w:r>
      <w:r w:rsidR="00FA3F21" w:rsidRPr="00D975AB">
        <w:rPr>
          <w:rFonts w:ascii="Cambria" w:hAnsi="Cambria"/>
          <w:sz w:val="20"/>
          <w:szCs w:val="20"/>
        </w:rPr>
        <w:t>en relación con el</w:t>
      </w:r>
      <w:r w:rsidRPr="00D975AB">
        <w:rPr>
          <w:rFonts w:ascii="Cambria" w:hAnsi="Cambria"/>
          <w:sz w:val="20"/>
          <w:szCs w:val="20"/>
        </w:rPr>
        <w:t xml:space="preserve"> reclamo de la indemnización derivada de la detención arbitraria y </w:t>
      </w:r>
      <w:r w:rsidR="00306B17" w:rsidRPr="00D975AB">
        <w:rPr>
          <w:rFonts w:ascii="Cambria" w:hAnsi="Cambria"/>
          <w:sz w:val="20"/>
          <w:szCs w:val="20"/>
        </w:rPr>
        <w:t>actos de tortura</w:t>
      </w:r>
      <w:r w:rsidR="00D2662D" w:rsidRPr="00D975AB">
        <w:rPr>
          <w:rFonts w:ascii="Cambria" w:hAnsi="Cambria"/>
          <w:sz w:val="20"/>
          <w:szCs w:val="20"/>
        </w:rPr>
        <w:t xml:space="preserve"> presuntamente sufridos por las presuntas víctimas</w:t>
      </w:r>
      <w:r w:rsidR="004D08D4" w:rsidRPr="00D975AB">
        <w:rPr>
          <w:rFonts w:ascii="Cambria" w:hAnsi="Cambria"/>
          <w:sz w:val="20"/>
          <w:szCs w:val="20"/>
        </w:rPr>
        <w:t>. Sin embargo, no ha opuesto tal objeción respecto a las supuestas violaciones de la libertad e integridad personal de las presuntas víctimas.</w:t>
      </w:r>
    </w:p>
    <w:p w14:paraId="26BC0636" w14:textId="57AA2C31" w:rsidR="00BB3116" w:rsidRPr="00D975AB" w:rsidRDefault="003727C1" w:rsidP="00175B6C">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En el presente caso, los hechos </w:t>
      </w:r>
      <w:r w:rsidR="00DA31AA" w:rsidRPr="00D975AB">
        <w:rPr>
          <w:rFonts w:ascii="Cambria" w:hAnsi="Cambria"/>
          <w:sz w:val="20"/>
          <w:szCs w:val="20"/>
        </w:rPr>
        <w:t xml:space="preserve">alegados </w:t>
      </w:r>
      <w:r w:rsidRPr="00D975AB">
        <w:rPr>
          <w:rFonts w:ascii="Cambria" w:hAnsi="Cambria"/>
          <w:sz w:val="20"/>
          <w:szCs w:val="20"/>
        </w:rPr>
        <w:t xml:space="preserve">tienen que ver con la alegada detención y tortura de las presuntas víctimas, y lo que plantean como la posterior </w:t>
      </w:r>
      <w:r w:rsidR="001828BE" w:rsidRPr="00D975AB">
        <w:rPr>
          <w:rFonts w:ascii="Cambria" w:hAnsi="Cambria"/>
          <w:sz w:val="20"/>
          <w:szCs w:val="20"/>
        </w:rPr>
        <w:t xml:space="preserve">impunidad y </w:t>
      </w:r>
      <w:r w:rsidRPr="00D975AB">
        <w:rPr>
          <w:rFonts w:ascii="Cambria" w:hAnsi="Cambria"/>
          <w:sz w:val="20"/>
          <w:szCs w:val="20"/>
        </w:rPr>
        <w:t xml:space="preserve">denegación </w:t>
      </w:r>
      <w:r w:rsidR="00724DBE" w:rsidRPr="00D975AB">
        <w:rPr>
          <w:rFonts w:ascii="Cambria" w:hAnsi="Cambria"/>
          <w:sz w:val="20"/>
          <w:szCs w:val="20"/>
        </w:rPr>
        <w:t>de</w:t>
      </w:r>
      <w:r w:rsidR="00DA31AA" w:rsidRPr="00D975AB">
        <w:rPr>
          <w:rFonts w:ascii="Cambria" w:hAnsi="Cambria"/>
          <w:sz w:val="20"/>
          <w:szCs w:val="20"/>
        </w:rPr>
        <w:t xml:space="preserve"> la reparación integral del daño</w:t>
      </w:r>
      <w:r w:rsidRPr="00D975AB">
        <w:rPr>
          <w:rFonts w:ascii="Cambria" w:hAnsi="Cambria"/>
          <w:sz w:val="20"/>
          <w:szCs w:val="20"/>
        </w:rPr>
        <w:t xml:space="preserve">. En ese sentido, los peticionarios alegan haber </w:t>
      </w:r>
      <w:r w:rsidR="00AD2DA9" w:rsidRPr="00D975AB">
        <w:rPr>
          <w:rFonts w:ascii="Cambria" w:hAnsi="Cambria"/>
          <w:sz w:val="20"/>
          <w:szCs w:val="20"/>
        </w:rPr>
        <w:t xml:space="preserve">denunciado </w:t>
      </w:r>
      <w:r w:rsidR="00DA4803" w:rsidRPr="00D975AB">
        <w:rPr>
          <w:rFonts w:ascii="Cambria" w:hAnsi="Cambria"/>
          <w:sz w:val="20"/>
          <w:szCs w:val="20"/>
        </w:rPr>
        <w:t xml:space="preserve">los hechos ocurridos el 12 de julio de 1982, mismos que incluían </w:t>
      </w:r>
      <w:r w:rsidR="00AD2DA9" w:rsidRPr="00D975AB">
        <w:rPr>
          <w:rFonts w:ascii="Cambria" w:hAnsi="Cambria"/>
          <w:sz w:val="20"/>
          <w:szCs w:val="20"/>
        </w:rPr>
        <w:t xml:space="preserve">el allanamiento y actos de tortura en su contra ante el </w:t>
      </w:r>
      <w:r w:rsidR="001B0099" w:rsidRPr="00D975AB">
        <w:rPr>
          <w:rFonts w:ascii="Cambria" w:hAnsi="Cambria"/>
          <w:sz w:val="20"/>
          <w:szCs w:val="20"/>
        </w:rPr>
        <w:t xml:space="preserve">Juez Primero de Letras de lo Criminal Francisco </w:t>
      </w:r>
      <w:r w:rsidR="00DA4803" w:rsidRPr="00D975AB">
        <w:rPr>
          <w:rFonts w:ascii="Cambria" w:hAnsi="Cambria"/>
          <w:sz w:val="20"/>
          <w:szCs w:val="20"/>
        </w:rPr>
        <w:t>Morazán</w:t>
      </w:r>
      <w:r w:rsidR="001B0099" w:rsidRPr="00D975AB">
        <w:rPr>
          <w:rFonts w:ascii="Cambria" w:hAnsi="Cambria"/>
          <w:sz w:val="20"/>
          <w:szCs w:val="20"/>
        </w:rPr>
        <w:t>; sin embargo, no se habrían realizado las investigaciones pertinentes y el expediente</w:t>
      </w:r>
      <w:r w:rsidR="007D7272" w:rsidRPr="00D975AB">
        <w:rPr>
          <w:rFonts w:ascii="Cambria" w:hAnsi="Cambria"/>
          <w:sz w:val="20"/>
          <w:szCs w:val="20"/>
        </w:rPr>
        <w:t xml:space="preserve"> en el que consta</w:t>
      </w:r>
      <w:r w:rsidR="00B51D3C" w:rsidRPr="00D975AB">
        <w:rPr>
          <w:rFonts w:ascii="Cambria" w:hAnsi="Cambria"/>
          <w:sz w:val="20"/>
          <w:szCs w:val="20"/>
        </w:rPr>
        <w:t>ban</w:t>
      </w:r>
      <w:r w:rsidR="007D7272" w:rsidRPr="00D975AB">
        <w:rPr>
          <w:rFonts w:ascii="Cambria" w:hAnsi="Cambria"/>
          <w:sz w:val="20"/>
          <w:szCs w:val="20"/>
        </w:rPr>
        <w:t xml:space="preserve"> dichas denuncias</w:t>
      </w:r>
      <w:r w:rsidR="001B0099" w:rsidRPr="00D975AB">
        <w:rPr>
          <w:rFonts w:ascii="Cambria" w:hAnsi="Cambria"/>
          <w:sz w:val="20"/>
          <w:szCs w:val="20"/>
        </w:rPr>
        <w:t xml:space="preserve"> fue extraviado</w:t>
      </w:r>
      <w:r w:rsidR="001828BE" w:rsidRPr="00D975AB">
        <w:rPr>
          <w:rFonts w:ascii="Cambria" w:hAnsi="Cambria"/>
          <w:sz w:val="20"/>
          <w:szCs w:val="20"/>
        </w:rPr>
        <w:t>; hecho confirmado por el propio Estado</w:t>
      </w:r>
      <w:r w:rsidR="001B0099" w:rsidRPr="00D975AB">
        <w:rPr>
          <w:rFonts w:ascii="Cambria" w:hAnsi="Cambria"/>
          <w:sz w:val="20"/>
          <w:szCs w:val="20"/>
        </w:rPr>
        <w:t xml:space="preserve">. </w:t>
      </w:r>
      <w:r w:rsidR="00586D78" w:rsidRPr="00D975AB">
        <w:rPr>
          <w:rFonts w:ascii="Cambria" w:hAnsi="Cambria"/>
          <w:sz w:val="20"/>
          <w:szCs w:val="20"/>
        </w:rPr>
        <w:t xml:space="preserve">Por su parte, el Estado alega que </w:t>
      </w:r>
      <w:r w:rsidR="00495747" w:rsidRPr="00D975AB">
        <w:rPr>
          <w:rFonts w:ascii="Cambria" w:hAnsi="Cambria"/>
          <w:sz w:val="20"/>
          <w:szCs w:val="20"/>
        </w:rPr>
        <w:t>la reparación pecuniaria por los daños y perjuicios sufridos por las presuntas víctimas fue extemporánea, debido a que en el caso en particular no aplica la imprescriptibilidad prevista en el artículo 325 constitucional. Además, el Estado indica que conforme a</w:t>
      </w:r>
      <w:r w:rsidR="00CB2956" w:rsidRPr="00D975AB">
        <w:rPr>
          <w:rFonts w:ascii="Cambria" w:hAnsi="Cambria"/>
          <w:sz w:val="20"/>
          <w:szCs w:val="20"/>
        </w:rPr>
        <w:t>l Programa Integral de Reparación las presuntas víctimas tuvieron la oportunidad de reclamar en la vía interna las reparaciones alegadas.</w:t>
      </w:r>
    </w:p>
    <w:p w14:paraId="14CB50C7" w14:textId="317A44F9" w:rsidR="00CC3D17" w:rsidRPr="00D975AB" w:rsidRDefault="00CC3D17" w:rsidP="005D5936">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En este contexto, la Comisión interamericana reitera, en primer lugar, que en situaciones como las planteadas que incluyen denuncias de detención ilegal y torturas, </w:t>
      </w:r>
      <w:r w:rsidR="005D5936" w:rsidRPr="00D975AB">
        <w:rPr>
          <w:rFonts w:ascii="Cambria" w:hAnsi="Cambria"/>
          <w:sz w:val="20"/>
          <w:szCs w:val="20"/>
        </w:rPr>
        <w:t xml:space="preserve">la Comisión reitera que de acuerdo con los estándares internacionales aplicables a casos como el presente en los que se alegan graves violaciones a los derechos humanos perseguibles de oficio, como la tortura, el recurso adecuado y efectivo es precisamente el inicio y desarrollo de una investigación penal eficaz destinada a esclarecer los hechos, y de ser el caso, </w:t>
      </w:r>
      <w:r w:rsidR="005D5936" w:rsidRPr="00D975AB">
        <w:rPr>
          <w:rFonts w:ascii="Cambria" w:hAnsi="Cambria"/>
          <w:sz w:val="20"/>
          <w:szCs w:val="20"/>
        </w:rPr>
        <w:lastRenderedPageBreak/>
        <w:t>individualizar a los responsables y establecer las responsabilidades correspondientes</w:t>
      </w:r>
      <w:r w:rsidR="005D5936" w:rsidRPr="00D975AB">
        <w:rPr>
          <w:rStyle w:val="FootnoteReference"/>
          <w:rFonts w:ascii="Cambria" w:hAnsi="Cambria"/>
          <w:sz w:val="20"/>
          <w:szCs w:val="20"/>
        </w:rPr>
        <w:footnoteReference w:id="7"/>
      </w:r>
      <w:r w:rsidR="005D5936" w:rsidRPr="00D975AB">
        <w:rPr>
          <w:rFonts w:ascii="Cambria" w:hAnsi="Cambria"/>
          <w:sz w:val="20"/>
          <w:szCs w:val="20"/>
        </w:rPr>
        <w:t xml:space="preserve">; por lo tanto, </w:t>
      </w:r>
      <w:r w:rsidRPr="00D975AB">
        <w:rPr>
          <w:rFonts w:ascii="Cambria" w:hAnsi="Cambria"/>
          <w:sz w:val="20"/>
          <w:szCs w:val="20"/>
        </w:rPr>
        <w:t>los recursos internos que deben tomarse en cuenta a efectos de la admisibilidad de la petición son</w:t>
      </w:r>
      <w:r w:rsidR="00A63B7D" w:rsidRPr="00D975AB">
        <w:rPr>
          <w:rFonts w:ascii="Cambria" w:hAnsi="Cambria"/>
          <w:sz w:val="20"/>
          <w:szCs w:val="20"/>
        </w:rPr>
        <w:t xml:space="preserve"> fundamentalmente</w:t>
      </w:r>
      <w:r w:rsidRPr="00D975AB">
        <w:rPr>
          <w:rFonts w:ascii="Cambria" w:hAnsi="Cambria"/>
          <w:sz w:val="20"/>
          <w:szCs w:val="20"/>
        </w:rPr>
        <w:t xml:space="preserve"> los relacionados con la investigación, esclarecimiento y sanción penal de los responsables de tales hechos. En ese sentido, </w:t>
      </w:r>
      <w:r w:rsidR="00A63B7D" w:rsidRPr="00D975AB">
        <w:rPr>
          <w:rFonts w:ascii="Cambria" w:hAnsi="Cambria"/>
          <w:sz w:val="20"/>
          <w:szCs w:val="20"/>
        </w:rPr>
        <w:t>las</w:t>
      </w:r>
      <w:r w:rsidR="0097626D" w:rsidRPr="00D975AB">
        <w:rPr>
          <w:rFonts w:ascii="Cambria" w:hAnsi="Cambria"/>
          <w:sz w:val="20"/>
          <w:szCs w:val="20"/>
        </w:rPr>
        <w:t xml:space="preserve"> presuntas víctimas</w:t>
      </w:r>
      <w:r w:rsidRPr="00D975AB">
        <w:rPr>
          <w:rFonts w:ascii="Cambria" w:hAnsi="Cambria"/>
          <w:sz w:val="20"/>
          <w:szCs w:val="20"/>
        </w:rPr>
        <w:t xml:space="preserve"> fueron parte de un proceso penal que inició ante </w:t>
      </w:r>
      <w:r w:rsidR="004F54B6" w:rsidRPr="00D975AB">
        <w:rPr>
          <w:rFonts w:ascii="Cambria" w:hAnsi="Cambria"/>
          <w:sz w:val="20"/>
          <w:szCs w:val="20"/>
        </w:rPr>
        <w:t xml:space="preserve">el Juez Primero de Letras de lo Criminal Francisco </w:t>
      </w:r>
      <w:r w:rsidR="005D5936" w:rsidRPr="00D975AB">
        <w:rPr>
          <w:rFonts w:ascii="Cambria" w:hAnsi="Cambria"/>
          <w:sz w:val="20"/>
          <w:szCs w:val="20"/>
        </w:rPr>
        <w:t>Morazán</w:t>
      </w:r>
      <w:r w:rsidR="004F54B6" w:rsidRPr="00D975AB">
        <w:rPr>
          <w:rFonts w:ascii="Cambria" w:hAnsi="Cambria"/>
          <w:sz w:val="20"/>
          <w:szCs w:val="20"/>
        </w:rPr>
        <w:t xml:space="preserve"> </w:t>
      </w:r>
      <w:r w:rsidRPr="00D975AB">
        <w:rPr>
          <w:rFonts w:ascii="Cambria" w:hAnsi="Cambria"/>
          <w:sz w:val="20"/>
          <w:szCs w:val="20"/>
        </w:rPr>
        <w:t xml:space="preserve">el </w:t>
      </w:r>
      <w:r w:rsidR="004F54B6" w:rsidRPr="00D975AB">
        <w:rPr>
          <w:rFonts w:ascii="Cambria" w:hAnsi="Cambria"/>
          <w:sz w:val="20"/>
          <w:szCs w:val="20"/>
        </w:rPr>
        <w:t>16</w:t>
      </w:r>
      <w:r w:rsidRPr="00D975AB">
        <w:rPr>
          <w:rFonts w:ascii="Cambria" w:hAnsi="Cambria"/>
          <w:sz w:val="20"/>
          <w:szCs w:val="20"/>
        </w:rPr>
        <w:t xml:space="preserve"> de ju</w:t>
      </w:r>
      <w:r w:rsidR="004F54B6" w:rsidRPr="00D975AB">
        <w:rPr>
          <w:rFonts w:ascii="Cambria" w:hAnsi="Cambria"/>
          <w:sz w:val="20"/>
          <w:szCs w:val="20"/>
        </w:rPr>
        <w:t>l</w:t>
      </w:r>
      <w:r w:rsidRPr="00D975AB">
        <w:rPr>
          <w:rFonts w:ascii="Cambria" w:hAnsi="Cambria"/>
          <w:sz w:val="20"/>
          <w:szCs w:val="20"/>
        </w:rPr>
        <w:t xml:space="preserve">io de </w:t>
      </w:r>
      <w:r w:rsidR="004F54B6" w:rsidRPr="00D975AB">
        <w:rPr>
          <w:rFonts w:ascii="Cambria" w:hAnsi="Cambria"/>
          <w:sz w:val="20"/>
          <w:szCs w:val="20"/>
        </w:rPr>
        <w:t>198</w:t>
      </w:r>
      <w:r w:rsidRPr="00D975AB">
        <w:rPr>
          <w:rFonts w:ascii="Cambria" w:hAnsi="Cambria"/>
          <w:sz w:val="20"/>
          <w:szCs w:val="20"/>
        </w:rPr>
        <w:t xml:space="preserve">2; </w:t>
      </w:r>
      <w:r w:rsidR="004F54B6" w:rsidRPr="00D975AB">
        <w:rPr>
          <w:rFonts w:ascii="Cambria" w:hAnsi="Cambria"/>
          <w:sz w:val="20"/>
          <w:szCs w:val="20"/>
        </w:rPr>
        <w:t>sin embargo, de la información proporcionada por la parte peticionaria se confirmó que el expediente se encontraba extraviado</w:t>
      </w:r>
      <w:r w:rsidRPr="00D975AB">
        <w:rPr>
          <w:rFonts w:ascii="Cambria" w:hAnsi="Cambria"/>
          <w:sz w:val="20"/>
          <w:szCs w:val="20"/>
        </w:rPr>
        <w:t xml:space="preserve">. A este respecto, la Comisión </w:t>
      </w:r>
      <w:r w:rsidR="00776A90" w:rsidRPr="00D975AB">
        <w:rPr>
          <w:rFonts w:ascii="Cambria" w:hAnsi="Cambria"/>
          <w:sz w:val="20"/>
          <w:szCs w:val="20"/>
        </w:rPr>
        <w:t xml:space="preserve">considera </w:t>
      </w:r>
      <w:r w:rsidRPr="00D975AB">
        <w:rPr>
          <w:rFonts w:ascii="Cambria" w:hAnsi="Cambria"/>
          <w:sz w:val="20"/>
          <w:szCs w:val="20"/>
        </w:rPr>
        <w:t xml:space="preserve">en consistencia con sus precedentes, procedente la aplicación de la excepción contemplada en </w:t>
      </w:r>
      <w:r w:rsidR="00B51D3C" w:rsidRPr="00D975AB">
        <w:rPr>
          <w:rFonts w:ascii="Cambria" w:hAnsi="Cambria"/>
          <w:sz w:val="20"/>
          <w:szCs w:val="20"/>
        </w:rPr>
        <w:t>el</w:t>
      </w:r>
      <w:r w:rsidRPr="00D975AB">
        <w:rPr>
          <w:rFonts w:ascii="Cambria" w:hAnsi="Cambria"/>
          <w:sz w:val="20"/>
          <w:szCs w:val="20"/>
        </w:rPr>
        <w:t xml:space="preserve"> artículo 46.2.b</w:t>
      </w:r>
      <w:r w:rsidR="00A63B7D" w:rsidRPr="00D975AB">
        <w:rPr>
          <w:rFonts w:ascii="Cambria" w:hAnsi="Cambria"/>
          <w:sz w:val="20"/>
          <w:szCs w:val="20"/>
        </w:rPr>
        <w:t>)</w:t>
      </w:r>
      <w:r w:rsidRPr="00D975AB">
        <w:rPr>
          <w:rFonts w:ascii="Cambria" w:hAnsi="Cambria"/>
          <w:sz w:val="20"/>
          <w:szCs w:val="20"/>
        </w:rPr>
        <w:t xml:space="preserve"> de la Convención Americana. </w:t>
      </w:r>
    </w:p>
    <w:p w14:paraId="40D95F39" w14:textId="6F8F208E" w:rsidR="00CC3D17" w:rsidRPr="00D975AB" w:rsidRDefault="00CC3D17" w:rsidP="00CC3D17">
      <w:pPr>
        <w:numPr>
          <w:ilvl w:val="0"/>
          <w:numId w:val="55"/>
        </w:numPr>
        <w:suppressAutoHyphens/>
        <w:spacing w:after="240"/>
        <w:jc w:val="both"/>
        <w:rPr>
          <w:rFonts w:ascii="Cambria" w:hAnsi="Cambria"/>
          <w:sz w:val="20"/>
          <w:szCs w:val="20"/>
        </w:rPr>
      </w:pPr>
      <w:r w:rsidRPr="00D975AB">
        <w:rPr>
          <w:rFonts w:ascii="Cambria" w:hAnsi="Cambria"/>
          <w:sz w:val="20"/>
          <w:szCs w:val="20"/>
        </w:rPr>
        <w:t>En cuan</w:t>
      </w:r>
      <w:r w:rsidR="003E76DE" w:rsidRPr="00D975AB">
        <w:rPr>
          <w:rFonts w:ascii="Cambria" w:hAnsi="Cambria"/>
          <w:sz w:val="20"/>
          <w:szCs w:val="20"/>
        </w:rPr>
        <w:t>to</w:t>
      </w:r>
      <w:r w:rsidRPr="00D975AB">
        <w:rPr>
          <w:rFonts w:ascii="Cambria" w:hAnsi="Cambria"/>
          <w:sz w:val="20"/>
          <w:szCs w:val="20"/>
        </w:rPr>
        <w:t xml:space="preserve"> al requisito del plazo de presentación, la Comisión observa que los hechos denunciados se habrían producido a partir de </w:t>
      </w:r>
      <w:r w:rsidR="00B51D3C" w:rsidRPr="00D975AB">
        <w:rPr>
          <w:rFonts w:ascii="Cambria" w:hAnsi="Cambria"/>
          <w:sz w:val="20"/>
          <w:szCs w:val="20"/>
        </w:rPr>
        <w:t>1982</w:t>
      </w:r>
      <w:r w:rsidR="004B25DC" w:rsidRPr="00D975AB">
        <w:rPr>
          <w:rFonts w:ascii="Cambria" w:hAnsi="Cambria"/>
          <w:sz w:val="20"/>
          <w:szCs w:val="20"/>
        </w:rPr>
        <w:t xml:space="preserve">; </w:t>
      </w:r>
      <w:r w:rsidRPr="00D975AB">
        <w:rPr>
          <w:rFonts w:ascii="Cambria" w:hAnsi="Cambria"/>
          <w:sz w:val="20"/>
          <w:szCs w:val="20"/>
        </w:rPr>
        <w:t>que los peticionarios accionaron judicialmente a inicios de la década del 2000</w:t>
      </w:r>
      <w:r w:rsidR="004B25DC" w:rsidRPr="00D975AB">
        <w:rPr>
          <w:rFonts w:ascii="Cambria" w:hAnsi="Cambria"/>
          <w:sz w:val="20"/>
          <w:szCs w:val="20"/>
        </w:rPr>
        <w:t>;</w:t>
      </w:r>
      <w:r w:rsidRPr="00D975AB">
        <w:rPr>
          <w:rFonts w:ascii="Cambria" w:hAnsi="Cambria"/>
          <w:sz w:val="20"/>
          <w:szCs w:val="20"/>
        </w:rPr>
        <w:t xml:space="preserve"> y que las consecuencias de tales hechos, como la alegada falta de investigación y sanción de los responsables, así como </w:t>
      </w:r>
      <w:r w:rsidR="0062408C" w:rsidRPr="00D975AB">
        <w:rPr>
          <w:rFonts w:ascii="Cambria" w:hAnsi="Cambria"/>
          <w:sz w:val="20"/>
          <w:szCs w:val="20"/>
        </w:rPr>
        <w:t>la falta de una reparación en favor de las presuntas víctimas</w:t>
      </w:r>
      <w:r w:rsidR="006937B7" w:rsidRPr="00D975AB">
        <w:rPr>
          <w:rFonts w:ascii="Cambria" w:hAnsi="Cambria"/>
          <w:sz w:val="20"/>
          <w:szCs w:val="20"/>
        </w:rPr>
        <w:t xml:space="preserve"> por los hechos ocurridos en su contra en julio de 1982</w:t>
      </w:r>
      <w:r w:rsidR="00D31497" w:rsidRPr="00D975AB">
        <w:rPr>
          <w:rFonts w:ascii="Cambria" w:hAnsi="Cambria"/>
          <w:sz w:val="20"/>
          <w:szCs w:val="20"/>
        </w:rPr>
        <w:t xml:space="preserve"> y en los meses subsecuentes</w:t>
      </w:r>
      <w:r w:rsidRPr="00D975AB">
        <w:rPr>
          <w:rFonts w:ascii="Cambria" w:hAnsi="Cambria"/>
          <w:sz w:val="20"/>
          <w:szCs w:val="20"/>
        </w:rPr>
        <w:t xml:space="preserve">. Así, tomando en cuenta que la presente petición fue presentada el 13 de junio de 2007, la Comisión Interamericana considera que la petición fue presentada en un plazo razonable, en los términos del artículo 32.2 </w:t>
      </w:r>
      <w:r w:rsidR="00A63B7D" w:rsidRPr="00D975AB">
        <w:rPr>
          <w:rFonts w:ascii="Cambria" w:hAnsi="Cambria"/>
          <w:sz w:val="20"/>
          <w:szCs w:val="20"/>
        </w:rPr>
        <w:t>de su</w:t>
      </w:r>
      <w:r w:rsidRPr="00D975AB">
        <w:rPr>
          <w:rFonts w:ascii="Cambria" w:hAnsi="Cambria"/>
          <w:sz w:val="20"/>
          <w:szCs w:val="20"/>
        </w:rPr>
        <w:t xml:space="preserve"> Reglamento</w:t>
      </w:r>
      <w:r w:rsidR="00A63B7D" w:rsidRPr="00D975AB">
        <w:rPr>
          <w:rFonts w:ascii="Cambria" w:hAnsi="Cambria"/>
          <w:sz w:val="20"/>
          <w:szCs w:val="20"/>
        </w:rPr>
        <w:t>.</w:t>
      </w:r>
      <w:r w:rsidRPr="00D975AB">
        <w:rPr>
          <w:rFonts w:ascii="Cambria" w:hAnsi="Cambria"/>
          <w:sz w:val="20"/>
          <w:szCs w:val="20"/>
        </w:rPr>
        <w:t xml:space="preserve"> </w:t>
      </w:r>
    </w:p>
    <w:p w14:paraId="60E0C864" w14:textId="18428033" w:rsidR="000C6AC5" w:rsidRPr="00D975AB" w:rsidRDefault="000C6AC5" w:rsidP="000C6AC5">
      <w:pPr>
        <w:numPr>
          <w:ilvl w:val="0"/>
          <w:numId w:val="55"/>
        </w:numPr>
        <w:suppressAutoHyphens/>
        <w:spacing w:after="240"/>
        <w:jc w:val="both"/>
        <w:rPr>
          <w:rFonts w:ascii="Cambria" w:hAnsi="Cambria"/>
          <w:sz w:val="20"/>
          <w:szCs w:val="20"/>
        </w:rPr>
      </w:pPr>
      <w:r w:rsidRPr="00D975AB">
        <w:rPr>
          <w:rFonts w:ascii="Cambria" w:hAnsi="Cambria"/>
          <w:sz w:val="20"/>
          <w:szCs w:val="20"/>
        </w:rPr>
        <w:t>Por otro lado, la Comisión observa que las presuntas víctimas solicitaron ante la jurisdicción hondureña la reparación pecuniaria por los hechos sufridos en 1982. En una primera instancia, interpusieron un reclamo administrativo ante la Secretaría de Estado de Honduras, mismo que fue negado el 22 de octubre de 2008. En consecuencia, recurrieron dicha denegatoria en la vía contencioso-administrativa; sin embargo, el recurso fue negado en sentencia de 13 de marzo de 2012 emitida por el Juzgado de lo Contencioso Administrativo del Departamento de Francisco Morazán. No conformes, interpusieron un recurso de apelación, el cual fue negado en sentencia de 8 de agosto de 2013 emitida por la Corte de Apelaciones de lo Contencioso Administrativo. En una última instancia, las presuntas víctimas interpusieron un recurso de casación; no obstante, este fue declarado inadmisible en sentencia de 11 de abril de 2014 emitida por la Sala de lo Laboral de la Corte Suprema de Justicia. A este respecto, la Comisión concluye que la petición cumple con los requisitos establecidos en los artículos 46.1.a) y 46.1.b) de la Convención Americana.</w:t>
      </w:r>
    </w:p>
    <w:p w14:paraId="4FFBE378" w14:textId="4FB498CC" w:rsidR="003239B8" w:rsidRPr="00D975AB" w:rsidRDefault="003239B8" w:rsidP="00FE7B52">
      <w:pPr>
        <w:suppressAutoHyphens/>
        <w:spacing w:after="240"/>
        <w:ind w:firstLine="720"/>
        <w:jc w:val="both"/>
        <w:rPr>
          <w:rFonts w:ascii="Cambria" w:hAnsi="Cambria"/>
          <w:b/>
          <w:bCs/>
          <w:sz w:val="20"/>
          <w:szCs w:val="20"/>
        </w:rPr>
      </w:pPr>
      <w:r w:rsidRPr="00D975AB">
        <w:rPr>
          <w:rFonts w:ascii="Cambria" w:hAnsi="Cambria"/>
          <w:b/>
          <w:bCs/>
          <w:sz w:val="20"/>
          <w:szCs w:val="20"/>
        </w:rPr>
        <w:t>VII.</w:t>
      </w:r>
      <w:r w:rsidRPr="00D975AB">
        <w:rPr>
          <w:rFonts w:ascii="Cambria" w:hAnsi="Cambria"/>
          <w:b/>
          <w:bCs/>
          <w:sz w:val="20"/>
          <w:szCs w:val="20"/>
        </w:rPr>
        <w:tab/>
      </w:r>
      <w:r w:rsidR="004A6A54" w:rsidRPr="00D975AB">
        <w:rPr>
          <w:rFonts w:ascii="Cambria" w:hAnsi="Cambria"/>
          <w:b/>
          <w:bCs/>
          <w:sz w:val="20"/>
          <w:szCs w:val="20"/>
        </w:rPr>
        <w:t xml:space="preserve">ANÁLISIS DE </w:t>
      </w:r>
      <w:r w:rsidR="00C21FEF" w:rsidRPr="00D975AB">
        <w:rPr>
          <w:rFonts w:ascii="Cambria" w:hAnsi="Cambria"/>
          <w:b/>
          <w:bCs/>
          <w:sz w:val="20"/>
          <w:szCs w:val="20"/>
        </w:rPr>
        <w:t>CARACTERIZACIÓN DE LOS HECHOS ALEGADOS</w:t>
      </w:r>
    </w:p>
    <w:p w14:paraId="0DFCE247" w14:textId="095C93C4" w:rsidR="0045619C" w:rsidRPr="00D975AB" w:rsidRDefault="00175B6C" w:rsidP="0045619C">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La presente petición incluye alegatos sobre detenciones </w:t>
      </w:r>
      <w:r w:rsidR="0045619C" w:rsidRPr="00D975AB">
        <w:rPr>
          <w:rFonts w:ascii="Cambria" w:hAnsi="Cambria"/>
          <w:sz w:val="20"/>
          <w:szCs w:val="20"/>
        </w:rPr>
        <w:t>ilegales</w:t>
      </w:r>
      <w:r w:rsidRPr="00D975AB">
        <w:rPr>
          <w:rFonts w:ascii="Cambria" w:hAnsi="Cambria"/>
          <w:sz w:val="20"/>
          <w:szCs w:val="20"/>
        </w:rPr>
        <w:t>,</w:t>
      </w:r>
      <w:r w:rsidR="00651395" w:rsidRPr="00D975AB">
        <w:rPr>
          <w:rFonts w:ascii="Cambria" w:hAnsi="Cambria"/>
          <w:sz w:val="20"/>
          <w:szCs w:val="20"/>
        </w:rPr>
        <w:t xml:space="preserve"> secuestro, </w:t>
      </w:r>
      <w:r w:rsidRPr="00D975AB">
        <w:rPr>
          <w:rFonts w:ascii="Cambria" w:hAnsi="Cambria"/>
          <w:sz w:val="20"/>
          <w:szCs w:val="20"/>
        </w:rPr>
        <w:t xml:space="preserve">torturas y </w:t>
      </w:r>
      <w:r w:rsidR="0045619C" w:rsidRPr="00D975AB">
        <w:rPr>
          <w:rFonts w:ascii="Cambria" w:hAnsi="Cambria"/>
          <w:sz w:val="20"/>
          <w:szCs w:val="20"/>
        </w:rPr>
        <w:t>desplazamiento forzado</w:t>
      </w:r>
      <w:r w:rsidRPr="00D975AB">
        <w:rPr>
          <w:rFonts w:ascii="Cambria" w:hAnsi="Cambria"/>
          <w:sz w:val="20"/>
          <w:szCs w:val="20"/>
        </w:rPr>
        <w:t xml:space="preserve"> de las presuntas víctimas, </w:t>
      </w:r>
      <w:r w:rsidR="0045619C" w:rsidRPr="00D975AB">
        <w:rPr>
          <w:rFonts w:ascii="Cambria" w:hAnsi="Cambria"/>
          <w:sz w:val="20"/>
          <w:szCs w:val="20"/>
        </w:rPr>
        <w:t>incluida una niña de once años al momento de los hechos, además de la</w:t>
      </w:r>
      <w:r w:rsidRPr="00D975AB">
        <w:rPr>
          <w:rFonts w:ascii="Cambria" w:hAnsi="Cambria"/>
          <w:sz w:val="20"/>
          <w:szCs w:val="20"/>
        </w:rPr>
        <w:t xml:space="preserve"> violación de garantías judiciales y debido proceso</w:t>
      </w:r>
      <w:r w:rsidR="0045619C" w:rsidRPr="00D975AB">
        <w:rPr>
          <w:rFonts w:ascii="Cambria" w:hAnsi="Cambria"/>
          <w:sz w:val="20"/>
          <w:szCs w:val="20"/>
        </w:rPr>
        <w:t>; todo esto en un contexto de graves violaciones a los derechos humanos reconocido dese hace décadas por el Sistema Interamericano</w:t>
      </w:r>
      <w:r w:rsidR="007979AE" w:rsidRPr="00D975AB">
        <w:rPr>
          <w:rStyle w:val="FootnoteReference"/>
          <w:rFonts w:ascii="Cambria" w:hAnsi="Cambria"/>
          <w:sz w:val="20"/>
          <w:szCs w:val="20"/>
        </w:rPr>
        <w:footnoteReference w:id="8"/>
      </w:r>
      <w:r w:rsidR="0045619C" w:rsidRPr="00D975AB">
        <w:rPr>
          <w:rFonts w:ascii="Cambria" w:hAnsi="Cambria"/>
          <w:sz w:val="20"/>
          <w:szCs w:val="20"/>
        </w:rPr>
        <w:t xml:space="preserve">. </w:t>
      </w:r>
      <w:r w:rsidRPr="00D975AB">
        <w:rPr>
          <w:rFonts w:ascii="Cambria" w:hAnsi="Cambria"/>
          <w:sz w:val="20"/>
          <w:szCs w:val="20"/>
        </w:rPr>
        <w:t xml:space="preserve"> </w:t>
      </w:r>
    </w:p>
    <w:p w14:paraId="1EEF75FA" w14:textId="53031CE5" w:rsidR="00E632F8" w:rsidRPr="00D975AB" w:rsidRDefault="00175B6C" w:rsidP="0045619C">
      <w:pPr>
        <w:numPr>
          <w:ilvl w:val="0"/>
          <w:numId w:val="55"/>
        </w:numPr>
        <w:suppressAutoHyphens/>
        <w:spacing w:after="240"/>
        <w:jc w:val="both"/>
        <w:rPr>
          <w:rFonts w:ascii="Cambria" w:hAnsi="Cambria"/>
          <w:sz w:val="20"/>
          <w:szCs w:val="20"/>
        </w:rPr>
      </w:pPr>
      <w:r w:rsidRPr="00D975AB">
        <w:rPr>
          <w:rFonts w:ascii="Cambria" w:hAnsi="Cambria"/>
          <w:sz w:val="20"/>
          <w:szCs w:val="20"/>
        </w:rPr>
        <w:t>En atención a estas consideraciones y tras examinar los elementos de hecho y de derecho expuestos por las partes, la Comisión Interamericana estima que los alegatos de la peticionaria no resultan manifiestamente infundados y requieren un estudio de fondo pues, de corroborarse como ciertos, podrían constituir violaciones de los derechos reconocidos en los artículos 5 (integridad personal), 7 (libertad personal), 8 (garantías judiciales)</w:t>
      </w:r>
      <w:r w:rsidR="00A76BD5" w:rsidRPr="00D975AB">
        <w:rPr>
          <w:rFonts w:ascii="Cambria" w:hAnsi="Cambria"/>
          <w:sz w:val="20"/>
          <w:szCs w:val="20"/>
        </w:rPr>
        <w:t xml:space="preserve"> 11 (honra y dignidad), 17 (protección a la familia)</w:t>
      </w:r>
      <w:r w:rsidRPr="00D975AB">
        <w:rPr>
          <w:rFonts w:ascii="Cambria" w:hAnsi="Cambria"/>
          <w:sz w:val="20"/>
          <w:szCs w:val="20"/>
        </w:rPr>
        <w:t xml:space="preserve">, </w:t>
      </w:r>
      <w:r w:rsidR="00D975AB">
        <w:rPr>
          <w:rFonts w:ascii="Cambria" w:hAnsi="Cambria"/>
          <w:sz w:val="20"/>
          <w:szCs w:val="20"/>
        </w:rPr>
        <w:t xml:space="preserve">19 (derechos del niño), </w:t>
      </w:r>
      <w:r w:rsidR="00AB6A19" w:rsidRPr="00D975AB">
        <w:rPr>
          <w:rFonts w:ascii="Cambria" w:hAnsi="Cambria"/>
          <w:sz w:val="20"/>
          <w:szCs w:val="20"/>
        </w:rPr>
        <w:t xml:space="preserve">21 (propiedad privada), </w:t>
      </w:r>
      <w:r w:rsidR="008E1BC1" w:rsidRPr="00D975AB">
        <w:rPr>
          <w:rFonts w:ascii="Cambria" w:hAnsi="Cambria"/>
          <w:sz w:val="20"/>
          <w:szCs w:val="20"/>
        </w:rPr>
        <w:t>22 (circulación y residencia)</w:t>
      </w:r>
      <w:r w:rsidR="00997C83" w:rsidRPr="00D975AB">
        <w:rPr>
          <w:rFonts w:ascii="Cambria" w:hAnsi="Cambria"/>
          <w:sz w:val="20"/>
          <w:szCs w:val="20"/>
        </w:rPr>
        <w:t>, 24 (igualdad ante la ley)</w:t>
      </w:r>
      <w:r w:rsidR="008E1BC1" w:rsidRPr="00D975AB">
        <w:rPr>
          <w:rFonts w:ascii="Cambria" w:hAnsi="Cambria"/>
          <w:sz w:val="20"/>
          <w:szCs w:val="20"/>
        </w:rPr>
        <w:t xml:space="preserve"> y </w:t>
      </w:r>
      <w:r w:rsidRPr="00D975AB">
        <w:rPr>
          <w:rFonts w:ascii="Cambria" w:hAnsi="Cambria"/>
          <w:sz w:val="20"/>
          <w:szCs w:val="20"/>
        </w:rPr>
        <w:t>25 (protección judicial) de la Convención Americana, con relación a sus artículos 1.1 (obligación de respetar los derechos) y 2 (deber de adoptar disposiciones de derecho interno</w:t>
      </w:r>
      <w:r w:rsidR="00394BBB" w:rsidRPr="00D975AB">
        <w:rPr>
          <w:rFonts w:ascii="Cambria" w:hAnsi="Cambria"/>
          <w:sz w:val="20"/>
          <w:szCs w:val="20"/>
        </w:rPr>
        <w:t>.</w:t>
      </w:r>
    </w:p>
    <w:p w14:paraId="08D63515" w14:textId="62F88BFA" w:rsidR="008169CA" w:rsidRPr="00D975AB" w:rsidRDefault="008169CA" w:rsidP="00A73136">
      <w:pPr>
        <w:numPr>
          <w:ilvl w:val="0"/>
          <w:numId w:val="55"/>
        </w:numPr>
        <w:suppressAutoHyphens/>
        <w:spacing w:after="240"/>
        <w:jc w:val="both"/>
        <w:rPr>
          <w:rFonts w:ascii="Cambria" w:hAnsi="Cambria"/>
          <w:sz w:val="20"/>
          <w:szCs w:val="20"/>
        </w:rPr>
      </w:pPr>
      <w:r w:rsidRPr="00D975AB">
        <w:rPr>
          <w:rFonts w:ascii="Cambria" w:hAnsi="Cambria"/>
          <w:sz w:val="20"/>
          <w:szCs w:val="20"/>
        </w:rPr>
        <w:t xml:space="preserve">Asimismo, la </w:t>
      </w:r>
      <w:r w:rsidR="00D975AB" w:rsidRPr="00D975AB">
        <w:rPr>
          <w:rFonts w:ascii="Cambria" w:hAnsi="Cambria"/>
          <w:sz w:val="20"/>
          <w:szCs w:val="20"/>
        </w:rPr>
        <w:t>CIDH</w:t>
      </w:r>
      <w:r w:rsidRPr="00D975AB">
        <w:rPr>
          <w:rFonts w:ascii="Cambria" w:hAnsi="Cambria"/>
          <w:sz w:val="20"/>
          <w:szCs w:val="20"/>
        </w:rPr>
        <w:t xml:space="preserve"> valorará en la etapa de fondo la aplicación de</w:t>
      </w:r>
      <w:r w:rsidR="009140CF" w:rsidRPr="00D975AB">
        <w:rPr>
          <w:rFonts w:ascii="Cambria" w:hAnsi="Cambria"/>
          <w:sz w:val="20"/>
          <w:szCs w:val="20"/>
        </w:rPr>
        <w:t xml:space="preserve">l artículo 7 de </w:t>
      </w:r>
      <w:r w:rsidRPr="00D975AB">
        <w:rPr>
          <w:rFonts w:ascii="Cambria" w:hAnsi="Cambria"/>
          <w:sz w:val="20"/>
          <w:szCs w:val="20"/>
        </w:rPr>
        <w:t xml:space="preserve">la </w:t>
      </w:r>
      <w:r w:rsidRPr="00D975AB">
        <w:rPr>
          <w:rFonts w:asciiTheme="majorHAnsi" w:hAnsiTheme="majorHAnsi"/>
          <w:sz w:val="20"/>
          <w:szCs w:val="20"/>
        </w:rPr>
        <w:t>Convención Interamericana para Prevenir, Sancionar y Erradicar la Violencia contra la Mujer,</w:t>
      </w:r>
      <w:r w:rsidR="00596D2C" w:rsidRPr="00D975AB">
        <w:rPr>
          <w:rFonts w:asciiTheme="majorHAnsi" w:hAnsiTheme="majorHAnsi"/>
          <w:sz w:val="20"/>
          <w:szCs w:val="20"/>
        </w:rPr>
        <w:t xml:space="preserve"> </w:t>
      </w:r>
      <w:r w:rsidR="002A1693" w:rsidRPr="00D975AB">
        <w:rPr>
          <w:rFonts w:asciiTheme="majorHAnsi" w:hAnsiTheme="majorHAnsi"/>
          <w:sz w:val="20"/>
          <w:szCs w:val="20"/>
        </w:rPr>
        <w:t xml:space="preserve">toda vez que los </w:t>
      </w:r>
      <w:r w:rsidR="00946F73" w:rsidRPr="00D975AB">
        <w:rPr>
          <w:rFonts w:asciiTheme="majorHAnsi" w:hAnsiTheme="majorHAnsi"/>
          <w:sz w:val="20"/>
          <w:szCs w:val="20"/>
        </w:rPr>
        <w:t>peticionarios alegan hechos constitutivos de violencia de género que no habrían sido debidamente investigados y sancionados</w:t>
      </w:r>
      <w:r w:rsidR="009140CF" w:rsidRPr="00D975AB">
        <w:rPr>
          <w:rFonts w:asciiTheme="majorHAnsi" w:hAnsiTheme="majorHAnsi"/>
          <w:sz w:val="20"/>
          <w:szCs w:val="20"/>
        </w:rPr>
        <w:t xml:space="preserve"> aún después de que Honduras ratificó est</w:t>
      </w:r>
      <w:r w:rsidR="00D975AB" w:rsidRPr="00D975AB">
        <w:rPr>
          <w:rFonts w:asciiTheme="majorHAnsi" w:hAnsiTheme="majorHAnsi"/>
          <w:sz w:val="20"/>
          <w:szCs w:val="20"/>
        </w:rPr>
        <w:t>e tratado. Estas consideraciones se harán en relación con los actos cometidos contra la</w:t>
      </w:r>
      <w:r w:rsidR="009140CF" w:rsidRPr="00D975AB">
        <w:rPr>
          <w:rFonts w:ascii="Cambria" w:hAnsi="Cambria"/>
          <w:sz w:val="20"/>
          <w:szCs w:val="20"/>
        </w:rPr>
        <w:t xml:space="preserve"> </w:t>
      </w:r>
      <w:r w:rsidR="00D975AB" w:rsidRPr="00D975AB">
        <w:rPr>
          <w:rFonts w:ascii="Cambria" w:hAnsi="Cambria"/>
          <w:sz w:val="20"/>
          <w:szCs w:val="20"/>
        </w:rPr>
        <w:t>Sra.</w:t>
      </w:r>
      <w:r w:rsidR="009140CF" w:rsidRPr="00D975AB">
        <w:rPr>
          <w:rFonts w:ascii="Cambria" w:hAnsi="Cambria"/>
          <w:sz w:val="20"/>
          <w:szCs w:val="20"/>
        </w:rPr>
        <w:t xml:space="preserve"> Gloria Flores de Reyes y su hija</w:t>
      </w:r>
      <w:r w:rsidR="00D975AB" w:rsidRPr="00D975AB">
        <w:rPr>
          <w:rFonts w:ascii="Cambria" w:hAnsi="Cambria"/>
          <w:sz w:val="20"/>
          <w:szCs w:val="20"/>
        </w:rPr>
        <w:t>, de once años al momento de los hechos</w:t>
      </w:r>
      <w:r w:rsidR="00946F73" w:rsidRPr="00D975AB">
        <w:rPr>
          <w:rFonts w:asciiTheme="majorHAnsi" w:hAnsiTheme="majorHAnsi"/>
          <w:sz w:val="20"/>
          <w:szCs w:val="20"/>
        </w:rPr>
        <w:t xml:space="preserve">. </w:t>
      </w:r>
    </w:p>
    <w:p w14:paraId="7A10489A" w14:textId="580B3FA1" w:rsidR="00B64D2C" w:rsidRPr="00D975AB" w:rsidRDefault="00CE470F" w:rsidP="00B64D2C">
      <w:pPr>
        <w:pStyle w:val="ListParagraph"/>
        <w:numPr>
          <w:ilvl w:val="0"/>
          <w:numId w:val="55"/>
        </w:numPr>
        <w:suppressAutoHyphens/>
        <w:spacing w:after="240"/>
        <w:jc w:val="both"/>
        <w:rPr>
          <w:sz w:val="20"/>
          <w:szCs w:val="20"/>
          <w:lang w:val="es-ES"/>
        </w:rPr>
      </w:pPr>
      <w:r w:rsidRPr="00D975AB">
        <w:rPr>
          <w:sz w:val="20"/>
          <w:szCs w:val="20"/>
          <w:lang w:val="es-ES"/>
        </w:rPr>
        <w:lastRenderedPageBreak/>
        <w:t xml:space="preserve">En cuanto al reclamo sobre la presunta violación de los artículos </w:t>
      </w:r>
      <w:r w:rsidR="003D2D96" w:rsidRPr="00D975AB">
        <w:rPr>
          <w:sz w:val="20"/>
          <w:szCs w:val="20"/>
          <w:lang w:val="es-ES"/>
        </w:rPr>
        <w:t>10</w:t>
      </w:r>
      <w:r w:rsidRPr="00D975AB">
        <w:rPr>
          <w:sz w:val="20"/>
          <w:szCs w:val="20"/>
          <w:lang w:val="es-ES"/>
        </w:rPr>
        <w:t xml:space="preserve"> (</w:t>
      </w:r>
      <w:r w:rsidR="003D2D96" w:rsidRPr="00D975AB">
        <w:rPr>
          <w:sz w:val="20"/>
          <w:szCs w:val="20"/>
          <w:lang w:val="es-ES"/>
        </w:rPr>
        <w:t>derecho a la indemnización</w:t>
      </w:r>
      <w:r w:rsidRPr="00D975AB">
        <w:rPr>
          <w:sz w:val="20"/>
          <w:szCs w:val="20"/>
          <w:lang w:val="es-ES"/>
        </w:rPr>
        <w:t xml:space="preserve">), </w:t>
      </w:r>
      <w:r w:rsidR="003D2D96" w:rsidRPr="00D975AB">
        <w:rPr>
          <w:sz w:val="20"/>
          <w:szCs w:val="20"/>
          <w:lang w:val="es-ES"/>
        </w:rPr>
        <w:t>13</w:t>
      </w:r>
      <w:r w:rsidRPr="00D975AB">
        <w:rPr>
          <w:sz w:val="20"/>
          <w:szCs w:val="20"/>
          <w:lang w:val="es-ES"/>
        </w:rPr>
        <w:t xml:space="preserve"> (</w:t>
      </w:r>
      <w:r w:rsidR="003D2D96" w:rsidRPr="00D975AB">
        <w:rPr>
          <w:sz w:val="20"/>
          <w:szCs w:val="20"/>
          <w:lang w:val="es-ES"/>
        </w:rPr>
        <w:t>libertad de expresión</w:t>
      </w:r>
      <w:r w:rsidRPr="00D975AB">
        <w:rPr>
          <w:sz w:val="20"/>
          <w:szCs w:val="20"/>
          <w:lang w:val="es-ES"/>
        </w:rPr>
        <w:t>)</w:t>
      </w:r>
      <w:r w:rsidR="00997C83" w:rsidRPr="00D975AB">
        <w:rPr>
          <w:sz w:val="20"/>
          <w:szCs w:val="20"/>
          <w:lang w:val="es-ES"/>
        </w:rPr>
        <w:t xml:space="preserve"> y </w:t>
      </w:r>
      <w:r w:rsidR="003D2D96" w:rsidRPr="00D975AB">
        <w:rPr>
          <w:sz w:val="20"/>
          <w:szCs w:val="20"/>
          <w:lang w:val="es-ES"/>
        </w:rPr>
        <w:t>20</w:t>
      </w:r>
      <w:r w:rsidRPr="00D975AB">
        <w:rPr>
          <w:sz w:val="20"/>
          <w:szCs w:val="20"/>
          <w:lang w:val="es-ES"/>
        </w:rPr>
        <w:t xml:space="preserve"> (</w:t>
      </w:r>
      <w:r w:rsidR="00150310" w:rsidRPr="00D975AB">
        <w:rPr>
          <w:sz w:val="20"/>
          <w:szCs w:val="20"/>
          <w:lang w:val="es-ES"/>
        </w:rPr>
        <w:t>nacionalidad</w:t>
      </w:r>
      <w:r w:rsidRPr="00D975AB">
        <w:rPr>
          <w:sz w:val="20"/>
          <w:szCs w:val="20"/>
          <w:lang w:val="es-ES"/>
        </w:rPr>
        <w:t xml:space="preserve">) de la Convención Americana; la Comisión observa que los peticionarios no han ofrecido alegatos o sustento suficiente que permita considerar </w:t>
      </w:r>
      <w:r w:rsidRPr="00D975AB">
        <w:rPr>
          <w:i/>
          <w:iCs/>
          <w:sz w:val="20"/>
          <w:szCs w:val="20"/>
          <w:lang w:val="es-ES"/>
        </w:rPr>
        <w:t>prima facie</w:t>
      </w:r>
      <w:r w:rsidRPr="00D975AB">
        <w:rPr>
          <w:sz w:val="20"/>
          <w:szCs w:val="20"/>
          <w:lang w:val="es-ES"/>
        </w:rPr>
        <w:t xml:space="preserve"> su posible violación.</w:t>
      </w:r>
      <w:r w:rsidR="00D975AB" w:rsidRPr="00D975AB">
        <w:rPr>
          <w:sz w:val="20"/>
          <w:szCs w:val="20"/>
          <w:lang w:val="es-ES"/>
        </w:rPr>
        <w:t xml:space="preserve"> Por otro lado, Honduras no es Estado parte de la Convención Interamericana para Prevenir y Sancionar la Tortura. </w:t>
      </w:r>
    </w:p>
    <w:p w14:paraId="444EAB0E" w14:textId="6D4B9778" w:rsidR="00FE7B52" w:rsidRPr="00D975AB" w:rsidRDefault="003239B8" w:rsidP="00294ACF">
      <w:pPr>
        <w:suppressAutoHyphens/>
        <w:spacing w:after="240"/>
        <w:ind w:firstLine="720"/>
        <w:jc w:val="both"/>
        <w:rPr>
          <w:rFonts w:ascii="Cambria" w:hAnsi="Cambria"/>
          <w:b/>
          <w:bCs/>
          <w:sz w:val="20"/>
          <w:szCs w:val="20"/>
        </w:rPr>
      </w:pPr>
      <w:r w:rsidRPr="00D975AB">
        <w:rPr>
          <w:rFonts w:ascii="Cambria" w:hAnsi="Cambria"/>
          <w:b/>
          <w:bCs/>
          <w:sz w:val="20"/>
          <w:szCs w:val="20"/>
        </w:rPr>
        <w:t xml:space="preserve">VIII. </w:t>
      </w:r>
      <w:r w:rsidRPr="00D975AB">
        <w:rPr>
          <w:rFonts w:ascii="Cambria" w:hAnsi="Cambria"/>
          <w:b/>
          <w:bCs/>
          <w:sz w:val="20"/>
          <w:szCs w:val="20"/>
        </w:rPr>
        <w:tab/>
        <w:t>DECISIÓN</w:t>
      </w:r>
    </w:p>
    <w:p w14:paraId="0A835A23" w14:textId="58D553CC" w:rsidR="008169CA" w:rsidRPr="00D975AB" w:rsidRDefault="00175B6C" w:rsidP="008169CA">
      <w:pPr>
        <w:numPr>
          <w:ilvl w:val="0"/>
          <w:numId w:val="57"/>
        </w:numPr>
        <w:suppressAutoHyphens/>
        <w:spacing w:after="240"/>
        <w:jc w:val="both"/>
        <w:rPr>
          <w:rFonts w:ascii="Cambria" w:hAnsi="Cambria"/>
          <w:sz w:val="20"/>
          <w:szCs w:val="20"/>
        </w:rPr>
      </w:pPr>
      <w:r w:rsidRPr="00D975AB">
        <w:rPr>
          <w:rFonts w:ascii="Cambria" w:hAnsi="Cambria"/>
          <w:sz w:val="20"/>
          <w:szCs w:val="20"/>
        </w:rPr>
        <w:t>Declarar admisible la presente petición en relación con los artículos 5, 7, 8</w:t>
      </w:r>
      <w:r w:rsidR="00A0505F" w:rsidRPr="00D975AB">
        <w:rPr>
          <w:rFonts w:ascii="Cambria" w:hAnsi="Cambria"/>
          <w:sz w:val="20"/>
          <w:szCs w:val="20"/>
        </w:rPr>
        <w:t>, 11, 17, 19</w:t>
      </w:r>
      <w:r w:rsidR="00AB6A19" w:rsidRPr="00D975AB">
        <w:rPr>
          <w:rFonts w:ascii="Cambria" w:hAnsi="Cambria"/>
          <w:sz w:val="20"/>
          <w:szCs w:val="20"/>
        </w:rPr>
        <w:t xml:space="preserve">, </w:t>
      </w:r>
      <w:r w:rsidR="000E0772" w:rsidRPr="00D975AB">
        <w:rPr>
          <w:rFonts w:ascii="Cambria" w:hAnsi="Cambria"/>
          <w:sz w:val="20"/>
          <w:szCs w:val="20"/>
        </w:rPr>
        <w:t xml:space="preserve">22, </w:t>
      </w:r>
      <w:r w:rsidR="00AB6A19" w:rsidRPr="00D975AB">
        <w:rPr>
          <w:rFonts w:ascii="Cambria" w:hAnsi="Cambria"/>
          <w:sz w:val="20"/>
          <w:szCs w:val="20"/>
        </w:rPr>
        <w:t>21</w:t>
      </w:r>
      <w:r w:rsidR="008169CA" w:rsidRPr="00D975AB">
        <w:rPr>
          <w:rFonts w:ascii="Cambria" w:hAnsi="Cambria"/>
          <w:sz w:val="20"/>
          <w:szCs w:val="20"/>
        </w:rPr>
        <w:t xml:space="preserve">, 24 </w:t>
      </w:r>
      <w:r w:rsidR="00A0505F" w:rsidRPr="00D975AB">
        <w:rPr>
          <w:rFonts w:ascii="Cambria" w:hAnsi="Cambria"/>
          <w:sz w:val="20"/>
          <w:szCs w:val="20"/>
        </w:rPr>
        <w:t>y</w:t>
      </w:r>
      <w:r w:rsidRPr="00D975AB">
        <w:rPr>
          <w:rFonts w:ascii="Cambria" w:hAnsi="Cambria"/>
          <w:sz w:val="20"/>
          <w:szCs w:val="20"/>
        </w:rPr>
        <w:t xml:space="preserve"> 25 de la Convención Americana </w:t>
      </w:r>
      <w:r w:rsidR="009F21ED">
        <w:rPr>
          <w:rFonts w:ascii="Cambria" w:hAnsi="Cambria"/>
          <w:sz w:val="20"/>
          <w:szCs w:val="20"/>
        </w:rPr>
        <w:t>sobre</w:t>
      </w:r>
      <w:r w:rsidRPr="00D975AB">
        <w:rPr>
          <w:rFonts w:ascii="Cambria" w:hAnsi="Cambria"/>
          <w:sz w:val="20"/>
          <w:szCs w:val="20"/>
        </w:rPr>
        <w:t xml:space="preserve"> Derechos Humanos</w:t>
      </w:r>
      <w:r w:rsidR="008169CA" w:rsidRPr="00D975AB">
        <w:rPr>
          <w:rFonts w:ascii="Cambria" w:hAnsi="Cambria"/>
          <w:sz w:val="20"/>
          <w:szCs w:val="20"/>
        </w:rPr>
        <w:t>, y el artículo 7 de la Convención de Belém do Pará</w:t>
      </w:r>
      <w:r w:rsidRPr="00D975AB">
        <w:rPr>
          <w:rFonts w:ascii="Cambria" w:hAnsi="Cambria"/>
          <w:sz w:val="20"/>
          <w:szCs w:val="20"/>
        </w:rPr>
        <w:t>;</w:t>
      </w:r>
    </w:p>
    <w:p w14:paraId="7DFA1759" w14:textId="4B99D474" w:rsidR="002947E7" w:rsidRPr="00D975AB" w:rsidRDefault="00175B6C" w:rsidP="00233F11">
      <w:pPr>
        <w:numPr>
          <w:ilvl w:val="0"/>
          <w:numId w:val="57"/>
        </w:numPr>
        <w:suppressAutoHyphens/>
        <w:spacing w:after="240"/>
        <w:jc w:val="both"/>
        <w:rPr>
          <w:rFonts w:ascii="Cambria" w:hAnsi="Cambria"/>
          <w:sz w:val="20"/>
          <w:szCs w:val="20"/>
        </w:rPr>
      </w:pPr>
      <w:r w:rsidRPr="00D975AB">
        <w:rPr>
          <w:rFonts w:ascii="Cambria" w:hAnsi="Cambria"/>
          <w:sz w:val="20"/>
          <w:szCs w:val="20"/>
        </w:rPr>
        <w:t>Declarar inadmisible la presente petición en relación con los artículos 10</w:t>
      </w:r>
      <w:r w:rsidR="00E8281A" w:rsidRPr="00D975AB">
        <w:rPr>
          <w:rFonts w:ascii="Cambria" w:hAnsi="Cambria"/>
          <w:sz w:val="20"/>
          <w:szCs w:val="20"/>
        </w:rPr>
        <w:t>, 13</w:t>
      </w:r>
      <w:r w:rsidR="008169CA" w:rsidRPr="00D975AB">
        <w:rPr>
          <w:rFonts w:ascii="Cambria" w:hAnsi="Cambria"/>
          <w:sz w:val="20"/>
          <w:szCs w:val="20"/>
        </w:rPr>
        <w:t xml:space="preserve"> y</w:t>
      </w:r>
      <w:r w:rsidR="00E8281A" w:rsidRPr="00D975AB">
        <w:rPr>
          <w:rFonts w:ascii="Cambria" w:hAnsi="Cambria"/>
          <w:sz w:val="20"/>
          <w:szCs w:val="20"/>
        </w:rPr>
        <w:t xml:space="preserve"> 20</w:t>
      </w:r>
      <w:r w:rsidRPr="00D975AB">
        <w:rPr>
          <w:rFonts w:ascii="Cambria" w:hAnsi="Cambria"/>
          <w:sz w:val="20"/>
          <w:szCs w:val="20"/>
        </w:rPr>
        <w:t xml:space="preserve"> de la Convención Americana;</w:t>
      </w:r>
    </w:p>
    <w:p w14:paraId="562B972E" w14:textId="4182A4A5" w:rsidR="008169CA" w:rsidRDefault="004A6A54" w:rsidP="008169CA">
      <w:pPr>
        <w:numPr>
          <w:ilvl w:val="0"/>
          <w:numId w:val="57"/>
        </w:numPr>
        <w:suppressAutoHyphens/>
        <w:spacing w:after="240"/>
        <w:jc w:val="both"/>
        <w:rPr>
          <w:rFonts w:ascii="Cambria" w:hAnsi="Cambria"/>
          <w:sz w:val="20"/>
          <w:szCs w:val="20"/>
        </w:rPr>
      </w:pPr>
      <w:r w:rsidRPr="00D975AB">
        <w:rPr>
          <w:rFonts w:ascii="Cambria" w:hAnsi="Cambria"/>
          <w:sz w:val="20"/>
          <w:szCs w:val="20"/>
        </w:rPr>
        <w:t>Notificar a las partes la presente decisión; continuar con el análisis del fondo de la cuestión; y publicar esta decisión e incluirla en su Informe Anual a la Asamblea General de la Organización de los Estados Americanos.</w:t>
      </w:r>
    </w:p>
    <w:p w14:paraId="2CBED97A" w14:textId="77777777" w:rsidR="00E92501" w:rsidRPr="00A37B82" w:rsidRDefault="00E92501" w:rsidP="00E9250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BF32B60" w14:textId="77777777" w:rsidR="00E92501" w:rsidRPr="00D975AB" w:rsidRDefault="00E92501" w:rsidP="00FD1226">
      <w:pPr>
        <w:suppressAutoHyphens/>
        <w:spacing w:after="240"/>
        <w:jc w:val="both"/>
        <w:rPr>
          <w:rFonts w:ascii="Cambria" w:hAnsi="Cambria"/>
          <w:sz w:val="20"/>
          <w:szCs w:val="20"/>
        </w:rPr>
      </w:pPr>
    </w:p>
    <w:sectPr w:rsidR="00E92501" w:rsidRPr="00D975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7B3A" w14:textId="77777777" w:rsidR="00F62C07" w:rsidRDefault="00F62C07">
      <w:r>
        <w:separator/>
      </w:r>
    </w:p>
  </w:endnote>
  <w:endnote w:type="continuationSeparator" w:id="0">
    <w:p w14:paraId="4D1B0BA4" w14:textId="77777777" w:rsidR="00F62C07" w:rsidRDefault="00F6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46EF" w14:textId="77777777" w:rsidR="00F62C07" w:rsidRPr="000F35ED" w:rsidRDefault="00F62C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BD9589" w14:textId="77777777" w:rsidR="00F62C07" w:rsidRPr="000F35ED" w:rsidRDefault="00F62C07" w:rsidP="000F35ED">
      <w:pPr>
        <w:rPr>
          <w:rFonts w:asciiTheme="majorHAnsi" w:hAnsiTheme="majorHAnsi"/>
          <w:sz w:val="16"/>
          <w:szCs w:val="16"/>
        </w:rPr>
      </w:pPr>
      <w:r w:rsidRPr="000F35ED">
        <w:rPr>
          <w:rFonts w:asciiTheme="majorHAnsi" w:hAnsiTheme="majorHAnsi"/>
          <w:sz w:val="16"/>
          <w:szCs w:val="16"/>
        </w:rPr>
        <w:separator/>
      </w:r>
    </w:p>
    <w:p w14:paraId="1E1E83A9" w14:textId="77777777" w:rsidR="00F62C07" w:rsidRPr="000F35ED" w:rsidRDefault="00F62C0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740FD5" w14:textId="77777777" w:rsidR="00F62C07" w:rsidRPr="000F35ED" w:rsidRDefault="00F62C0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509990B" w14:textId="497516C5" w:rsidR="006954D0" w:rsidRPr="0000406D" w:rsidRDefault="006954D0" w:rsidP="00B60D24">
      <w:pPr>
        <w:pStyle w:val="FootnoteText"/>
        <w:ind w:firstLine="720"/>
        <w:jc w:val="both"/>
        <w:rPr>
          <w:lang w:val="es-ES"/>
        </w:rPr>
      </w:pPr>
      <w:r w:rsidRPr="0000406D">
        <w:rPr>
          <w:rFonts w:ascii="Cambria" w:hAnsi="Cambria"/>
          <w:sz w:val="16"/>
          <w:szCs w:val="16"/>
          <w:vertAlign w:val="superscript"/>
          <w:lang w:val="es-ES"/>
        </w:rPr>
        <w:footnoteRef/>
      </w:r>
      <w:r w:rsidRPr="0000406D">
        <w:rPr>
          <w:rFonts w:ascii="Cambria" w:hAnsi="Cambria"/>
          <w:sz w:val="16"/>
          <w:szCs w:val="16"/>
          <w:lang w:val="es-ES"/>
        </w:rPr>
        <w:t xml:space="preserve"> </w:t>
      </w:r>
      <w:r w:rsidR="00B60D24" w:rsidRPr="0000406D">
        <w:rPr>
          <w:rFonts w:ascii="Cambria" w:hAnsi="Cambria"/>
          <w:sz w:val="16"/>
          <w:szCs w:val="16"/>
          <w:lang w:val="es-ES"/>
        </w:rPr>
        <w:t>Los</w:t>
      </w:r>
      <w:r w:rsidR="0000406D" w:rsidRPr="0000406D">
        <w:rPr>
          <w:rFonts w:ascii="Cambria" w:hAnsi="Cambria"/>
          <w:sz w:val="16"/>
          <w:szCs w:val="16"/>
          <w:lang w:val="es-ES"/>
        </w:rPr>
        <w:t xml:space="preserve"> dos</w:t>
      </w:r>
      <w:r w:rsidR="00B60D24" w:rsidRPr="0000406D">
        <w:rPr>
          <w:rFonts w:ascii="Cambria" w:hAnsi="Cambria"/>
          <w:sz w:val="16"/>
          <w:szCs w:val="16"/>
          <w:lang w:val="es-ES"/>
        </w:rPr>
        <w:t xml:space="preserve"> hijos de las presuntas víctimas serán debidamente </w:t>
      </w:r>
      <w:r w:rsidR="009140CF" w:rsidRPr="0000406D">
        <w:rPr>
          <w:rFonts w:ascii="Cambria" w:hAnsi="Cambria"/>
          <w:sz w:val="16"/>
          <w:szCs w:val="16"/>
          <w:lang w:val="es-ES"/>
        </w:rPr>
        <w:t xml:space="preserve">individualizados e </w:t>
      </w:r>
      <w:r w:rsidR="00B60D24" w:rsidRPr="0000406D">
        <w:rPr>
          <w:rFonts w:ascii="Cambria" w:hAnsi="Cambria"/>
          <w:sz w:val="16"/>
          <w:szCs w:val="16"/>
          <w:lang w:val="es-ES"/>
        </w:rPr>
        <w:t>identificados en la etapa de fondo.</w:t>
      </w:r>
    </w:p>
  </w:footnote>
  <w:footnote w:id="3">
    <w:p w14:paraId="4DA4FDB7" w14:textId="6C9B21B1" w:rsidR="001F2D7A" w:rsidRPr="001F2D7A" w:rsidRDefault="001F2D7A" w:rsidP="001F2D7A">
      <w:pPr>
        <w:pStyle w:val="FootnoteText"/>
        <w:ind w:firstLine="720"/>
        <w:jc w:val="both"/>
        <w:rPr>
          <w:lang w:val="es-ES"/>
        </w:rPr>
      </w:pPr>
      <w:r w:rsidRPr="0000406D">
        <w:rPr>
          <w:rFonts w:ascii="Cambria" w:hAnsi="Cambria"/>
          <w:sz w:val="16"/>
          <w:szCs w:val="16"/>
          <w:vertAlign w:val="superscript"/>
          <w:lang w:val="es-ES"/>
        </w:rPr>
        <w:footnoteRef/>
      </w:r>
      <w:r w:rsidRPr="0000406D">
        <w:rPr>
          <w:rFonts w:ascii="Cambria" w:hAnsi="Cambria"/>
          <w:sz w:val="16"/>
          <w:szCs w:val="16"/>
          <w:lang w:val="es-ES"/>
        </w:rPr>
        <w:t xml:space="preserve"> En adelante, </w:t>
      </w:r>
      <w:r w:rsidR="00A03618" w:rsidRPr="0000406D">
        <w:rPr>
          <w:rFonts w:ascii="Cambria" w:hAnsi="Cambria"/>
          <w:sz w:val="16"/>
          <w:szCs w:val="16"/>
          <w:lang w:val="es-ES"/>
        </w:rPr>
        <w:t xml:space="preserve">la </w:t>
      </w:r>
      <w:r w:rsidRPr="0000406D">
        <w:rPr>
          <w:rFonts w:ascii="Cambria" w:hAnsi="Cambria"/>
          <w:sz w:val="16"/>
          <w:szCs w:val="16"/>
          <w:lang w:val="es-ES"/>
        </w:rPr>
        <w:t xml:space="preserve">“Convención Americana” o </w:t>
      </w:r>
      <w:r w:rsidR="00A03618" w:rsidRPr="0000406D">
        <w:rPr>
          <w:rFonts w:ascii="Cambria" w:hAnsi="Cambria"/>
          <w:sz w:val="16"/>
          <w:szCs w:val="16"/>
          <w:lang w:val="es-ES"/>
        </w:rPr>
        <w:t xml:space="preserve">la </w:t>
      </w:r>
      <w:r w:rsidRPr="0000406D">
        <w:rPr>
          <w:rFonts w:ascii="Cambria" w:hAnsi="Cambria"/>
          <w:sz w:val="16"/>
          <w:szCs w:val="16"/>
          <w:lang w:val="es-ES"/>
        </w:rPr>
        <w:t>“Convención”</w:t>
      </w:r>
      <w:r w:rsidR="007B4E13" w:rsidRPr="0000406D">
        <w:rPr>
          <w:rFonts w:ascii="Cambria" w:hAnsi="Cambria"/>
          <w:sz w:val="16"/>
          <w:szCs w:val="16"/>
          <w:lang w:val="es-ES"/>
        </w:rPr>
        <w:t>.</w:t>
      </w:r>
    </w:p>
  </w:footnote>
  <w:footnote w:id="4">
    <w:p w14:paraId="79F07139" w14:textId="58711A42" w:rsidR="008E3BFE" w:rsidRPr="00B60D24" w:rsidRDefault="008E3BFE" w:rsidP="00B60D24">
      <w:pPr>
        <w:pStyle w:val="FootnoteText"/>
        <w:ind w:firstLine="720"/>
        <w:jc w:val="both"/>
        <w:rPr>
          <w:rFonts w:asciiTheme="majorHAnsi" w:hAnsiTheme="majorHAnsi"/>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C67751">
        <w:rPr>
          <w:rFonts w:ascii="Cambria" w:hAnsi="Cambria"/>
          <w:sz w:val="16"/>
          <w:szCs w:val="16"/>
          <w:lang w:val="es-ES"/>
        </w:rPr>
        <w:t xml:space="preserve"> </w:t>
      </w:r>
      <w:r w:rsidR="00C67751" w:rsidRPr="00E60A95">
        <w:rPr>
          <w:rFonts w:asciiTheme="majorHAnsi" w:hAnsiTheme="majorHAnsi"/>
          <w:sz w:val="16"/>
          <w:szCs w:val="16"/>
          <w:lang w:val="es-ES"/>
        </w:rPr>
        <w:t xml:space="preserve">El </w:t>
      </w:r>
      <w:r w:rsidR="00C67751">
        <w:rPr>
          <w:rFonts w:asciiTheme="majorHAnsi" w:hAnsiTheme="majorHAnsi"/>
          <w:sz w:val="16"/>
          <w:szCs w:val="16"/>
          <w:lang w:val="es-ES"/>
        </w:rPr>
        <w:t>18</w:t>
      </w:r>
      <w:r w:rsidR="00C67751" w:rsidRPr="00E60A95">
        <w:rPr>
          <w:rFonts w:asciiTheme="majorHAnsi" w:hAnsiTheme="majorHAnsi"/>
          <w:sz w:val="16"/>
          <w:szCs w:val="16"/>
          <w:lang w:val="es-ES"/>
        </w:rPr>
        <w:t xml:space="preserve"> de </w:t>
      </w:r>
      <w:r w:rsidR="00C67751">
        <w:rPr>
          <w:rFonts w:asciiTheme="majorHAnsi" w:hAnsiTheme="majorHAnsi"/>
          <w:sz w:val="16"/>
          <w:szCs w:val="16"/>
          <w:lang w:val="es-ES"/>
        </w:rPr>
        <w:t>abril</w:t>
      </w:r>
      <w:r w:rsidR="00C67751" w:rsidRPr="00E60A95">
        <w:rPr>
          <w:rFonts w:asciiTheme="majorHAnsi" w:hAnsiTheme="majorHAnsi"/>
          <w:sz w:val="16"/>
          <w:szCs w:val="16"/>
          <w:lang w:val="es-ES"/>
        </w:rPr>
        <w:t xml:space="preserve"> de </w:t>
      </w:r>
      <w:r w:rsidR="00C67751">
        <w:rPr>
          <w:rFonts w:asciiTheme="majorHAnsi" w:hAnsiTheme="majorHAnsi"/>
          <w:sz w:val="16"/>
          <w:szCs w:val="16"/>
          <w:lang w:val="es-ES"/>
        </w:rPr>
        <w:t>2019</w:t>
      </w:r>
      <w:r w:rsidR="00E37965">
        <w:rPr>
          <w:rFonts w:asciiTheme="majorHAnsi" w:hAnsiTheme="majorHAnsi"/>
          <w:sz w:val="16"/>
          <w:szCs w:val="16"/>
          <w:lang w:val="es-ES"/>
        </w:rPr>
        <w:t xml:space="preserve">, </w:t>
      </w:r>
      <w:r w:rsidR="00C67751">
        <w:rPr>
          <w:rFonts w:asciiTheme="majorHAnsi" w:hAnsiTheme="majorHAnsi"/>
          <w:sz w:val="16"/>
          <w:szCs w:val="16"/>
          <w:lang w:val="es-ES"/>
        </w:rPr>
        <w:t>el</w:t>
      </w:r>
      <w:r w:rsidR="00E37965">
        <w:rPr>
          <w:rFonts w:asciiTheme="majorHAnsi" w:hAnsiTheme="majorHAnsi"/>
          <w:sz w:val="16"/>
          <w:szCs w:val="16"/>
          <w:lang w:val="es-ES"/>
        </w:rPr>
        <w:t xml:space="preserve"> 16 de enero y el </w:t>
      </w:r>
      <w:r w:rsidR="00C67751">
        <w:rPr>
          <w:rFonts w:asciiTheme="majorHAnsi" w:hAnsiTheme="majorHAnsi"/>
          <w:sz w:val="16"/>
          <w:szCs w:val="16"/>
          <w:lang w:val="es-ES"/>
        </w:rPr>
        <w:t>24 de febrero de 2020,</w:t>
      </w:r>
      <w:r w:rsidR="00C67751" w:rsidRPr="00E60A95">
        <w:rPr>
          <w:rFonts w:asciiTheme="majorHAnsi" w:hAnsiTheme="majorHAnsi"/>
          <w:sz w:val="16"/>
          <w:szCs w:val="16"/>
          <w:lang w:val="es-ES"/>
        </w:rPr>
        <w:t xml:space="preserve"> </w:t>
      </w:r>
      <w:r w:rsidR="00C67751">
        <w:rPr>
          <w:rFonts w:asciiTheme="majorHAnsi" w:hAnsiTheme="majorHAnsi"/>
          <w:sz w:val="16"/>
          <w:szCs w:val="16"/>
          <w:lang w:val="es-ES"/>
        </w:rPr>
        <w:t>la parte</w:t>
      </w:r>
      <w:r w:rsidR="00C67751" w:rsidRPr="00E60A95">
        <w:rPr>
          <w:rFonts w:asciiTheme="majorHAnsi" w:hAnsiTheme="majorHAnsi"/>
          <w:sz w:val="16"/>
          <w:szCs w:val="16"/>
          <w:lang w:val="es-ES"/>
        </w:rPr>
        <w:t xml:space="preserve"> peticionari</w:t>
      </w:r>
      <w:r w:rsidR="00C67751">
        <w:rPr>
          <w:rFonts w:asciiTheme="majorHAnsi" w:hAnsiTheme="majorHAnsi"/>
          <w:sz w:val="16"/>
          <w:szCs w:val="16"/>
          <w:lang w:val="es-ES"/>
        </w:rPr>
        <w:t>a</w:t>
      </w:r>
      <w:r w:rsidR="00C67751" w:rsidRPr="00E60A95">
        <w:rPr>
          <w:rFonts w:asciiTheme="majorHAnsi" w:hAnsiTheme="majorHAnsi"/>
          <w:sz w:val="16"/>
          <w:szCs w:val="16"/>
          <w:lang w:val="es-ES"/>
        </w:rPr>
        <w:t xml:space="preserve"> manifestó su interés en el trámite de la petición.</w:t>
      </w:r>
      <w:r w:rsidR="00C67751">
        <w:rPr>
          <w:rFonts w:asciiTheme="majorHAnsi" w:hAnsiTheme="majorHAnsi"/>
          <w:sz w:val="16"/>
          <w:szCs w:val="16"/>
          <w:lang w:val="es-ES"/>
        </w:rPr>
        <w:t xml:space="preserve"> </w:t>
      </w:r>
    </w:p>
  </w:footnote>
  <w:footnote w:id="5">
    <w:p w14:paraId="154C0603" w14:textId="035BFCC1" w:rsidR="00B60D24" w:rsidRPr="00B60D24" w:rsidRDefault="00B60D24" w:rsidP="00B60D24">
      <w:pPr>
        <w:pStyle w:val="FootnoteText"/>
        <w:ind w:firstLine="720"/>
        <w:jc w:val="both"/>
        <w:rPr>
          <w:rFonts w:ascii="Cambria" w:hAnsi="Cambria"/>
          <w:sz w:val="16"/>
          <w:szCs w:val="16"/>
          <w:lang w:val="es-ES"/>
        </w:rPr>
      </w:pPr>
      <w:r w:rsidRPr="00B60D24">
        <w:rPr>
          <w:rStyle w:val="FootnoteReference"/>
          <w:rFonts w:ascii="Cambria" w:hAnsi="Cambria"/>
        </w:rPr>
        <w:footnoteRef/>
      </w:r>
      <w:r w:rsidRPr="00B60D24">
        <w:rPr>
          <w:rFonts w:ascii="Cambria" w:hAnsi="Cambria"/>
          <w:lang w:val="es-ES"/>
        </w:rPr>
        <w:t xml:space="preserve"> </w:t>
      </w:r>
      <w:r w:rsidRPr="001F2D7A">
        <w:rPr>
          <w:rFonts w:ascii="Cambria" w:hAnsi="Cambria"/>
          <w:sz w:val="16"/>
          <w:szCs w:val="16"/>
          <w:lang w:val="es-ES"/>
        </w:rPr>
        <w:t xml:space="preserve">En adelante, </w:t>
      </w:r>
      <w:r>
        <w:rPr>
          <w:rFonts w:ascii="Cambria" w:hAnsi="Cambria"/>
          <w:sz w:val="16"/>
          <w:szCs w:val="16"/>
          <w:lang w:val="es-ES"/>
        </w:rPr>
        <w:t xml:space="preserve">la </w:t>
      </w:r>
      <w:r w:rsidRPr="001F2D7A">
        <w:rPr>
          <w:rFonts w:ascii="Cambria" w:hAnsi="Cambria"/>
          <w:sz w:val="16"/>
          <w:szCs w:val="16"/>
          <w:lang w:val="es-ES"/>
        </w:rPr>
        <w:t>“</w:t>
      </w:r>
      <w:r w:rsidRPr="00B60D24">
        <w:rPr>
          <w:rFonts w:ascii="Cambria" w:hAnsi="Cambria"/>
          <w:sz w:val="16"/>
          <w:szCs w:val="16"/>
          <w:lang w:val="es-ES"/>
        </w:rPr>
        <w:t>Convención Belém do Pará</w:t>
      </w:r>
      <w:r w:rsidRPr="001F2D7A">
        <w:rPr>
          <w:rFonts w:ascii="Cambria" w:hAnsi="Cambria"/>
          <w:sz w:val="16"/>
          <w:szCs w:val="16"/>
          <w:lang w:val="es-ES"/>
        </w:rPr>
        <w:t>”</w:t>
      </w:r>
      <w:r>
        <w:rPr>
          <w:rFonts w:ascii="Cambria" w:hAnsi="Cambria"/>
          <w:sz w:val="16"/>
          <w:szCs w:val="16"/>
          <w:lang w:val="es-ES"/>
        </w:rPr>
        <w:t>.</w:t>
      </w:r>
    </w:p>
  </w:footnote>
  <w:footnote w:id="6">
    <w:p w14:paraId="6D804C84" w14:textId="37612622" w:rsidR="00AE6B54" w:rsidRPr="00AE6B54" w:rsidRDefault="00AE6B54" w:rsidP="00AE0AEA">
      <w:pPr>
        <w:pStyle w:val="FootnoteText"/>
        <w:ind w:firstLine="720"/>
        <w:jc w:val="both"/>
        <w:rPr>
          <w:lang w:val="es-ES"/>
        </w:rPr>
      </w:pPr>
      <w:r w:rsidRPr="00AE0AEA">
        <w:rPr>
          <w:rFonts w:ascii="Cambria" w:hAnsi="Cambria"/>
          <w:sz w:val="16"/>
          <w:szCs w:val="16"/>
          <w:vertAlign w:val="superscript"/>
          <w:lang w:val="es-ES"/>
        </w:rPr>
        <w:footnoteRef/>
      </w:r>
      <w:r w:rsidRPr="00AE0AEA">
        <w:rPr>
          <w:rFonts w:ascii="Cambria" w:hAnsi="Cambria"/>
          <w:sz w:val="16"/>
          <w:szCs w:val="16"/>
          <w:lang w:val="es-ES"/>
        </w:rPr>
        <w:t xml:space="preserve"> </w:t>
      </w:r>
      <w:r w:rsidR="00AE0AEA" w:rsidRPr="00AE0AEA">
        <w:rPr>
          <w:rFonts w:ascii="Cambria" w:hAnsi="Cambria"/>
          <w:sz w:val="16"/>
          <w:szCs w:val="16"/>
          <w:lang w:val="es-ES"/>
        </w:rPr>
        <w:t>El Alien Tort Statute (ATS) es una ley federal de los EE. UU. Adoptada por primera vez en 1789 que otorga a los tribunales federales jurisdicción para escuchar demandas presentadas por ciudadanos no estadounidenses por agravios cometidos en violación del derecho internacional. Consultado en: law.berkeley.edu/files/ACTA.pdf, p. 13</w:t>
      </w:r>
    </w:p>
  </w:footnote>
  <w:footnote w:id="7">
    <w:p w14:paraId="28E58079" w14:textId="5A840B01" w:rsidR="005D5936" w:rsidRPr="005D5936" w:rsidRDefault="005D5936" w:rsidP="005D5936">
      <w:pPr>
        <w:pStyle w:val="FootnoteText"/>
        <w:ind w:firstLine="720"/>
        <w:jc w:val="both"/>
        <w:rPr>
          <w:rFonts w:ascii="Cambria" w:hAnsi="Cambria"/>
          <w:sz w:val="16"/>
          <w:szCs w:val="16"/>
          <w:lang w:val="es-ES"/>
        </w:rPr>
      </w:pPr>
      <w:r w:rsidRPr="005D5936">
        <w:rPr>
          <w:rFonts w:ascii="Cambria" w:hAnsi="Cambria"/>
          <w:sz w:val="16"/>
          <w:szCs w:val="16"/>
          <w:vertAlign w:val="superscript"/>
          <w:lang w:val="es-ES"/>
        </w:rPr>
        <w:footnoteRef/>
      </w:r>
      <w:r w:rsidRPr="005D5936">
        <w:rPr>
          <w:rFonts w:ascii="Cambria" w:hAnsi="Cambria"/>
          <w:sz w:val="16"/>
          <w:szCs w:val="16"/>
          <w:lang w:val="es-ES"/>
        </w:rPr>
        <w:t xml:space="preserve"> CIDH, Informe No. 156/17, Petición 585-08. Admisibilidad. Carlos Alfonso Fonseca Murillo. Ecuador. 30 de noviembre de 2017, párr. 13.</w:t>
      </w:r>
    </w:p>
  </w:footnote>
  <w:footnote w:id="8">
    <w:p w14:paraId="21975125" w14:textId="497BA10B" w:rsidR="007979AE" w:rsidRPr="00FB621B" w:rsidRDefault="007979AE" w:rsidP="00FB621B">
      <w:pPr>
        <w:pStyle w:val="FootnoteText"/>
        <w:ind w:firstLine="720"/>
        <w:jc w:val="both"/>
        <w:rPr>
          <w:rFonts w:ascii="Cambria" w:hAnsi="Cambria"/>
          <w:sz w:val="16"/>
          <w:szCs w:val="16"/>
          <w:lang w:val="es-ES"/>
        </w:rPr>
      </w:pPr>
      <w:r w:rsidRPr="007979AE">
        <w:rPr>
          <w:rFonts w:ascii="Cambria" w:hAnsi="Cambria"/>
          <w:sz w:val="16"/>
          <w:szCs w:val="16"/>
          <w:vertAlign w:val="superscript"/>
          <w:lang w:val="es-ES"/>
        </w:rPr>
        <w:footnoteRef/>
      </w:r>
      <w:r w:rsidRPr="007979AE">
        <w:rPr>
          <w:rFonts w:ascii="Cambria" w:hAnsi="Cambria"/>
          <w:sz w:val="16"/>
          <w:szCs w:val="16"/>
          <w:lang w:val="es-ES"/>
        </w:rPr>
        <w:t xml:space="preserve"> Corte IDH, Caso Velásquez Rodríguez vs. Honduras. Fondo. Sentencia de 29 de julio de 1988. Serie C No. 4, párrs. 172-174.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62C07" w:rsidP="00A50FCF">
    <w:pPr>
      <w:pStyle w:val="Header"/>
      <w:tabs>
        <w:tab w:val="clear" w:pos="4320"/>
        <w:tab w:val="clear" w:pos="8640"/>
      </w:tabs>
      <w:jc w:val="center"/>
      <w:rPr>
        <w:sz w:val="22"/>
        <w:szCs w:val="22"/>
      </w:rPr>
    </w:pPr>
    <w:r>
      <w:rPr>
        <w:noProof/>
        <w:sz w:val="22"/>
        <w:szCs w:val="22"/>
        <w:bdr w:val="nil"/>
      </w:rPr>
      <w:pict w14:anchorId="6D012C3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D8BE877C"/>
    <w:lvl w:ilvl="0" w:tplc="0FA8FDE8">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AE2E3F"/>
    <w:multiLevelType w:val="hybridMultilevel"/>
    <w:tmpl w:val="B48868B2"/>
    <w:lvl w:ilvl="0" w:tplc="4AAC0596">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8"/>
  </w:num>
  <w:num w:numId="4">
    <w:abstractNumId w:val="23"/>
  </w:num>
  <w:num w:numId="5">
    <w:abstractNumId w:val="50"/>
  </w:num>
  <w:num w:numId="6">
    <w:abstractNumId w:val="29"/>
  </w:num>
  <w:num w:numId="7">
    <w:abstractNumId w:val="7"/>
  </w:num>
  <w:num w:numId="8">
    <w:abstractNumId w:val="19"/>
  </w:num>
  <w:num w:numId="9">
    <w:abstractNumId w:val="41"/>
  </w:num>
  <w:num w:numId="10">
    <w:abstractNumId w:val="45"/>
  </w:num>
  <w:num w:numId="11">
    <w:abstractNumId w:val="0"/>
  </w:num>
  <w:num w:numId="12">
    <w:abstractNumId w:val="40"/>
  </w:num>
  <w:num w:numId="13">
    <w:abstractNumId w:val="47"/>
  </w:num>
  <w:num w:numId="14">
    <w:abstractNumId w:val="1"/>
  </w:num>
  <w:num w:numId="15">
    <w:abstractNumId w:val="2"/>
  </w:num>
  <w:num w:numId="16">
    <w:abstractNumId w:val="8"/>
  </w:num>
  <w:num w:numId="17">
    <w:abstractNumId w:val="9"/>
  </w:num>
  <w:num w:numId="18">
    <w:abstractNumId w:val="10"/>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30"/>
  </w:num>
  <w:num w:numId="32">
    <w:abstractNumId w:val="32"/>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1"/>
  </w:num>
  <w:num w:numId="43">
    <w:abstractNumId w:val="52"/>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2"/>
  </w:num>
  <w:num w:numId="52">
    <w:abstractNumId w:val="44"/>
  </w:num>
  <w:num w:numId="53">
    <w:abstractNumId w:val="53"/>
  </w:num>
  <w:num w:numId="54">
    <w:abstractNumId w:val="48"/>
  </w:num>
  <w:num w:numId="55">
    <w:abstractNumId w:val="5"/>
  </w:num>
  <w:num w:numId="56">
    <w:abstractNumId w:val="56"/>
  </w:num>
  <w:num w:numId="57">
    <w:abstractNumId w:val="31"/>
  </w:num>
  <w:num w:numId="58">
    <w:abstractNumId w:val="4"/>
  </w:num>
  <w:num w:numId="59">
    <w:abstractNumId w:val="46"/>
  </w:num>
  <w:num w:numId="60">
    <w:abstractNumId w:val="11"/>
  </w:num>
  <w:num w:numId="61">
    <w:abstractNumId w:val="33"/>
  </w:num>
  <w:num w:numId="62">
    <w:abstractNumId w:val="54"/>
  </w:num>
  <w:num w:numId="63">
    <w:abstractNumId w:val="28"/>
  </w:num>
  <w:num w:numId="64">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D9"/>
    <w:rsid w:val="00003C7C"/>
    <w:rsid w:val="0000406D"/>
    <w:rsid w:val="00006E1F"/>
    <w:rsid w:val="000070D7"/>
    <w:rsid w:val="00010151"/>
    <w:rsid w:val="00011F09"/>
    <w:rsid w:val="00015847"/>
    <w:rsid w:val="00016493"/>
    <w:rsid w:val="0001666D"/>
    <w:rsid w:val="0001788C"/>
    <w:rsid w:val="000208EC"/>
    <w:rsid w:val="00020EBA"/>
    <w:rsid w:val="000227E8"/>
    <w:rsid w:val="00023543"/>
    <w:rsid w:val="000251FE"/>
    <w:rsid w:val="000260EE"/>
    <w:rsid w:val="00027F3E"/>
    <w:rsid w:val="0003081B"/>
    <w:rsid w:val="000337EF"/>
    <w:rsid w:val="0003414B"/>
    <w:rsid w:val="0003675C"/>
    <w:rsid w:val="000409C2"/>
    <w:rsid w:val="00040C3A"/>
    <w:rsid w:val="000419AD"/>
    <w:rsid w:val="00042E04"/>
    <w:rsid w:val="000433C9"/>
    <w:rsid w:val="00046DD0"/>
    <w:rsid w:val="00046E61"/>
    <w:rsid w:val="0004761A"/>
    <w:rsid w:val="0004778D"/>
    <w:rsid w:val="00051059"/>
    <w:rsid w:val="00051C04"/>
    <w:rsid w:val="00053B7C"/>
    <w:rsid w:val="00056B67"/>
    <w:rsid w:val="00056CC1"/>
    <w:rsid w:val="00057D5B"/>
    <w:rsid w:val="00061268"/>
    <w:rsid w:val="00061F1D"/>
    <w:rsid w:val="00064D3B"/>
    <w:rsid w:val="0006559C"/>
    <w:rsid w:val="00066000"/>
    <w:rsid w:val="000716C5"/>
    <w:rsid w:val="00075E23"/>
    <w:rsid w:val="00077066"/>
    <w:rsid w:val="000773AD"/>
    <w:rsid w:val="00080227"/>
    <w:rsid w:val="00081C8C"/>
    <w:rsid w:val="00085E42"/>
    <w:rsid w:val="0008617B"/>
    <w:rsid w:val="00086CC9"/>
    <w:rsid w:val="00091F5C"/>
    <w:rsid w:val="00092FB4"/>
    <w:rsid w:val="0009344A"/>
    <w:rsid w:val="000A392E"/>
    <w:rsid w:val="000A3F59"/>
    <w:rsid w:val="000A575F"/>
    <w:rsid w:val="000A5C1E"/>
    <w:rsid w:val="000B0A76"/>
    <w:rsid w:val="000B0B0D"/>
    <w:rsid w:val="000B1327"/>
    <w:rsid w:val="000B28EE"/>
    <w:rsid w:val="000B3E93"/>
    <w:rsid w:val="000B5F7F"/>
    <w:rsid w:val="000B737E"/>
    <w:rsid w:val="000C0DD1"/>
    <w:rsid w:val="000C197C"/>
    <w:rsid w:val="000C2A42"/>
    <w:rsid w:val="000C4DDB"/>
    <w:rsid w:val="000C4F22"/>
    <w:rsid w:val="000C624C"/>
    <w:rsid w:val="000C6268"/>
    <w:rsid w:val="000C6AC5"/>
    <w:rsid w:val="000C6DEC"/>
    <w:rsid w:val="000C746D"/>
    <w:rsid w:val="000D05CB"/>
    <w:rsid w:val="000D10DB"/>
    <w:rsid w:val="000D1DE3"/>
    <w:rsid w:val="000D2ADD"/>
    <w:rsid w:val="000D3755"/>
    <w:rsid w:val="000D67A1"/>
    <w:rsid w:val="000D67F3"/>
    <w:rsid w:val="000E0772"/>
    <w:rsid w:val="000E5DB5"/>
    <w:rsid w:val="000E5EB5"/>
    <w:rsid w:val="000E6814"/>
    <w:rsid w:val="000E7838"/>
    <w:rsid w:val="000F26FE"/>
    <w:rsid w:val="000F35ED"/>
    <w:rsid w:val="001025D6"/>
    <w:rsid w:val="00104239"/>
    <w:rsid w:val="0010677B"/>
    <w:rsid w:val="00107131"/>
    <w:rsid w:val="0010736F"/>
    <w:rsid w:val="00107740"/>
    <w:rsid w:val="00110382"/>
    <w:rsid w:val="001106DC"/>
    <w:rsid w:val="00110BBE"/>
    <w:rsid w:val="00113F73"/>
    <w:rsid w:val="0011442B"/>
    <w:rsid w:val="001144DA"/>
    <w:rsid w:val="00114D9A"/>
    <w:rsid w:val="00115BB4"/>
    <w:rsid w:val="0011658E"/>
    <w:rsid w:val="00116A35"/>
    <w:rsid w:val="00120458"/>
    <w:rsid w:val="0012084B"/>
    <w:rsid w:val="00121CC2"/>
    <w:rsid w:val="00125E91"/>
    <w:rsid w:val="00127C17"/>
    <w:rsid w:val="00127E69"/>
    <w:rsid w:val="00130F4F"/>
    <w:rsid w:val="00130F9E"/>
    <w:rsid w:val="0013138A"/>
    <w:rsid w:val="00131425"/>
    <w:rsid w:val="001328AF"/>
    <w:rsid w:val="00133EE5"/>
    <w:rsid w:val="0013468A"/>
    <w:rsid w:val="001367DD"/>
    <w:rsid w:val="001368EB"/>
    <w:rsid w:val="00140D1F"/>
    <w:rsid w:val="00141255"/>
    <w:rsid w:val="00141C14"/>
    <w:rsid w:val="00141D6D"/>
    <w:rsid w:val="00142FB2"/>
    <w:rsid w:val="00143CEF"/>
    <w:rsid w:val="0014508A"/>
    <w:rsid w:val="001453F4"/>
    <w:rsid w:val="00150310"/>
    <w:rsid w:val="00151190"/>
    <w:rsid w:val="001609D3"/>
    <w:rsid w:val="00162078"/>
    <w:rsid w:val="00162282"/>
    <w:rsid w:val="00167A34"/>
    <w:rsid w:val="00172839"/>
    <w:rsid w:val="001743AF"/>
    <w:rsid w:val="00175018"/>
    <w:rsid w:val="00175216"/>
    <w:rsid w:val="0017563A"/>
    <w:rsid w:val="00175B6C"/>
    <w:rsid w:val="00177565"/>
    <w:rsid w:val="00180125"/>
    <w:rsid w:val="001828BE"/>
    <w:rsid w:val="00183528"/>
    <w:rsid w:val="00186962"/>
    <w:rsid w:val="001A0551"/>
    <w:rsid w:val="001A4C84"/>
    <w:rsid w:val="001A4F3C"/>
    <w:rsid w:val="001A6992"/>
    <w:rsid w:val="001A7870"/>
    <w:rsid w:val="001B0099"/>
    <w:rsid w:val="001B3333"/>
    <w:rsid w:val="001B36DC"/>
    <w:rsid w:val="001B3A00"/>
    <w:rsid w:val="001B6751"/>
    <w:rsid w:val="001C1B41"/>
    <w:rsid w:val="001C3301"/>
    <w:rsid w:val="001C3E1A"/>
    <w:rsid w:val="001C4F06"/>
    <w:rsid w:val="001C4F3F"/>
    <w:rsid w:val="001C7665"/>
    <w:rsid w:val="001C7774"/>
    <w:rsid w:val="001D26D5"/>
    <w:rsid w:val="001D3A74"/>
    <w:rsid w:val="001D65EF"/>
    <w:rsid w:val="001E1203"/>
    <w:rsid w:val="001E15C4"/>
    <w:rsid w:val="001E1D6C"/>
    <w:rsid w:val="001E3814"/>
    <w:rsid w:val="001E49E7"/>
    <w:rsid w:val="001E6320"/>
    <w:rsid w:val="001E7CBD"/>
    <w:rsid w:val="001F18F0"/>
    <w:rsid w:val="001F2D7A"/>
    <w:rsid w:val="001F5BB1"/>
    <w:rsid w:val="001F7201"/>
    <w:rsid w:val="001F78C5"/>
    <w:rsid w:val="00201D89"/>
    <w:rsid w:val="002046E1"/>
    <w:rsid w:val="00206109"/>
    <w:rsid w:val="00206BD8"/>
    <w:rsid w:val="00207729"/>
    <w:rsid w:val="00212AF9"/>
    <w:rsid w:val="00213C6E"/>
    <w:rsid w:val="00216B0C"/>
    <w:rsid w:val="00223970"/>
    <w:rsid w:val="00223A29"/>
    <w:rsid w:val="00224F99"/>
    <w:rsid w:val="002250A3"/>
    <w:rsid w:val="002250A4"/>
    <w:rsid w:val="00226003"/>
    <w:rsid w:val="00227929"/>
    <w:rsid w:val="00230E39"/>
    <w:rsid w:val="00232058"/>
    <w:rsid w:val="00233027"/>
    <w:rsid w:val="00233F11"/>
    <w:rsid w:val="00235217"/>
    <w:rsid w:val="002366BF"/>
    <w:rsid w:val="00240BEE"/>
    <w:rsid w:val="00246D1F"/>
    <w:rsid w:val="00247403"/>
    <w:rsid w:val="00247542"/>
    <w:rsid w:val="00250B2B"/>
    <w:rsid w:val="00251968"/>
    <w:rsid w:val="0025269C"/>
    <w:rsid w:val="00252F26"/>
    <w:rsid w:val="00253B84"/>
    <w:rsid w:val="00255C82"/>
    <w:rsid w:val="00256289"/>
    <w:rsid w:val="00262F53"/>
    <w:rsid w:val="00265B07"/>
    <w:rsid w:val="00265F57"/>
    <w:rsid w:val="00266B61"/>
    <w:rsid w:val="0026712A"/>
    <w:rsid w:val="0026714B"/>
    <w:rsid w:val="002704DB"/>
    <w:rsid w:val="0027050B"/>
    <w:rsid w:val="00270872"/>
    <w:rsid w:val="0027180A"/>
    <w:rsid w:val="00271D28"/>
    <w:rsid w:val="0027287B"/>
    <w:rsid w:val="00273303"/>
    <w:rsid w:val="0028026F"/>
    <w:rsid w:val="00281C99"/>
    <w:rsid w:val="002861F5"/>
    <w:rsid w:val="00287FB9"/>
    <w:rsid w:val="00290BB3"/>
    <w:rsid w:val="00291045"/>
    <w:rsid w:val="00292481"/>
    <w:rsid w:val="002947E7"/>
    <w:rsid w:val="00294ACF"/>
    <w:rsid w:val="0029609F"/>
    <w:rsid w:val="00297F02"/>
    <w:rsid w:val="002A0AAE"/>
    <w:rsid w:val="002A1693"/>
    <w:rsid w:val="002A5820"/>
    <w:rsid w:val="002A5AF2"/>
    <w:rsid w:val="002B14C8"/>
    <w:rsid w:val="002B30D8"/>
    <w:rsid w:val="002B364C"/>
    <w:rsid w:val="002B3E6B"/>
    <w:rsid w:val="002B47A0"/>
    <w:rsid w:val="002B527C"/>
    <w:rsid w:val="002B55B0"/>
    <w:rsid w:val="002B7447"/>
    <w:rsid w:val="002C00E7"/>
    <w:rsid w:val="002C0FC1"/>
    <w:rsid w:val="002C1EA4"/>
    <w:rsid w:val="002C56FA"/>
    <w:rsid w:val="002D1E7C"/>
    <w:rsid w:val="002D2B26"/>
    <w:rsid w:val="002D3936"/>
    <w:rsid w:val="002D7EA2"/>
    <w:rsid w:val="002E060A"/>
    <w:rsid w:val="002E1161"/>
    <w:rsid w:val="002E187C"/>
    <w:rsid w:val="002E1B55"/>
    <w:rsid w:val="002E1E7F"/>
    <w:rsid w:val="002E295F"/>
    <w:rsid w:val="002E49C3"/>
    <w:rsid w:val="002E7DB3"/>
    <w:rsid w:val="002F03CE"/>
    <w:rsid w:val="002F30F5"/>
    <w:rsid w:val="002F343A"/>
    <w:rsid w:val="002F6692"/>
    <w:rsid w:val="002F7A80"/>
    <w:rsid w:val="003015FF"/>
    <w:rsid w:val="00302733"/>
    <w:rsid w:val="00302F99"/>
    <w:rsid w:val="003030BD"/>
    <w:rsid w:val="0030371F"/>
    <w:rsid w:val="003042E4"/>
    <w:rsid w:val="0030464D"/>
    <w:rsid w:val="00305180"/>
    <w:rsid w:val="0030593D"/>
    <w:rsid w:val="0030607A"/>
    <w:rsid w:val="00306B17"/>
    <w:rsid w:val="00314078"/>
    <w:rsid w:val="003152EE"/>
    <w:rsid w:val="0031535D"/>
    <w:rsid w:val="00316902"/>
    <w:rsid w:val="00316E42"/>
    <w:rsid w:val="00323409"/>
    <w:rsid w:val="003238B7"/>
    <w:rsid w:val="003239B8"/>
    <w:rsid w:val="00325168"/>
    <w:rsid w:val="0033169F"/>
    <w:rsid w:val="00332ACE"/>
    <w:rsid w:val="00335394"/>
    <w:rsid w:val="00344859"/>
    <w:rsid w:val="00344977"/>
    <w:rsid w:val="00346C95"/>
    <w:rsid w:val="0034729F"/>
    <w:rsid w:val="0035217B"/>
    <w:rsid w:val="003552BC"/>
    <w:rsid w:val="00356185"/>
    <w:rsid w:val="003564D2"/>
    <w:rsid w:val="00360380"/>
    <w:rsid w:val="0036554B"/>
    <w:rsid w:val="00366BCA"/>
    <w:rsid w:val="00367960"/>
    <w:rsid w:val="003704C9"/>
    <w:rsid w:val="00370853"/>
    <w:rsid w:val="00370BFC"/>
    <w:rsid w:val="003718C6"/>
    <w:rsid w:val="003719AC"/>
    <w:rsid w:val="003727C1"/>
    <w:rsid w:val="0037519E"/>
    <w:rsid w:val="00376417"/>
    <w:rsid w:val="0037777C"/>
    <w:rsid w:val="00383063"/>
    <w:rsid w:val="00383888"/>
    <w:rsid w:val="0038599C"/>
    <w:rsid w:val="00385C8B"/>
    <w:rsid w:val="00386CF0"/>
    <w:rsid w:val="003875BC"/>
    <w:rsid w:val="003904B1"/>
    <w:rsid w:val="00390A86"/>
    <w:rsid w:val="003921F0"/>
    <w:rsid w:val="00394BBB"/>
    <w:rsid w:val="00394CBF"/>
    <w:rsid w:val="003955B9"/>
    <w:rsid w:val="0039649D"/>
    <w:rsid w:val="00396F1E"/>
    <w:rsid w:val="00397E20"/>
    <w:rsid w:val="003A0800"/>
    <w:rsid w:val="003A1877"/>
    <w:rsid w:val="003A209A"/>
    <w:rsid w:val="003A2F26"/>
    <w:rsid w:val="003B0D4F"/>
    <w:rsid w:val="003B1E5D"/>
    <w:rsid w:val="003B2D8D"/>
    <w:rsid w:val="003B3703"/>
    <w:rsid w:val="003B70FB"/>
    <w:rsid w:val="003C54C8"/>
    <w:rsid w:val="003C676B"/>
    <w:rsid w:val="003C7BD7"/>
    <w:rsid w:val="003D1C8D"/>
    <w:rsid w:val="003D2D96"/>
    <w:rsid w:val="003D3BC2"/>
    <w:rsid w:val="003D4E66"/>
    <w:rsid w:val="003E3225"/>
    <w:rsid w:val="003E6CA1"/>
    <w:rsid w:val="003E73BB"/>
    <w:rsid w:val="003E76DE"/>
    <w:rsid w:val="003F1BDC"/>
    <w:rsid w:val="003F40E0"/>
    <w:rsid w:val="003F77F1"/>
    <w:rsid w:val="00401F6C"/>
    <w:rsid w:val="00402C60"/>
    <w:rsid w:val="004040B2"/>
    <w:rsid w:val="00405F9C"/>
    <w:rsid w:val="004065A8"/>
    <w:rsid w:val="00410F0F"/>
    <w:rsid w:val="00411324"/>
    <w:rsid w:val="00411B37"/>
    <w:rsid w:val="004162A1"/>
    <w:rsid w:val="004165C2"/>
    <w:rsid w:val="00416E0F"/>
    <w:rsid w:val="00417798"/>
    <w:rsid w:val="004209A1"/>
    <w:rsid w:val="0042782F"/>
    <w:rsid w:val="00431669"/>
    <w:rsid w:val="0043342E"/>
    <w:rsid w:val="00440D47"/>
    <w:rsid w:val="00440EFC"/>
    <w:rsid w:val="00441B8A"/>
    <w:rsid w:val="00441ECB"/>
    <w:rsid w:val="00445193"/>
    <w:rsid w:val="004510AE"/>
    <w:rsid w:val="00455B87"/>
    <w:rsid w:val="0045619C"/>
    <w:rsid w:val="004576B8"/>
    <w:rsid w:val="00460844"/>
    <w:rsid w:val="00460FFA"/>
    <w:rsid w:val="00462722"/>
    <w:rsid w:val="00462C1B"/>
    <w:rsid w:val="00463585"/>
    <w:rsid w:val="00463906"/>
    <w:rsid w:val="00464CA7"/>
    <w:rsid w:val="00466B5B"/>
    <w:rsid w:val="00467B7E"/>
    <w:rsid w:val="004711A7"/>
    <w:rsid w:val="00473BB4"/>
    <w:rsid w:val="00474D68"/>
    <w:rsid w:val="00476038"/>
    <w:rsid w:val="0047739B"/>
    <w:rsid w:val="00477592"/>
    <w:rsid w:val="004778EC"/>
    <w:rsid w:val="00477AF6"/>
    <w:rsid w:val="0048224F"/>
    <w:rsid w:val="00486F1C"/>
    <w:rsid w:val="004875C7"/>
    <w:rsid w:val="00487CC4"/>
    <w:rsid w:val="0049226E"/>
    <w:rsid w:val="0049419D"/>
    <w:rsid w:val="00495747"/>
    <w:rsid w:val="004A0178"/>
    <w:rsid w:val="004A0647"/>
    <w:rsid w:val="004A120C"/>
    <w:rsid w:val="004A259B"/>
    <w:rsid w:val="004A6374"/>
    <w:rsid w:val="004A6A54"/>
    <w:rsid w:val="004A7B09"/>
    <w:rsid w:val="004B25DC"/>
    <w:rsid w:val="004B6AF8"/>
    <w:rsid w:val="004B6CBB"/>
    <w:rsid w:val="004B7645"/>
    <w:rsid w:val="004C20D2"/>
    <w:rsid w:val="004C2312"/>
    <w:rsid w:val="004C25EE"/>
    <w:rsid w:val="004C29D7"/>
    <w:rsid w:val="004C34B2"/>
    <w:rsid w:val="004C40E8"/>
    <w:rsid w:val="004C4B62"/>
    <w:rsid w:val="004C54C9"/>
    <w:rsid w:val="004D08D4"/>
    <w:rsid w:val="004D107D"/>
    <w:rsid w:val="004D45C2"/>
    <w:rsid w:val="004D4ABA"/>
    <w:rsid w:val="004D6025"/>
    <w:rsid w:val="004D7370"/>
    <w:rsid w:val="004E153B"/>
    <w:rsid w:val="004E2649"/>
    <w:rsid w:val="004E327A"/>
    <w:rsid w:val="004E344E"/>
    <w:rsid w:val="004E3B27"/>
    <w:rsid w:val="004E4507"/>
    <w:rsid w:val="004E47C8"/>
    <w:rsid w:val="004E5851"/>
    <w:rsid w:val="004E662D"/>
    <w:rsid w:val="004F2649"/>
    <w:rsid w:val="004F54B6"/>
    <w:rsid w:val="004F626F"/>
    <w:rsid w:val="004F67E2"/>
    <w:rsid w:val="0050050F"/>
    <w:rsid w:val="005010F2"/>
    <w:rsid w:val="00501399"/>
    <w:rsid w:val="005027E6"/>
    <w:rsid w:val="00502FDE"/>
    <w:rsid w:val="0050633D"/>
    <w:rsid w:val="00507BC4"/>
    <w:rsid w:val="00511E62"/>
    <w:rsid w:val="005128E4"/>
    <w:rsid w:val="005133DB"/>
    <w:rsid w:val="005136C5"/>
    <w:rsid w:val="00514504"/>
    <w:rsid w:val="00514729"/>
    <w:rsid w:val="00515B28"/>
    <w:rsid w:val="00524592"/>
    <w:rsid w:val="005247B0"/>
    <w:rsid w:val="00525560"/>
    <w:rsid w:val="00527721"/>
    <w:rsid w:val="0052791F"/>
    <w:rsid w:val="005279B7"/>
    <w:rsid w:val="005305E5"/>
    <w:rsid w:val="00533352"/>
    <w:rsid w:val="005336D6"/>
    <w:rsid w:val="00534C69"/>
    <w:rsid w:val="0053503C"/>
    <w:rsid w:val="00541013"/>
    <w:rsid w:val="00541F32"/>
    <w:rsid w:val="005430F5"/>
    <w:rsid w:val="00544A1B"/>
    <w:rsid w:val="00544C49"/>
    <w:rsid w:val="005459E6"/>
    <w:rsid w:val="00545D20"/>
    <w:rsid w:val="00546727"/>
    <w:rsid w:val="00547ED4"/>
    <w:rsid w:val="005516A1"/>
    <w:rsid w:val="00552B71"/>
    <w:rsid w:val="0055310B"/>
    <w:rsid w:val="00553DAB"/>
    <w:rsid w:val="00554B2E"/>
    <w:rsid w:val="00554F42"/>
    <w:rsid w:val="00555393"/>
    <w:rsid w:val="005559EF"/>
    <w:rsid w:val="00557058"/>
    <w:rsid w:val="00561629"/>
    <w:rsid w:val="00561937"/>
    <w:rsid w:val="00561E3F"/>
    <w:rsid w:val="00563557"/>
    <w:rsid w:val="00564909"/>
    <w:rsid w:val="00564EE3"/>
    <w:rsid w:val="00565A13"/>
    <w:rsid w:val="0057147C"/>
    <w:rsid w:val="0057402A"/>
    <w:rsid w:val="005771D0"/>
    <w:rsid w:val="005772E6"/>
    <w:rsid w:val="00580B93"/>
    <w:rsid w:val="00581BE8"/>
    <w:rsid w:val="00581C74"/>
    <w:rsid w:val="00586D78"/>
    <w:rsid w:val="00590071"/>
    <w:rsid w:val="00590451"/>
    <w:rsid w:val="0059191A"/>
    <w:rsid w:val="005921FF"/>
    <w:rsid w:val="00596D2C"/>
    <w:rsid w:val="00597076"/>
    <w:rsid w:val="005A1FB7"/>
    <w:rsid w:val="005A24ED"/>
    <w:rsid w:val="005A3BD9"/>
    <w:rsid w:val="005A6D0E"/>
    <w:rsid w:val="005A7E98"/>
    <w:rsid w:val="005B3EEF"/>
    <w:rsid w:val="005B52B0"/>
    <w:rsid w:val="005B6806"/>
    <w:rsid w:val="005B6A66"/>
    <w:rsid w:val="005B70B8"/>
    <w:rsid w:val="005C4225"/>
    <w:rsid w:val="005C562E"/>
    <w:rsid w:val="005D240C"/>
    <w:rsid w:val="005D2B90"/>
    <w:rsid w:val="005D38F9"/>
    <w:rsid w:val="005D564E"/>
    <w:rsid w:val="005D5936"/>
    <w:rsid w:val="005D70F3"/>
    <w:rsid w:val="005D72BA"/>
    <w:rsid w:val="005E1826"/>
    <w:rsid w:val="005E1DDA"/>
    <w:rsid w:val="005E2CD3"/>
    <w:rsid w:val="005F0DAD"/>
    <w:rsid w:val="005F0F33"/>
    <w:rsid w:val="005F3564"/>
    <w:rsid w:val="005F5104"/>
    <w:rsid w:val="006003FD"/>
    <w:rsid w:val="00600DEB"/>
    <w:rsid w:val="00601058"/>
    <w:rsid w:val="0060138B"/>
    <w:rsid w:val="00601535"/>
    <w:rsid w:val="0060191F"/>
    <w:rsid w:val="00604931"/>
    <w:rsid w:val="00604C52"/>
    <w:rsid w:val="00605EC4"/>
    <w:rsid w:val="00614DD2"/>
    <w:rsid w:val="0061587D"/>
    <w:rsid w:val="00617930"/>
    <w:rsid w:val="006221E3"/>
    <w:rsid w:val="006226BD"/>
    <w:rsid w:val="00623BEE"/>
    <w:rsid w:val="0062408C"/>
    <w:rsid w:val="006248A8"/>
    <w:rsid w:val="00627C9F"/>
    <w:rsid w:val="006311E9"/>
    <w:rsid w:val="0063121E"/>
    <w:rsid w:val="00631548"/>
    <w:rsid w:val="00631CF0"/>
    <w:rsid w:val="00632354"/>
    <w:rsid w:val="00632FFD"/>
    <w:rsid w:val="00635421"/>
    <w:rsid w:val="006403BE"/>
    <w:rsid w:val="006405F7"/>
    <w:rsid w:val="00642810"/>
    <w:rsid w:val="00643C12"/>
    <w:rsid w:val="00645112"/>
    <w:rsid w:val="0065064F"/>
    <w:rsid w:val="00651395"/>
    <w:rsid w:val="00652252"/>
    <w:rsid w:val="00652333"/>
    <w:rsid w:val="00662A2C"/>
    <w:rsid w:val="00665BF5"/>
    <w:rsid w:val="00672060"/>
    <w:rsid w:val="00673D07"/>
    <w:rsid w:val="00674C58"/>
    <w:rsid w:val="00676E8E"/>
    <w:rsid w:val="0068009E"/>
    <w:rsid w:val="006836EC"/>
    <w:rsid w:val="00683DC1"/>
    <w:rsid w:val="00690D3C"/>
    <w:rsid w:val="00692219"/>
    <w:rsid w:val="00692523"/>
    <w:rsid w:val="00693075"/>
    <w:rsid w:val="006937B7"/>
    <w:rsid w:val="00693C78"/>
    <w:rsid w:val="00694A99"/>
    <w:rsid w:val="006954D0"/>
    <w:rsid w:val="00697EBC"/>
    <w:rsid w:val="006A0812"/>
    <w:rsid w:val="006A1074"/>
    <w:rsid w:val="006A17D2"/>
    <w:rsid w:val="006A4740"/>
    <w:rsid w:val="006A4D21"/>
    <w:rsid w:val="006A73E6"/>
    <w:rsid w:val="006B0BA7"/>
    <w:rsid w:val="006B0F19"/>
    <w:rsid w:val="006B1648"/>
    <w:rsid w:val="006B2D5C"/>
    <w:rsid w:val="006B6F88"/>
    <w:rsid w:val="006B6FD9"/>
    <w:rsid w:val="006B799A"/>
    <w:rsid w:val="006C07B7"/>
    <w:rsid w:val="006C36B6"/>
    <w:rsid w:val="006C4EB1"/>
    <w:rsid w:val="006C6F8F"/>
    <w:rsid w:val="006C7428"/>
    <w:rsid w:val="006D1656"/>
    <w:rsid w:val="006D1C26"/>
    <w:rsid w:val="006D2FE0"/>
    <w:rsid w:val="006D4387"/>
    <w:rsid w:val="006D7775"/>
    <w:rsid w:val="006E0166"/>
    <w:rsid w:val="006E2FFB"/>
    <w:rsid w:val="006E36CC"/>
    <w:rsid w:val="006E4170"/>
    <w:rsid w:val="006E50B0"/>
    <w:rsid w:val="006E7557"/>
    <w:rsid w:val="006E7728"/>
    <w:rsid w:val="006E7B34"/>
    <w:rsid w:val="006F28F7"/>
    <w:rsid w:val="007004F4"/>
    <w:rsid w:val="00700A48"/>
    <w:rsid w:val="00700B1D"/>
    <w:rsid w:val="0070197E"/>
    <w:rsid w:val="0070298C"/>
    <w:rsid w:val="00702CA2"/>
    <w:rsid w:val="00703E0A"/>
    <w:rsid w:val="007041B0"/>
    <w:rsid w:val="0070697F"/>
    <w:rsid w:val="007079E6"/>
    <w:rsid w:val="00710B7D"/>
    <w:rsid w:val="007138FD"/>
    <w:rsid w:val="0072199C"/>
    <w:rsid w:val="00722C9F"/>
    <w:rsid w:val="007233C1"/>
    <w:rsid w:val="0072498A"/>
    <w:rsid w:val="00724DBE"/>
    <w:rsid w:val="00724F58"/>
    <w:rsid w:val="007253B8"/>
    <w:rsid w:val="007273A0"/>
    <w:rsid w:val="00727E46"/>
    <w:rsid w:val="007300B3"/>
    <w:rsid w:val="007302FF"/>
    <w:rsid w:val="00732894"/>
    <w:rsid w:val="00732FF4"/>
    <w:rsid w:val="007344E9"/>
    <w:rsid w:val="007352A6"/>
    <w:rsid w:val="0073568F"/>
    <w:rsid w:val="00736943"/>
    <w:rsid w:val="00736B1B"/>
    <w:rsid w:val="0073741F"/>
    <w:rsid w:val="00740542"/>
    <w:rsid w:val="0074186A"/>
    <w:rsid w:val="007426A2"/>
    <w:rsid w:val="007439A7"/>
    <w:rsid w:val="00743C70"/>
    <w:rsid w:val="00747D04"/>
    <w:rsid w:val="00747EB7"/>
    <w:rsid w:val="00750DB8"/>
    <w:rsid w:val="0075287E"/>
    <w:rsid w:val="00754B2C"/>
    <w:rsid w:val="00754D38"/>
    <w:rsid w:val="0075785B"/>
    <w:rsid w:val="00757B51"/>
    <w:rsid w:val="00760831"/>
    <w:rsid w:val="00760ED6"/>
    <w:rsid w:val="007620AB"/>
    <w:rsid w:val="007621E7"/>
    <w:rsid w:val="0076643F"/>
    <w:rsid w:val="0077000C"/>
    <w:rsid w:val="007724B2"/>
    <w:rsid w:val="00772AE8"/>
    <w:rsid w:val="00773EFC"/>
    <w:rsid w:val="00776A90"/>
    <w:rsid w:val="007779A7"/>
    <w:rsid w:val="00777F63"/>
    <w:rsid w:val="00782514"/>
    <w:rsid w:val="007826BF"/>
    <w:rsid w:val="007859CD"/>
    <w:rsid w:val="007933DE"/>
    <w:rsid w:val="00793CA9"/>
    <w:rsid w:val="007940F9"/>
    <w:rsid w:val="007979AE"/>
    <w:rsid w:val="007A0CC0"/>
    <w:rsid w:val="007A2389"/>
    <w:rsid w:val="007A2E14"/>
    <w:rsid w:val="007A3B99"/>
    <w:rsid w:val="007A3FDD"/>
    <w:rsid w:val="007A5817"/>
    <w:rsid w:val="007A5ED5"/>
    <w:rsid w:val="007A64B3"/>
    <w:rsid w:val="007A7CC8"/>
    <w:rsid w:val="007B05C4"/>
    <w:rsid w:val="007B116F"/>
    <w:rsid w:val="007B3EDD"/>
    <w:rsid w:val="007B4E13"/>
    <w:rsid w:val="007B4F52"/>
    <w:rsid w:val="007B501E"/>
    <w:rsid w:val="007B5FA0"/>
    <w:rsid w:val="007B60E9"/>
    <w:rsid w:val="007B6CC3"/>
    <w:rsid w:val="007B76D3"/>
    <w:rsid w:val="007C0855"/>
    <w:rsid w:val="007C2119"/>
    <w:rsid w:val="007C3179"/>
    <w:rsid w:val="007C3334"/>
    <w:rsid w:val="007C396F"/>
    <w:rsid w:val="007C7EBE"/>
    <w:rsid w:val="007D23C0"/>
    <w:rsid w:val="007D29B9"/>
    <w:rsid w:val="007D2B98"/>
    <w:rsid w:val="007D48BF"/>
    <w:rsid w:val="007D7224"/>
    <w:rsid w:val="007D7272"/>
    <w:rsid w:val="007E07B2"/>
    <w:rsid w:val="007E153C"/>
    <w:rsid w:val="007E1F46"/>
    <w:rsid w:val="007E21BC"/>
    <w:rsid w:val="007E2904"/>
    <w:rsid w:val="007E546D"/>
    <w:rsid w:val="007E7636"/>
    <w:rsid w:val="007E789B"/>
    <w:rsid w:val="007E7C82"/>
    <w:rsid w:val="007F1677"/>
    <w:rsid w:val="007F2AA1"/>
    <w:rsid w:val="007F588D"/>
    <w:rsid w:val="007F7672"/>
    <w:rsid w:val="007F799A"/>
    <w:rsid w:val="008005EE"/>
    <w:rsid w:val="0080108D"/>
    <w:rsid w:val="0080307F"/>
    <w:rsid w:val="00803F1C"/>
    <w:rsid w:val="00805511"/>
    <w:rsid w:val="0080600E"/>
    <w:rsid w:val="008109F8"/>
    <w:rsid w:val="008117FE"/>
    <w:rsid w:val="008139EF"/>
    <w:rsid w:val="00814688"/>
    <w:rsid w:val="008169CA"/>
    <w:rsid w:val="0081742D"/>
    <w:rsid w:val="00817612"/>
    <w:rsid w:val="00820A75"/>
    <w:rsid w:val="0082460D"/>
    <w:rsid w:val="008322DD"/>
    <w:rsid w:val="00832E6A"/>
    <w:rsid w:val="0083365A"/>
    <w:rsid w:val="008338A4"/>
    <w:rsid w:val="00833ECE"/>
    <w:rsid w:val="0083448C"/>
    <w:rsid w:val="0083472A"/>
    <w:rsid w:val="00834B51"/>
    <w:rsid w:val="00834D49"/>
    <w:rsid w:val="008354DE"/>
    <w:rsid w:val="00837C45"/>
    <w:rsid w:val="00840795"/>
    <w:rsid w:val="008434C3"/>
    <w:rsid w:val="00844730"/>
    <w:rsid w:val="008457C2"/>
    <w:rsid w:val="00846BA1"/>
    <w:rsid w:val="00847BD9"/>
    <w:rsid w:val="008537D0"/>
    <w:rsid w:val="00854B73"/>
    <w:rsid w:val="0085610B"/>
    <w:rsid w:val="00857A82"/>
    <w:rsid w:val="008624DA"/>
    <w:rsid w:val="00863042"/>
    <w:rsid w:val="0086392F"/>
    <w:rsid w:val="00864D02"/>
    <w:rsid w:val="0086700E"/>
    <w:rsid w:val="008670AA"/>
    <w:rsid w:val="00867B3E"/>
    <w:rsid w:val="008708BF"/>
    <w:rsid w:val="00872F0D"/>
    <w:rsid w:val="00873836"/>
    <w:rsid w:val="008742F9"/>
    <w:rsid w:val="00874E71"/>
    <w:rsid w:val="00880445"/>
    <w:rsid w:val="0088047F"/>
    <w:rsid w:val="00881E37"/>
    <w:rsid w:val="00882E7C"/>
    <w:rsid w:val="0088488F"/>
    <w:rsid w:val="00884AF4"/>
    <w:rsid w:val="00885737"/>
    <w:rsid w:val="00886910"/>
    <w:rsid w:val="00890650"/>
    <w:rsid w:val="00890C99"/>
    <w:rsid w:val="008916BB"/>
    <w:rsid w:val="0089586E"/>
    <w:rsid w:val="00895AD9"/>
    <w:rsid w:val="00897CD1"/>
    <w:rsid w:val="00897E12"/>
    <w:rsid w:val="008A078B"/>
    <w:rsid w:val="008A0F9D"/>
    <w:rsid w:val="008A7E0F"/>
    <w:rsid w:val="008B0689"/>
    <w:rsid w:val="008B12F5"/>
    <w:rsid w:val="008B5D6F"/>
    <w:rsid w:val="008B66C2"/>
    <w:rsid w:val="008C18BD"/>
    <w:rsid w:val="008C42A5"/>
    <w:rsid w:val="008C5E2D"/>
    <w:rsid w:val="008D1963"/>
    <w:rsid w:val="008D29D9"/>
    <w:rsid w:val="008D30B3"/>
    <w:rsid w:val="008D768D"/>
    <w:rsid w:val="008E14CC"/>
    <w:rsid w:val="008E1BC1"/>
    <w:rsid w:val="008E262B"/>
    <w:rsid w:val="008E3319"/>
    <w:rsid w:val="008E3759"/>
    <w:rsid w:val="008E3BFE"/>
    <w:rsid w:val="008E5A22"/>
    <w:rsid w:val="008F0DFF"/>
    <w:rsid w:val="008F1912"/>
    <w:rsid w:val="008F3F38"/>
    <w:rsid w:val="008F5880"/>
    <w:rsid w:val="0090270B"/>
    <w:rsid w:val="00902F82"/>
    <w:rsid w:val="009041DC"/>
    <w:rsid w:val="00913D92"/>
    <w:rsid w:val="009140CF"/>
    <w:rsid w:val="00917135"/>
    <w:rsid w:val="00917B5A"/>
    <w:rsid w:val="00917C1B"/>
    <w:rsid w:val="00920A58"/>
    <w:rsid w:val="00920A8C"/>
    <w:rsid w:val="0092155E"/>
    <w:rsid w:val="00922A85"/>
    <w:rsid w:val="00924491"/>
    <w:rsid w:val="0092567F"/>
    <w:rsid w:val="009258A9"/>
    <w:rsid w:val="00926429"/>
    <w:rsid w:val="009264F0"/>
    <w:rsid w:val="00926926"/>
    <w:rsid w:val="00927AF5"/>
    <w:rsid w:val="009332E1"/>
    <w:rsid w:val="00933839"/>
    <w:rsid w:val="00934A2C"/>
    <w:rsid w:val="00936049"/>
    <w:rsid w:val="009362C8"/>
    <w:rsid w:val="009369B6"/>
    <w:rsid w:val="009403D8"/>
    <w:rsid w:val="009416C8"/>
    <w:rsid w:val="00941B4A"/>
    <w:rsid w:val="00943D3F"/>
    <w:rsid w:val="009442B5"/>
    <w:rsid w:val="00944381"/>
    <w:rsid w:val="00945C84"/>
    <w:rsid w:val="00945D27"/>
    <w:rsid w:val="00946D49"/>
    <w:rsid w:val="00946F73"/>
    <w:rsid w:val="009474D4"/>
    <w:rsid w:val="00950A2D"/>
    <w:rsid w:val="0095432E"/>
    <w:rsid w:val="00955B80"/>
    <w:rsid w:val="00955DDA"/>
    <w:rsid w:val="00956E1B"/>
    <w:rsid w:val="009571D1"/>
    <w:rsid w:val="00962F04"/>
    <w:rsid w:val="009664F1"/>
    <w:rsid w:val="0096706E"/>
    <w:rsid w:val="009670AB"/>
    <w:rsid w:val="00967692"/>
    <w:rsid w:val="00974491"/>
    <w:rsid w:val="00975C4E"/>
    <w:rsid w:val="0097626D"/>
    <w:rsid w:val="00980274"/>
    <w:rsid w:val="00981FBA"/>
    <w:rsid w:val="009850EE"/>
    <w:rsid w:val="009902FD"/>
    <w:rsid w:val="009906A5"/>
    <w:rsid w:val="00992573"/>
    <w:rsid w:val="0099299D"/>
    <w:rsid w:val="00997BC5"/>
    <w:rsid w:val="00997C83"/>
    <w:rsid w:val="009A077C"/>
    <w:rsid w:val="009A14B0"/>
    <w:rsid w:val="009A1E58"/>
    <w:rsid w:val="009A2021"/>
    <w:rsid w:val="009A2766"/>
    <w:rsid w:val="009A4F41"/>
    <w:rsid w:val="009B04C2"/>
    <w:rsid w:val="009B381B"/>
    <w:rsid w:val="009B4F32"/>
    <w:rsid w:val="009B6A61"/>
    <w:rsid w:val="009B6C16"/>
    <w:rsid w:val="009B72A7"/>
    <w:rsid w:val="009B7AE1"/>
    <w:rsid w:val="009C67CD"/>
    <w:rsid w:val="009D1459"/>
    <w:rsid w:val="009D1753"/>
    <w:rsid w:val="009D4DE2"/>
    <w:rsid w:val="009D55D4"/>
    <w:rsid w:val="009D7611"/>
    <w:rsid w:val="009E0439"/>
    <w:rsid w:val="009E0B61"/>
    <w:rsid w:val="009E1110"/>
    <w:rsid w:val="009E1641"/>
    <w:rsid w:val="009E458D"/>
    <w:rsid w:val="009E53DE"/>
    <w:rsid w:val="009F21ED"/>
    <w:rsid w:val="009F4EC4"/>
    <w:rsid w:val="009F70CD"/>
    <w:rsid w:val="00A02A59"/>
    <w:rsid w:val="00A03618"/>
    <w:rsid w:val="00A03C13"/>
    <w:rsid w:val="00A0505F"/>
    <w:rsid w:val="00A1060C"/>
    <w:rsid w:val="00A11212"/>
    <w:rsid w:val="00A11E44"/>
    <w:rsid w:val="00A13406"/>
    <w:rsid w:val="00A203A1"/>
    <w:rsid w:val="00A2434E"/>
    <w:rsid w:val="00A24B76"/>
    <w:rsid w:val="00A27973"/>
    <w:rsid w:val="00A30100"/>
    <w:rsid w:val="00A32035"/>
    <w:rsid w:val="00A328B3"/>
    <w:rsid w:val="00A35A7F"/>
    <w:rsid w:val="00A373F2"/>
    <w:rsid w:val="00A40197"/>
    <w:rsid w:val="00A437EA"/>
    <w:rsid w:val="00A45F2D"/>
    <w:rsid w:val="00A47270"/>
    <w:rsid w:val="00A50FCF"/>
    <w:rsid w:val="00A528D1"/>
    <w:rsid w:val="00A5376E"/>
    <w:rsid w:val="00A55021"/>
    <w:rsid w:val="00A60B23"/>
    <w:rsid w:val="00A610CD"/>
    <w:rsid w:val="00A6350A"/>
    <w:rsid w:val="00A63B7D"/>
    <w:rsid w:val="00A64CA8"/>
    <w:rsid w:val="00A70429"/>
    <w:rsid w:val="00A73136"/>
    <w:rsid w:val="00A7402A"/>
    <w:rsid w:val="00A74865"/>
    <w:rsid w:val="00A74CE8"/>
    <w:rsid w:val="00A75425"/>
    <w:rsid w:val="00A758AA"/>
    <w:rsid w:val="00A76BD5"/>
    <w:rsid w:val="00A80934"/>
    <w:rsid w:val="00A8618C"/>
    <w:rsid w:val="00A86545"/>
    <w:rsid w:val="00A906C9"/>
    <w:rsid w:val="00A90AB6"/>
    <w:rsid w:val="00A90C66"/>
    <w:rsid w:val="00A91652"/>
    <w:rsid w:val="00A92244"/>
    <w:rsid w:val="00A92B8A"/>
    <w:rsid w:val="00A92B8E"/>
    <w:rsid w:val="00A9437E"/>
    <w:rsid w:val="00AA09A2"/>
    <w:rsid w:val="00AA24AA"/>
    <w:rsid w:val="00AA315F"/>
    <w:rsid w:val="00AA4CB9"/>
    <w:rsid w:val="00AA5F11"/>
    <w:rsid w:val="00AA7996"/>
    <w:rsid w:val="00AA7BC4"/>
    <w:rsid w:val="00AA7C6A"/>
    <w:rsid w:val="00AB0CA0"/>
    <w:rsid w:val="00AB1042"/>
    <w:rsid w:val="00AB193A"/>
    <w:rsid w:val="00AB21D8"/>
    <w:rsid w:val="00AB4790"/>
    <w:rsid w:val="00AB5B94"/>
    <w:rsid w:val="00AB6A19"/>
    <w:rsid w:val="00AC0BB6"/>
    <w:rsid w:val="00AC16B8"/>
    <w:rsid w:val="00AC19CB"/>
    <w:rsid w:val="00AC2366"/>
    <w:rsid w:val="00AC4EE6"/>
    <w:rsid w:val="00AC53D7"/>
    <w:rsid w:val="00AD090D"/>
    <w:rsid w:val="00AD090F"/>
    <w:rsid w:val="00AD1D9D"/>
    <w:rsid w:val="00AD2DA9"/>
    <w:rsid w:val="00AD34C4"/>
    <w:rsid w:val="00AD6922"/>
    <w:rsid w:val="00AD6F2F"/>
    <w:rsid w:val="00AD7668"/>
    <w:rsid w:val="00AE02C1"/>
    <w:rsid w:val="00AE08B8"/>
    <w:rsid w:val="00AE0AEA"/>
    <w:rsid w:val="00AE3B98"/>
    <w:rsid w:val="00AE4283"/>
    <w:rsid w:val="00AE4FDB"/>
    <w:rsid w:val="00AE5280"/>
    <w:rsid w:val="00AE5488"/>
    <w:rsid w:val="00AE5EE6"/>
    <w:rsid w:val="00AE6B54"/>
    <w:rsid w:val="00AE6F91"/>
    <w:rsid w:val="00AE78F5"/>
    <w:rsid w:val="00AF5571"/>
    <w:rsid w:val="00AF762E"/>
    <w:rsid w:val="00AF7EAA"/>
    <w:rsid w:val="00B0020C"/>
    <w:rsid w:val="00B01936"/>
    <w:rsid w:val="00B02685"/>
    <w:rsid w:val="00B04944"/>
    <w:rsid w:val="00B071C0"/>
    <w:rsid w:val="00B07341"/>
    <w:rsid w:val="00B1173E"/>
    <w:rsid w:val="00B127E2"/>
    <w:rsid w:val="00B14498"/>
    <w:rsid w:val="00B14688"/>
    <w:rsid w:val="00B15D58"/>
    <w:rsid w:val="00B22102"/>
    <w:rsid w:val="00B225C7"/>
    <w:rsid w:val="00B24DA6"/>
    <w:rsid w:val="00B25228"/>
    <w:rsid w:val="00B27ACF"/>
    <w:rsid w:val="00B30539"/>
    <w:rsid w:val="00B314DB"/>
    <w:rsid w:val="00B326A7"/>
    <w:rsid w:val="00B33EAD"/>
    <w:rsid w:val="00B361F2"/>
    <w:rsid w:val="00B36A8E"/>
    <w:rsid w:val="00B3718B"/>
    <w:rsid w:val="00B3745F"/>
    <w:rsid w:val="00B433A6"/>
    <w:rsid w:val="00B436B3"/>
    <w:rsid w:val="00B43EAE"/>
    <w:rsid w:val="00B45C4E"/>
    <w:rsid w:val="00B4632A"/>
    <w:rsid w:val="00B46475"/>
    <w:rsid w:val="00B47DB9"/>
    <w:rsid w:val="00B51557"/>
    <w:rsid w:val="00B51D3C"/>
    <w:rsid w:val="00B522F1"/>
    <w:rsid w:val="00B530F1"/>
    <w:rsid w:val="00B60D24"/>
    <w:rsid w:val="00B62543"/>
    <w:rsid w:val="00B62F46"/>
    <w:rsid w:val="00B63487"/>
    <w:rsid w:val="00B641CA"/>
    <w:rsid w:val="00B64C2E"/>
    <w:rsid w:val="00B64D2C"/>
    <w:rsid w:val="00B671CE"/>
    <w:rsid w:val="00B67AD2"/>
    <w:rsid w:val="00B71B9F"/>
    <w:rsid w:val="00B727D7"/>
    <w:rsid w:val="00B761C8"/>
    <w:rsid w:val="00B8035F"/>
    <w:rsid w:val="00B83069"/>
    <w:rsid w:val="00B8392C"/>
    <w:rsid w:val="00B84AF0"/>
    <w:rsid w:val="00B856EF"/>
    <w:rsid w:val="00B91234"/>
    <w:rsid w:val="00B9393C"/>
    <w:rsid w:val="00B946F9"/>
    <w:rsid w:val="00B94EE1"/>
    <w:rsid w:val="00B96F02"/>
    <w:rsid w:val="00BA0462"/>
    <w:rsid w:val="00BA276C"/>
    <w:rsid w:val="00BA4BB9"/>
    <w:rsid w:val="00BA63F9"/>
    <w:rsid w:val="00BB306F"/>
    <w:rsid w:val="00BB3116"/>
    <w:rsid w:val="00BB3CC8"/>
    <w:rsid w:val="00BB3E3F"/>
    <w:rsid w:val="00BB442F"/>
    <w:rsid w:val="00BB6A0F"/>
    <w:rsid w:val="00BB78FD"/>
    <w:rsid w:val="00BC158A"/>
    <w:rsid w:val="00BC208C"/>
    <w:rsid w:val="00BC2D11"/>
    <w:rsid w:val="00BC67C5"/>
    <w:rsid w:val="00BC6C3A"/>
    <w:rsid w:val="00BD0377"/>
    <w:rsid w:val="00BD134A"/>
    <w:rsid w:val="00BD295A"/>
    <w:rsid w:val="00BD4B89"/>
    <w:rsid w:val="00BD5520"/>
    <w:rsid w:val="00BD5922"/>
    <w:rsid w:val="00BD6F06"/>
    <w:rsid w:val="00BD7DB2"/>
    <w:rsid w:val="00BE04A1"/>
    <w:rsid w:val="00BE213E"/>
    <w:rsid w:val="00BE236F"/>
    <w:rsid w:val="00BE4AAC"/>
    <w:rsid w:val="00BF02CB"/>
    <w:rsid w:val="00BF11F3"/>
    <w:rsid w:val="00BF14B9"/>
    <w:rsid w:val="00BF1583"/>
    <w:rsid w:val="00BF6FD8"/>
    <w:rsid w:val="00BF7054"/>
    <w:rsid w:val="00C008D1"/>
    <w:rsid w:val="00C01B91"/>
    <w:rsid w:val="00C033B0"/>
    <w:rsid w:val="00C03680"/>
    <w:rsid w:val="00C03AE3"/>
    <w:rsid w:val="00C0483C"/>
    <w:rsid w:val="00C054DF"/>
    <w:rsid w:val="00C06E27"/>
    <w:rsid w:val="00C11BE0"/>
    <w:rsid w:val="00C128DD"/>
    <w:rsid w:val="00C1324E"/>
    <w:rsid w:val="00C14286"/>
    <w:rsid w:val="00C15BC7"/>
    <w:rsid w:val="00C163D0"/>
    <w:rsid w:val="00C21762"/>
    <w:rsid w:val="00C21FEF"/>
    <w:rsid w:val="00C23BA4"/>
    <w:rsid w:val="00C23E91"/>
    <w:rsid w:val="00C24543"/>
    <w:rsid w:val="00C256A2"/>
    <w:rsid w:val="00C25ADB"/>
    <w:rsid w:val="00C25F80"/>
    <w:rsid w:val="00C27772"/>
    <w:rsid w:val="00C302AE"/>
    <w:rsid w:val="00C32240"/>
    <w:rsid w:val="00C329CA"/>
    <w:rsid w:val="00C346B5"/>
    <w:rsid w:val="00C3504B"/>
    <w:rsid w:val="00C35286"/>
    <w:rsid w:val="00C37220"/>
    <w:rsid w:val="00C4189D"/>
    <w:rsid w:val="00C41A40"/>
    <w:rsid w:val="00C429E6"/>
    <w:rsid w:val="00C51515"/>
    <w:rsid w:val="00C51A0E"/>
    <w:rsid w:val="00C51FE9"/>
    <w:rsid w:val="00C53BE5"/>
    <w:rsid w:val="00C55083"/>
    <w:rsid w:val="00C560D0"/>
    <w:rsid w:val="00C5660B"/>
    <w:rsid w:val="00C61456"/>
    <w:rsid w:val="00C63B3E"/>
    <w:rsid w:val="00C64032"/>
    <w:rsid w:val="00C644AE"/>
    <w:rsid w:val="00C6528E"/>
    <w:rsid w:val="00C66B37"/>
    <w:rsid w:val="00C66B72"/>
    <w:rsid w:val="00C67751"/>
    <w:rsid w:val="00C7231D"/>
    <w:rsid w:val="00C72B03"/>
    <w:rsid w:val="00C73D23"/>
    <w:rsid w:val="00C73EA2"/>
    <w:rsid w:val="00C75C65"/>
    <w:rsid w:val="00C76066"/>
    <w:rsid w:val="00C77D94"/>
    <w:rsid w:val="00C80254"/>
    <w:rsid w:val="00C84BB9"/>
    <w:rsid w:val="00C86C05"/>
    <w:rsid w:val="00C87AC4"/>
    <w:rsid w:val="00C87CD5"/>
    <w:rsid w:val="00C90301"/>
    <w:rsid w:val="00C90877"/>
    <w:rsid w:val="00C92BA1"/>
    <w:rsid w:val="00C95051"/>
    <w:rsid w:val="00C9567A"/>
    <w:rsid w:val="00C95770"/>
    <w:rsid w:val="00CA09B3"/>
    <w:rsid w:val="00CA58DF"/>
    <w:rsid w:val="00CA6238"/>
    <w:rsid w:val="00CA77EF"/>
    <w:rsid w:val="00CB0002"/>
    <w:rsid w:val="00CB0089"/>
    <w:rsid w:val="00CB212D"/>
    <w:rsid w:val="00CB2660"/>
    <w:rsid w:val="00CB2956"/>
    <w:rsid w:val="00CB5200"/>
    <w:rsid w:val="00CC0154"/>
    <w:rsid w:val="00CC1518"/>
    <w:rsid w:val="00CC2D21"/>
    <w:rsid w:val="00CC301C"/>
    <w:rsid w:val="00CC3D17"/>
    <w:rsid w:val="00CC40E7"/>
    <w:rsid w:val="00CC4B33"/>
    <w:rsid w:val="00CC5679"/>
    <w:rsid w:val="00CC5E90"/>
    <w:rsid w:val="00CC7D34"/>
    <w:rsid w:val="00CD046C"/>
    <w:rsid w:val="00CD141A"/>
    <w:rsid w:val="00CD48FC"/>
    <w:rsid w:val="00CD65D6"/>
    <w:rsid w:val="00CE03E2"/>
    <w:rsid w:val="00CE076C"/>
    <w:rsid w:val="00CE3F37"/>
    <w:rsid w:val="00CE470F"/>
    <w:rsid w:val="00CE5199"/>
    <w:rsid w:val="00CE66D5"/>
    <w:rsid w:val="00CE7CAE"/>
    <w:rsid w:val="00CF34E5"/>
    <w:rsid w:val="00CF3898"/>
    <w:rsid w:val="00CF3ABE"/>
    <w:rsid w:val="00CF45CB"/>
    <w:rsid w:val="00CF511D"/>
    <w:rsid w:val="00CF637A"/>
    <w:rsid w:val="00D059DE"/>
    <w:rsid w:val="00D05ABD"/>
    <w:rsid w:val="00D0748A"/>
    <w:rsid w:val="00D07FE7"/>
    <w:rsid w:val="00D13FCE"/>
    <w:rsid w:val="00D1695C"/>
    <w:rsid w:val="00D20C47"/>
    <w:rsid w:val="00D262D7"/>
    <w:rsid w:val="00D2662D"/>
    <w:rsid w:val="00D2687F"/>
    <w:rsid w:val="00D306D1"/>
    <w:rsid w:val="00D30800"/>
    <w:rsid w:val="00D30A66"/>
    <w:rsid w:val="00D31497"/>
    <w:rsid w:val="00D32B4D"/>
    <w:rsid w:val="00D34786"/>
    <w:rsid w:val="00D37BFC"/>
    <w:rsid w:val="00D41200"/>
    <w:rsid w:val="00D42769"/>
    <w:rsid w:val="00D4293A"/>
    <w:rsid w:val="00D43DD7"/>
    <w:rsid w:val="00D44B36"/>
    <w:rsid w:val="00D47A8E"/>
    <w:rsid w:val="00D50201"/>
    <w:rsid w:val="00D50F4D"/>
    <w:rsid w:val="00D52BCE"/>
    <w:rsid w:val="00D52D14"/>
    <w:rsid w:val="00D538EA"/>
    <w:rsid w:val="00D53FFC"/>
    <w:rsid w:val="00D54D5C"/>
    <w:rsid w:val="00D64D1C"/>
    <w:rsid w:val="00D6758C"/>
    <w:rsid w:val="00D677E7"/>
    <w:rsid w:val="00D67E55"/>
    <w:rsid w:val="00D7009D"/>
    <w:rsid w:val="00D712D3"/>
    <w:rsid w:val="00D71422"/>
    <w:rsid w:val="00D71E66"/>
    <w:rsid w:val="00D722DD"/>
    <w:rsid w:val="00D72C00"/>
    <w:rsid w:val="00D72DC6"/>
    <w:rsid w:val="00D7558D"/>
    <w:rsid w:val="00D7698E"/>
    <w:rsid w:val="00D7795B"/>
    <w:rsid w:val="00D81190"/>
    <w:rsid w:val="00D81D92"/>
    <w:rsid w:val="00D83AD0"/>
    <w:rsid w:val="00D86C68"/>
    <w:rsid w:val="00D876F9"/>
    <w:rsid w:val="00D9011D"/>
    <w:rsid w:val="00D90AC9"/>
    <w:rsid w:val="00D92914"/>
    <w:rsid w:val="00D94E52"/>
    <w:rsid w:val="00D9613C"/>
    <w:rsid w:val="00D97339"/>
    <w:rsid w:val="00D975AB"/>
    <w:rsid w:val="00D97769"/>
    <w:rsid w:val="00D97D0A"/>
    <w:rsid w:val="00DA0AC5"/>
    <w:rsid w:val="00DA1A47"/>
    <w:rsid w:val="00DA31AA"/>
    <w:rsid w:val="00DA3334"/>
    <w:rsid w:val="00DA3AB3"/>
    <w:rsid w:val="00DA3B6E"/>
    <w:rsid w:val="00DA4803"/>
    <w:rsid w:val="00DA6DEA"/>
    <w:rsid w:val="00DA7B5F"/>
    <w:rsid w:val="00DB2734"/>
    <w:rsid w:val="00DB52EF"/>
    <w:rsid w:val="00DC11E7"/>
    <w:rsid w:val="00DC1356"/>
    <w:rsid w:val="00DC24E3"/>
    <w:rsid w:val="00DC3047"/>
    <w:rsid w:val="00DC3104"/>
    <w:rsid w:val="00DC552A"/>
    <w:rsid w:val="00DC5D67"/>
    <w:rsid w:val="00DC7023"/>
    <w:rsid w:val="00DC769A"/>
    <w:rsid w:val="00DD3D86"/>
    <w:rsid w:val="00DD4AD2"/>
    <w:rsid w:val="00DD6AE0"/>
    <w:rsid w:val="00DE0EAD"/>
    <w:rsid w:val="00DE2087"/>
    <w:rsid w:val="00DE28BB"/>
    <w:rsid w:val="00DE3649"/>
    <w:rsid w:val="00DF1EC4"/>
    <w:rsid w:val="00DF27E3"/>
    <w:rsid w:val="00DF2BD2"/>
    <w:rsid w:val="00DF4CC4"/>
    <w:rsid w:val="00DF4D54"/>
    <w:rsid w:val="00DF55F9"/>
    <w:rsid w:val="00E00D19"/>
    <w:rsid w:val="00E00DB4"/>
    <w:rsid w:val="00E01516"/>
    <w:rsid w:val="00E0340B"/>
    <w:rsid w:val="00E04A90"/>
    <w:rsid w:val="00E0551F"/>
    <w:rsid w:val="00E1107F"/>
    <w:rsid w:val="00E1475F"/>
    <w:rsid w:val="00E20699"/>
    <w:rsid w:val="00E219C7"/>
    <w:rsid w:val="00E23818"/>
    <w:rsid w:val="00E241CA"/>
    <w:rsid w:val="00E25C04"/>
    <w:rsid w:val="00E26761"/>
    <w:rsid w:val="00E326F3"/>
    <w:rsid w:val="00E34242"/>
    <w:rsid w:val="00E346CA"/>
    <w:rsid w:val="00E36DCF"/>
    <w:rsid w:val="00E37965"/>
    <w:rsid w:val="00E4118C"/>
    <w:rsid w:val="00E42C0F"/>
    <w:rsid w:val="00E43157"/>
    <w:rsid w:val="00E44D05"/>
    <w:rsid w:val="00E453E7"/>
    <w:rsid w:val="00E461CE"/>
    <w:rsid w:val="00E5293D"/>
    <w:rsid w:val="00E562E1"/>
    <w:rsid w:val="00E56402"/>
    <w:rsid w:val="00E573E4"/>
    <w:rsid w:val="00E614F9"/>
    <w:rsid w:val="00E616BB"/>
    <w:rsid w:val="00E632F8"/>
    <w:rsid w:val="00E63E55"/>
    <w:rsid w:val="00E64C3D"/>
    <w:rsid w:val="00E65C51"/>
    <w:rsid w:val="00E67024"/>
    <w:rsid w:val="00E677BE"/>
    <w:rsid w:val="00E70320"/>
    <w:rsid w:val="00E709B4"/>
    <w:rsid w:val="00E720CA"/>
    <w:rsid w:val="00E73944"/>
    <w:rsid w:val="00E74845"/>
    <w:rsid w:val="00E74E29"/>
    <w:rsid w:val="00E7534F"/>
    <w:rsid w:val="00E753F1"/>
    <w:rsid w:val="00E80561"/>
    <w:rsid w:val="00E80637"/>
    <w:rsid w:val="00E8281A"/>
    <w:rsid w:val="00E83FA5"/>
    <w:rsid w:val="00E84EB5"/>
    <w:rsid w:val="00E85662"/>
    <w:rsid w:val="00E8789F"/>
    <w:rsid w:val="00E87AE5"/>
    <w:rsid w:val="00E91040"/>
    <w:rsid w:val="00E91381"/>
    <w:rsid w:val="00E92501"/>
    <w:rsid w:val="00E929FB"/>
    <w:rsid w:val="00E93A21"/>
    <w:rsid w:val="00E97B71"/>
    <w:rsid w:val="00EA13AB"/>
    <w:rsid w:val="00EA1EDA"/>
    <w:rsid w:val="00EA24A3"/>
    <w:rsid w:val="00EA3B43"/>
    <w:rsid w:val="00EA3C6F"/>
    <w:rsid w:val="00EA3D34"/>
    <w:rsid w:val="00EA5A0A"/>
    <w:rsid w:val="00EA5F9E"/>
    <w:rsid w:val="00EB1CE6"/>
    <w:rsid w:val="00EB23EF"/>
    <w:rsid w:val="00EB319C"/>
    <w:rsid w:val="00EB454D"/>
    <w:rsid w:val="00EB517E"/>
    <w:rsid w:val="00EB6D31"/>
    <w:rsid w:val="00EB6EA3"/>
    <w:rsid w:val="00EB7579"/>
    <w:rsid w:val="00EC2A89"/>
    <w:rsid w:val="00EC2FB3"/>
    <w:rsid w:val="00EC6C19"/>
    <w:rsid w:val="00EC7364"/>
    <w:rsid w:val="00ED14AE"/>
    <w:rsid w:val="00ED2CF4"/>
    <w:rsid w:val="00ED549D"/>
    <w:rsid w:val="00ED76BE"/>
    <w:rsid w:val="00EE00E9"/>
    <w:rsid w:val="00EE0DD4"/>
    <w:rsid w:val="00EE102B"/>
    <w:rsid w:val="00EE16F2"/>
    <w:rsid w:val="00EE1FF2"/>
    <w:rsid w:val="00EE2948"/>
    <w:rsid w:val="00EE6DF0"/>
    <w:rsid w:val="00EF0E3B"/>
    <w:rsid w:val="00EF1AAA"/>
    <w:rsid w:val="00EF20DC"/>
    <w:rsid w:val="00EF45BB"/>
    <w:rsid w:val="00EF4E1C"/>
    <w:rsid w:val="00EF5357"/>
    <w:rsid w:val="00EF619B"/>
    <w:rsid w:val="00EF6F9C"/>
    <w:rsid w:val="00F00B55"/>
    <w:rsid w:val="00F018F8"/>
    <w:rsid w:val="00F023D9"/>
    <w:rsid w:val="00F02AD1"/>
    <w:rsid w:val="00F04C58"/>
    <w:rsid w:val="00F13686"/>
    <w:rsid w:val="00F14A8D"/>
    <w:rsid w:val="00F15CBD"/>
    <w:rsid w:val="00F16354"/>
    <w:rsid w:val="00F20786"/>
    <w:rsid w:val="00F22E8F"/>
    <w:rsid w:val="00F2359C"/>
    <w:rsid w:val="00F236D6"/>
    <w:rsid w:val="00F23F5F"/>
    <w:rsid w:val="00F253CC"/>
    <w:rsid w:val="00F27D6D"/>
    <w:rsid w:val="00F32215"/>
    <w:rsid w:val="00F326D7"/>
    <w:rsid w:val="00F34B96"/>
    <w:rsid w:val="00F34F85"/>
    <w:rsid w:val="00F37106"/>
    <w:rsid w:val="00F414D9"/>
    <w:rsid w:val="00F41A4E"/>
    <w:rsid w:val="00F41A76"/>
    <w:rsid w:val="00F42353"/>
    <w:rsid w:val="00F44E25"/>
    <w:rsid w:val="00F47696"/>
    <w:rsid w:val="00F47FD1"/>
    <w:rsid w:val="00F519CF"/>
    <w:rsid w:val="00F55E77"/>
    <w:rsid w:val="00F55FA4"/>
    <w:rsid w:val="00F56AE2"/>
    <w:rsid w:val="00F56BA5"/>
    <w:rsid w:val="00F57A8C"/>
    <w:rsid w:val="00F60D78"/>
    <w:rsid w:val="00F60E22"/>
    <w:rsid w:val="00F617CD"/>
    <w:rsid w:val="00F61A87"/>
    <w:rsid w:val="00F6232A"/>
    <w:rsid w:val="00F623B7"/>
    <w:rsid w:val="00F62C07"/>
    <w:rsid w:val="00F653AA"/>
    <w:rsid w:val="00F6576C"/>
    <w:rsid w:val="00F71146"/>
    <w:rsid w:val="00F767A8"/>
    <w:rsid w:val="00F800BD"/>
    <w:rsid w:val="00F81395"/>
    <w:rsid w:val="00F81BB8"/>
    <w:rsid w:val="00F83073"/>
    <w:rsid w:val="00F903C8"/>
    <w:rsid w:val="00F90C64"/>
    <w:rsid w:val="00F90C97"/>
    <w:rsid w:val="00F90E7D"/>
    <w:rsid w:val="00F917D1"/>
    <w:rsid w:val="00F938C8"/>
    <w:rsid w:val="00F962AA"/>
    <w:rsid w:val="00F9653B"/>
    <w:rsid w:val="00F974FB"/>
    <w:rsid w:val="00FA3F21"/>
    <w:rsid w:val="00FA416A"/>
    <w:rsid w:val="00FA49EA"/>
    <w:rsid w:val="00FA5036"/>
    <w:rsid w:val="00FA6BFB"/>
    <w:rsid w:val="00FB1CCD"/>
    <w:rsid w:val="00FB621B"/>
    <w:rsid w:val="00FB624F"/>
    <w:rsid w:val="00FB62CF"/>
    <w:rsid w:val="00FB6B58"/>
    <w:rsid w:val="00FC21D6"/>
    <w:rsid w:val="00FC3245"/>
    <w:rsid w:val="00FC4870"/>
    <w:rsid w:val="00FC5BC4"/>
    <w:rsid w:val="00FC6356"/>
    <w:rsid w:val="00FD01EA"/>
    <w:rsid w:val="00FD01F0"/>
    <w:rsid w:val="00FD1226"/>
    <w:rsid w:val="00FD373B"/>
    <w:rsid w:val="00FD3C3B"/>
    <w:rsid w:val="00FD3F3A"/>
    <w:rsid w:val="00FD73CD"/>
    <w:rsid w:val="00FD73DA"/>
    <w:rsid w:val="00FE07DD"/>
    <w:rsid w:val="00FE1F5C"/>
    <w:rsid w:val="00FE433D"/>
    <w:rsid w:val="00FE6923"/>
    <w:rsid w:val="00FE6B45"/>
    <w:rsid w:val="00FE7AA0"/>
    <w:rsid w:val="00FE7ADC"/>
    <w:rsid w:val="00FE7B52"/>
    <w:rsid w:val="00FF0390"/>
    <w:rsid w:val="00FF43A7"/>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6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9246">
      <w:bodyDiv w:val="1"/>
      <w:marLeft w:val="0"/>
      <w:marRight w:val="0"/>
      <w:marTop w:val="0"/>
      <w:marBottom w:val="0"/>
      <w:divBdr>
        <w:top w:val="none" w:sz="0" w:space="0" w:color="auto"/>
        <w:left w:val="none" w:sz="0" w:space="0" w:color="auto"/>
        <w:bottom w:val="none" w:sz="0" w:space="0" w:color="auto"/>
        <w:right w:val="none" w:sz="0" w:space="0" w:color="auto"/>
      </w:divBdr>
    </w:div>
    <w:div w:id="47996713">
      <w:bodyDiv w:val="1"/>
      <w:marLeft w:val="0"/>
      <w:marRight w:val="0"/>
      <w:marTop w:val="0"/>
      <w:marBottom w:val="0"/>
      <w:divBdr>
        <w:top w:val="none" w:sz="0" w:space="0" w:color="auto"/>
        <w:left w:val="none" w:sz="0" w:space="0" w:color="auto"/>
        <w:bottom w:val="none" w:sz="0" w:space="0" w:color="auto"/>
        <w:right w:val="none" w:sz="0" w:space="0" w:color="auto"/>
      </w:divBdr>
    </w:div>
    <w:div w:id="61367573">
      <w:bodyDiv w:val="1"/>
      <w:marLeft w:val="0"/>
      <w:marRight w:val="0"/>
      <w:marTop w:val="0"/>
      <w:marBottom w:val="0"/>
      <w:divBdr>
        <w:top w:val="none" w:sz="0" w:space="0" w:color="auto"/>
        <w:left w:val="none" w:sz="0" w:space="0" w:color="auto"/>
        <w:bottom w:val="none" w:sz="0" w:space="0" w:color="auto"/>
        <w:right w:val="none" w:sz="0" w:space="0" w:color="auto"/>
      </w:divBdr>
    </w:div>
    <w:div w:id="84151676">
      <w:bodyDiv w:val="1"/>
      <w:marLeft w:val="0"/>
      <w:marRight w:val="0"/>
      <w:marTop w:val="0"/>
      <w:marBottom w:val="0"/>
      <w:divBdr>
        <w:top w:val="none" w:sz="0" w:space="0" w:color="auto"/>
        <w:left w:val="none" w:sz="0" w:space="0" w:color="auto"/>
        <w:bottom w:val="none" w:sz="0" w:space="0" w:color="auto"/>
        <w:right w:val="none" w:sz="0" w:space="0" w:color="auto"/>
      </w:divBdr>
    </w:div>
    <w:div w:id="99034378">
      <w:bodyDiv w:val="1"/>
      <w:marLeft w:val="0"/>
      <w:marRight w:val="0"/>
      <w:marTop w:val="0"/>
      <w:marBottom w:val="0"/>
      <w:divBdr>
        <w:top w:val="none" w:sz="0" w:space="0" w:color="auto"/>
        <w:left w:val="none" w:sz="0" w:space="0" w:color="auto"/>
        <w:bottom w:val="none" w:sz="0" w:space="0" w:color="auto"/>
        <w:right w:val="none" w:sz="0" w:space="0" w:color="auto"/>
      </w:divBdr>
    </w:div>
    <w:div w:id="126945606">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51023289">
      <w:bodyDiv w:val="1"/>
      <w:marLeft w:val="0"/>
      <w:marRight w:val="0"/>
      <w:marTop w:val="0"/>
      <w:marBottom w:val="0"/>
      <w:divBdr>
        <w:top w:val="none" w:sz="0" w:space="0" w:color="auto"/>
        <w:left w:val="none" w:sz="0" w:space="0" w:color="auto"/>
        <w:bottom w:val="none" w:sz="0" w:space="0" w:color="auto"/>
        <w:right w:val="none" w:sz="0" w:space="0" w:color="auto"/>
      </w:divBdr>
    </w:div>
    <w:div w:id="155414805">
      <w:bodyDiv w:val="1"/>
      <w:marLeft w:val="0"/>
      <w:marRight w:val="0"/>
      <w:marTop w:val="0"/>
      <w:marBottom w:val="0"/>
      <w:divBdr>
        <w:top w:val="none" w:sz="0" w:space="0" w:color="auto"/>
        <w:left w:val="none" w:sz="0" w:space="0" w:color="auto"/>
        <w:bottom w:val="none" w:sz="0" w:space="0" w:color="auto"/>
        <w:right w:val="none" w:sz="0" w:space="0" w:color="auto"/>
      </w:divBdr>
    </w:div>
    <w:div w:id="170149322">
      <w:bodyDiv w:val="1"/>
      <w:marLeft w:val="0"/>
      <w:marRight w:val="0"/>
      <w:marTop w:val="0"/>
      <w:marBottom w:val="0"/>
      <w:divBdr>
        <w:top w:val="none" w:sz="0" w:space="0" w:color="auto"/>
        <w:left w:val="none" w:sz="0" w:space="0" w:color="auto"/>
        <w:bottom w:val="none" w:sz="0" w:space="0" w:color="auto"/>
        <w:right w:val="none" w:sz="0" w:space="0" w:color="auto"/>
      </w:divBdr>
    </w:div>
    <w:div w:id="171073442">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764965">
      <w:bodyDiv w:val="1"/>
      <w:marLeft w:val="0"/>
      <w:marRight w:val="0"/>
      <w:marTop w:val="0"/>
      <w:marBottom w:val="0"/>
      <w:divBdr>
        <w:top w:val="none" w:sz="0" w:space="0" w:color="auto"/>
        <w:left w:val="none" w:sz="0" w:space="0" w:color="auto"/>
        <w:bottom w:val="none" w:sz="0" w:space="0" w:color="auto"/>
        <w:right w:val="none" w:sz="0" w:space="0" w:color="auto"/>
      </w:divBdr>
    </w:div>
    <w:div w:id="460877357">
      <w:bodyDiv w:val="1"/>
      <w:marLeft w:val="0"/>
      <w:marRight w:val="0"/>
      <w:marTop w:val="0"/>
      <w:marBottom w:val="0"/>
      <w:divBdr>
        <w:top w:val="none" w:sz="0" w:space="0" w:color="auto"/>
        <w:left w:val="none" w:sz="0" w:space="0" w:color="auto"/>
        <w:bottom w:val="none" w:sz="0" w:space="0" w:color="auto"/>
        <w:right w:val="none" w:sz="0" w:space="0" w:color="auto"/>
      </w:divBdr>
    </w:div>
    <w:div w:id="490756106">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5231381">
      <w:bodyDiv w:val="1"/>
      <w:marLeft w:val="0"/>
      <w:marRight w:val="0"/>
      <w:marTop w:val="0"/>
      <w:marBottom w:val="0"/>
      <w:divBdr>
        <w:top w:val="none" w:sz="0" w:space="0" w:color="auto"/>
        <w:left w:val="none" w:sz="0" w:space="0" w:color="auto"/>
        <w:bottom w:val="none" w:sz="0" w:space="0" w:color="auto"/>
        <w:right w:val="none" w:sz="0" w:space="0" w:color="auto"/>
      </w:divBdr>
    </w:div>
    <w:div w:id="6410799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14088490">
      <w:bodyDiv w:val="1"/>
      <w:marLeft w:val="0"/>
      <w:marRight w:val="0"/>
      <w:marTop w:val="0"/>
      <w:marBottom w:val="0"/>
      <w:divBdr>
        <w:top w:val="none" w:sz="0" w:space="0" w:color="auto"/>
        <w:left w:val="none" w:sz="0" w:space="0" w:color="auto"/>
        <w:bottom w:val="none" w:sz="0" w:space="0" w:color="auto"/>
        <w:right w:val="none" w:sz="0" w:space="0" w:color="auto"/>
      </w:divBdr>
    </w:div>
    <w:div w:id="714475990">
      <w:bodyDiv w:val="1"/>
      <w:marLeft w:val="0"/>
      <w:marRight w:val="0"/>
      <w:marTop w:val="0"/>
      <w:marBottom w:val="0"/>
      <w:divBdr>
        <w:top w:val="none" w:sz="0" w:space="0" w:color="auto"/>
        <w:left w:val="none" w:sz="0" w:space="0" w:color="auto"/>
        <w:bottom w:val="none" w:sz="0" w:space="0" w:color="auto"/>
        <w:right w:val="none" w:sz="0" w:space="0" w:color="auto"/>
      </w:divBdr>
    </w:div>
    <w:div w:id="739716056">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814877539">
      <w:bodyDiv w:val="1"/>
      <w:marLeft w:val="0"/>
      <w:marRight w:val="0"/>
      <w:marTop w:val="0"/>
      <w:marBottom w:val="0"/>
      <w:divBdr>
        <w:top w:val="none" w:sz="0" w:space="0" w:color="auto"/>
        <w:left w:val="none" w:sz="0" w:space="0" w:color="auto"/>
        <w:bottom w:val="none" w:sz="0" w:space="0" w:color="auto"/>
        <w:right w:val="none" w:sz="0" w:space="0" w:color="auto"/>
      </w:divBdr>
    </w:div>
    <w:div w:id="822939505">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74682589">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5693456">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18505613">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63141815">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87734546">
      <w:bodyDiv w:val="1"/>
      <w:marLeft w:val="0"/>
      <w:marRight w:val="0"/>
      <w:marTop w:val="0"/>
      <w:marBottom w:val="0"/>
      <w:divBdr>
        <w:top w:val="none" w:sz="0" w:space="0" w:color="auto"/>
        <w:left w:val="none" w:sz="0" w:space="0" w:color="auto"/>
        <w:bottom w:val="none" w:sz="0" w:space="0" w:color="auto"/>
        <w:right w:val="none" w:sz="0" w:space="0" w:color="auto"/>
      </w:divBdr>
    </w:div>
    <w:div w:id="1299408652">
      <w:bodyDiv w:val="1"/>
      <w:marLeft w:val="0"/>
      <w:marRight w:val="0"/>
      <w:marTop w:val="0"/>
      <w:marBottom w:val="0"/>
      <w:divBdr>
        <w:top w:val="none" w:sz="0" w:space="0" w:color="auto"/>
        <w:left w:val="none" w:sz="0" w:space="0" w:color="auto"/>
        <w:bottom w:val="none" w:sz="0" w:space="0" w:color="auto"/>
        <w:right w:val="none" w:sz="0" w:space="0" w:color="auto"/>
      </w:divBdr>
    </w:div>
    <w:div w:id="1381317797">
      <w:bodyDiv w:val="1"/>
      <w:marLeft w:val="0"/>
      <w:marRight w:val="0"/>
      <w:marTop w:val="0"/>
      <w:marBottom w:val="0"/>
      <w:divBdr>
        <w:top w:val="none" w:sz="0" w:space="0" w:color="auto"/>
        <w:left w:val="none" w:sz="0" w:space="0" w:color="auto"/>
        <w:bottom w:val="none" w:sz="0" w:space="0" w:color="auto"/>
        <w:right w:val="none" w:sz="0" w:space="0" w:color="auto"/>
      </w:divBdr>
    </w:div>
    <w:div w:id="141297051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42188224">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1914750">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23540525">
      <w:bodyDiv w:val="1"/>
      <w:marLeft w:val="0"/>
      <w:marRight w:val="0"/>
      <w:marTop w:val="0"/>
      <w:marBottom w:val="0"/>
      <w:divBdr>
        <w:top w:val="none" w:sz="0" w:space="0" w:color="auto"/>
        <w:left w:val="none" w:sz="0" w:space="0" w:color="auto"/>
        <w:bottom w:val="none" w:sz="0" w:space="0" w:color="auto"/>
        <w:right w:val="none" w:sz="0" w:space="0" w:color="auto"/>
      </w:divBdr>
    </w:div>
    <w:div w:id="162604241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0887025">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146360">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20414536">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2959560">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992311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083183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2D2368"/>
    <w:rsid w:val="00394049"/>
    <w:rsid w:val="00415933"/>
    <w:rsid w:val="004B5BBB"/>
    <w:rsid w:val="004D7328"/>
    <w:rsid w:val="004D7C23"/>
    <w:rsid w:val="004F2DF8"/>
    <w:rsid w:val="005604BC"/>
    <w:rsid w:val="006E693B"/>
    <w:rsid w:val="006F24A1"/>
    <w:rsid w:val="007169C1"/>
    <w:rsid w:val="007E3AAF"/>
    <w:rsid w:val="008F65DB"/>
    <w:rsid w:val="009869FC"/>
    <w:rsid w:val="00992F49"/>
    <w:rsid w:val="009A261B"/>
    <w:rsid w:val="00A21D18"/>
    <w:rsid w:val="00A87EFA"/>
    <w:rsid w:val="00AA2E17"/>
    <w:rsid w:val="00AC15A4"/>
    <w:rsid w:val="00B0336C"/>
    <w:rsid w:val="00B846CC"/>
    <w:rsid w:val="00CB3B2A"/>
    <w:rsid w:val="00CC1931"/>
    <w:rsid w:val="00CD2EFC"/>
    <w:rsid w:val="00D241E9"/>
    <w:rsid w:val="00D7545D"/>
    <w:rsid w:val="00D7750D"/>
    <w:rsid w:val="00EA54EC"/>
    <w:rsid w:val="00EF4028"/>
    <w:rsid w:val="00EF5360"/>
    <w:rsid w:val="00F00D2F"/>
    <w:rsid w:val="00F128DF"/>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F155-E34F-4E0D-863C-2037C887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3369</Words>
  <Characters>18631</Characters>
  <Application>Microsoft Office Word</Application>
  <DocSecurity>0</DocSecurity>
  <Lines>338</Lines>
  <Paragraphs>99</Paragraphs>
  <ScaleCrop>false</ScaleCrop>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198/21</dc:title>
  <dc:subject/>
  <dc:creator/>
  <cp:keywords/>
  <dc:description/>
  <cp:lastModifiedBy/>
  <cp:revision>1</cp:revision>
  <dcterms:created xsi:type="dcterms:W3CDTF">2021-09-22T13:25:00Z</dcterms:created>
  <dcterms:modified xsi:type="dcterms:W3CDTF">2021-09-23T13:43:00Z</dcterms:modified>
</cp:coreProperties>
</file>