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2B3E6B" w:rsidRDefault="00D306D1" w:rsidP="00627C9F">
      <w:pPr>
        <w:jc w:val="both"/>
        <w:rPr>
          <w:rFonts w:asciiTheme="majorHAnsi" w:hAnsiTheme="majorHAnsi" w:cs="Univers"/>
          <w:b/>
          <w:bCs/>
          <w:sz w:val="22"/>
          <w:szCs w:val="22"/>
        </w:rPr>
      </w:pPr>
      <w:r w:rsidRPr="002B3E6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9D97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B3E6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2B3E6B" w:rsidRDefault="00040C3A" w:rsidP="00040C3A">
      <w:pPr>
        <w:tabs>
          <w:tab w:val="center" w:pos="5400"/>
        </w:tabs>
        <w:suppressAutoHyphens/>
        <w:jc w:val="both"/>
        <w:rPr>
          <w:rFonts w:asciiTheme="majorHAnsi" w:hAnsiTheme="majorHAnsi"/>
          <w:sz w:val="22"/>
          <w:szCs w:val="22"/>
        </w:rPr>
      </w:pPr>
    </w:p>
    <w:p w14:paraId="5A87E141" w14:textId="77777777" w:rsidR="00040C3A" w:rsidRPr="002B3E6B" w:rsidRDefault="00040C3A" w:rsidP="00040C3A">
      <w:pPr>
        <w:tabs>
          <w:tab w:val="center" w:pos="5400"/>
        </w:tabs>
        <w:suppressAutoHyphens/>
        <w:jc w:val="both"/>
        <w:rPr>
          <w:rFonts w:asciiTheme="majorHAnsi" w:hAnsiTheme="majorHAnsi"/>
          <w:sz w:val="22"/>
          <w:szCs w:val="22"/>
        </w:rPr>
      </w:pPr>
    </w:p>
    <w:p w14:paraId="29D95BCC" w14:textId="77777777" w:rsidR="005128E4" w:rsidRPr="002B3E6B" w:rsidRDefault="005128E4" w:rsidP="00040C3A">
      <w:pPr>
        <w:tabs>
          <w:tab w:val="center" w:pos="5400"/>
        </w:tabs>
        <w:suppressAutoHyphens/>
        <w:rPr>
          <w:rFonts w:asciiTheme="majorHAnsi" w:hAnsiTheme="majorHAnsi"/>
          <w:sz w:val="22"/>
          <w:szCs w:val="22"/>
        </w:rPr>
      </w:pPr>
    </w:p>
    <w:p w14:paraId="12A36B24" w14:textId="77777777" w:rsidR="005128E4" w:rsidRPr="002B3E6B" w:rsidRDefault="005128E4" w:rsidP="00040C3A">
      <w:pPr>
        <w:tabs>
          <w:tab w:val="center" w:pos="5400"/>
        </w:tabs>
        <w:suppressAutoHyphens/>
        <w:rPr>
          <w:rFonts w:asciiTheme="majorHAnsi" w:hAnsiTheme="majorHAnsi"/>
          <w:sz w:val="22"/>
          <w:szCs w:val="22"/>
        </w:rPr>
      </w:pPr>
    </w:p>
    <w:p w14:paraId="2252093D" w14:textId="77777777" w:rsidR="005128E4" w:rsidRPr="002B3E6B" w:rsidRDefault="005128E4" w:rsidP="00040C3A">
      <w:pPr>
        <w:tabs>
          <w:tab w:val="center" w:pos="5400"/>
        </w:tabs>
        <w:suppressAutoHyphens/>
        <w:rPr>
          <w:rFonts w:asciiTheme="majorHAnsi" w:hAnsiTheme="majorHAnsi"/>
          <w:sz w:val="22"/>
          <w:szCs w:val="22"/>
        </w:rPr>
      </w:pPr>
    </w:p>
    <w:p w14:paraId="403935BD" w14:textId="77777777" w:rsidR="00040C3A" w:rsidRPr="002B3E6B" w:rsidRDefault="00040C3A" w:rsidP="005128E4">
      <w:pPr>
        <w:tabs>
          <w:tab w:val="center" w:pos="5400"/>
        </w:tabs>
        <w:suppressAutoHyphens/>
        <w:jc w:val="center"/>
        <w:rPr>
          <w:rFonts w:asciiTheme="majorHAnsi" w:hAnsiTheme="majorHAnsi"/>
          <w:sz w:val="22"/>
          <w:szCs w:val="22"/>
        </w:rPr>
      </w:pPr>
    </w:p>
    <w:p w14:paraId="6DCF5F8F" w14:textId="77777777" w:rsidR="00040C3A" w:rsidRPr="002B3E6B" w:rsidRDefault="00040C3A" w:rsidP="005128E4">
      <w:pPr>
        <w:tabs>
          <w:tab w:val="center" w:pos="5400"/>
        </w:tabs>
        <w:suppressAutoHyphens/>
        <w:jc w:val="center"/>
        <w:rPr>
          <w:rFonts w:asciiTheme="majorHAnsi" w:hAnsiTheme="majorHAnsi"/>
          <w:sz w:val="22"/>
          <w:szCs w:val="22"/>
        </w:rPr>
      </w:pPr>
    </w:p>
    <w:p w14:paraId="4791F13A" w14:textId="77777777" w:rsidR="005B52B0" w:rsidRPr="002B3E6B" w:rsidRDefault="005B52B0" w:rsidP="005128E4">
      <w:pPr>
        <w:tabs>
          <w:tab w:val="center" w:pos="5400"/>
        </w:tabs>
        <w:suppressAutoHyphens/>
        <w:jc w:val="center"/>
        <w:rPr>
          <w:rFonts w:asciiTheme="majorHAnsi" w:hAnsiTheme="majorHAnsi"/>
          <w:sz w:val="22"/>
          <w:szCs w:val="22"/>
        </w:rPr>
      </w:pPr>
    </w:p>
    <w:p w14:paraId="44E016B6" w14:textId="77777777" w:rsidR="005B52B0" w:rsidRPr="002B3E6B" w:rsidRDefault="005B52B0" w:rsidP="005128E4">
      <w:pPr>
        <w:tabs>
          <w:tab w:val="center" w:pos="5400"/>
        </w:tabs>
        <w:suppressAutoHyphens/>
        <w:jc w:val="center"/>
        <w:rPr>
          <w:rFonts w:asciiTheme="majorHAnsi" w:hAnsiTheme="majorHAnsi"/>
          <w:sz w:val="22"/>
          <w:szCs w:val="22"/>
        </w:rPr>
      </w:pPr>
    </w:p>
    <w:p w14:paraId="63D41962" w14:textId="77777777" w:rsidR="005B52B0" w:rsidRPr="002B3E6B" w:rsidRDefault="005B52B0" w:rsidP="005128E4">
      <w:pPr>
        <w:tabs>
          <w:tab w:val="center" w:pos="5400"/>
        </w:tabs>
        <w:suppressAutoHyphens/>
        <w:jc w:val="center"/>
        <w:rPr>
          <w:rFonts w:asciiTheme="majorHAnsi" w:hAnsiTheme="majorHAnsi"/>
          <w:sz w:val="22"/>
          <w:szCs w:val="22"/>
        </w:rPr>
      </w:pPr>
    </w:p>
    <w:p w14:paraId="5ADEB990" w14:textId="77777777" w:rsidR="00040C3A" w:rsidRPr="002B3E6B" w:rsidRDefault="00040C3A" w:rsidP="00040C3A">
      <w:pPr>
        <w:tabs>
          <w:tab w:val="center" w:pos="5400"/>
        </w:tabs>
        <w:suppressAutoHyphens/>
        <w:jc w:val="center"/>
        <w:rPr>
          <w:rFonts w:asciiTheme="majorHAnsi" w:hAnsiTheme="majorHAnsi"/>
          <w:sz w:val="22"/>
          <w:szCs w:val="22"/>
        </w:rPr>
      </w:pPr>
    </w:p>
    <w:p w14:paraId="2D81B7E8" w14:textId="77777777" w:rsidR="00040C3A" w:rsidRPr="002B3E6B" w:rsidRDefault="00040C3A" w:rsidP="00040C3A">
      <w:pPr>
        <w:tabs>
          <w:tab w:val="center" w:pos="5400"/>
        </w:tabs>
        <w:suppressAutoHyphens/>
        <w:jc w:val="center"/>
        <w:rPr>
          <w:rFonts w:asciiTheme="majorHAnsi" w:hAnsiTheme="majorHAnsi"/>
          <w:sz w:val="22"/>
          <w:szCs w:val="22"/>
        </w:rPr>
      </w:pPr>
    </w:p>
    <w:p w14:paraId="64791D04" w14:textId="77777777" w:rsidR="00040C3A" w:rsidRPr="002B3E6B" w:rsidRDefault="003D3BC2" w:rsidP="00040C3A">
      <w:pPr>
        <w:tabs>
          <w:tab w:val="center" w:pos="5400"/>
        </w:tabs>
        <w:suppressAutoHyphens/>
        <w:jc w:val="center"/>
        <w:rPr>
          <w:rFonts w:asciiTheme="majorHAnsi" w:hAnsiTheme="majorHAnsi"/>
          <w:sz w:val="22"/>
          <w:szCs w:val="22"/>
        </w:rPr>
      </w:pPr>
      <w:r w:rsidRPr="002B3E6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3B63A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7FA7">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71CB966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6BFB">
                              <w:rPr>
                                <w:rFonts w:asciiTheme="majorHAnsi" w:hAnsiTheme="majorHAnsi" w:cs="Arial"/>
                                <w:b/>
                                <w:color w:val="0D0D0D" w:themeColor="text1" w:themeTint="F2"/>
                                <w:sz w:val="36"/>
                                <w:szCs w:val="22"/>
                                <w:lang w:val="es-ES_tradnl"/>
                              </w:rPr>
                              <w:t>566</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8925212" w:rsidR="005B52B0" w:rsidRPr="0010736F" w:rsidRDefault="00FA6B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FÉLIX CRUZ CABRERA</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" filled="f" stroked="f" strokeweight=".5pt">
                <v:textbox>
                  <w:txbxContent>
                    <w:p w14:paraId="4D9FE29C" w14:textId="43B63AF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C7FA7">
                        <w:rPr>
                          <w:rFonts w:asciiTheme="majorHAnsi" w:hAnsiTheme="majorHAnsi" w:cs="Arial"/>
                          <w:b/>
                          <w:bCs/>
                          <w:color w:val="0D0D0D" w:themeColor="text1" w:themeTint="F2"/>
                          <w:sz w:val="36"/>
                          <w:szCs w:val="22"/>
                          <w:lang w:val="es-ES_tradnl"/>
                        </w:rPr>
                        <w:t>159</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538EA">
                        <w:rPr>
                          <w:rFonts w:asciiTheme="majorHAnsi" w:hAnsiTheme="majorHAnsi" w:cs="Arial"/>
                          <w:b/>
                          <w:bCs/>
                          <w:color w:val="0D0D0D" w:themeColor="text1" w:themeTint="F2"/>
                          <w:sz w:val="36"/>
                          <w:szCs w:val="22"/>
                          <w:lang w:val="es-ES_tradnl"/>
                        </w:rPr>
                        <w:t>1</w:t>
                      </w:r>
                    </w:p>
                    <w:p w14:paraId="09C54AB3" w14:textId="71CB966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A6BFB">
                        <w:rPr>
                          <w:rFonts w:asciiTheme="majorHAnsi" w:hAnsiTheme="majorHAnsi" w:cs="Arial"/>
                          <w:b/>
                          <w:color w:val="0D0D0D" w:themeColor="text1" w:themeTint="F2"/>
                          <w:sz w:val="36"/>
                          <w:szCs w:val="22"/>
                          <w:lang w:val="es-ES_tradnl"/>
                        </w:rPr>
                        <w:t>566</w:t>
                      </w:r>
                      <w:r w:rsidR="00246D1F" w:rsidRPr="004E2649">
                        <w:rPr>
                          <w:rFonts w:asciiTheme="majorHAnsi" w:hAnsiTheme="majorHAnsi" w:cs="Arial"/>
                          <w:b/>
                          <w:color w:val="0D0D0D" w:themeColor="text1" w:themeTint="F2"/>
                          <w:sz w:val="36"/>
                          <w:szCs w:val="22"/>
                          <w:lang w:val="es-ES_tradnl"/>
                        </w:rPr>
                        <w:t>-</w:t>
                      </w:r>
                      <w:r w:rsidR="00FD3F3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8925212" w:rsidR="005B52B0" w:rsidRPr="0010736F" w:rsidRDefault="00FA6B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FÉLIX CRUZ CABRERA</w:t>
                      </w:r>
                      <w:r w:rsidR="00DA6DEA">
                        <w:rPr>
                          <w:rFonts w:asciiTheme="majorHAnsi" w:hAnsiTheme="majorHAnsi" w:cs="Arial"/>
                          <w:color w:val="0D0D0D" w:themeColor="text1" w:themeTint="F2"/>
                          <w:szCs w:val="22"/>
                          <w:lang w:val="es-ES_tradnl"/>
                        </w:rPr>
                        <w:t xml:space="preserve"> </w:t>
                      </w:r>
                    </w:p>
                    <w:bookmarkEnd w:id="1"/>
                    <w:p w14:paraId="35068D0D" w14:textId="2DFD69AE" w:rsidR="005B52B0" w:rsidRPr="0010736F" w:rsidRDefault="0038599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2B3E6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431BF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47EEFCB" w:rsidR="00627C9F" w:rsidRPr="00FC7FA7" w:rsidRDefault="00627C9F" w:rsidP="007A5817">
                            <w:pPr>
                              <w:spacing w:line="276" w:lineRule="auto"/>
                              <w:jc w:val="right"/>
                              <w:rPr>
                                <w:rFonts w:asciiTheme="minorHAnsi" w:hAnsiTheme="minorHAnsi"/>
                                <w:color w:val="FFFFFF" w:themeColor="background1"/>
                                <w:sz w:val="22"/>
                                <w:lang w:val="es-419"/>
                              </w:rPr>
                            </w:pPr>
                            <w:r w:rsidRPr="00FC7FA7">
                              <w:rPr>
                                <w:rFonts w:asciiTheme="minorHAnsi" w:hAnsiTheme="minorHAnsi"/>
                                <w:color w:val="FFFFFF" w:themeColor="background1"/>
                                <w:sz w:val="22"/>
                                <w:lang w:val="es-419"/>
                              </w:rPr>
                              <w:t xml:space="preserve">Doc. </w:t>
                            </w:r>
                            <w:r w:rsidR="00FC7FA7">
                              <w:rPr>
                                <w:rFonts w:asciiTheme="minorHAnsi" w:hAnsiTheme="minorHAnsi"/>
                                <w:color w:val="FFFFFF" w:themeColor="background1"/>
                                <w:sz w:val="22"/>
                                <w:lang w:val="es-419"/>
                              </w:rPr>
                              <w:t>167</w:t>
                            </w:r>
                          </w:p>
                          <w:p w14:paraId="69373ED2" w14:textId="426FA31A" w:rsidR="00627C9F" w:rsidRPr="00C25ADB" w:rsidRDefault="00FC7F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5431BF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47EEFCB" w:rsidR="00627C9F" w:rsidRPr="00FC7FA7" w:rsidRDefault="00627C9F" w:rsidP="007A5817">
                      <w:pPr>
                        <w:spacing w:line="276" w:lineRule="auto"/>
                        <w:jc w:val="right"/>
                        <w:rPr>
                          <w:rFonts w:asciiTheme="minorHAnsi" w:hAnsiTheme="minorHAnsi"/>
                          <w:color w:val="FFFFFF" w:themeColor="background1"/>
                          <w:sz w:val="22"/>
                          <w:lang w:val="es-419"/>
                        </w:rPr>
                      </w:pPr>
                      <w:r w:rsidRPr="00FC7FA7">
                        <w:rPr>
                          <w:rFonts w:asciiTheme="minorHAnsi" w:hAnsiTheme="minorHAnsi"/>
                          <w:color w:val="FFFFFF" w:themeColor="background1"/>
                          <w:sz w:val="22"/>
                          <w:lang w:val="es-419"/>
                        </w:rPr>
                        <w:t xml:space="preserve">Doc. </w:t>
                      </w:r>
                      <w:r w:rsidR="00FC7FA7">
                        <w:rPr>
                          <w:rFonts w:asciiTheme="minorHAnsi" w:hAnsiTheme="minorHAnsi"/>
                          <w:color w:val="FFFFFF" w:themeColor="background1"/>
                          <w:sz w:val="22"/>
                          <w:lang w:val="es-419"/>
                        </w:rPr>
                        <w:t>167</w:t>
                      </w:r>
                    </w:p>
                    <w:p w14:paraId="69373ED2" w14:textId="426FA31A" w:rsidR="00627C9F" w:rsidRPr="00C25ADB" w:rsidRDefault="00FC7FA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D538EA">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2B3E6B" w:rsidRDefault="00040C3A" w:rsidP="00040C3A">
      <w:pPr>
        <w:tabs>
          <w:tab w:val="center" w:pos="5400"/>
        </w:tabs>
        <w:suppressAutoHyphens/>
        <w:jc w:val="center"/>
        <w:rPr>
          <w:rFonts w:asciiTheme="majorHAnsi" w:hAnsiTheme="majorHAnsi"/>
          <w:sz w:val="22"/>
          <w:szCs w:val="22"/>
        </w:rPr>
      </w:pPr>
    </w:p>
    <w:p w14:paraId="5FE3AB87" w14:textId="77777777" w:rsidR="00040C3A" w:rsidRPr="002B3E6B" w:rsidRDefault="00040C3A" w:rsidP="00040C3A">
      <w:pPr>
        <w:tabs>
          <w:tab w:val="center" w:pos="5400"/>
        </w:tabs>
        <w:suppressAutoHyphens/>
        <w:jc w:val="center"/>
        <w:rPr>
          <w:rFonts w:asciiTheme="majorHAnsi" w:hAnsiTheme="majorHAnsi"/>
          <w:sz w:val="22"/>
          <w:szCs w:val="22"/>
        </w:rPr>
      </w:pPr>
    </w:p>
    <w:p w14:paraId="3C383BC0" w14:textId="77777777" w:rsidR="00040C3A" w:rsidRPr="002B3E6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3E6B" w:rsidRDefault="00040C3A" w:rsidP="00040C3A">
      <w:pPr>
        <w:tabs>
          <w:tab w:val="center" w:pos="5400"/>
        </w:tabs>
        <w:suppressAutoHyphens/>
        <w:jc w:val="center"/>
        <w:rPr>
          <w:rFonts w:asciiTheme="majorHAnsi" w:hAnsiTheme="majorHAnsi"/>
          <w:sz w:val="22"/>
          <w:szCs w:val="22"/>
        </w:rPr>
      </w:pPr>
    </w:p>
    <w:p w14:paraId="76C291D6" w14:textId="77777777" w:rsidR="00040C3A" w:rsidRPr="002B3E6B" w:rsidRDefault="00040C3A" w:rsidP="00040C3A">
      <w:pPr>
        <w:tabs>
          <w:tab w:val="center" w:pos="5400"/>
        </w:tabs>
        <w:suppressAutoHyphens/>
        <w:jc w:val="center"/>
        <w:rPr>
          <w:rFonts w:asciiTheme="majorHAnsi" w:hAnsiTheme="majorHAnsi"/>
          <w:sz w:val="22"/>
          <w:szCs w:val="22"/>
        </w:rPr>
      </w:pPr>
    </w:p>
    <w:p w14:paraId="2161B44F" w14:textId="77777777" w:rsidR="00040C3A" w:rsidRPr="002B3E6B" w:rsidRDefault="00040C3A" w:rsidP="00040C3A">
      <w:pPr>
        <w:tabs>
          <w:tab w:val="center" w:pos="5400"/>
        </w:tabs>
        <w:suppressAutoHyphens/>
        <w:jc w:val="center"/>
        <w:rPr>
          <w:rFonts w:asciiTheme="majorHAnsi" w:hAnsiTheme="majorHAnsi"/>
          <w:sz w:val="22"/>
          <w:szCs w:val="22"/>
        </w:rPr>
      </w:pPr>
    </w:p>
    <w:p w14:paraId="3C4EEE07" w14:textId="77777777" w:rsidR="00040C3A" w:rsidRPr="002B3E6B" w:rsidRDefault="00040C3A" w:rsidP="00040C3A">
      <w:pPr>
        <w:tabs>
          <w:tab w:val="center" w:pos="5400"/>
        </w:tabs>
        <w:suppressAutoHyphens/>
        <w:jc w:val="center"/>
        <w:rPr>
          <w:rFonts w:asciiTheme="majorHAnsi" w:hAnsiTheme="majorHAnsi"/>
          <w:sz w:val="22"/>
          <w:szCs w:val="22"/>
        </w:rPr>
      </w:pPr>
    </w:p>
    <w:p w14:paraId="3B0E4647" w14:textId="77777777" w:rsidR="005128E4" w:rsidRPr="002B3E6B" w:rsidRDefault="005128E4" w:rsidP="00040C3A">
      <w:pPr>
        <w:tabs>
          <w:tab w:val="center" w:pos="5400"/>
        </w:tabs>
        <w:suppressAutoHyphens/>
        <w:jc w:val="center"/>
        <w:rPr>
          <w:rFonts w:asciiTheme="majorHAnsi" w:hAnsiTheme="majorHAnsi"/>
          <w:sz w:val="22"/>
          <w:szCs w:val="22"/>
        </w:rPr>
      </w:pPr>
    </w:p>
    <w:p w14:paraId="2DAAF36D" w14:textId="77777777" w:rsidR="00040C3A" w:rsidRPr="002B3E6B" w:rsidRDefault="00040C3A" w:rsidP="00040C3A">
      <w:pPr>
        <w:tabs>
          <w:tab w:val="center" w:pos="5400"/>
        </w:tabs>
        <w:suppressAutoHyphens/>
        <w:jc w:val="center"/>
        <w:rPr>
          <w:rFonts w:asciiTheme="majorHAnsi" w:hAnsiTheme="majorHAnsi"/>
          <w:sz w:val="22"/>
          <w:szCs w:val="22"/>
        </w:rPr>
      </w:pPr>
    </w:p>
    <w:p w14:paraId="12496A14" w14:textId="77777777" w:rsidR="005128E4" w:rsidRPr="002B3E6B" w:rsidRDefault="005128E4" w:rsidP="00040C3A">
      <w:pPr>
        <w:tabs>
          <w:tab w:val="center" w:pos="5400"/>
        </w:tabs>
        <w:suppressAutoHyphens/>
        <w:jc w:val="center"/>
        <w:rPr>
          <w:rFonts w:asciiTheme="majorHAnsi" w:hAnsiTheme="majorHAnsi"/>
          <w:sz w:val="22"/>
          <w:szCs w:val="22"/>
        </w:rPr>
      </w:pPr>
    </w:p>
    <w:p w14:paraId="25772DB3" w14:textId="77777777" w:rsidR="005128E4" w:rsidRPr="002B3E6B" w:rsidRDefault="005128E4" w:rsidP="00040C3A">
      <w:pPr>
        <w:tabs>
          <w:tab w:val="center" w:pos="5400"/>
        </w:tabs>
        <w:suppressAutoHyphens/>
        <w:jc w:val="center"/>
        <w:rPr>
          <w:rFonts w:asciiTheme="majorHAnsi" w:hAnsiTheme="majorHAnsi"/>
          <w:sz w:val="22"/>
          <w:szCs w:val="22"/>
        </w:rPr>
      </w:pPr>
    </w:p>
    <w:p w14:paraId="6820FADA" w14:textId="77777777" w:rsidR="005128E4" w:rsidRPr="002B3E6B" w:rsidRDefault="005128E4" w:rsidP="00040C3A">
      <w:pPr>
        <w:tabs>
          <w:tab w:val="center" w:pos="5400"/>
        </w:tabs>
        <w:suppressAutoHyphens/>
        <w:jc w:val="center"/>
        <w:rPr>
          <w:rFonts w:asciiTheme="majorHAnsi" w:hAnsiTheme="majorHAnsi"/>
          <w:sz w:val="22"/>
          <w:szCs w:val="22"/>
        </w:rPr>
      </w:pPr>
    </w:p>
    <w:p w14:paraId="54445A55" w14:textId="77777777" w:rsidR="00040C3A" w:rsidRPr="002B3E6B" w:rsidRDefault="00040C3A" w:rsidP="00040C3A">
      <w:pPr>
        <w:tabs>
          <w:tab w:val="center" w:pos="5400"/>
        </w:tabs>
        <w:suppressAutoHyphens/>
        <w:jc w:val="center"/>
        <w:rPr>
          <w:rFonts w:asciiTheme="majorHAnsi" w:hAnsiTheme="majorHAnsi"/>
          <w:sz w:val="22"/>
          <w:szCs w:val="22"/>
        </w:rPr>
      </w:pPr>
    </w:p>
    <w:p w14:paraId="5D4A4040" w14:textId="77777777" w:rsidR="00040C3A" w:rsidRPr="002B3E6B" w:rsidRDefault="00040C3A" w:rsidP="00040C3A">
      <w:pPr>
        <w:tabs>
          <w:tab w:val="center" w:pos="5400"/>
        </w:tabs>
        <w:suppressAutoHyphens/>
        <w:jc w:val="center"/>
        <w:rPr>
          <w:rFonts w:asciiTheme="majorHAnsi" w:hAnsiTheme="majorHAnsi"/>
          <w:sz w:val="22"/>
          <w:szCs w:val="22"/>
        </w:rPr>
      </w:pPr>
    </w:p>
    <w:p w14:paraId="048FBB22" w14:textId="77777777" w:rsidR="00A50FCF" w:rsidRPr="002B3E6B" w:rsidRDefault="00A50FCF" w:rsidP="00040C3A">
      <w:pPr>
        <w:tabs>
          <w:tab w:val="center" w:pos="5400"/>
        </w:tabs>
        <w:suppressAutoHyphens/>
        <w:jc w:val="center"/>
        <w:rPr>
          <w:rFonts w:asciiTheme="majorHAnsi" w:hAnsiTheme="majorHAnsi"/>
          <w:sz w:val="18"/>
          <w:szCs w:val="22"/>
        </w:rPr>
      </w:pPr>
    </w:p>
    <w:p w14:paraId="190ABFB3" w14:textId="77777777" w:rsidR="00A50FCF" w:rsidRPr="002B3E6B" w:rsidRDefault="00A50FCF" w:rsidP="00040C3A">
      <w:pPr>
        <w:tabs>
          <w:tab w:val="center" w:pos="5400"/>
        </w:tabs>
        <w:suppressAutoHyphens/>
        <w:jc w:val="center"/>
        <w:rPr>
          <w:rFonts w:asciiTheme="majorHAnsi" w:hAnsiTheme="majorHAnsi"/>
          <w:sz w:val="18"/>
          <w:szCs w:val="22"/>
        </w:rPr>
      </w:pPr>
    </w:p>
    <w:p w14:paraId="4C690048" w14:textId="77777777" w:rsidR="00A50FCF" w:rsidRPr="002B3E6B" w:rsidRDefault="00A50FCF" w:rsidP="00040C3A">
      <w:pPr>
        <w:tabs>
          <w:tab w:val="center" w:pos="5400"/>
        </w:tabs>
        <w:suppressAutoHyphens/>
        <w:jc w:val="center"/>
        <w:rPr>
          <w:rFonts w:asciiTheme="majorHAnsi" w:hAnsiTheme="majorHAnsi"/>
          <w:sz w:val="18"/>
          <w:szCs w:val="22"/>
        </w:rPr>
      </w:pPr>
    </w:p>
    <w:p w14:paraId="733CA438" w14:textId="77777777" w:rsidR="00A50FCF" w:rsidRPr="002B3E6B" w:rsidRDefault="00A50FCF" w:rsidP="00040C3A">
      <w:pPr>
        <w:tabs>
          <w:tab w:val="center" w:pos="5400"/>
        </w:tabs>
        <w:suppressAutoHyphens/>
        <w:jc w:val="center"/>
        <w:rPr>
          <w:rFonts w:asciiTheme="majorHAnsi" w:hAnsiTheme="majorHAnsi"/>
          <w:sz w:val="18"/>
          <w:szCs w:val="22"/>
        </w:rPr>
      </w:pPr>
    </w:p>
    <w:p w14:paraId="7874DEEB" w14:textId="77777777" w:rsidR="00A50FCF" w:rsidRPr="002B3E6B" w:rsidRDefault="00A50FCF" w:rsidP="00040C3A">
      <w:pPr>
        <w:tabs>
          <w:tab w:val="center" w:pos="5400"/>
        </w:tabs>
        <w:suppressAutoHyphens/>
        <w:jc w:val="center"/>
        <w:rPr>
          <w:rFonts w:asciiTheme="majorHAnsi" w:hAnsiTheme="majorHAnsi"/>
          <w:sz w:val="18"/>
          <w:szCs w:val="22"/>
        </w:rPr>
      </w:pPr>
    </w:p>
    <w:p w14:paraId="3698D0D6" w14:textId="77777777" w:rsidR="00A50FCF" w:rsidRPr="002B3E6B" w:rsidRDefault="00A50FCF" w:rsidP="00040C3A">
      <w:pPr>
        <w:tabs>
          <w:tab w:val="center" w:pos="5400"/>
        </w:tabs>
        <w:suppressAutoHyphens/>
        <w:jc w:val="center"/>
        <w:rPr>
          <w:rFonts w:asciiTheme="majorHAnsi" w:hAnsiTheme="majorHAnsi"/>
          <w:sz w:val="18"/>
          <w:szCs w:val="22"/>
        </w:rPr>
      </w:pPr>
    </w:p>
    <w:p w14:paraId="1F907823" w14:textId="77777777" w:rsidR="00A50FCF" w:rsidRPr="002B3E6B" w:rsidRDefault="00A50FCF" w:rsidP="00040C3A">
      <w:pPr>
        <w:tabs>
          <w:tab w:val="center" w:pos="5400"/>
        </w:tabs>
        <w:suppressAutoHyphens/>
        <w:jc w:val="center"/>
        <w:rPr>
          <w:rFonts w:asciiTheme="majorHAnsi" w:hAnsiTheme="majorHAnsi"/>
          <w:sz w:val="18"/>
          <w:szCs w:val="22"/>
        </w:rPr>
      </w:pPr>
    </w:p>
    <w:p w14:paraId="045D9AC1" w14:textId="77777777" w:rsidR="00A50FCF" w:rsidRPr="002B3E6B" w:rsidRDefault="00A50FCF" w:rsidP="00040C3A">
      <w:pPr>
        <w:tabs>
          <w:tab w:val="center" w:pos="5400"/>
        </w:tabs>
        <w:suppressAutoHyphens/>
        <w:jc w:val="center"/>
        <w:rPr>
          <w:rFonts w:asciiTheme="majorHAnsi" w:hAnsiTheme="majorHAnsi"/>
          <w:sz w:val="18"/>
          <w:szCs w:val="22"/>
        </w:rPr>
      </w:pPr>
    </w:p>
    <w:p w14:paraId="16068EE5" w14:textId="77777777" w:rsidR="00A50FCF" w:rsidRPr="002B3E6B" w:rsidRDefault="00A50FCF" w:rsidP="00040C3A">
      <w:pPr>
        <w:tabs>
          <w:tab w:val="center" w:pos="5400"/>
        </w:tabs>
        <w:suppressAutoHyphens/>
        <w:jc w:val="center"/>
        <w:rPr>
          <w:rFonts w:asciiTheme="majorHAnsi" w:hAnsiTheme="majorHAnsi"/>
          <w:sz w:val="18"/>
          <w:szCs w:val="22"/>
        </w:rPr>
      </w:pPr>
    </w:p>
    <w:p w14:paraId="14A4A430" w14:textId="77777777" w:rsidR="00A50FCF" w:rsidRPr="002B3E6B" w:rsidRDefault="00A50FCF" w:rsidP="00040C3A">
      <w:pPr>
        <w:tabs>
          <w:tab w:val="center" w:pos="5400"/>
        </w:tabs>
        <w:suppressAutoHyphens/>
        <w:jc w:val="center"/>
        <w:rPr>
          <w:rFonts w:asciiTheme="majorHAnsi" w:hAnsiTheme="majorHAnsi"/>
          <w:sz w:val="18"/>
          <w:szCs w:val="22"/>
        </w:rPr>
      </w:pPr>
    </w:p>
    <w:p w14:paraId="0B3B735F" w14:textId="77777777" w:rsidR="00A50FCF" w:rsidRPr="002B3E6B" w:rsidRDefault="00A50FCF" w:rsidP="00040C3A">
      <w:pPr>
        <w:tabs>
          <w:tab w:val="center" w:pos="5400"/>
        </w:tabs>
        <w:suppressAutoHyphens/>
        <w:jc w:val="center"/>
        <w:rPr>
          <w:rFonts w:asciiTheme="majorHAnsi" w:hAnsiTheme="majorHAnsi"/>
          <w:sz w:val="18"/>
          <w:szCs w:val="22"/>
        </w:rPr>
      </w:pPr>
    </w:p>
    <w:p w14:paraId="02C5C441" w14:textId="77777777" w:rsidR="00A50FCF" w:rsidRPr="002B3E6B" w:rsidRDefault="00A50FCF" w:rsidP="00040C3A">
      <w:pPr>
        <w:tabs>
          <w:tab w:val="center" w:pos="5400"/>
        </w:tabs>
        <w:suppressAutoHyphens/>
        <w:jc w:val="center"/>
        <w:rPr>
          <w:rFonts w:asciiTheme="majorHAnsi" w:hAnsiTheme="majorHAnsi"/>
          <w:sz w:val="18"/>
          <w:szCs w:val="22"/>
        </w:rPr>
      </w:pPr>
    </w:p>
    <w:p w14:paraId="7806A2B0" w14:textId="77777777" w:rsidR="00A50FCF" w:rsidRPr="002B3E6B" w:rsidRDefault="00A50FCF" w:rsidP="00040C3A">
      <w:pPr>
        <w:tabs>
          <w:tab w:val="center" w:pos="5400"/>
        </w:tabs>
        <w:suppressAutoHyphens/>
        <w:jc w:val="center"/>
        <w:rPr>
          <w:rFonts w:asciiTheme="majorHAnsi" w:hAnsiTheme="majorHAnsi"/>
          <w:sz w:val="18"/>
          <w:szCs w:val="22"/>
        </w:rPr>
      </w:pPr>
    </w:p>
    <w:p w14:paraId="319C392B" w14:textId="77777777" w:rsidR="00A50FCF" w:rsidRPr="002B3E6B" w:rsidRDefault="00A50FCF" w:rsidP="00040C3A">
      <w:pPr>
        <w:tabs>
          <w:tab w:val="center" w:pos="5400"/>
        </w:tabs>
        <w:suppressAutoHyphens/>
        <w:jc w:val="center"/>
        <w:rPr>
          <w:rFonts w:asciiTheme="majorHAnsi" w:hAnsiTheme="majorHAnsi"/>
          <w:sz w:val="18"/>
          <w:szCs w:val="22"/>
        </w:rPr>
      </w:pPr>
    </w:p>
    <w:p w14:paraId="514A0182"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0E28DCF"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FC7FA7">
                              <w:rPr>
                                <w:rFonts w:asciiTheme="majorHAnsi" w:hAnsiTheme="majorHAnsi"/>
                                <w:color w:val="0D0D0D" w:themeColor="text1" w:themeTint="F2"/>
                                <w:sz w:val="18"/>
                                <w:szCs w:val="22"/>
                              </w:rPr>
                              <w:t>28</w:t>
                            </w:r>
                            <w:r w:rsidRPr="000C6268">
                              <w:rPr>
                                <w:rFonts w:asciiTheme="majorHAnsi" w:hAnsiTheme="majorHAnsi"/>
                                <w:color w:val="0D0D0D" w:themeColor="text1" w:themeTint="F2"/>
                                <w:sz w:val="18"/>
                                <w:szCs w:val="22"/>
                              </w:rPr>
                              <w:t xml:space="preserve"> de </w:t>
                            </w:r>
                            <w:r w:rsidR="00FC7FA7">
                              <w:rPr>
                                <w:rFonts w:asciiTheme="majorHAnsi" w:hAnsiTheme="majorHAnsi"/>
                                <w:color w:val="0D0D0D" w:themeColor="text1" w:themeTint="F2"/>
                                <w:sz w:val="18"/>
                                <w:szCs w:val="22"/>
                              </w:rPr>
                              <w:t>julio</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AC6E06">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0E28DCF"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FC7FA7">
                        <w:rPr>
                          <w:rFonts w:asciiTheme="majorHAnsi" w:hAnsiTheme="majorHAnsi"/>
                          <w:color w:val="0D0D0D" w:themeColor="text1" w:themeTint="F2"/>
                          <w:sz w:val="18"/>
                          <w:szCs w:val="22"/>
                        </w:rPr>
                        <w:t>28</w:t>
                      </w:r>
                      <w:r w:rsidRPr="000C6268">
                        <w:rPr>
                          <w:rFonts w:asciiTheme="majorHAnsi" w:hAnsiTheme="majorHAnsi"/>
                          <w:color w:val="0D0D0D" w:themeColor="text1" w:themeTint="F2"/>
                          <w:sz w:val="18"/>
                          <w:szCs w:val="22"/>
                        </w:rPr>
                        <w:t xml:space="preserve"> de </w:t>
                      </w:r>
                      <w:r w:rsidR="00FC7FA7">
                        <w:rPr>
                          <w:rFonts w:asciiTheme="majorHAnsi" w:hAnsiTheme="majorHAnsi"/>
                          <w:color w:val="0D0D0D" w:themeColor="text1" w:themeTint="F2"/>
                          <w:sz w:val="18"/>
                          <w:szCs w:val="22"/>
                        </w:rPr>
                        <w:t>julio</w:t>
                      </w:r>
                      <w:r w:rsidR="00F81BB8" w:rsidRPr="000C6268">
                        <w:rPr>
                          <w:rFonts w:asciiTheme="majorHAnsi" w:hAnsiTheme="majorHAnsi"/>
                          <w:color w:val="0D0D0D" w:themeColor="text1" w:themeTint="F2"/>
                          <w:sz w:val="18"/>
                          <w:szCs w:val="22"/>
                        </w:rPr>
                        <w:t xml:space="preserve"> </w:t>
                      </w:r>
                      <w:r w:rsidRPr="000C6268">
                        <w:rPr>
                          <w:rFonts w:asciiTheme="majorHAnsi" w:hAnsiTheme="majorHAnsi"/>
                          <w:color w:val="0D0D0D" w:themeColor="text1" w:themeTint="F2"/>
                          <w:sz w:val="18"/>
                          <w:szCs w:val="22"/>
                        </w:rPr>
                        <w:t>de 20</w:t>
                      </w:r>
                      <w:r w:rsidR="00C23BA4" w:rsidRPr="000C6268">
                        <w:rPr>
                          <w:rFonts w:asciiTheme="majorHAnsi" w:hAnsiTheme="majorHAnsi"/>
                          <w:color w:val="0D0D0D" w:themeColor="text1" w:themeTint="F2"/>
                          <w:sz w:val="18"/>
                          <w:szCs w:val="22"/>
                        </w:rPr>
                        <w:t>2</w:t>
                      </w:r>
                      <w:r w:rsidR="00D538EA" w:rsidRPr="000C6268">
                        <w:rPr>
                          <w:rFonts w:asciiTheme="majorHAnsi" w:hAnsiTheme="majorHAnsi"/>
                          <w:color w:val="0D0D0D" w:themeColor="text1" w:themeTint="F2"/>
                          <w:sz w:val="18"/>
                          <w:szCs w:val="22"/>
                        </w:rPr>
                        <w:t>1</w:t>
                      </w:r>
                      <w:r w:rsidR="00AC6E06">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3E6B" w:rsidRDefault="00A50FCF" w:rsidP="00040C3A">
      <w:pPr>
        <w:tabs>
          <w:tab w:val="center" w:pos="5400"/>
        </w:tabs>
        <w:suppressAutoHyphens/>
        <w:jc w:val="center"/>
        <w:rPr>
          <w:rFonts w:asciiTheme="majorHAnsi" w:hAnsiTheme="majorHAnsi"/>
          <w:sz w:val="18"/>
          <w:szCs w:val="22"/>
        </w:rPr>
      </w:pPr>
    </w:p>
    <w:p w14:paraId="7929D1FD" w14:textId="77777777" w:rsidR="00A50FCF" w:rsidRPr="002B3E6B" w:rsidRDefault="00A50FCF" w:rsidP="00040C3A">
      <w:pPr>
        <w:tabs>
          <w:tab w:val="center" w:pos="5400"/>
        </w:tabs>
        <w:suppressAutoHyphens/>
        <w:jc w:val="center"/>
        <w:rPr>
          <w:rFonts w:asciiTheme="majorHAnsi" w:hAnsiTheme="majorHAnsi"/>
          <w:sz w:val="18"/>
          <w:szCs w:val="22"/>
        </w:rPr>
      </w:pPr>
    </w:p>
    <w:p w14:paraId="5469D0BE" w14:textId="77777777" w:rsidR="00A50FCF" w:rsidRPr="002B3E6B" w:rsidRDefault="00A50FCF" w:rsidP="00040C3A">
      <w:pPr>
        <w:tabs>
          <w:tab w:val="center" w:pos="5400"/>
        </w:tabs>
        <w:suppressAutoHyphens/>
        <w:jc w:val="center"/>
        <w:rPr>
          <w:rFonts w:asciiTheme="majorHAnsi" w:hAnsiTheme="majorHAnsi"/>
          <w:sz w:val="18"/>
          <w:szCs w:val="22"/>
        </w:rPr>
      </w:pPr>
    </w:p>
    <w:p w14:paraId="7A79F059" w14:textId="77777777" w:rsidR="00A50FCF" w:rsidRPr="002B3E6B" w:rsidRDefault="00A50FCF" w:rsidP="00040C3A">
      <w:pPr>
        <w:tabs>
          <w:tab w:val="center" w:pos="5400"/>
        </w:tabs>
        <w:suppressAutoHyphens/>
        <w:jc w:val="center"/>
        <w:rPr>
          <w:rFonts w:asciiTheme="majorHAnsi" w:hAnsiTheme="majorHAnsi"/>
          <w:sz w:val="18"/>
          <w:szCs w:val="22"/>
        </w:rPr>
      </w:pPr>
    </w:p>
    <w:p w14:paraId="330672AE" w14:textId="77777777" w:rsidR="00A50FCF" w:rsidRPr="002B3E6B" w:rsidRDefault="0090270B" w:rsidP="00040C3A">
      <w:pPr>
        <w:tabs>
          <w:tab w:val="center" w:pos="5400"/>
        </w:tabs>
        <w:suppressAutoHyphens/>
        <w:jc w:val="center"/>
        <w:rPr>
          <w:rFonts w:asciiTheme="majorHAnsi" w:hAnsiTheme="majorHAnsi"/>
          <w:sz w:val="18"/>
          <w:szCs w:val="22"/>
        </w:rPr>
      </w:pPr>
      <w:r w:rsidRPr="002B3E6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B7B5750"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FC7FA7" w:rsidRPr="00FC7FA7">
                              <w:rPr>
                                <w:rFonts w:asciiTheme="majorHAnsi" w:hAnsiTheme="majorHAnsi"/>
                                <w:color w:val="595959" w:themeColor="text1" w:themeTint="A6"/>
                                <w:sz w:val="18"/>
                                <w:szCs w:val="18"/>
                                <w:lang w:val="pt-BR"/>
                              </w:rPr>
                              <w:t>159</w:t>
                            </w:r>
                            <w:r w:rsidR="007B05C4" w:rsidRPr="00FC7FA7">
                              <w:rPr>
                                <w:rFonts w:asciiTheme="majorHAnsi" w:hAnsiTheme="majorHAnsi"/>
                                <w:color w:val="595959" w:themeColor="text1" w:themeTint="A6"/>
                                <w:sz w:val="18"/>
                                <w:szCs w:val="18"/>
                                <w:lang w:val="pt-BR"/>
                              </w:rPr>
                              <w:t>/</w:t>
                            </w:r>
                            <w:r w:rsidR="00FC7FA7" w:rsidRPr="00FC7FA7">
                              <w:rPr>
                                <w:rFonts w:asciiTheme="majorHAnsi" w:hAnsiTheme="majorHAnsi"/>
                                <w:color w:val="595959" w:themeColor="text1" w:themeTint="A6"/>
                                <w:sz w:val="18"/>
                                <w:szCs w:val="18"/>
                                <w:lang w:val="pt-BR"/>
                              </w:rPr>
                              <w:t>21</w:t>
                            </w:r>
                            <w:r w:rsidRPr="00FC7FA7">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FA6BFB" w:rsidRPr="009670AB">
                              <w:rPr>
                                <w:rFonts w:asciiTheme="majorHAnsi" w:hAnsiTheme="majorHAnsi"/>
                                <w:color w:val="595959" w:themeColor="text1" w:themeTint="A6"/>
                                <w:sz w:val="18"/>
                                <w:szCs w:val="18"/>
                              </w:rPr>
                              <w:t>566</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8E3319" w:rsidRPr="009670AB">
                              <w:rPr>
                                <w:rFonts w:asciiTheme="majorHAnsi" w:hAnsiTheme="majorHAnsi"/>
                                <w:color w:val="595959" w:themeColor="text1" w:themeTint="A6"/>
                                <w:sz w:val="18"/>
                                <w:szCs w:val="18"/>
                              </w:rPr>
                              <w:t>5</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262F53" w:rsidRPr="009670AB">
                              <w:rPr>
                                <w:rFonts w:asciiTheme="majorHAnsi" w:hAnsiTheme="majorHAnsi"/>
                                <w:color w:val="595959" w:themeColor="text1" w:themeTint="A6"/>
                                <w:sz w:val="18"/>
                                <w:szCs w:val="18"/>
                              </w:rPr>
                              <w:t>Félix Cruz Cabrera</w:t>
                            </w:r>
                            <w:r w:rsidRPr="009670AB">
                              <w:rPr>
                                <w:rFonts w:asciiTheme="majorHAnsi" w:hAnsiTheme="majorHAnsi"/>
                                <w:color w:val="595959" w:themeColor="text1" w:themeTint="A6"/>
                                <w:sz w:val="18"/>
                                <w:szCs w:val="18"/>
                              </w:rPr>
                              <w:t xml:space="preserve">. </w:t>
                            </w:r>
                            <w:r w:rsidR="00BB6A0F" w:rsidRPr="009670A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FC7FA7">
                              <w:rPr>
                                <w:rFonts w:asciiTheme="majorHAnsi" w:hAnsiTheme="majorHAnsi"/>
                                <w:color w:val="595959" w:themeColor="text1" w:themeTint="A6"/>
                                <w:sz w:val="18"/>
                                <w:szCs w:val="18"/>
                              </w:rPr>
                              <w:t>28 de julio de 2021</w:t>
                            </w:r>
                            <w:r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B7B5750"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FC7FA7" w:rsidRPr="00FC7FA7">
                        <w:rPr>
                          <w:rFonts w:asciiTheme="majorHAnsi" w:hAnsiTheme="majorHAnsi"/>
                          <w:color w:val="595959" w:themeColor="text1" w:themeTint="A6"/>
                          <w:sz w:val="18"/>
                          <w:szCs w:val="18"/>
                          <w:lang w:val="pt-BR"/>
                        </w:rPr>
                        <w:t>159</w:t>
                      </w:r>
                      <w:r w:rsidR="007B05C4" w:rsidRPr="00FC7FA7">
                        <w:rPr>
                          <w:rFonts w:asciiTheme="majorHAnsi" w:hAnsiTheme="majorHAnsi"/>
                          <w:color w:val="595959" w:themeColor="text1" w:themeTint="A6"/>
                          <w:sz w:val="18"/>
                          <w:szCs w:val="18"/>
                          <w:lang w:val="pt-BR"/>
                        </w:rPr>
                        <w:t>/</w:t>
                      </w:r>
                      <w:r w:rsidR="00FC7FA7" w:rsidRPr="00FC7FA7">
                        <w:rPr>
                          <w:rFonts w:asciiTheme="majorHAnsi" w:hAnsiTheme="majorHAnsi"/>
                          <w:color w:val="595959" w:themeColor="text1" w:themeTint="A6"/>
                          <w:sz w:val="18"/>
                          <w:szCs w:val="18"/>
                          <w:lang w:val="pt-BR"/>
                        </w:rPr>
                        <w:t>21</w:t>
                      </w:r>
                      <w:r w:rsidRPr="00FC7FA7">
                        <w:rPr>
                          <w:rFonts w:asciiTheme="majorHAnsi" w:hAnsiTheme="majorHAnsi"/>
                          <w:color w:val="595959" w:themeColor="text1" w:themeTint="A6"/>
                          <w:sz w:val="18"/>
                          <w:szCs w:val="18"/>
                          <w:lang w:val="pt-BR"/>
                        </w:rPr>
                        <w:t xml:space="preserve">. </w:t>
                      </w:r>
                      <w:r w:rsidR="000433C9" w:rsidRPr="009670AB">
                        <w:rPr>
                          <w:rFonts w:asciiTheme="majorHAnsi" w:hAnsiTheme="majorHAnsi"/>
                          <w:color w:val="595959" w:themeColor="text1" w:themeTint="A6"/>
                          <w:sz w:val="18"/>
                          <w:szCs w:val="18"/>
                        </w:rPr>
                        <w:t xml:space="preserve">Petición </w:t>
                      </w:r>
                      <w:r w:rsidR="00FA6BFB" w:rsidRPr="009670AB">
                        <w:rPr>
                          <w:rFonts w:asciiTheme="majorHAnsi" w:hAnsiTheme="majorHAnsi"/>
                          <w:color w:val="595959" w:themeColor="text1" w:themeTint="A6"/>
                          <w:sz w:val="18"/>
                          <w:szCs w:val="18"/>
                        </w:rPr>
                        <w:t>566</w:t>
                      </w:r>
                      <w:r w:rsidR="000433C9" w:rsidRPr="009670AB">
                        <w:rPr>
                          <w:rFonts w:asciiTheme="majorHAnsi" w:hAnsiTheme="majorHAnsi"/>
                          <w:color w:val="595959" w:themeColor="text1" w:themeTint="A6"/>
                          <w:sz w:val="18"/>
                          <w:szCs w:val="18"/>
                        </w:rPr>
                        <w:t>-</w:t>
                      </w:r>
                      <w:r w:rsidR="00BB6A0F" w:rsidRPr="009670AB">
                        <w:rPr>
                          <w:rFonts w:asciiTheme="majorHAnsi" w:hAnsiTheme="majorHAnsi"/>
                          <w:color w:val="595959" w:themeColor="text1" w:themeTint="A6"/>
                          <w:sz w:val="18"/>
                          <w:szCs w:val="18"/>
                        </w:rPr>
                        <w:t>1</w:t>
                      </w:r>
                      <w:r w:rsidR="008E3319" w:rsidRPr="009670AB">
                        <w:rPr>
                          <w:rFonts w:asciiTheme="majorHAnsi" w:hAnsiTheme="majorHAnsi"/>
                          <w:color w:val="595959" w:themeColor="text1" w:themeTint="A6"/>
                          <w:sz w:val="18"/>
                          <w:szCs w:val="18"/>
                        </w:rPr>
                        <w:t>5</w:t>
                      </w:r>
                      <w:r w:rsidR="000433C9" w:rsidRPr="009670AB">
                        <w:rPr>
                          <w:rFonts w:asciiTheme="majorHAnsi" w:hAnsiTheme="majorHAnsi"/>
                          <w:color w:val="595959" w:themeColor="text1" w:themeTint="A6"/>
                          <w:sz w:val="18"/>
                          <w:szCs w:val="18"/>
                        </w:rPr>
                        <w:t xml:space="preserve">. </w:t>
                      </w:r>
                      <w:r w:rsidRPr="009670AB">
                        <w:rPr>
                          <w:rFonts w:asciiTheme="majorHAnsi" w:hAnsiTheme="majorHAnsi"/>
                          <w:color w:val="595959" w:themeColor="text1" w:themeTint="A6"/>
                          <w:sz w:val="18"/>
                          <w:szCs w:val="18"/>
                        </w:rPr>
                        <w:t xml:space="preserve">Admisibilidad. </w:t>
                      </w:r>
                      <w:r w:rsidR="00262F53" w:rsidRPr="009670AB">
                        <w:rPr>
                          <w:rFonts w:asciiTheme="majorHAnsi" w:hAnsiTheme="majorHAnsi"/>
                          <w:color w:val="595959" w:themeColor="text1" w:themeTint="A6"/>
                          <w:sz w:val="18"/>
                          <w:szCs w:val="18"/>
                        </w:rPr>
                        <w:t>Félix Cruz Cabrera</w:t>
                      </w:r>
                      <w:r w:rsidRPr="009670AB">
                        <w:rPr>
                          <w:rFonts w:asciiTheme="majorHAnsi" w:hAnsiTheme="majorHAnsi"/>
                          <w:color w:val="595959" w:themeColor="text1" w:themeTint="A6"/>
                          <w:sz w:val="18"/>
                          <w:szCs w:val="18"/>
                        </w:rPr>
                        <w:t xml:space="preserve">. </w:t>
                      </w:r>
                      <w:r w:rsidR="00BB6A0F" w:rsidRPr="009670AB">
                        <w:rPr>
                          <w:rFonts w:asciiTheme="majorHAnsi" w:hAnsiTheme="majorHAnsi"/>
                          <w:color w:val="595959" w:themeColor="text1" w:themeTint="A6"/>
                          <w:sz w:val="18"/>
                          <w:szCs w:val="18"/>
                        </w:rPr>
                        <w:t>Honduras</w:t>
                      </w:r>
                      <w:r w:rsidRPr="009670AB">
                        <w:rPr>
                          <w:rFonts w:asciiTheme="majorHAnsi" w:hAnsiTheme="majorHAnsi"/>
                          <w:color w:val="595959" w:themeColor="text1" w:themeTint="A6"/>
                          <w:sz w:val="18"/>
                          <w:szCs w:val="18"/>
                        </w:rPr>
                        <w:t xml:space="preserve">. </w:t>
                      </w:r>
                      <w:r w:rsidR="00FC7FA7">
                        <w:rPr>
                          <w:rFonts w:asciiTheme="majorHAnsi" w:hAnsiTheme="majorHAnsi"/>
                          <w:color w:val="595959" w:themeColor="text1" w:themeTint="A6"/>
                          <w:sz w:val="18"/>
                          <w:szCs w:val="18"/>
                        </w:rPr>
                        <w:t>28 de julio de 2021</w:t>
                      </w:r>
                      <w:r w:rsidRPr="009670A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3E6B" w:rsidRDefault="00A50FCF" w:rsidP="00040C3A">
      <w:pPr>
        <w:tabs>
          <w:tab w:val="center" w:pos="5400"/>
        </w:tabs>
        <w:suppressAutoHyphens/>
        <w:jc w:val="center"/>
        <w:rPr>
          <w:rFonts w:asciiTheme="majorHAnsi" w:hAnsiTheme="majorHAnsi"/>
          <w:sz w:val="18"/>
          <w:szCs w:val="22"/>
        </w:rPr>
      </w:pPr>
    </w:p>
    <w:p w14:paraId="1DA07629" w14:textId="77777777" w:rsidR="0090270B" w:rsidRPr="002B3E6B" w:rsidRDefault="00D306D1" w:rsidP="005516A1">
      <w:pPr>
        <w:tabs>
          <w:tab w:val="center" w:pos="5400"/>
        </w:tabs>
        <w:suppressAutoHyphens/>
        <w:jc w:val="center"/>
        <w:rPr>
          <w:rFonts w:asciiTheme="majorHAnsi" w:hAnsiTheme="majorHAnsi"/>
          <w:b/>
          <w:sz w:val="20"/>
        </w:rPr>
      </w:pPr>
      <w:r w:rsidRPr="002B3E6B">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lang w:val="en-US"/>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B3E6B">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B3E6B" w:rsidRDefault="004A6A54" w:rsidP="005516A1">
      <w:pPr>
        <w:tabs>
          <w:tab w:val="center" w:pos="5400"/>
        </w:tabs>
        <w:suppressAutoHyphens/>
        <w:jc w:val="center"/>
        <w:rPr>
          <w:rFonts w:asciiTheme="majorHAnsi" w:hAnsiTheme="majorHAnsi"/>
          <w:b/>
          <w:sz w:val="20"/>
        </w:rPr>
        <w:sectPr w:rsidR="0070697F" w:rsidRPr="002B3E6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2B3E6B">
        <w:rPr>
          <w:rFonts w:asciiTheme="majorHAnsi" w:hAnsiTheme="majorHAnsi"/>
          <w:b/>
          <w:sz w:val="20"/>
        </w:rPr>
        <w:tab/>
      </w:r>
    </w:p>
    <w:p w14:paraId="376DDC8B" w14:textId="77777777" w:rsidR="003239B8" w:rsidRPr="002B3E6B" w:rsidRDefault="003239B8" w:rsidP="004A6A54">
      <w:pPr>
        <w:spacing w:after="240"/>
        <w:ind w:firstLine="720"/>
        <w:jc w:val="both"/>
        <w:rPr>
          <w:rFonts w:asciiTheme="majorHAnsi" w:hAnsiTheme="majorHAnsi"/>
          <w:b/>
          <w:bCs/>
          <w:sz w:val="20"/>
          <w:szCs w:val="20"/>
        </w:rPr>
      </w:pPr>
      <w:r w:rsidRPr="002B3E6B">
        <w:rPr>
          <w:rFonts w:asciiTheme="majorHAnsi" w:hAnsiTheme="majorHAnsi"/>
          <w:b/>
          <w:bCs/>
          <w:sz w:val="20"/>
          <w:szCs w:val="20"/>
        </w:rPr>
        <w:lastRenderedPageBreak/>
        <w:t>I.</w:t>
      </w:r>
      <w:r w:rsidRPr="002B3E6B">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5BF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Parte peticionaria:</w:t>
            </w:r>
          </w:p>
        </w:tc>
        <w:tc>
          <w:tcPr>
            <w:tcW w:w="5760" w:type="dxa"/>
            <w:vAlign w:val="center"/>
          </w:tcPr>
          <w:p w14:paraId="3C5315D8" w14:textId="0B23A394" w:rsidR="003239B8" w:rsidRPr="002B3E6B" w:rsidRDefault="00B47DB9" w:rsidP="00FC4870">
            <w:pPr>
              <w:jc w:val="both"/>
              <w:rPr>
                <w:rFonts w:ascii="Cambria" w:hAnsi="Cambria"/>
                <w:bCs/>
                <w:sz w:val="20"/>
                <w:szCs w:val="20"/>
              </w:rPr>
            </w:pPr>
            <w:r>
              <w:rPr>
                <w:rFonts w:ascii="Cambria" w:hAnsi="Cambria"/>
                <w:bCs/>
                <w:sz w:val="20"/>
                <w:szCs w:val="20"/>
              </w:rPr>
              <w:t>Alba Cabrera García</w:t>
            </w:r>
            <w:r w:rsidR="003E3225">
              <w:rPr>
                <w:rFonts w:ascii="Cambria" w:hAnsi="Cambria"/>
                <w:bCs/>
                <w:sz w:val="20"/>
                <w:szCs w:val="20"/>
              </w:rPr>
              <w:t xml:space="preserve"> y </w:t>
            </w:r>
            <w:r w:rsidR="00E34242">
              <w:rPr>
                <w:rFonts w:ascii="Cambria" w:hAnsi="Cambria"/>
                <w:bCs/>
                <w:sz w:val="20"/>
                <w:szCs w:val="20"/>
              </w:rPr>
              <w:t>CIPRODEH (</w:t>
            </w:r>
            <w:r w:rsidR="00E34242" w:rsidRPr="00E34242">
              <w:rPr>
                <w:rFonts w:ascii="Cambria" w:hAnsi="Cambria"/>
                <w:bCs/>
                <w:sz w:val="20"/>
                <w:szCs w:val="20"/>
                <w:lang w:val="es-ES_tradnl"/>
              </w:rPr>
              <w:t>Centro de Investigación y Promoción de los Derechos Humanos</w:t>
            </w:r>
            <w:r w:rsidR="00E34242">
              <w:rPr>
                <w:rFonts w:ascii="Cambria" w:hAnsi="Cambria"/>
                <w:bCs/>
                <w:sz w:val="20"/>
                <w:szCs w:val="20"/>
                <w:lang w:val="es-ES_tradnl"/>
              </w:rPr>
              <w:t>)</w:t>
            </w:r>
          </w:p>
        </w:tc>
      </w:tr>
      <w:tr w:rsidR="003239B8" w:rsidRPr="00665BF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2B3E6B" w:rsidRDefault="003365DC"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Pr>
                    <w:rFonts w:ascii="Cambria" w:hAnsi="Cambria"/>
                    <w:b/>
                    <w:bCs/>
                    <w:color w:val="FFFFFF" w:themeColor="background1"/>
                    <w:sz w:val="20"/>
                    <w:szCs w:val="20"/>
                  </w:rPr>
                  <w:t>Presunta víctima</w:t>
                </w:r>
              </w:sdtContent>
            </w:sdt>
            <w:r w:rsidR="003239B8" w:rsidRPr="002B3E6B">
              <w:rPr>
                <w:rFonts w:ascii="Cambria" w:hAnsi="Cambria"/>
                <w:b/>
                <w:bCs/>
                <w:color w:val="FFFFFF" w:themeColor="background1"/>
                <w:sz w:val="20"/>
                <w:szCs w:val="20"/>
              </w:rPr>
              <w:t>:</w:t>
            </w:r>
          </w:p>
        </w:tc>
        <w:tc>
          <w:tcPr>
            <w:tcW w:w="5760" w:type="dxa"/>
            <w:vAlign w:val="center"/>
          </w:tcPr>
          <w:p w14:paraId="4AEBF59E" w14:textId="51FE3761" w:rsidR="003239B8" w:rsidRPr="002B3E6B" w:rsidRDefault="003E3225" w:rsidP="00FC4870">
            <w:pPr>
              <w:jc w:val="both"/>
              <w:rPr>
                <w:rFonts w:ascii="Cambria" w:hAnsi="Cambria"/>
                <w:bCs/>
                <w:sz w:val="20"/>
                <w:szCs w:val="20"/>
              </w:rPr>
            </w:pPr>
            <w:r>
              <w:rPr>
                <w:rFonts w:ascii="Cambria" w:hAnsi="Cambria"/>
                <w:bCs/>
                <w:sz w:val="20"/>
                <w:szCs w:val="20"/>
              </w:rPr>
              <w:t>Féli</w:t>
            </w:r>
            <w:r w:rsidR="007A2389">
              <w:rPr>
                <w:rFonts w:ascii="Cambria" w:hAnsi="Cambria"/>
                <w:bCs/>
                <w:sz w:val="20"/>
                <w:szCs w:val="20"/>
              </w:rPr>
              <w:t>x</w:t>
            </w:r>
            <w:r>
              <w:rPr>
                <w:rFonts w:ascii="Cambria" w:hAnsi="Cambria"/>
                <w:bCs/>
                <w:sz w:val="20"/>
                <w:szCs w:val="20"/>
              </w:rPr>
              <w:t xml:space="preserve"> Cruz Cabrera</w:t>
            </w:r>
            <w:r w:rsidR="00665BF5">
              <w:rPr>
                <w:rFonts w:ascii="Cambria" w:hAnsi="Cambria"/>
                <w:bCs/>
                <w:sz w:val="20"/>
                <w:szCs w:val="20"/>
              </w:rPr>
              <w:t xml:space="preserve"> y Alba Cabrera García</w:t>
            </w:r>
          </w:p>
        </w:tc>
      </w:tr>
      <w:tr w:rsidR="003239B8" w:rsidRPr="002B3E6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Estado denunciado:</w:t>
            </w:r>
          </w:p>
        </w:tc>
        <w:tc>
          <w:tcPr>
            <w:tcW w:w="5760" w:type="dxa"/>
            <w:vAlign w:val="center"/>
          </w:tcPr>
          <w:p w14:paraId="274C8A50" w14:textId="58A8A4C8" w:rsidR="003239B8" w:rsidRPr="002B3E6B" w:rsidRDefault="0038599C" w:rsidP="00FC4870">
            <w:pPr>
              <w:jc w:val="both"/>
              <w:rPr>
                <w:rFonts w:ascii="Cambria" w:hAnsi="Cambria"/>
                <w:bCs/>
                <w:sz w:val="20"/>
                <w:szCs w:val="20"/>
              </w:rPr>
            </w:pPr>
            <w:r w:rsidRPr="002B3E6B">
              <w:rPr>
                <w:rFonts w:ascii="Cambria" w:hAnsi="Cambria"/>
                <w:bCs/>
                <w:sz w:val="20"/>
                <w:szCs w:val="20"/>
              </w:rPr>
              <w:t>Honduras</w:t>
            </w:r>
          </w:p>
        </w:tc>
      </w:tr>
      <w:tr w:rsidR="00223A29" w:rsidRPr="00665BF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2B3E6B" w:rsidRDefault="001B3A00" w:rsidP="00E4118C">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 xml:space="preserve">Derechos </w:t>
            </w:r>
            <w:r w:rsidR="00E4118C" w:rsidRPr="002B3E6B">
              <w:rPr>
                <w:rFonts w:ascii="Cambria" w:hAnsi="Cambria"/>
                <w:b/>
                <w:bCs/>
                <w:color w:val="FFFFFF" w:themeColor="background1"/>
                <w:sz w:val="20"/>
                <w:szCs w:val="20"/>
              </w:rPr>
              <w:t>invocados</w:t>
            </w:r>
            <w:r w:rsidRPr="002B3E6B">
              <w:rPr>
                <w:rFonts w:ascii="Cambria" w:hAnsi="Cambria"/>
                <w:b/>
                <w:bCs/>
                <w:color w:val="FFFFFF" w:themeColor="background1"/>
                <w:sz w:val="20"/>
                <w:szCs w:val="20"/>
              </w:rPr>
              <w:t>:</w:t>
            </w:r>
          </w:p>
        </w:tc>
        <w:tc>
          <w:tcPr>
            <w:tcW w:w="5760" w:type="dxa"/>
            <w:vAlign w:val="center"/>
          </w:tcPr>
          <w:p w14:paraId="6DEE1EEB" w14:textId="4429FEEB" w:rsidR="004778EC" w:rsidRPr="007439A7" w:rsidRDefault="00CD65D6" w:rsidP="00FC4870">
            <w:pPr>
              <w:jc w:val="both"/>
              <w:rPr>
                <w:rFonts w:ascii="Cambria" w:hAnsi="Cambria"/>
                <w:bCs/>
                <w:sz w:val="20"/>
                <w:szCs w:val="20"/>
              </w:rPr>
            </w:pPr>
            <w:r w:rsidRPr="00F14A8D">
              <w:rPr>
                <w:rFonts w:ascii="Cambria" w:hAnsi="Cambria"/>
                <w:bCs/>
                <w:sz w:val="20"/>
                <w:szCs w:val="20"/>
              </w:rPr>
              <w:t>Artículos</w:t>
            </w:r>
            <w:r w:rsidR="00BE04A1">
              <w:rPr>
                <w:rFonts w:asciiTheme="majorHAnsi" w:hAnsiTheme="majorHAnsi"/>
                <w:sz w:val="20"/>
                <w:szCs w:val="20"/>
              </w:rPr>
              <w:t xml:space="preserve"> 4 (vida), 5 (integridad personal), 8 (garantías judiciales), 19 (derechos del niño) y 25 (protección judicial)</w:t>
            </w:r>
            <w:r w:rsidR="001F2D7A">
              <w:rPr>
                <w:rFonts w:asciiTheme="majorHAnsi" w:hAnsiTheme="majorHAnsi"/>
                <w:sz w:val="20"/>
                <w:szCs w:val="20"/>
              </w:rPr>
              <w:t xml:space="preserve"> de la Convención Americana sobre Derechos Humanos</w:t>
            </w:r>
            <w:r w:rsidR="001F2D7A">
              <w:rPr>
                <w:rStyle w:val="FootnoteReference"/>
                <w:rFonts w:asciiTheme="majorHAnsi" w:hAnsiTheme="majorHAnsi"/>
                <w:sz w:val="20"/>
                <w:szCs w:val="20"/>
              </w:rPr>
              <w:footnoteReference w:id="2"/>
            </w:r>
            <w:r w:rsidR="007439A7">
              <w:rPr>
                <w:rFonts w:asciiTheme="majorHAnsi" w:hAnsiTheme="majorHAnsi"/>
                <w:sz w:val="20"/>
                <w:szCs w:val="20"/>
              </w:rPr>
              <w:t xml:space="preserve">, en relación con sus artículos 1.1 </w:t>
            </w:r>
            <w:r w:rsidR="007439A7" w:rsidRPr="007439A7">
              <w:rPr>
                <w:rFonts w:asciiTheme="majorHAnsi" w:hAnsiTheme="majorHAnsi"/>
                <w:sz w:val="20"/>
                <w:szCs w:val="20"/>
              </w:rPr>
              <w:t>(obligación de respetar los derechos)</w:t>
            </w:r>
            <w:r w:rsidR="007439A7">
              <w:rPr>
                <w:rFonts w:asciiTheme="majorHAnsi" w:hAnsiTheme="majorHAnsi"/>
                <w:sz w:val="20"/>
                <w:szCs w:val="20"/>
              </w:rPr>
              <w:t xml:space="preserve"> y 2 </w:t>
            </w:r>
            <w:r w:rsidR="007439A7" w:rsidRPr="00E677BE">
              <w:rPr>
                <w:rFonts w:asciiTheme="majorHAnsi" w:hAnsiTheme="majorHAnsi"/>
                <w:sz w:val="20"/>
                <w:szCs w:val="20"/>
              </w:rPr>
              <w:t>(deber de adoptar disposiciones de derecho interno)</w:t>
            </w:r>
          </w:p>
        </w:tc>
      </w:tr>
    </w:tbl>
    <w:p w14:paraId="2026369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II.</w:t>
      </w:r>
      <w:r w:rsidRPr="002B3E6B">
        <w:rPr>
          <w:rFonts w:asciiTheme="majorHAnsi" w:hAnsiTheme="majorHAnsi"/>
          <w:b/>
          <w:bCs/>
          <w:sz w:val="20"/>
          <w:szCs w:val="20"/>
        </w:rPr>
        <w:tab/>
        <w:t>TRÁMITE ANTE LA CIDH</w:t>
      </w:r>
      <w:r w:rsidR="008E3BFE" w:rsidRPr="002B3E6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B3E6B"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2B3E6B" w:rsidRDefault="004A6A54"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w:t>
            </w:r>
            <w:r w:rsidR="004C2312" w:rsidRPr="002B3E6B">
              <w:rPr>
                <w:rFonts w:ascii="Cambria" w:hAnsi="Cambria"/>
                <w:b/>
                <w:bCs/>
                <w:color w:val="FFFFFF" w:themeColor="background1"/>
                <w:sz w:val="20"/>
                <w:szCs w:val="20"/>
              </w:rPr>
              <w:t>resentación de la petición:</w:t>
            </w:r>
          </w:p>
        </w:tc>
        <w:tc>
          <w:tcPr>
            <w:tcW w:w="5760" w:type="dxa"/>
            <w:vAlign w:val="center"/>
          </w:tcPr>
          <w:p w14:paraId="6E579153" w14:textId="65275F27" w:rsidR="004C2312" w:rsidRPr="002B3E6B" w:rsidRDefault="009902FD" w:rsidP="00FC4870">
            <w:pPr>
              <w:jc w:val="both"/>
              <w:rPr>
                <w:rFonts w:ascii="Cambria" w:hAnsi="Cambria"/>
                <w:bCs/>
                <w:sz w:val="20"/>
                <w:szCs w:val="20"/>
              </w:rPr>
            </w:pPr>
            <w:r>
              <w:rPr>
                <w:rFonts w:ascii="Cambria" w:hAnsi="Cambria"/>
                <w:bCs/>
                <w:sz w:val="20"/>
                <w:szCs w:val="20"/>
              </w:rPr>
              <w:t>24 de abril de 2015</w:t>
            </w:r>
          </w:p>
        </w:tc>
      </w:tr>
      <w:tr w:rsidR="00131425" w:rsidRPr="00665BF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2B3E6B" w:rsidRDefault="00131425" w:rsidP="004A6A54">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571BADA8" w:rsidR="00131425" w:rsidRPr="002B3E6B" w:rsidRDefault="007F7672" w:rsidP="00FC4870">
            <w:pPr>
              <w:jc w:val="both"/>
              <w:rPr>
                <w:rFonts w:ascii="Cambria" w:hAnsi="Cambria"/>
                <w:bCs/>
                <w:sz w:val="20"/>
                <w:szCs w:val="20"/>
              </w:rPr>
            </w:pPr>
            <w:r>
              <w:rPr>
                <w:rFonts w:ascii="Cambria" w:hAnsi="Cambria"/>
                <w:bCs/>
                <w:sz w:val="20"/>
                <w:szCs w:val="20"/>
              </w:rPr>
              <w:t>31 de julio de 2015</w:t>
            </w:r>
            <w:r w:rsidR="001E15C4">
              <w:rPr>
                <w:rFonts w:ascii="Cambria" w:hAnsi="Cambria"/>
                <w:bCs/>
                <w:sz w:val="20"/>
                <w:szCs w:val="20"/>
              </w:rPr>
              <w:t xml:space="preserve"> y</w:t>
            </w:r>
            <w:r>
              <w:rPr>
                <w:rFonts w:ascii="Cambria" w:hAnsi="Cambria"/>
                <w:bCs/>
                <w:sz w:val="20"/>
                <w:szCs w:val="20"/>
              </w:rPr>
              <w:t xml:space="preserve"> </w:t>
            </w:r>
            <w:r w:rsidR="008354DE">
              <w:rPr>
                <w:rFonts w:ascii="Cambria" w:hAnsi="Cambria"/>
                <w:bCs/>
                <w:sz w:val="20"/>
                <w:szCs w:val="20"/>
              </w:rPr>
              <w:t>3 de agosto de 2018</w:t>
            </w:r>
          </w:p>
        </w:tc>
      </w:tr>
      <w:tr w:rsidR="004C2312" w:rsidRPr="00665BF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N</w:t>
            </w:r>
            <w:r w:rsidR="004C2312" w:rsidRPr="002B3E6B">
              <w:rPr>
                <w:rFonts w:ascii="Cambria" w:hAnsi="Cambria"/>
                <w:b/>
                <w:color w:val="FFFFFF" w:themeColor="background1"/>
                <w:sz w:val="20"/>
                <w:szCs w:val="20"/>
              </w:rPr>
              <w:t>otificación de la petición al Estado:</w:t>
            </w:r>
          </w:p>
        </w:tc>
        <w:tc>
          <w:tcPr>
            <w:tcW w:w="5760" w:type="dxa"/>
            <w:vAlign w:val="center"/>
          </w:tcPr>
          <w:p w14:paraId="1519DA6A" w14:textId="40DE8E53" w:rsidR="004C2312" w:rsidRPr="002B3E6B" w:rsidRDefault="00C23E91" w:rsidP="00FC4870">
            <w:pPr>
              <w:jc w:val="both"/>
              <w:rPr>
                <w:rFonts w:ascii="Cambria" w:hAnsi="Cambria"/>
                <w:bCs/>
                <w:sz w:val="20"/>
                <w:szCs w:val="20"/>
              </w:rPr>
            </w:pPr>
            <w:r>
              <w:rPr>
                <w:rFonts w:ascii="Cambria" w:hAnsi="Cambria"/>
                <w:bCs/>
                <w:sz w:val="20"/>
                <w:szCs w:val="20"/>
              </w:rPr>
              <w:t>7 de junio de 2019</w:t>
            </w:r>
          </w:p>
        </w:tc>
      </w:tr>
      <w:tr w:rsidR="004C2312" w:rsidRPr="002B3E6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2B3E6B" w:rsidRDefault="004A6A54" w:rsidP="004A6A54">
            <w:pPr>
              <w:jc w:val="center"/>
              <w:rPr>
                <w:rFonts w:ascii="Cambria" w:hAnsi="Cambria"/>
                <w:b/>
                <w:bCs/>
                <w:color w:val="FFFFFF" w:themeColor="background1"/>
                <w:sz w:val="20"/>
                <w:szCs w:val="20"/>
              </w:rPr>
            </w:pPr>
            <w:r w:rsidRPr="002B3E6B">
              <w:rPr>
                <w:rFonts w:ascii="Cambria" w:hAnsi="Cambria"/>
                <w:b/>
                <w:color w:val="FFFFFF" w:themeColor="background1"/>
                <w:sz w:val="20"/>
                <w:szCs w:val="20"/>
              </w:rPr>
              <w:t>P</w:t>
            </w:r>
            <w:r w:rsidR="004C2312" w:rsidRPr="002B3E6B">
              <w:rPr>
                <w:rFonts w:ascii="Cambria" w:hAnsi="Cambria"/>
                <w:b/>
                <w:color w:val="FFFFFF" w:themeColor="background1"/>
                <w:sz w:val="20"/>
                <w:szCs w:val="20"/>
              </w:rPr>
              <w:t>rimera respuesta del Estado:</w:t>
            </w:r>
          </w:p>
        </w:tc>
        <w:tc>
          <w:tcPr>
            <w:tcW w:w="5760" w:type="dxa"/>
            <w:vAlign w:val="center"/>
          </w:tcPr>
          <w:p w14:paraId="1972B99E" w14:textId="2E2F8F41" w:rsidR="004C2312" w:rsidRPr="002B3E6B" w:rsidRDefault="00C23E91" w:rsidP="00FC4870">
            <w:pPr>
              <w:jc w:val="both"/>
              <w:rPr>
                <w:rFonts w:ascii="Cambria" w:hAnsi="Cambria"/>
                <w:bCs/>
                <w:sz w:val="20"/>
                <w:szCs w:val="20"/>
              </w:rPr>
            </w:pPr>
            <w:r>
              <w:rPr>
                <w:rFonts w:ascii="Cambria" w:hAnsi="Cambria"/>
                <w:bCs/>
                <w:sz w:val="20"/>
                <w:szCs w:val="20"/>
              </w:rPr>
              <w:t>11 de octubre de 2019</w:t>
            </w:r>
          </w:p>
        </w:tc>
      </w:tr>
      <w:tr w:rsidR="001E7CBD" w:rsidRPr="00665BF5" w14:paraId="706F1479" w14:textId="77777777" w:rsidTr="004A6A54">
        <w:tc>
          <w:tcPr>
            <w:tcW w:w="3600" w:type="dxa"/>
            <w:tcBorders>
              <w:top w:val="single" w:sz="6" w:space="0" w:color="auto"/>
              <w:bottom w:val="single" w:sz="6" w:space="0" w:color="auto"/>
            </w:tcBorders>
            <w:shd w:val="clear" w:color="auto" w:fill="386294"/>
            <w:vAlign w:val="center"/>
          </w:tcPr>
          <w:p w14:paraId="49614439"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 la</w:t>
            </w:r>
          </w:p>
          <w:p w14:paraId="4B06127C" w14:textId="33831F11"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parte peticionaria:</w:t>
            </w:r>
          </w:p>
        </w:tc>
        <w:tc>
          <w:tcPr>
            <w:tcW w:w="5760" w:type="dxa"/>
            <w:vAlign w:val="center"/>
          </w:tcPr>
          <w:p w14:paraId="42FFF537" w14:textId="211B9E0E" w:rsidR="001E7CBD" w:rsidRPr="002B3E6B" w:rsidRDefault="00C23E91" w:rsidP="00FC4870">
            <w:pPr>
              <w:jc w:val="both"/>
              <w:rPr>
                <w:rFonts w:ascii="Cambria" w:hAnsi="Cambria"/>
                <w:bCs/>
                <w:sz w:val="20"/>
                <w:szCs w:val="20"/>
              </w:rPr>
            </w:pPr>
            <w:r>
              <w:rPr>
                <w:rFonts w:ascii="Cambria" w:hAnsi="Cambria"/>
                <w:bCs/>
                <w:sz w:val="20"/>
                <w:szCs w:val="20"/>
              </w:rPr>
              <w:t>19 de enero de 2021</w:t>
            </w:r>
          </w:p>
        </w:tc>
      </w:tr>
      <w:tr w:rsidR="001E7CBD" w:rsidRPr="002B3E6B" w14:paraId="424768BC" w14:textId="77777777" w:rsidTr="004A6A54">
        <w:tc>
          <w:tcPr>
            <w:tcW w:w="3600" w:type="dxa"/>
            <w:tcBorders>
              <w:top w:val="single" w:sz="6" w:space="0" w:color="auto"/>
              <w:bottom w:val="single" w:sz="6" w:space="0" w:color="auto"/>
            </w:tcBorders>
            <w:shd w:val="clear" w:color="auto" w:fill="386294"/>
            <w:vAlign w:val="center"/>
          </w:tcPr>
          <w:p w14:paraId="2B1C1DF8" w14:textId="77777777" w:rsidR="001E7CBD" w:rsidRPr="001E7CBD"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Observaciones adicionales del</w:t>
            </w:r>
          </w:p>
          <w:p w14:paraId="61889C04" w14:textId="70B67FF8" w:rsidR="001E7CBD" w:rsidRPr="002B3E6B" w:rsidRDefault="001E7CBD" w:rsidP="001E7CBD">
            <w:pPr>
              <w:jc w:val="center"/>
              <w:rPr>
                <w:rFonts w:ascii="Cambria" w:hAnsi="Cambria"/>
                <w:b/>
                <w:color w:val="FFFFFF" w:themeColor="background1"/>
                <w:sz w:val="20"/>
                <w:szCs w:val="20"/>
              </w:rPr>
            </w:pPr>
            <w:r w:rsidRPr="001E7CBD">
              <w:rPr>
                <w:rFonts w:ascii="Cambria" w:hAnsi="Cambria"/>
                <w:b/>
                <w:color w:val="FFFFFF" w:themeColor="background1"/>
                <w:sz w:val="20"/>
                <w:szCs w:val="20"/>
              </w:rPr>
              <w:t>Estado:</w:t>
            </w:r>
          </w:p>
        </w:tc>
        <w:tc>
          <w:tcPr>
            <w:tcW w:w="5760" w:type="dxa"/>
            <w:vAlign w:val="center"/>
          </w:tcPr>
          <w:p w14:paraId="50D6249D" w14:textId="4D743803" w:rsidR="001E7CBD" w:rsidRPr="002B3E6B" w:rsidRDefault="00C23E91" w:rsidP="00FC4870">
            <w:pPr>
              <w:jc w:val="both"/>
              <w:rPr>
                <w:rFonts w:ascii="Cambria" w:hAnsi="Cambria"/>
                <w:bCs/>
                <w:sz w:val="20"/>
                <w:szCs w:val="20"/>
              </w:rPr>
            </w:pPr>
            <w:r>
              <w:rPr>
                <w:rFonts w:ascii="Cambria" w:hAnsi="Cambria"/>
                <w:bCs/>
                <w:sz w:val="20"/>
                <w:szCs w:val="20"/>
              </w:rPr>
              <w:t>27 de marzo de 2021</w:t>
            </w:r>
            <w:r w:rsidR="0098645D">
              <w:rPr>
                <w:rFonts w:ascii="Cambria" w:hAnsi="Cambria"/>
                <w:bCs/>
                <w:sz w:val="20"/>
                <w:szCs w:val="20"/>
              </w:rPr>
              <w:t xml:space="preserve"> y</w:t>
            </w:r>
            <w:r w:rsidR="00522128">
              <w:rPr>
                <w:rFonts w:ascii="Cambria" w:hAnsi="Cambria"/>
                <w:bCs/>
                <w:sz w:val="20"/>
                <w:szCs w:val="20"/>
              </w:rPr>
              <w:t xml:space="preserve"> 22 de junio de 2021</w:t>
            </w:r>
          </w:p>
        </w:tc>
      </w:tr>
    </w:tbl>
    <w:p w14:paraId="21DAA666" w14:textId="7777777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III. </w:t>
      </w:r>
      <w:r w:rsidRPr="002B3E6B">
        <w:rPr>
          <w:rFonts w:asciiTheme="majorHAnsi" w:hAnsiTheme="majorHAnsi"/>
          <w:b/>
          <w:bCs/>
          <w:sz w:val="20"/>
          <w:szCs w:val="20"/>
        </w:rPr>
        <w:tab/>
        <w:t>COMPETENCIA</w:t>
      </w:r>
      <w:r w:rsidR="00EE00E9" w:rsidRPr="002B3E6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2B3E6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2B3E6B" w:rsidRDefault="003239B8" w:rsidP="00FC4870">
            <w:pPr>
              <w:jc w:val="center"/>
              <w:rPr>
                <w:rFonts w:ascii="Cambria" w:hAnsi="Cambria"/>
                <w:b/>
                <w:bCs/>
                <w:i/>
                <w:color w:val="FFFFFF" w:themeColor="background1"/>
                <w:sz w:val="20"/>
                <w:szCs w:val="20"/>
              </w:rPr>
            </w:pPr>
            <w:proofErr w:type="spellStart"/>
            <w:r w:rsidRPr="002B3E6B">
              <w:rPr>
                <w:rFonts w:ascii="Cambria" w:hAnsi="Cambria"/>
                <w:b/>
                <w:bCs/>
                <w:i/>
                <w:color w:val="FFFFFF" w:themeColor="background1"/>
                <w:sz w:val="20"/>
                <w:szCs w:val="20"/>
              </w:rPr>
              <w:t>Ratione</w:t>
            </w:r>
            <w:proofErr w:type="spellEnd"/>
            <w:r w:rsidRPr="002B3E6B">
              <w:rPr>
                <w:rFonts w:ascii="Cambria" w:hAnsi="Cambria"/>
                <w:b/>
                <w:bCs/>
                <w:i/>
                <w:color w:val="FFFFFF" w:themeColor="background1"/>
                <w:sz w:val="20"/>
                <w:szCs w:val="20"/>
              </w:rPr>
              <w:t xml:space="preserve"> </w:t>
            </w:r>
            <w:proofErr w:type="spellStart"/>
            <w:r w:rsidRPr="002B3E6B">
              <w:rPr>
                <w:rFonts w:ascii="Cambria" w:hAnsi="Cambria"/>
                <w:b/>
                <w:bCs/>
                <w:i/>
                <w:color w:val="FFFFFF" w:themeColor="background1"/>
                <w:sz w:val="20"/>
                <w:szCs w:val="20"/>
              </w:rPr>
              <w:t>personae</w:t>
            </w:r>
            <w:proofErr w:type="spellEnd"/>
            <w:r w:rsidRPr="002B3E6B">
              <w:rPr>
                <w:rFonts w:ascii="Cambria" w:hAnsi="Cambria"/>
                <w:b/>
                <w:bCs/>
                <w:i/>
                <w:color w:val="FFFFFF" w:themeColor="background1"/>
                <w:sz w:val="20"/>
                <w:szCs w:val="20"/>
              </w:rPr>
              <w:t>:</w:t>
            </w:r>
          </w:p>
        </w:tc>
        <w:tc>
          <w:tcPr>
            <w:tcW w:w="5760" w:type="dxa"/>
            <w:vAlign w:val="center"/>
          </w:tcPr>
          <w:p w14:paraId="7707F3E9" w14:textId="5D209CE2"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2B3E6B" w:rsidRDefault="003239B8" w:rsidP="00FC4870">
            <w:pPr>
              <w:jc w:val="center"/>
              <w:rPr>
                <w:rFonts w:ascii="Cambria" w:hAnsi="Cambria"/>
                <w:b/>
                <w:bCs/>
                <w:color w:val="FFFFFF" w:themeColor="background1"/>
                <w:sz w:val="20"/>
                <w:szCs w:val="20"/>
              </w:rPr>
            </w:pPr>
            <w:proofErr w:type="spellStart"/>
            <w:r w:rsidRPr="002B3E6B">
              <w:rPr>
                <w:rFonts w:ascii="Cambria" w:hAnsi="Cambria"/>
                <w:b/>
                <w:bCs/>
                <w:i/>
                <w:color w:val="FFFFFF" w:themeColor="background1"/>
                <w:sz w:val="20"/>
                <w:szCs w:val="20"/>
              </w:rPr>
              <w:t>Ratione</w:t>
            </w:r>
            <w:proofErr w:type="spellEnd"/>
            <w:r w:rsidRPr="002B3E6B">
              <w:rPr>
                <w:rFonts w:ascii="Cambria" w:hAnsi="Cambria"/>
                <w:b/>
                <w:bCs/>
                <w:i/>
                <w:color w:val="FFFFFF" w:themeColor="background1"/>
                <w:sz w:val="20"/>
                <w:szCs w:val="20"/>
              </w:rPr>
              <w:t xml:space="preserve"> </w:t>
            </w:r>
            <w:proofErr w:type="spellStart"/>
            <w:r w:rsidRPr="002B3E6B">
              <w:rPr>
                <w:rFonts w:ascii="Cambria" w:hAnsi="Cambria"/>
                <w:b/>
                <w:bCs/>
                <w:i/>
                <w:color w:val="FFFFFF" w:themeColor="background1"/>
                <w:sz w:val="20"/>
                <w:szCs w:val="20"/>
              </w:rPr>
              <w:t>loci</w:t>
            </w:r>
            <w:proofErr w:type="spellEnd"/>
            <w:r w:rsidRPr="002B3E6B">
              <w:rPr>
                <w:rFonts w:ascii="Cambria" w:hAnsi="Cambria"/>
                <w:b/>
                <w:bCs/>
                <w:color w:val="FFFFFF" w:themeColor="background1"/>
                <w:sz w:val="20"/>
                <w:szCs w:val="20"/>
              </w:rPr>
              <w:t>:</w:t>
            </w:r>
          </w:p>
        </w:tc>
        <w:tc>
          <w:tcPr>
            <w:tcW w:w="5760" w:type="dxa"/>
            <w:vAlign w:val="center"/>
          </w:tcPr>
          <w:p w14:paraId="12C931CB" w14:textId="496AACCD"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2B3E6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2B3E6B" w:rsidRDefault="003239B8" w:rsidP="00FC4870">
            <w:pPr>
              <w:jc w:val="center"/>
              <w:rPr>
                <w:rFonts w:ascii="Cambria" w:hAnsi="Cambria"/>
                <w:b/>
                <w:bCs/>
                <w:color w:val="FFFFFF" w:themeColor="background1"/>
                <w:sz w:val="20"/>
                <w:szCs w:val="20"/>
              </w:rPr>
            </w:pPr>
            <w:proofErr w:type="spellStart"/>
            <w:r w:rsidRPr="002B3E6B">
              <w:rPr>
                <w:rFonts w:ascii="Cambria" w:hAnsi="Cambria"/>
                <w:b/>
                <w:bCs/>
                <w:i/>
                <w:color w:val="FFFFFF" w:themeColor="background1"/>
                <w:sz w:val="20"/>
                <w:szCs w:val="20"/>
              </w:rPr>
              <w:t>Ratione</w:t>
            </w:r>
            <w:proofErr w:type="spellEnd"/>
            <w:r w:rsidRPr="002B3E6B">
              <w:rPr>
                <w:rFonts w:ascii="Cambria" w:hAnsi="Cambria"/>
                <w:b/>
                <w:bCs/>
                <w:i/>
                <w:color w:val="FFFFFF" w:themeColor="background1"/>
                <w:sz w:val="20"/>
                <w:szCs w:val="20"/>
              </w:rPr>
              <w:t xml:space="preserve"> </w:t>
            </w:r>
            <w:proofErr w:type="spellStart"/>
            <w:r w:rsidRPr="002B3E6B">
              <w:rPr>
                <w:rFonts w:ascii="Cambria" w:hAnsi="Cambria"/>
                <w:b/>
                <w:bCs/>
                <w:i/>
                <w:color w:val="FFFFFF" w:themeColor="background1"/>
                <w:sz w:val="20"/>
                <w:szCs w:val="20"/>
              </w:rPr>
              <w:t>temporis</w:t>
            </w:r>
            <w:proofErr w:type="spellEnd"/>
            <w:r w:rsidRPr="002B3E6B">
              <w:rPr>
                <w:rFonts w:ascii="Cambria" w:hAnsi="Cambria"/>
                <w:b/>
                <w:bCs/>
                <w:color w:val="FFFFFF" w:themeColor="background1"/>
                <w:sz w:val="20"/>
                <w:szCs w:val="20"/>
              </w:rPr>
              <w:t>:</w:t>
            </w:r>
          </w:p>
        </w:tc>
        <w:tc>
          <w:tcPr>
            <w:tcW w:w="5760" w:type="dxa"/>
            <w:vAlign w:val="center"/>
          </w:tcPr>
          <w:p w14:paraId="6F8B059B" w14:textId="680DA518" w:rsidR="003239B8" w:rsidRPr="002B3E6B" w:rsidRDefault="004D7370" w:rsidP="00FC4870">
            <w:pPr>
              <w:rPr>
                <w:rFonts w:ascii="Cambria" w:hAnsi="Cambria"/>
                <w:bCs/>
                <w:sz w:val="20"/>
                <w:szCs w:val="20"/>
              </w:rPr>
            </w:pPr>
            <w:r w:rsidRPr="002B3E6B">
              <w:rPr>
                <w:rFonts w:ascii="Cambria" w:hAnsi="Cambria"/>
                <w:bCs/>
                <w:sz w:val="20"/>
                <w:szCs w:val="20"/>
              </w:rPr>
              <w:t>Sí</w:t>
            </w:r>
          </w:p>
        </w:tc>
      </w:tr>
      <w:tr w:rsidR="003239B8" w:rsidRPr="00665BF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2B3E6B" w:rsidRDefault="003239B8" w:rsidP="00FC4870">
            <w:pPr>
              <w:jc w:val="center"/>
              <w:rPr>
                <w:rFonts w:ascii="Cambria" w:hAnsi="Cambria"/>
                <w:b/>
                <w:bCs/>
                <w:color w:val="FFFFFF" w:themeColor="background1"/>
                <w:sz w:val="20"/>
                <w:szCs w:val="20"/>
              </w:rPr>
            </w:pPr>
            <w:proofErr w:type="spellStart"/>
            <w:r w:rsidRPr="002B3E6B">
              <w:rPr>
                <w:rFonts w:ascii="Cambria" w:hAnsi="Cambria"/>
                <w:b/>
                <w:bCs/>
                <w:i/>
                <w:color w:val="FFFFFF" w:themeColor="background1"/>
                <w:sz w:val="20"/>
                <w:szCs w:val="20"/>
              </w:rPr>
              <w:t>Ratione</w:t>
            </w:r>
            <w:proofErr w:type="spellEnd"/>
            <w:r w:rsidRPr="002B3E6B">
              <w:rPr>
                <w:rFonts w:ascii="Cambria" w:hAnsi="Cambria"/>
                <w:b/>
                <w:bCs/>
                <w:i/>
                <w:color w:val="FFFFFF" w:themeColor="background1"/>
                <w:sz w:val="20"/>
                <w:szCs w:val="20"/>
              </w:rPr>
              <w:t xml:space="preserve"> </w:t>
            </w:r>
            <w:proofErr w:type="spellStart"/>
            <w:r w:rsidRPr="002B3E6B">
              <w:rPr>
                <w:rFonts w:ascii="Cambria" w:hAnsi="Cambria"/>
                <w:b/>
                <w:bCs/>
                <w:i/>
                <w:color w:val="FFFFFF" w:themeColor="background1"/>
                <w:sz w:val="20"/>
                <w:szCs w:val="20"/>
              </w:rPr>
              <w:t>materia</w:t>
            </w:r>
            <w:r w:rsidR="00EE00E9" w:rsidRPr="002B3E6B">
              <w:rPr>
                <w:rFonts w:ascii="Cambria" w:hAnsi="Cambria"/>
                <w:b/>
                <w:bCs/>
                <w:i/>
                <w:color w:val="FFFFFF" w:themeColor="background1"/>
                <w:sz w:val="20"/>
                <w:szCs w:val="20"/>
              </w:rPr>
              <w:t>e</w:t>
            </w:r>
            <w:proofErr w:type="spellEnd"/>
            <w:r w:rsidRPr="002B3E6B">
              <w:rPr>
                <w:rFonts w:ascii="Cambria" w:hAnsi="Cambria"/>
                <w:b/>
                <w:bCs/>
                <w:color w:val="FFFFFF" w:themeColor="background1"/>
                <w:sz w:val="20"/>
                <w:szCs w:val="20"/>
              </w:rPr>
              <w:t>:</w:t>
            </w:r>
          </w:p>
        </w:tc>
        <w:tc>
          <w:tcPr>
            <w:tcW w:w="5760" w:type="dxa"/>
            <w:vAlign w:val="center"/>
          </w:tcPr>
          <w:p w14:paraId="0C122F44" w14:textId="500EBF1F" w:rsidR="003239B8" w:rsidRPr="002B3E6B" w:rsidRDefault="004D7370" w:rsidP="00FC4870">
            <w:pPr>
              <w:jc w:val="both"/>
              <w:rPr>
                <w:rFonts w:ascii="Cambria" w:hAnsi="Cambria"/>
                <w:bCs/>
                <w:sz w:val="20"/>
                <w:szCs w:val="20"/>
              </w:rPr>
            </w:pPr>
            <w:r w:rsidRPr="002B3E6B">
              <w:rPr>
                <w:rFonts w:ascii="Cambria" w:hAnsi="Cambria"/>
                <w:bCs/>
                <w:sz w:val="20"/>
                <w:szCs w:val="20"/>
              </w:rPr>
              <w:t>Sí, Convención Americana</w:t>
            </w:r>
            <w:r w:rsidR="00BB6A0F" w:rsidRPr="002B3E6B">
              <w:rPr>
                <w:rFonts w:ascii="Cambria" w:hAnsi="Cambria"/>
                <w:bCs/>
                <w:sz w:val="20"/>
                <w:szCs w:val="20"/>
              </w:rPr>
              <w:t xml:space="preserve"> </w:t>
            </w:r>
            <w:r w:rsidR="00BB6A0F" w:rsidRPr="00DA6DEA">
              <w:rPr>
                <w:rFonts w:asciiTheme="majorHAnsi" w:hAnsiTheme="majorHAnsi"/>
                <w:color w:val="000000" w:themeColor="text1"/>
                <w:sz w:val="20"/>
                <w:szCs w:val="20"/>
                <w:shd w:val="clear" w:color="auto" w:fill="FFFFFF"/>
              </w:rPr>
              <w:t xml:space="preserve">(depósito de instrumento de ratificación realizado el </w:t>
            </w:r>
            <w:r w:rsidR="00CF3ABE" w:rsidRPr="00DA6DEA">
              <w:rPr>
                <w:rFonts w:asciiTheme="majorHAnsi" w:hAnsiTheme="majorHAnsi"/>
                <w:color w:val="000000" w:themeColor="text1"/>
                <w:sz w:val="20"/>
                <w:szCs w:val="20"/>
                <w:shd w:val="clear" w:color="auto" w:fill="FFFFFF"/>
              </w:rPr>
              <w:t xml:space="preserve">8 </w:t>
            </w:r>
            <w:r w:rsidR="00BB6A0F" w:rsidRPr="00DA6DEA">
              <w:rPr>
                <w:rFonts w:asciiTheme="majorHAnsi" w:hAnsiTheme="majorHAnsi"/>
                <w:color w:val="000000" w:themeColor="text1"/>
                <w:sz w:val="20"/>
                <w:szCs w:val="20"/>
                <w:shd w:val="clear" w:color="auto" w:fill="FFFFFF"/>
              </w:rPr>
              <w:t xml:space="preserve">de </w:t>
            </w:r>
            <w:r w:rsidR="00CF3ABE" w:rsidRPr="00DA6DEA">
              <w:rPr>
                <w:rFonts w:asciiTheme="majorHAnsi" w:hAnsiTheme="majorHAnsi"/>
                <w:color w:val="000000" w:themeColor="text1"/>
                <w:sz w:val="20"/>
                <w:szCs w:val="20"/>
                <w:shd w:val="clear" w:color="auto" w:fill="FFFFFF"/>
              </w:rPr>
              <w:t xml:space="preserve">septiembre </w:t>
            </w:r>
            <w:r w:rsidR="00BB6A0F" w:rsidRPr="00DA6DEA">
              <w:rPr>
                <w:rFonts w:asciiTheme="majorHAnsi" w:hAnsiTheme="majorHAnsi"/>
                <w:color w:val="000000" w:themeColor="text1"/>
                <w:sz w:val="20"/>
                <w:szCs w:val="20"/>
                <w:shd w:val="clear" w:color="auto" w:fill="FFFFFF"/>
              </w:rPr>
              <w:t>de 1977)</w:t>
            </w:r>
          </w:p>
        </w:tc>
      </w:tr>
    </w:tbl>
    <w:p w14:paraId="4E92C444" w14:textId="140CB1E7" w:rsidR="003239B8" w:rsidRPr="002B3E6B" w:rsidRDefault="003239B8" w:rsidP="003239B8">
      <w:pPr>
        <w:spacing w:before="240" w:after="240"/>
        <w:ind w:firstLine="720"/>
        <w:jc w:val="both"/>
        <w:rPr>
          <w:rFonts w:asciiTheme="majorHAnsi" w:hAnsiTheme="majorHAnsi"/>
          <w:b/>
          <w:bCs/>
          <w:sz w:val="20"/>
          <w:szCs w:val="20"/>
        </w:rPr>
      </w:pPr>
      <w:r w:rsidRPr="002B3E6B">
        <w:rPr>
          <w:rFonts w:asciiTheme="majorHAnsi" w:hAnsiTheme="majorHAnsi"/>
          <w:b/>
          <w:bCs/>
          <w:sz w:val="20"/>
          <w:szCs w:val="20"/>
        </w:rPr>
        <w:t xml:space="preserve">IV. </w:t>
      </w:r>
      <w:r w:rsidRPr="002B3E6B">
        <w:rPr>
          <w:rFonts w:asciiTheme="majorHAnsi" w:hAnsiTheme="majorHAnsi"/>
          <w:b/>
          <w:bCs/>
          <w:sz w:val="20"/>
          <w:szCs w:val="20"/>
        </w:rPr>
        <w:tab/>
      </w:r>
      <w:r w:rsidR="00EE00E9" w:rsidRPr="002B3E6B">
        <w:rPr>
          <w:rFonts w:asciiTheme="majorHAnsi" w:hAnsiTheme="majorHAnsi"/>
          <w:b/>
          <w:bCs/>
          <w:sz w:val="20"/>
          <w:szCs w:val="20"/>
        </w:rPr>
        <w:t>DUPLICACIÓN</w:t>
      </w:r>
      <w:r w:rsidR="00EE00E9" w:rsidRPr="002B3E6B">
        <w:rPr>
          <w:rFonts w:asciiTheme="majorHAnsi" w:hAnsiTheme="majorHAnsi"/>
          <w:b/>
          <w:bCs/>
          <w:color w:val="FFFFFF" w:themeColor="background1"/>
          <w:sz w:val="20"/>
          <w:szCs w:val="20"/>
        </w:rPr>
        <w:t xml:space="preserve"> </w:t>
      </w:r>
      <w:r w:rsidR="00EE00E9" w:rsidRPr="002B3E6B">
        <w:rPr>
          <w:rFonts w:asciiTheme="majorHAnsi" w:hAnsiTheme="majorHAnsi"/>
          <w:b/>
          <w:bCs/>
          <w:sz w:val="20"/>
          <w:szCs w:val="20"/>
        </w:rPr>
        <w:t>DE PROCEDIMIENTOS Y COSA JUZGADA</w:t>
      </w:r>
      <w:r w:rsidR="00EE00E9" w:rsidRPr="002B3E6B">
        <w:rPr>
          <w:rFonts w:asciiTheme="majorHAnsi" w:hAnsiTheme="majorHAnsi"/>
          <w:b/>
          <w:bCs/>
          <w:i/>
          <w:sz w:val="20"/>
          <w:szCs w:val="20"/>
        </w:rPr>
        <w:t xml:space="preserve"> </w:t>
      </w:r>
      <w:r w:rsidR="00EE00E9" w:rsidRPr="002B3E6B">
        <w:rPr>
          <w:rFonts w:asciiTheme="majorHAnsi" w:hAnsiTheme="majorHAnsi"/>
          <w:b/>
          <w:bCs/>
          <w:sz w:val="20"/>
          <w:szCs w:val="20"/>
        </w:rPr>
        <w:t>INTERNACIONAL</w:t>
      </w:r>
      <w:r w:rsidR="005D38F9" w:rsidRPr="002B3E6B">
        <w:rPr>
          <w:rFonts w:asciiTheme="majorHAnsi" w:hAnsiTheme="majorHAnsi"/>
          <w:b/>
          <w:bCs/>
          <w:sz w:val="20"/>
          <w:szCs w:val="20"/>
        </w:rPr>
        <w:t>,</w:t>
      </w:r>
      <w:r w:rsidRPr="002B3E6B">
        <w:rPr>
          <w:rFonts w:asciiTheme="majorHAnsi" w:hAnsiTheme="majorHAnsi"/>
          <w:b/>
          <w:bCs/>
          <w:sz w:val="20"/>
          <w:szCs w:val="20"/>
        </w:rPr>
        <w:t xml:space="preserve"> CARACTERIZACIÓN, </w:t>
      </w:r>
      <w:r w:rsidRPr="002B3E6B">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B3E6B"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B3E6B" w:rsidRDefault="00EE00E9"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B3E6B" w:rsidRDefault="00BB6A0F" w:rsidP="00FC4870">
            <w:pPr>
              <w:jc w:val="both"/>
              <w:rPr>
                <w:rFonts w:ascii="Cambria" w:hAnsi="Cambria"/>
                <w:bCs/>
                <w:sz w:val="20"/>
                <w:szCs w:val="20"/>
              </w:rPr>
            </w:pPr>
            <w:r w:rsidRPr="002B3E6B">
              <w:rPr>
                <w:rFonts w:ascii="Cambria" w:hAnsi="Cambria"/>
                <w:bCs/>
                <w:sz w:val="20"/>
                <w:szCs w:val="20"/>
              </w:rPr>
              <w:t>No</w:t>
            </w:r>
          </w:p>
        </w:tc>
      </w:tr>
      <w:tr w:rsidR="002B3E6B" w:rsidRPr="00665BF5"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2B3E6B" w:rsidRDefault="002B3E6B" w:rsidP="002B3E6B">
            <w:pPr>
              <w:jc w:val="center"/>
              <w:rPr>
                <w:rFonts w:ascii="Cambria" w:hAnsi="Cambria"/>
                <w:b/>
                <w:bCs/>
                <w:i/>
                <w:color w:val="FFFFFF" w:themeColor="background1"/>
                <w:sz w:val="20"/>
                <w:szCs w:val="20"/>
              </w:rPr>
            </w:pPr>
            <w:r w:rsidRPr="002B3E6B">
              <w:rPr>
                <w:rFonts w:ascii="Cambria" w:hAnsi="Cambria"/>
                <w:b/>
                <w:bCs/>
                <w:color w:val="FFFFFF" w:themeColor="background1"/>
                <w:sz w:val="20"/>
                <w:szCs w:val="20"/>
              </w:rPr>
              <w:t xml:space="preserve">Derechos </w:t>
            </w:r>
            <w:r w:rsidR="00C51FE9">
              <w:rPr>
                <w:rFonts w:ascii="Cambria" w:hAnsi="Cambria"/>
                <w:b/>
                <w:bCs/>
                <w:color w:val="FFFFFF" w:themeColor="background1"/>
                <w:sz w:val="20"/>
                <w:szCs w:val="20"/>
              </w:rPr>
              <w:t>admitidos</w:t>
            </w:r>
            <w:r w:rsidRPr="002B3E6B">
              <w:rPr>
                <w:rFonts w:ascii="Cambria" w:hAnsi="Cambria"/>
                <w:b/>
                <w:bCs/>
                <w:i/>
                <w:color w:val="FFFFFF" w:themeColor="background1"/>
                <w:sz w:val="20"/>
                <w:szCs w:val="20"/>
              </w:rPr>
              <w:t>:</w:t>
            </w:r>
          </w:p>
        </w:tc>
        <w:tc>
          <w:tcPr>
            <w:tcW w:w="5680" w:type="dxa"/>
            <w:vAlign w:val="center"/>
          </w:tcPr>
          <w:p w14:paraId="6310C8F7" w14:textId="6BCDDD08" w:rsidR="002B3E6B" w:rsidRPr="00057D5B" w:rsidRDefault="00CB0002" w:rsidP="00CB0002">
            <w:pPr>
              <w:jc w:val="both"/>
            </w:pPr>
            <w:r w:rsidRPr="00057D5B">
              <w:rPr>
                <w:rFonts w:ascii="Cambria" w:hAnsi="Cambria"/>
                <w:bCs/>
                <w:sz w:val="20"/>
                <w:szCs w:val="20"/>
              </w:rPr>
              <w:t xml:space="preserve">Artículos </w:t>
            </w:r>
            <w:r w:rsidR="00601535">
              <w:rPr>
                <w:rFonts w:ascii="Cambria" w:hAnsi="Cambria"/>
                <w:bCs/>
                <w:sz w:val="20"/>
                <w:szCs w:val="20"/>
              </w:rPr>
              <w:t xml:space="preserve">4 (vida), </w:t>
            </w:r>
            <w:r w:rsidR="00057D5B">
              <w:rPr>
                <w:rFonts w:asciiTheme="majorHAnsi" w:hAnsiTheme="majorHAnsi"/>
                <w:sz w:val="20"/>
                <w:szCs w:val="20"/>
              </w:rPr>
              <w:t>5 (integridad personal), 8 (garantías judiciales), 19 (derechos del niño)</w:t>
            </w:r>
            <w:r w:rsidR="008109F8">
              <w:rPr>
                <w:rFonts w:asciiTheme="majorHAnsi" w:hAnsiTheme="majorHAnsi"/>
                <w:sz w:val="20"/>
                <w:szCs w:val="20"/>
              </w:rPr>
              <w:t>,</w:t>
            </w:r>
            <w:r w:rsidR="00057D5B">
              <w:rPr>
                <w:rFonts w:asciiTheme="majorHAnsi" w:hAnsiTheme="majorHAnsi"/>
                <w:sz w:val="20"/>
                <w:szCs w:val="20"/>
              </w:rPr>
              <w:t xml:space="preserve"> 25 (protección judicial) </w:t>
            </w:r>
            <w:r w:rsidR="008109F8">
              <w:rPr>
                <w:rFonts w:asciiTheme="majorHAnsi" w:hAnsiTheme="majorHAnsi"/>
                <w:sz w:val="20"/>
                <w:szCs w:val="20"/>
              </w:rPr>
              <w:t xml:space="preserve">y 26 (derechos económicos, sociales y culturales) </w:t>
            </w:r>
            <w:r w:rsidRPr="00057D5B">
              <w:rPr>
                <w:rFonts w:ascii="Cambria" w:hAnsi="Cambria"/>
                <w:bCs/>
                <w:sz w:val="20"/>
                <w:szCs w:val="20"/>
              </w:rPr>
              <w:t>de la Convención Americana</w:t>
            </w:r>
            <w:r w:rsidR="001E15C4">
              <w:rPr>
                <w:rFonts w:ascii="Cambria" w:hAnsi="Cambria"/>
                <w:bCs/>
                <w:sz w:val="20"/>
                <w:szCs w:val="20"/>
              </w:rPr>
              <w:t>,</w:t>
            </w:r>
            <w:r w:rsidRPr="00057D5B">
              <w:rPr>
                <w:rFonts w:ascii="Cambria" w:hAnsi="Cambria"/>
                <w:bCs/>
                <w:sz w:val="20"/>
                <w:szCs w:val="20"/>
              </w:rPr>
              <w:t xml:space="preserve"> en relación con su</w:t>
            </w:r>
            <w:r w:rsidR="00D90AC9">
              <w:rPr>
                <w:rFonts w:ascii="Cambria" w:hAnsi="Cambria"/>
                <w:bCs/>
                <w:sz w:val="20"/>
                <w:szCs w:val="20"/>
              </w:rPr>
              <w:t>s</w:t>
            </w:r>
            <w:r w:rsidRPr="00057D5B">
              <w:rPr>
                <w:rFonts w:ascii="Cambria" w:hAnsi="Cambria"/>
                <w:bCs/>
                <w:sz w:val="20"/>
                <w:szCs w:val="20"/>
              </w:rPr>
              <w:t xml:space="preserve"> artículo</w:t>
            </w:r>
            <w:r w:rsidR="00D90AC9">
              <w:rPr>
                <w:rFonts w:ascii="Cambria" w:hAnsi="Cambria"/>
                <w:bCs/>
                <w:sz w:val="20"/>
                <w:szCs w:val="20"/>
              </w:rPr>
              <w:t>s</w:t>
            </w:r>
            <w:r w:rsidRPr="00057D5B">
              <w:rPr>
                <w:rFonts w:ascii="Cambria" w:hAnsi="Cambria"/>
                <w:bCs/>
                <w:sz w:val="20"/>
                <w:szCs w:val="20"/>
              </w:rPr>
              <w:t xml:space="preserve"> 1.1 (obligación de respetar los derechos</w:t>
            </w:r>
            <w:r w:rsidR="001E15C4">
              <w:rPr>
                <w:rFonts w:ascii="Cambria" w:hAnsi="Cambria"/>
                <w:bCs/>
                <w:sz w:val="20"/>
                <w:szCs w:val="20"/>
              </w:rPr>
              <w:t>)</w:t>
            </w:r>
            <w:r w:rsidR="00D90AC9">
              <w:rPr>
                <w:rFonts w:ascii="Cambria" w:hAnsi="Cambria"/>
                <w:bCs/>
                <w:sz w:val="20"/>
                <w:szCs w:val="20"/>
              </w:rPr>
              <w:t xml:space="preserve"> y 2 (deber de adoptar disposiciones de derecho interno)</w:t>
            </w:r>
          </w:p>
        </w:tc>
      </w:tr>
      <w:tr w:rsidR="003239B8" w:rsidRPr="00665BF5"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Agotamiento de recursos internos</w:t>
            </w:r>
            <w:r w:rsidR="00EE00E9" w:rsidRPr="002B3E6B">
              <w:rPr>
                <w:rFonts w:ascii="Cambria" w:hAnsi="Cambria"/>
                <w:b/>
                <w:bCs/>
                <w:color w:val="FFFFFF" w:themeColor="background1"/>
                <w:sz w:val="20"/>
                <w:szCs w:val="20"/>
              </w:rPr>
              <w:t xml:space="preserve"> o procedencia de una excepción</w:t>
            </w:r>
            <w:r w:rsidRPr="002B3E6B">
              <w:rPr>
                <w:rFonts w:ascii="Cambria" w:hAnsi="Cambria"/>
                <w:b/>
                <w:bCs/>
                <w:color w:val="FFFFFF" w:themeColor="background1"/>
                <w:sz w:val="20"/>
                <w:szCs w:val="20"/>
              </w:rPr>
              <w:t>:</w:t>
            </w:r>
          </w:p>
        </w:tc>
        <w:tc>
          <w:tcPr>
            <w:tcW w:w="5680" w:type="dxa"/>
            <w:vAlign w:val="center"/>
          </w:tcPr>
          <w:p w14:paraId="69C53E8A" w14:textId="63FFD040"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0409C2" w:rsidRPr="00057D5B">
              <w:rPr>
                <w:rFonts w:asciiTheme="majorHAnsi" w:hAnsiTheme="majorHAnsi"/>
                <w:bCs/>
                <w:color w:val="000000" w:themeColor="text1"/>
                <w:sz w:val="20"/>
                <w:szCs w:val="20"/>
              </w:rPr>
              <w:t xml:space="preserve">en </w:t>
            </w:r>
            <w:r w:rsidR="00927AF5" w:rsidRPr="00057D5B">
              <w:rPr>
                <w:rFonts w:asciiTheme="majorHAnsi" w:hAnsiTheme="majorHAnsi"/>
                <w:bCs/>
                <w:color w:val="000000" w:themeColor="text1"/>
                <w:sz w:val="20"/>
                <w:szCs w:val="20"/>
              </w:rPr>
              <w:t xml:space="preserve">los </w:t>
            </w:r>
            <w:r w:rsidR="000409C2" w:rsidRPr="00057D5B">
              <w:rPr>
                <w:rFonts w:asciiTheme="majorHAnsi" w:hAnsiTheme="majorHAnsi"/>
                <w:bCs/>
                <w:color w:val="000000" w:themeColor="text1"/>
                <w:sz w:val="20"/>
                <w:szCs w:val="20"/>
              </w:rPr>
              <w:t>términos de la sección VI</w:t>
            </w:r>
          </w:p>
        </w:tc>
      </w:tr>
      <w:tr w:rsidR="003239B8" w:rsidRPr="00665BF5"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B3E6B" w:rsidRDefault="003239B8" w:rsidP="00FC4870">
            <w:pPr>
              <w:jc w:val="center"/>
              <w:rPr>
                <w:rFonts w:ascii="Cambria" w:hAnsi="Cambria"/>
                <w:b/>
                <w:bCs/>
                <w:color w:val="FFFFFF" w:themeColor="background1"/>
                <w:sz w:val="20"/>
                <w:szCs w:val="20"/>
              </w:rPr>
            </w:pPr>
            <w:r w:rsidRPr="002B3E6B">
              <w:rPr>
                <w:rFonts w:ascii="Cambria" w:hAnsi="Cambria"/>
                <w:b/>
                <w:bCs/>
                <w:color w:val="FFFFFF" w:themeColor="background1"/>
                <w:sz w:val="20"/>
                <w:szCs w:val="20"/>
              </w:rPr>
              <w:t>Presentación dentro de plazo:</w:t>
            </w:r>
          </w:p>
        </w:tc>
        <w:tc>
          <w:tcPr>
            <w:tcW w:w="5680" w:type="dxa"/>
            <w:vAlign w:val="center"/>
          </w:tcPr>
          <w:p w14:paraId="4A2A4569" w14:textId="33B8F77C" w:rsidR="003239B8" w:rsidRPr="00057D5B" w:rsidRDefault="00BB6A0F" w:rsidP="00FC4870">
            <w:pPr>
              <w:rPr>
                <w:rFonts w:ascii="Cambria" w:hAnsi="Cambria"/>
                <w:bCs/>
                <w:sz w:val="20"/>
                <w:szCs w:val="20"/>
              </w:rPr>
            </w:pPr>
            <w:r w:rsidRPr="00057D5B">
              <w:rPr>
                <w:rFonts w:asciiTheme="majorHAnsi" w:hAnsiTheme="majorHAnsi"/>
                <w:bCs/>
                <w:color w:val="000000" w:themeColor="text1"/>
                <w:sz w:val="20"/>
                <w:szCs w:val="20"/>
              </w:rPr>
              <w:t xml:space="preserve">Sí, </w:t>
            </w:r>
            <w:r w:rsidR="000409C2" w:rsidRPr="00057D5B">
              <w:rPr>
                <w:rFonts w:asciiTheme="majorHAnsi" w:hAnsiTheme="majorHAnsi"/>
                <w:bCs/>
                <w:color w:val="000000" w:themeColor="text1"/>
                <w:sz w:val="20"/>
                <w:szCs w:val="20"/>
              </w:rPr>
              <w:t xml:space="preserve">en </w:t>
            </w:r>
            <w:r w:rsidR="00927AF5" w:rsidRPr="00057D5B">
              <w:rPr>
                <w:rFonts w:asciiTheme="majorHAnsi" w:hAnsiTheme="majorHAnsi"/>
                <w:bCs/>
                <w:color w:val="000000" w:themeColor="text1"/>
                <w:sz w:val="20"/>
                <w:szCs w:val="20"/>
              </w:rPr>
              <w:t xml:space="preserve">los </w:t>
            </w:r>
            <w:r w:rsidR="000409C2" w:rsidRPr="00057D5B">
              <w:rPr>
                <w:rFonts w:asciiTheme="majorHAnsi" w:hAnsiTheme="majorHAnsi"/>
                <w:bCs/>
                <w:color w:val="000000" w:themeColor="text1"/>
                <w:sz w:val="20"/>
                <w:szCs w:val="20"/>
              </w:rPr>
              <w:t>términos de la sección VI</w:t>
            </w:r>
          </w:p>
        </w:tc>
      </w:tr>
    </w:tbl>
    <w:p w14:paraId="2EEC80D1" w14:textId="059E3A3F" w:rsidR="0049226E" w:rsidRDefault="0049226E">
      <w:pPr>
        <w:rPr>
          <w:rFonts w:asciiTheme="majorHAnsi" w:hAnsiTheme="majorHAnsi"/>
          <w:b/>
          <w:sz w:val="20"/>
          <w:szCs w:val="20"/>
        </w:rPr>
      </w:pPr>
    </w:p>
    <w:p w14:paraId="131E1F2A" w14:textId="284DA59C" w:rsidR="00EC7364" w:rsidRDefault="0049226E" w:rsidP="001E15C4">
      <w:pPr>
        <w:pBdr>
          <w:top w:val="nil"/>
          <w:left w:val="nil"/>
          <w:bottom w:val="nil"/>
          <w:right w:val="nil"/>
          <w:between w:val="nil"/>
          <w:bar w:val="nil"/>
        </w:pBdr>
        <w:rPr>
          <w:rFonts w:asciiTheme="majorHAnsi" w:hAnsiTheme="majorHAnsi"/>
          <w:b/>
          <w:sz w:val="20"/>
          <w:szCs w:val="20"/>
        </w:rPr>
      </w:pPr>
      <w:r>
        <w:rPr>
          <w:rFonts w:asciiTheme="majorHAnsi" w:hAnsiTheme="majorHAnsi"/>
          <w:b/>
          <w:sz w:val="20"/>
          <w:szCs w:val="20"/>
        </w:rPr>
        <w:br w:type="page"/>
      </w:r>
    </w:p>
    <w:p w14:paraId="7C2DA3DC" w14:textId="4F675DAB" w:rsidR="00A9437E" w:rsidRPr="00B62F46" w:rsidRDefault="00223A29" w:rsidP="00B62F46">
      <w:pPr>
        <w:spacing w:before="240" w:after="240"/>
        <w:ind w:firstLine="720"/>
        <w:jc w:val="both"/>
        <w:rPr>
          <w:rFonts w:asciiTheme="majorHAnsi" w:hAnsiTheme="majorHAnsi"/>
          <w:b/>
          <w:sz w:val="20"/>
          <w:szCs w:val="20"/>
        </w:rPr>
      </w:pPr>
      <w:r w:rsidRPr="002B3E6B">
        <w:rPr>
          <w:rFonts w:asciiTheme="majorHAnsi" w:hAnsiTheme="majorHAnsi"/>
          <w:b/>
          <w:sz w:val="20"/>
          <w:szCs w:val="20"/>
        </w:rPr>
        <w:lastRenderedPageBreak/>
        <w:t xml:space="preserve">V. </w:t>
      </w:r>
      <w:r w:rsidRPr="002B3E6B">
        <w:rPr>
          <w:rFonts w:asciiTheme="majorHAnsi" w:hAnsiTheme="majorHAnsi"/>
          <w:b/>
          <w:sz w:val="20"/>
          <w:szCs w:val="20"/>
        </w:rPr>
        <w:tab/>
      </w:r>
      <w:r w:rsidR="003239B8" w:rsidRPr="00172839">
        <w:rPr>
          <w:rFonts w:asciiTheme="majorHAnsi" w:hAnsiTheme="majorHAnsi"/>
          <w:b/>
          <w:sz w:val="20"/>
          <w:szCs w:val="20"/>
        </w:rPr>
        <w:t xml:space="preserve">HECHOS ALEGADOS </w:t>
      </w:r>
    </w:p>
    <w:p w14:paraId="22E922D0" w14:textId="3F715DF6" w:rsidR="00AF762E" w:rsidRDefault="002F343A" w:rsidP="000E6814">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 xml:space="preserve">Los peticionarios </w:t>
      </w:r>
      <w:r w:rsidR="00233027" w:rsidRPr="00233027">
        <w:rPr>
          <w:rFonts w:asciiTheme="majorHAnsi" w:hAnsiTheme="majorHAnsi"/>
          <w:sz w:val="20"/>
          <w:szCs w:val="20"/>
        </w:rPr>
        <w:t>denuncia</w:t>
      </w:r>
      <w:r>
        <w:rPr>
          <w:rFonts w:asciiTheme="majorHAnsi" w:hAnsiTheme="majorHAnsi"/>
          <w:sz w:val="20"/>
          <w:szCs w:val="20"/>
        </w:rPr>
        <w:t>n</w:t>
      </w:r>
      <w:r w:rsidR="00233027" w:rsidRPr="00233027">
        <w:rPr>
          <w:rFonts w:asciiTheme="majorHAnsi" w:hAnsiTheme="majorHAnsi"/>
          <w:sz w:val="20"/>
          <w:szCs w:val="20"/>
        </w:rPr>
        <w:t xml:space="preserve"> una serie de actos de negligencia ocurridos en el sistema de salud pública</w:t>
      </w:r>
      <w:r>
        <w:rPr>
          <w:rFonts w:asciiTheme="majorHAnsi" w:hAnsiTheme="majorHAnsi"/>
          <w:sz w:val="20"/>
          <w:szCs w:val="20"/>
        </w:rPr>
        <w:t xml:space="preserve"> </w:t>
      </w:r>
      <w:r w:rsidR="00233027" w:rsidRPr="00233027">
        <w:rPr>
          <w:rFonts w:asciiTheme="majorHAnsi" w:hAnsiTheme="majorHAnsi"/>
          <w:sz w:val="20"/>
          <w:szCs w:val="20"/>
        </w:rPr>
        <w:t>en</w:t>
      </w:r>
      <w:r w:rsidR="00E93A21">
        <w:rPr>
          <w:rFonts w:asciiTheme="majorHAnsi" w:hAnsiTheme="majorHAnsi"/>
          <w:sz w:val="20"/>
          <w:szCs w:val="20"/>
        </w:rPr>
        <w:t xml:space="preserve"> </w:t>
      </w:r>
      <w:r w:rsidR="00BA4BB9">
        <w:rPr>
          <w:rFonts w:asciiTheme="majorHAnsi" w:hAnsiTheme="majorHAnsi"/>
          <w:sz w:val="20"/>
          <w:szCs w:val="20"/>
        </w:rPr>
        <w:t xml:space="preserve">perjuicio </w:t>
      </w:r>
      <w:r>
        <w:rPr>
          <w:rFonts w:asciiTheme="majorHAnsi" w:hAnsiTheme="majorHAnsi"/>
          <w:sz w:val="20"/>
          <w:szCs w:val="20"/>
        </w:rPr>
        <w:t>de</w:t>
      </w:r>
      <w:r w:rsidR="00A03618">
        <w:rPr>
          <w:rFonts w:asciiTheme="majorHAnsi" w:hAnsiTheme="majorHAnsi"/>
          <w:sz w:val="20"/>
          <w:szCs w:val="20"/>
        </w:rPr>
        <w:t>l ni</w:t>
      </w:r>
      <w:proofErr w:type="spellStart"/>
      <w:r w:rsidR="00A03618">
        <w:rPr>
          <w:rFonts w:asciiTheme="majorHAnsi" w:hAnsiTheme="majorHAnsi"/>
          <w:sz w:val="20"/>
          <w:szCs w:val="20"/>
          <w:lang w:val="es-US"/>
        </w:rPr>
        <w:t>ño</w:t>
      </w:r>
      <w:proofErr w:type="spellEnd"/>
      <w:r>
        <w:rPr>
          <w:rFonts w:asciiTheme="majorHAnsi" w:hAnsiTheme="majorHAnsi"/>
          <w:sz w:val="20"/>
          <w:szCs w:val="20"/>
        </w:rPr>
        <w:t xml:space="preserve"> </w:t>
      </w:r>
      <w:r w:rsidR="00740542">
        <w:rPr>
          <w:rFonts w:ascii="Cambria" w:hAnsi="Cambria"/>
          <w:bCs/>
          <w:sz w:val="20"/>
          <w:szCs w:val="20"/>
        </w:rPr>
        <w:t>Félix Amado Cruz Cabrera</w:t>
      </w:r>
      <w:r w:rsidR="00C03AE3">
        <w:rPr>
          <w:rFonts w:ascii="Cambria" w:hAnsi="Cambria"/>
          <w:bCs/>
          <w:sz w:val="20"/>
          <w:szCs w:val="20"/>
        </w:rPr>
        <w:t xml:space="preserve"> (en adelante la “</w:t>
      </w:r>
      <w:r w:rsidR="008322DD">
        <w:rPr>
          <w:rFonts w:ascii="Cambria" w:hAnsi="Cambria"/>
          <w:bCs/>
          <w:sz w:val="20"/>
          <w:szCs w:val="20"/>
        </w:rPr>
        <w:t>presunta</w:t>
      </w:r>
      <w:r w:rsidR="00C03AE3">
        <w:rPr>
          <w:rFonts w:ascii="Cambria" w:hAnsi="Cambria"/>
          <w:bCs/>
          <w:sz w:val="20"/>
          <w:szCs w:val="20"/>
        </w:rPr>
        <w:t xml:space="preserve"> víctima” o el </w:t>
      </w:r>
      <w:r w:rsidR="00C560D0">
        <w:rPr>
          <w:rFonts w:ascii="Cambria" w:hAnsi="Cambria"/>
          <w:bCs/>
          <w:sz w:val="20"/>
          <w:szCs w:val="20"/>
        </w:rPr>
        <w:t>“</w:t>
      </w:r>
      <w:r w:rsidR="00B62F46">
        <w:rPr>
          <w:rFonts w:ascii="Cambria" w:hAnsi="Cambria"/>
          <w:bCs/>
          <w:sz w:val="20"/>
          <w:szCs w:val="20"/>
        </w:rPr>
        <w:t>niño</w:t>
      </w:r>
      <w:r w:rsidR="00C03AE3">
        <w:rPr>
          <w:rFonts w:ascii="Cambria" w:hAnsi="Cambria"/>
          <w:bCs/>
          <w:sz w:val="20"/>
          <w:szCs w:val="20"/>
        </w:rPr>
        <w:t>”)</w:t>
      </w:r>
      <w:r>
        <w:rPr>
          <w:rFonts w:ascii="Cambria" w:hAnsi="Cambria"/>
          <w:bCs/>
          <w:sz w:val="20"/>
          <w:szCs w:val="20"/>
        </w:rPr>
        <w:t xml:space="preserve"> y de </w:t>
      </w:r>
      <w:r w:rsidR="00A03618">
        <w:rPr>
          <w:rFonts w:ascii="Cambria" w:hAnsi="Cambria"/>
          <w:bCs/>
          <w:sz w:val="20"/>
          <w:szCs w:val="20"/>
        </w:rPr>
        <w:t xml:space="preserve">su madre, </w:t>
      </w:r>
      <w:r>
        <w:rPr>
          <w:rFonts w:asciiTheme="majorHAnsi" w:hAnsiTheme="majorHAnsi"/>
          <w:sz w:val="20"/>
          <w:szCs w:val="20"/>
        </w:rPr>
        <w:t>Alba Gloria Cabrera García (en adelante la “Sra. Cabrera”)</w:t>
      </w:r>
      <w:r w:rsidR="00A03618">
        <w:rPr>
          <w:rFonts w:asciiTheme="majorHAnsi" w:hAnsiTheme="majorHAnsi"/>
          <w:sz w:val="20"/>
          <w:szCs w:val="20"/>
        </w:rPr>
        <w:t>.</w:t>
      </w:r>
      <w:r>
        <w:rPr>
          <w:rFonts w:asciiTheme="majorHAnsi" w:hAnsiTheme="majorHAnsi"/>
          <w:sz w:val="20"/>
          <w:szCs w:val="20"/>
        </w:rPr>
        <w:t xml:space="preserve"> </w:t>
      </w:r>
      <w:r w:rsidR="00AF762E">
        <w:rPr>
          <w:rFonts w:asciiTheme="majorHAnsi" w:hAnsiTheme="majorHAnsi"/>
          <w:sz w:val="20"/>
          <w:szCs w:val="20"/>
        </w:rPr>
        <w:t>Alegan que tanto la presunta víctima, como la Sra. Cabrera fueron víctimas de</w:t>
      </w:r>
      <w:r w:rsidR="00AF762E" w:rsidRPr="002F343A">
        <w:rPr>
          <w:rFonts w:asciiTheme="majorHAnsi" w:hAnsiTheme="majorHAnsi"/>
          <w:sz w:val="20"/>
          <w:szCs w:val="20"/>
        </w:rPr>
        <w:t xml:space="preserve"> la falta de protección judicial efectiva frente a la mala praxis del sistema de salud pública</w:t>
      </w:r>
      <w:r w:rsidR="00AF762E">
        <w:rPr>
          <w:rFonts w:asciiTheme="majorHAnsi" w:hAnsiTheme="majorHAnsi"/>
          <w:sz w:val="20"/>
          <w:szCs w:val="20"/>
        </w:rPr>
        <w:t>, debido a la falta de investigación efectiva de</w:t>
      </w:r>
      <w:r w:rsidR="00AF762E" w:rsidRPr="00C560D0">
        <w:rPr>
          <w:rFonts w:asciiTheme="majorHAnsi" w:hAnsiTheme="majorHAnsi"/>
          <w:sz w:val="20"/>
          <w:szCs w:val="20"/>
        </w:rPr>
        <w:t xml:space="preserve"> las denuncias </w:t>
      </w:r>
      <w:r w:rsidR="00AF762E">
        <w:rPr>
          <w:rFonts w:asciiTheme="majorHAnsi" w:hAnsiTheme="majorHAnsi"/>
          <w:sz w:val="20"/>
          <w:szCs w:val="20"/>
        </w:rPr>
        <w:t>efectuadas por la Sra. Cabrer</w:t>
      </w:r>
      <w:r w:rsidR="00130F4F">
        <w:rPr>
          <w:rFonts w:asciiTheme="majorHAnsi" w:hAnsiTheme="majorHAnsi"/>
          <w:sz w:val="20"/>
          <w:szCs w:val="20"/>
        </w:rPr>
        <w:t>a, aunado a la negativa del Estado para que el niño tuviera acceso a los servicios médicos después de determinada edad.</w:t>
      </w:r>
    </w:p>
    <w:p w14:paraId="053E5B04" w14:textId="6884D53A" w:rsidR="000E6814" w:rsidRDefault="002F343A" w:rsidP="000E6814">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Sostienen que</w:t>
      </w:r>
      <w:r w:rsidR="00740542">
        <w:rPr>
          <w:rFonts w:asciiTheme="majorHAnsi" w:hAnsiTheme="majorHAnsi"/>
          <w:sz w:val="20"/>
          <w:szCs w:val="20"/>
        </w:rPr>
        <w:t xml:space="preserve"> </w:t>
      </w:r>
      <w:r>
        <w:rPr>
          <w:rFonts w:asciiTheme="majorHAnsi" w:hAnsiTheme="majorHAnsi"/>
          <w:sz w:val="20"/>
          <w:szCs w:val="20"/>
        </w:rPr>
        <w:t>al</w:t>
      </w:r>
      <w:r w:rsidR="00C560D0">
        <w:rPr>
          <w:rFonts w:asciiTheme="majorHAnsi" w:hAnsiTheme="majorHAnsi"/>
          <w:sz w:val="20"/>
          <w:szCs w:val="20"/>
        </w:rPr>
        <w:t xml:space="preserve"> niño </w:t>
      </w:r>
      <w:r w:rsidR="00740542">
        <w:rPr>
          <w:rFonts w:asciiTheme="majorHAnsi" w:hAnsiTheme="majorHAnsi"/>
          <w:sz w:val="20"/>
          <w:szCs w:val="20"/>
        </w:rPr>
        <w:t>no se le habría</w:t>
      </w:r>
      <w:r w:rsidR="00C560D0">
        <w:rPr>
          <w:rFonts w:asciiTheme="majorHAnsi" w:hAnsiTheme="majorHAnsi"/>
          <w:sz w:val="20"/>
          <w:szCs w:val="20"/>
        </w:rPr>
        <w:t>n</w:t>
      </w:r>
      <w:r w:rsidR="00740542">
        <w:rPr>
          <w:rFonts w:asciiTheme="majorHAnsi" w:hAnsiTheme="majorHAnsi"/>
          <w:sz w:val="20"/>
          <w:szCs w:val="20"/>
        </w:rPr>
        <w:t xml:space="preserve"> proporcionado las atenciones médicas necesarias posteriores a su nacimiento</w:t>
      </w:r>
      <w:r>
        <w:rPr>
          <w:rFonts w:asciiTheme="majorHAnsi" w:hAnsiTheme="majorHAnsi"/>
          <w:sz w:val="20"/>
          <w:szCs w:val="20"/>
        </w:rPr>
        <w:t xml:space="preserve">, lo cual le habría provocado una </w:t>
      </w:r>
      <w:r w:rsidR="0088488F">
        <w:rPr>
          <w:rFonts w:asciiTheme="majorHAnsi" w:hAnsiTheme="majorHAnsi"/>
          <w:sz w:val="20"/>
          <w:szCs w:val="20"/>
        </w:rPr>
        <w:t>dis</w:t>
      </w:r>
      <w:r>
        <w:rPr>
          <w:rFonts w:asciiTheme="majorHAnsi" w:hAnsiTheme="majorHAnsi"/>
          <w:sz w:val="20"/>
          <w:szCs w:val="20"/>
        </w:rPr>
        <w:t xml:space="preserve">capacidad </w:t>
      </w:r>
      <w:r w:rsidR="001A0551">
        <w:rPr>
          <w:rFonts w:asciiTheme="majorHAnsi" w:hAnsiTheme="majorHAnsi"/>
          <w:sz w:val="20"/>
          <w:szCs w:val="20"/>
        </w:rPr>
        <w:t xml:space="preserve">física y </w:t>
      </w:r>
      <w:r>
        <w:rPr>
          <w:rFonts w:asciiTheme="majorHAnsi" w:hAnsiTheme="majorHAnsi"/>
          <w:sz w:val="20"/>
          <w:szCs w:val="20"/>
        </w:rPr>
        <w:t>mental permanente</w:t>
      </w:r>
      <w:r w:rsidR="001A0551">
        <w:rPr>
          <w:rFonts w:asciiTheme="majorHAnsi" w:hAnsiTheme="majorHAnsi"/>
          <w:sz w:val="20"/>
          <w:szCs w:val="20"/>
        </w:rPr>
        <w:t>, aunado</w:t>
      </w:r>
      <w:r>
        <w:rPr>
          <w:rFonts w:asciiTheme="majorHAnsi" w:hAnsiTheme="majorHAnsi"/>
          <w:sz w:val="20"/>
          <w:szCs w:val="20"/>
        </w:rPr>
        <w:t xml:space="preserve"> </w:t>
      </w:r>
      <w:r w:rsidR="009D55D4">
        <w:rPr>
          <w:rFonts w:asciiTheme="majorHAnsi" w:hAnsiTheme="majorHAnsi"/>
          <w:sz w:val="20"/>
          <w:szCs w:val="20"/>
        </w:rPr>
        <w:t xml:space="preserve">a </w:t>
      </w:r>
      <w:r>
        <w:rPr>
          <w:rFonts w:asciiTheme="majorHAnsi" w:hAnsiTheme="majorHAnsi"/>
          <w:sz w:val="20"/>
          <w:szCs w:val="20"/>
        </w:rPr>
        <w:t>una serie de enfermedades</w:t>
      </w:r>
      <w:r w:rsidR="0088488F">
        <w:rPr>
          <w:rFonts w:asciiTheme="majorHAnsi" w:hAnsiTheme="majorHAnsi"/>
          <w:sz w:val="20"/>
          <w:szCs w:val="20"/>
        </w:rPr>
        <w:t xml:space="preserve"> crónicas</w:t>
      </w:r>
      <w:r w:rsidR="00A03618">
        <w:rPr>
          <w:rFonts w:asciiTheme="majorHAnsi" w:hAnsiTheme="majorHAnsi"/>
          <w:sz w:val="20"/>
          <w:szCs w:val="20"/>
        </w:rPr>
        <w:t xml:space="preserve"> </w:t>
      </w:r>
      <w:r w:rsidR="0088488F">
        <w:rPr>
          <w:rFonts w:asciiTheme="majorHAnsi" w:hAnsiTheme="majorHAnsi"/>
          <w:sz w:val="20"/>
          <w:szCs w:val="20"/>
        </w:rPr>
        <w:t xml:space="preserve">que </w:t>
      </w:r>
      <w:r w:rsidR="00FD73DA">
        <w:rPr>
          <w:rFonts w:asciiTheme="majorHAnsi" w:hAnsiTheme="majorHAnsi"/>
          <w:sz w:val="20"/>
          <w:szCs w:val="20"/>
        </w:rPr>
        <w:t>le</w:t>
      </w:r>
      <w:r w:rsidR="0088488F">
        <w:rPr>
          <w:rFonts w:asciiTheme="majorHAnsi" w:hAnsiTheme="majorHAnsi"/>
          <w:sz w:val="20"/>
          <w:szCs w:val="20"/>
        </w:rPr>
        <w:t xml:space="preserve"> habrían provocado la muerte a los di</w:t>
      </w:r>
      <w:r w:rsidR="00FD73DA">
        <w:rPr>
          <w:rFonts w:asciiTheme="majorHAnsi" w:hAnsiTheme="majorHAnsi"/>
          <w:sz w:val="20"/>
          <w:szCs w:val="20"/>
        </w:rPr>
        <w:t>e</w:t>
      </w:r>
      <w:r w:rsidR="0088488F">
        <w:rPr>
          <w:rFonts w:asciiTheme="majorHAnsi" w:hAnsiTheme="majorHAnsi"/>
          <w:sz w:val="20"/>
          <w:szCs w:val="20"/>
        </w:rPr>
        <w:t>ciocho años</w:t>
      </w:r>
      <w:r>
        <w:rPr>
          <w:rFonts w:asciiTheme="majorHAnsi" w:hAnsiTheme="majorHAnsi"/>
          <w:sz w:val="20"/>
          <w:szCs w:val="20"/>
        </w:rPr>
        <w:t>. Asimismo, indican que</w:t>
      </w:r>
      <w:r w:rsidR="001A0551">
        <w:rPr>
          <w:rFonts w:asciiTheme="majorHAnsi" w:hAnsiTheme="majorHAnsi"/>
          <w:sz w:val="20"/>
          <w:szCs w:val="20"/>
        </w:rPr>
        <w:t xml:space="preserve"> el Estado </w:t>
      </w:r>
      <w:r w:rsidR="009D55D4">
        <w:rPr>
          <w:rFonts w:asciiTheme="majorHAnsi" w:hAnsiTheme="majorHAnsi"/>
          <w:sz w:val="20"/>
          <w:szCs w:val="20"/>
        </w:rPr>
        <w:t xml:space="preserve">le </w:t>
      </w:r>
      <w:r w:rsidR="001A0551">
        <w:rPr>
          <w:rFonts w:asciiTheme="majorHAnsi" w:hAnsiTheme="majorHAnsi"/>
          <w:sz w:val="20"/>
          <w:szCs w:val="20"/>
        </w:rPr>
        <w:t xml:space="preserve">negó </w:t>
      </w:r>
      <w:r w:rsidR="009D55D4">
        <w:rPr>
          <w:rFonts w:asciiTheme="majorHAnsi" w:hAnsiTheme="majorHAnsi"/>
          <w:sz w:val="20"/>
          <w:szCs w:val="20"/>
        </w:rPr>
        <w:t>al niño el acceso</w:t>
      </w:r>
      <w:r w:rsidR="001A0551">
        <w:rPr>
          <w:rFonts w:asciiTheme="majorHAnsi" w:hAnsiTheme="majorHAnsi"/>
          <w:sz w:val="20"/>
          <w:szCs w:val="20"/>
        </w:rPr>
        <w:t xml:space="preserve"> a </w:t>
      </w:r>
      <w:r w:rsidR="00CA58DF">
        <w:rPr>
          <w:rFonts w:asciiTheme="majorHAnsi" w:hAnsiTheme="majorHAnsi"/>
          <w:sz w:val="20"/>
          <w:szCs w:val="20"/>
        </w:rPr>
        <w:t xml:space="preserve">los servicios médicos después de los </w:t>
      </w:r>
      <w:r w:rsidR="00E74E29">
        <w:rPr>
          <w:rFonts w:asciiTheme="majorHAnsi" w:hAnsiTheme="majorHAnsi"/>
          <w:sz w:val="20"/>
          <w:szCs w:val="20"/>
        </w:rPr>
        <w:t>dieciséis</w:t>
      </w:r>
      <w:r w:rsidR="00A02A59">
        <w:rPr>
          <w:rFonts w:asciiTheme="majorHAnsi" w:hAnsiTheme="majorHAnsi"/>
          <w:sz w:val="20"/>
          <w:szCs w:val="20"/>
        </w:rPr>
        <w:t xml:space="preserve"> años</w:t>
      </w:r>
      <w:r w:rsidR="009D55D4">
        <w:rPr>
          <w:rFonts w:asciiTheme="majorHAnsi" w:hAnsiTheme="majorHAnsi"/>
          <w:sz w:val="20"/>
          <w:szCs w:val="20"/>
        </w:rPr>
        <w:t xml:space="preserve">, </w:t>
      </w:r>
      <w:r w:rsidR="001A0551">
        <w:rPr>
          <w:rFonts w:asciiTheme="majorHAnsi" w:hAnsiTheme="majorHAnsi"/>
          <w:sz w:val="20"/>
          <w:szCs w:val="20"/>
        </w:rPr>
        <w:t>y que</w:t>
      </w:r>
      <w:r>
        <w:rPr>
          <w:rFonts w:asciiTheme="majorHAnsi" w:hAnsiTheme="majorHAnsi"/>
          <w:sz w:val="20"/>
          <w:szCs w:val="20"/>
        </w:rPr>
        <w:t xml:space="preserve"> la Sra. Cabrera no recibió las atenciones médicas diligentes posteriores a una cirugía efectuada </w:t>
      </w:r>
      <w:r w:rsidR="00C560D0">
        <w:rPr>
          <w:rFonts w:asciiTheme="majorHAnsi" w:hAnsiTheme="majorHAnsi"/>
          <w:sz w:val="20"/>
          <w:szCs w:val="20"/>
        </w:rPr>
        <w:t>por</w:t>
      </w:r>
      <w:r>
        <w:rPr>
          <w:rFonts w:asciiTheme="majorHAnsi" w:hAnsiTheme="majorHAnsi"/>
          <w:sz w:val="20"/>
          <w:szCs w:val="20"/>
        </w:rPr>
        <w:t xml:space="preserve"> </w:t>
      </w:r>
      <w:r w:rsidR="00CA58DF">
        <w:rPr>
          <w:rFonts w:asciiTheme="majorHAnsi" w:hAnsiTheme="majorHAnsi"/>
          <w:sz w:val="20"/>
          <w:szCs w:val="20"/>
        </w:rPr>
        <w:t>e</w:t>
      </w:r>
      <w:r>
        <w:rPr>
          <w:rFonts w:asciiTheme="majorHAnsi" w:hAnsiTheme="majorHAnsi"/>
          <w:sz w:val="20"/>
          <w:szCs w:val="20"/>
        </w:rPr>
        <w:t xml:space="preserve">l mismo sistema de salud pública, lo cual le habría provocado </w:t>
      </w:r>
      <w:r w:rsidR="00FD73DA">
        <w:rPr>
          <w:rFonts w:asciiTheme="majorHAnsi" w:hAnsiTheme="majorHAnsi"/>
          <w:sz w:val="20"/>
          <w:szCs w:val="20"/>
        </w:rPr>
        <w:t xml:space="preserve">graves </w:t>
      </w:r>
      <w:r>
        <w:rPr>
          <w:rFonts w:asciiTheme="majorHAnsi" w:hAnsiTheme="majorHAnsi"/>
          <w:sz w:val="20"/>
          <w:szCs w:val="20"/>
        </w:rPr>
        <w:t>problemas de salud.</w:t>
      </w:r>
      <w:r w:rsidR="00740542">
        <w:rPr>
          <w:rFonts w:asciiTheme="majorHAnsi" w:hAnsiTheme="majorHAnsi"/>
          <w:sz w:val="20"/>
          <w:szCs w:val="20"/>
        </w:rPr>
        <w:t xml:space="preserve"> </w:t>
      </w:r>
    </w:p>
    <w:p w14:paraId="508E40F9" w14:textId="5CD85DF8" w:rsidR="0053503C" w:rsidRPr="00D92914" w:rsidRDefault="006221E3" w:rsidP="00D92914">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Narran</w:t>
      </w:r>
      <w:r w:rsidR="00AB5B94">
        <w:rPr>
          <w:rFonts w:asciiTheme="majorHAnsi" w:hAnsiTheme="majorHAnsi"/>
          <w:sz w:val="20"/>
          <w:szCs w:val="20"/>
        </w:rPr>
        <w:t xml:space="preserve"> los peticionarios</w:t>
      </w:r>
      <w:r w:rsidR="00127C17">
        <w:rPr>
          <w:rFonts w:asciiTheme="majorHAnsi" w:hAnsiTheme="majorHAnsi"/>
          <w:sz w:val="20"/>
          <w:szCs w:val="20"/>
        </w:rPr>
        <w:t xml:space="preserve">, </w:t>
      </w:r>
      <w:r w:rsidR="0011658E" w:rsidRPr="00127C17">
        <w:rPr>
          <w:rFonts w:asciiTheme="majorHAnsi" w:hAnsiTheme="majorHAnsi"/>
          <w:sz w:val="20"/>
          <w:szCs w:val="20"/>
        </w:rPr>
        <w:t xml:space="preserve">a manera de contexto, </w:t>
      </w:r>
      <w:r w:rsidR="00EE6DF0" w:rsidRPr="00127C17">
        <w:rPr>
          <w:rFonts w:asciiTheme="majorHAnsi" w:hAnsiTheme="majorHAnsi"/>
          <w:sz w:val="20"/>
          <w:szCs w:val="20"/>
        </w:rPr>
        <w:t xml:space="preserve">que </w:t>
      </w:r>
      <w:r w:rsidR="00922A85">
        <w:rPr>
          <w:rFonts w:asciiTheme="majorHAnsi" w:hAnsiTheme="majorHAnsi"/>
          <w:sz w:val="20"/>
          <w:szCs w:val="20"/>
        </w:rPr>
        <w:t>la Sra</w:t>
      </w:r>
      <w:r w:rsidR="00C302AE">
        <w:rPr>
          <w:rFonts w:asciiTheme="majorHAnsi" w:hAnsiTheme="majorHAnsi"/>
          <w:sz w:val="20"/>
          <w:szCs w:val="20"/>
        </w:rPr>
        <w:t>.</w:t>
      </w:r>
      <w:r w:rsidR="00922A85">
        <w:rPr>
          <w:rFonts w:asciiTheme="majorHAnsi" w:hAnsiTheme="majorHAnsi"/>
          <w:sz w:val="20"/>
          <w:szCs w:val="20"/>
        </w:rPr>
        <w:t xml:space="preserve"> Cabrera</w:t>
      </w:r>
      <w:r w:rsidR="00BA4BB9">
        <w:rPr>
          <w:rFonts w:asciiTheme="majorHAnsi" w:hAnsiTheme="majorHAnsi"/>
          <w:sz w:val="20"/>
          <w:szCs w:val="20"/>
        </w:rPr>
        <w:t xml:space="preserve"> gozaba</w:t>
      </w:r>
      <w:r w:rsidR="00C302AE">
        <w:rPr>
          <w:rFonts w:asciiTheme="majorHAnsi" w:hAnsiTheme="majorHAnsi"/>
          <w:sz w:val="20"/>
          <w:szCs w:val="20"/>
        </w:rPr>
        <w:t xml:space="preserve"> de</w:t>
      </w:r>
      <w:r w:rsidR="00127C17">
        <w:rPr>
          <w:rFonts w:asciiTheme="majorHAnsi" w:hAnsiTheme="majorHAnsi"/>
          <w:sz w:val="20"/>
          <w:szCs w:val="20"/>
        </w:rPr>
        <w:t xml:space="preserve"> los servicios de salud brindados por</w:t>
      </w:r>
      <w:r w:rsidR="00EE6DF0" w:rsidRPr="00127C17">
        <w:rPr>
          <w:rFonts w:asciiTheme="majorHAnsi" w:hAnsiTheme="majorHAnsi"/>
          <w:sz w:val="20"/>
          <w:szCs w:val="20"/>
        </w:rPr>
        <w:t xml:space="preserve"> el Instituto Hondureño de Seguridad Social (en adelante el “IHSS”)</w:t>
      </w:r>
      <w:r w:rsidR="00922A85">
        <w:rPr>
          <w:rFonts w:asciiTheme="majorHAnsi" w:hAnsiTheme="majorHAnsi"/>
          <w:sz w:val="20"/>
          <w:szCs w:val="20"/>
        </w:rPr>
        <w:t xml:space="preserve"> por ser </w:t>
      </w:r>
      <w:r w:rsidR="00922A85" w:rsidRPr="00127C17">
        <w:rPr>
          <w:rFonts w:asciiTheme="majorHAnsi" w:hAnsiTheme="majorHAnsi"/>
          <w:sz w:val="20"/>
          <w:szCs w:val="20"/>
        </w:rPr>
        <w:t>empleada del Sistema Educativo Oficial del Estado</w:t>
      </w:r>
      <w:r w:rsidR="00C4189D" w:rsidRPr="00127C17">
        <w:rPr>
          <w:rFonts w:asciiTheme="majorHAnsi" w:hAnsiTheme="majorHAnsi"/>
          <w:sz w:val="20"/>
          <w:szCs w:val="20"/>
        </w:rPr>
        <w:t xml:space="preserve">. </w:t>
      </w:r>
      <w:r w:rsidR="00E929FB">
        <w:rPr>
          <w:rFonts w:asciiTheme="majorHAnsi" w:hAnsiTheme="majorHAnsi"/>
          <w:sz w:val="20"/>
          <w:szCs w:val="20"/>
        </w:rPr>
        <w:t>A l</w:t>
      </w:r>
      <w:r w:rsidR="00E929FB" w:rsidRPr="009332E1">
        <w:rPr>
          <w:rFonts w:asciiTheme="majorHAnsi" w:hAnsiTheme="majorHAnsi"/>
          <w:sz w:val="20"/>
          <w:szCs w:val="20"/>
        </w:rPr>
        <w:t>as dieciséis semanas de embarazo los médicos del IHSS detectaron un cuadro de incompatibilidad sanguínea en los padres del niño</w:t>
      </w:r>
      <w:r w:rsidR="00E929FB">
        <w:rPr>
          <w:rFonts w:asciiTheme="majorHAnsi" w:hAnsiTheme="majorHAnsi"/>
          <w:sz w:val="20"/>
          <w:szCs w:val="20"/>
        </w:rPr>
        <w:t xml:space="preserve">. </w:t>
      </w:r>
      <w:r w:rsidR="001E3814">
        <w:rPr>
          <w:rFonts w:asciiTheme="majorHAnsi" w:hAnsiTheme="majorHAnsi"/>
          <w:sz w:val="20"/>
          <w:szCs w:val="20"/>
        </w:rPr>
        <w:t>L</w:t>
      </w:r>
      <w:r w:rsidR="0030593D">
        <w:rPr>
          <w:rFonts w:asciiTheme="majorHAnsi" w:hAnsiTheme="majorHAnsi"/>
          <w:sz w:val="20"/>
          <w:szCs w:val="20"/>
        </w:rPr>
        <w:t>a Sra. Cab</w:t>
      </w:r>
      <w:r w:rsidR="00673D07">
        <w:rPr>
          <w:rFonts w:asciiTheme="majorHAnsi" w:hAnsiTheme="majorHAnsi"/>
          <w:sz w:val="20"/>
          <w:szCs w:val="20"/>
        </w:rPr>
        <w:t>r</w:t>
      </w:r>
      <w:r w:rsidR="0030593D" w:rsidRPr="009332E1">
        <w:rPr>
          <w:rFonts w:asciiTheme="majorHAnsi" w:hAnsiTheme="majorHAnsi"/>
          <w:sz w:val="20"/>
          <w:szCs w:val="20"/>
        </w:rPr>
        <w:t>era recibió</w:t>
      </w:r>
      <w:r w:rsidR="00C4189D" w:rsidRPr="009332E1">
        <w:rPr>
          <w:rFonts w:asciiTheme="majorHAnsi" w:hAnsiTheme="majorHAnsi"/>
          <w:sz w:val="20"/>
          <w:szCs w:val="20"/>
        </w:rPr>
        <w:t xml:space="preserve"> atenciones médicas </w:t>
      </w:r>
      <w:r w:rsidR="0030593D" w:rsidRPr="009332E1">
        <w:rPr>
          <w:rFonts w:asciiTheme="majorHAnsi" w:hAnsiTheme="majorHAnsi"/>
          <w:sz w:val="20"/>
          <w:szCs w:val="20"/>
        </w:rPr>
        <w:t>durante su embarazo</w:t>
      </w:r>
      <w:r w:rsidR="004711A7" w:rsidRPr="009332E1">
        <w:rPr>
          <w:rFonts w:asciiTheme="majorHAnsi" w:hAnsiTheme="majorHAnsi"/>
          <w:sz w:val="20"/>
          <w:szCs w:val="20"/>
        </w:rPr>
        <w:t xml:space="preserve"> y </w:t>
      </w:r>
      <w:r w:rsidR="001E3814">
        <w:rPr>
          <w:rFonts w:asciiTheme="majorHAnsi" w:hAnsiTheme="majorHAnsi"/>
          <w:sz w:val="20"/>
          <w:szCs w:val="20"/>
        </w:rPr>
        <w:t>luego del</w:t>
      </w:r>
      <w:r w:rsidR="004711A7" w:rsidRPr="009332E1">
        <w:rPr>
          <w:rFonts w:asciiTheme="majorHAnsi" w:hAnsiTheme="majorHAnsi"/>
          <w:sz w:val="20"/>
          <w:szCs w:val="20"/>
        </w:rPr>
        <w:t xml:space="preserve"> parto,</w:t>
      </w:r>
      <w:r w:rsidR="00F15CBD" w:rsidRPr="009332E1">
        <w:rPr>
          <w:rFonts w:asciiTheme="majorHAnsi" w:hAnsiTheme="majorHAnsi"/>
          <w:sz w:val="20"/>
          <w:szCs w:val="20"/>
        </w:rPr>
        <w:t xml:space="preserve"> naciendo</w:t>
      </w:r>
      <w:r w:rsidR="0030593D" w:rsidRPr="009332E1">
        <w:rPr>
          <w:rFonts w:asciiTheme="majorHAnsi" w:hAnsiTheme="majorHAnsi"/>
          <w:sz w:val="20"/>
          <w:szCs w:val="20"/>
        </w:rPr>
        <w:t xml:space="preserve"> </w:t>
      </w:r>
      <w:r w:rsidR="00E929FB">
        <w:rPr>
          <w:rFonts w:asciiTheme="majorHAnsi" w:hAnsiTheme="majorHAnsi"/>
          <w:sz w:val="20"/>
          <w:szCs w:val="20"/>
        </w:rPr>
        <w:t>su hijo</w:t>
      </w:r>
      <w:r w:rsidR="0030593D" w:rsidRPr="009332E1">
        <w:rPr>
          <w:rFonts w:asciiTheme="majorHAnsi" w:hAnsiTheme="majorHAnsi"/>
          <w:sz w:val="20"/>
          <w:szCs w:val="20"/>
        </w:rPr>
        <w:t xml:space="preserve"> el 9 de diciembre de 1995</w:t>
      </w:r>
      <w:r w:rsidR="001E3814">
        <w:rPr>
          <w:rFonts w:asciiTheme="majorHAnsi" w:hAnsiTheme="majorHAnsi"/>
          <w:sz w:val="20"/>
          <w:szCs w:val="20"/>
        </w:rPr>
        <w:t>;</w:t>
      </w:r>
      <w:r w:rsidR="00F15CBD" w:rsidRPr="009332E1">
        <w:rPr>
          <w:rFonts w:asciiTheme="majorHAnsi" w:hAnsiTheme="majorHAnsi"/>
          <w:sz w:val="20"/>
          <w:szCs w:val="20"/>
        </w:rPr>
        <w:t xml:space="preserve"> cuatro días </w:t>
      </w:r>
      <w:r w:rsidR="001E3814">
        <w:rPr>
          <w:rFonts w:asciiTheme="majorHAnsi" w:hAnsiTheme="majorHAnsi"/>
          <w:sz w:val="20"/>
          <w:szCs w:val="20"/>
        </w:rPr>
        <w:t>luego</w:t>
      </w:r>
      <w:r w:rsidR="00F15CBD" w:rsidRPr="009332E1">
        <w:rPr>
          <w:rFonts w:asciiTheme="majorHAnsi" w:hAnsiTheme="majorHAnsi"/>
          <w:sz w:val="20"/>
          <w:szCs w:val="20"/>
        </w:rPr>
        <w:t xml:space="preserve"> </w:t>
      </w:r>
      <w:r w:rsidR="001E3814">
        <w:rPr>
          <w:rFonts w:asciiTheme="majorHAnsi" w:hAnsiTheme="majorHAnsi"/>
          <w:sz w:val="20"/>
          <w:szCs w:val="20"/>
        </w:rPr>
        <w:t>de</w:t>
      </w:r>
      <w:r w:rsidR="00F15CBD" w:rsidRPr="009332E1">
        <w:rPr>
          <w:rFonts w:asciiTheme="majorHAnsi" w:hAnsiTheme="majorHAnsi"/>
          <w:sz w:val="20"/>
          <w:szCs w:val="20"/>
        </w:rPr>
        <w:t xml:space="preserve"> su nacimiento, el </w:t>
      </w:r>
      <w:r w:rsidR="00D92914">
        <w:rPr>
          <w:rFonts w:asciiTheme="majorHAnsi" w:hAnsiTheme="majorHAnsi"/>
          <w:sz w:val="20"/>
          <w:szCs w:val="20"/>
        </w:rPr>
        <w:t>niño</w:t>
      </w:r>
      <w:r w:rsidR="00F15CBD" w:rsidRPr="009332E1">
        <w:rPr>
          <w:rFonts w:asciiTheme="majorHAnsi" w:hAnsiTheme="majorHAnsi"/>
          <w:sz w:val="20"/>
          <w:szCs w:val="20"/>
        </w:rPr>
        <w:t xml:space="preserve"> fue hospitalizado y diagnosticado con hiperbilirrub</w:t>
      </w:r>
      <w:r w:rsidR="002F343A" w:rsidRPr="009332E1">
        <w:rPr>
          <w:rFonts w:asciiTheme="majorHAnsi" w:hAnsiTheme="majorHAnsi"/>
          <w:sz w:val="20"/>
          <w:szCs w:val="20"/>
        </w:rPr>
        <w:t>in</w:t>
      </w:r>
      <w:r w:rsidR="00F15CBD" w:rsidRPr="009332E1">
        <w:rPr>
          <w:rFonts w:asciiTheme="majorHAnsi" w:hAnsiTheme="majorHAnsi"/>
          <w:sz w:val="20"/>
          <w:szCs w:val="20"/>
        </w:rPr>
        <w:t xml:space="preserve">emia. </w:t>
      </w:r>
      <w:r w:rsidR="00AE08B8" w:rsidRPr="00D92914">
        <w:rPr>
          <w:rFonts w:asciiTheme="majorHAnsi" w:hAnsiTheme="majorHAnsi"/>
          <w:sz w:val="20"/>
          <w:szCs w:val="20"/>
        </w:rPr>
        <w:t xml:space="preserve">Sostienen </w:t>
      </w:r>
      <w:r w:rsidR="001E3814">
        <w:rPr>
          <w:rFonts w:asciiTheme="majorHAnsi" w:hAnsiTheme="majorHAnsi"/>
          <w:sz w:val="20"/>
          <w:szCs w:val="20"/>
        </w:rPr>
        <w:t xml:space="preserve">los peticionarios </w:t>
      </w:r>
      <w:r w:rsidR="00080227" w:rsidRPr="00D92914">
        <w:rPr>
          <w:rFonts w:asciiTheme="majorHAnsi" w:hAnsiTheme="majorHAnsi"/>
          <w:sz w:val="20"/>
          <w:szCs w:val="20"/>
        </w:rPr>
        <w:t>que a consecuencia de la mala praxis del personal médico del IHSS</w:t>
      </w:r>
      <w:r w:rsidR="00143CEF" w:rsidRPr="00D92914">
        <w:rPr>
          <w:rFonts w:asciiTheme="majorHAnsi" w:hAnsiTheme="majorHAnsi"/>
          <w:sz w:val="20"/>
          <w:szCs w:val="20"/>
        </w:rPr>
        <w:t xml:space="preserve">, </w:t>
      </w:r>
      <w:r w:rsidR="00AC53D7" w:rsidRPr="00D92914">
        <w:rPr>
          <w:rFonts w:asciiTheme="majorHAnsi" w:hAnsiTheme="majorHAnsi"/>
          <w:sz w:val="20"/>
          <w:szCs w:val="20"/>
        </w:rPr>
        <w:t>se</w:t>
      </w:r>
      <w:r w:rsidR="00143CEF" w:rsidRPr="00D92914">
        <w:rPr>
          <w:rFonts w:asciiTheme="majorHAnsi" w:hAnsiTheme="majorHAnsi"/>
          <w:sz w:val="20"/>
          <w:szCs w:val="20"/>
        </w:rPr>
        <w:t xml:space="preserve"> agravó</w:t>
      </w:r>
      <w:r w:rsidR="00080227" w:rsidRPr="00D92914">
        <w:rPr>
          <w:rFonts w:asciiTheme="majorHAnsi" w:hAnsiTheme="majorHAnsi"/>
          <w:sz w:val="20"/>
          <w:szCs w:val="20"/>
        </w:rPr>
        <w:t xml:space="preserve"> </w:t>
      </w:r>
      <w:r w:rsidR="00AE08B8" w:rsidRPr="00D92914">
        <w:rPr>
          <w:rFonts w:asciiTheme="majorHAnsi" w:hAnsiTheme="majorHAnsi"/>
          <w:sz w:val="20"/>
          <w:szCs w:val="20"/>
        </w:rPr>
        <w:t xml:space="preserve">la </w:t>
      </w:r>
      <w:r w:rsidR="00DA1A47" w:rsidRPr="00D92914">
        <w:rPr>
          <w:rFonts w:asciiTheme="majorHAnsi" w:hAnsiTheme="majorHAnsi"/>
          <w:sz w:val="20"/>
          <w:szCs w:val="20"/>
        </w:rPr>
        <w:t>hiperbilirrubinemia</w:t>
      </w:r>
      <w:r w:rsidR="0013138A" w:rsidRPr="00D92914">
        <w:rPr>
          <w:rFonts w:asciiTheme="majorHAnsi" w:hAnsiTheme="majorHAnsi"/>
          <w:sz w:val="20"/>
          <w:szCs w:val="20"/>
        </w:rPr>
        <w:t>,</w:t>
      </w:r>
      <w:r w:rsidR="00AE08B8" w:rsidRPr="00D92914">
        <w:rPr>
          <w:rFonts w:asciiTheme="majorHAnsi" w:hAnsiTheme="majorHAnsi"/>
          <w:sz w:val="20"/>
          <w:szCs w:val="20"/>
        </w:rPr>
        <w:t xml:space="preserve"> </w:t>
      </w:r>
      <w:r w:rsidR="00AC53D7" w:rsidRPr="00D92914">
        <w:rPr>
          <w:rFonts w:asciiTheme="majorHAnsi" w:hAnsiTheme="majorHAnsi"/>
          <w:sz w:val="20"/>
          <w:szCs w:val="20"/>
        </w:rPr>
        <w:t>cayendo</w:t>
      </w:r>
      <w:r w:rsidR="00AE08B8" w:rsidRPr="00D92914">
        <w:rPr>
          <w:rFonts w:asciiTheme="majorHAnsi" w:hAnsiTheme="majorHAnsi"/>
          <w:sz w:val="20"/>
          <w:szCs w:val="20"/>
        </w:rPr>
        <w:t xml:space="preserve"> en</w:t>
      </w:r>
      <w:r w:rsidR="0013138A" w:rsidRPr="00D92914">
        <w:rPr>
          <w:rFonts w:asciiTheme="majorHAnsi" w:hAnsiTheme="majorHAnsi"/>
          <w:sz w:val="20"/>
          <w:szCs w:val="20"/>
        </w:rPr>
        <w:t xml:space="preserve"> estado de</w:t>
      </w:r>
      <w:r w:rsidR="00AE08B8" w:rsidRPr="00D92914">
        <w:rPr>
          <w:rFonts w:asciiTheme="majorHAnsi" w:hAnsiTheme="majorHAnsi"/>
          <w:sz w:val="20"/>
          <w:szCs w:val="20"/>
        </w:rPr>
        <w:t xml:space="preserve"> coma por cuatro días, </w:t>
      </w:r>
      <w:r w:rsidR="00CB5200" w:rsidRPr="00D92914">
        <w:rPr>
          <w:rFonts w:asciiTheme="majorHAnsi" w:hAnsiTheme="majorHAnsi"/>
          <w:sz w:val="20"/>
          <w:szCs w:val="20"/>
        </w:rPr>
        <w:t xml:space="preserve">lo que le </w:t>
      </w:r>
      <w:r w:rsidR="00143CEF" w:rsidRPr="00D92914">
        <w:rPr>
          <w:rFonts w:asciiTheme="majorHAnsi" w:hAnsiTheme="majorHAnsi"/>
          <w:sz w:val="20"/>
          <w:szCs w:val="20"/>
        </w:rPr>
        <w:t>desencaden</w:t>
      </w:r>
      <w:r w:rsidR="006D7775">
        <w:rPr>
          <w:rFonts w:asciiTheme="majorHAnsi" w:hAnsiTheme="majorHAnsi"/>
          <w:sz w:val="20"/>
          <w:szCs w:val="20"/>
        </w:rPr>
        <w:t>ó</w:t>
      </w:r>
      <w:r w:rsidR="00143CEF" w:rsidRPr="00D92914">
        <w:rPr>
          <w:rFonts w:asciiTheme="majorHAnsi" w:hAnsiTheme="majorHAnsi"/>
          <w:sz w:val="20"/>
          <w:szCs w:val="20"/>
        </w:rPr>
        <w:t xml:space="preserve"> </w:t>
      </w:r>
      <w:r w:rsidR="00080227" w:rsidRPr="00D92914">
        <w:rPr>
          <w:rFonts w:asciiTheme="majorHAnsi" w:hAnsiTheme="majorHAnsi"/>
          <w:sz w:val="20"/>
          <w:szCs w:val="20"/>
        </w:rPr>
        <w:t xml:space="preserve">parálisis cerebral </w:t>
      </w:r>
      <w:r w:rsidR="00C11BE0">
        <w:rPr>
          <w:rFonts w:asciiTheme="majorHAnsi" w:hAnsiTheme="majorHAnsi"/>
          <w:sz w:val="20"/>
          <w:szCs w:val="20"/>
        </w:rPr>
        <w:t xml:space="preserve">infantil </w:t>
      </w:r>
      <w:r w:rsidR="00080227" w:rsidRPr="00D92914">
        <w:rPr>
          <w:rFonts w:asciiTheme="majorHAnsi" w:hAnsiTheme="majorHAnsi"/>
          <w:sz w:val="20"/>
          <w:szCs w:val="20"/>
        </w:rPr>
        <w:t>y</w:t>
      </w:r>
      <w:r w:rsidR="00CB5200" w:rsidRPr="00D92914">
        <w:rPr>
          <w:rFonts w:asciiTheme="majorHAnsi" w:hAnsiTheme="majorHAnsi"/>
          <w:sz w:val="20"/>
          <w:szCs w:val="20"/>
        </w:rPr>
        <w:t xml:space="preserve"> cuadros de</w:t>
      </w:r>
      <w:r w:rsidR="00080227" w:rsidRPr="00D92914">
        <w:rPr>
          <w:rFonts w:asciiTheme="majorHAnsi" w:hAnsiTheme="majorHAnsi"/>
          <w:sz w:val="20"/>
          <w:szCs w:val="20"/>
        </w:rPr>
        <w:t xml:space="preserve"> epilepsia</w:t>
      </w:r>
      <w:r w:rsidR="00143CEF" w:rsidRPr="00D92914">
        <w:rPr>
          <w:rFonts w:asciiTheme="majorHAnsi" w:hAnsiTheme="majorHAnsi"/>
          <w:sz w:val="20"/>
          <w:szCs w:val="20"/>
        </w:rPr>
        <w:t xml:space="preserve"> grave</w:t>
      </w:r>
      <w:r w:rsidRPr="00D92914">
        <w:rPr>
          <w:rFonts w:asciiTheme="majorHAnsi" w:hAnsiTheme="majorHAnsi"/>
          <w:sz w:val="20"/>
          <w:szCs w:val="20"/>
        </w:rPr>
        <w:t>. M</w:t>
      </w:r>
      <w:r w:rsidR="00B9393C" w:rsidRPr="00D92914">
        <w:rPr>
          <w:rFonts w:asciiTheme="majorHAnsi" w:hAnsiTheme="majorHAnsi"/>
          <w:sz w:val="20"/>
          <w:szCs w:val="20"/>
        </w:rPr>
        <w:t xml:space="preserve">anifiestan que </w:t>
      </w:r>
      <w:r w:rsidR="00D92914">
        <w:rPr>
          <w:rFonts w:asciiTheme="majorHAnsi" w:hAnsiTheme="majorHAnsi"/>
          <w:sz w:val="20"/>
          <w:szCs w:val="20"/>
        </w:rPr>
        <w:t>la presunta víctima</w:t>
      </w:r>
      <w:r w:rsidR="00B9393C" w:rsidRPr="00D92914">
        <w:rPr>
          <w:rFonts w:asciiTheme="majorHAnsi" w:hAnsiTheme="majorHAnsi"/>
          <w:sz w:val="20"/>
          <w:szCs w:val="20"/>
        </w:rPr>
        <w:t xml:space="preserve"> </w:t>
      </w:r>
      <w:r w:rsidR="0013138A" w:rsidRPr="00D92914">
        <w:rPr>
          <w:rFonts w:asciiTheme="majorHAnsi" w:hAnsiTheme="majorHAnsi"/>
          <w:sz w:val="20"/>
          <w:szCs w:val="20"/>
        </w:rPr>
        <w:t>vivió con</w:t>
      </w:r>
      <w:r w:rsidR="00B9393C" w:rsidRPr="00D92914">
        <w:rPr>
          <w:rFonts w:asciiTheme="majorHAnsi" w:hAnsiTheme="majorHAnsi"/>
          <w:sz w:val="20"/>
          <w:szCs w:val="20"/>
        </w:rPr>
        <w:t xml:space="preserve"> una discapacidad permanente, </w:t>
      </w:r>
      <w:r w:rsidR="00B45C4E">
        <w:rPr>
          <w:rFonts w:asciiTheme="majorHAnsi" w:hAnsiTheme="majorHAnsi"/>
          <w:sz w:val="20"/>
          <w:szCs w:val="20"/>
        </w:rPr>
        <w:t>teniendo que recibir</w:t>
      </w:r>
      <w:r w:rsidR="00B9393C" w:rsidRPr="00D92914">
        <w:rPr>
          <w:rFonts w:asciiTheme="majorHAnsi" w:hAnsiTheme="majorHAnsi"/>
          <w:sz w:val="20"/>
          <w:szCs w:val="20"/>
        </w:rPr>
        <w:t xml:space="preserve"> tratamiento médico especializado</w:t>
      </w:r>
      <w:r w:rsidR="001E1D6C" w:rsidRPr="00D92914">
        <w:rPr>
          <w:rFonts w:asciiTheme="majorHAnsi" w:hAnsiTheme="majorHAnsi"/>
          <w:sz w:val="20"/>
          <w:szCs w:val="20"/>
        </w:rPr>
        <w:t xml:space="preserve"> de por vida</w:t>
      </w:r>
      <w:r w:rsidR="00676E8E" w:rsidRPr="00D92914">
        <w:rPr>
          <w:rFonts w:asciiTheme="majorHAnsi" w:hAnsiTheme="majorHAnsi"/>
          <w:sz w:val="20"/>
          <w:szCs w:val="20"/>
        </w:rPr>
        <w:t xml:space="preserve">. </w:t>
      </w:r>
    </w:p>
    <w:p w14:paraId="3F92CB25" w14:textId="17C8CA1E" w:rsidR="005D240C" w:rsidRPr="00D71E66" w:rsidRDefault="005D240C" w:rsidP="00AE08B8">
      <w:pPr>
        <w:numPr>
          <w:ilvl w:val="0"/>
          <w:numId w:val="55"/>
        </w:numPr>
        <w:suppressAutoHyphens/>
        <w:spacing w:after="240"/>
        <w:jc w:val="both"/>
        <w:rPr>
          <w:rFonts w:asciiTheme="majorHAnsi" w:hAnsiTheme="majorHAnsi"/>
          <w:sz w:val="20"/>
          <w:szCs w:val="20"/>
        </w:rPr>
      </w:pPr>
      <w:r w:rsidRPr="00D71E66">
        <w:rPr>
          <w:rFonts w:asciiTheme="majorHAnsi" w:hAnsiTheme="majorHAnsi"/>
          <w:sz w:val="20"/>
          <w:szCs w:val="20"/>
        </w:rPr>
        <w:t xml:space="preserve">Los peticionarios </w:t>
      </w:r>
      <w:r w:rsidR="005B6A66" w:rsidRPr="00D71E66">
        <w:rPr>
          <w:rFonts w:asciiTheme="majorHAnsi" w:hAnsiTheme="majorHAnsi"/>
          <w:sz w:val="20"/>
          <w:szCs w:val="20"/>
        </w:rPr>
        <w:t>exponen</w:t>
      </w:r>
      <w:r w:rsidRPr="00D71E66">
        <w:rPr>
          <w:rFonts w:asciiTheme="majorHAnsi" w:hAnsiTheme="majorHAnsi"/>
          <w:sz w:val="20"/>
          <w:szCs w:val="20"/>
        </w:rPr>
        <w:t xml:space="preserve"> que la Sra. Cabrera </w:t>
      </w:r>
      <w:r w:rsidR="005B6A66" w:rsidRPr="00D71E66">
        <w:rPr>
          <w:rFonts w:asciiTheme="majorHAnsi" w:hAnsiTheme="majorHAnsi"/>
          <w:sz w:val="20"/>
          <w:szCs w:val="20"/>
        </w:rPr>
        <w:t xml:space="preserve">realizó </w:t>
      </w:r>
      <w:r w:rsidR="00C11BE0" w:rsidRPr="00D71E66">
        <w:rPr>
          <w:rFonts w:asciiTheme="majorHAnsi" w:hAnsiTheme="majorHAnsi"/>
          <w:sz w:val="20"/>
          <w:szCs w:val="20"/>
        </w:rPr>
        <w:t>una serie</w:t>
      </w:r>
      <w:r w:rsidR="005B6A66" w:rsidRPr="00D71E66">
        <w:rPr>
          <w:rFonts w:asciiTheme="majorHAnsi" w:hAnsiTheme="majorHAnsi"/>
          <w:sz w:val="20"/>
          <w:szCs w:val="20"/>
        </w:rPr>
        <w:t xml:space="preserve"> </w:t>
      </w:r>
      <w:r w:rsidR="00C11BE0" w:rsidRPr="00D71E66">
        <w:rPr>
          <w:rFonts w:asciiTheme="majorHAnsi" w:hAnsiTheme="majorHAnsi"/>
          <w:sz w:val="20"/>
          <w:szCs w:val="20"/>
        </w:rPr>
        <w:t>de</w:t>
      </w:r>
      <w:r w:rsidR="005B6A66" w:rsidRPr="00D71E66">
        <w:rPr>
          <w:rFonts w:asciiTheme="majorHAnsi" w:hAnsiTheme="majorHAnsi"/>
          <w:sz w:val="20"/>
          <w:szCs w:val="20"/>
        </w:rPr>
        <w:t xml:space="preserve"> actuaciones</w:t>
      </w:r>
      <w:r w:rsidR="00956E1B" w:rsidRPr="00D71E66">
        <w:rPr>
          <w:rFonts w:asciiTheme="majorHAnsi" w:hAnsiTheme="majorHAnsi"/>
          <w:sz w:val="20"/>
          <w:szCs w:val="20"/>
        </w:rPr>
        <w:t xml:space="preserve"> a causa del cese de los servicios médicos</w:t>
      </w:r>
      <w:r w:rsidR="00E1107F" w:rsidRPr="00D71E66">
        <w:rPr>
          <w:rFonts w:asciiTheme="majorHAnsi" w:hAnsiTheme="majorHAnsi"/>
          <w:sz w:val="20"/>
          <w:szCs w:val="20"/>
        </w:rPr>
        <w:t xml:space="preserve">, debido a que </w:t>
      </w:r>
      <w:r w:rsidR="00956E1B" w:rsidRPr="00D71E66">
        <w:rPr>
          <w:rFonts w:asciiTheme="majorHAnsi" w:hAnsiTheme="majorHAnsi"/>
          <w:sz w:val="20"/>
          <w:szCs w:val="20"/>
        </w:rPr>
        <w:t xml:space="preserve"> la Ley del Seguro Social</w:t>
      </w:r>
      <w:r w:rsidR="00E1107F" w:rsidRPr="00D71E66">
        <w:rPr>
          <w:rFonts w:asciiTheme="majorHAnsi" w:hAnsiTheme="majorHAnsi"/>
          <w:sz w:val="20"/>
          <w:szCs w:val="20"/>
        </w:rPr>
        <w:t xml:space="preserve"> </w:t>
      </w:r>
      <w:r w:rsidR="009B6A61" w:rsidRPr="00D71E66">
        <w:rPr>
          <w:rFonts w:asciiTheme="majorHAnsi" w:hAnsiTheme="majorHAnsi"/>
          <w:sz w:val="20"/>
          <w:szCs w:val="20"/>
        </w:rPr>
        <w:t>limita</w:t>
      </w:r>
      <w:r w:rsidR="00E1107F" w:rsidRPr="00D71E66">
        <w:rPr>
          <w:rFonts w:asciiTheme="majorHAnsi" w:hAnsiTheme="majorHAnsi"/>
          <w:sz w:val="20"/>
          <w:szCs w:val="20"/>
        </w:rPr>
        <w:t xml:space="preserve"> el goce de las atenciones médicas en favor de los hijos de los asegurados hasta los once años</w:t>
      </w:r>
      <w:r w:rsidR="005C562E" w:rsidRPr="00D71E66">
        <w:rPr>
          <w:rFonts w:asciiTheme="majorHAnsi" w:hAnsiTheme="majorHAnsi"/>
          <w:sz w:val="20"/>
          <w:szCs w:val="20"/>
        </w:rPr>
        <w:t>;</w:t>
      </w:r>
      <w:r w:rsidR="00C11BE0" w:rsidRPr="00D71E66">
        <w:rPr>
          <w:rFonts w:asciiTheme="majorHAnsi" w:hAnsiTheme="majorHAnsi"/>
          <w:sz w:val="20"/>
          <w:szCs w:val="20"/>
        </w:rPr>
        <w:t xml:space="preserve"> así como denuncias</w:t>
      </w:r>
      <w:r w:rsidR="005B70B8" w:rsidRPr="00D71E66">
        <w:rPr>
          <w:rFonts w:asciiTheme="majorHAnsi" w:hAnsiTheme="majorHAnsi"/>
          <w:sz w:val="20"/>
          <w:szCs w:val="20"/>
        </w:rPr>
        <w:t xml:space="preserve"> </w:t>
      </w:r>
      <w:r w:rsidR="00956E1B" w:rsidRPr="00D71E66">
        <w:rPr>
          <w:rFonts w:asciiTheme="majorHAnsi" w:hAnsiTheme="majorHAnsi"/>
          <w:sz w:val="20"/>
          <w:szCs w:val="20"/>
        </w:rPr>
        <w:t xml:space="preserve">en contra de las alegadas malas praxis médicas </w:t>
      </w:r>
      <w:r w:rsidR="00AA315F" w:rsidRPr="00D71E66">
        <w:rPr>
          <w:rFonts w:asciiTheme="majorHAnsi" w:hAnsiTheme="majorHAnsi"/>
          <w:sz w:val="20"/>
          <w:szCs w:val="20"/>
        </w:rPr>
        <w:t xml:space="preserve">en </w:t>
      </w:r>
      <w:r w:rsidR="00956E1B" w:rsidRPr="00D71E66">
        <w:rPr>
          <w:rFonts w:asciiTheme="majorHAnsi" w:hAnsiTheme="majorHAnsi"/>
          <w:sz w:val="20"/>
          <w:szCs w:val="20"/>
        </w:rPr>
        <w:t>su perjuicio y del niño</w:t>
      </w:r>
      <w:r w:rsidR="005B6A66" w:rsidRPr="00D71E66">
        <w:rPr>
          <w:rFonts w:asciiTheme="majorHAnsi" w:hAnsiTheme="majorHAnsi"/>
          <w:sz w:val="20"/>
          <w:szCs w:val="20"/>
        </w:rPr>
        <w:t xml:space="preserve">: </w:t>
      </w:r>
      <w:r w:rsidRPr="00D71E66">
        <w:rPr>
          <w:rFonts w:asciiTheme="majorHAnsi" w:hAnsiTheme="majorHAnsi"/>
          <w:sz w:val="20"/>
          <w:szCs w:val="20"/>
        </w:rPr>
        <w:t xml:space="preserve">(i) en diversas ocasiones </w:t>
      </w:r>
      <w:r w:rsidR="003D4E66" w:rsidRPr="00D71E66">
        <w:rPr>
          <w:rFonts w:asciiTheme="majorHAnsi" w:hAnsiTheme="majorHAnsi"/>
          <w:sz w:val="20"/>
          <w:szCs w:val="20"/>
        </w:rPr>
        <w:t xml:space="preserve">solicitó </w:t>
      </w:r>
      <w:r w:rsidRPr="00D71E66">
        <w:rPr>
          <w:rFonts w:asciiTheme="majorHAnsi" w:hAnsiTheme="majorHAnsi"/>
          <w:sz w:val="20"/>
          <w:szCs w:val="20"/>
        </w:rPr>
        <w:t>al IHSS prórroga</w:t>
      </w:r>
      <w:r w:rsidR="005B6A66" w:rsidRPr="00D71E66">
        <w:rPr>
          <w:rFonts w:asciiTheme="majorHAnsi" w:hAnsiTheme="majorHAnsi"/>
          <w:sz w:val="20"/>
          <w:szCs w:val="20"/>
        </w:rPr>
        <w:t>s</w:t>
      </w:r>
      <w:r w:rsidRPr="00D71E66">
        <w:rPr>
          <w:rFonts w:asciiTheme="majorHAnsi" w:hAnsiTheme="majorHAnsi"/>
          <w:sz w:val="20"/>
          <w:szCs w:val="20"/>
        </w:rPr>
        <w:t xml:space="preserve"> al límite de edad establecido en la Ley del Seguro Social</w:t>
      </w:r>
      <w:r w:rsidR="003D4E66" w:rsidRPr="00D71E66">
        <w:rPr>
          <w:rFonts w:asciiTheme="majorHAnsi" w:hAnsiTheme="majorHAnsi"/>
          <w:sz w:val="20"/>
          <w:szCs w:val="20"/>
        </w:rPr>
        <w:t>,</w:t>
      </w:r>
      <w:r w:rsidRPr="00D71E66">
        <w:rPr>
          <w:rFonts w:asciiTheme="majorHAnsi" w:hAnsiTheme="majorHAnsi"/>
          <w:sz w:val="20"/>
          <w:szCs w:val="20"/>
        </w:rPr>
        <w:t xml:space="preserve"> ante la negativa de dicha</w:t>
      </w:r>
      <w:r w:rsidR="00AA315F" w:rsidRPr="00D71E66">
        <w:rPr>
          <w:rFonts w:asciiTheme="majorHAnsi" w:hAnsiTheme="majorHAnsi"/>
          <w:sz w:val="20"/>
          <w:szCs w:val="20"/>
        </w:rPr>
        <w:t>s</w:t>
      </w:r>
      <w:r w:rsidRPr="00D71E66">
        <w:rPr>
          <w:rFonts w:asciiTheme="majorHAnsi" w:hAnsiTheme="majorHAnsi"/>
          <w:sz w:val="20"/>
          <w:szCs w:val="20"/>
        </w:rPr>
        <w:t xml:space="preserve"> </w:t>
      </w:r>
      <w:r w:rsidR="00AA315F" w:rsidRPr="00D71E66">
        <w:rPr>
          <w:rFonts w:asciiTheme="majorHAnsi" w:hAnsiTheme="majorHAnsi"/>
          <w:sz w:val="20"/>
          <w:szCs w:val="20"/>
        </w:rPr>
        <w:t>solicitudes</w:t>
      </w:r>
      <w:r w:rsidRPr="00D71E66">
        <w:rPr>
          <w:rFonts w:asciiTheme="majorHAnsi" w:hAnsiTheme="majorHAnsi"/>
          <w:sz w:val="20"/>
          <w:szCs w:val="20"/>
        </w:rPr>
        <w:t xml:space="preserve"> inició un procedimiento administrativo; (ii) interpuso una denuncia en contra de los médicos tratantes de la presunta víctima po</w:t>
      </w:r>
      <w:r w:rsidR="005B6A66" w:rsidRPr="00D71E66">
        <w:rPr>
          <w:rFonts w:asciiTheme="majorHAnsi" w:hAnsiTheme="majorHAnsi"/>
          <w:sz w:val="20"/>
          <w:szCs w:val="20"/>
        </w:rPr>
        <w:t xml:space="preserve">r </w:t>
      </w:r>
      <w:r w:rsidR="00A7402A" w:rsidRPr="00D71E66">
        <w:rPr>
          <w:rFonts w:asciiTheme="majorHAnsi" w:hAnsiTheme="majorHAnsi"/>
          <w:sz w:val="20"/>
          <w:szCs w:val="20"/>
        </w:rPr>
        <w:t>los</w:t>
      </w:r>
      <w:r w:rsidR="005B6A66" w:rsidRPr="00D71E66">
        <w:rPr>
          <w:rFonts w:asciiTheme="majorHAnsi" w:hAnsiTheme="majorHAnsi"/>
          <w:sz w:val="20"/>
          <w:szCs w:val="20"/>
        </w:rPr>
        <w:t xml:space="preserve"> delitos de lesiones</w:t>
      </w:r>
      <w:r w:rsidR="00A7402A" w:rsidRPr="00D71E66">
        <w:rPr>
          <w:rFonts w:asciiTheme="majorHAnsi" w:hAnsiTheme="majorHAnsi"/>
          <w:sz w:val="20"/>
          <w:szCs w:val="20"/>
        </w:rPr>
        <w:t xml:space="preserve"> culposas</w:t>
      </w:r>
      <w:r w:rsidR="005B6A66" w:rsidRPr="00D71E66">
        <w:rPr>
          <w:rFonts w:asciiTheme="majorHAnsi" w:hAnsiTheme="majorHAnsi"/>
          <w:sz w:val="20"/>
          <w:szCs w:val="20"/>
        </w:rPr>
        <w:t xml:space="preserve"> por</w:t>
      </w:r>
      <w:r w:rsidRPr="00D71E66">
        <w:rPr>
          <w:rFonts w:asciiTheme="majorHAnsi" w:hAnsiTheme="majorHAnsi"/>
          <w:sz w:val="20"/>
          <w:szCs w:val="20"/>
        </w:rPr>
        <w:t xml:space="preserve"> mala praxis y</w:t>
      </w:r>
      <w:r w:rsidR="008537D0" w:rsidRPr="00D71E66">
        <w:rPr>
          <w:rFonts w:asciiTheme="majorHAnsi" w:hAnsiTheme="majorHAnsi"/>
          <w:sz w:val="20"/>
          <w:szCs w:val="20"/>
        </w:rPr>
        <w:t xml:space="preserve">, </w:t>
      </w:r>
      <w:r w:rsidR="00917135">
        <w:rPr>
          <w:rFonts w:asciiTheme="majorHAnsi" w:hAnsiTheme="majorHAnsi"/>
          <w:sz w:val="20"/>
          <w:szCs w:val="20"/>
        </w:rPr>
        <w:t>luego</w:t>
      </w:r>
      <w:r w:rsidR="008537D0" w:rsidRPr="00D71E66">
        <w:rPr>
          <w:rFonts w:asciiTheme="majorHAnsi" w:hAnsiTheme="majorHAnsi"/>
          <w:sz w:val="20"/>
          <w:szCs w:val="20"/>
        </w:rPr>
        <w:t xml:space="preserve"> del </w:t>
      </w:r>
      <w:r w:rsidR="00917135">
        <w:rPr>
          <w:rFonts w:asciiTheme="majorHAnsi" w:hAnsiTheme="majorHAnsi"/>
          <w:sz w:val="20"/>
          <w:szCs w:val="20"/>
        </w:rPr>
        <w:t xml:space="preserve">posterior </w:t>
      </w:r>
      <w:r w:rsidR="008537D0" w:rsidRPr="00D71E66">
        <w:rPr>
          <w:rFonts w:asciiTheme="majorHAnsi" w:hAnsiTheme="majorHAnsi"/>
          <w:sz w:val="20"/>
          <w:szCs w:val="20"/>
        </w:rPr>
        <w:t>fallecimiento del ni</w:t>
      </w:r>
      <w:r w:rsidR="00125E91" w:rsidRPr="00D71E66">
        <w:rPr>
          <w:rFonts w:asciiTheme="majorHAnsi" w:hAnsiTheme="majorHAnsi"/>
          <w:sz w:val="20"/>
          <w:szCs w:val="20"/>
        </w:rPr>
        <w:t>ño</w:t>
      </w:r>
      <w:r w:rsidR="00A7402A" w:rsidRPr="00D71E66">
        <w:rPr>
          <w:rFonts w:asciiTheme="majorHAnsi" w:hAnsiTheme="majorHAnsi"/>
          <w:sz w:val="20"/>
          <w:szCs w:val="20"/>
        </w:rPr>
        <w:t>,</w:t>
      </w:r>
      <w:r w:rsidRPr="00D71E66">
        <w:rPr>
          <w:rFonts w:asciiTheme="majorHAnsi" w:hAnsiTheme="majorHAnsi"/>
          <w:sz w:val="20"/>
          <w:szCs w:val="20"/>
        </w:rPr>
        <w:t xml:space="preserve"> por homicidio culposo; </w:t>
      </w:r>
      <w:r w:rsidR="00917135">
        <w:rPr>
          <w:rFonts w:asciiTheme="majorHAnsi" w:hAnsiTheme="majorHAnsi"/>
          <w:sz w:val="20"/>
          <w:szCs w:val="20"/>
        </w:rPr>
        <w:t>e</w:t>
      </w:r>
      <w:r w:rsidRPr="00D71E66">
        <w:rPr>
          <w:rFonts w:asciiTheme="majorHAnsi" w:hAnsiTheme="majorHAnsi"/>
          <w:sz w:val="20"/>
          <w:szCs w:val="20"/>
        </w:rPr>
        <w:t xml:space="preserve"> (iii) interpuso una denuncia por mala praxis en contra de los médicos que realizaron </w:t>
      </w:r>
      <w:r w:rsidR="00BE236F" w:rsidRPr="00D71E66">
        <w:rPr>
          <w:rFonts w:asciiTheme="majorHAnsi" w:hAnsiTheme="majorHAnsi"/>
          <w:sz w:val="20"/>
          <w:szCs w:val="20"/>
        </w:rPr>
        <w:t>el</w:t>
      </w:r>
      <w:r w:rsidRPr="00D71E66">
        <w:rPr>
          <w:rFonts w:asciiTheme="majorHAnsi" w:hAnsiTheme="majorHAnsi"/>
          <w:sz w:val="20"/>
          <w:szCs w:val="20"/>
        </w:rPr>
        <w:t xml:space="preserve"> cuidado y tratamiento post operatorio en su </w:t>
      </w:r>
      <w:r w:rsidR="00950A2D" w:rsidRPr="00D71E66">
        <w:rPr>
          <w:rFonts w:asciiTheme="majorHAnsi" w:hAnsiTheme="majorHAnsi"/>
          <w:sz w:val="20"/>
          <w:szCs w:val="20"/>
        </w:rPr>
        <w:t>menoscabo</w:t>
      </w:r>
      <w:r w:rsidRPr="00D71E66">
        <w:rPr>
          <w:rFonts w:asciiTheme="majorHAnsi" w:hAnsiTheme="majorHAnsi"/>
          <w:sz w:val="20"/>
          <w:szCs w:val="20"/>
        </w:rPr>
        <w:t xml:space="preserve">. </w:t>
      </w:r>
    </w:p>
    <w:p w14:paraId="3F6E7E9F" w14:textId="21083E9F" w:rsidR="00383063" w:rsidRPr="009264F0" w:rsidRDefault="00FA416A" w:rsidP="00383063">
      <w:pPr>
        <w:suppressAutoHyphens/>
        <w:spacing w:after="240"/>
        <w:ind w:left="720"/>
        <w:jc w:val="both"/>
        <w:rPr>
          <w:rFonts w:asciiTheme="majorHAnsi" w:hAnsiTheme="majorHAnsi"/>
          <w:i/>
          <w:iCs/>
          <w:sz w:val="20"/>
          <w:szCs w:val="20"/>
        </w:rPr>
      </w:pPr>
      <w:r>
        <w:rPr>
          <w:rFonts w:asciiTheme="majorHAnsi" w:hAnsiTheme="majorHAnsi"/>
          <w:i/>
          <w:iCs/>
          <w:sz w:val="20"/>
          <w:szCs w:val="20"/>
        </w:rPr>
        <w:t>Solicitud de</w:t>
      </w:r>
      <w:r w:rsidR="00754D38">
        <w:rPr>
          <w:rFonts w:asciiTheme="majorHAnsi" w:hAnsiTheme="majorHAnsi"/>
          <w:i/>
          <w:iCs/>
          <w:sz w:val="20"/>
          <w:szCs w:val="20"/>
        </w:rPr>
        <w:t xml:space="preserve"> ampliación de asistencia médica en favor de</w:t>
      </w:r>
      <w:r w:rsidR="00B94EE1">
        <w:rPr>
          <w:rFonts w:asciiTheme="majorHAnsi" w:hAnsiTheme="majorHAnsi"/>
          <w:i/>
          <w:iCs/>
          <w:sz w:val="20"/>
          <w:szCs w:val="20"/>
        </w:rPr>
        <w:t>l niño</w:t>
      </w:r>
    </w:p>
    <w:p w14:paraId="145678FC" w14:textId="72AE6932" w:rsidR="00B83069" w:rsidRPr="00A203A1" w:rsidRDefault="00AE08B8" w:rsidP="00B83069">
      <w:pPr>
        <w:numPr>
          <w:ilvl w:val="0"/>
          <w:numId w:val="55"/>
        </w:numPr>
        <w:suppressAutoHyphens/>
        <w:spacing w:after="240"/>
        <w:jc w:val="both"/>
        <w:rPr>
          <w:rFonts w:asciiTheme="majorHAnsi" w:hAnsiTheme="majorHAnsi"/>
          <w:sz w:val="20"/>
          <w:szCs w:val="20"/>
        </w:rPr>
      </w:pPr>
      <w:r w:rsidRPr="00A203A1">
        <w:rPr>
          <w:rFonts w:asciiTheme="majorHAnsi" w:hAnsiTheme="majorHAnsi"/>
          <w:sz w:val="20"/>
          <w:szCs w:val="20"/>
        </w:rPr>
        <w:t xml:space="preserve">La parte peticionaria </w:t>
      </w:r>
      <w:r w:rsidR="00FE1F5C" w:rsidRPr="00A203A1">
        <w:rPr>
          <w:rFonts w:asciiTheme="majorHAnsi" w:hAnsiTheme="majorHAnsi"/>
          <w:sz w:val="20"/>
          <w:szCs w:val="20"/>
        </w:rPr>
        <w:t>expone</w:t>
      </w:r>
      <w:r w:rsidRPr="00A203A1">
        <w:rPr>
          <w:rFonts w:asciiTheme="majorHAnsi" w:hAnsiTheme="majorHAnsi"/>
          <w:sz w:val="20"/>
          <w:szCs w:val="20"/>
        </w:rPr>
        <w:t xml:space="preserve"> que</w:t>
      </w:r>
      <w:r w:rsidR="00DA1A47" w:rsidRPr="00A203A1">
        <w:rPr>
          <w:rFonts w:asciiTheme="majorHAnsi" w:hAnsiTheme="majorHAnsi"/>
          <w:sz w:val="20"/>
          <w:szCs w:val="20"/>
        </w:rPr>
        <w:t xml:space="preserve"> a consecuencia </w:t>
      </w:r>
      <w:r w:rsidR="005D240C" w:rsidRPr="00A203A1">
        <w:rPr>
          <w:rFonts w:asciiTheme="majorHAnsi" w:hAnsiTheme="majorHAnsi"/>
          <w:sz w:val="20"/>
          <w:szCs w:val="20"/>
        </w:rPr>
        <w:t xml:space="preserve">del límite de </w:t>
      </w:r>
      <w:r w:rsidR="00CD141A" w:rsidRPr="00A203A1">
        <w:rPr>
          <w:rFonts w:asciiTheme="majorHAnsi" w:hAnsiTheme="majorHAnsi"/>
          <w:sz w:val="20"/>
          <w:szCs w:val="20"/>
        </w:rPr>
        <w:t xml:space="preserve">once años de </w:t>
      </w:r>
      <w:r w:rsidR="005D240C" w:rsidRPr="00A203A1">
        <w:rPr>
          <w:rFonts w:asciiTheme="majorHAnsi" w:hAnsiTheme="majorHAnsi"/>
          <w:sz w:val="20"/>
          <w:szCs w:val="20"/>
        </w:rPr>
        <w:t>edad establecido</w:t>
      </w:r>
      <w:r w:rsidR="00DA1A47" w:rsidRPr="00A203A1">
        <w:rPr>
          <w:rFonts w:asciiTheme="majorHAnsi" w:hAnsiTheme="majorHAnsi"/>
          <w:sz w:val="20"/>
          <w:szCs w:val="20"/>
        </w:rPr>
        <w:t xml:space="preserve"> en la </w:t>
      </w:r>
      <w:r w:rsidR="00B83069" w:rsidRPr="00A203A1">
        <w:rPr>
          <w:rFonts w:asciiTheme="majorHAnsi" w:hAnsiTheme="majorHAnsi"/>
          <w:sz w:val="20"/>
          <w:szCs w:val="20"/>
        </w:rPr>
        <w:t>Ley del Seguro Social</w:t>
      </w:r>
      <w:r w:rsidR="003A0800" w:rsidRPr="00A203A1">
        <w:rPr>
          <w:rStyle w:val="FootnoteReference"/>
          <w:rFonts w:asciiTheme="majorHAnsi" w:hAnsiTheme="majorHAnsi"/>
          <w:sz w:val="20"/>
          <w:szCs w:val="20"/>
        </w:rPr>
        <w:footnoteReference w:id="4"/>
      </w:r>
      <w:r w:rsidR="003A0800" w:rsidRPr="00A203A1">
        <w:rPr>
          <w:rFonts w:asciiTheme="majorHAnsi" w:hAnsiTheme="majorHAnsi"/>
          <w:sz w:val="20"/>
          <w:szCs w:val="20"/>
        </w:rPr>
        <w:t xml:space="preserve">, </w:t>
      </w:r>
      <w:r w:rsidRPr="00A203A1">
        <w:rPr>
          <w:rFonts w:asciiTheme="majorHAnsi" w:hAnsiTheme="majorHAnsi"/>
          <w:sz w:val="20"/>
          <w:szCs w:val="20"/>
        </w:rPr>
        <w:t xml:space="preserve">la Sra. Cabrera </w:t>
      </w:r>
      <w:r w:rsidR="00B83069" w:rsidRPr="00A203A1">
        <w:rPr>
          <w:rFonts w:asciiTheme="majorHAnsi" w:hAnsiTheme="majorHAnsi"/>
          <w:sz w:val="20"/>
          <w:szCs w:val="20"/>
        </w:rPr>
        <w:t xml:space="preserve">presentó ante la Secretaría General del IHSS tres solicitudes de prórroga de atención médica en favor de la presunta víctima. Detallan que dichas solicitudes se atendieron mediante resoluciones de 9 de octubre de 2000; 30 de junio de 2007; y 1 de junio de 2012. Negándose las dos últimas por </w:t>
      </w:r>
      <w:r w:rsidR="00683DC1" w:rsidRPr="00A203A1">
        <w:rPr>
          <w:rFonts w:asciiTheme="majorHAnsi" w:hAnsiTheme="majorHAnsi"/>
          <w:sz w:val="20"/>
          <w:szCs w:val="20"/>
        </w:rPr>
        <w:t>el</w:t>
      </w:r>
      <w:r w:rsidR="00B83069" w:rsidRPr="00A203A1">
        <w:rPr>
          <w:rFonts w:asciiTheme="majorHAnsi" w:hAnsiTheme="majorHAnsi"/>
          <w:sz w:val="20"/>
          <w:szCs w:val="20"/>
        </w:rPr>
        <w:t xml:space="preserve"> </w:t>
      </w:r>
      <w:r w:rsidR="00683DC1" w:rsidRPr="00A203A1">
        <w:rPr>
          <w:rFonts w:asciiTheme="majorHAnsi" w:hAnsiTheme="majorHAnsi"/>
          <w:sz w:val="20"/>
          <w:szCs w:val="20"/>
        </w:rPr>
        <w:t>límite</w:t>
      </w:r>
      <w:r w:rsidR="00B83069" w:rsidRPr="00A203A1">
        <w:rPr>
          <w:rFonts w:asciiTheme="majorHAnsi" w:hAnsiTheme="majorHAnsi"/>
          <w:sz w:val="20"/>
          <w:szCs w:val="20"/>
        </w:rPr>
        <w:t xml:space="preserve"> de edad</w:t>
      </w:r>
      <w:r w:rsidR="00683DC1" w:rsidRPr="00A203A1">
        <w:rPr>
          <w:rFonts w:asciiTheme="majorHAnsi" w:hAnsiTheme="majorHAnsi"/>
          <w:sz w:val="20"/>
          <w:szCs w:val="20"/>
        </w:rPr>
        <w:t xml:space="preserve"> de once años</w:t>
      </w:r>
      <w:r w:rsidR="00B83069" w:rsidRPr="00A203A1">
        <w:rPr>
          <w:rFonts w:asciiTheme="majorHAnsi" w:hAnsiTheme="majorHAnsi"/>
          <w:sz w:val="20"/>
          <w:szCs w:val="20"/>
        </w:rPr>
        <w:t xml:space="preserve"> para la prestación de servicios de salud </w:t>
      </w:r>
      <w:r w:rsidR="00DC3047" w:rsidRPr="00A203A1">
        <w:rPr>
          <w:rFonts w:asciiTheme="majorHAnsi" w:hAnsiTheme="majorHAnsi"/>
          <w:sz w:val="20"/>
          <w:szCs w:val="20"/>
        </w:rPr>
        <w:t>en favor de</w:t>
      </w:r>
      <w:r w:rsidR="00B83069" w:rsidRPr="00A203A1">
        <w:rPr>
          <w:rFonts w:asciiTheme="majorHAnsi" w:hAnsiTheme="majorHAnsi"/>
          <w:sz w:val="20"/>
          <w:szCs w:val="20"/>
        </w:rPr>
        <w:t xml:space="preserve"> los hijos de los asegurados, establecida en la normativa vigente</w:t>
      </w:r>
      <w:r w:rsidR="00A7402A" w:rsidRPr="00A203A1">
        <w:rPr>
          <w:rFonts w:asciiTheme="majorHAnsi" w:hAnsiTheme="majorHAnsi"/>
          <w:sz w:val="20"/>
          <w:szCs w:val="20"/>
        </w:rPr>
        <w:t xml:space="preserve"> al momento de los hechos</w:t>
      </w:r>
      <w:r w:rsidR="00B83069" w:rsidRPr="00A203A1">
        <w:rPr>
          <w:rFonts w:asciiTheme="majorHAnsi" w:hAnsiTheme="majorHAnsi"/>
          <w:sz w:val="20"/>
          <w:szCs w:val="20"/>
        </w:rPr>
        <w:t>.</w:t>
      </w:r>
      <w:r w:rsidR="004F2649" w:rsidRPr="00A203A1">
        <w:rPr>
          <w:rFonts w:asciiTheme="majorHAnsi" w:hAnsiTheme="majorHAnsi"/>
          <w:sz w:val="20"/>
          <w:szCs w:val="20"/>
        </w:rPr>
        <w:t xml:space="preserve"> </w:t>
      </w:r>
    </w:p>
    <w:p w14:paraId="74E0AE55" w14:textId="6861EC4A" w:rsidR="00502FDE" w:rsidRPr="00B83069" w:rsidRDefault="00CF3898" w:rsidP="00B83069">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E</w:t>
      </w:r>
      <w:r w:rsidR="00502FDE" w:rsidRPr="00B83069">
        <w:rPr>
          <w:rFonts w:asciiTheme="majorHAnsi" w:hAnsiTheme="majorHAnsi"/>
          <w:sz w:val="20"/>
          <w:szCs w:val="20"/>
        </w:rPr>
        <w:t xml:space="preserve">l </w:t>
      </w:r>
      <w:r w:rsidR="001025D6">
        <w:rPr>
          <w:rFonts w:asciiTheme="majorHAnsi" w:hAnsiTheme="majorHAnsi"/>
          <w:sz w:val="20"/>
          <w:szCs w:val="20"/>
        </w:rPr>
        <w:t>29</w:t>
      </w:r>
      <w:r w:rsidR="00502FDE" w:rsidRPr="00B83069">
        <w:rPr>
          <w:rFonts w:asciiTheme="majorHAnsi" w:hAnsiTheme="majorHAnsi"/>
          <w:sz w:val="20"/>
          <w:szCs w:val="20"/>
        </w:rPr>
        <w:t xml:space="preserve"> de abril de 2011 la Fiscalía Especial de la Niñez, a solicitud de la Sra. Cabrera, interpuso una denuncia por riesgo social ante el Juzgado</w:t>
      </w:r>
      <w:r w:rsidR="00270872">
        <w:rPr>
          <w:rFonts w:asciiTheme="majorHAnsi" w:hAnsiTheme="majorHAnsi"/>
          <w:sz w:val="20"/>
          <w:szCs w:val="20"/>
        </w:rPr>
        <w:t xml:space="preserve"> de Letras</w:t>
      </w:r>
      <w:r w:rsidR="00502FDE" w:rsidRPr="00B83069">
        <w:rPr>
          <w:rFonts w:asciiTheme="majorHAnsi" w:hAnsiTheme="majorHAnsi"/>
          <w:sz w:val="20"/>
          <w:szCs w:val="20"/>
        </w:rPr>
        <w:t xml:space="preserve"> Segundo de la Niñez, solicitando la protección del derecho a la salud y a la seguridad social de la presunta víctima. </w:t>
      </w:r>
      <w:r w:rsidR="001C3E1A">
        <w:rPr>
          <w:rFonts w:asciiTheme="majorHAnsi" w:hAnsiTheme="majorHAnsi"/>
          <w:sz w:val="20"/>
          <w:szCs w:val="20"/>
        </w:rPr>
        <w:t>E</w:t>
      </w:r>
      <w:r w:rsidR="00502FDE" w:rsidRPr="00B83069">
        <w:rPr>
          <w:rFonts w:asciiTheme="majorHAnsi" w:hAnsiTheme="majorHAnsi"/>
          <w:sz w:val="20"/>
          <w:szCs w:val="20"/>
        </w:rPr>
        <w:t xml:space="preserve">n sentencia de 31 de mayo de 2012 el Juzgado </w:t>
      </w:r>
      <w:r w:rsidR="00C25F80">
        <w:rPr>
          <w:rFonts w:asciiTheme="majorHAnsi" w:hAnsiTheme="majorHAnsi"/>
          <w:sz w:val="20"/>
          <w:szCs w:val="20"/>
        </w:rPr>
        <w:t xml:space="preserve">de Letras </w:t>
      </w:r>
      <w:r w:rsidR="00502FDE" w:rsidRPr="00B83069">
        <w:rPr>
          <w:rFonts w:asciiTheme="majorHAnsi" w:hAnsiTheme="majorHAnsi"/>
          <w:sz w:val="20"/>
          <w:szCs w:val="20"/>
        </w:rPr>
        <w:t xml:space="preserve">Segundo de la Niñez </w:t>
      </w:r>
      <w:r w:rsidR="00270872">
        <w:rPr>
          <w:rFonts w:asciiTheme="majorHAnsi" w:hAnsiTheme="majorHAnsi"/>
          <w:sz w:val="20"/>
          <w:szCs w:val="20"/>
        </w:rPr>
        <w:t xml:space="preserve">otorgó la ampliación solicitada </w:t>
      </w:r>
      <w:r w:rsidR="00B071C0">
        <w:rPr>
          <w:rFonts w:asciiTheme="majorHAnsi" w:hAnsiTheme="majorHAnsi"/>
          <w:sz w:val="20"/>
          <w:szCs w:val="20"/>
        </w:rPr>
        <w:t xml:space="preserve">en favor de la presunta víctima </w:t>
      </w:r>
      <w:r w:rsidR="00270872">
        <w:rPr>
          <w:rFonts w:asciiTheme="majorHAnsi" w:hAnsiTheme="majorHAnsi"/>
          <w:sz w:val="20"/>
          <w:szCs w:val="20"/>
        </w:rPr>
        <w:t xml:space="preserve">hasta los dieciséis años, </w:t>
      </w:r>
      <w:r w:rsidR="001C3E1A">
        <w:rPr>
          <w:rFonts w:asciiTheme="majorHAnsi" w:hAnsiTheme="majorHAnsi"/>
          <w:sz w:val="20"/>
          <w:szCs w:val="20"/>
        </w:rPr>
        <w:t>considerando</w:t>
      </w:r>
      <w:r w:rsidR="00270872">
        <w:rPr>
          <w:rFonts w:asciiTheme="majorHAnsi" w:hAnsiTheme="majorHAnsi"/>
          <w:sz w:val="20"/>
          <w:szCs w:val="20"/>
        </w:rPr>
        <w:t xml:space="preserve"> que </w:t>
      </w:r>
      <w:r w:rsidR="004A6374">
        <w:rPr>
          <w:rFonts w:asciiTheme="majorHAnsi" w:hAnsiTheme="majorHAnsi"/>
          <w:sz w:val="20"/>
          <w:szCs w:val="20"/>
        </w:rPr>
        <w:t>el niño</w:t>
      </w:r>
      <w:r w:rsidR="00270872">
        <w:rPr>
          <w:rFonts w:asciiTheme="majorHAnsi" w:hAnsiTheme="majorHAnsi"/>
          <w:sz w:val="20"/>
          <w:szCs w:val="20"/>
        </w:rPr>
        <w:t xml:space="preserve"> no podría llevar una vida normal debido a su precario estado de salud y a la situación económica de la Sra. Cabrera. </w:t>
      </w:r>
    </w:p>
    <w:p w14:paraId="3227F0D8" w14:textId="4ED3DB70" w:rsidR="00250B2B" w:rsidRPr="00CF3898" w:rsidRDefault="00FB1CCD" w:rsidP="00FE7AA0">
      <w:pPr>
        <w:numPr>
          <w:ilvl w:val="0"/>
          <w:numId w:val="55"/>
        </w:numPr>
        <w:suppressAutoHyphens/>
        <w:spacing w:after="240"/>
        <w:jc w:val="both"/>
        <w:rPr>
          <w:rFonts w:asciiTheme="majorHAnsi" w:hAnsiTheme="majorHAnsi"/>
          <w:sz w:val="20"/>
          <w:szCs w:val="20"/>
        </w:rPr>
      </w:pPr>
      <w:r w:rsidRPr="00CF3898">
        <w:rPr>
          <w:rFonts w:asciiTheme="majorHAnsi" w:hAnsiTheme="majorHAnsi"/>
          <w:sz w:val="20"/>
          <w:szCs w:val="20"/>
        </w:rPr>
        <w:lastRenderedPageBreak/>
        <w:t>No obstante</w:t>
      </w:r>
      <w:r w:rsidR="00270872" w:rsidRPr="00CF3898">
        <w:rPr>
          <w:rFonts w:asciiTheme="majorHAnsi" w:hAnsiTheme="majorHAnsi"/>
          <w:sz w:val="20"/>
          <w:szCs w:val="20"/>
        </w:rPr>
        <w:t xml:space="preserve">, </w:t>
      </w:r>
      <w:r w:rsidR="00250B2B" w:rsidRPr="00CF3898">
        <w:rPr>
          <w:rFonts w:asciiTheme="majorHAnsi" w:hAnsiTheme="majorHAnsi"/>
          <w:sz w:val="20"/>
          <w:szCs w:val="20"/>
        </w:rPr>
        <w:t xml:space="preserve">el 8 de noviembre de 2012 el IHSS apeló la sentencia emitida por el Juzgado Segundo de la Niñez aduciendo que se violentó </w:t>
      </w:r>
      <w:r w:rsidR="00C6528E" w:rsidRPr="00CF3898">
        <w:rPr>
          <w:rFonts w:asciiTheme="majorHAnsi" w:hAnsiTheme="majorHAnsi"/>
          <w:sz w:val="20"/>
          <w:szCs w:val="20"/>
        </w:rPr>
        <w:t>el</w:t>
      </w:r>
      <w:r w:rsidR="00250B2B" w:rsidRPr="00CF3898">
        <w:rPr>
          <w:rFonts w:asciiTheme="majorHAnsi" w:hAnsiTheme="majorHAnsi"/>
          <w:sz w:val="20"/>
          <w:szCs w:val="20"/>
        </w:rPr>
        <w:t xml:space="preserve"> derecho a la defensa</w:t>
      </w:r>
      <w:r w:rsidR="00C6528E" w:rsidRPr="00CF3898">
        <w:rPr>
          <w:rFonts w:asciiTheme="majorHAnsi" w:hAnsiTheme="majorHAnsi"/>
          <w:sz w:val="20"/>
          <w:szCs w:val="20"/>
        </w:rPr>
        <w:t xml:space="preserve"> del Instituto</w:t>
      </w:r>
      <w:r w:rsidR="001C3E1A" w:rsidRPr="00CF3898">
        <w:rPr>
          <w:rFonts w:asciiTheme="majorHAnsi" w:hAnsiTheme="majorHAnsi"/>
          <w:sz w:val="20"/>
          <w:szCs w:val="20"/>
        </w:rPr>
        <w:t>;</w:t>
      </w:r>
      <w:r w:rsidR="00250B2B" w:rsidRPr="00CF3898">
        <w:rPr>
          <w:rFonts w:asciiTheme="majorHAnsi" w:hAnsiTheme="majorHAnsi"/>
          <w:sz w:val="20"/>
          <w:szCs w:val="20"/>
        </w:rPr>
        <w:t xml:space="preserve"> y que </w:t>
      </w:r>
      <w:r w:rsidR="00C6528E" w:rsidRPr="00CF3898">
        <w:rPr>
          <w:rFonts w:asciiTheme="majorHAnsi" w:hAnsiTheme="majorHAnsi"/>
          <w:sz w:val="20"/>
          <w:szCs w:val="20"/>
        </w:rPr>
        <w:t>dicha sentencia</w:t>
      </w:r>
      <w:r w:rsidR="00250B2B" w:rsidRPr="00CF3898">
        <w:rPr>
          <w:rFonts w:asciiTheme="majorHAnsi" w:hAnsiTheme="majorHAnsi"/>
          <w:sz w:val="20"/>
          <w:szCs w:val="20"/>
        </w:rPr>
        <w:t xml:space="preserve"> se dictó en contra de lo establecido en la Ley del Seguro Social y su Reglamento</w:t>
      </w:r>
      <w:r w:rsidR="008F5880" w:rsidRPr="00CF3898">
        <w:rPr>
          <w:rFonts w:asciiTheme="majorHAnsi" w:hAnsiTheme="majorHAnsi"/>
          <w:sz w:val="20"/>
          <w:szCs w:val="20"/>
        </w:rPr>
        <w:t xml:space="preserve">, específicamente, respecto </w:t>
      </w:r>
      <w:r w:rsidR="00846BA1" w:rsidRPr="00CF3898">
        <w:rPr>
          <w:rFonts w:asciiTheme="majorHAnsi" w:hAnsiTheme="majorHAnsi"/>
          <w:sz w:val="20"/>
          <w:szCs w:val="20"/>
        </w:rPr>
        <w:t>al límite</w:t>
      </w:r>
      <w:r w:rsidR="008F5880" w:rsidRPr="00CF3898">
        <w:rPr>
          <w:rFonts w:asciiTheme="majorHAnsi" w:hAnsiTheme="majorHAnsi"/>
          <w:sz w:val="20"/>
          <w:szCs w:val="20"/>
        </w:rPr>
        <w:t xml:space="preserve"> de</w:t>
      </w:r>
      <w:r w:rsidR="00846BA1" w:rsidRPr="00CF3898">
        <w:rPr>
          <w:rFonts w:asciiTheme="majorHAnsi" w:hAnsiTheme="majorHAnsi"/>
          <w:sz w:val="20"/>
          <w:szCs w:val="20"/>
        </w:rPr>
        <w:t xml:space="preserve"> once </w:t>
      </w:r>
      <w:r w:rsidR="003A2F26" w:rsidRPr="00CF3898">
        <w:rPr>
          <w:rFonts w:asciiTheme="majorHAnsi" w:hAnsiTheme="majorHAnsi"/>
          <w:sz w:val="20"/>
          <w:szCs w:val="20"/>
        </w:rPr>
        <w:t>años</w:t>
      </w:r>
      <w:r w:rsidR="00846BA1" w:rsidRPr="00CF3898">
        <w:rPr>
          <w:rFonts w:asciiTheme="majorHAnsi" w:hAnsiTheme="majorHAnsi"/>
          <w:sz w:val="20"/>
          <w:szCs w:val="20"/>
        </w:rPr>
        <w:t xml:space="preserve"> de</w:t>
      </w:r>
      <w:r w:rsidR="008F5880" w:rsidRPr="00CF3898">
        <w:rPr>
          <w:rFonts w:asciiTheme="majorHAnsi" w:hAnsiTheme="majorHAnsi"/>
          <w:sz w:val="20"/>
          <w:szCs w:val="20"/>
        </w:rPr>
        <w:t xml:space="preserve"> edad</w:t>
      </w:r>
      <w:r w:rsidR="003F40E0" w:rsidRPr="00CF3898">
        <w:rPr>
          <w:rFonts w:asciiTheme="majorHAnsi" w:hAnsiTheme="majorHAnsi"/>
          <w:sz w:val="20"/>
          <w:szCs w:val="20"/>
        </w:rPr>
        <w:t xml:space="preserve"> determinad</w:t>
      </w:r>
      <w:r w:rsidR="00846BA1" w:rsidRPr="00CF3898">
        <w:rPr>
          <w:rFonts w:asciiTheme="majorHAnsi" w:hAnsiTheme="majorHAnsi"/>
          <w:sz w:val="20"/>
          <w:szCs w:val="20"/>
        </w:rPr>
        <w:t>o</w:t>
      </w:r>
      <w:r w:rsidR="003F40E0" w:rsidRPr="00CF3898">
        <w:rPr>
          <w:rFonts w:asciiTheme="majorHAnsi" w:hAnsiTheme="majorHAnsi"/>
          <w:sz w:val="20"/>
          <w:szCs w:val="20"/>
        </w:rPr>
        <w:t xml:space="preserve"> para los hijos de los asegurados principales</w:t>
      </w:r>
      <w:r w:rsidR="00250B2B" w:rsidRPr="00CF3898">
        <w:rPr>
          <w:rFonts w:asciiTheme="majorHAnsi" w:hAnsiTheme="majorHAnsi"/>
          <w:sz w:val="20"/>
          <w:szCs w:val="20"/>
        </w:rPr>
        <w:t xml:space="preserve">. </w:t>
      </w:r>
      <w:r w:rsidR="00CF3898" w:rsidRPr="00CF3898">
        <w:rPr>
          <w:rFonts w:asciiTheme="majorHAnsi" w:hAnsiTheme="majorHAnsi"/>
          <w:sz w:val="20"/>
          <w:szCs w:val="20"/>
        </w:rPr>
        <w:t xml:space="preserve"> Así, e</w:t>
      </w:r>
      <w:r w:rsidR="0006559C" w:rsidRPr="00CF3898">
        <w:rPr>
          <w:rFonts w:asciiTheme="majorHAnsi" w:hAnsiTheme="majorHAnsi"/>
          <w:sz w:val="20"/>
          <w:szCs w:val="20"/>
        </w:rPr>
        <w:t xml:space="preserve">l 1 de agosto de 2013 la Corte Primera de Apelaciones de lo Civil del Departamento de Francisco Morazán declaró la nulidad de la sentencia de 31 de mayo de 2012, al considerar que: </w:t>
      </w:r>
      <w:r w:rsidR="0006559C" w:rsidRPr="00CF3898">
        <w:rPr>
          <w:rFonts w:asciiTheme="majorHAnsi" w:hAnsiTheme="majorHAnsi"/>
          <w:i/>
          <w:iCs/>
          <w:sz w:val="20"/>
          <w:szCs w:val="20"/>
        </w:rPr>
        <w:t>“</w:t>
      </w:r>
      <w:r w:rsidR="004576B8" w:rsidRPr="00CF3898">
        <w:rPr>
          <w:rFonts w:asciiTheme="majorHAnsi" w:hAnsiTheme="majorHAnsi"/>
          <w:sz w:val="20"/>
          <w:szCs w:val="20"/>
          <w:lang w:val="es-US"/>
        </w:rPr>
        <w:t>[</w:t>
      </w:r>
      <w:r w:rsidR="0006559C" w:rsidRPr="00CF3898">
        <w:rPr>
          <w:rFonts w:asciiTheme="majorHAnsi" w:hAnsiTheme="majorHAnsi"/>
          <w:sz w:val="20"/>
          <w:szCs w:val="20"/>
        </w:rPr>
        <w:t>...</w:t>
      </w:r>
      <w:r w:rsidR="004576B8" w:rsidRPr="00CF3898">
        <w:rPr>
          <w:rFonts w:asciiTheme="majorHAnsi" w:hAnsiTheme="majorHAnsi"/>
          <w:sz w:val="20"/>
          <w:szCs w:val="20"/>
        </w:rPr>
        <w:t>]</w:t>
      </w:r>
      <w:r w:rsidR="0006559C" w:rsidRPr="00CF3898">
        <w:rPr>
          <w:rFonts w:asciiTheme="majorHAnsi" w:hAnsiTheme="majorHAnsi"/>
          <w:i/>
          <w:iCs/>
          <w:sz w:val="20"/>
          <w:szCs w:val="20"/>
        </w:rPr>
        <w:t xml:space="preserve"> a criterio de este Tribunal, el fallo debe anularse, sin que nos pronunciemos sobre el fondo del mismo, pues el juez ha tenido como parte al Instituto Hondureño de Seguridad Social, si durante la sustanciación del proceso este no figuró en el mismo, pues no fue escuchada debidamente, por lo que no se le puede imponer una pena como sanción, produciendo con ella indefensión y prescindiendo de las normas esenciales de</w:t>
      </w:r>
      <w:r w:rsidRPr="00CF3898">
        <w:rPr>
          <w:rFonts w:asciiTheme="majorHAnsi" w:hAnsiTheme="majorHAnsi"/>
          <w:i/>
          <w:iCs/>
          <w:sz w:val="20"/>
          <w:szCs w:val="20"/>
        </w:rPr>
        <w:t>l</w:t>
      </w:r>
      <w:r w:rsidR="0006559C" w:rsidRPr="00CF3898">
        <w:rPr>
          <w:rFonts w:asciiTheme="majorHAnsi" w:hAnsiTheme="majorHAnsi"/>
          <w:i/>
          <w:iCs/>
          <w:sz w:val="20"/>
          <w:szCs w:val="20"/>
        </w:rPr>
        <w:t xml:space="preserve"> procedimiento”</w:t>
      </w:r>
      <w:r w:rsidR="0006559C" w:rsidRPr="00CF3898">
        <w:rPr>
          <w:rFonts w:asciiTheme="majorHAnsi" w:hAnsiTheme="majorHAnsi"/>
          <w:sz w:val="20"/>
          <w:szCs w:val="20"/>
        </w:rPr>
        <w:t>.</w:t>
      </w:r>
    </w:p>
    <w:p w14:paraId="62787DBC" w14:textId="291793BB" w:rsidR="00B25228" w:rsidRPr="00B25228" w:rsidRDefault="006E50B0" w:rsidP="00B25228">
      <w:pPr>
        <w:suppressAutoHyphens/>
        <w:spacing w:after="240"/>
        <w:ind w:left="720"/>
        <w:jc w:val="both"/>
        <w:rPr>
          <w:rFonts w:asciiTheme="majorHAnsi" w:hAnsiTheme="majorHAnsi"/>
          <w:i/>
          <w:iCs/>
          <w:sz w:val="20"/>
          <w:szCs w:val="20"/>
        </w:rPr>
      </w:pPr>
      <w:r>
        <w:rPr>
          <w:rFonts w:asciiTheme="majorHAnsi" w:hAnsiTheme="majorHAnsi"/>
          <w:i/>
          <w:iCs/>
          <w:sz w:val="20"/>
          <w:szCs w:val="20"/>
        </w:rPr>
        <w:t>Denuncia</w:t>
      </w:r>
      <w:r w:rsidR="00206109">
        <w:rPr>
          <w:rFonts w:asciiTheme="majorHAnsi" w:hAnsiTheme="majorHAnsi"/>
          <w:i/>
          <w:iCs/>
          <w:sz w:val="20"/>
          <w:szCs w:val="20"/>
        </w:rPr>
        <w:t xml:space="preserve"> por </w:t>
      </w:r>
      <w:r w:rsidR="0080108D">
        <w:rPr>
          <w:rFonts w:asciiTheme="majorHAnsi" w:hAnsiTheme="majorHAnsi"/>
          <w:i/>
          <w:iCs/>
          <w:sz w:val="20"/>
          <w:szCs w:val="20"/>
        </w:rPr>
        <w:t xml:space="preserve">lesiones culposas por </w:t>
      </w:r>
      <w:r w:rsidR="00206109">
        <w:rPr>
          <w:rFonts w:asciiTheme="majorHAnsi" w:hAnsiTheme="majorHAnsi"/>
          <w:i/>
          <w:iCs/>
          <w:sz w:val="20"/>
          <w:szCs w:val="20"/>
        </w:rPr>
        <w:t>mala praxis</w:t>
      </w:r>
      <w:r w:rsidR="00BA4BB9">
        <w:rPr>
          <w:rFonts w:asciiTheme="majorHAnsi" w:hAnsiTheme="majorHAnsi"/>
          <w:i/>
          <w:iCs/>
          <w:sz w:val="20"/>
          <w:szCs w:val="20"/>
        </w:rPr>
        <w:t xml:space="preserve"> y homicidio culposo</w:t>
      </w:r>
      <w:r w:rsidR="00206109">
        <w:rPr>
          <w:rFonts w:asciiTheme="majorHAnsi" w:hAnsiTheme="majorHAnsi"/>
          <w:i/>
          <w:iCs/>
          <w:sz w:val="20"/>
          <w:szCs w:val="20"/>
        </w:rPr>
        <w:t xml:space="preserve"> en perjuicio de</w:t>
      </w:r>
      <w:r w:rsidR="002E49C3">
        <w:rPr>
          <w:rFonts w:asciiTheme="majorHAnsi" w:hAnsiTheme="majorHAnsi"/>
          <w:i/>
          <w:iCs/>
          <w:sz w:val="20"/>
          <w:szCs w:val="20"/>
        </w:rPr>
        <w:t>l ni</w:t>
      </w:r>
      <w:r w:rsidR="000D67F3">
        <w:rPr>
          <w:rFonts w:asciiTheme="majorHAnsi" w:hAnsiTheme="majorHAnsi"/>
          <w:i/>
          <w:iCs/>
          <w:sz w:val="20"/>
          <w:szCs w:val="20"/>
        </w:rPr>
        <w:t>ño</w:t>
      </w:r>
    </w:p>
    <w:p w14:paraId="7432DBF7" w14:textId="405EF0E6" w:rsidR="000773AD" w:rsidRDefault="0074186A" w:rsidP="000773AD">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Los peticionarios indican que el 30 de octubre de 2007 la Sra. Cabrera interpuso una denuncia</w:t>
      </w:r>
      <w:r w:rsidR="00F653AA">
        <w:rPr>
          <w:rFonts w:asciiTheme="majorHAnsi" w:hAnsiTheme="majorHAnsi"/>
          <w:sz w:val="20"/>
          <w:szCs w:val="20"/>
        </w:rPr>
        <w:t xml:space="preserve"> </w:t>
      </w:r>
      <w:r w:rsidR="00514729">
        <w:rPr>
          <w:rFonts w:asciiTheme="majorHAnsi" w:hAnsiTheme="majorHAnsi"/>
          <w:sz w:val="20"/>
          <w:szCs w:val="20"/>
        </w:rPr>
        <w:t xml:space="preserve">ante el Ministerio Público </w:t>
      </w:r>
      <w:r w:rsidR="00F653AA" w:rsidRPr="00D32B4D">
        <w:rPr>
          <w:rFonts w:asciiTheme="majorHAnsi" w:hAnsiTheme="majorHAnsi"/>
          <w:sz w:val="20"/>
          <w:szCs w:val="20"/>
        </w:rPr>
        <w:t>por el delito de lesiones culposas por mala praxis</w:t>
      </w:r>
      <w:r>
        <w:rPr>
          <w:rFonts w:asciiTheme="majorHAnsi" w:hAnsiTheme="majorHAnsi"/>
          <w:sz w:val="20"/>
          <w:szCs w:val="20"/>
        </w:rPr>
        <w:t xml:space="preserve"> en contra de los médicos </w:t>
      </w:r>
      <w:r w:rsidR="00D32B4D">
        <w:rPr>
          <w:rFonts w:asciiTheme="majorHAnsi" w:hAnsiTheme="majorHAnsi"/>
          <w:sz w:val="20"/>
          <w:szCs w:val="20"/>
        </w:rPr>
        <w:t xml:space="preserve">vinculados </w:t>
      </w:r>
      <w:r w:rsidR="003564D2">
        <w:rPr>
          <w:rFonts w:asciiTheme="majorHAnsi" w:hAnsiTheme="majorHAnsi"/>
          <w:sz w:val="20"/>
          <w:szCs w:val="20"/>
        </w:rPr>
        <w:t xml:space="preserve">en la atención médica </w:t>
      </w:r>
      <w:r w:rsidR="00DB2734">
        <w:rPr>
          <w:rFonts w:asciiTheme="majorHAnsi" w:hAnsiTheme="majorHAnsi"/>
          <w:sz w:val="20"/>
          <w:szCs w:val="20"/>
        </w:rPr>
        <w:t>previ</w:t>
      </w:r>
      <w:r w:rsidR="003564D2">
        <w:rPr>
          <w:rFonts w:asciiTheme="majorHAnsi" w:hAnsiTheme="majorHAnsi"/>
          <w:sz w:val="20"/>
          <w:szCs w:val="20"/>
        </w:rPr>
        <w:t>a</w:t>
      </w:r>
      <w:r w:rsidR="00DB2734">
        <w:rPr>
          <w:rFonts w:asciiTheme="majorHAnsi" w:hAnsiTheme="majorHAnsi"/>
          <w:sz w:val="20"/>
          <w:szCs w:val="20"/>
        </w:rPr>
        <w:t xml:space="preserve"> y posterior</w:t>
      </w:r>
      <w:r w:rsidR="00D32B4D">
        <w:rPr>
          <w:rFonts w:asciiTheme="majorHAnsi" w:hAnsiTheme="majorHAnsi"/>
          <w:sz w:val="20"/>
          <w:szCs w:val="20"/>
        </w:rPr>
        <w:t xml:space="preserve"> </w:t>
      </w:r>
      <w:r w:rsidR="00DB2734">
        <w:rPr>
          <w:rFonts w:asciiTheme="majorHAnsi" w:hAnsiTheme="majorHAnsi"/>
          <w:sz w:val="20"/>
          <w:szCs w:val="20"/>
        </w:rPr>
        <w:t>al</w:t>
      </w:r>
      <w:r w:rsidR="00D32B4D">
        <w:rPr>
          <w:rFonts w:asciiTheme="majorHAnsi" w:hAnsiTheme="majorHAnsi"/>
          <w:sz w:val="20"/>
          <w:szCs w:val="20"/>
        </w:rPr>
        <w:t xml:space="preserve"> nacimiento del </w:t>
      </w:r>
      <w:r w:rsidR="00DB2734">
        <w:rPr>
          <w:rFonts w:asciiTheme="majorHAnsi" w:hAnsiTheme="majorHAnsi"/>
          <w:sz w:val="20"/>
          <w:szCs w:val="20"/>
        </w:rPr>
        <w:t>niño</w:t>
      </w:r>
      <w:r w:rsidR="001A4F3C">
        <w:rPr>
          <w:rFonts w:asciiTheme="majorHAnsi" w:hAnsiTheme="majorHAnsi"/>
          <w:sz w:val="20"/>
          <w:szCs w:val="20"/>
        </w:rPr>
        <w:t xml:space="preserve">, </w:t>
      </w:r>
      <w:r w:rsidR="00EB23EF">
        <w:rPr>
          <w:rFonts w:asciiTheme="majorHAnsi" w:hAnsiTheme="majorHAnsi"/>
          <w:sz w:val="20"/>
          <w:szCs w:val="20"/>
        </w:rPr>
        <w:t>misma que</w:t>
      </w:r>
      <w:r w:rsidR="00D32B4D">
        <w:rPr>
          <w:rFonts w:asciiTheme="majorHAnsi" w:hAnsiTheme="majorHAnsi"/>
          <w:sz w:val="20"/>
          <w:szCs w:val="20"/>
        </w:rPr>
        <w:t xml:space="preserve"> fue turnada a la Fiscalía Especial de la Niñez dando origen al expediente 12423-07</w:t>
      </w:r>
      <w:r w:rsidR="00B25228">
        <w:rPr>
          <w:rFonts w:asciiTheme="majorHAnsi" w:hAnsiTheme="majorHAnsi"/>
          <w:sz w:val="20"/>
          <w:szCs w:val="20"/>
        </w:rPr>
        <w:t xml:space="preserve">. </w:t>
      </w:r>
      <w:r w:rsidR="00514729">
        <w:rPr>
          <w:rFonts w:asciiTheme="majorHAnsi" w:hAnsiTheme="majorHAnsi"/>
          <w:sz w:val="20"/>
          <w:szCs w:val="20"/>
        </w:rPr>
        <w:t>E</w:t>
      </w:r>
      <w:r w:rsidR="00514729" w:rsidRPr="000773AD">
        <w:rPr>
          <w:rFonts w:asciiTheme="majorHAnsi" w:hAnsiTheme="majorHAnsi"/>
          <w:sz w:val="20"/>
          <w:szCs w:val="20"/>
        </w:rPr>
        <w:t>l 8 de octubre de 2008</w:t>
      </w:r>
      <w:r w:rsidR="00514729">
        <w:rPr>
          <w:rFonts w:asciiTheme="majorHAnsi" w:hAnsiTheme="majorHAnsi"/>
          <w:sz w:val="20"/>
          <w:szCs w:val="20"/>
        </w:rPr>
        <w:t xml:space="preserve">, </w:t>
      </w:r>
      <w:r w:rsidR="009F4EC4">
        <w:rPr>
          <w:rFonts w:asciiTheme="majorHAnsi" w:hAnsiTheme="majorHAnsi"/>
          <w:sz w:val="20"/>
          <w:szCs w:val="20"/>
        </w:rPr>
        <w:t xml:space="preserve">en el curso de la investigación, </w:t>
      </w:r>
      <w:r w:rsidR="00B63487" w:rsidRPr="000773AD">
        <w:rPr>
          <w:rFonts w:asciiTheme="majorHAnsi" w:hAnsiTheme="majorHAnsi"/>
          <w:sz w:val="20"/>
          <w:szCs w:val="20"/>
        </w:rPr>
        <w:t xml:space="preserve">la Dirección de Medicina Forense emitió el dictamen 003-2008, </w:t>
      </w:r>
      <w:r w:rsidR="00514729">
        <w:rPr>
          <w:rFonts w:asciiTheme="majorHAnsi" w:hAnsiTheme="majorHAnsi"/>
          <w:sz w:val="20"/>
          <w:szCs w:val="20"/>
        </w:rPr>
        <w:t>en el que</w:t>
      </w:r>
      <w:r w:rsidR="008B66C2">
        <w:rPr>
          <w:rFonts w:asciiTheme="majorHAnsi" w:hAnsiTheme="majorHAnsi"/>
          <w:sz w:val="20"/>
          <w:szCs w:val="20"/>
        </w:rPr>
        <w:t xml:space="preserve"> estableció</w:t>
      </w:r>
      <w:r w:rsidR="00B63487" w:rsidRPr="000773AD">
        <w:rPr>
          <w:rFonts w:asciiTheme="majorHAnsi" w:hAnsiTheme="majorHAnsi"/>
          <w:sz w:val="20"/>
          <w:szCs w:val="20"/>
        </w:rPr>
        <w:t xml:space="preserve"> que no hubo mala praxis en perjuicio del </w:t>
      </w:r>
      <w:r w:rsidR="00980274" w:rsidRPr="000773AD">
        <w:rPr>
          <w:rFonts w:asciiTheme="majorHAnsi" w:hAnsiTheme="majorHAnsi"/>
          <w:sz w:val="20"/>
          <w:szCs w:val="20"/>
        </w:rPr>
        <w:t>niño</w:t>
      </w:r>
      <w:r w:rsidR="00107740" w:rsidRPr="000773AD">
        <w:rPr>
          <w:rFonts w:asciiTheme="majorHAnsi" w:hAnsiTheme="majorHAnsi"/>
          <w:sz w:val="20"/>
          <w:szCs w:val="20"/>
        </w:rPr>
        <w:t xml:space="preserve"> al considerar que el tratamiento médico brindado se apegó “</w:t>
      </w:r>
      <w:r w:rsidR="00107740" w:rsidRPr="000773AD">
        <w:rPr>
          <w:rFonts w:asciiTheme="majorHAnsi" w:hAnsiTheme="majorHAnsi"/>
          <w:i/>
          <w:iCs/>
          <w:sz w:val="20"/>
          <w:szCs w:val="20"/>
        </w:rPr>
        <w:t>al arte y ciencia médica</w:t>
      </w:r>
      <w:r w:rsidR="00107740" w:rsidRPr="000773AD">
        <w:rPr>
          <w:rFonts w:asciiTheme="majorHAnsi" w:hAnsiTheme="majorHAnsi"/>
          <w:sz w:val="20"/>
          <w:szCs w:val="20"/>
        </w:rPr>
        <w:t>”</w:t>
      </w:r>
      <w:r w:rsidR="00B63487" w:rsidRPr="000773AD">
        <w:rPr>
          <w:rFonts w:asciiTheme="majorHAnsi" w:hAnsiTheme="majorHAnsi"/>
          <w:sz w:val="20"/>
          <w:szCs w:val="20"/>
        </w:rPr>
        <w:t>.</w:t>
      </w:r>
    </w:p>
    <w:p w14:paraId="2F7614BA" w14:textId="4146738E" w:rsidR="00AC4EE6" w:rsidRPr="00834B51" w:rsidRDefault="00B63487" w:rsidP="00834B51">
      <w:pPr>
        <w:numPr>
          <w:ilvl w:val="0"/>
          <w:numId w:val="55"/>
        </w:numPr>
        <w:suppressAutoHyphens/>
        <w:spacing w:after="240"/>
        <w:jc w:val="both"/>
        <w:rPr>
          <w:rFonts w:asciiTheme="majorHAnsi" w:hAnsiTheme="majorHAnsi"/>
          <w:sz w:val="20"/>
          <w:szCs w:val="20"/>
        </w:rPr>
      </w:pPr>
      <w:r w:rsidRPr="000773AD">
        <w:rPr>
          <w:rFonts w:asciiTheme="majorHAnsi" w:hAnsiTheme="majorHAnsi"/>
          <w:sz w:val="20"/>
          <w:szCs w:val="20"/>
        </w:rPr>
        <w:t xml:space="preserve">Inconforme con ello, la Sra. Cabrera solicitó </w:t>
      </w:r>
      <w:r w:rsidR="002366BF" w:rsidRPr="000773AD">
        <w:rPr>
          <w:rFonts w:asciiTheme="majorHAnsi" w:hAnsiTheme="majorHAnsi"/>
          <w:sz w:val="20"/>
          <w:szCs w:val="20"/>
        </w:rPr>
        <w:t xml:space="preserve">una </w:t>
      </w:r>
      <w:r w:rsidRPr="000773AD">
        <w:rPr>
          <w:rFonts w:asciiTheme="majorHAnsi" w:hAnsiTheme="majorHAnsi"/>
          <w:sz w:val="20"/>
          <w:szCs w:val="20"/>
        </w:rPr>
        <w:t xml:space="preserve">ampliación </w:t>
      </w:r>
      <w:r w:rsidR="00533352" w:rsidRPr="000773AD">
        <w:rPr>
          <w:rFonts w:asciiTheme="majorHAnsi" w:hAnsiTheme="majorHAnsi"/>
          <w:sz w:val="20"/>
          <w:szCs w:val="20"/>
        </w:rPr>
        <w:t>de</w:t>
      </w:r>
      <w:r w:rsidRPr="000773AD">
        <w:rPr>
          <w:rFonts w:asciiTheme="majorHAnsi" w:hAnsiTheme="majorHAnsi"/>
          <w:sz w:val="20"/>
          <w:szCs w:val="20"/>
        </w:rPr>
        <w:t xml:space="preserve"> dictamen</w:t>
      </w:r>
      <w:r w:rsidR="006C36B6" w:rsidRPr="000773AD">
        <w:rPr>
          <w:rFonts w:asciiTheme="majorHAnsi" w:hAnsiTheme="majorHAnsi"/>
          <w:sz w:val="20"/>
          <w:szCs w:val="20"/>
        </w:rPr>
        <w:t xml:space="preserve">; sin embargo, en la </w:t>
      </w:r>
      <w:r w:rsidR="002366BF" w:rsidRPr="000773AD">
        <w:rPr>
          <w:rFonts w:asciiTheme="majorHAnsi" w:hAnsiTheme="majorHAnsi"/>
          <w:sz w:val="20"/>
          <w:szCs w:val="20"/>
        </w:rPr>
        <w:t>ampliación emitida el</w:t>
      </w:r>
      <w:r w:rsidR="006C36B6" w:rsidRPr="000773AD">
        <w:rPr>
          <w:rFonts w:asciiTheme="majorHAnsi" w:hAnsiTheme="majorHAnsi"/>
          <w:sz w:val="20"/>
          <w:szCs w:val="20"/>
        </w:rPr>
        <w:t xml:space="preserve"> </w:t>
      </w:r>
      <w:r w:rsidR="00177565" w:rsidRPr="000773AD">
        <w:rPr>
          <w:rFonts w:asciiTheme="majorHAnsi" w:hAnsiTheme="majorHAnsi"/>
          <w:sz w:val="20"/>
          <w:szCs w:val="20"/>
        </w:rPr>
        <w:t>20 de agosto de 2009</w:t>
      </w:r>
      <w:r w:rsidR="006C36B6" w:rsidRPr="000773AD">
        <w:rPr>
          <w:rFonts w:asciiTheme="majorHAnsi" w:hAnsiTheme="majorHAnsi"/>
          <w:sz w:val="20"/>
          <w:szCs w:val="20"/>
        </w:rPr>
        <w:t xml:space="preserve"> se concluyó </w:t>
      </w:r>
      <w:r w:rsidR="002366BF" w:rsidRPr="000773AD">
        <w:rPr>
          <w:rFonts w:asciiTheme="majorHAnsi" w:hAnsiTheme="majorHAnsi"/>
          <w:sz w:val="20"/>
          <w:szCs w:val="20"/>
        </w:rPr>
        <w:t xml:space="preserve">nuevamente que no había existido mala praxis en perjuicio del </w:t>
      </w:r>
      <w:r w:rsidR="00B91234" w:rsidRPr="000773AD">
        <w:rPr>
          <w:rFonts w:asciiTheme="majorHAnsi" w:hAnsiTheme="majorHAnsi"/>
          <w:sz w:val="20"/>
          <w:szCs w:val="20"/>
        </w:rPr>
        <w:t>niño bajo el mismo razonamiento</w:t>
      </w:r>
      <w:r w:rsidR="006C36B6" w:rsidRPr="000773AD">
        <w:rPr>
          <w:rFonts w:asciiTheme="majorHAnsi" w:hAnsiTheme="majorHAnsi"/>
          <w:sz w:val="20"/>
          <w:szCs w:val="20"/>
        </w:rPr>
        <w:t>.</w:t>
      </w:r>
      <w:r w:rsidR="00177565" w:rsidRPr="000773AD">
        <w:rPr>
          <w:rFonts w:asciiTheme="majorHAnsi" w:hAnsiTheme="majorHAnsi"/>
          <w:sz w:val="20"/>
          <w:szCs w:val="20"/>
        </w:rPr>
        <w:t xml:space="preserve"> </w:t>
      </w:r>
      <w:r w:rsidR="00834B51">
        <w:rPr>
          <w:rFonts w:asciiTheme="majorHAnsi" w:hAnsiTheme="majorHAnsi"/>
          <w:sz w:val="20"/>
          <w:szCs w:val="20"/>
        </w:rPr>
        <w:t>No conforme</w:t>
      </w:r>
      <w:r w:rsidR="00C90877">
        <w:rPr>
          <w:rFonts w:asciiTheme="majorHAnsi" w:hAnsiTheme="majorHAnsi"/>
          <w:sz w:val="20"/>
          <w:szCs w:val="20"/>
        </w:rPr>
        <w:t xml:space="preserve">, </w:t>
      </w:r>
      <w:r w:rsidR="00177565" w:rsidRPr="000773AD">
        <w:rPr>
          <w:rFonts w:asciiTheme="majorHAnsi" w:hAnsiTheme="majorHAnsi"/>
          <w:sz w:val="20"/>
          <w:szCs w:val="20"/>
        </w:rPr>
        <w:t xml:space="preserve">la Sra. Cabrera contrató a un médico privado </w:t>
      </w:r>
      <w:r w:rsidR="002366BF" w:rsidRPr="000773AD">
        <w:rPr>
          <w:rFonts w:asciiTheme="majorHAnsi" w:hAnsiTheme="majorHAnsi"/>
          <w:sz w:val="20"/>
          <w:szCs w:val="20"/>
        </w:rPr>
        <w:t>con la finalidad de</w:t>
      </w:r>
      <w:r w:rsidR="00177565" w:rsidRPr="000773AD">
        <w:rPr>
          <w:rFonts w:asciiTheme="majorHAnsi" w:hAnsiTheme="majorHAnsi"/>
          <w:sz w:val="20"/>
          <w:szCs w:val="20"/>
        </w:rPr>
        <w:t xml:space="preserve"> </w:t>
      </w:r>
      <w:r w:rsidR="00AC4EE6" w:rsidRPr="000773AD">
        <w:rPr>
          <w:rFonts w:asciiTheme="majorHAnsi" w:hAnsiTheme="majorHAnsi"/>
          <w:sz w:val="20"/>
          <w:szCs w:val="20"/>
        </w:rPr>
        <w:t>emitir un nuevo dictamen</w:t>
      </w:r>
      <w:r w:rsidR="00834B51">
        <w:rPr>
          <w:rFonts w:asciiTheme="majorHAnsi" w:hAnsiTheme="majorHAnsi"/>
          <w:sz w:val="20"/>
          <w:szCs w:val="20"/>
        </w:rPr>
        <w:t xml:space="preserve">, </w:t>
      </w:r>
      <w:r w:rsidR="00C90877">
        <w:rPr>
          <w:rFonts w:asciiTheme="majorHAnsi" w:hAnsiTheme="majorHAnsi"/>
          <w:sz w:val="20"/>
          <w:szCs w:val="20"/>
        </w:rPr>
        <w:t>mismo que</w:t>
      </w:r>
      <w:r w:rsidR="00834B51">
        <w:rPr>
          <w:rFonts w:asciiTheme="majorHAnsi" w:hAnsiTheme="majorHAnsi"/>
          <w:sz w:val="20"/>
          <w:szCs w:val="20"/>
        </w:rPr>
        <w:t xml:space="preserve"> fue</w:t>
      </w:r>
      <w:r w:rsidR="00AC4EE6" w:rsidRPr="000773AD">
        <w:rPr>
          <w:rFonts w:asciiTheme="majorHAnsi" w:hAnsiTheme="majorHAnsi"/>
          <w:sz w:val="20"/>
          <w:szCs w:val="20"/>
        </w:rPr>
        <w:t xml:space="preserve"> </w:t>
      </w:r>
      <w:r w:rsidR="00834B51">
        <w:rPr>
          <w:rFonts w:asciiTheme="majorHAnsi" w:hAnsiTheme="majorHAnsi"/>
          <w:sz w:val="20"/>
          <w:szCs w:val="20"/>
        </w:rPr>
        <w:t xml:space="preserve">emitido </w:t>
      </w:r>
      <w:r w:rsidR="00AC4EE6" w:rsidRPr="00834B51">
        <w:rPr>
          <w:rFonts w:asciiTheme="majorHAnsi" w:hAnsiTheme="majorHAnsi"/>
          <w:sz w:val="20"/>
          <w:szCs w:val="20"/>
        </w:rPr>
        <w:t>el 8 de septiembre de 2009</w:t>
      </w:r>
      <w:r w:rsidR="00834B51">
        <w:rPr>
          <w:rFonts w:asciiTheme="majorHAnsi" w:hAnsiTheme="majorHAnsi"/>
          <w:sz w:val="20"/>
          <w:szCs w:val="20"/>
        </w:rPr>
        <w:t xml:space="preserve">, </w:t>
      </w:r>
      <w:r w:rsidR="00AD6922">
        <w:rPr>
          <w:rFonts w:asciiTheme="majorHAnsi" w:hAnsiTheme="majorHAnsi"/>
          <w:sz w:val="20"/>
          <w:szCs w:val="20"/>
        </w:rPr>
        <w:t>concluyendo</w:t>
      </w:r>
      <w:r w:rsidR="00AC4EE6" w:rsidRPr="00834B51">
        <w:rPr>
          <w:rFonts w:asciiTheme="majorHAnsi" w:hAnsiTheme="majorHAnsi"/>
          <w:sz w:val="20"/>
          <w:szCs w:val="20"/>
        </w:rPr>
        <w:t xml:space="preserve"> que sí </w:t>
      </w:r>
      <w:r w:rsidR="00AD6922">
        <w:rPr>
          <w:rFonts w:asciiTheme="majorHAnsi" w:hAnsiTheme="majorHAnsi"/>
          <w:sz w:val="20"/>
          <w:szCs w:val="20"/>
        </w:rPr>
        <w:t>hubo</w:t>
      </w:r>
      <w:r w:rsidR="00AC4EE6" w:rsidRPr="00834B51">
        <w:rPr>
          <w:rFonts w:asciiTheme="majorHAnsi" w:hAnsiTheme="majorHAnsi"/>
          <w:sz w:val="20"/>
          <w:szCs w:val="20"/>
        </w:rPr>
        <w:t xml:space="preserve"> mala praxis por parte de los médicos que trataron al </w:t>
      </w:r>
      <w:r w:rsidR="00325168" w:rsidRPr="00834B51">
        <w:rPr>
          <w:rFonts w:asciiTheme="majorHAnsi" w:hAnsiTheme="majorHAnsi"/>
          <w:sz w:val="20"/>
          <w:szCs w:val="20"/>
        </w:rPr>
        <w:t>niño</w:t>
      </w:r>
      <w:r w:rsidR="005027E6" w:rsidRPr="00834B51">
        <w:rPr>
          <w:rFonts w:asciiTheme="majorHAnsi" w:hAnsiTheme="majorHAnsi"/>
          <w:sz w:val="20"/>
          <w:szCs w:val="20"/>
        </w:rPr>
        <w:t xml:space="preserve">, causándole </w:t>
      </w:r>
      <w:r w:rsidR="00AC4EE6" w:rsidRPr="00834B51">
        <w:rPr>
          <w:rFonts w:asciiTheme="majorHAnsi" w:hAnsiTheme="majorHAnsi"/>
          <w:sz w:val="20"/>
          <w:szCs w:val="20"/>
        </w:rPr>
        <w:t>un daño irreversible</w:t>
      </w:r>
      <w:r w:rsidR="005027E6" w:rsidRPr="00834B51">
        <w:rPr>
          <w:rFonts w:asciiTheme="majorHAnsi" w:hAnsiTheme="majorHAnsi"/>
          <w:sz w:val="20"/>
          <w:szCs w:val="20"/>
        </w:rPr>
        <w:t xml:space="preserve"> en su salud</w:t>
      </w:r>
      <w:r w:rsidR="00AC4EE6" w:rsidRPr="00834B51">
        <w:rPr>
          <w:rFonts w:asciiTheme="majorHAnsi" w:hAnsiTheme="majorHAnsi"/>
          <w:sz w:val="20"/>
          <w:szCs w:val="20"/>
        </w:rPr>
        <w:t xml:space="preserve">. </w:t>
      </w:r>
    </w:p>
    <w:p w14:paraId="1A94AE1A" w14:textId="35275285" w:rsidR="00AC4EE6" w:rsidRPr="00AA5F11" w:rsidRDefault="009B4F32" w:rsidP="00E20699">
      <w:pPr>
        <w:numPr>
          <w:ilvl w:val="0"/>
          <w:numId w:val="55"/>
        </w:numPr>
        <w:suppressAutoHyphens/>
        <w:spacing w:after="240"/>
        <w:jc w:val="both"/>
        <w:rPr>
          <w:rFonts w:asciiTheme="majorHAnsi" w:hAnsiTheme="majorHAnsi"/>
          <w:sz w:val="20"/>
          <w:szCs w:val="20"/>
        </w:rPr>
      </w:pPr>
      <w:r w:rsidRPr="00AA5F11">
        <w:rPr>
          <w:rFonts w:asciiTheme="majorHAnsi" w:hAnsiTheme="majorHAnsi"/>
          <w:sz w:val="20"/>
          <w:szCs w:val="20"/>
        </w:rPr>
        <w:t>A</w:t>
      </w:r>
      <w:r w:rsidR="004C40E8" w:rsidRPr="00AA5F11">
        <w:rPr>
          <w:rFonts w:asciiTheme="majorHAnsi" w:hAnsiTheme="majorHAnsi"/>
          <w:sz w:val="20"/>
          <w:szCs w:val="20"/>
        </w:rPr>
        <w:t xml:space="preserve"> consecuencia de</w:t>
      </w:r>
      <w:r w:rsidR="00E20699" w:rsidRPr="00AA5F11">
        <w:rPr>
          <w:rFonts w:asciiTheme="majorHAnsi" w:hAnsiTheme="majorHAnsi"/>
          <w:sz w:val="20"/>
          <w:szCs w:val="20"/>
        </w:rPr>
        <w:t xml:space="preserve"> </w:t>
      </w:r>
      <w:r w:rsidR="00AC4EE6" w:rsidRPr="00AA5F11">
        <w:rPr>
          <w:rFonts w:asciiTheme="majorHAnsi" w:hAnsiTheme="majorHAnsi"/>
          <w:sz w:val="20"/>
          <w:szCs w:val="20"/>
        </w:rPr>
        <w:t xml:space="preserve">la discrepancia entre los dictámenes públicos y </w:t>
      </w:r>
      <w:r w:rsidR="002366BF" w:rsidRPr="00AA5F11">
        <w:rPr>
          <w:rFonts w:asciiTheme="majorHAnsi" w:hAnsiTheme="majorHAnsi"/>
          <w:sz w:val="20"/>
          <w:szCs w:val="20"/>
        </w:rPr>
        <w:t>el privado</w:t>
      </w:r>
      <w:r w:rsidR="00AC4EE6" w:rsidRPr="00AA5F11">
        <w:rPr>
          <w:rFonts w:asciiTheme="majorHAnsi" w:hAnsiTheme="majorHAnsi"/>
          <w:sz w:val="20"/>
          <w:szCs w:val="20"/>
        </w:rPr>
        <w:t>,</w:t>
      </w:r>
      <w:r w:rsidR="00441B8A" w:rsidRPr="00AA5F11">
        <w:rPr>
          <w:rFonts w:asciiTheme="majorHAnsi" w:hAnsiTheme="majorHAnsi"/>
          <w:sz w:val="20"/>
          <w:szCs w:val="20"/>
        </w:rPr>
        <w:t xml:space="preserve"> la Sra. Cabrera</w:t>
      </w:r>
      <w:r w:rsidR="00AC4EE6" w:rsidRPr="00AA5F11">
        <w:rPr>
          <w:rFonts w:asciiTheme="majorHAnsi" w:hAnsiTheme="majorHAnsi"/>
          <w:sz w:val="20"/>
          <w:szCs w:val="20"/>
        </w:rPr>
        <w:t xml:space="preserve"> solicitó </w:t>
      </w:r>
      <w:r w:rsidR="00E241CA" w:rsidRPr="00AA5F11">
        <w:rPr>
          <w:rFonts w:asciiTheme="majorHAnsi" w:hAnsiTheme="majorHAnsi"/>
          <w:sz w:val="20"/>
          <w:szCs w:val="20"/>
        </w:rPr>
        <w:t xml:space="preserve">ante la Dirección de Medicina </w:t>
      </w:r>
      <w:r w:rsidR="00C0483C" w:rsidRPr="00AA5F11">
        <w:rPr>
          <w:rFonts w:asciiTheme="majorHAnsi" w:hAnsiTheme="majorHAnsi"/>
          <w:sz w:val="20"/>
          <w:szCs w:val="20"/>
        </w:rPr>
        <w:t>Forense</w:t>
      </w:r>
      <w:r w:rsidR="00E241CA" w:rsidRPr="00AA5F11">
        <w:rPr>
          <w:rFonts w:asciiTheme="majorHAnsi" w:hAnsiTheme="majorHAnsi"/>
          <w:sz w:val="20"/>
          <w:szCs w:val="20"/>
        </w:rPr>
        <w:t xml:space="preserve"> </w:t>
      </w:r>
      <w:r w:rsidR="00AC4EE6" w:rsidRPr="00AA5F11">
        <w:rPr>
          <w:rFonts w:asciiTheme="majorHAnsi" w:hAnsiTheme="majorHAnsi"/>
          <w:sz w:val="20"/>
          <w:szCs w:val="20"/>
        </w:rPr>
        <w:t xml:space="preserve">una evaluación física del </w:t>
      </w:r>
      <w:r w:rsidR="001C4F3F" w:rsidRPr="00AA5F11">
        <w:rPr>
          <w:rFonts w:asciiTheme="majorHAnsi" w:hAnsiTheme="majorHAnsi"/>
          <w:sz w:val="20"/>
          <w:szCs w:val="20"/>
        </w:rPr>
        <w:t>niño</w:t>
      </w:r>
      <w:r w:rsidR="00DD6AE0" w:rsidRPr="00AA5F11">
        <w:rPr>
          <w:rFonts w:asciiTheme="majorHAnsi" w:hAnsiTheme="majorHAnsi"/>
          <w:sz w:val="20"/>
          <w:szCs w:val="20"/>
        </w:rPr>
        <w:t xml:space="preserve">. </w:t>
      </w:r>
      <w:r w:rsidR="00325168" w:rsidRPr="00AA5F11">
        <w:rPr>
          <w:rFonts w:asciiTheme="majorHAnsi" w:hAnsiTheme="majorHAnsi"/>
          <w:sz w:val="20"/>
          <w:szCs w:val="20"/>
        </w:rPr>
        <w:t xml:space="preserve">El </w:t>
      </w:r>
      <w:r w:rsidR="00AC4EE6" w:rsidRPr="00AA5F11">
        <w:rPr>
          <w:rFonts w:asciiTheme="majorHAnsi" w:hAnsiTheme="majorHAnsi"/>
          <w:sz w:val="20"/>
          <w:szCs w:val="20"/>
        </w:rPr>
        <w:t>9 de febrero de 2011</w:t>
      </w:r>
      <w:r w:rsidRPr="00AA5F11">
        <w:rPr>
          <w:rFonts w:asciiTheme="majorHAnsi" w:hAnsiTheme="majorHAnsi"/>
          <w:sz w:val="20"/>
          <w:szCs w:val="20"/>
        </w:rPr>
        <w:t xml:space="preserve"> esta evaluación </w:t>
      </w:r>
      <w:r w:rsidR="00750DB8" w:rsidRPr="00AA5F11">
        <w:rPr>
          <w:rFonts w:asciiTheme="majorHAnsi" w:hAnsiTheme="majorHAnsi"/>
          <w:sz w:val="20"/>
          <w:szCs w:val="20"/>
        </w:rPr>
        <w:t xml:space="preserve">concluyó que el niño </w:t>
      </w:r>
      <w:r w:rsidR="00056CC1" w:rsidRPr="00AA5F11">
        <w:rPr>
          <w:rFonts w:asciiTheme="majorHAnsi" w:hAnsiTheme="majorHAnsi"/>
          <w:sz w:val="20"/>
          <w:szCs w:val="20"/>
        </w:rPr>
        <w:t>padecía</w:t>
      </w:r>
      <w:r w:rsidR="00750DB8" w:rsidRPr="00AA5F11">
        <w:rPr>
          <w:rFonts w:asciiTheme="majorHAnsi" w:hAnsiTheme="majorHAnsi"/>
          <w:sz w:val="20"/>
          <w:szCs w:val="20"/>
        </w:rPr>
        <w:t xml:space="preserve"> un retraso psicomotor severo a causa de la parálisis cerebral infantil</w:t>
      </w:r>
      <w:r w:rsidR="007C7EBE" w:rsidRPr="00AA5F11">
        <w:rPr>
          <w:rFonts w:asciiTheme="majorHAnsi" w:hAnsiTheme="majorHAnsi"/>
          <w:sz w:val="20"/>
          <w:szCs w:val="20"/>
        </w:rPr>
        <w:t>, pero</w:t>
      </w:r>
      <w:r w:rsidR="00750DB8" w:rsidRPr="00AA5F11">
        <w:rPr>
          <w:rFonts w:asciiTheme="majorHAnsi" w:hAnsiTheme="majorHAnsi"/>
          <w:sz w:val="20"/>
          <w:szCs w:val="20"/>
        </w:rPr>
        <w:t xml:space="preserve"> estableciendo nuevamente que no existió mala praxis en su perjuicio</w:t>
      </w:r>
      <w:r w:rsidR="00DA3B6E" w:rsidRPr="00AA5F11">
        <w:rPr>
          <w:rFonts w:asciiTheme="majorHAnsi" w:hAnsiTheme="majorHAnsi"/>
          <w:sz w:val="20"/>
          <w:szCs w:val="20"/>
        </w:rPr>
        <w:t>. Debido a la inconformidad de la Sra. Cabrera</w:t>
      </w:r>
      <w:r w:rsidR="00E20699" w:rsidRPr="00AA5F11">
        <w:rPr>
          <w:rFonts w:asciiTheme="majorHAnsi" w:hAnsiTheme="majorHAnsi"/>
          <w:sz w:val="20"/>
          <w:szCs w:val="20"/>
        </w:rPr>
        <w:t>,</w:t>
      </w:r>
      <w:r w:rsidR="00DA3B6E" w:rsidRPr="00AA5F11">
        <w:rPr>
          <w:rFonts w:asciiTheme="majorHAnsi" w:hAnsiTheme="majorHAnsi"/>
          <w:sz w:val="20"/>
          <w:szCs w:val="20"/>
        </w:rPr>
        <w:t xml:space="preserve"> la Fiscalía de la Niñez solicitó a la Dirección de Medicina Forense un nuevo dictamen, por lo que el 22 de agosto de 2011</w:t>
      </w:r>
      <w:r w:rsidR="008434C3" w:rsidRPr="00AA5F11">
        <w:rPr>
          <w:rFonts w:asciiTheme="majorHAnsi" w:hAnsiTheme="majorHAnsi"/>
          <w:sz w:val="20"/>
          <w:szCs w:val="20"/>
        </w:rPr>
        <w:t xml:space="preserve"> </w:t>
      </w:r>
      <w:r w:rsidRPr="00AA5F11">
        <w:rPr>
          <w:rFonts w:asciiTheme="majorHAnsi" w:hAnsiTheme="majorHAnsi"/>
          <w:sz w:val="20"/>
          <w:szCs w:val="20"/>
        </w:rPr>
        <w:t xml:space="preserve">esta </w:t>
      </w:r>
      <w:r w:rsidR="00DA3B6E" w:rsidRPr="00AA5F11">
        <w:rPr>
          <w:rFonts w:asciiTheme="majorHAnsi" w:hAnsiTheme="majorHAnsi"/>
          <w:sz w:val="20"/>
          <w:szCs w:val="20"/>
        </w:rPr>
        <w:t xml:space="preserve">emitió </w:t>
      </w:r>
      <w:r w:rsidR="008434C3" w:rsidRPr="00AA5F11">
        <w:rPr>
          <w:rFonts w:asciiTheme="majorHAnsi" w:hAnsiTheme="majorHAnsi"/>
          <w:sz w:val="20"/>
          <w:szCs w:val="20"/>
        </w:rPr>
        <w:t>el</w:t>
      </w:r>
      <w:r w:rsidR="00DA3B6E" w:rsidRPr="00AA5F11">
        <w:rPr>
          <w:rFonts w:asciiTheme="majorHAnsi" w:hAnsiTheme="majorHAnsi"/>
          <w:sz w:val="20"/>
          <w:szCs w:val="20"/>
        </w:rPr>
        <w:t xml:space="preserve"> dictamen </w:t>
      </w:r>
      <w:r w:rsidR="008434C3" w:rsidRPr="00AA5F11">
        <w:rPr>
          <w:rFonts w:asciiTheme="majorHAnsi" w:hAnsiTheme="majorHAnsi"/>
          <w:sz w:val="20"/>
          <w:szCs w:val="20"/>
        </w:rPr>
        <w:t xml:space="preserve">0012-201, a través del cual nuevamente se determinó </w:t>
      </w:r>
      <w:r w:rsidR="00DA3B6E" w:rsidRPr="00AA5F11">
        <w:rPr>
          <w:rFonts w:asciiTheme="majorHAnsi" w:hAnsiTheme="majorHAnsi"/>
          <w:sz w:val="20"/>
          <w:szCs w:val="20"/>
        </w:rPr>
        <w:t>que el daño neurológico de la presunta víctima no tenía relación alguna con una m</w:t>
      </w:r>
      <w:r w:rsidR="008434C3" w:rsidRPr="00AA5F11">
        <w:rPr>
          <w:rFonts w:asciiTheme="majorHAnsi" w:hAnsiTheme="majorHAnsi"/>
          <w:sz w:val="20"/>
          <w:szCs w:val="20"/>
        </w:rPr>
        <w:t>ala atención médica</w:t>
      </w:r>
      <w:r w:rsidR="00E20699" w:rsidRPr="00AA5F11">
        <w:rPr>
          <w:rFonts w:asciiTheme="majorHAnsi" w:hAnsiTheme="majorHAnsi"/>
          <w:sz w:val="20"/>
          <w:szCs w:val="20"/>
        </w:rPr>
        <w:t xml:space="preserve">. </w:t>
      </w:r>
      <w:r w:rsidR="00DA3B6E" w:rsidRPr="00AA5F11">
        <w:rPr>
          <w:rFonts w:asciiTheme="majorHAnsi" w:hAnsiTheme="majorHAnsi"/>
          <w:sz w:val="20"/>
          <w:szCs w:val="20"/>
        </w:rPr>
        <w:t>En contra de esto</w:t>
      </w:r>
      <w:r w:rsidR="003A2F26" w:rsidRPr="00AA5F11">
        <w:rPr>
          <w:rFonts w:asciiTheme="majorHAnsi" w:hAnsiTheme="majorHAnsi"/>
          <w:sz w:val="20"/>
          <w:szCs w:val="20"/>
        </w:rPr>
        <w:t>,</w:t>
      </w:r>
      <w:r w:rsidR="00DA3B6E" w:rsidRPr="00AA5F11">
        <w:rPr>
          <w:rFonts w:asciiTheme="majorHAnsi" w:hAnsiTheme="majorHAnsi"/>
          <w:sz w:val="20"/>
          <w:szCs w:val="20"/>
        </w:rPr>
        <w:t xml:space="preserve"> la peticionaria </w:t>
      </w:r>
      <w:r w:rsidR="008E262B" w:rsidRPr="00AA5F11">
        <w:rPr>
          <w:rFonts w:asciiTheme="majorHAnsi" w:hAnsiTheme="majorHAnsi"/>
          <w:sz w:val="20"/>
          <w:szCs w:val="20"/>
        </w:rPr>
        <w:t xml:space="preserve">nuevamente </w:t>
      </w:r>
      <w:r w:rsidR="00DA3B6E" w:rsidRPr="00AA5F11">
        <w:rPr>
          <w:rFonts w:asciiTheme="majorHAnsi" w:hAnsiTheme="majorHAnsi"/>
          <w:sz w:val="20"/>
          <w:szCs w:val="20"/>
        </w:rPr>
        <w:t xml:space="preserve">presentó un dictamen </w:t>
      </w:r>
      <w:r w:rsidR="001A4C84" w:rsidRPr="00AA5F11">
        <w:rPr>
          <w:rFonts w:asciiTheme="majorHAnsi" w:hAnsiTheme="majorHAnsi"/>
          <w:sz w:val="20"/>
          <w:szCs w:val="20"/>
        </w:rPr>
        <w:t>privado</w:t>
      </w:r>
      <w:r w:rsidR="00DA3B6E" w:rsidRPr="00AA5F11">
        <w:rPr>
          <w:rFonts w:asciiTheme="majorHAnsi" w:hAnsiTheme="majorHAnsi"/>
          <w:sz w:val="20"/>
          <w:szCs w:val="20"/>
        </w:rPr>
        <w:t xml:space="preserve"> el 13 de junio de 2012, el cual determinaba que la presunta </w:t>
      </w:r>
      <w:r w:rsidR="001A4C84" w:rsidRPr="00AA5F11">
        <w:rPr>
          <w:rFonts w:asciiTheme="majorHAnsi" w:hAnsiTheme="majorHAnsi"/>
          <w:sz w:val="20"/>
          <w:szCs w:val="20"/>
        </w:rPr>
        <w:t>víctima</w:t>
      </w:r>
      <w:r w:rsidR="00DA3B6E" w:rsidRPr="00AA5F11">
        <w:rPr>
          <w:rFonts w:asciiTheme="majorHAnsi" w:hAnsiTheme="majorHAnsi"/>
          <w:sz w:val="20"/>
          <w:szCs w:val="20"/>
        </w:rPr>
        <w:t xml:space="preserve"> </w:t>
      </w:r>
      <w:r w:rsidR="00B62543" w:rsidRPr="00AA5F11">
        <w:rPr>
          <w:rFonts w:asciiTheme="majorHAnsi" w:hAnsiTheme="majorHAnsi"/>
          <w:sz w:val="20"/>
          <w:szCs w:val="20"/>
        </w:rPr>
        <w:t xml:space="preserve">sí </w:t>
      </w:r>
      <w:r w:rsidR="00DA3B6E" w:rsidRPr="00AA5F11">
        <w:rPr>
          <w:rFonts w:asciiTheme="majorHAnsi" w:hAnsiTheme="majorHAnsi"/>
          <w:sz w:val="20"/>
          <w:szCs w:val="20"/>
        </w:rPr>
        <w:t xml:space="preserve">había sufrido de mala praxis. </w:t>
      </w:r>
    </w:p>
    <w:p w14:paraId="29CA2E61" w14:textId="325C30F8" w:rsidR="00D42769" w:rsidRPr="00AA5F11" w:rsidRDefault="00431669" w:rsidP="00E20699">
      <w:pPr>
        <w:numPr>
          <w:ilvl w:val="0"/>
          <w:numId w:val="55"/>
        </w:numPr>
        <w:suppressAutoHyphens/>
        <w:spacing w:after="240"/>
        <w:jc w:val="both"/>
        <w:rPr>
          <w:rFonts w:asciiTheme="majorHAnsi" w:hAnsiTheme="majorHAnsi"/>
          <w:sz w:val="20"/>
          <w:szCs w:val="20"/>
        </w:rPr>
      </w:pPr>
      <w:r w:rsidRPr="00AA5F11">
        <w:rPr>
          <w:rFonts w:asciiTheme="majorHAnsi" w:hAnsiTheme="majorHAnsi"/>
          <w:sz w:val="20"/>
          <w:szCs w:val="20"/>
        </w:rPr>
        <w:t>A causa de las discrepancias entre los dictámenes públicos y privados</w:t>
      </w:r>
      <w:r w:rsidR="00DA3B6E" w:rsidRPr="00AA5F11">
        <w:rPr>
          <w:rFonts w:asciiTheme="majorHAnsi" w:hAnsiTheme="majorHAnsi"/>
          <w:sz w:val="20"/>
          <w:szCs w:val="20"/>
        </w:rPr>
        <w:t xml:space="preserve">, el 13 de septiembre de 2012 la Sra. Cabrera </w:t>
      </w:r>
      <w:r w:rsidR="001A4C84" w:rsidRPr="00AA5F11">
        <w:rPr>
          <w:rFonts w:asciiTheme="majorHAnsi" w:hAnsiTheme="majorHAnsi"/>
          <w:sz w:val="20"/>
          <w:szCs w:val="20"/>
        </w:rPr>
        <w:t>solicitó</w:t>
      </w:r>
      <w:r w:rsidR="00DA3B6E" w:rsidRPr="00AA5F11">
        <w:rPr>
          <w:rFonts w:asciiTheme="majorHAnsi" w:hAnsiTheme="majorHAnsi"/>
          <w:sz w:val="20"/>
          <w:szCs w:val="20"/>
        </w:rPr>
        <w:t xml:space="preserve"> a la Fiscalía </w:t>
      </w:r>
      <w:r w:rsidR="00944381" w:rsidRPr="00AA5F11">
        <w:rPr>
          <w:rFonts w:asciiTheme="majorHAnsi" w:hAnsiTheme="majorHAnsi"/>
          <w:sz w:val="20"/>
          <w:szCs w:val="20"/>
        </w:rPr>
        <w:t xml:space="preserve">Especial </w:t>
      </w:r>
      <w:r w:rsidR="00DA3B6E" w:rsidRPr="00AA5F11">
        <w:rPr>
          <w:rFonts w:asciiTheme="majorHAnsi" w:hAnsiTheme="majorHAnsi"/>
          <w:sz w:val="20"/>
          <w:szCs w:val="20"/>
        </w:rPr>
        <w:t xml:space="preserve">de la Niñez </w:t>
      </w:r>
      <w:r w:rsidRPr="00AA5F11">
        <w:rPr>
          <w:rFonts w:asciiTheme="majorHAnsi" w:hAnsiTheme="majorHAnsi"/>
          <w:sz w:val="20"/>
          <w:szCs w:val="20"/>
        </w:rPr>
        <w:t>designar</w:t>
      </w:r>
      <w:r w:rsidR="00DA3B6E" w:rsidRPr="00AA5F11">
        <w:rPr>
          <w:rFonts w:asciiTheme="majorHAnsi" w:hAnsiTheme="majorHAnsi"/>
          <w:sz w:val="20"/>
          <w:szCs w:val="20"/>
        </w:rPr>
        <w:t xml:space="preserve"> una nueva terna de médicos par</w:t>
      </w:r>
      <w:r w:rsidR="0042782F" w:rsidRPr="00AA5F11">
        <w:rPr>
          <w:rFonts w:asciiTheme="majorHAnsi" w:hAnsiTheme="majorHAnsi"/>
          <w:sz w:val="20"/>
          <w:szCs w:val="20"/>
        </w:rPr>
        <w:t>a</w:t>
      </w:r>
      <w:r w:rsidR="00DA3B6E" w:rsidRPr="00AA5F11">
        <w:rPr>
          <w:rFonts w:asciiTheme="majorHAnsi" w:hAnsiTheme="majorHAnsi"/>
          <w:sz w:val="20"/>
          <w:szCs w:val="20"/>
        </w:rPr>
        <w:t xml:space="preserve"> </w:t>
      </w:r>
      <w:r w:rsidR="007A2E14" w:rsidRPr="00AA5F11">
        <w:rPr>
          <w:rFonts w:asciiTheme="majorHAnsi" w:hAnsiTheme="majorHAnsi"/>
          <w:sz w:val="20"/>
          <w:szCs w:val="20"/>
        </w:rPr>
        <w:t>evaluar</w:t>
      </w:r>
      <w:r w:rsidR="00DA3B6E" w:rsidRPr="00AA5F11">
        <w:rPr>
          <w:rFonts w:asciiTheme="majorHAnsi" w:hAnsiTheme="majorHAnsi"/>
          <w:sz w:val="20"/>
          <w:szCs w:val="20"/>
        </w:rPr>
        <w:t xml:space="preserve"> </w:t>
      </w:r>
      <w:r w:rsidR="008434C3" w:rsidRPr="00AA5F11">
        <w:rPr>
          <w:rFonts w:asciiTheme="majorHAnsi" w:hAnsiTheme="majorHAnsi"/>
          <w:sz w:val="20"/>
          <w:szCs w:val="20"/>
        </w:rPr>
        <w:t xml:space="preserve">la situación médica del </w:t>
      </w:r>
      <w:r w:rsidR="00325168" w:rsidRPr="00AA5F11">
        <w:rPr>
          <w:rFonts w:asciiTheme="majorHAnsi" w:hAnsiTheme="majorHAnsi"/>
          <w:sz w:val="20"/>
          <w:szCs w:val="20"/>
        </w:rPr>
        <w:t>niño</w:t>
      </w:r>
      <w:r w:rsidR="00DA3B6E" w:rsidRPr="00AA5F11">
        <w:rPr>
          <w:rFonts w:asciiTheme="majorHAnsi" w:hAnsiTheme="majorHAnsi"/>
          <w:sz w:val="20"/>
          <w:szCs w:val="20"/>
        </w:rPr>
        <w:t xml:space="preserve">. </w:t>
      </w:r>
      <w:r w:rsidR="00401F6C" w:rsidRPr="00AA5F11">
        <w:rPr>
          <w:rFonts w:asciiTheme="majorHAnsi" w:hAnsiTheme="majorHAnsi"/>
          <w:sz w:val="20"/>
          <w:szCs w:val="20"/>
        </w:rPr>
        <w:t>Por</w:t>
      </w:r>
      <w:r w:rsidR="00DA3B6E" w:rsidRPr="00AA5F11">
        <w:rPr>
          <w:rFonts w:asciiTheme="majorHAnsi" w:hAnsiTheme="majorHAnsi"/>
          <w:sz w:val="20"/>
          <w:szCs w:val="20"/>
        </w:rPr>
        <w:t xml:space="preserve"> ello,</w:t>
      </w:r>
      <w:r w:rsidR="00962F04" w:rsidRPr="00AA5F11">
        <w:rPr>
          <w:rFonts w:asciiTheme="majorHAnsi" w:hAnsiTheme="majorHAnsi"/>
          <w:sz w:val="20"/>
          <w:szCs w:val="20"/>
        </w:rPr>
        <w:t xml:space="preserve"> los peticionarios manifiestan que</w:t>
      </w:r>
      <w:r w:rsidR="00DA3B6E" w:rsidRPr="00AA5F11">
        <w:rPr>
          <w:rFonts w:asciiTheme="majorHAnsi" w:hAnsiTheme="majorHAnsi"/>
          <w:sz w:val="20"/>
          <w:szCs w:val="20"/>
        </w:rPr>
        <w:t xml:space="preserve"> la Sra. Cabrera </w:t>
      </w:r>
      <w:r w:rsidR="007A2E14" w:rsidRPr="00AA5F11">
        <w:rPr>
          <w:rFonts w:asciiTheme="majorHAnsi" w:hAnsiTheme="majorHAnsi"/>
          <w:sz w:val="20"/>
          <w:szCs w:val="20"/>
        </w:rPr>
        <w:t>requirió</w:t>
      </w:r>
      <w:r w:rsidR="00DA3B6E" w:rsidRPr="00AA5F11">
        <w:rPr>
          <w:rFonts w:asciiTheme="majorHAnsi" w:hAnsiTheme="majorHAnsi"/>
          <w:sz w:val="20"/>
          <w:szCs w:val="20"/>
        </w:rPr>
        <w:t xml:space="preserve"> a la </w:t>
      </w:r>
      <w:r w:rsidR="007A2E14" w:rsidRPr="00AA5F11">
        <w:rPr>
          <w:rFonts w:asciiTheme="majorHAnsi" w:hAnsiTheme="majorHAnsi"/>
          <w:sz w:val="20"/>
          <w:szCs w:val="20"/>
        </w:rPr>
        <w:t>Fiscalía</w:t>
      </w:r>
      <w:r w:rsidR="00DA3B6E" w:rsidRPr="00AA5F11">
        <w:rPr>
          <w:rFonts w:asciiTheme="majorHAnsi" w:hAnsiTheme="majorHAnsi"/>
          <w:sz w:val="20"/>
          <w:szCs w:val="20"/>
        </w:rPr>
        <w:t xml:space="preserve"> designar a </w:t>
      </w:r>
      <w:r w:rsidR="00023543" w:rsidRPr="00AA5F11">
        <w:rPr>
          <w:rFonts w:asciiTheme="majorHAnsi" w:hAnsiTheme="majorHAnsi"/>
          <w:sz w:val="20"/>
          <w:szCs w:val="20"/>
        </w:rPr>
        <w:t xml:space="preserve">la doctora </w:t>
      </w:r>
      <w:proofErr w:type="spellStart"/>
      <w:r w:rsidR="00023543" w:rsidRPr="00AA5F11">
        <w:rPr>
          <w:rFonts w:asciiTheme="majorHAnsi" w:hAnsiTheme="majorHAnsi"/>
          <w:sz w:val="20"/>
          <w:szCs w:val="20"/>
        </w:rPr>
        <w:t>G</w:t>
      </w:r>
      <w:r w:rsidR="00760831" w:rsidRPr="00AA5F11">
        <w:rPr>
          <w:rFonts w:asciiTheme="majorHAnsi" w:hAnsiTheme="majorHAnsi"/>
          <w:sz w:val="20"/>
          <w:szCs w:val="20"/>
        </w:rPr>
        <w:t>r</w:t>
      </w:r>
      <w:r w:rsidR="00023543" w:rsidRPr="00AA5F11">
        <w:rPr>
          <w:rFonts w:asciiTheme="majorHAnsi" w:hAnsiTheme="majorHAnsi"/>
          <w:sz w:val="20"/>
          <w:szCs w:val="20"/>
        </w:rPr>
        <w:t>ettcheng</w:t>
      </w:r>
      <w:proofErr w:type="spellEnd"/>
      <w:r w:rsidR="00023543" w:rsidRPr="00AA5F11">
        <w:rPr>
          <w:rFonts w:asciiTheme="majorHAnsi" w:hAnsiTheme="majorHAnsi"/>
          <w:sz w:val="20"/>
          <w:szCs w:val="20"/>
        </w:rPr>
        <w:t xml:space="preserve"> Flores Sandi,</w:t>
      </w:r>
      <w:r w:rsidR="004F67E2" w:rsidRPr="00AA5F11">
        <w:rPr>
          <w:rFonts w:asciiTheme="majorHAnsi" w:hAnsiTheme="majorHAnsi"/>
          <w:sz w:val="20"/>
          <w:szCs w:val="20"/>
        </w:rPr>
        <w:t xml:space="preserve"> </w:t>
      </w:r>
      <w:r w:rsidR="00FA49EA" w:rsidRPr="00AA5F11">
        <w:rPr>
          <w:rFonts w:asciiTheme="majorHAnsi" w:hAnsiTheme="majorHAnsi"/>
          <w:sz w:val="20"/>
          <w:szCs w:val="20"/>
        </w:rPr>
        <w:t xml:space="preserve">una </w:t>
      </w:r>
      <w:r w:rsidR="00760831" w:rsidRPr="00AA5F11">
        <w:rPr>
          <w:rFonts w:asciiTheme="majorHAnsi" w:hAnsiTheme="majorHAnsi"/>
          <w:sz w:val="20"/>
          <w:szCs w:val="20"/>
        </w:rPr>
        <w:t>médica perita</w:t>
      </w:r>
      <w:r w:rsidR="00023543" w:rsidRPr="00AA5F11">
        <w:rPr>
          <w:rFonts w:asciiTheme="majorHAnsi" w:hAnsiTheme="majorHAnsi"/>
          <w:sz w:val="20"/>
          <w:szCs w:val="20"/>
        </w:rPr>
        <w:t xml:space="preserve"> quien en ese entonces laboraba para el Poder Judicial de Costa Rica, misma que</w:t>
      </w:r>
      <w:r w:rsidR="00D7795B" w:rsidRPr="00AA5F11">
        <w:rPr>
          <w:rFonts w:asciiTheme="majorHAnsi" w:hAnsiTheme="majorHAnsi"/>
          <w:sz w:val="20"/>
          <w:szCs w:val="20"/>
        </w:rPr>
        <w:t xml:space="preserve"> sería parte de la nueva terna y apoyaría </w:t>
      </w:r>
      <w:r w:rsidR="00DA3B6E" w:rsidRPr="00AA5F11">
        <w:rPr>
          <w:rFonts w:asciiTheme="majorHAnsi" w:hAnsiTheme="majorHAnsi"/>
          <w:sz w:val="20"/>
          <w:szCs w:val="20"/>
        </w:rPr>
        <w:t xml:space="preserve">en </w:t>
      </w:r>
      <w:r w:rsidR="004F67E2" w:rsidRPr="00AA5F11">
        <w:rPr>
          <w:rFonts w:asciiTheme="majorHAnsi" w:hAnsiTheme="majorHAnsi"/>
          <w:sz w:val="20"/>
          <w:szCs w:val="20"/>
        </w:rPr>
        <w:t>la emisión del tercer</w:t>
      </w:r>
      <w:r w:rsidR="00DA3B6E" w:rsidRPr="00AA5F11">
        <w:rPr>
          <w:rFonts w:asciiTheme="majorHAnsi" w:hAnsiTheme="majorHAnsi"/>
          <w:sz w:val="20"/>
          <w:szCs w:val="20"/>
        </w:rPr>
        <w:t xml:space="preserve"> </w:t>
      </w:r>
      <w:r w:rsidR="007A2E14" w:rsidRPr="00AA5F11">
        <w:rPr>
          <w:rFonts w:asciiTheme="majorHAnsi" w:hAnsiTheme="majorHAnsi"/>
          <w:sz w:val="20"/>
          <w:szCs w:val="20"/>
        </w:rPr>
        <w:t>dictamen</w:t>
      </w:r>
      <w:r w:rsidR="00DA3B6E" w:rsidRPr="00AA5F11">
        <w:rPr>
          <w:rFonts w:asciiTheme="majorHAnsi" w:hAnsiTheme="majorHAnsi"/>
          <w:sz w:val="20"/>
          <w:szCs w:val="20"/>
        </w:rPr>
        <w:t xml:space="preserve"> pericial</w:t>
      </w:r>
      <w:r w:rsidR="00760831" w:rsidRPr="00AA5F11">
        <w:rPr>
          <w:rFonts w:asciiTheme="majorHAnsi" w:hAnsiTheme="majorHAnsi"/>
          <w:sz w:val="20"/>
          <w:szCs w:val="20"/>
        </w:rPr>
        <w:t xml:space="preserve">, realizándolo </w:t>
      </w:r>
      <w:r w:rsidR="00760831" w:rsidRPr="00AA5F11">
        <w:rPr>
          <w:rFonts w:asciiTheme="majorHAnsi" w:hAnsiTheme="majorHAnsi"/>
          <w:i/>
          <w:iCs/>
          <w:sz w:val="20"/>
          <w:szCs w:val="20"/>
        </w:rPr>
        <w:t>in situ</w:t>
      </w:r>
      <w:r w:rsidR="00DA3B6E" w:rsidRPr="00AA5F11">
        <w:rPr>
          <w:rFonts w:asciiTheme="majorHAnsi" w:hAnsiTheme="majorHAnsi"/>
          <w:sz w:val="20"/>
          <w:szCs w:val="20"/>
        </w:rPr>
        <w:t xml:space="preserve">. Indican que la fiscalía aceptó la solicitud de la Sra. Cabrera, pero que ella tendría que asumir los costos que ello implicara. </w:t>
      </w:r>
      <w:r w:rsidR="00D42769" w:rsidRPr="00AA5F11">
        <w:rPr>
          <w:rFonts w:asciiTheme="majorHAnsi" w:hAnsiTheme="majorHAnsi"/>
          <w:sz w:val="20"/>
          <w:szCs w:val="20"/>
        </w:rPr>
        <w:t xml:space="preserve">Manifiestan que la </w:t>
      </w:r>
      <w:r w:rsidR="00175018" w:rsidRPr="00AA5F11">
        <w:rPr>
          <w:rFonts w:asciiTheme="majorHAnsi" w:hAnsiTheme="majorHAnsi"/>
          <w:sz w:val="20"/>
          <w:szCs w:val="20"/>
        </w:rPr>
        <w:t xml:space="preserve">médica </w:t>
      </w:r>
      <w:r w:rsidR="007D23C0" w:rsidRPr="00AA5F11">
        <w:rPr>
          <w:rFonts w:asciiTheme="majorHAnsi" w:hAnsiTheme="majorHAnsi"/>
          <w:sz w:val="20"/>
          <w:szCs w:val="20"/>
        </w:rPr>
        <w:t>perita</w:t>
      </w:r>
      <w:r w:rsidR="00D42769" w:rsidRPr="00AA5F11">
        <w:rPr>
          <w:rFonts w:asciiTheme="majorHAnsi" w:hAnsiTheme="majorHAnsi"/>
          <w:sz w:val="20"/>
          <w:szCs w:val="20"/>
        </w:rPr>
        <w:t xml:space="preserve"> elaboró su informe en julio de 2013; sin embargo, alegan que la Fiscalía </w:t>
      </w:r>
      <w:r w:rsidR="00944381" w:rsidRPr="00AA5F11">
        <w:rPr>
          <w:rFonts w:asciiTheme="majorHAnsi" w:hAnsiTheme="majorHAnsi"/>
          <w:sz w:val="20"/>
          <w:szCs w:val="20"/>
        </w:rPr>
        <w:t xml:space="preserve">Especial </w:t>
      </w:r>
      <w:r w:rsidR="00D42769" w:rsidRPr="00AA5F11">
        <w:rPr>
          <w:rFonts w:asciiTheme="majorHAnsi" w:hAnsiTheme="majorHAnsi"/>
          <w:sz w:val="20"/>
          <w:szCs w:val="20"/>
        </w:rPr>
        <w:t xml:space="preserve">de la Niñez en ningún momento la llamó para </w:t>
      </w:r>
      <w:r w:rsidR="007A2E14" w:rsidRPr="00AA5F11">
        <w:rPr>
          <w:rFonts w:asciiTheme="majorHAnsi" w:hAnsiTheme="majorHAnsi"/>
          <w:sz w:val="20"/>
          <w:szCs w:val="20"/>
        </w:rPr>
        <w:t>escuchar</w:t>
      </w:r>
      <w:r w:rsidR="00D42769" w:rsidRPr="00AA5F11">
        <w:rPr>
          <w:rFonts w:asciiTheme="majorHAnsi" w:hAnsiTheme="majorHAnsi"/>
          <w:sz w:val="20"/>
          <w:szCs w:val="20"/>
        </w:rPr>
        <w:t xml:space="preserve"> sus </w:t>
      </w:r>
      <w:r w:rsidR="007A2E14" w:rsidRPr="00AA5F11">
        <w:rPr>
          <w:rFonts w:asciiTheme="majorHAnsi" w:hAnsiTheme="majorHAnsi"/>
          <w:sz w:val="20"/>
          <w:szCs w:val="20"/>
        </w:rPr>
        <w:t>conclusiones</w:t>
      </w:r>
      <w:r w:rsidR="00D42769" w:rsidRPr="00AA5F11">
        <w:rPr>
          <w:rFonts w:asciiTheme="majorHAnsi" w:hAnsiTheme="majorHAnsi"/>
          <w:sz w:val="20"/>
          <w:szCs w:val="20"/>
        </w:rPr>
        <w:t xml:space="preserve"> del caso</w:t>
      </w:r>
      <w:r w:rsidR="00AD7668" w:rsidRPr="00AA5F11">
        <w:rPr>
          <w:rFonts w:asciiTheme="majorHAnsi" w:hAnsiTheme="majorHAnsi"/>
          <w:sz w:val="20"/>
          <w:szCs w:val="20"/>
        </w:rPr>
        <w:t xml:space="preserve">, dejando a un lado dicho </w:t>
      </w:r>
      <w:r w:rsidR="00D52BCE" w:rsidRPr="00AA5F11">
        <w:rPr>
          <w:rFonts w:asciiTheme="majorHAnsi" w:hAnsiTheme="majorHAnsi"/>
          <w:sz w:val="20"/>
          <w:szCs w:val="20"/>
        </w:rPr>
        <w:t>inform</w:t>
      </w:r>
      <w:r w:rsidR="00692523" w:rsidRPr="00AA5F11">
        <w:rPr>
          <w:rFonts w:asciiTheme="majorHAnsi" w:hAnsiTheme="majorHAnsi"/>
          <w:sz w:val="20"/>
          <w:szCs w:val="20"/>
        </w:rPr>
        <w:t>e</w:t>
      </w:r>
      <w:r w:rsidR="00AD7668" w:rsidRPr="00AA5F11">
        <w:rPr>
          <w:rFonts w:asciiTheme="majorHAnsi" w:hAnsiTheme="majorHAnsi"/>
          <w:sz w:val="20"/>
          <w:szCs w:val="20"/>
        </w:rPr>
        <w:t xml:space="preserve"> en el que se </w:t>
      </w:r>
      <w:r w:rsidR="007D23C0" w:rsidRPr="00AA5F11">
        <w:rPr>
          <w:rFonts w:asciiTheme="majorHAnsi" w:hAnsiTheme="majorHAnsi"/>
          <w:sz w:val="20"/>
          <w:szCs w:val="20"/>
        </w:rPr>
        <w:t>concl</w:t>
      </w:r>
      <w:r w:rsidR="00CA09B3" w:rsidRPr="00AA5F11">
        <w:rPr>
          <w:rFonts w:asciiTheme="majorHAnsi" w:hAnsiTheme="majorHAnsi"/>
          <w:sz w:val="20"/>
          <w:szCs w:val="20"/>
        </w:rPr>
        <w:t>uyó</w:t>
      </w:r>
      <w:r w:rsidR="00AD7668" w:rsidRPr="00AA5F11">
        <w:rPr>
          <w:rFonts w:asciiTheme="majorHAnsi" w:hAnsiTheme="majorHAnsi"/>
          <w:sz w:val="20"/>
          <w:szCs w:val="20"/>
        </w:rPr>
        <w:t xml:space="preserve"> que </w:t>
      </w:r>
      <w:r w:rsidR="00890C99" w:rsidRPr="00AA5F11">
        <w:rPr>
          <w:rFonts w:asciiTheme="majorHAnsi" w:hAnsiTheme="majorHAnsi"/>
          <w:sz w:val="20"/>
          <w:szCs w:val="20"/>
        </w:rPr>
        <w:t xml:space="preserve">la discapacidad física y mental </w:t>
      </w:r>
      <w:r w:rsidR="00AA5F11">
        <w:rPr>
          <w:rFonts w:asciiTheme="majorHAnsi" w:hAnsiTheme="majorHAnsi"/>
          <w:sz w:val="20"/>
          <w:szCs w:val="20"/>
        </w:rPr>
        <w:t>de</w:t>
      </w:r>
      <w:r w:rsidR="00890C99" w:rsidRPr="00AA5F11">
        <w:rPr>
          <w:rFonts w:asciiTheme="majorHAnsi" w:hAnsiTheme="majorHAnsi"/>
          <w:sz w:val="20"/>
          <w:szCs w:val="20"/>
        </w:rPr>
        <w:t>l niño</w:t>
      </w:r>
      <w:r w:rsidR="00AD7668" w:rsidRPr="00AA5F11">
        <w:rPr>
          <w:rFonts w:asciiTheme="majorHAnsi" w:hAnsiTheme="majorHAnsi"/>
          <w:sz w:val="20"/>
          <w:szCs w:val="20"/>
        </w:rPr>
        <w:t xml:space="preserve"> sí fue a consecuencia de la mala praxis realizada en l</w:t>
      </w:r>
      <w:r w:rsidR="00710B7D" w:rsidRPr="00AA5F11">
        <w:rPr>
          <w:rFonts w:asciiTheme="majorHAnsi" w:hAnsiTheme="majorHAnsi"/>
          <w:sz w:val="20"/>
          <w:szCs w:val="20"/>
        </w:rPr>
        <w:t xml:space="preserve">as atenciones </w:t>
      </w:r>
      <w:r w:rsidR="00AD7668" w:rsidRPr="00AA5F11">
        <w:rPr>
          <w:rFonts w:asciiTheme="majorHAnsi" w:hAnsiTheme="majorHAnsi"/>
          <w:sz w:val="20"/>
          <w:szCs w:val="20"/>
        </w:rPr>
        <w:t>médic</w:t>
      </w:r>
      <w:r w:rsidR="00D72C00" w:rsidRPr="00AA5F11">
        <w:rPr>
          <w:rFonts w:asciiTheme="majorHAnsi" w:hAnsiTheme="majorHAnsi"/>
          <w:sz w:val="20"/>
          <w:szCs w:val="20"/>
        </w:rPr>
        <w:t>a</w:t>
      </w:r>
      <w:r w:rsidR="00AD7668" w:rsidRPr="00AA5F11">
        <w:rPr>
          <w:rFonts w:asciiTheme="majorHAnsi" w:hAnsiTheme="majorHAnsi"/>
          <w:sz w:val="20"/>
          <w:szCs w:val="20"/>
        </w:rPr>
        <w:t>s posteriores a su nacimiento</w:t>
      </w:r>
      <w:r w:rsidR="00D42769" w:rsidRPr="00AA5F11">
        <w:rPr>
          <w:rFonts w:asciiTheme="majorHAnsi" w:hAnsiTheme="majorHAnsi"/>
          <w:sz w:val="20"/>
          <w:szCs w:val="20"/>
        </w:rPr>
        <w:t xml:space="preserve">. </w:t>
      </w:r>
    </w:p>
    <w:p w14:paraId="1237B90D" w14:textId="290F86F7" w:rsidR="005336D6" w:rsidRPr="00617930" w:rsidRDefault="00B727D7" w:rsidP="005336D6">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M</w:t>
      </w:r>
      <w:r w:rsidR="001A4C84">
        <w:rPr>
          <w:rFonts w:asciiTheme="majorHAnsi" w:hAnsiTheme="majorHAnsi"/>
          <w:sz w:val="20"/>
          <w:szCs w:val="20"/>
        </w:rPr>
        <w:t>ediante resolución de 10 de octubre de 2014</w:t>
      </w:r>
      <w:r w:rsidR="002B7447">
        <w:rPr>
          <w:rFonts w:asciiTheme="majorHAnsi" w:hAnsiTheme="majorHAnsi"/>
          <w:sz w:val="20"/>
          <w:szCs w:val="20"/>
        </w:rPr>
        <w:t xml:space="preserve"> </w:t>
      </w:r>
      <w:r w:rsidR="001A4C84">
        <w:rPr>
          <w:rFonts w:asciiTheme="majorHAnsi" w:hAnsiTheme="majorHAnsi"/>
          <w:sz w:val="20"/>
          <w:szCs w:val="20"/>
        </w:rPr>
        <w:t xml:space="preserve">la Fiscalía Especial de la Niñez </w:t>
      </w:r>
      <w:r w:rsidR="002B7447">
        <w:rPr>
          <w:rFonts w:asciiTheme="majorHAnsi" w:hAnsiTheme="majorHAnsi"/>
          <w:sz w:val="20"/>
          <w:szCs w:val="20"/>
        </w:rPr>
        <w:t xml:space="preserve">ordenó </w:t>
      </w:r>
      <w:r w:rsidR="001A4C84">
        <w:rPr>
          <w:rFonts w:asciiTheme="majorHAnsi" w:hAnsiTheme="majorHAnsi"/>
          <w:sz w:val="20"/>
          <w:szCs w:val="20"/>
        </w:rPr>
        <w:t xml:space="preserve">el cierre definitivo del expediente por prescripción de la acción penal, indicando </w:t>
      </w:r>
      <w:r w:rsidR="00003C7C">
        <w:rPr>
          <w:rFonts w:asciiTheme="majorHAnsi" w:hAnsiTheme="majorHAnsi"/>
          <w:sz w:val="20"/>
          <w:szCs w:val="20"/>
        </w:rPr>
        <w:t>que</w:t>
      </w:r>
      <w:r w:rsidR="001A4C84">
        <w:rPr>
          <w:rFonts w:asciiTheme="majorHAnsi" w:hAnsiTheme="majorHAnsi"/>
          <w:sz w:val="20"/>
          <w:szCs w:val="20"/>
        </w:rPr>
        <w:t xml:space="preserve"> si bien se </w:t>
      </w:r>
      <w:r w:rsidR="00B71B9F">
        <w:rPr>
          <w:rFonts w:asciiTheme="majorHAnsi" w:hAnsiTheme="majorHAnsi"/>
          <w:sz w:val="20"/>
          <w:szCs w:val="20"/>
        </w:rPr>
        <w:t>enc</w:t>
      </w:r>
      <w:r w:rsidR="00265B07">
        <w:rPr>
          <w:rFonts w:asciiTheme="majorHAnsi" w:hAnsiTheme="majorHAnsi"/>
          <w:sz w:val="20"/>
          <w:szCs w:val="20"/>
        </w:rPr>
        <w:t>ontraba</w:t>
      </w:r>
      <w:r w:rsidR="001A4C84">
        <w:rPr>
          <w:rFonts w:asciiTheme="majorHAnsi" w:hAnsiTheme="majorHAnsi"/>
          <w:sz w:val="20"/>
          <w:szCs w:val="20"/>
        </w:rPr>
        <w:t xml:space="preserve"> pendiente</w:t>
      </w:r>
      <w:r w:rsidR="00265B07">
        <w:rPr>
          <w:rFonts w:asciiTheme="majorHAnsi" w:hAnsiTheme="majorHAnsi"/>
          <w:sz w:val="20"/>
          <w:szCs w:val="20"/>
        </w:rPr>
        <w:t xml:space="preserve"> la emisión de</w:t>
      </w:r>
      <w:r w:rsidR="001A4C84">
        <w:rPr>
          <w:rFonts w:asciiTheme="majorHAnsi" w:hAnsiTheme="majorHAnsi"/>
          <w:sz w:val="20"/>
          <w:szCs w:val="20"/>
        </w:rPr>
        <w:t xml:space="preserve"> un dictamen final, </w:t>
      </w:r>
      <w:r w:rsidR="00944381">
        <w:rPr>
          <w:rFonts w:asciiTheme="majorHAnsi" w:hAnsiTheme="majorHAnsi"/>
          <w:sz w:val="20"/>
          <w:szCs w:val="20"/>
        </w:rPr>
        <w:t>la</w:t>
      </w:r>
      <w:r w:rsidR="001A4C84">
        <w:rPr>
          <w:rFonts w:asciiTheme="majorHAnsi" w:hAnsiTheme="majorHAnsi"/>
          <w:sz w:val="20"/>
          <w:szCs w:val="20"/>
        </w:rPr>
        <w:t xml:space="preserve"> presunt</w:t>
      </w:r>
      <w:r>
        <w:rPr>
          <w:rFonts w:asciiTheme="majorHAnsi" w:hAnsiTheme="majorHAnsi"/>
          <w:sz w:val="20"/>
          <w:szCs w:val="20"/>
        </w:rPr>
        <w:t>a</w:t>
      </w:r>
      <w:r w:rsidR="001A4C84">
        <w:rPr>
          <w:rFonts w:asciiTheme="majorHAnsi" w:hAnsiTheme="majorHAnsi"/>
          <w:sz w:val="20"/>
          <w:szCs w:val="20"/>
        </w:rPr>
        <w:t xml:space="preserve"> y únic</w:t>
      </w:r>
      <w:r>
        <w:rPr>
          <w:rFonts w:asciiTheme="majorHAnsi" w:hAnsiTheme="majorHAnsi"/>
          <w:sz w:val="20"/>
          <w:szCs w:val="20"/>
        </w:rPr>
        <w:t>a</w:t>
      </w:r>
      <w:r w:rsidR="001A4C84">
        <w:rPr>
          <w:rFonts w:asciiTheme="majorHAnsi" w:hAnsiTheme="majorHAnsi"/>
          <w:sz w:val="20"/>
          <w:szCs w:val="20"/>
        </w:rPr>
        <w:t xml:space="preserve"> responsable era </w:t>
      </w:r>
      <w:r w:rsidR="00CA09B3">
        <w:rPr>
          <w:rFonts w:asciiTheme="majorHAnsi" w:hAnsiTheme="majorHAnsi"/>
          <w:sz w:val="20"/>
          <w:szCs w:val="20"/>
        </w:rPr>
        <w:t>una médica residente</w:t>
      </w:r>
      <w:r w:rsidR="005336D6">
        <w:rPr>
          <w:rFonts w:asciiTheme="majorHAnsi" w:hAnsiTheme="majorHAnsi"/>
          <w:sz w:val="20"/>
          <w:szCs w:val="20"/>
        </w:rPr>
        <w:t xml:space="preserve"> </w:t>
      </w:r>
      <w:r w:rsidR="001A4C84">
        <w:rPr>
          <w:rFonts w:asciiTheme="majorHAnsi" w:hAnsiTheme="majorHAnsi"/>
          <w:sz w:val="20"/>
          <w:szCs w:val="20"/>
        </w:rPr>
        <w:t>quien no podría ser catalogada como servidora pública,</w:t>
      </w:r>
      <w:r w:rsidR="00E70320">
        <w:rPr>
          <w:rFonts w:asciiTheme="majorHAnsi" w:hAnsiTheme="majorHAnsi"/>
          <w:sz w:val="20"/>
          <w:szCs w:val="20"/>
        </w:rPr>
        <w:t xml:space="preserve"> aunado a</w:t>
      </w:r>
      <w:r w:rsidR="001A4C84">
        <w:rPr>
          <w:rFonts w:asciiTheme="majorHAnsi" w:hAnsiTheme="majorHAnsi"/>
          <w:sz w:val="20"/>
          <w:szCs w:val="20"/>
        </w:rPr>
        <w:t xml:space="preserve"> </w:t>
      </w:r>
      <w:r w:rsidR="00E70320">
        <w:rPr>
          <w:rFonts w:asciiTheme="majorHAnsi" w:hAnsiTheme="majorHAnsi"/>
          <w:sz w:val="20"/>
          <w:szCs w:val="20"/>
        </w:rPr>
        <w:t>que</w:t>
      </w:r>
      <w:r w:rsidR="00B71B9F">
        <w:rPr>
          <w:rFonts w:asciiTheme="majorHAnsi" w:hAnsiTheme="majorHAnsi"/>
          <w:sz w:val="20"/>
          <w:szCs w:val="20"/>
        </w:rPr>
        <w:t xml:space="preserve"> el delito prescribió</w:t>
      </w:r>
      <w:r w:rsidR="001A4C84">
        <w:rPr>
          <w:rFonts w:asciiTheme="majorHAnsi" w:hAnsiTheme="majorHAnsi"/>
          <w:sz w:val="20"/>
          <w:szCs w:val="20"/>
        </w:rPr>
        <w:t xml:space="preserve"> a los seis años de haber ocurrido los hechos denunciados</w:t>
      </w:r>
      <w:r>
        <w:rPr>
          <w:rFonts w:asciiTheme="majorHAnsi" w:hAnsiTheme="majorHAnsi"/>
          <w:sz w:val="20"/>
          <w:szCs w:val="20"/>
        </w:rPr>
        <w:t xml:space="preserve"> (1995)</w:t>
      </w:r>
      <w:r w:rsidR="00003C7C">
        <w:rPr>
          <w:rFonts w:asciiTheme="majorHAnsi" w:hAnsiTheme="majorHAnsi"/>
          <w:sz w:val="20"/>
          <w:szCs w:val="20"/>
        </w:rPr>
        <w:t xml:space="preserve">, siendo la denuncia </w:t>
      </w:r>
      <w:r w:rsidR="001A4C84">
        <w:rPr>
          <w:rFonts w:asciiTheme="majorHAnsi" w:hAnsiTheme="majorHAnsi"/>
          <w:sz w:val="20"/>
          <w:szCs w:val="20"/>
        </w:rPr>
        <w:t>interpuesta once años después</w:t>
      </w:r>
      <w:r>
        <w:rPr>
          <w:rFonts w:asciiTheme="majorHAnsi" w:hAnsiTheme="majorHAnsi"/>
          <w:sz w:val="20"/>
          <w:szCs w:val="20"/>
        </w:rPr>
        <w:t>.</w:t>
      </w:r>
      <w:r w:rsidR="001A4C84">
        <w:rPr>
          <w:rFonts w:asciiTheme="majorHAnsi" w:hAnsiTheme="majorHAnsi"/>
          <w:sz w:val="20"/>
          <w:szCs w:val="20"/>
        </w:rPr>
        <w:t xml:space="preserve"> </w:t>
      </w:r>
    </w:p>
    <w:p w14:paraId="3A849073" w14:textId="652A1AD2" w:rsidR="00ED14AE" w:rsidRPr="00EB7579" w:rsidRDefault="001A4C84" w:rsidP="00E20699">
      <w:pPr>
        <w:numPr>
          <w:ilvl w:val="0"/>
          <w:numId w:val="55"/>
        </w:numPr>
        <w:suppressAutoHyphens/>
        <w:spacing w:after="240"/>
        <w:jc w:val="both"/>
        <w:rPr>
          <w:rFonts w:asciiTheme="majorHAnsi" w:hAnsiTheme="majorHAnsi"/>
          <w:sz w:val="20"/>
          <w:szCs w:val="20"/>
        </w:rPr>
      </w:pPr>
      <w:r w:rsidRPr="00EB7579">
        <w:rPr>
          <w:rFonts w:asciiTheme="majorHAnsi" w:hAnsiTheme="majorHAnsi"/>
          <w:sz w:val="20"/>
          <w:szCs w:val="20"/>
        </w:rPr>
        <w:t>Inconforme con ello,</w:t>
      </w:r>
      <w:r w:rsidR="0013468A" w:rsidRPr="00EB7579">
        <w:rPr>
          <w:rFonts w:asciiTheme="majorHAnsi" w:hAnsiTheme="majorHAnsi"/>
          <w:sz w:val="20"/>
          <w:szCs w:val="20"/>
        </w:rPr>
        <w:t xml:space="preserve"> el 10 de noviembre de 2014</w:t>
      </w:r>
      <w:r w:rsidRPr="00EB7579">
        <w:rPr>
          <w:rFonts w:asciiTheme="majorHAnsi" w:hAnsiTheme="majorHAnsi"/>
          <w:sz w:val="20"/>
          <w:szCs w:val="20"/>
        </w:rPr>
        <w:t xml:space="preserve"> la Sra. Cabrera interpuso un recurso de reposición, </w:t>
      </w:r>
      <w:r w:rsidR="001C7665" w:rsidRPr="00EB7579">
        <w:rPr>
          <w:rFonts w:asciiTheme="majorHAnsi" w:hAnsiTheme="majorHAnsi"/>
          <w:sz w:val="20"/>
          <w:szCs w:val="20"/>
        </w:rPr>
        <w:t xml:space="preserve">alegando que la investigación realizada por el Ministerio Público se había centrado únicamente </w:t>
      </w:r>
      <w:r w:rsidR="00AE02C1" w:rsidRPr="00EB7579">
        <w:rPr>
          <w:rFonts w:asciiTheme="majorHAnsi" w:hAnsiTheme="majorHAnsi"/>
          <w:sz w:val="20"/>
          <w:szCs w:val="20"/>
        </w:rPr>
        <w:t>en</w:t>
      </w:r>
      <w:r w:rsidR="001C7665" w:rsidRPr="00EB7579">
        <w:rPr>
          <w:rFonts w:asciiTheme="majorHAnsi" w:hAnsiTheme="majorHAnsi"/>
          <w:sz w:val="20"/>
          <w:szCs w:val="20"/>
        </w:rPr>
        <w:t xml:space="preserve"> </w:t>
      </w:r>
      <w:r w:rsidR="001C7665" w:rsidRPr="00EB7579">
        <w:rPr>
          <w:rFonts w:asciiTheme="majorHAnsi" w:hAnsiTheme="majorHAnsi"/>
          <w:sz w:val="20"/>
          <w:szCs w:val="20"/>
        </w:rPr>
        <w:lastRenderedPageBreak/>
        <w:t>los médicos residentes y no en contra de los servidores públicos que resultaran responsables</w:t>
      </w:r>
      <w:r w:rsidR="00E241CA" w:rsidRPr="00EB7579">
        <w:rPr>
          <w:rFonts w:asciiTheme="majorHAnsi" w:hAnsiTheme="majorHAnsi"/>
          <w:sz w:val="20"/>
          <w:szCs w:val="20"/>
        </w:rPr>
        <w:t xml:space="preserve">, tales como los médicos a cargo que en ese entonces sí eran servidores </w:t>
      </w:r>
      <w:r w:rsidR="001C4F06" w:rsidRPr="00EB7579">
        <w:rPr>
          <w:rFonts w:asciiTheme="majorHAnsi" w:hAnsiTheme="majorHAnsi"/>
          <w:sz w:val="20"/>
          <w:szCs w:val="20"/>
        </w:rPr>
        <w:t>públicos</w:t>
      </w:r>
      <w:r w:rsidR="001C7665" w:rsidRPr="00EB7579">
        <w:rPr>
          <w:rFonts w:asciiTheme="majorHAnsi" w:hAnsiTheme="majorHAnsi"/>
          <w:sz w:val="20"/>
          <w:szCs w:val="20"/>
        </w:rPr>
        <w:t xml:space="preserve">. Asimismo, </w:t>
      </w:r>
      <w:r w:rsidR="00F04C58" w:rsidRPr="00EB7579">
        <w:rPr>
          <w:rFonts w:asciiTheme="majorHAnsi" w:hAnsiTheme="majorHAnsi"/>
          <w:sz w:val="20"/>
          <w:szCs w:val="20"/>
        </w:rPr>
        <w:t xml:space="preserve">a raíz del </w:t>
      </w:r>
      <w:r w:rsidR="00ED2CF4" w:rsidRPr="00EB7579">
        <w:rPr>
          <w:rFonts w:asciiTheme="majorHAnsi" w:hAnsiTheme="majorHAnsi"/>
          <w:sz w:val="20"/>
          <w:szCs w:val="20"/>
        </w:rPr>
        <w:t xml:space="preserve">posterior </w:t>
      </w:r>
      <w:r w:rsidR="00F04C58" w:rsidRPr="00EB7579">
        <w:rPr>
          <w:rFonts w:asciiTheme="majorHAnsi" w:hAnsiTheme="majorHAnsi"/>
          <w:sz w:val="20"/>
          <w:szCs w:val="20"/>
        </w:rPr>
        <w:t>fallecimiento de la presunta víctima</w:t>
      </w:r>
      <w:r w:rsidR="00AE02C1" w:rsidRPr="00EB7579">
        <w:rPr>
          <w:rFonts w:asciiTheme="majorHAnsi" w:hAnsiTheme="majorHAnsi"/>
          <w:sz w:val="20"/>
          <w:szCs w:val="20"/>
        </w:rPr>
        <w:t xml:space="preserve">, </w:t>
      </w:r>
      <w:r w:rsidR="00ED2CF4" w:rsidRPr="00EB7579">
        <w:rPr>
          <w:rFonts w:asciiTheme="majorHAnsi" w:hAnsiTheme="majorHAnsi"/>
          <w:sz w:val="20"/>
          <w:szCs w:val="20"/>
        </w:rPr>
        <w:t xml:space="preserve">ocurrido </w:t>
      </w:r>
      <w:r w:rsidR="00AE02C1" w:rsidRPr="00EB7579">
        <w:rPr>
          <w:rFonts w:asciiTheme="majorHAnsi" w:hAnsiTheme="majorHAnsi"/>
          <w:sz w:val="20"/>
          <w:szCs w:val="20"/>
        </w:rPr>
        <w:t>el 28 de enero de 2014,</w:t>
      </w:r>
      <w:r w:rsidR="001C7665" w:rsidRPr="00EB7579">
        <w:rPr>
          <w:rFonts w:asciiTheme="majorHAnsi" w:hAnsiTheme="majorHAnsi"/>
          <w:sz w:val="20"/>
          <w:szCs w:val="20"/>
        </w:rPr>
        <w:t xml:space="preserve"> </w:t>
      </w:r>
      <w:r w:rsidR="00ED14AE" w:rsidRPr="00EB7579">
        <w:rPr>
          <w:rFonts w:asciiTheme="majorHAnsi" w:hAnsiTheme="majorHAnsi"/>
          <w:sz w:val="20"/>
          <w:szCs w:val="20"/>
        </w:rPr>
        <w:t>la Sra. Cabrera</w:t>
      </w:r>
      <w:r w:rsidR="001C7665" w:rsidRPr="00EB7579">
        <w:rPr>
          <w:rFonts w:asciiTheme="majorHAnsi" w:hAnsiTheme="majorHAnsi"/>
          <w:sz w:val="20"/>
          <w:szCs w:val="20"/>
        </w:rPr>
        <w:t xml:space="preserve"> </w:t>
      </w:r>
      <w:r w:rsidR="00A6350A" w:rsidRPr="00EB7579">
        <w:rPr>
          <w:rFonts w:asciiTheme="majorHAnsi" w:hAnsiTheme="majorHAnsi"/>
          <w:sz w:val="20"/>
          <w:szCs w:val="20"/>
        </w:rPr>
        <w:t xml:space="preserve">amplió la denuncia </w:t>
      </w:r>
      <w:r w:rsidR="000C4DDB" w:rsidRPr="00EB7579">
        <w:rPr>
          <w:rFonts w:asciiTheme="majorHAnsi" w:hAnsiTheme="majorHAnsi"/>
          <w:sz w:val="20"/>
          <w:szCs w:val="20"/>
        </w:rPr>
        <w:t>al delito</w:t>
      </w:r>
      <w:r w:rsidR="00A6350A" w:rsidRPr="00EB7579">
        <w:rPr>
          <w:rFonts w:asciiTheme="majorHAnsi" w:hAnsiTheme="majorHAnsi"/>
          <w:sz w:val="20"/>
          <w:szCs w:val="20"/>
        </w:rPr>
        <w:t xml:space="preserve"> de </w:t>
      </w:r>
      <w:r w:rsidR="00417798" w:rsidRPr="00EB7579">
        <w:rPr>
          <w:rFonts w:asciiTheme="majorHAnsi" w:hAnsiTheme="majorHAnsi"/>
          <w:sz w:val="20"/>
          <w:szCs w:val="20"/>
        </w:rPr>
        <w:t>homicidio</w:t>
      </w:r>
      <w:r w:rsidR="00A6350A" w:rsidRPr="00EB7579">
        <w:rPr>
          <w:rFonts w:asciiTheme="majorHAnsi" w:hAnsiTheme="majorHAnsi"/>
          <w:sz w:val="20"/>
          <w:szCs w:val="20"/>
        </w:rPr>
        <w:t xml:space="preserve"> culposo</w:t>
      </w:r>
      <w:r w:rsidR="00460FFA" w:rsidRPr="00EB7579">
        <w:rPr>
          <w:rFonts w:asciiTheme="majorHAnsi" w:hAnsiTheme="majorHAnsi"/>
          <w:sz w:val="20"/>
          <w:szCs w:val="20"/>
        </w:rPr>
        <w:t xml:space="preserve">. </w:t>
      </w:r>
      <w:r w:rsidR="00AE02C1" w:rsidRPr="00EB7579">
        <w:rPr>
          <w:rFonts w:asciiTheme="majorHAnsi" w:hAnsiTheme="majorHAnsi"/>
          <w:sz w:val="20"/>
          <w:szCs w:val="20"/>
        </w:rPr>
        <w:t>E</w:t>
      </w:r>
      <w:r w:rsidR="00F04C58" w:rsidRPr="00EB7579">
        <w:rPr>
          <w:rFonts w:asciiTheme="majorHAnsi" w:hAnsiTheme="majorHAnsi"/>
          <w:sz w:val="20"/>
          <w:szCs w:val="20"/>
        </w:rPr>
        <w:t>l 7 de enero de 2015</w:t>
      </w:r>
      <w:r w:rsidR="00ED14AE" w:rsidRPr="00EB7579">
        <w:rPr>
          <w:rFonts w:asciiTheme="majorHAnsi" w:hAnsiTheme="majorHAnsi"/>
          <w:sz w:val="20"/>
          <w:szCs w:val="20"/>
        </w:rPr>
        <w:t xml:space="preserve"> </w:t>
      </w:r>
      <w:r w:rsidR="00417798" w:rsidRPr="00EB7579">
        <w:rPr>
          <w:rFonts w:asciiTheme="majorHAnsi" w:hAnsiTheme="majorHAnsi"/>
          <w:sz w:val="20"/>
          <w:szCs w:val="20"/>
        </w:rPr>
        <w:t>el</w:t>
      </w:r>
      <w:r w:rsidR="00ED14AE" w:rsidRPr="00EB7579">
        <w:rPr>
          <w:rFonts w:asciiTheme="majorHAnsi" w:hAnsiTheme="majorHAnsi"/>
          <w:sz w:val="20"/>
          <w:szCs w:val="20"/>
        </w:rPr>
        <w:t xml:space="preserve"> recurso fue parcialmente admitido, </w:t>
      </w:r>
      <w:r w:rsidR="00F04C58" w:rsidRPr="00EB7579">
        <w:rPr>
          <w:rFonts w:asciiTheme="majorHAnsi" w:hAnsiTheme="majorHAnsi"/>
          <w:sz w:val="20"/>
          <w:szCs w:val="20"/>
        </w:rPr>
        <w:t>revocando</w:t>
      </w:r>
      <w:r w:rsidR="00ED14AE" w:rsidRPr="00EB7579">
        <w:rPr>
          <w:rFonts w:asciiTheme="majorHAnsi" w:hAnsiTheme="majorHAnsi"/>
          <w:sz w:val="20"/>
          <w:szCs w:val="20"/>
        </w:rPr>
        <w:t xml:space="preserve"> el auto de cierre </w:t>
      </w:r>
      <w:r w:rsidR="003C7BD7" w:rsidRPr="00EB7579">
        <w:rPr>
          <w:rFonts w:asciiTheme="majorHAnsi" w:hAnsiTheme="majorHAnsi"/>
          <w:sz w:val="20"/>
          <w:szCs w:val="20"/>
        </w:rPr>
        <w:t>definitivo</w:t>
      </w:r>
      <w:r w:rsidR="00ED14AE" w:rsidRPr="00EB7579">
        <w:rPr>
          <w:rFonts w:asciiTheme="majorHAnsi" w:hAnsiTheme="majorHAnsi"/>
          <w:sz w:val="20"/>
          <w:szCs w:val="20"/>
        </w:rPr>
        <w:t xml:space="preserve"> decretado por la Fiscalía Especial de la Niñez</w:t>
      </w:r>
      <w:r w:rsidR="00EF20DC" w:rsidRPr="00EB7579">
        <w:rPr>
          <w:rFonts w:asciiTheme="majorHAnsi" w:hAnsiTheme="majorHAnsi"/>
          <w:sz w:val="20"/>
          <w:szCs w:val="20"/>
        </w:rPr>
        <w:t xml:space="preserve">. </w:t>
      </w:r>
      <w:r w:rsidR="004B7645" w:rsidRPr="00EB7579">
        <w:rPr>
          <w:rFonts w:asciiTheme="majorHAnsi" w:hAnsiTheme="majorHAnsi"/>
          <w:sz w:val="20"/>
          <w:szCs w:val="20"/>
        </w:rPr>
        <w:t>Sin embargo, el 3 de junio de 2015 dicha fiscalía nuevamente resolvió ordenar el cierre definitivo del expediente por prescripción de la acción penal correspondiente al delito de lesiones culposas graves</w:t>
      </w:r>
      <w:r w:rsidR="00A03C13" w:rsidRPr="00EB7579">
        <w:rPr>
          <w:rFonts w:asciiTheme="majorHAnsi" w:hAnsiTheme="majorHAnsi"/>
          <w:sz w:val="20"/>
          <w:szCs w:val="20"/>
        </w:rPr>
        <w:t>, pero continuando con la investigación por la denuncia de homicidio culposo.</w:t>
      </w:r>
    </w:p>
    <w:p w14:paraId="6DE8BF33" w14:textId="4C43B98E" w:rsidR="00502FDE" w:rsidRDefault="00116A35" w:rsidP="00502FDE">
      <w:pPr>
        <w:suppressAutoHyphens/>
        <w:spacing w:after="240"/>
        <w:ind w:left="720"/>
        <w:jc w:val="both"/>
        <w:rPr>
          <w:rFonts w:asciiTheme="majorHAnsi" w:hAnsiTheme="majorHAnsi"/>
          <w:i/>
          <w:iCs/>
          <w:sz w:val="20"/>
          <w:szCs w:val="20"/>
        </w:rPr>
      </w:pPr>
      <w:r>
        <w:rPr>
          <w:rFonts w:asciiTheme="majorHAnsi" w:hAnsiTheme="majorHAnsi"/>
          <w:i/>
          <w:iCs/>
          <w:sz w:val="20"/>
          <w:szCs w:val="20"/>
        </w:rPr>
        <w:t>Denuncia por</w:t>
      </w:r>
      <w:r w:rsidR="00502FDE" w:rsidRPr="007826BF">
        <w:rPr>
          <w:rFonts w:asciiTheme="majorHAnsi" w:hAnsiTheme="majorHAnsi"/>
          <w:i/>
          <w:iCs/>
          <w:sz w:val="20"/>
          <w:szCs w:val="20"/>
        </w:rPr>
        <w:t xml:space="preserve"> mala praxis</w:t>
      </w:r>
      <w:r w:rsidR="00502FDE">
        <w:rPr>
          <w:rFonts w:asciiTheme="majorHAnsi" w:hAnsiTheme="majorHAnsi"/>
          <w:i/>
          <w:iCs/>
          <w:sz w:val="20"/>
          <w:szCs w:val="20"/>
        </w:rPr>
        <w:t xml:space="preserve"> en </w:t>
      </w:r>
      <w:r w:rsidR="006D2FE0">
        <w:rPr>
          <w:rFonts w:asciiTheme="majorHAnsi" w:hAnsiTheme="majorHAnsi"/>
          <w:i/>
          <w:iCs/>
          <w:sz w:val="20"/>
          <w:szCs w:val="20"/>
        </w:rPr>
        <w:t>perjuicio</w:t>
      </w:r>
      <w:r w:rsidR="00502FDE">
        <w:rPr>
          <w:rFonts w:asciiTheme="majorHAnsi" w:hAnsiTheme="majorHAnsi"/>
          <w:i/>
          <w:iCs/>
          <w:sz w:val="20"/>
          <w:szCs w:val="20"/>
        </w:rPr>
        <w:t xml:space="preserve"> de la Sra. Cabrera</w:t>
      </w:r>
      <w:r w:rsidR="0077000C">
        <w:rPr>
          <w:rFonts w:asciiTheme="majorHAnsi" w:hAnsiTheme="majorHAnsi"/>
          <w:i/>
          <w:iCs/>
          <w:sz w:val="20"/>
          <w:szCs w:val="20"/>
        </w:rPr>
        <w:t xml:space="preserve"> por otras dolencias</w:t>
      </w:r>
      <w:r w:rsidR="005E1826">
        <w:rPr>
          <w:rFonts w:asciiTheme="majorHAnsi" w:hAnsiTheme="majorHAnsi"/>
          <w:i/>
          <w:iCs/>
          <w:sz w:val="20"/>
          <w:szCs w:val="20"/>
        </w:rPr>
        <w:t xml:space="preserve"> no relacionadas a lo anterior</w:t>
      </w:r>
    </w:p>
    <w:p w14:paraId="7F1856B3" w14:textId="0DB0FF1B" w:rsidR="00383888" w:rsidRPr="00383888" w:rsidRDefault="00A437EA" w:rsidP="00383888">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Por otro lado, mediante comunicación de 3 de agosto de 2018</w:t>
      </w:r>
      <w:r w:rsidR="00BD7DB2">
        <w:rPr>
          <w:rFonts w:asciiTheme="majorHAnsi" w:hAnsiTheme="majorHAnsi"/>
          <w:sz w:val="20"/>
          <w:szCs w:val="20"/>
        </w:rPr>
        <w:t xml:space="preserve"> </w:t>
      </w:r>
      <w:r>
        <w:rPr>
          <w:rFonts w:asciiTheme="majorHAnsi" w:hAnsiTheme="majorHAnsi"/>
          <w:sz w:val="20"/>
          <w:szCs w:val="20"/>
        </w:rPr>
        <w:t>la Sra. Cabrera denunció que el IHSS había cometido</w:t>
      </w:r>
      <w:r w:rsidR="006D2FE0">
        <w:rPr>
          <w:rFonts w:asciiTheme="majorHAnsi" w:hAnsiTheme="majorHAnsi"/>
          <w:sz w:val="20"/>
          <w:szCs w:val="20"/>
        </w:rPr>
        <w:t xml:space="preserve"> una seri</w:t>
      </w:r>
      <w:r w:rsidR="00F32215">
        <w:rPr>
          <w:rFonts w:asciiTheme="majorHAnsi" w:hAnsiTheme="majorHAnsi"/>
          <w:sz w:val="20"/>
          <w:szCs w:val="20"/>
        </w:rPr>
        <w:t>e</w:t>
      </w:r>
      <w:r w:rsidR="006D2FE0">
        <w:rPr>
          <w:rFonts w:asciiTheme="majorHAnsi" w:hAnsiTheme="majorHAnsi"/>
          <w:sz w:val="20"/>
          <w:szCs w:val="20"/>
        </w:rPr>
        <w:t xml:space="preserve"> de</w:t>
      </w:r>
      <w:r>
        <w:rPr>
          <w:rFonts w:asciiTheme="majorHAnsi" w:hAnsiTheme="majorHAnsi"/>
          <w:sz w:val="20"/>
          <w:szCs w:val="20"/>
        </w:rPr>
        <w:t xml:space="preserve"> negligencias médicas en su contra. Detalla que </w:t>
      </w:r>
      <w:r w:rsidR="00287FB9">
        <w:rPr>
          <w:rFonts w:asciiTheme="majorHAnsi" w:hAnsiTheme="majorHAnsi"/>
          <w:sz w:val="20"/>
          <w:szCs w:val="20"/>
        </w:rPr>
        <w:t>el 7 de diciembre de 2011</w:t>
      </w:r>
      <w:r w:rsidR="00AE4283">
        <w:rPr>
          <w:rFonts w:asciiTheme="majorHAnsi" w:hAnsiTheme="majorHAnsi"/>
          <w:sz w:val="20"/>
          <w:szCs w:val="20"/>
        </w:rPr>
        <w:t xml:space="preserve"> </w:t>
      </w:r>
      <w:r w:rsidR="00631548">
        <w:rPr>
          <w:rFonts w:asciiTheme="majorHAnsi" w:hAnsiTheme="majorHAnsi"/>
          <w:sz w:val="20"/>
          <w:szCs w:val="20"/>
        </w:rPr>
        <w:t>fue</w:t>
      </w:r>
      <w:r w:rsidR="00AE4283">
        <w:rPr>
          <w:rFonts w:asciiTheme="majorHAnsi" w:hAnsiTheme="majorHAnsi"/>
          <w:sz w:val="20"/>
          <w:szCs w:val="20"/>
        </w:rPr>
        <w:t xml:space="preserve"> sometida a una cirugía en el Hospital</w:t>
      </w:r>
      <w:r w:rsidR="00581C74">
        <w:rPr>
          <w:rFonts w:asciiTheme="majorHAnsi" w:hAnsiTheme="majorHAnsi"/>
          <w:sz w:val="20"/>
          <w:szCs w:val="20"/>
        </w:rPr>
        <w:t xml:space="preserve"> de</w:t>
      </w:r>
      <w:r w:rsidR="00AE4283">
        <w:rPr>
          <w:rFonts w:asciiTheme="majorHAnsi" w:hAnsiTheme="majorHAnsi"/>
          <w:sz w:val="20"/>
          <w:szCs w:val="20"/>
        </w:rPr>
        <w:t xml:space="preserve"> la Granja</w:t>
      </w:r>
      <w:r w:rsidR="00581C74">
        <w:rPr>
          <w:rFonts w:asciiTheme="majorHAnsi" w:hAnsiTheme="majorHAnsi"/>
          <w:sz w:val="20"/>
          <w:szCs w:val="20"/>
        </w:rPr>
        <w:t xml:space="preserve">, mismo que integra la red de </w:t>
      </w:r>
      <w:r w:rsidR="00D97769">
        <w:rPr>
          <w:rFonts w:asciiTheme="majorHAnsi" w:hAnsiTheme="majorHAnsi"/>
          <w:sz w:val="20"/>
          <w:szCs w:val="20"/>
        </w:rPr>
        <w:t>hospitales del IHSS</w:t>
      </w:r>
      <w:r w:rsidR="00AE4283">
        <w:rPr>
          <w:rFonts w:asciiTheme="majorHAnsi" w:hAnsiTheme="majorHAnsi"/>
          <w:sz w:val="20"/>
          <w:szCs w:val="20"/>
        </w:rPr>
        <w:t>. Manifiesta que fue dada de alta dos días después de la cirugía</w:t>
      </w:r>
      <w:r w:rsidR="003B2D8D">
        <w:rPr>
          <w:rFonts w:asciiTheme="majorHAnsi" w:hAnsiTheme="majorHAnsi"/>
          <w:sz w:val="20"/>
          <w:szCs w:val="20"/>
        </w:rPr>
        <w:t xml:space="preserve"> y que no se le habrían </w:t>
      </w:r>
      <w:r w:rsidR="00AE4283">
        <w:rPr>
          <w:rFonts w:asciiTheme="majorHAnsi" w:hAnsiTheme="majorHAnsi"/>
          <w:sz w:val="20"/>
          <w:szCs w:val="20"/>
        </w:rPr>
        <w:t>prescri</w:t>
      </w:r>
      <w:r w:rsidR="003B2D8D">
        <w:rPr>
          <w:rFonts w:asciiTheme="majorHAnsi" w:hAnsiTheme="majorHAnsi"/>
          <w:sz w:val="20"/>
          <w:szCs w:val="20"/>
        </w:rPr>
        <w:t>to</w:t>
      </w:r>
      <w:r w:rsidR="00AE4283">
        <w:rPr>
          <w:rFonts w:asciiTheme="majorHAnsi" w:hAnsiTheme="majorHAnsi"/>
          <w:sz w:val="20"/>
          <w:szCs w:val="20"/>
        </w:rPr>
        <w:t xml:space="preserve"> </w:t>
      </w:r>
      <w:r w:rsidR="00115BB4">
        <w:rPr>
          <w:rFonts w:asciiTheme="majorHAnsi" w:hAnsiTheme="majorHAnsi"/>
          <w:sz w:val="20"/>
          <w:szCs w:val="20"/>
        </w:rPr>
        <w:t xml:space="preserve">los </w:t>
      </w:r>
      <w:r w:rsidR="00AE4283">
        <w:rPr>
          <w:rFonts w:asciiTheme="majorHAnsi" w:hAnsiTheme="majorHAnsi"/>
          <w:sz w:val="20"/>
          <w:szCs w:val="20"/>
        </w:rPr>
        <w:t xml:space="preserve">antibióticos </w:t>
      </w:r>
      <w:r w:rsidR="00115BB4">
        <w:rPr>
          <w:rFonts w:asciiTheme="majorHAnsi" w:hAnsiTheme="majorHAnsi"/>
          <w:sz w:val="20"/>
          <w:szCs w:val="20"/>
        </w:rPr>
        <w:t xml:space="preserve">necesarios </w:t>
      </w:r>
      <w:r w:rsidR="00AE4283">
        <w:rPr>
          <w:rFonts w:asciiTheme="majorHAnsi" w:hAnsiTheme="majorHAnsi"/>
          <w:sz w:val="20"/>
          <w:szCs w:val="20"/>
        </w:rPr>
        <w:t>ni s</w:t>
      </w:r>
      <w:r w:rsidR="003B2D8D">
        <w:rPr>
          <w:rFonts w:asciiTheme="majorHAnsi" w:hAnsiTheme="majorHAnsi"/>
          <w:sz w:val="20"/>
          <w:szCs w:val="20"/>
        </w:rPr>
        <w:t xml:space="preserve">e le habrían brindado los </w:t>
      </w:r>
      <w:r w:rsidR="0057147C">
        <w:rPr>
          <w:rFonts w:asciiTheme="majorHAnsi" w:hAnsiTheme="majorHAnsi"/>
          <w:sz w:val="20"/>
          <w:szCs w:val="20"/>
        </w:rPr>
        <w:t xml:space="preserve">cuidados respectivos por parte del personal médico. Señala que el </w:t>
      </w:r>
      <w:r w:rsidR="00E91381">
        <w:rPr>
          <w:rFonts w:asciiTheme="majorHAnsi" w:hAnsiTheme="majorHAnsi"/>
          <w:sz w:val="20"/>
          <w:szCs w:val="20"/>
        </w:rPr>
        <w:t>15</w:t>
      </w:r>
      <w:r w:rsidR="0057147C">
        <w:rPr>
          <w:rFonts w:asciiTheme="majorHAnsi" w:hAnsiTheme="majorHAnsi"/>
          <w:sz w:val="20"/>
          <w:szCs w:val="20"/>
        </w:rPr>
        <w:t xml:space="preserve"> de diciembre de 2011 habría ingresado nuevamente a causa de una infección en la herida </w:t>
      </w:r>
      <w:r w:rsidR="001B36DC">
        <w:rPr>
          <w:rFonts w:asciiTheme="majorHAnsi" w:hAnsiTheme="majorHAnsi"/>
          <w:sz w:val="20"/>
          <w:szCs w:val="20"/>
        </w:rPr>
        <w:t>quirúrgica</w:t>
      </w:r>
      <w:r w:rsidR="0057147C">
        <w:rPr>
          <w:rFonts w:asciiTheme="majorHAnsi" w:hAnsiTheme="majorHAnsi"/>
          <w:sz w:val="20"/>
          <w:szCs w:val="20"/>
        </w:rPr>
        <w:t xml:space="preserve">. </w:t>
      </w:r>
      <w:r w:rsidR="00115BB4">
        <w:rPr>
          <w:rFonts w:asciiTheme="majorHAnsi" w:hAnsiTheme="majorHAnsi"/>
          <w:sz w:val="20"/>
          <w:szCs w:val="20"/>
        </w:rPr>
        <w:t>A causa de ello,</w:t>
      </w:r>
      <w:r w:rsidR="0057147C">
        <w:rPr>
          <w:rFonts w:asciiTheme="majorHAnsi" w:hAnsiTheme="majorHAnsi"/>
          <w:sz w:val="20"/>
          <w:szCs w:val="20"/>
        </w:rPr>
        <w:t xml:space="preserve"> el 4 de agosto de 2014 interpuso una denuncia </w:t>
      </w:r>
      <w:r w:rsidR="00115BB4">
        <w:rPr>
          <w:rFonts w:asciiTheme="majorHAnsi" w:hAnsiTheme="majorHAnsi"/>
          <w:sz w:val="20"/>
          <w:szCs w:val="20"/>
        </w:rPr>
        <w:t>ante</w:t>
      </w:r>
      <w:r w:rsidR="0057147C">
        <w:rPr>
          <w:rFonts w:asciiTheme="majorHAnsi" w:hAnsiTheme="majorHAnsi"/>
          <w:sz w:val="20"/>
          <w:szCs w:val="20"/>
        </w:rPr>
        <w:t xml:space="preserve"> el Ministerio Público por mala praxis de los médicos </w:t>
      </w:r>
      <w:r w:rsidR="009F70CD">
        <w:rPr>
          <w:rFonts w:asciiTheme="majorHAnsi" w:hAnsiTheme="majorHAnsi"/>
          <w:sz w:val="20"/>
          <w:szCs w:val="20"/>
        </w:rPr>
        <w:t>encargados</w:t>
      </w:r>
      <w:r w:rsidR="0057147C">
        <w:rPr>
          <w:rFonts w:asciiTheme="majorHAnsi" w:hAnsiTheme="majorHAnsi"/>
          <w:sz w:val="20"/>
          <w:szCs w:val="20"/>
        </w:rPr>
        <w:t xml:space="preserve"> de su cuidado post operatorio</w:t>
      </w:r>
      <w:r w:rsidR="00552B71">
        <w:rPr>
          <w:rFonts w:asciiTheme="majorHAnsi" w:hAnsiTheme="majorHAnsi"/>
          <w:sz w:val="20"/>
          <w:szCs w:val="20"/>
        </w:rPr>
        <w:t xml:space="preserve">, dicha denuncia se registró bajo el número </w:t>
      </w:r>
      <w:r w:rsidR="00E91381">
        <w:rPr>
          <w:rFonts w:asciiTheme="majorHAnsi" w:hAnsiTheme="majorHAnsi"/>
          <w:sz w:val="20"/>
          <w:szCs w:val="20"/>
        </w:rPr>
        <w:t>6657-201</w:t>
      </w:r>
      <w:r w:rsidR="00992573">
        <w:rPr>
          <w:rFonts w:asciiTheme="majorHAnsi" w:hAnsiTheme="majorHAnsi"/>
          <w:sz w:val="20"/>
          <w:szCs w:val="20"/>
        </w:rPr>
        <w:t>4</w:t>
      </w:r>
      <w:r w:rsidR="0057147C">
        <w:rPr>
          <w:rFonts w:asciiTheme="majorHAnsi" w:hAnsiTheme="majorHAnsi"/>
          <w:sz w:val="20"/>
          <w:szCs w:val="20"/>
        </w:rPr>
        <w:t>.</w:t>
      </w:r>
      <w:r w:rsidR="006D2FE0">
        <w:rPr>
          <w:rFonts w:asciiTheme="majorHAnsi" w:hAnsiTheme="majorHAnsi"/>
          <w:sz w:val="20"/>
          <w:szCs w:val="20"/>
        </w:rPr>
        <w:t xml:space="preserve"> </w:t>
      </w:r>
    </w:p>
    <w:p w14:paraId="10269184" w14:textId="64C2ACAB" w:rsidR="00011F09" w:rsidRPr="00992573" w:rsidRDefault="00E25C04" w:rsidP="00992573">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L</w:t>
      </w:r>
      <w:r w:rsidR="00011F09">
        <w:rPr>
          <w:rFonts w:asciiTheme="majorHAnsi" w:hAnsiTheme="majorHAnsi"/>
          <w:sz w:val="20"/>
          <w:szCs w:val="20"/>
        </w:rPr>
        <w:t xml:space="preserve">os peticionarios </w:t>
      </w:r>
      <w:r w:rsidR="00FE7ADC">
        <w:rPr>
          <w:rFonts w:asciiTheme="majorHAnsi" w:hAnsiTheme="majorHAnsi"/>
          <w:sz w:val="20"/>
          <w:szCs w:val="20"/>
        </w:rPr>
        <w:t>sostienen</w:t>
      </w:r>
      <w:r w:rsidR="00011F09">
        <w:rPr>
          <w:rFonts w:asciiTheme="majorHAnsi" w:hAnsiTheme="majorHAnsi"/>
          <w:sz w:val="20"/>
          <w:szCs w:val="20"/>
        </w:rPr>
        <w:t xml:space="preserve"> que </w:t>
      </w:r>
      <w:r w:rsidR="00FE7ADC">
        <w:rPr>
          <w:rFonts w:asciiTheme="majorHAnsi" w:hAnsiTheme="majorHAnsi"/>
          <w:sz w:val="20"/>
          <w:szCs w:val="20"/>
        </w:rPr>
        <w:t xml:space="preserve">el Ministerio Público no habría investigado </w:t>
      </w:r>
      <w:r>
        <w:rPr>
          <w:rFonts w:asciiTheme="majorHAnsi" w:hAnsiTheme="majorHAnsi"/>
          <w:sz w:val="20"/>
          <w:szCs w:val="20"/>
        </w:rPr>
        <w:t>estos</w:t>
      </w:r>
      <w:r w:rsidR="00FE7ADC">
        <w:rPr>
          <w:rFonts w:asciiTheme="majorHAnsi" w:hAnsiTheme="majorHAnsi"/>
          <w:sz w:val="20"/>
          <w:szCs w:val="20"/>
        </w:rPr>
        <w:t xml:space="preserve"> hechos con diligencia,</w:t>
      </w:r>
      <w:r w:rsidR="00FC4870">
        <w:rPr>
          <w:rFonts w:asciiTheme="majorHAnsi" w:hAnsiTheme="majorHAnsi"/>
          <w:sz w:val="20"/>
          <w:szCs w:val="20"/>
        </w:rPr>
        <w:t xml:space="preserve"> que</w:t>
      </w:r>
      <w:r w:rsidR="00FE7ADC">
        <w:rPr>
          <w:rFonts w:asciiTheme="majorHAnsi" w:hAnsiTheme="majorHAnsi"/>
          <w:sz w:val="20"/>
          <w:szCs w:val="20"/>
        </w:rPr>
        <w:t xml:space="preserve"> </w:t>
      </w:r>
      <w:r w:rsidR="00FC4870">
        <w:rPr>
          <w:rFonts w:asciiTheme="majorHAnsi" w:hAnsiTheme="majorHAnsi"/>
          <w:sz w:val="20"/>
          <w:szCs w:val="20"/>
        </w:rPr>
        <w:t xml:space="preserve">habría existido un retardo </w:t>
      </w:r>
      <w:r w:rsidR="0013468A">
        <w:rPr>
          <w:rFonts w:asciiTheme="majorHAnsi" w:hAnsiTheme="majorHAnsi"/>
          <w:sz w:val="20"/>
          <w:szCs w:val="20"/>
        </w:rPr>
        <w:t>injustificado</w:t>
      </w:r>
      <w:r w:rsidR="00FC4870">
        <w:rPr>
          <w:rFonts w:asciiTheme="majorHAnsi" w:hAnsiTheme="majorHAnsi"/>
          <w:sz w:val="20"/>
          <w:szCs w:val="20"/>
        </w:rPr>
        <w:t xml:space="preserve"> en las </w:t>
      </w:r>
      <w:r w:rsidR="0013468A">
        <w:rPr>
          <w:rFonts w:asciiTheme="majorHAnsi" w:hAnsiTheme="majorHAnsi"/>
          <w:sz w:val="20"/>
          <w:szCs w:val="20"/>
        </w:rPr>
        <w:t>investigaciones</w:t>
      </w:r>
      <w:r w:rsidR="00FC4870">
        <w:rPr>
          <w:rFonts w:asciiTheme="majorHAnsi" w:hAnsiTheme="majorHAnsi"/>
          <w:sz w:val="20"/>
          <w:szCs w:val="20"/>
        </w:rPr>
        <w:t xml:space="preserve"> y que habría alterado los datos personales de la Sra. Cabrera en las diligencias de investigación turnadas a la Dirección de Medicina </w:t>
      </w:r>
      <w:r w:rsidR="0013468A">
        <w:rPr>
          <w:rFonts w:asciiTheme="majorHAnsi" w:hAnsiTheme="majorHAnsi"/>
          <w:sz w:val="20"/>
          <w:szCs w:val="20"/>
        </w:rPr>
        <w:t>Forense</w:t>
      </w:r>
      <w:r w:rsidR="00FC4870">
        <w:rPr>
          <w:rFonts w:asciiTheme="majorHAnsi" w:hAnsiTheme="majorHAnsi"/>
          <w:sz w:val="20"/>
          <w:szCs w:val="20"/>
        </w:rPr>
        <w:t>.</w:t>
      </w:r>
      <w:r w:rsidR="00992573">
        <w:rPr>
          <w:rFonts w:asciiTheme="majorHAnsi" w:hAnsiTheme="majorHAnsi"/>
          <w:sz w:val="20"/>
          <w:szCs w:val="20"/>
        </w:rPr>
        <w:t xml:space="preserve"> </w:t>
      </w:r>
      <w:r w:rsidR="00FC4870" w:rsidRPr="00992573">
        <w:rPr>
          <w:rFonts w:asciiTheme="majorHAnsi" w:hAnsiTheme="majorHAnsi"/>
          <w:sz w:val="20"/>
          <w:szCs w:val="20"/>
        </w:rPr>
        <w:t>Indican que el 12 de abril de 2018, después de cuatro años de interpuesta la denuncia</w:t>
      </w:r>
      <w:r w:rsidR="00992573">
        <w:rPr>
          <w:rFonts w:asciiTheme="majorHAnsi" w:hAnsiTheme="majorHAnsi"/>
          <w:sz w:val="20"/>
          <w:szCs w:val="20"/>
        </w:rPr>
        <w:t>,</w:t>
      </w:r>
      <w:r w:rsidR="00FC4870" w:rsidRPr="00992573">
        <w:rPr>
          <w:rFonts w:asciiTheme="majorHAnsi" w:hAnsiTheme="majorHAnsi"/>
          <w:sz w:val="20"/>
          <w:szCs w:val="20"/>
        </w:rPr>
        <w:t xml:space="preserve"> </w:t>
      </w:r>
      <w:r w:rsidR="00992573">
        <w:rPr>
          <w:rFonts w:asciiTheme="majorHAnsi" w:hAnsiTheme="majorHAnsi"/>
          <w:sz w:val="20"/>
          <w:szCs w:val="20"/>
        </w:rPr>
        <w:t>e</w:t>
      </w:r>
      <w:r w:rsidR="00FC4870" w:rsidRPr="00992573">
        <w:rPr>
          <w:rFonts w:asciiTheme="majorHAnsi" w:hAnsiTheme="majorHAnsi"/>
          <w:sz w:val="20"/>
          <w:szCs w:val="20"/>
        </w:rPr>
        <w:t xml:space="preserve">l Ministerio Público ordenó el archivo administrativo del expediente 6657-2014, sin que a la Sra. Cabrera se le hubiera dado la oportunidad de participar en </w:t>
      </w:r>
      <w:r w:rsidR="00A35A7F" w:rsidRPr="00992573">
        <w:rPr>
          <w:rFonts w:asciiTheme="majorHAnsi" w:hAnsiTheme="majorHAnsi"/>
          <w:sz w:val="20"/>
          <w:szCs w:val="20"/>
        </w:rPr>
        <w:t>las diligencias</w:t>
      </w:r>
      <w:r w:rsidR="00FC4870" w:rsidRPr="00992573">
        <w:rPr>
          <w:rFonts w:asciiTheme="majorHAnsi" w:hAnsiTheme="majorHAnsi"/>
          <w:sz w:val="20"/>
          <w:szCs w:val="20"/>
        </w:rPr>
        <w:t xml:space="preserve"> de investigación y sin que se esclarecieran los hechos denunciados. </w:t>
      </w:r>
    </w:p>
    <w:p w14:paraId="79C644D0" w14:textId="1EDED77D" w:rsidR="000C4F22" w:rsidRPr="000C4F22" w:rsidRDefault="000C4F22" w:rsidP="000C4F22">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En síntesis, la parte peticionaria alega que el Estado ha vulnerado sistemáticamente los derechos de la presunta víctima y de</w:t>
      </w:r>
      <w:r w:rsidR="00732894">
        <w:rPr>
          <w:rFonts w:asciiTheme="majorHAnsi" w:hAnsiTheme="majorHAnsi"/>
          <w:sz w:val="20"/>
          <w:szCs w:val="20"/>
        </w:rPr>
        <w:t xml:space="preserve"> su madre,</w:t>
      </w:r>
      <w:r>
        <w:rPr>
          <w:rFonts w:asciiTheme="majorHAnsi" w:hAnsiTheme="majorHAnsi"/>
          <w:sz w:val="20"/>
          <w:szCs w:val="20"/>
        </w:rPr>
        <w:t xml:space="preserve"> la Sra. Cabrera, en razón de que: i) </w:t>
      </w:r>
      <w:r w:rsidR="00FF0390">
        <w:rPr>
          <w:rFonts w:asciiTheme="majorHAnsi" w:hAnsiTheme="majorHAnsi"/>
          <w:sz w:val="20"/>
          <w:szCs w:val="20"/>
        </w:rPr>
        <w:t xml:space="preserve">no garantizó un acceso efectivo a </w:t>
      </w:r>
      <w:r w:rsidR="00743C70">
        <w:rPr>
          <w:rFonts w:asciiTheme="majorHAnsi" w:hAnsiTheme="majorHAnsi"/>
          <w:sz w:val="20"/>
          <w:szCs w:val="20"/>
        </w:rPr>
        <w:t xml:space="preserve">los </w:t>
      </w:r>
      <w:r w:rsidR="00FF0390">
        <w:rPr>
          <w:rFonts w:asciiTheme="majorHAnsi" w:hAnsiTheme="majorHAnsi"/>
          <w:sz w:val="20"/>
          <w:szCs w:val="20"/>
        </w:rPr>
        <w:t xml:space="preserve">servicios de atención médica en favor </w:t>
      </w:r>
      <w:r w:rsidR="00B14688">
        <w:rPr>
          <w:rFonts w:asciiTheme="majorHAnsi" w:hAnsiTheme="majorHAnsi"/>
          <w:sz w:val="20"/>
          <w:szCs w:val="20"/>
        </w:rPr>
        <w:t>de la presunta víctima</w:t>
      </w:r>
      <w:r w:rsidR="00FF0390">
        <w:rPr>
          <w:rFonts w:asciiTheme="majorHAnsi" w:hAnsiTheme="majorHAnsi"/>
          <w:sz w:val="20"/>
          <w:szCs w:val="20"/>
        </w:rPr>
        <w:t>,</w:t>
      </w:r>
      <w:r w:rsidR="003704C9">
        <w:rPr>
          <w:rFonts w:asciiTheme="majorHAnsi" w:hAnsiTheme="majorHAnsi"/>
          <w:sz w:val="20"/>
          <w:szCs w:val="20"/>
        </w:rPr>
        <w:t xml:space="preserve"> sin tomar en cuenta el interés superior del menor,</w:t>
      </w:r>
      <w:r w:rsidR="00FF0390">
        <w:rPr>
          <w:rFonts w:asciiTheme="majorHAnsi" w:hAnsiTheme="majorHAnsi"/>
          <w:sz w:val="20"/>
          <w:szCs w:val="20"/>
        </w:rPr>
        <w:t xml:space="preserve"> aunado a su estado de discapacidad física y mental, debido a la restricción de </w:t>
      </w:r>
      <w:r w:rsidR="003152EE">
        <w:rPr>
          <w:rFonts w:asciiTheme="majorHAnsi" w:hAnsiTheme="majorHAnsi"/>
          <w:sz w:val="20"/>
          <w:szCs w:val="20"/>
        </w:rPr>
        <w:t xml:space="preserve">once años de </w:t>
      </w:r>
      <w:r w:rsidR="00FF0390">
        <w:rPr>
          <w:rFonts w:asciiTheme="majorHAnsi" w:hAnsiTheme="majorHAnsi"/>
          <w:sz w:val="20"/>
          <w:szCs w:val="20"/>
        </w:rPr>
        <w:t>edad establecida en la Ley del Seguro</w:t>
      </w:r>
      <w:r w:rsidR="00273303">
        <w:rPr>
          <w:rFonts w:asciiTheme="majorHAnsi" w:hAnsiTheme="majorHAnsi"/>
          <w:sz w:val="20"/>
          <w:szCs w:val="20"/>
        </w:rPr>
        <w:t xml:space="preserve"> Social</w:t>
      </w:r>
      <w:r>
        <w:rPr>
          <w:rFonts w:asciiTheme="majorHAnsi" w:hAnsiTheme="majorHAnsi"/>
          <w:sz w:val="20"/>
          <w:szCs w:val="20"/>
        </w:rPr>
        <w:t xml:space="preserve">; ii) </w:t>
      </w:r>
      <w:r w:rsidR="00FF0390">
        <w:rPr>
          <w:rFonts w:asciiTheme="majorHAnsi" w:hAnsiTheme="majorHAnsi"/>
          <w:sz w:val="20"/>
          <w:szCs w:val="20"/>
        </w:rPr>
        <w:t>las investigaciones d</w:t>
      </w:r>
      <w:r>
        <w:rPr>
          <w:rFonts w:asciiTheme="majorHAnsi" w:hAnsiTheme="majorHAnsi"/>
          <w:sz w:val="20"/>
          <w:szCs w:val="20"/>
        </w:rPr>
        <w:t>el proceso penal po</w:t>
      </w:r>
      <w:r w:rsidR="00FF0390">
        <w:rPr>
          <w:rFonts w:asciiTheme="majorHAnsi" w:hAnsiTheme="majorHAnsi"/>
          <w:sz w:val="20"/>
          <w:szCs w:val="20"/>
        </w:rPr>
        <w:t>r el</w:t>
      </w:r>
      <w:r>
        <w:rPr>
          <w:rFonts w:asciiTheme="majorHAnsi" w:hAnsiTheme="majorHAnsi"/>
          <w:sz w:val="20"/>
          <w:szCs w:val="20"/>
        </w:rPr>
        <w:t xml:space="preserve"> delito</w:t>
      </w:r>
      <w:r w:rsidR="00FF0390">
        <w:rPr>
          <w:rFonts w:asciiTheme="majorHAnsi" w:hAnsiTheme="majorHAnsi"/>
          <w:sz w:val="20"/>
          <w:szCs w:val="20"/>
        </w:rPr>
        <w:t xml:space="preserve"> de lesiones</w:t>
      </w:r>
      <w:r>
        <w:rPr>
          <w:rFonts w:asciiTheme="majorHAnsi" w:hAnsiTheme="majorHAnsi"/>
          <w:sz w:val="20"/>
          <w:szCs w:val="20"/>
        </w:rPr>
        <w:t xml:space="preserve"> culpos</w:t>
      </w:r>
      <w:r w:rsidR="00FF0390">
        <w:rPr>
          <w:rFonts w:asciiTheme="majorHAnsi" w:hAnsiTheme="majorHAnsi"/>
          <w:sz w:val="20"/>
          <w:szCs w:val="20"/>
        </w:rPr>
        <w:t>as</w:t>
      </w:r>
      <w:r>
        <w:rPr>
          <w:rFonts w:asciiTheme="majorHAnsi" w:hAnsiTheme="majorHAnsi"/>
          <w:sz w:val="20"/>
          <w:szCs w:val="20"/>
        </w:rPr>
        <w:t xml:space="preserve"> por mala praxis </w:t>
      </w:r>
      <w:r w:rsidR="00376417">
        <w:rPr>
          <w:rFonts w:asciiTheme="majorHAnsi" w:hAnsiTheme="majorHAnsi"/>
          <w:sz w:val="20"/>
          <w:szCs w:val="20"/>
        </w:rPr>
        <w:t xml:space="preserve">y homicidio culposo </w:t>
      </w:r>
      <w:r>
        <w:rPr>
          <w:rFonts w:asciiTheme="majorHAnsi" w:hAnsiTheme="majorHAnsi"/>
          <w:sz w:val="20"/>
          <w:szCs w:val="20"/>
        </w:rPr>
        <w:t>en perjuicio de la presunta víctima</w:t>
      </w:r>
      <w:r w:rsidR="00FF0390">
        <w:rPr>
          <w:rFonts w:asciiTheme="majorHAnsi" w:hAnsiTheme="majorHAnsi"/>
          <w:sz w:val="20"/>
          <w:szCs w:val="20"/>
        </w:rPr>
        <w:t xml:space="preserve"> no se realizaron de manera </w:t>
      </w:r>
      <w:r w:rsidR="00130F9E">
        <w:rPr>
          <w:rFonts w:asciiTheme="majorHAnsi" w:hAnsiTheme="majorHAnsi"/>
          <w:sz w:val="20"/>
          <w:szCs w:val="20"/>
        </w:rPr>
        <w:t>diligente</w:t>
      </w:r>
      <w:r w:rsidR="00FF0390">
        <w:rPr>
          <w:rFonts w:asciiTheme="majorHAnsi" w:hAnsiTheme="majorHAnsi"/>
          <w:sz w:val="20"/>
          <w:szCs w:val="20"/>
        </w:rPr>
        <w:t xml:space="preserve">, aunado al retardo injustificado </w:t>
      </w:r>
      <w:r w:rsidR="0081742D">
        <w:rPr>
          <w:rFonts w:asciiTheme="majorHAnsi" w:hAnsiTheme="majorHAnsi"/>
          <w:sz w:val="20"/>
          <w:szCs w:val="20"/>
        </w:rPr>
        <w:t>en las investigaciones</w:t>
      </w:r>
      <w:r>
        <w:rPr>
          <w:rFonts w:asciiTheme="majorHAnsi" w:hAnsiTheme="majorHAnsi"/>
          <w:sz w:val="20"/>
          <w:szCs w:val="20"/>
        </w:rPr>
        <w:t xml:space="preserve">; y iii) </w:t>
      </w:r>
      <w:r w:rsidR="00FA5036">
        <w:rPr>
          <w:rFonts w:asciiTheme="majorHAnsi" w:hAnsiTheme="majorHAnsi"/>
          <w:sz w:val="20"/>
          <w:szCs w:val="20"/>
        </w:rPr>
        <w:t>la investigaci</w:t>
      </w:r>
      <w:r w:rsidR="00732894">
        <w:rPr>
          <w:rFonts w:asciiTheme="majorHAnsi" w:hAnsiTheme="majorHAnsi"/>
          <w:sz w:val="20"/>
          <w:szCs w:val="20"/>
        </w:rPr>
        <w:t>ón</w:t>
      </w:r>
      <w:r w:rsidR="00FA5036">
        <w:rPr>
          <w:rFonts w:asciiTheme="majorHAnsi" w:hAnsiTheme="majorHAnsi"/>
          <w:sz w:val="20"/>
          <w:szCs w:val="20"/>
        </w:rPr>
        <w:t xml:space="preserve"> del</w:t>
      </w:r>
      <w:r>
        <w:rPr>
          <w:rFonts w:asciiTheme="majorHAnsi" w:hAnsiTheme="majorHAnsi"/>
          <w:sz w:val="20"/>
          <w:szCs w:val="20"/>
        </w:rPr>
        <w:t xml:space="preserve"> proceso penal iniciado </w:t>
      </w:r>
      <w:r w:rsidR="00066000">
        <w:rPr>
          <w:rFonts w:asciiTheme="majorHAnsi" w:hAnsiTheme="majorHAnsi"/>
          <w:sz w:val="20"/>
          <w:szCs w:val="20"/>
        </w:rPr>
        <w:t>contra</w:t>
      </w:r>
      <w:r>
        <w:rPr>
          <w:rFonts w:asciiTheme="majorHAnsi" w:hAnsiTheme="majorHAnsi"/>
          <w:sz w:val="20"/>
          <w:szCs w:val="20"/>
        </w:rPr>
        <w:t xml:space="preserve"> </w:t>
      </w:r>
      <w:r w:rsidR="00FA5036">
        <w:rPr>
          <w:rFonts w:asciiTheme="majorHAnsi" w:hAnsiTheme="majorHAnsi"/>
          <w:sz w:val="20"/>
          <w:szCs w:val="20"/>
        </w:rPr>
        <w:t xml:space="preserve">los </w:t>
      </w:r>
      <w:r>
        <w:rPr>
          <w:rFonts w:asciiTheme="majorHAnsi" w:hAnsiTheme="majorHAnsi"/>
          <w:sz w:val="20"/>
          <w:szCs w:val="20"/>
        </w:rPr>
        <w:t>médicos por delitos culposos por mala praxis en perjuicio de la Sra. Cabrera</w:t>
      </w:r>
      <w:r w:rsidR="00FA5036">
        <w:rPr>
          <w:rFonts w:asciiTheme="majorHAnsi" w:hAnsiTheme="majorHAnsi"/>
          <w:sz w:val="20"/>
          <w:szCs w:val="20"/>
        </w:rPr>
        <w:t xml:space="preserve"> no se realizó de manera </w:t>
      </w:r>
      <w:r w:rsidR="003A1877">
        <w:rPr>
          <w:rFonts w:asciiTheme="majorHAnsi" w:hAnsiTheme="majorHAnsi"/>
          <w:sz w:val="20"/>
          <w:szCs w:val="20"/>
        </w:rPr>
        <w:t>diligente y no se realizó conforme a los principios del debido proceso</w:t>
      </w:r>
      <w:r w:rsidR="007E7636">
        <w:rPr>
          <w:rFonts w:asciiTheme="majorHAnsi" w:hAnsiTheme="majorHAnsi"/>
          <w:sz w:val="20"/>
          <w:szCs w:val="20"/>
        </w:rPr>
        <w:t xml:space="preserve">. Por ello, </w:t>
      </w:r>
      <w:r w:rsidR="00BE213E">
        <w:rPr>
          <w:rFonts w:asciiTheme="majorHAnsi" w:hAnsiTheme="majorHAnsi"/>
          <w:sz w:val="20"/>
          <w:szCs w:val="20"/>
        </w:rPr>
        <w:t xml:space="preserve">los peticionarios alegan que el Estado hondureño vulneró </w:t>
      </w:r>
      <w:r w:rsidR="0089586E">
        <w:rPr>
          <w:rFonts w:asciiTheme="majorHAnsi" w:hAnsiTheme="majorHAnsi"/>
          <w:sz w:val="20"/>
          <w:szCs w:val="20"/>
        </w:rPr>
        <w:t>los</w:t>
      </w:r>
      <w:r w:rsidR="00BE213E">
        <w:rPr>
          <w:rFonts w:asciiTheme="majorHAnsi" w:hAnsiTheme="majorHAnsi"/>
          <w:sz w:val="20"/>
          <w:szCs w:val="20"/>
        </w:rPr>
        <w:t xml:space="preserve"> </w:t>
      </w:r>
      <w:r w:rsidR="006B0F19">
        <w:rPr>
          <w:rFonts w:asciiTheme="majorHAnsi" w:hAnsiTheme="majorHAnsi"/>
          <w:sz w:val="20"/>
          <w:szCs w:val="20"/>
        </w:rPr>
        <w:t>derechos c</w:t>
      </w:r>
      <w:r>
        <w:rPr>
          <w:rFonts w:asciiTheme="majorHAnsi" w:hAnsiTheme="majorHAnsi"/>
          <w:sz w:val="20"/>
          <w:szCs w:val="20"/>
        </w:rPr>
        <w:t>onsagrados en los artículos 4, 5</w:t>
      </w:r>
      <w:r w:rsidR="00477AF6">
        <w:rPr>
          <w:rFonts w:asciiTheme="majorHAnsi" w:hAnsiTheme="majorHAnsi"/>
          <w:sz w:val="20"/>
          <w:szCs w:val="20"/>
        </w:rPr>
        <w:t xml:space="preserve">, </w:t>
      </w:r>
      <w:r>
        <w:rPr>
          <w:rFonts w:asciiTheme="majorHAnsi" w:hAnsiTheme="majorHAnsi"/>
          <w:sz w:val="20"/>
          <w:szCs w:val="20"/>
        </w:rPr>
        <w:t>8</w:t>
      </w:r>
      <w:r w:rsidR="00477AF6">
        <w:rPr>
          <w:rFonts w:asciiTheme="majorHAnsi" w:hAnsiTheme="majorHAnsi"/>
          <w:sz w:val="20"/>
          <w:szCs w:val="20"/>
        </w:rPr>
        <w:t xml:space="preserve">, </w:t>
      </w:r>
      <w:r>
        <w:rPr>
          <w:rFonts w:asciiTheme="majorHAnsi" w:hAnsiTheme="majorHAnsi"/>
          <w:sz w:val="20"/>
          <w:szCs w:val="20"/>
        </w:rPr>
        <w:t>19</w:t>
      </w:r>
      <w:r w:rsidR="001743AF">
        <w:rPr>
          <w:rFonts w:asciiTheme="majorHAnsi" w:hAnsiTheme="majorHAnsi"/>
          <w:sz w:val="20"/>
          <w:szCs w:val="20"/>
        </w:rPr>
        <w:t xml:space="preserve"> </w:t>
      </w:r>
      <w:r w:rsidR="00477AF6">
        <w:rPr>
          <w:rFonts w:asciiTheme="majorHAnsi" w:hAnsiTheme="majorHAnsi"/>
          <w:sz w:val="20"/>
          <w:szCs w:val="20"/>
        </w:rPr>
        <w:t xml:space="preserve">y </w:t>
      </w:r>
      <w:r>
        <w:rPr>
          <w:rFonts w:asciiTheme="majorHAnsi" w:hAnsiTheme="majorHAnsi"/>
          <w:sz w:val="20"/>
          <w:szCs w:val="20"/>
        </w:rPr>
        <w:t>25</w:t>
      </w:r>
      <w:r w:rsidR="00477AF6">
        <w:rPr>
          <w:rFonts w:asciiTheme="majorHAnsi" w:hAnsiTheme="majorHAnsi"/>
          <w:sz w:val="20"/>
          <w:szCs w:val="20"/>
        </w:rPr>
        <w:t>,</w:t>
      </w:r>
      <w:r w:rsidR="006B0F19">
        <w:rPr>
          <w:rFonts w:asciiTheme="majorHAnsi" w:hAnsiTheme="majorHAnsi"/>
          <w:sz w:val="20"/>
          <w:szCs w:val="20"/>
        </w:rPr>
        <w:t xml:space="preserve"> </w:t>
      </w:r>
      <w:r>
        <w:rPr>
          <w:rFonts w:asciiTheme="majorHAnsi" w:hAnsiTheme="majorHAnsi"/>
          <w:sz w:val="20"/>
          <w:szCs w:val="20"/>
        </w:rPr>
        <w:t>de la Convención Americana, en relación con sus artículos 1.1 y 2</w:t>
      </w:r>
      <w:r w:rsidR="00B14498">
        <w:rPr>
          <w:rFonts w:asciiTheme="majorHAnsi" w:hAnsiTheme="majorHAnsi"/>
          <w:sz w:val="20"/>
          <w:szCs w:val="20"/>
        </w:rPr>
        <w:t xml:space="preserve">, en perjuicio de la presunta víctima y de la Sra. Cabrera. </w:t>
      </w:r>
    </w:p>
    <w:p w14:paraId="241BCB6A" w14:textId="34D016E4" w:rsidR="00561629" w:rsidRDefault="00561629" w:rsidP="00561629">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 xml:space="preserve">Por su parte, el Estado plantea que la petición es inadmisible debido a que los hechos expuestos por la parte peticionaria no caracterizan violaciones a los derechos humanos de la presunta víctima ni de la Sra. Cabrera, </w:t>
      </w:r>
      <w:r w:rsidR="002F7A80">
        <w:rPr>
          <w:rFonts w:asciiTheme="majorHAnsi" w:hAnsiTheme="majorHAnsi"/>
          <w:sz w:val="20"/>
          <w:szCs w:val="20"/>
        </w:rPr>
        <w:t>en razón de</w:t>
      </w:r>
      <w:r>
        <w:rPr>
          <w:rFonts w:asciiTheme="majorHAnsi" w:hAnsiTheme="majorHAnsi"/>
          <w:sz w:val="20"/>
          <w:szCs w:val="20"/>
        </w:rPr>
        <w:t xml:space="preserve"> que: (i) el Estado, a través del IHSS, brindó asistencia médica en favor de la presunta víctima hasta los dieciséis años; no obstante, la normativa interna limita el acceso a los servicios de salud brindados por el IHSS para los hijos de los asegurados hasta los once años; (ii) los médicos tratantes durante el e</w:t>
      </w:r>
      <w:r w:rsidRPr="000D3755">
        <w:rPr>
          <w:rFonts w:asciiTheme="majorHAnsi" w:hAnsiTheme="majorHAnsi"/>
          <w:sz w:val="20"/>
          <w:szCs w:val="20"/>
        </w:rPr>
        <w:t xml:space="preserve">mbarazo y posterior al nacimiento de la presunta víctima, actuaron con la debida diligencia, realizando los análisis, diagnósticos y tratamientos conducentes en favor del </w:t>
      </w:r>
      <w:r>
        <w:rPr>
          <w:rFonts w:asciiTheme="majorHAnsi" w:hAnsiTheme="majorHAnsi"/>
          <w:sz w:val="20"/>
          <w:szCs w:val="20"/>
        </w:rPr>
        <w:t>niño</w:t>
      </w:r>
      <w:r w:rsidRPr="000D3755">
        <w:rPr>
          <w:rFonts w:asciiTheme="majorHAnsi" w:hAnsiTheme="majorHAnsi"/>
          <w:sz w:val="20"/>
          <w:szCs w:val="20"/>
        </w:rPr>
        <w:t xml:space="preserve"> y de la Sra. Cabrera</w:t>
      </w:r>
      <w:r>
        <w:rPr>
          <w:rFonts w:asciiTheme="majorHAnsi" w:hAnsiTheme="majorHAnsi"/>
          <w:sz w:val="20"/>
          <w:szCs w:val="20"/>
        </w:rPr>
        <w:t>, aunado a la falta de agotamiento de los recursos internos contundentes para alegar la inconformidad por el archivo definitivo de la denuncia penal iniciada por delitos culposos por mala praxis; y (iii) la Sra. Cabrera recibió la atención medica postquirúrgica adecuada, siendo que la infección contraída no fue a consecuencia una la mala praxis por parte de los médicos del IHSS, sino a causa de una patología común en heridas postoperatorias en pacientes con padecimientos crónicos como diabetes mellitus.</w:t>
      </w:r>
    </w:p>
    <w:p w14:paraId="763023B3" w14:textId="6A51368E" w:rsidR="00E753F1" w:rsidRDefault="007C2119" w:rsidP="00E753F1">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Además, el</w:t>
      </w:r>
      <w:r w:rsidR="00F2359C" w:rsidRPr="0052791F">
        <w:rPr>
          <w:rFonts w:asciiTheme="majorHAnsi" w:hAnsiTheme="majorHAnsi"/>
          <w:sz w:val="20"/>
          <w:szCs w:val="20"/>
        </w:rPr>
        <w:t xml:space="preserve"> Estado alega la falta de</w:t>
      </w:r>
      <w:r w:rsidR="000D3755">
        <w:rPr>
          <w:rFonts w:asciiTheme="majorHAnsi" w:hAnsiTheme="majorHAnsi"/>
          <w:sz w:val="20"/>
          <w:szCs w:val="20"/>
        </w:rPr>
        <w:t xml:space="preserve"> </w:t>
      </w:r>
      <w:r w:rsidR="00F2359C" w:rsidRPr="0052791F">
        <w:rPr>
          <w:rFonts w:asciiTheme="majorHAnsi" w:hAnsiTheme="majorHAnsi"/>
          <w:sz w:val="20"/>
          <w:szCs w:val="20"/>
        </w:rPr>
        <w:t>agotamiento de los recursos internos</w:t>
      </w:r>
      <w:r>
        <w:rPr>
          <w:rFonts w:asciiTheme="majorHAnsi" w:hAnsiTheme="majorHAnsi"/>
          <w:sz w:val="20"/>
          <w:szCs w:val="20"/>
        </w:rPr>
        <w:t xml:space="preserve"> relativos a la denuncia por mala praxis</w:t>
      </w:r>
      <w:r w:rsidR="008742F9">
        <w:rPr>
          <w:rFonts w:asciiTheme="majorHAnsi" w:hAnsiTheme="majorHAnsi"/>
          <w:sz w:val="20"/>
          <w:szCs w:val="20"/>
        </w:rPr>
        <w:t xml:space="preserve"> en perjuicio de la presunta víctima, debido a que </w:t>
      </w:r>
      <w:r w:rsidR="00F22E8F">
        <w:rPr>
          <w:rFonts w:asciiTheme="majorHAnsi" w:hAnsiTheme="majorHAnsi"/>
          <w:sz w:val="20"/>
          <w:szCs w:val="20"/>
        </w:rPr>
        <w:t xml:space="preserve">después de haberse decretado el archivo definitivo del expediente por parte del Ministerio Público, la Sra. Cabrera pudo acudir ante el Juzgado de Letras de lo Penal </w:t>
      </w:r>
      <w:r w:rsidR="004875C7">
        <w:rPr>
          <w:rFonts w:asciiTheme="majorHAnsi" w:hAnsiTheme="majorHAnsi"/>
          <w:sz w:val="20"/>
          <w:szCs w:val="20"/>
        </w:rPr>
        <w:t xml:space="preserve">solicitando </w:t>
      </w:r>
      <w:r w:rsidR="0017563A">
        <w:rPr>
          <w:rFonts w:asciiTheme="majorHAnsi" w:hAnsiTheme="majorHAnsi"/>
          <w:sz w:val="20"/>
          <w:szCs w:val="20"/>
        </w:rPr>
        <w:t>dejar</w:t>
      </w:r>
      <w:r w:rsidR="004875C7">
        <w:rPr>
          <w:rFonts w:asciiTheme="majorHAnsi" w:hAnsiTheme="majorHAnsi"/>
          <w:sz w:val="20"/>
          <w:szCs w:val="20"/>
        </w:rPr>
        <w:t xml:space="preserve"> sin valor dicha decisión por no cumplir con los requisitos legales para abstenerse </w:t>
      </w:r>
      <w:r w:rsidR="004875C7">
        <w:rPr>
          <w:rFonts w:asciiTheme="majorHAnsi" w:hAnsiTheme="majorHAnsi"/>
          <w:sz w:val="20"/>
          <w:szCs w:val="20"/>
        </w:rPr>
        <w:lastRenderedPageBreak/>
        <w:t xml:space="preserve">de ejercitar la acción penal, </w:t>
      </w:r>
      <w:r w:rsidR="008742F9" w:rsidRPr="004875C7">
        <w:rPr>
          <w:rFonts w:asciiTheme="majorHAnsi" w:hAnsiTheme="majorHAnsi"/>
          <w:sz w:val="20"/>
          <w:szCs w:val="20"/>
        </w:rPr>
        <w:t xml:space="preserve">conforme </w:t>
      </w:r>
      <w:r w:rsidR="004875C7">
        <w:rPr>
          <w:rFonts w:asciiTheme="majorHAnsi" w:hAnsiTheme="majorHAnsi"/>
          <w:sz w:val="20"/>
          <w:szCs w:val="20"/>
        </w:rPr>
        <w:t>a lo establecido en el</w:t>
      </w:r>
      <w:r w:rsidR="008742F9" w:rsidRPr="004875C7">
        <w:rPr>
          <w:rFonts w:asciiTheme="majorHAnsi" w:hAnsiTheme="majorHAnsi"/>
          <w:sz w:val="20"/>
          <w:szCs w:val="20"/>
        </w:rPr>
        <w:t xml:space="preserve"> artículo 32 del Código Procesal Penal</w:t>
      </w:r>
      <w:r w:rsidR="004D45C2">
        <w:rPr>
          <w:rFonts w:asciiTheme="majorHAnsi" w:hAnsiTheme="majorHAnsi"/>
          <w:sz w:val="20"/>
          <w:szCs w:val="20"/>
        </w:rPr>
        <w:t xml:space="preserve">. </w:t>
      </w:r>
      <w:r w:rsidR="006A4D21">
        <w:rPr>
          <w:rFonts w:asciiTheme="majorHAnsi" w:hAnsiTheme="majorHAnsi"/>
          <w:sz w:val="20"/>
          <w:szCs w:val="20"/>
        </w:rPr>
        <w:t>En ese mismo tenor, indica que en una etapa más del procedimiento, en caso de</w:t>
      </w:r>
      <w:r w:rsidR="0014508A">
        <w:rPr>
          <w:rFonts w:asciiTheme="majorHAnsi" w:hAnsiTheme="majorHAnsi"/>
          <w:sz w:val="20"/>
          <w:szCs w:val="20"/>
        </w:rPr>
        <w:t xml:space="preserve"> configurarse el</w:t>
      </w:r>
      <w:r w:rsidR="006A4D21">
        <w:rPr>
          <w:rFonts w:asciiTheme="majorHAnsi" w:hAnsiTheme="majorHAnsi"/>
          <w:sz w:val="20"/>
          <w:szCs w:val="20"/>
        </w:rPr>
        <w:t xml:space="preserve"> sobreseimiento provisional, se </w:t>
      </w:r>
      <w:r w:rsidR="0014508A">
        <w:rPr>
          <w:rFonts w:asciiTheme="majorHAnsi" w:hAnsiTheme="majorHAnsi"/>
          <w:sz w:val="20"/>
          <w:szCs w:val="20"/>
        </w:rPr>
        <w:t>podría interponer un</w:t>
      </w:r>
      <w:r w:rsidR="006A4D21">
        <w:rPr>
          <w:rFonts w:asciiTheme="majorHAnsi" w:hAnsiTheme="majorHAnsi"/>
          <w:sz w:val="20"/>
          <w:szCs w:val="20"/>
        </w:rPr>
        <w:t xml:space="preserve"> recurso de casación o de apelación según lo dispuesto en los artículos 354 a 359 del Código Procesal Penal</w:t>
      </w:r>
      <w:r w:rsidR="0014508A">
        <w:rPr>
          <w:rFonts w:asciiTheme="majorHAnsi" w:hAnsiTheme="majorHAnsi"/>
          <w:sz w:val="20"/>
          <w:szCs w:val="20"/>
        </w:rPr>
        <w:t xml:space="preserve">; </w:t>
      </w:r>
      <w:r w:rsidR="00E753F1">
        <w:rPr>
          <w:rFonts w:asciiTheme="majorHAnsi" w:hAnsiTheme="majorHAnsi"/>
          <w:sz w:val="20"/>
          <w:szCs w:val="20"/>
        </w:rPr>
        <w:t xml:space="preserve">y finalmente, en caso de inconformidad en dicha etapa, </w:t>
      </w:r>
      <w:r w:rsidR="00C84BB9">
        <w:rPr>
          <w:rFonts w:asciiTheme="majorHAnsi" w:hAnsiTheme="majorHAnsi"/>
          <w:sz w:val="20"/>
          <w:szCs w:val="20"/>
        </w:rPr>
        <w:t>se podrí</w:t>
      </w:r>
      <w:r w:rsidR="001F5BB1">
        <w:rPr>
          <w:rFonts w:asciiTheme="majorHAnsi" w:hAnsiTheme="majorHAnsi"/>
          <w:sz w:val="20"/>
          <w:szCs w:val="20"/>
        </w:rPr>
        <w:t xml:space="preserve">a </w:t>
      </w:r>
      <w:r w:rsidR="00E753F1">
        <w:rPr>
          <w:rFonts w:asciiTheme="majorHAnsi" w:hAnsiTheme="majorHAnsi"/>
          <w:sz w:val="20"/>
          <w:szCs w:val="20"/>
        </w:rPr>
        <w:t xml:space="preserve">ejercer la acción de revisión, conforme a lo establecido en el artículo 96 y subsiguientes de la Ley sobre Justicia Constitucional. </w:t>
      </w:r>
    </w:p>
    <w:p w14:paraId="6F10CCEC" w14:textId="4D237632" w:rsidR="000B1327" w:rsidRDefault="00A1060C" w:rsidP="000B1327">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 xml:space="preserve">En respuesta, los peticionarios insisten que el Estado ha negado la justicia </w:t>
      </w:r>
      <w:r w:rsidR="007C396F">
        <w:rPr>
          <w:rFonts w:asciiTheme="majorHAnsi" w:hAnsiTheme="majorHAnsi"/>
          <w:sz w:val="20"/>
          <w:szCs w:val="20"/>
        </w:rPr>
        <w:t xml:space="preserve">ampliamente con base a su </w:t>
      </w:r>
      <w:r w:rsidR="007779A7">
        <w:rPr>
          <w:rFonts w:asciiTheme="majorHAnsi" w:hAnsiTheme="majorHAnsi"/>
          <w:sz w:val="20"/>
          <w:szCs w:val="20"/>
        </w:rPr>
        <w:t>demora y</w:t>
      </w:r>
      <w:r w:rsidR="009A1E58">
        <w:rPr>
          <w:rFonts w:asciiTheme="majorHAnsi" w:hAnsiTheme="majorHAnsi"/>
          <w:sz w:val="20"/>
          <w:szCs w:val="20"/>
        </w:rPr>
        <w:t xml:space="preserve"> a la</w:t>
      </w:r>
      <w:r w:rsidR="007C396F">
        <w:rPr>
          <w:rFonts w:asciiTheme="majorHAnsi" w:hAnsiTheme="majorHAnsi"/>
          <w:sz w:val="20"/>
          <w:szCs w:val="20"/>
        </w:rPr>
        <w:t xml:space="preserve"> falta de investigación con el fin de perseguir efusivamente a los responsables de la mala praxis médica cometida en perjuicio del niño</w:t>
      </w:r>
      <w:r w:rsidR="00F236D6">
        <w:rPr>
          <w:rFonts w:asciiTheme="majorHAnsi" w:hAnsiTheme="majorHAnsi"/>
          <w:sz w:val="20"/>
          <w:szCs w:val="20"/>
        </w:rPr>
        <w:t xml:space="preserve">, así como de las violaciones al debido proceso cometidas en prejuicio de la Sra. Cabrera. </w:t>
      </w:r>
      <w:r w:rsidR="002F03CE">
        <w:rPr>
          <w:rFonts w:asciiTheme="majorHAnsi" w:hAnsiTheme="majorHAnsi"/>
          <w:sz w:val="20"/>
          <w:szCs w:val="20"/>
        </w:rPr>
        <w:t>Además, sostienen</w:t>
      </w:r>
      <w:r w:rsidR="00561629">
        <w:rPr>
          <w:rFonts w:asciiTheme="majorHAnsi" w:hAnsiTheme="majorHAnsi"/>
          <w:sz w:val="20"/>
          <w:szCs w:val="20"/>
        </w:rPr>
        <w:t xml:space="preserve"> </w:t>
      </w:r>
      <w:r w:rsidR="002F03CE">
        <w:rPr>
          <w:rFonts w:asciiTheme="majorHAnsi" w:hAnsiTheme="majorHAnsi"/>
          <w:sz w:val="20"/>
          <w:szCs w:val="20"/>
        </w:rPr>
        <w:t xml:space="preserve">contrario a lo establecido por el Estado, </w:t>
      </w:r>
      <w:r w:rsidR="00561629">
        <w:rPr>
          <w:rFonts w:asciiTheme="majorHAnsi" w:hAnsiTheme="majorHAnsi"/>
          <w:sz w:val="20"/>
          <w:szCs w:val="20"/>
        </w:rPr>
        <w:t xml:space="preserve">que </w:t>
      </w:r>
      <w:r w:rsidR="002F03CE">
        <w:rPr>
          <w:rFonts w:asciiTheme="majorHAnsi" w:hAnsiTheme="majorHAnsi"/>
          <w:sz w:val="20"/>
          <w:szCs w:val="20"/>
        </w:rPr>
        <w:t xml:space="preserve">el niño tuvo acceso a los servicios de salud brindados por el IHSS después de los once años </w:t>
      </w:r>
      <w:r w:rsidR="00617930" w:rsidRPr="002F03CE">
        <w:rPr>
          <w:rFonts w:asciiTheme="majorHAnsi" w:hAnsiTheme="majorHAnsi"/>
          <w:sz w:val="20"/>
          <w:szCs w:val="20"/>
        </w:rPr>
        <w:t xml:space="preserve">a consecuencia de diversos </w:t>
      </w:r>
      <w:r w:rsidR="00561629">
        <w:rPr>
          <w:rFonts w:asciiTheme="majorHAnsi" w:hAnsiTheme="majorHAnsi"/>
          <w:sz w:val="20"/>
          <w:szCs w:val="20"/>
        </w:rPr>
        <w:t>solicitudes y reclamos</w:t>
      </w:r>
      <w:r w:rsidR="00617930" w:rsidRPr="002F03CE">
        <w:rPr>
          <w:rFonts w:asciiTheme="majorHAnsi" w:hAnsiTheme="majorHAnsi"/>
          <w:sz w:val="20"/>
          <w:szCs w:val="20"/>
        </w:rPr>
        <w:t xml:space="preserve"> administrativos </w:t>
      </w:r>
      <w:r w:rsidR="004209A1">
        <w:rPr>
          <w:rFonts w:asciiTheme="majorHAnsi" w:hAnsiTheme="majorHAnsi"/>
          <w:sz w:val="20"/>
          <w:szCs w:val="20"/>
        </w:rPr>
        <w:t>interpuestos</w:t>
      </w:r>
      <w:r w:rsidR="00617930" w:rsidRPr="002F03CE">
        <w:rPr>
          <w:rFonts w:asciiTheme="majorHAnsi" w:hAnsiTheme="majorHAnsi"/>
          <w:sz w:val="20"/>
          <w:szCs w:val="20"/>
        </w:rPr>
        <w:t xml:space="preserve"> por la Sra. Cabrera</w:t>
      </w:r>
      <w:r w:rsidR="00C53BE5">
        <w:rPr>
          <w:rFonts w:asciiTheme="majorHAnsi" w:hAnsiTheme="majorHAnsi"/>
          <w:sz w:val="20"/>
          <w:szCs w:val="20"/>
        </w:rPr>
        <w:t>.</w:t>
      </w:r>
    </w:p>
    <w:p w14:paraId="7CF5F75B" w14:textId="060A178A" w:rsidR="006A00BC" w:rsidRDefault="00522128" w:rsidP="000B1327">
      <w:pPr>
        <w:numPr>
          <w:ilvl w:val="0"/>
          <w:numId w:val="55"/>
        </w:numPr>
        <w:suppressAutoHyphens/>
        <w:spacing w:after="240"/>
        <w:jc w:val="both"/>
        <w:rPr>
          <w:rFonts w:asciiTheme="majorHAnsi" w:hAnsiTheme="majorHAnsi"/>
          <w:sz w:val="20"/>
          <w:szCs w:val="20"/>
        </w:rPr>
      </w:pPr>
      <w:r w:rsidRPr="00FC7FA7">
        <w:rPr>
          <w:rFonts w:asciiTheme="majorHAnsi" w:hAnsiTheme="majorHAnsi"/>
          <w:sz w:val="20"/>
          <w:szCs w:val="20"/>
        </w:rPr>
        <w:t>En relación con lo anterior, el Estado</w:t>
      </w:r>
      <w:r>
        <w:rPr>
          <w:rFonts w:asciiTheme="majorHAnsi" w:hAnsiTheme="majorHAnsi"/>
          <w:sz w:val="20"/>
          <w:szCs w:val="20"/>
        </w:rPr>
        <w:t xml:space="preserve"> </w:t>
      </w:r>
      <w:r w:rsidR="00A87C72">
        <w:rPr>
          <w:rFonts w:asciiTheme="majorHAnsi" w:hAnsiTheme="majorHAnsi"/>
          <w:sz w:val="20"/>
          <w:szCs w:val="20"/>
        </w:rPr>
        <w:t>indica</w:t>
      </w:r>
      <w:r>
        <w:rPr>
          <w:rFonts w:asciiTheme="majorHAnsi" w:hAnsiTheme="majorHAnsi"/>
          <w:sz w:val="20"/>
          <w:szCs w:val="20"/>
        </w:rPr>
        <w:t xml:space="preserve"> que </w:t>
      </w:r>
      <w:r w:rsidR="006A00BC">
        <w:rPr>
          <w:rFonts w:asciiTheme="majorHAnsi" w:hAnsiTheme="majorHAnsi"/>
          <w:sz w:val="20"/>
          <w:szCs w:val="20"/>
        </w:rPr>
        <w:t>la decisión tomada el 3 de junio de 2015 por la Fiscalía Especial de la Niñez</w:t>
      </w:r>
      <w:r w:rsidR="00FE5279">
        <w:rPr>
          <w:rFonts w:asciiTheme="majorHAnsi" w:hAnsiTheme="majorHAnsi"/>
          <w:sz w:val="20"/>
          <w:szCs w:val="20"/>
        </w:rPr>
        <w:t>, a través de la cual se ordenó el cierre definitivo del expediente por el delito de lesiones culposas en perjuicio del niño, s</w:t>
      </w:r>
      <w:r w:rsidR="006A00BC">
        <w:rPr>
          <w:rFonts w:asciiTheme="majorHAnsi" w:hAnsiTheme="majorHAnsi"/>
          <w:sz w:val="20"/>
          <w:szCs w:val="20"/>
        </w:rPr>
        <w:t xml:space="preserve">e realizó conforme al principio de legalidad y objetividad, informando en todo momento a la Sra. Cabrera el curso de </w:t>
      </w:r>
      <w:r w:rsidR="00FE5279">
        <w:rPr>
          <w:rFonts w:asciiTheme="majorHAnsi" w:hAnsiTheme="majorHAnsi"/>
          <w:sz w:val="20"/>
          <w:szCs w:val="20"/>
        </w:rPr>
        <w:t xml:space="preserve">las investigaciones y diligencias </w:t>
      </w:r>
      <w:r w:rsidR="006A00BC">
        <w:rPr>
          <w:rFonts w:asciiTheme="majorHAnsi" w:hAnsiTheme="majorHAnsi"/>
          <w:sz w:val="20"/>
          <w:szCs w:val="20"/>
        </w:rPr>
        <w:t xml:space="preserve">del expediente. Asimismo, sostiene que el Ministerio Público en todo momento ha </w:t>
      </w:r>
      <w:r w:rsidR="008320D7">
        <w:rPr>
          <w:rFonts w:asciiTheme="majorHAnsi" w:hAnsiTheme="majorHAnsi"/>
          <w:sz w:val="20"/>
          <w:szCs w:val="20"/>
        </w:rPr>
        <w:t>realizado de</w:t>
      </w:r>
      <w:r w:rsidR="006A00BC">
        <w:rPr>
          <w:rFonts w:asciiTheme="majorHAnsi" w:hAnsiTheme="majorHAnsi"/>
          <w:sz w:val="20"/>
          <w:szCs w:val="20"/>
        </w:rPr>
        <w:t xml:space="preserve"> manera integral las investigaciones por el delito de homicidio</w:t>
      </w:r>
      <w:r w:rsidR="00FE5279">
        <w:rPr>
          <w:rFonts w:asciiTheme="majorHAnsi" w:hAnsiTheme="majorHAnsi"/>
          <w:sz w:val="20"/>
          <w:szCs w:val="20"/>
        </w:rPr>
        <w:t xml:space="preserve"> culposo</w:t>
      </w:r>
      <w:r w:rsidR="008320D7">
        <w:rPr>
          <w:rFonts w:asciiTheme="majorHAnsi" w:hAnsiTheme="majorHAnsi"/>
          <w:sz w:val="20"/>
          <w:szCs w:val="20"/>
        </w:rPr>
        <w:t xml:space="preserve"> en perjuicio del niño</w:t>
      </w:r>
      <w:r w:rsidR="006A00BC">
        <w:rPr>
          <w:rFonts w:asciiTheme="majorHAnsi" w:hAnsiTheme="majorHAnsi"/>
          <w:sz w:val="20"/>
          <w:szCs w:val="20"/>
        </w:rPr>
        <w:t xml:space="preserve">, las cuales actualmente continúan y son diligenciadas por la Fiscalía Especial de Derechos Humanos. </w:t>
      </w:r>
    </w:p>
    <w:p w14:paraId="6F4D4171" w14:textId="61F41104" w:rsidR="003239B8" w:rsidRPr="00172839" w:rsidRDefault="003239B8" w:rsidP="003239B8">
      <w:pPr>
        <w:spacing w:before="240" w:after="240"/>
        <w:ind w:firstLine="720"/>
        <w:jc w:val="both"/>
        <w:rPr>
          <w:rFonts w:asciiTheme="majorHAnsi" w:hAnsiTheme="majorHAnsi"/>
          <w:sz w:val="20"/>
          <w:szCs w:val="20"/>
        </w:rPr>
      </w:pPr>
      <w:r w:rsidRPr="00172839">
        <w:rPr>
          <w:rFonts w:asciiTheme="majorHAnsi" w:eastAsia="Cambria" w:hAnsiTheme="majorHAnsi" w:cs="Cambria"/>
          <w:b/>
          <w:bCs/>
          <w:color w:val="000000"/>
          <w:sz w:val="20"/>
          <w:szCs w:val="20"/>
          <w:u w:color="000000"/>
          <w:lang w:eastAsia="es-ES"/>
        </w:rPr>
        <w:t>VI.</w:t>
      </w:r>
      <w:r w:rsidRPr="00172839">
        <w:rPr>
          <w:rFonts w:asciiTheme="majorHAnsi" w:eastAsia="Cambria" w:hAnsiTheme="majorHAnsi" w:cs="Cambria"/>
          <w:b/>
          <w:bCs/>
          <w:color w:val="000000"/>
          <w:sz w:val="20"/>
          <w:szCs w:val="20"/>
          <w:u w:color="000000"/>
          <w:lang w:eastAsia="es-ES"/>
        </w:rPr>
        <w:tab/>
      </w:r>
      <w:r w:rsidR="004A6A54" w:rsidRPr="00172839">
        <w:rPr>
          <w:rFonts w:asciiTheme="majorHAnsi" w:hAnsiTheme="majorHAnsi"/>
          <w:b/>
          <w:bCs/>
          <w:sz w:val="20"/>
          <w:szCs w:val="20"/>
        </w:rPr>
        <w:t xml:space="preserve">ANÁLISIS DE </w:t>
      </w:r>
      <w:r w:rsidR="00C21FEF" w:rsidRPr="00172839">
        <w:rPr>
          <w:rFonts w:asciiTheme="majorHAnsi" w:hAnsiTheme="majorHAnsi"/>
          <w:b/>
          <w:sz w:val="20"/>
          <w:szCs w:val="20"/>
        </w:rPr>
        <w:t>AGOTAMIENTO DE LOS RECURSOS INTERNOS Y PLAZO DE PRESENTACIÓN</w:t>
      </w:r>
      <w:r w:rsidR="00C21FEF" w:rsidRPr="00172839">
        <w:rPr>
          <w:rFonts w:asciiTheme="majorHAnsi" w:eastAsia="Cambria" w:hAnsiTheme="majorHAnsi" w:cs="Cambria"/>
          <w:b/>
          <w:bCs/>
          <w:color w:val="000000"/>
          <w:sz w:val="20"/>
          <w:szCs w:val="20"/>
          <w:u w:color="000000"/>
          <w:lang w:eastAsia="es-ES"/>
        </w:rPr>
        <w:t xml:space="preserve"> </w:t>
      </w:r>
    </w:p>
    <w:p w14:paraId="38FC2857" w14:textId="77777777" w:rsidR="00316902" w:rsidRDefault="009D1459" w:rsidP="00B8392C">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 xml:space="preserve">Los </w:t>
      </w:r>
      <w:r w:rsidRPr="004C29D7">
        <w:rPr>
          <w:rFonts w:asciiTheme="majorHAnsi" w:hAnsiTheme="majorHAnsi"/>
          <w:sz w:val="20"/>
          <w:szCs w:val="20"/>
        </w:rPr>
        <w:t>peticionario</w:t>
      </w:r>
      <w:r>
        <w:rPr>
          <w:rFonts w:asciiTheme="majorHAnsi" w:hAnsiTheme="majorHAnsi"/>
          <w:sz w:val="20"/>
          <w:szCs w:val="20"/>
        </w:rPr>
        <w:t>s</w:t>
      </w:r>
      <w:r w:rsidRPr="004C29D7">
        <w:rPr>
          <w:rFonts w:asciiTheme="majorHAnsi" w:hAnsiTheme="majorHAnsi"/>
          <w:sz w:val="20"/>
          <w:szCs w:val="20"/>
        </w:rPr>
        <w:t xml:space="preserve"> sostiene</w:t>
      </w:r>
      <w:r>
        <w:rPr>
          <w:rFonts w:asciiTheme="majorHAnsi" w:hAnsiTheme="majorHAnsi"/>
          <w:sz w:val="20"/>
          <w:szCs w:val="20"/>
        </w:rPr>
        <w:t>n</w:t>
      </w:r>
      <w:r w:rsidRPr="004C29D7">
        <w:rPr>
          <w:rFonts w:asciiTheme="majorHAnsi" w:hAnsiTheme="majorHAnsi"/>
          <w:sz w:val="20"/>
          <w:szCs w:val="20"/>
        </w:rPr>
        <w:t xml:space="preserve"> que </w:t>
      </w:r>
      <w:r>
        <w:rPr>
          <w:rFonts w:asciiTheme="majorHAnsi" w:hAnsiTheme="majorHAnsi"/>
          <w:sz w:val="20"/>
          <w:szCs w:val="20"/>
        </w:rPr>
        <w:t xml:space="preserve">la Sra. Cabrera </w:t>
      </w:r>
      <w:r w:rsidRPr="004C29D7">
        <w:rPr>
          <w:rFonts w:asciiTheme="majorHAnsi" w:hAnsiTheme="majorHAnsi"/>
          <w:sz w:val="20"/>
          <w:szCs w:val="20"/>
        </w:rPr>
        <w:t>no pudo agotar todos los recursos internos</w:t>
      </w:r>
      <w:r w:rsidR="002F03CE">
        <w:rPr>
          <w:rFonts w:asciiTheme="majorHAnsi" w:hAnsiTheme="majorHAnsi"/>
          <w:sz w:val="20"/>
          <w:szCs w:val="20"/>
        </w:rPr>
        <w:t xml:space="preserve"> relativos a las alegadas malas praxis en su perjuicio y de la presunta víctima</w:t>
      </w:r>
      <w:r w:rsidRPr="004C29D7">
        <w:rPr>
          <w:rFonts w:asciiTheme="majorHAnsi" w:hAnsiTheme="majorHAnsi"/>
          <w:sz w:val="20"/>
          <w:szCs w:val="20"/>
        </w:rPr>
        <w:t xml:space="preserve">, </w:t>
      </w:r>
      <w:r w:rsidR="00F83073" w:rsidRPr="004C29D7">
        <w:rPr>
          <w:rFonts w:asciiTheme="majorHAnsi" w:hAnsiTheme="majorHAnsi"/>
          <w:sz w:val="20"/>
          <w:szCs w:val="20"/>
        </w:rPr>
        <w:t>debido a</w:t>
      </w:r>
      <w:r w:rsidRPr="004C29D7">
        <w:rPr>
          <w:rFonts w:asciiTheme="majorHAnsi" w:hAnsiTheme="majorHAnsi"/>
          <w:sz w:val="20"/>
          <w:szCs w:val="20"/>
        </w:rPr>
        <w:t xml:space="preserve"> un retardo injustificado en la resolución de l</w:t>
      </w:r>
      <w:r w:rsidR="00A2434E">
        <w:rPr>
          <w:rFonts w:asciiTheme="majorHAnsi" w:hAnsiTheme="majorHAnsi"/>
          <w:sz w:val="20"/>
          <w:szCs w:val="20"/>
        </w:rPr>
        <w:t>a</w:t>
      </w:r>
      <w:r w:rsidRPr="004C29D7">
        <w:rPr>
          <w:rFonts w:asciiTheme="majorHAnsi" w:hAnsiTheme="majorHAnsi"/>
          <w:sz w:val="20"/>
          <w:szCs w:val="20"/>
        </w:rPr>
        <w:t xml:space="preserve">s </w:t>
      </w:r>
      <w:r w:rsidR="00A2434E">
        <w:rPr>
          <w:rFonts w:asciiTheme="majorHAnsi" w:hAnsiTheme="majorHAnsi"/>
          <w:sz w:val="20"/>
          <w:szCs w:val="20"/>
        </w:rPr>
        <w:t>denuncias presentadas</w:t>
      </w:r>
      <w:r w:rsidRPr="004C29D7">
        <w:rPr>
          <w:rFonts w:asciiTheme="majorHAnsi" w:hAnsiTheme="majorHAnsi"/>
          <w:sz w:val="20"/>
          <w:szCs w:val="20"/>
        </w:rPr>
        <w:t>, por lo que aplica la excepción prevista en el artículo 46.2.c) de la Convención Americana.</w:t>
      </w:r>
      <w:r w:rsidR="00586D78">
        <w:rPr>
          <w:rFonts w:asciiTheme="majorHAnsi" w:hAnsiTheme="majorHAnsi"/>
          <w:sz w:val="20"/>
          <w:szCs w:val="20"/>
        </w:rPr>
        <w:t xml:space="preserve"> </w:t>
      </w:r>
    </w:p>
    <w:p w14:paraId="26BC0636" w14:textId="1647641F" w:rsidR="00BB3116" w:rsidRPr="00B8392C" w:rsidRDefault="00586D78" w:rsidP="00B8392C">
      <w:pPr>
        <w:numPr>
          <w:ilvl w:val="0"/>
          <w:numId w:val="55"/>
        </w:numPr>
        <w:suppressAutoHyphens/>
        <w:spacing w:after="240"/>
        <w:jc w:val="both"/>
        <w:rPr>
          <w:rFonts w:asciiTheme="majorHAnsi" w:hAnsiTheme="majorHAnsi"/>
          <w:sz w:val="20"/>
          <w:szCs w:val="20"/>
        </w:rPr>
      </w:pPr>
      <w:r>
        <w:rPr>
          <w:rFonts w:ascii="Cambria" w:hAnsi="Cambria"/>
          <w:sz w:val="20"/>
          <w:szCs w:val="20"/>
          <w:lang w:val="es-ES_tradnl"/>
        </w:rPr>
        <w:t xml:space="preserve">Por su parte, el Estado alega que </w:t>
      </w:r>
      <w:r>
        <w:rPr>
          <w:rFonts w:asciiTheme="majorHAnsi" w:hAnsiTheme="majorHAnsi"/>
          <w:sz w:val="20"/>
          <w:szCs w:val="20"/>
        </w:rPr>
        <w:t>no se agotaron</w:t>
      </w:r>
      <w:r w:rsidR="004A0178" w:rsidRPr="00586D78">
        <w:rPr>
          <w:rFonts w:asciiTheme="majorHAnsi" w:hAnsiTheme="majorHAnsi"/>
          <w:sz w:val="20"/>
          <w:szCs w:val="20"/>
        </w:rPr>
        <w:t xml:space="preserve"> las instancias disponibles respecto al proceso penal iniciado por la Sra. Cabrera </w:t>
      </w:r>
      <w:r w:rsidR="00281C99" w:rsidRPr="00586D78">
        <w:rPr>
          <w:rFonts w:asciiTheme="majorHAnsi" w:hAnsiTheme="majorHAnsi"/>
          <w:sz w:val="20"/>
          <w:szCs w:val="20"/>
        </w:rPr>
        <w:t>por el delito de lesiones culposas por mala praxis en perjuicio de la presunta víctima</w:t>
      </w:r>
      <w:r w:rsidR="007A5ED5" w:rsidRPr="00586D78">
        <w:rPr>
          <w:rFonts w:asciiTheme="majorHAnsi" w:hAnsiTheme="majorHAnsi"/>
          <w:sz w:val="20"/>
          <w:szCs w:val="20"/>
        </w:rPr>
        <w:t xml:space="preserve">. </w:t>
      </w:r>
      <w:r w:rsidR="00206BD8" w:rsidRPr="00586D78">
        <w:rPr>
          <w:rFonts w:asciiTheme="majorHAnsi" w:hAnsiTheme="majorHAnsi"/>
          <w:sz w:val="20"/>
          <w:szCs w:val="20"/>
        </w:rPr>
        <w:t>Indica que los recursos pertinentes</w:t>
      </w:r>
      <w:r w:rsidR="007A5ED5" w:rsidRPr="00586D78">
        <w:rPr>
          <w:rFonts w:asciiTheme="majorHAnsi" w:hAnsiTheme="majorHAnsi"/>
          <w:sz w:val="20"/>
          <w:szCs w:val="20"/>
        </w:rPr>
        <w:t>, para las alegadas negligencias médicas</w:t>
      </w:r>
      <w:r w:rsidR="00F767A8" w:rsidRPr="00586D78">
        <w:rPr>
          <w:rFonts w:asciiTheme="majorHAnsi" w:hAnsiTheme="majorHAnsi"/>
          <w:sz w:val="20"/>
          <w:szCs w:val="20"/>
        </w:rPr>
        <w:t xml:space="preserve"> en perjuicio del niño</w:t>
      </w:r>
      <w:r w:rsidR="007A5ED5" w:rsidRPr="00586D78">
        <w:rPr>
          <w:rFonts w:asciiTheme="majorHAnsi" w:hAnsiTheme="majorHAnsi"/>
          <w:sz w:val="20"/>
          <w:szCs w:val="20"/>
        </w:rPr>
        <w:t xml:space="preserve">, </w:t>
      </w:r>
      <w:r w:rsidR="009A077C" w:rsidRPr="00586D78">
        <w:rPr>
          <w:rFonts w:asciiTheme="majorHAnsi" w:hAnsiTheme="majorHAnsi"/>
          <w:sz w:val="20"/>
          <w:szCs w:val="20"/>
        </w:rPr>
        <w:t>posterior a la determinación del archivo definitivo de las investigaciones por mala praxis</w:t>
      </w:r>
      <w:r w:rsidR="00736943" w:rsidRPr="00586D78">
        <w:rPr>
          <w:rFonts w:asciiTheme="majorHAnsi" w:hAnsiTheme="majorHAnsi"/>
          <w:sz w:val="20"/>
          <w:szCs w:val="20"/>
        </w:rPr>
        <w:t xml:space="preserve">, </w:t>
      </w:r>
      <w:r w:rsidR="00206BD8" w:rsidRPr="00586D78">
        <w:rPr>
          <w:rFonts w:asciiTheme="majorHAnsi" w:hAnsiTheme="majorHAnsi"/>
          <w:sz w:val="20"/>
          <w:szCs w:val="20"/>
        </w:rPr>
        <w:t>serían l</w:t>
      </w:r>
      <w:r w:rsidR="00206BD8" w:rsidRPr="00B8392C">
        <w:rPr>
          <w:rFonts w:asciiTheme="majorHAnsi" w:hAnsiTheme="majorHAnsi"/>
          <w:sz w:val="20"/>
          <w:szCs w:val="20"/>
        </w:rPr>
        <w:t>os siguientes</w:t>
      </w:r>
      <w:r w:rsidR="00B24DA6" w:rsidRPr="00B8392C">
        <w:rPr>
          <w:rFonts w:asciiTheme="majorHAnsi" w:hAnsiTheme="majorHAnsi"/>
          <w:sz w:val="20"/>
          <w:szCs w:val="20"/>
        </w:rPr>
        <w:t xml:space="preserve">: </w:t>
      </w:r>
      <w:r w:rsidR="00396F1E" w:rsidRPr="00B8392C">
        <w:rPr>
          <w:rFonts w:asciiTheme="majorHAnsi" w:hAnsiTheme="majorHAnsi"/>
          <w:sz w:val="20"/>
          <w:szCs w:val="20"/>
        </w:rPr>
        <w:t>i</w:t>
      </w:r>
      <w:r w:rsidR="00B24DA6" w:rsidRPr="00B8392C">
        <w:rPr>
          <w:rFonts w:asciiTheme="majorHAnsi" w:hAnsiTheme="majorHAnsi"/>
          <w:sz w:val="20"/>
          <w:szCs w:val="20"/>
        </w:rPr>
        <w:t xml:space="preserve">) </w:t>
      </w:r>
      <w:r w:rsidR="00464CA7" w:rsidRPr="00B8392C">
        <w:rPr>
          <w:rFonts w:asciiTheme="majorHAnsi" w:hAnsiTheme="majorHAnsi"/>
          <w:sz w:val="20"/>
          <w:szCs w:val="20"/>
        </w:rPr>
        <w:t xml:space="preserve">conforme a lo establecido en el </w:t>
      </w:r>
      <w:r w:rsidR="00DC552A" w:rsidRPr="00B8392C">
        <w:rPr>
          <w:rFonts w:asciiTheme="majorHAnsi" w:hAnsiTheme="majorHAnsi"/>
          <w:sz w:val="20"/>
          <w:szCs w:val="20"/>
        </w:rPr>
        <w:t>artículo</w:t>
      </w:r>
      <w:r w:rsidR="00464CA7" w:rsidRPr="00B8392C">
        <w:rPr>
          <w:rFonts w:asciiTheme="majorHAnsi" w:hAnsiTheme="majorHAnsi"/>
          <w:sz w:val="20"/>
          <w:szCs w:val="20"/>
        </w:rPr>
        <w:t xml:space="preserve"> 32 del Código Procesal Penal, </w:t>
      </w:r>
      <w:r w:rsidR="00DC552A" w:rsidRPr="00B8392C">
        <w:rPr>
          <w:rFonts w:asciiTheme="majorHAnsi" w:hAnsiTheme="majorHAnsi"/>
          <w:sz w:val="20"/>
          <w:szCs w:val="20"/>
        </w:rPr>
        <w:t xml:space="preserve">la </w:t>
      </w:r>
      <w:r w:rsidR="007933DE" w:rsidRPr="00B8392C">
        <w:rPr>
          <w:rFonts w:asciiTheme="majorHAnsi" w:hAnsiTheme="majorHAnsi"/>
          <w:sz w:val="20"/>
          <w:szCs w:val="20"/>
        </w:rPr>
        <w:t>parte peticiona</w:t>
      </w:r>
      <w:r w:rsidR="00B8392C">
        <w:rPr>
          <w:rFonts w:asciiTheme="majorHAnsi" w:hAnsiTheme="majorHAnsi"/>
          <w:sz w:val="20"/>
          <w:szCs w:val="20"/>
        </w:rPr>
        <w:t xml:space="preserve">ria </w:t>
      </w:r>
      <w:r w:rsidR="007933DE" w:rsidRPr="00B8392C">
        <w:rPr>
          <w:rFonts w:asciiTheme="majorHAnsi" w:hAnsiTheme="majorHAnsi"/>
          <w:sz w:val="20"/>
          <w:szCs w:val="20"/>
        </w:rPr>
        <w:t xml:space="preserve">pudo </w:t>
      </w:r>
      <w:r w:rsidR="003E73BB" w:rsidRPr="00B8392C">
        <w:rPr>
          <w:rFonts w:asciiTheme="majorHAnsi" w:hAnsiTheme="majorHAnsi"/>
          <w:sz w:val="20"/>
          <w:szCs w:val="20"/>
        </w:rPr>
        <w:t>solicita</w:t>
      </w:r>
      <w:r w:rsidR="00396F1E" w:rsidRPr="00B8392C">
        <w:rPr>
          <w:rFonts w:asciiTheme="majorHAnsi" w:hAnsiTheme="majorHAnsi"/>
          <w:sz w:val="20"/>
          <w:szCs w:val="20"/>
        </w:rPr>
        <w:t>r al Juzgado de Letras Penal</w:t>
      </w:r>
      <w:r w:rsidR="003E73BB" w:rsidRPr="00B8392C">
        <w:rPr>
          <w:rFonts w:asciiTheme="majorHAnsi" w:hAnsiTheme="majorHAnsi"/>
          <w:sz w:val="20"/>
          <w:szCs w:val="20"/>
        </w:rPr>
        <w:t xml:space="preserve"> </w:t>
      </w:r>
      <w:r w:rsidR="00396F1E" w:rsidRPr="00B8392C">
        <w:rPr>
          <w:rFonts w:asciiTheme="majorHAnsi" w:hAnsiTheme="majorHAnsi"/>
          <w:sz w:val="20"/>
          <w:szCs w:val="20"/>
        </w:rPr>
        <w:t>dejar</w:t>
      </w:r>
      <w:r w:rsidR="003E73BB" w:rsidRPr="00B8392C">
        <w:rPr>
          <w:rFonts w:asciiTheme="majorHAnsi" w:hAnsiTheme="majorHAnsi"/>
          <w:sz w:val="20"/>
          <w:szCs w:val="20"/>
        </w:rPr>
        <w:t xml:space="preserve"> sin efecto dicha decisión por no </w:t>
      </w:r>
      <w:r w:rsidR="007933DE" w:rsidRPr="00B8392C">
        <w:rPr>
          <w:rFonts w:asciiTheme="majorHAnsi" w:hAnsiTheme="majorHAnsi"/>
          <w:sz w:val="20"/>
          <w:szCs w:val="20"/>
        </w:rPr>
        <w:t>concurrir con</w:t>
      </w:r>
      <w:r w:rsidR="003E73BB" w:rsidRPr="00B8392C">
        <w:rPr>
          <w:rFonts w:asciiTheme="majorHAnsi" w:hAnsiTheme="majorHAnsi"/>
          <w:sz w:val="20"/>
          <w:szCs w:val="20"/>
        </w:rPr>
        <w:t xml:space="preserve"> los requisitos legales para abstenerse de ejercitar la acción penal</w:t>
      </w:r>
      <w:r w:rsidR="00396F1E" w:rsidRPr="00B8392C">
        <w:rPr>
          <w:rFonts w:asciiTheme="majorHAnsi" w:hAnsiTheme="majorHAnsi"/>
          <w:sz w:val="20"/>
          <w:szCs w:val="20"/>
        </w:rPr>
        <w:t>;</w:t>
      </w:r>
      <w:r w:rsidR="003E73BB" w:rsidRPr="00B8392C">
        <w:rPr>
          <w:rFonts w:asciiTheme="majorHAnsi" w:hAnsiTheme="majorHAnsi"/>
          <w:sz w:val="20"/>
          <w:szCs w:val="20"/>
        </w:rPr>
        <w:t xml:space="preserve"> </w:t>
      </w:r>
      <w:r w:rsidR="00396F1E" w:rsidRPr="00B8392C">
        <w:rPr>
          <w:rFonts w:asciiTheme="majorHAnsi" w:hAnsiTheme="majorHAnsi"/>
          <w:sz w:val="20"/>
          <w:szCs w:val="20"/>
        </w:rPr>
        <w:t>ii</w:t>
      </w:r>
      <w:r w:rsidR="007933DE" w:rsidRPr="00B8392C">
        <w:rPr>
          <w:rFonts w:asciiTheme="majorHAnsi" w:hAnsiTheme="majorHAnsi"/>
          <w:sz w:val="20"/>
          <w:szCs w:val="20"/>
        </w:rPr>
        <w:t>) si se llegara a configurar el supuesto</w:t>
      </w:r>
      <w:r w:rsidR="000B737E" w:rsidRPr="00B8392C">
        <w:rPr>
          <w:rFonts w:asciiTheme="majorHAnsi" w:hAnsiTheme="majorHAnsi"/>
          <w:sz w:val="20"/>
          <w:szCs w:val="20"/>
        </w:rPr>
        <w:t xml:space="preserve"> en el que Min</w:t>
      </w:r>
      <w:r w:rsidR="00141D6D" w:rsidRPr="00B8392C">
        <w:rPr>
          <w:rFonts w:asciiTheme="majorHAnsi" w:hAnsiTheme="majorHAnsi"/>
          <w:sz w:val="20"/>
          <w:szCs w:val="20"/>
        </w:rPr>
        <w:t>is</w:t>
      </w:r>
      <w:r w:rsidR="000B737E" w:rsidRPr="00B8392C">
        <w:rPr>
          <w:rFonts w:asciiTheme="majorHAnsi" w:hAnsiTheme="majorHAnsi"/>
          <w:sz w:val="20"/>
          <w:szCs w:val="20"/>
        </w:rPr>
        <w:t xml:space="preserve">terio </w:t>
      </w:r>
      <w:r w:rsidR="00141D6D" w:rsidRPr="00B8392C">
        <w:rPr>
          <w:rFonts w:asciiTheme="majorHAnsi" w:hAnsiTheme="majorHAnsi"/>
          <w:sz w:val="20"/>
          <w:szCs w:val="20"/>
        </w:rPr>
        <w:t>Público</w:t>
      </w:r>
      <w:r w:rsidR="000B737E" w:rsidRPr="00B8392C">
        <w:rPr>
          <w:rFonts w:asciiTheme="majorHAnsi" w:hAnsiTheme="majorHAnsi"/>
          <w:sz w:val="20"/>
          <w:szCs w:val="20"/>
        </w:rPr>
        <w:t xml:space="preserve"> ejercite la acción penal hasta llegar al momento en que se dicte sentencia definitiva, y si </w:t>
      </w:r>
      <w:r w:rsidR="0073568F" w:rsidRPr="00B8392C">
        <w:rPr>
          <w:rFonts w:asciiTheme="majorHAnsi" w:hAnsiTheme="majorHAnsi"/>
          <w:sz w:val="20"/>
          <w:szCs w:val="20"/>
        </w:rPr>
        <w:t xml:space="preserve">se </w:t>
      </w:r>
      <w:r w:rsidR="00141D6D" w:rsidRPr="00B8392C">
        <w:rPr>
          <w:rFonts w:asciiTheme="majorHAnsi" w:hAnsiTheme="majorHAnsi"/>
          <w:sz w:val="20"/>
          <w:szCs w:val="20"/>
        </w:rPr>
        <w:t>estuviere</w:t>
      </w:r>
      <w:r w:rsidR="000B737E" w:rsidRPr="00B8392C">
        <w:rPr>
          <w:rFonts w:asciiTheme="majorHAnsi" w:hAnsiTheme="majorHAnsi"/>
          <w:sz w:val="20"/>
          <w:szCs w:val="20"/>
        </w:rPr>
        <w:t xml:space="preserve"> inconforme con </w:t>
      </w:r>
      <w:r w:rsidR="00BB3116" w:rsidRPr="00B8392C">
        <w:rPr>
          <w:rFonts w:asciiTheme="majorHAnsi" w:hAnsiTheme="majorHAnsi"/>
          <w:sz w:val="20"/>
          <w:szCs w:val="20"/>
        </w:rPr>
        <w:t xml:space="preserve">el </w:t>
      </w:r>
      <w:r w:rsidR="00141D6D" w:rsidRPr="00B8392C">
        <w:rPr>
          <w:rFonts w:asciiTheme="majorHAnsi" w:hAnsiTheme="majorHAnsi"/>
          <w:sz w:val="20"/>
          <w:szCs w:val="20"/>
        </w:rPr>
        <w:t>sobreseimiento</w:t>
      </w:r>
      <w:r w:rsidR="00BB3116" w:rsidRPr="00B8392C">
        <w:rPr>
          <w:rFonts w:asciiTheme="majorHAnsi" w:hAnsiTheme="majorHAnsi"/>
          <w:sz w:val="20"/>
          <w:szCs w:val="20"/>
        </w:rPr>
        <w:t xml:space="preserve">, provisional o definitivo, se </w:t>
      </w:r>
      <w:r w:rsidR="00AC0BB6">
        <w:rPr>
          <w:rFonts w:asciiTheme="majorHAnsi" w:hAnsiTheme="majorHAnsi"/>
          <w:sz w:val="20"/>
          <w:szCs w:val="20"/>
        </w:rPr>
        <w:t>podría</w:t>
      </w:r>
      <w:r w:rsidR="00BB3116" w:rsidRPr="00B8392C">
        <w:rPr>
          <w:rFonts w:asciiTheme="majorHAnsi" w:hAnsiTheme="majorHAnsi"/>
          <w:sz w:val="20"/>
          <w:szCs w:val="20"/>
        </w:rPr>
        <w:t xml:space="preserve"> ejercitar el recurso de apelación o </w:t>
      </w:r>
      <w:r w:rsidR="00141D6D" w:rsidRPr="00B8392C">
        <w:rPr>
          <w:rFonts w:asciiTheme="majorHAnsi" w:hAnsiTheme="majorHAnsi"/>
          <w:sz w:val="20"/>
          <w:szCs w:val="20"/>
        </w:rPr>
        <w:t>casación</w:t>
      </w:r>
      <w:r w:rsidR="00BB3116" w:rsidRPr="00B8392C">
        <w:rPr>
          <w:rFonts w:asciiTheme="majorHAnsi" w:hAnsiTheme="majorHAnsi"/>
          <w:sz w:val="20"/>
          <w:szCs w:val="20"/>
        </w:rPr>
        <w:t xml:space="preserve"> conforme lo establecido en los </w:t>
      </w:r>
      <w:r w:rsidR="00141D6D" w:rsidRPr="00B8392C">
        <w:rPr>
          <w:rFonts w:asciiTheme="majorHAnsi" w:hAnsiTheme="majorHAnsi"/>
          <w:sz w:val="20"/>
          <w:szCs w:val="20"/>
        </w:rPr>
        <w:t>artículos</w:t>
      </w:r>
      <w:r w:rsidR="00BB3116" w:rsidRPr="00B8392C">
        <w:rPr>
          <w:rFonts w:asciiTheme="majorHAnsi" w:hAnsiTheme="majorHAnsi"/>
          <w:sz w:val="20"/>
          <w:szCs w:val="20"/>
        </w:rPr>
        <w:t xml:space="preserve"> 354 a 359 del Código Procesal Penal; </w:t>
      </w:r>
      <w:r w:rsidR="00396F1E" w:rsidRPr="00B8392C">
        <w:rPr>
          <w:rFonts w:asciiTheme="majorHAnsi" w:hAnsiTheme="majorHAnsi"/>
          <w:sz w:val="20"/>
          <w:szCs w:val="20"/>
        </w:rPr>
        <w:t>y iii</w:t>
      </w:r>
      <w:r w:rsidR="00BB3116" w:rsidRPr="00B8392C">
        <w:rPr>
          <w:rFonts w:asciiTheme="majorHAnsi" w:hAnsiTheme="majorHAnsi"/>
          <w:sz w:val="20"/>
          <w:szCs w:val="20"/>
        </w:rPr>
        <w:t>) finalmente, indica que en</w:t>
      </w:r>
      <w:r w:rsidR="0073568F" w:rsidRPr="00B8392C">
        <w:rPr>
          <w:rFonts w:asciiTheme="majorHAnsi" w:hAnsiTheme="majorHAnsi"/>
          <w:sz w:val="20"/>
          <w:szCs w:val="20"/>
        </w:rPr>
        <w:t xml:space="preserve"> una</w:t>
      </w:r>
      <w:r w:rsidR="00BB3116" w:rsidRPr="00B8392C">
        <w:rPr>
          <w:rFonts w:asciiTheme="majorHAnsi" w:hAnsiTheme="majorHAnsi"/>
          <w:sz w:val="20"/>
          <w:szCs w:val="20"/>
        </w:rPr>
        <w:t xml:space="preserve"> </w:t>
      </w:r>
      <w:r w:rsidR="00141D6D" w:rsidRPr="00B8392C">
        <w:rPr>
          <w:rFonts w:asciiTheme="majorHAnsi" w:hAnsiTheme="majorHAnsi"/>
          <w:sz w:val="20"/>
          <w:szCs w:val="20"/>
        </w:rPr>
        <w:t>última</w:t>
      </w:r>
      <w:r w:rsidR="00BB3116" w:rsidRPr="00B8392C">
        <w:rPr>
          <w:rFonts w:asciiTheme="majorHAnsi" w:hAnsiTheme="majorHAnsi"/>
          <w:sz w:val="20"/>
          <w:szCs w:val="20"/>
        </w:rPr>
        <w:t xml:space="preserve"> instancia se podrá ejercer la acción de revisión establecido en el </w:t>
      </w:r>
      <w:r w:rsidR="00141D6D" w:rsidRPr="00B8392C">
        <w:rPr>
          <w:rFonts w:asciiTheme="majorHAnsi" w:hAnsiTheme="majorHAnsi"/>
          <w:sz w:val="20"/>
          <w:szCs w:val="20"/>
        </w:rPr>
        <w:t>artículo</w:t>
      </w:r>
      <w:r w:rsidR="00BB3116" w:rsidRPr="00B8392C">
        <w:rPr>
          <w:rFonts w:asciiTheme="majorHAnsi" w:hAnsiTheme="majorHAnsi"/>
          <w:sz w:val="20"/>
          <w:szCs w:val="20"/>
        </w:rPr>
        <w:t xml:space="preserve"> 96 de la Ley sobre Justicia </w:t>
      </w:r>
      <w:r w:rsidR="00141D6D" w:rsidRPr="00B8392C">
        <w:rPr>
          <w:rFonts w:asciiTheme="majorHAnsi" w:hAnsiTheme="majorHAnsi"/>
          <w:sz w:val="20"/>
          <w:szCs w:val="20"/>
        </w:rPr>
        <w:t>Constitucional</w:t>
      </w:r>
      <w:r w:rsidR="0073568F" w:rsidRPr="00B8392C">
        <w:rPr>
          <w:rFonts w:asciiTheme="majorHAnsi" w:hAnsiTheme="majorHAnsi"/>
          <w:sz w:val="20"/>
          <w:szCs w:val="20"/>
        </w:rPr>
        <w:t>.</w:t>
      </w:r>
    </w:p>
    <w:p w14:paraId="191FC855" w14:textId="22D96C97" w:rsidR="003015FF" w:rsidRPr="00546727" w:rsidRDefault="009906A5" w:rsidP="00546727">
      <w:pPr>
        <w:numPr>
          <w:ilvl w:val="0"/>
          <w:numId w:val="55"/>
        </w:numPr>
        <w:suppressAutoHyphens/>
        <w:spacing w:after="240"/>
        <w:jc w:val="both"/>
        <w:rPr>
          <w:rFonts w:ascii="Cambria" w:hAnsi="Cambria"/>
          <w:sz w:val="20"/>
          <w:szCs w:val="20"/>
        </w:rPr>
      </w:pPr>
      <w:r>
        <w:rPr>
          <w:rFonts w:ascii="Cambria" w:hAnsi="Cambria"/>
          <w:sz w:val="20"/>
          <w:szCs w:val="20"/>
        </w:rPr>
        <w:t>En atención a este posicionamiento de las partes, l</w:t>
      </w:r>
      <w:r w:rsidR="009D1459" w:rsidRPr="00546727">
        <w:rPr>
          <w:rFonts w:ascii="Cambria" w:hAnsi="Cambria"/>
          <w:sz w:val="20"/>
          <w:szCs w:val="20"/>
        </w:rPr>
        <w:t>a Comisión recuerda que la regla de agotamiento de recursos prevista en el artículo 46.1.a) de la Convención Americana, establece que deben activarse primero los recursos normalmente disponibles e idóneos en el ordenamiento jurídico interno. Tales recursos deben ser lo suficientemente seguros, tanto formal como materialmente</w:t>
      </w:r>
      <w:r w:rsidR="00DF55F9">
        <w:rPr>
          <w:rFonts w:ascii="Cambria" w:hAnsi="Cambria"/>
          <w:sz w:val="20"/>
          <w:szCs w:val="20"/>
        </w:rPr>
        <w:t>,</w:t>
      </w:r>
      <w:r w:rsidR="009D1459" w:rsidRPr="00546727">
        <w:rPr>
          <w:rFonts w:ascii="Cambria" w:hAnsi="Cambria"/>
          <w:sz w:val="20"/>
          <w:szCs w:val="20"/>
        </w:rPr>
        <w:t xml:space="preserve"> es decir, contar con accesibilidad y eficacia para restituir la situación denunciada. Al respecto,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w:t>
      </w:r>
      <w:r w:rsidR="009D1459" w:rsidRPr="009906A5">
        <w:rPr>
          <w:rFonts w:ascii="Cambria" w:hAnsi="Cambria"/>
          <w:sz w:val="20"/>
          <w:szCs w:val="20"/>
        </w:rPr>
        <w:t>plida</w:t>
      </w:r>
      <w:r w:rsidR="00772AE8" w:rsidRPr="009906A5">
        <w:rPr>
          <w:rFonts w:ascii="Cambria" w:hAnsi="Cambria"/>
          <w:sz w:val="20"/>
          <w:szCs w:val="20"/>
          <w:vertAlign w:val="superscript"/>
        </w:rPr>
        <w:footnoteReference w:id="5"/>
      </w:r>
      <w:r w:rsidR="003015FF" w:rsidRPr="009906A5">
        <w:rPr>
          <w:rFonts w:ascii="Cambria" w:hAnsi="Cambria"/>
          <w:sz w:val="20"/>
          <w:szCs w:val="20"/>
        </w:rPr>
        <w:t xml:space="preserve">. </w:t>
      </w:r>
    </w:p>
    <w:p w14:paraId="3B21561D" w14:textId="20C41418" w:rsidR="000260EE" w:rsidRDefault="009D1459" w:rsidP="00C35286">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lastRenderedPageBreak/>
        <w:t xml:space="preserve">En este sentido, la Comisión observa que la Sra. Cabrera </w:t>
      </w:r>
      <w:r w:rsidR="00F16354">
        <w:rPr>
          <w:rFonts w:asciiTheme="majorHAnsi" w:hAnsiTheme="majorHAnsi"/>
          <w:sz w:val="20"/>
          <w:szCs w:val="20"/>
        </w:rPr>
        <w:t xml:space="preserve">inició, respecto a la prórroga de asistencia médica </w:t>
      </w:r>
      <w:r w:rsidR="00F16354" w:rsidRPr="00C35286">
        <w:rPr>
          <w:rFonts w:ascii="Cambria" w:hAnsi="Cambria"/>
          <w:sz w:val="20"/>
          <w:szCs w:val="20"/>
        </w:rPr>
        <w:t>por</w:t>
      </w:r>
      <w:r w:rsidR="00F16354">
        <w:rPr>
          <w:rFonts w:asciiTheme="majorHAnsi" w:hAnsiTheme="majorHAnsi"/>
          <w:sz w:val="20"/>
          <w:szCs w:val="20"/>
        </w:rPr>
        <w:t xml:space="preserve"> parte del IHSS</w:t>
      </w:r>
      <w:r w:rsidR="00390A86">
        <w:rPr>
          <w:rFonts w:asciiTheme="majorHAnsi" w:hAnsiTheme="majorHAnsi"/>
          <w:sz w:val="20"/>
          <w:szCs w:val="20"/>
        </w:rPr>
        <w:t>,</w:t>
      </w:r>
      <w:r w:rsidR="00F16354">
        <w:rPr>
          <w:rFonts w:asciiTheme="majorHAnsi" w:hAnsiTheme="majorHAnsi"/>
          <w:sz w:val="20"/>
          <w:szCs w:val="20"/>
        </w:rPr>
        <w:t xml:space="preserve"> un</w:t>
      </w:r>
      <w:r w:rsidR="00390A86">
        <w:rPr>
          <w:rFonts w:asciiTheme="majorHAnsi" w:hAnsiTheme="majorHAnsi"/>
          <w:sz w:val="20"/>
          <w:szCs w:val="20"/>
        </w:rPr>
        <w:t>a</w:t>
      </w:r>
      <w:r w:rsidR="00F16354">
        <w:rPr>
          <w:rFonts w:asciiTheme="majorHAnsi" w:hAnsiTheme="majorHAnsi"/>
          <w:sz w:val="20"/>
          <w:szCs w:val="20"/>
        </w:rPr>
        <w:t xml:space="preserve"> </w:t>
      </w:r>
      <w:r w:rsidR="00390A86">
        <w:rPr>
          <w:rFonts w:asciiTheme="majorHAnsi" w:hAnsiTheme="majorHAnsi"/>
          <w:sz w:val="20"/>
          <w:szCs w:val="20"/>
        </w:rPr>
        <w:t xml:space="preserve">denuncia por riesgo social, misma que fue resuelta en sentencia de 31 de mayo de 2011 por el Juzgado de Letras Segundo de la Niñez, </w:t>
      </w:r>
      <w:r w:rsidR="009664F1">
        <w:rPr>
          <w:rFonts w:asciiTheme="majorHAnsi" w:hAnsiTheme="majorHAnsi"/>
          <w:sz w:val="20"/>
          <w:szCs w:val="20"/>
        </w:rPr>
        <w:t>otorgando</w:t>
      </w:r>
      <w:r w:rsidR="00390A86">
        <w:rPr>
          <w:rFonts w:asciiTheme="majorHAnsi" w:hAnsiTheme="majorHAnsi"/>
          <w:sz w:val="20"/>
          <w:szCs w:val="20"/>
        </w:rPr>
        <w:t xml:space="preserve"> la ampliación de los servicios de salud hasta los dieciséis años en favor del niño; sin embargo, el IHSS impugnó dicha resolución por lo que el 1 de agosto de 2013 la Corte Primera de Apelaciones de lo Civil del Departamento de Francisco Morazán declaró la </w:t>
      </w:r>
      <w:r w:rsidR="009664F1">
        <w:rPr>
          <w:rFonts w:asciiTheme="majorHAnsi" w:hAnsiTheme="majorHAnsi"/>
          <w:sz w:val="20"/>
          <w:szCs w:val="20"/>
        </w:rPr>
        <w:t>nulidad</w:t>
      </w:r>
      <w:r w:rsidR="00390A86">
        <w:rPr>
          <w:rFonts w:asciiTheme="majorHAnsi" w:hAnsiTheme="majorHAnsi"/>
          <w:sz w:val="20"/>
          <w:szCs w:val="20"/>
        </w:rPr>
        <w:t xml:space="preserve"> de la sentencia de 31 de mayo de 2011. </w:t>
      </w:r>
      <w:r w:rsidR="009664F1">
        <w:rPr>
          <w:rFonts w:asciiTheme="majorHAnsi" w:hAnsiTheme="majorHAnsi"/>
          <w:sz w:val="20"/>
          <w:szCs w:val="20"/>
        </w:rPr>
        <w:t xml:space="preserve">Adicionalmente, </w:t>
      </w:r>
      <w:r w:rsidR="00C35286">
        <w:rPr>
          <w:rFonts w:asciiTheme="majorHAnsi" w:hAnsiTheme="majorHAnsi"/>
          <w:sz w:val="20"/>
          <w:szCs w:val="20"/>
        </w:rPr>
        <w:t xml:space="preserve">el 30 de octubre de 2007 </w:t>
      </w:r>
      <w:r w:rsidR="009664F1">
        <w:rPr>
          <w:rFonts w:asciiTheme="majorHAnsi" w:hAnsiTheme="majorHAnsi"/>
          <w:sz w:val="20"/>
          <w:szCs w:val="20"/>
        </w:rPr>
        <w:t xml:space="preserve">la parte peticionaria </w:t>
      </w:r>
      <w:r w:rsidR="001F18F0">
        <w:rPr>
          <w:rFonts w:asciiTheme="majorHAnsi" w:hAnsiTheme="majorHAnsi"/>
          <w:sz w:val="20"/>
          <w:szCs w:val="20"/>
        </w:rPr>
        <w:t>interpuso</w:t>
      </w:r>
      <w:r w:rsidR="00A906C9">
        <w:rPr>
          <w:rFonts w:asciiTheme="majorHAnsi" w:hAnsiTheme="majorHAnsi"/>
          <w:sz w:val="20"/>
          <w:szCs w:val="20"/>
        </w:rPr>
        <w:t xml:space="preserve"> </w:t>
      </w:r>
      <w:r w:rsidR="001F18F0">
        <w:rPr>
          <w:rFonts w:asciiTheme="majorHAnsi" w:hAnsiTheme="majorHAnsi"/>
          <w:sz w:val="20"/>
          <w:szCs w:val="20"/>
        </w:rPr>
        <w:t xml:space="preserve">una denuncia </w:t>
      </w:r>
      <w:r w:rsidR="009664F1">
        <w:rPr>
          <w:rFonts w:asciiTheme="majorHAnsi" w:hAnsiTheme="majorHAnsi"/>
          <w:sz w:val="20"/>
          <w:szCs w:val="20"/>
        </w:rPr>
        <w:t xml:space="preserve">ante el Ministerio Público </w:t>
      </w:r>
      <w:r w:rsidR="001F18F0">
        <w:rPr>
          <w:rFonts w:asciiTheme="majorHAnsi" w:hAnsiTheme="majorHAnsi"/>
          <w:sz w:val="20"/>
          <w:szCs w:val="20"/>
        </w:rPr>
        <w:t>en contra de</w:t>
      </w:r>
      <w:r w:rsidR="00EE16F2">
        <w:rPr>
          <w:rFonts w:asciiTheme="majorHAnsi" w:hAnsiTheme="majorHAnsi"/>
          <w:sz w:val="20"/>
          <w:szCs w:val="20"/>
        </w:rPr>
        <w:t xml:space="preserve"> los médicos tratantes del niño por </w:t>
      </w:r>
      <w:r w:rsidR="00C35286">
        <w:rPr>
          <w:rFonts w:asciiTheme="majorHAnsi" w:hAnsiTheme="majorHAnsi"/>
          <w:sz w:val="20"/>
          <w:szCs w:val="20"/>
        </w:rPr>
        <w:t xml:space="preserve">el </w:t>
      </w:r>
      <w:r w:rsidR="00EE16F2">
        <w:rPr>
          <w:rFonts w:asciiTheme="majorHAnsi" w:hAnsiTheme="majorHAnsi"/>
          <w:sz w:val="20"/>
          <w:szCs w:val="20"/>
        </w:rPr>
        <w:t>delito</w:t>
      </w:r>
      <w:r w:rsidR="00C35286">
        <w:rPr>
          <w:rFonts w:asciiTheme="majorHAnsi" w:hAnsiTheme="majorHAnsi"/>
          <w:sz w:val="20"/>
          <w:szCs w:val="20"/>
        </w:rPr>
        <w:t xml:space="preserve"> de lesiones</w:t>
      </w:r>
      <w:r w:rsidR="00EE16F2">
        <w:rPr>
          <w:rFonts w:asciiTheme="majorHAnsi" w:hAnsiTheme="majorHAnsi"/>
          <w:sz w:val="20"/>
          <w:szCs w:val="20"/>
        </w:rPr>
        <w:t xml:space="preserve"> culpos</w:t>
      </w:r>
      <w:r w:rsidR="00C35286">
        <w:rPr>
          <w:rFonts w:asciiTheme="majorHAnsi" w:hAnsiTheme="majorHAnsi"/>
          <w:sz w:val="20"/>
          <w:szCs w:val="20"/>
        </w:rPr>
        <w:t>a</w:t>
      </w:r>
      <w:r w:rsidR="00EE16F2">
        <w:rPr>
          <w:rFonts w:asciiTheme="majorHAnsi" w:hAnsiTheme="majorHAnsi"/>
          <w:sz w:val="20"/>
          <w:szCs w:val="20"/>
        </w:rPr>
        <w:t xml:space="preserve">s por mala praxis, </w:t>
      </w:r>
      <w:r w:rsidR="009C67CD">
        <w:rPr>
          <w:rFonts w:asciiTheme="majorHAnsi" w:hAnsiTheme="majorHAnsi"/>
          <w:sz w:val="20"/>
          <w:szCs w:val="20"/>
        </w:rPr>
        <w:t>indican que en el proceso se dictaron tres informes periciales y que</w:t>
      </w:r>
      <w:r w:rsidR="005459E6">
        <w:rPr>
          <w:rFonts w:asciiTheme="majorHAnsi" w:hAnsiTheme="majorHAnsi"/>
          <w:sz w:val="20"/>
          <w:szCs w:val="20"/>
        </w:rPr>
        <w:t xml:space="preserve"> </w:t>
      </w:r>
      <w:r w:rsidR="009C67CD">
        <w:rPr>
          <w:rFonts w:asciiTheme="majorHAnsi" w:hAnsiTheme="majorHAnsi"/>
          <w:sz w:val="20"/>
          <w:szCs w:val="20"/>
        </w:rPr>
        <w:t xml:space="preserve">a la fecha sigue pendiente emitirse un cuarto y último dictamen. </w:t>
      </w:r>
      <w:r w:rsidR="00A2434E">
        <w:rPr>
          <w:rFonts w:asciiTheme="majorHAnsi" w:hAnsiTheme="majorHAnsi"/>
          <w:sz w:val="20"/>
          <w:szCs w:val="20"/>
        </w:rPr>
        <w:t>El</w:t>
      </w:r>
      <w:r w:rsidR="009C67CD">
        <w:rPr>
          <w:rFonts w:asciiTheme="majorHAnsi" w:hAnsiTheme="majorHAnsi"/>
          <w:sz w:val="20"/>
          <w:szCs w:val="20"/>
        </w:rPr>
        <w:t xml:space="preserve"> 10 de noviembre de 2014 la Sra. Cabrera interpuso un recurso de reposición</w:t>
      </w:r>
      <w:r w:rsidR="00C61456">
        <w:rPr>
          <w:rFonts w:asciiTheme="majorHAnsi" w:hAnsiTheme="majorHAnsi"/>
          <w:sz w:val="20"/>
          <w:szCs w:val="20"/>
        </w:rPr>
        <w:t xml:space="preserve"> en contra del cierre definitivo del expediente por el delito de lesiones culposas</w:t>
      </w:r>
      <w:r w:rsidR="00601058">
        <w:rPr>
          <w:rFonts w:asciiTheme="majorHAnsi" w:hAnsiTheme="majorHAnsi"/>
          <w:sz w:val="20"/>
          <w:szCs w:val="20"/>
        </w:rPr>
        <w:t xml:space="preserve"> y ampliando la denuncia por el delito de homicidio culposo</w:t>
      </w:r>
      <w:r w:rsidR="009C67CD">
        <w:rPr>
          <w:rFonts w:asciiTheme="majorHAnsi" w:hAnsiTheme="majorHAnsi"/>
          <w:sz w:val="20"/>
          <w:szCs w:val="20"/>
        </w:rPr>
        <w:t xml:space="preserve">, mismo que fue declarado parcialmente </w:t>
      </w:r>
      <w:r w:rsidR="00C346B5">
        <w:rPr>
          <w:rFonts w:asciiTheme="majorHAnsi" w:hAnsiTheme="majorHAnsi"/>
          <w:sz w:val="20"/>
          <w:szCs w:val="20"/>
        </w:rPr>
        <w:t xml:space="preserve">admitido </w:t>
      </w:r>
      <w:r w:rsidR="009C67CD">
        <w:rPr>
          <w:rFonts w:asciiTheme="majorHAnsi" w:hAnsiTheme="majorHAnsi"/>
          <w:sz w:val="20"/>
          <w:szCs w:val="20"/>
        </w:rPr>
        <w:t xml:space="preserve">el 7 de enero de 2015 revocando </w:t>
      </w:r>
      <w:r w:rsidR="00D54D5C">
        <w:rPr>
          <w:rFonts w:asciiTheme="majorHAnsi" w:hAnsiTheme="majorHAnsi"/>
          <w:sz w:val="20"/>
          <w:szCs w:val="20"/>
        </w:rPr>
        <w:t>dicho</w:t>
      </w:r>
      <w:r w:rsidR="009C67CD">
        <w:rPr>
          <w:rFonts w:asciiTheme="majorHAnsi" w:hAnsiTheme="majorHAnsi"/>
          <w:sz w:val="20"/>
          <w:szCs w:val="20"/>
        </w:rPr>
        <w:t xml:space="preserve"> cierre definitivo, por lo </w:t>
      </w:r>
      <w:r w:rsidR="000260EE">
        <w:rPr>
          <w:rFonts w:asciiTheme="majorHAnsi" w:hAnsiTheme="majorHAnsi"/>
          <w:sz w:val="20"/>
          <w:szCs w:val="20"/>
        </w:rPr>
        <w:t>que</w:t>
      </w:r>
      <w:r w:rsidR="009C67CD">
        <w:rPr>
          <w:rFonts w:asciiTheme="majorHAnsi" w:hAnsiTheme="majorHAnsi"/>
          <w:sz w:val="20"/>
          <w:szCs w:val="20"/>
        </w:rPr>
        <w:t xml:space="preserve"> a la fecha se encuentra abierto y continúan las investigaciones</w:t>
      </w:r>
      <w:r w:rsidR="00C346B5">
        <w:rPr>
          <w:rFonts w:asciiTheme="majorHAnsi" w:hAnsiTheme="majorHAnsi"/>
          <w:sz w:val="20"/>
          <w:szCs w:val="20"/>
        </w:rPr>
        <w:t xml:space="preserve"> relativas al delito por homicidio culposo</w:t>
      </w:r>
      <w:r w:rsidR="00A2434E">
        <w:rPr>
          <w:rFonts w:asciiTheme="majorHAnsi" w:hAnsiTheme="majorHAnsi"/>
          <w:sz w:val="20"/>
          <w:szCs w:val="20"/>
        </w:rPr>
        <w:t>; no obstante, la fiscalía ordenó el cierre definitivo del expediente, correspondiente al delito de lesiones culposas por mala praxis, por prescripción de la acción penal el 3 de junio de 2015</w:t>
      </w:r>
      <w:r w:rsidR="009C67CD">
        <w:rPr>
          <w:rFonts w:asciiTheme="majorHAnsi" w:hAnsiTheme="majorHAnsi"/>
          <w:sz w:val="20"/>
          <w:szCs w:val="20"/>
        </w:rPr>
        <w:t xml:space="preserve">. </w:t>
      </w:r>
      <w:r w:rsidR="000260EE" w:rsidRPr="00B0020C">
        <w:rPr>
          <w:rFonts w:asciiTheme="majorHAnsi" w:hAnsiTheme="majorHAnsi"/>
          <w:sz w:val="20"/>
          <w:szCs w:val="20"/>
        </w:rPr>
        <w:t>Respecto a la alegada mala praxis en perjuicio de la Sra. Cabrera, los peticionarios expresan que el 3 de agosto de 2018 se interpuso una denuncia ante el Ministerio Público; sin embargo</w:t>
      </w:r>
      <w:r w:rsidR="00880445">
        <w:rPr>
          <w:rFonts w:asciiTheme="majorHAnsi" w:hAnsiTheme="majorHAnsi"/>
          <w:sz w:val="20"/>
          <w:szCs w:val="20"/>
        </w:rPr>
        <w:t>,</w:t>
      </w:r>
      <w:r w:rsidR="000260EE" w:rsidRPr="00B0020C">
        <w:rPr>
          <w:rFonts w:asciiTheme="majorHAnsi" w:hAnsiTheme="majorHAnsi"/>
          <w:sz w:val="20"/>
          <w:szCs w:val="20"/>
        </w:rPr>
        <w:t xml:space="preserve"> el 12 de abril de 2018 se </w:t>
      </w:r>
      <w:r w:rsidR="00B0020C" w:rsidRPr="00B0020C">
        <w:rPr>
          <w:rFonts w:asciiTheme="majorHAnsi" w:hAnsiTheme="majorHAnsi"/>
          <w:sz w:val="20"/>
          <w:szCs w:val="20"/>
        </w:rPr>
        <w:t>ord</w:t>
      </w:r>
      <w:r w:rsidR="002A5AF2">
        <w:rPr>
          <w:rFonts w:asciiTheme="majorHAnsi" w:hAnsiTheme="majorHAnsi"/>
          <w:sz w:val="20"/>
          <w:szCs w:val="20"/>
        </w:rPr>
        <w:t>e</w:t>
      </w:r>
      <w:r w:rsidR="00B0020C" w:rsidRPr="00B0020C">
        <w:rPr>
          <w:rFonts w:asciiTheme="majorHAnsi" w:hAnsiTheme="majorHAnsi"/>
          <w:sz w:val="20"/>
          <w:szCs w:val="20"/>
        </w:rPr>
        <w:t xml:space="preserve">nó el archivo del expediente. </w:t>
      </w:r>
    </w:p>
    <w:p w14:paraId="11CE9C51" w14:textId="08C01C0F" w:rsidR="00880445" w:rsidRDefault="001A6992" w:rsidP="00C35286">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t>Respecto</w:t>
      </w:r>
      <w:r w:rsidR="00967692">
        <w:rPr>
          <w:rFonts w:asciiTheme="majorHAnsi" w:hAnsiTheme="majorHAnsi"/>
          <w:sz w:val="20"/>
          <w:szCs w:val="20"/>
        </w:rPr>
        <w:t xml:space="preserve"> al proceso penal iniciado en contra de los médicos del IHSS que trataron al niño </w:t>
      </w:r>
      <w:r w:rsidR="00880445">
        <w:rPr>
          <w:rFonts w:asciiTheme="majorHAnsi" w:hAnsiTheme="majorHAnsi"/>
          <w:sz w:val="20"/>
          <w:szCs w:val="20"/>
        </w:rPr>
        <w:t>luego de</w:t>
      </w:r>
      <w:r w:rsidR="00967692">
        <w:rPr>
          <w:rFonts w:asciiTheme="majorHAnsi" w:hAnsiTheme="majorHAnsi"/>
          <w:sz w:val="20"/>
          <w:szCs w:val="20"/>
        </w:rPr>
        <w:t xml:space="preserve"> su nacimiento, la Comisión observa que se interpusieron</w:t>
      </w:r>
      <w:r w:rsidR="009D1459" w:rsidRPr="00967692">
        <w:rPr>
          <w:rFonts w:asciiTheme="majorHAnsi" w:hAnsiTheme="majorHAnsi"/>
          <w:sz w:val="20"/>
          <w:szCs w:val="20"/>
        </w:rPr>
        <w:t xml:space="preserve"> una serie de recursos destinados a </w:t>
      </w:r>
      <w:r w:rsidR="00967692">
        <w:rPr>
          <w:rFonts w:asciiTheme="majorHAnsi" w:hAnsiTheme="majorHAnsi"/>
          <w:sz w:val="20"/>
          <w:szCs w:val="20"/>
        </w:rPr>
        <w:t>esclarecer los hechos</w:t>
      </w:r>
      <w:r w:rsidR="009D1459" w:rsidRPr="00967692">
        <w:rPr>
          <w:rFonts w:asciiTheme="majorHAnsi" w:hAnsiTheme="majorHAnsi"/>
          <w:sz w:val="20"/>
          <w:szCs w:val="20"/>
        </w:rPr>
        <w:t xml:space="preserve">, como </w:t>
      </w:r>
      <w:r w:rsidR="00967692">
        <w:rPr>
          <w:rFonts w:asciiTheme="majorHAnsi" w:hAnsiTheme="majorHAnsi"/>
          <w:sz w:val="20"/>
          <w:szCs w:val="20"/>
        </w:rPr>
        <w:t>la denuncia ante el Ministerio Público por los delitos culposos por mala praxis y el recurso de reposición en contra de la determinación del cierre definitivo del expediente</w:t>
      </w:r>
      <w:r w:rsidR="007E1F46">
        <w:rPr>
          <w:rFonts w:asciiTheme="majorHAnsi" w:hAnsiTheme="majorHAnsi"/>
          <w:sz w:val="20"/>
          <w:szCs w:val="20"/>
        </w:rPr>
        <w:t>, así como la ampliación de la denuncia por el delito de homicidio culposo</w:t>
      </w:r>
      <w:r w:rsidR="00967692">
        <w:rPr>
          <w:rFonts w:asciiTheme="majorHAnsi" w:hAnsiTheme="majorHAnsi"/>
          <w:sz w:val="20"/>
          <w:szCs w:val="20"/>
        </w:rPr>
        <w:t>, mismo que fue parcialmente admitido, pero que se encuentra pendiente de concluir según la información proporcionada por el Estado en comunicación de 7 de octubre 2019</w:t>
      </w:r>
      <w:r w:rsidR="009D1459" w:rsidRPr="00967692">
        <w:rPr>
          <w:rFonts w:asciiTheme="majorHAnsi" w:hAnsiTheme="majorHAnsi"/>
          <w:sz w:val="20"/>
          <w:szCs w:val="20"/>
        </w:rPr>
        <w:t xml:space="preserve">. En conclusión, la Comisión Interamericana considera que en el presente caso se </w:t>
      </w:r>
      <w:r w:rsidR="009D1459" w:rsidRPr="00C35286">
        <w:rPr>
          <w:rFonts w:ascii="Cambria" w:hAnsi="Cambria"/>
          <w:sz w:val="20"/>
          <w:szCs w:val="20"/>
        </w:rPr>
        <w:t>configura</w:t>
      </w:r>
      <w:r w:rsidR="009D1459" w:rsidRPr="00967692">
        <w:rPr>
          <w:rFonts w:asciiTheme="majorHAnsi" w:hAnsiTheme="majorHAnsi"/>
          <w:sz w:val="20"/>
          <w:szCs w:val="20"/>
        </w:rPr>
        <w:t xml:space="preserve"> la excepción de retardo injustificado en la resolución de los recursos internos establecida en el artículo 46.2.c) de la Convención Americana</w:t>
      </w:r>
      <w:r w:rsidR="0077000C">
        <w:rPr>
          <w:rFonts w:asciiTheme="majorHAnsi" w:hAnsiTheme="majorHAnsi"/>
          <w:sz w:val="20"/>
          <w:szCs w:val="20"/>
        </w:rPr>
        <w:t>, respecto de estos extremos relativos a la vida y salud de Félix Cruz Cabrera, y su alegada falta de investigación</w:t>
      </w:r>
      <w:r w:rsidR="009D1459" w:rsidRPr="00967692">
        <w:rPr>
          <w:rFonts w:asciiTheme="majorHAnsi" w:hAnsiTheme="majorHAnsi"/>
          <w:sz w:val="20"/>
          <w:szCs w:val="20"/>
        </w:rPr>
        <w:t xml:space="preserve">. </w:t>
      </w:r>
    </w:p>
    <w:p w14:paraId="2502A862" w14:textId="214FE9F2" w:rsidR="009D1459" w:rsidRDefault="009D1459" w:rsidP="00C35286">
      <w:pPr>
        <w:numPr>
          <w:ilvl w:val="0"/>
          <w:numId w:val="55"/>
        </w:numPr>
        <w:suppressAutoHyphens/>
        <w:spacing w:after="240"/>
        <w:jc w:val="both"/>
        <w:rPr>
          <w:rFonts w:asciiTheme="majorHAnsi" w:hAnsiTheme="majorHAnsi"/>
          <w:sz w:val="20"/>
          <w:szCs w:val="20"/>
        </w:rPr>
      </w:pPr>
      <w:r w:rsidRPr="00967692">
        <w:rPr>
          <w:rFonts w:asciiTheme="majorHAnsi" w:hAnsiTheme="majorHAnsi"/>
          <w:sz w:val="20"/>
          <w:szCs w:val="20"/>
        </w:rPr>
        <w:t xml:space="preserve">En cuanto al requisito del plazo de presentación, la CIDH observa que los hechos materia de la presente petición iniciaron en </w:t>
      </w:r>
      <w:r w:rsidR="009B7AE1" w:rsidRPr="00604931">
        <w:rPr>
          <w:rFonts w:asciiTheme="majorHAnsi" w:hAnsiTheme="majorHAnsi"/>
          <w:sz w:val="20"/>
          <w:szCs w:val="20"/>
        </w:rPr>
        <w:t>2007</w:t>
      </w:r>
      <w:r w:rsidR="00604931">
        <w:rPr>
          <w:rFonts w:asciiTheme="majorHAnsi" w:hAnsiTheme="majorHAnsi"/>
          <w:sz w:val="20"/>
          <w:szCs w:val="20"/>
        </w:rPr>
        <w:t xml:space="preserve"> y que</w:t>
      </w:r>
      <w:r w:rsidR="007E1F46">
        <w:rPr>
          <w:rFonts w:asciiTheme="majorHAnsi" w:hAnsiTheme="majorHAnsi"/>
          <w:sz w:val="20"/>
          <w:szCs w:val="20"/>
        </w:rPr>
        <w:t>,</w:t>
      </w:r>
      <w:r w:rsidR="00604931">
        <w:rPr>
          <w:rFonts w:asciiTheme="majorHAnsi" w:hAnsiTheme="majorHAnsi"/>
          <w:sz w:val="20"/>
          <w:szCs w:val="20"/>
        </w:rPr>
        <w:t xml:space="preserve"> </w:t>
      </w:r>
      <w:r w:rsidRPr="00967692">
        <w:rPr>
          <w:rFonts w:asciiTheme="majorHAnsi" w:hAnsiTheme="majorHAnsi"/>
          <w:sz w:val="20"/>
          <w:szCs w:val="20"/>
        </w:rPr>
        <w:t xml:space="preserve">hasta </w:t>
      </w:r>
      <w:r w:rsidR="009B7AE1">
        <w:rPr>
          <w:rFonts w:asciiTheme="majorHAnsi" w:hAnsiTheme="majorHAnsi"/>
          <w:sz w:val="20"/>
          <w:szCs w:val="20"/>
        </w:rPr>
        <w:t>2019</w:t>
      </w:r>
      <w:r w:rsidR="007E1F46">
        <w:rPr>
          <w:rFonts w:asciiTheme="majorHAnsi" w:hAnsiTheme="majorHAnsi"/>
          <w:sz w:val="20"/>
          <w:szCs w:val="20"/>
        </w:rPr>
        <w:t>,</w:t>
      </w:r>
      <w:r w:rsidR="00604931">
        <w:rPr>
          <w:rFonts w:asciiTheme="majorHAnsi" w:hAnsiTheme="majorHAnsi"/>
          <w:sz w:val="20"/>
          <w:szCs w:val="20"/>
        </w:rPr>
        <w:t xml:space="preserve"> las investigaciones por parte del Ministerio Público seguirían inconclusas</w:t>
      </w:r>
      <w:r w:rsidRPr="00967692">
        <w:rPr>
          <w:rFonts w:asciiTheme="majorHAnsi" w:hAnsiTheme="majorHAnsi"/>
          <w:sz w:val="20"/>
          <w:szCs w:val="20"/>
        </w:rPr>
        <w:t xml:space="preserve">; </w:t>
      </w:r>
      <w:r w:rsidR="007E1F46">
        <w:rPr>
          <w:rFonts w:asciiTheme="majorHAnsi" w:hAnsiTheme="majorHAnsi"/>
          <w:sz w:val="20"/>
          <w:szCs w:val="20"/>
        </w:rPr>
        <w:t>por ello</w:t>
      </w:r>
      <w:r w:rsidRPr="00967692">
        <w:rPr>
          <w:rFonts w:asciiTheme="majorHAnsi" w:hAnsiTheme="majorHAnsi"/>
          <w:sz w:val="20"/>
          <w:szCs w:val="20"/>
        </w:rPr>
        <w:t xml:space="preserve"> la Comisión concluye que la presente petición fue presentada dentro de un plazo razonable en los términos del artículo 32.2 del Reglamento de la CIDH.</w:t>
      </w:r>
    </w:p>
    <w:p w14:paraId="535A9268" w14:textId="0E9C2DB6" w:rsidR="00A8618C" w:rsidRPr="00A8618C" w:rsidRDefault="00C346B5" w:rsidP="0077000C">
      <w:pPr>
        <w:numPr>
          <w:ilvl w:val="0"/>
          <w:numId w:val="55"/>
        </w:numPr>
        <w:suppressAutoHyphens/>
        <w:spacing w:after="240"/>
        <w:jc w:val="both"/>
        <w:rPr>
          <w:rFonts w:asciiTheme="majorHAnsi" w:hAnsiTheme="majorHAnsi"/>
          <w:sz w:val="20"/>
          <w:szCs w:val="20"/>
        </w:rPr>
      </w:pPr>
      <w:r w:rsidRPr="00C346B5">
        <w:rPr>
          <w:rFonts w:asciiTheme="majorHAnsi" w:hAnsiTheme="majorHAnsi"/>
          <w:sz w:val="20"/>
          <w:szCs w:val="20"/>
        </w:rPr>
        <w:t xml:space="preserve">Ahora bien, </w:t>
      </w:r>
      <w:r w:rsidR="0077000C">
        <w:rPr>
          <w:rFonts w:asciiTheme="majorHAnsi" w:hAnsiTheme="majorHAnsi"/>
          <w:sz w:val="20"/>
          <w:szCs w:val="20"/>
        </w:rPr>
        <w:t>con</w:t>
      </w:r>
      <w:r w:rsidR="006403BE">
        <w:rPr>
          <w:rFonts w:asciiTheme="majorHAnsi" w:hAnsiTheme="majorHAnsi"/>
          <w:sz w:val="20"/>
          <w:szCs w:val="20"/>
        </w:rPr>
        <w:t xml:space="preserve"> respecto a la denuncia penal por mala praxis en perjuicio de la Sra. Cabrera, </w:t>
      </w:r>
      <w:r w:rsidR="00886910">
        <w:rPr>
          <w:rFonts w:asciiTheme="majorHAnsi" w:hAnsiTheme="majorHAnsi"/>
          <w:sz w:val="20"/>
          <w:szCs w:val="20"/>
        </w:rPr>
        <w:t xml:space="preserve">por otras dolencias de salud no relacionadas a lo anterior, </w:t>
      </w:r>
      <w:r w:rsidR="006403BE">
        <w:rPr>
          <w:rFonts w:asciiTheme="majorHAnsi" w:hAnsiTheme="majorHAnsi"/>
          <w:sz w:val="20"/>
          <w:szCs w:val="20"/>
        </w:rPr>
        <w:t xml:space="preserve">la Comisión observa </w:t>
      </w:r>
      <w:r w:rsidR="00A8618C">
        <w:rPr>
          <w:rFonts w:asciiTheme="majorHAnsi" w:hAnsiTheme="majorHAnsi"/>
          <w:sz w:val="20"/>
          <w:szCs w:val="20"/>
        </w:rPr>
        <w:t xml:space="preserve">que la parte peticionaria </w:t>
      </w:r>
      <w:r w:rsidR="00A8618C" w:rsidRPr="00A8618C">
        <w:rPr>
          <w:rFonts w:asciiTheme="majorHAnsi" w:hAnsiTheme="majorHAnsi"/>
          <w:sz w:val="20"/>
          <w:szCs w:val="20"/>
        </w:rPr>
        <w:t>no alega ni aporta elementos que permitan observar que</w:t>
      </w:r>
      <w:r w:rsidR="00A8618C">
        <w:rPr>
          <w:rFonts w:asciiTheme="majorHAnsi" w:hAnsiTheme="majorHAnsi"/>
          <w:sz w:val="20"/>
          <w:szCs w:val="20"/>
        </w:rPr>
        <w:t xml:space="preserve"> se</w:t>
      </w:r>
      <w:r w:rsidR="00A8618C" w:rsidRPr="00A8618C">
        <w:rPr>
          <w:rFonts w:asciiTheme="majorHAnsi" w:hAnsiTheme="majorHAnsi"/>
          <w:sz w:val="20"/>
          <w:szCs w:val="20"/>
        </w:rPr>
        <w:t xml:space="preserve"> habría</w:t>
      </w:r>
      <w:r w:rsidR="00A8618C">
        <w:rPr>
          <w:rFonts w:asciiTheme="majorHAnsi" w:hAnsiTheme="majorHAnsi"/>
          <w:sz w:val="20"/>
          <w:szCs w:val="20"/>
        </w:rPr>
        <w:t>n</w:t>
      </w:r>
      <w:r w:rsidR="00A8618C" w:rsidRPr="00A8618C">
        <w:rPr>
          <w:rFonts w:asciiTheme="majorHAnsi" w:hAnsiTheme="majorHAnsi"/>
          <w:sz w:val="20"/>
          <w:szCs w:val="20"/>
        </w:rPr>
        <w:t xml:space="preserve"> </w:t>
      </w:r>
      <w:r w:rsidR="00A8618C">
        <w:rPr>
          <w:rFonts w:asciiTheme="majorHAnsi" w:hAnsiTheme="majorHAnsi"/>
          <w:sz w:val="20"/>
          <w:szCs w:val="20"/>
        </w:rPr>
        <w:t>agotado</w:t>
      </w:r>
      <w:r w:rsidR="00A8618C" w:rsidRPr="00A8618C">
        <w:rPr>
          <w:rFonts w:asciiTheme="majorHAnsi" w:hAnsiTheme="majorHAnsi"/>
          <w:sz w:val="20"/>
          <w:szCs w:val="20"/>
        </w:rPr>
        <w:t xml:space="preserve"> los procedimientos correspondientes respecto de sus alegatos sobre retardo injustificado en </w:t>
      </w:r>
      <w:r w:rsidR="00BF7054">
        <w:rPr>
          <w:rFonts w:asciiTheme="majorHAnsi" w:hAnsiTheme="majorHAnsi"/>
          <w:sz w:val="20"/>
          <w:szCs w:val="20"/>
        </w:rPr>
        <w:t xml:space="preserve">las investigaciones por parte del Ministerio Público </w:t>
      </w:r>
      <w:r w:rsidR="00A8618C">
        <w:rPr>
          <w:rFonts w:asciiTheme="majorHAnsi" w:hAnsiTheme="majorHAnsi"/>
          <w:sz w:val="20"/>
          <w:szCs w:val="20"/>
        </w:rPr>
        <w:t xml:space="preserve">y </w:t>
      </w:r>
      <w:r w:rsidR="00BF7054">
        <w:rPr>
          <w:rFonts w:asciiTheme="majorHAnsi" w:hAnsiTheme="majorHAnsi"/>
          <w:sz w:val="20"/>
          <w:szCs w:val="20"/>
        </w:rPr>
        <w:t xml:space="preserve">respecto a la </w:t>
      </w:r>
      <w:r w:rsidR="00A8618C">
        <w:rPr>
          <w:rFonts w:asciiTheme="majorHAnsi" w:hAnsiTheme="majorHAnsi"/>
          <w:sz w:val="20"/>
          <w:szCs w:val="20"/>
        </w:rPr>
        <w:t xml:space="preserve">vulneración al debido proceso. </w:t>
      </w:r>
      <w:r w:rsidR="00A8618C" w:rsidRPr="00A8618C">
        <w:rPr>
          <w:rFonts w:asciiTheme="majorHAnsi" w:hAnsiTheme="majorHAnsi"/>
          <w:sz w:val="20"/>
          <w:szCs w:val="20"/>
        </w:rPr>
        <w:t xml:space="preserve">Es decir, </w:t>
      </w:r>
      <w:r w:rsidR="00E709B4">
        <w:rPr>
          <w:rFonts w:asciiTheme="majorHAnsi" w:hAnsiTheme="majorHAnsi"/>
          <w:sz w:val="20"/>
          <w:szCs w:val="20"/>
        </w:rPr>
        <w:t>los</w:t>
      </w:r>
      <w:r w:rsidR="00A8618C" w:rsidRPr="00A8618C">
        <w:rPr>
          <w:rFonts w:asciiTheme="majorHAnsi" w:hAnsiTheme="majorHAnsi"/>
          <w:sz w:val="20"/>
          <w:szCs w:val="20"/>
        </w:rPr>
        <w:t xml:space="preserve"> peticionario</w:t>
      </w:r>
      <w:r w:rsidR="00E709B4">
        <w:rPr>
          <w:rFonts w:asciiTheme="majorHAnsi" w:hAnsiTheme="majorHAnsi"/>
          <w:sz w:val="20"/>
          <w:szCs w:val="20"/>
        </w:rPr>
        <w:t>s</w:t>
      </w:r>
      <w:r w:rsidR="00A8618C" w:rsidRPr="00A8618C">
        <w:rPr>
          <w:rFonts w:asciiTheme="majorHAnsi" w:hAnsiTheme="majorHAnsi"/>
          <w:sz w:val="20"/>
          <w:szCs w:val="20"/>
        </w:rPr>
        <w:t xml:space="preserve"> no ha</w:t>
      </w:r>
      <w:r w:rsidR="00E709B4">
        <w:rPr>
          <w:rFonts w:asciiTheme="majorHAnsi" w:hAnsiTheme="majorHAnsi"/>
          <w:sz w:val="20"/>
          <w:szCs w:val="20"/>
        </w:rPr>
        <w:t xml:space="preserve">n </w:t>
      </w:r>
      <w:r w:rsidR="00A8618C" w:rsidRPr="00A8618C">
        <w:rPr>
          <w:rFonts w:asciiTheme="majorHAnsi" w:hAnsiTheme="majorHAnsi"/>
          <w:sz w:val="20"/>
          <w:szCs w:val="20"/>
        </w:rPr>
        <w:t>aportado información relativa al agotamiento de los recursos internos que permita a la CIDH establecer que la petición cumple con el requisito establecido en el artículo 46.1.a) de la Convención Americana</w:t>
      </w:r>
      <w:r w:rsidR="00A8618C">
        <w:rPr>
          <w:rFonts w:asciiTheme="majorHAnsi" w:hAnsiTheme="majorHAnsi"/>
          <w:sz w:val="20"/>
          <w:szCs w:val="20"/>
        </w:rPr>
        <w:t>, por lo que</w:t>
      </w:r>
      <w:r w:rsidR="0039649D">
        <w:rPr>
          <w:rFonts w:asciiTheme="majorHAnsi" w:hAnsiTheme="majorHAnsi"/>
          <w:sz w:val="20"/>
          <w:szCs w:val="20"/>
        </w:rPr>
        <w:t xml:space="preserve"> </w:t>
      </w:r>
      <w:r w:rsidR="00A8618C">
        <w:rPr>
          <w:rFonts w:asciiTheme="majorHAnsi" w:hAnsiTheme="majorHAnsi"/>
          <w:sz w:val="20"/>
          <w:szCs w:val="20"/>
        </w:rPr>
        <w:t>dicho reclamo no será admitido</w:t>
      </w:r>
      <w:r w:rsidR="00232058">
        <w:rPr>
          <w:rFonts w:asciiTheme="majorHAnsi" w:hAnsiTheme="majorHAnsi"/>
          <w:sz w:val="20"/>
          <w:szCs w:val="20"/>
        </w:rPr>
        <w:t xml:space="preserve">. </w:t>
      </w:r>
    </w:p>
    <w:p w14:paraId="4FFBE378" w14:textId="2AFD2332" w:rsidR="003239B8" w:rsidRPr="00172839" w:rsidRDefault="003239B8" w:rsidP="00FE7B52">
      <w:pPr>
        <w:suppressAutoHyphens/>
        <w:spacing w:after="240"/>
        <w:ind w:firstLine="720"/>
        <w:jc w:val="both"/>
        <w:rPr>
          <w:rFonts w:asciiTheme="majorHAnsi" w:hAnsiTheme="majorHAnsi"/>
          <w:b/>
          <w:sz w:val="20"/>
          <w:szCs w:val="20"/>
        </w:rPr>
      </w:pPr>
      <w:r w:rsidRPr="00172839">
        <w:rPr>
          <w:rFonts w:asciiTheme="majorHAnsi" w:hAnsiTheme="majorHAnsi"/>
          <w:b/>
          <w:bCs/>
          <w:sz w:val="20"/>
          <w:szCs w:val="20"/>
        </w:rPr>
        <w:t>VII.</w:t>
      </w:r>
      <w:r w:rsidRPr="00172839">
        <w:rPr>
          <w:rFonts w:asciiTheme="majorHAnsi" w:hAnsiTheme="majorHAnsi"/>
          <w:b/>
          <w:bCs/>
          <w:sz w:val="20"/>
          <w:szCs w:val="20"/>
        </w:rPr>
        <w:tab/>
      </w:r>
      <w:r w:rsidR="004A6A54" w:rsidRPr="00172839">
        <w:rPr>
          <w:rFonts w:asciiTheme="majorHAnsi" w:hAnsiTheme="majorHAnsi"/>
          <w:b/>
          <w:bCs/>
          <w:sz w:val="20"/>
          <w:szCs w:val="20"/>
        </w:rPr>
        <w:t xml:space="preserve">ANÁLISIS DE </w:t>
      </w:r>
      <w:r w:rsidR="00C21FEF" w:rsidRPr="00172839">
        <w:rPr>
          <w:rFonts w:asciiTheme="majorHAnsi" w:hAnsiTheme="majorHAnsi"/>
          <w:b/>
          <w:bCs/>
          <w:sz w:val="20"/>
          <w:szCs w:val="20"/>
        </w:rPr>
        <w:t>CARACTERIZACIÓN DE LOS HECHOS ALEGADOS</w:t>
      </w:r>
    </w:p>
    <w:p w14:paraId="1EEF75FA" w14:textId="737758D0" w:rsidR="00E632F8" w:rsidRPr="00E632F8" w:rsidRDefault="00E632F8" w:rsidP="00E632F8">
      <w:pPr>
        <w:numPr>
          <w:ilvl w:val="0"/>
          <w:numId w:val="55"/>
        </w:numPr>
        <w:suppressAutoHyphens/>
        <w:spacing w:after="240"/>
        <w:jc w:val="both"/>
        <w:rPr>
          <w:rFonts w:asciiTheme="majorHAnsi" w:hAnsiTheme="majorHAnsi"/>
          <w:sz w:val="20"/>
          <w:szCs w:val="20"/>
        </w:rPr>
      </w:pPr>
      <w:r w:rsidRPr="00E632F8">
        <w:rPr>
          <w:rFonts w:asciiTheme="majorHAnsi" w:hAnsiTheme="majorHAnsi"/>
          <w:sz w:val="20"/>
          <w:szCs w:val="20"/>
        </w:rPr>
        <w:t xml:space="preserve">La Comisión recuerda que el criterio de evaluación de la fase de admisibilidad difiere del que se utiliza para pronunciarse sobre el fondo de una petición: aquí la Comisión debe realizar un análisis </w:t>
      </w:r>
      <w:r w:rsidRPr="0060138B">
        <w:rPr>
          <w:rFonts w:asciiTheme="majorHAnsi" w:hAnsiTheme="majorHAnsi"/>
          <w:i/>
          <w:iCs/>
          <w:sz w:val="20"/>
          <w:szCs w:val="20"/>
        </w:rPr>
        <w:t>prima facie</w:t>
      </w:r>
      <w:r w:rsidRPr="00E632F8">
        <w:rPr>
          <w:rFonts w:asciiTheme="majorHAnsi" w:hAnsiTheme="majorHAnsi"/>
          <w:sz w:val="20"/>
          <w:szCs w:val="20"/>
        </w:rPr>
        <w:t xml:space="preserve"> para determinar si la petición establece el fundamento de posibles violaciones a derechos garantizados por la Convención, pero no para establecer de manera conclusiva la existencia de tales violaciones. Esta determinación sobre la caracterización de violaciones de la Convención constituye un análisis primario, que no implica prejuzgar sobre el fondo del asunto</w:t>
      </w:r>
      <w:r w:rsidR="003552BC">
        <w:rPr>
          <w:rStyle w:val="FootnoteReference"/>
          <w:rFonts w:asciiTheme="majorHAnsi" w:hAnsiTheme="majorHAnsi"/>
          <w:sz w:val="20"/>
          <w:szCs w:val="20"/>
        </w:rPr>
        <w:footnoteReference w:id="6"/>
      </w:r>
      <w:r w:rsidRPr="00E632F8">
        <w:rPr>
          <w:rFonts w:asciiTheme="majorHAnsi" w:hAnsiTheme="majorHAnsi"/>
          <w:sz w:val="20"/>
          <w:szCs w:val="20"/>
        </w:rPr>
        <w:t>. Por lo tanto, la controversia fáctica y probatoria que se ha trabado entre las partes al presente procedimiento habrá de ser examinada y resuelta en la etapa de fondo.</w:t>
      </w:r>
    </w:p>
    <w:p w14:paraId="4E3DE76B" w14:textId="3B984DDC" w:rsidR="00232058" w:rsidRPr="002E1B55" w:rsidRDefault="0060138B" w:rsidP="002E1B55">
      <w:pPr>
        <w:numPr>
          <w:ilvl w:val="0"/>
          <w:numId w:val="55"/>
        </w:numPr>
        <w:suppressAutoHyphens/>
        <w:spacing w:after="240"/>
        <w:jc w:val="both"/>
        <w:rPr>
          <w:rFonts w:asciiTheme="majorHAnsi" w:hAnsiTheme="majorHAnsi"/>
          <w:sz w:val="20"/>
          <w:szCs w:val="20"/>
        </w:rPr>
      </w:pPr>
      <w:r>
        <w:rPr>
          <w:rFonts w:asciiTheme="majorHAnsi" w:hAnsiTheme="majorHAnsi"/>
          <w:sz w:val="20"/>
          <w:szCs w:val="20"/>
        </w:rPr>
        <w:lastRenderedPageBreak/>
        <w:t>En este sentido, l</w:t>
      </w:r>
      <w:r w:rsidR="007C3179">
        <w:rPr>
          <w:rFonts w:asciiTheme="majorHAnsi" w:hAnsiTheme="majorHAnsi"/>
          <w:sz w:val="20"/>
          <w:szCs w:val="20"/>
        </w:rPr>
        <w:t>a</w:t>
      </w:r>
      <w:r w:rsidR="002F30F5">
        <w:rPr>
          <w:rFonts w:asciiTheme="majorHAnsi" w:hAnsiTheme="majorHAnsi"/>
          <w:sz w:val="20"/>
          <w:szCs w:val="20"/>
        </w:rPr>
        <w:t xml:space="preserve"> </w:t>
      </w:r>
      <w:r w:rsidR="002E1B55">
        <w:rPr>
          <w:rFonts w:asciiTheme="majorHAnsi" w:hAnsiTheme="majorHAnsi"/>
          <w:sz w:val="20"/>
          <w:szCs w:val="20"/>
        </w:rPr>
        <w:t>Comisión</w:t>
      </w:r>
      <w:r w:rsidR="00232058" w:rsidRPr="00232058">
        <w:rPr>
          <w:rFonts w:asciiTheme="majorHAnsi" w:hAnsiTheme="majorHAnsi"/>
          <w:sz w:val="20"/>
          <w:szCs w:val="20"/>
        </w:rPr>
        <w:t xml:space="preserve"> </w:t>
      </w:r>
      <w:r w:rsidR="002F30F5">
        <w:rPr>
          <w:rFonts w:asciiTheme="majorHAnsi" w:hAnsiTheme="majorHAnsi"/>
          <w:sz w:val="20"/>
          <w:szCs w:val="20"/>
        </w:rPr>
        <w:t>considera</w:t>
      </w:r>
      <w:r w:rsidR="00232058" w:rsidRPr="00232058">
        <w:rPr>
          <w:rFonts w:asciiTheme="majorHAnsi" w:hAnsiTheme="majorHAnsi"/>
          <w:sz w:val="20"/>
          <w:szCs w:val="20"/>
        </w:rPr>
        <w:t xml:space="preserve"> que de ser probad</w:t>
      </w:r>
      <w:r w:rsidR="002E1B55">
        <w:rPr>
          <w:rFonts w:asciiTheme="majorHAnsi" w:hAnsiTheme="majorHAnsi"/>
          <w:sz w:val="20"/>
          <w:szCs w:val="20"/>
        </w:rPr>
        <w:t>o</w:t>
      </w:r>
      <w:r w:rsidR="00232058" w:rsidRPr="00232058">
        <w:rPr>
          <w:rFonts w:asciiTheme="majorHAnsi" w:hAnsiTheme="majorHAnsi"/>
          <w:sz w:val="20"/>
          <w:szCs w:val="20"/>
        </w:rPr>
        <w:t xml:space="preserve">s </w:t>
      </w:r>
      <w:r w:rsidR="002E1B55">
        <w:rPr>
          <w:rFonts w:asciiTheme="majorHAnsi" w:hAnsiTheme="majorHAnsi"/>
          <w:sz w:val="20"/>
          <w:szCs w:val="20"/>
        </w:rPr>
        <w:t xml:space="preserve">los alegatos referentes a la demora injustificada en la investigación penal por los delitos de lesiones culposas por mala praxis y homicidio culposo en perjuicio de </w:t>
      </w:r>
      <w:r w:rsidR="00880445">
        <w:rPr>
          <w:rFonts w:asciiTheme="majorHAnsi" w:hAnsiTheme="majorHAnsi"/>
          <w:sz w:val="20"/>
          <w:szCs w:val="20"/>
        </w:rPr>
        <w:t>Félix Cruz Cabrera</w:t>
      </w:r>
      <w:r w:rsidR="002E1B55">
        <w:rPr>
          <w:rFonts w:asciiTheme="majorHAnsi" w:hAnsiTheme="majorHAnsi"/>
          <w:sz w:val="20"/>
          <w:szCs w:val="20"/>
        </w:rPr>
        <w:t xml:space="preserve">, </w:t>
      </w:r>
      <w:r w:rsidR="00601535">
        <w:rPr>
          <w:rFonts w:asciiTheme="majorHAnsi" w:hAnsiTheme="majorHAnsi"/>
          <w:sz w:val="20"/>
          <w:szCs w:val="20"/>
        </w:rPr>
        <w:t xml:space="preserve">así como la alegada falta de atención médica posterior, </w:t>
      </w:r>
      <w:r w:rsidR="002E1B55">
        <w:rPr>
          <w:rFonts w:asciiTheme="majorHAnsi" w:hAnsiTheme="majorHAnsi"/>
          <w:sz w:val="20"/>
          <w:szCs w:val="20"/>
        </w:rPr>
        <w:t xml:space="preserve">podrían caracterizar violaciones a los derechos protegidos en los artículos </w:t>
      </w:r>
      <w:r w:rsidR="00601535">
        <w:rPr>
          <w:rFonts w:asciiTheme="majorHAnsi" w:hAnsiTheme="majorHAnsi"/>
          <w:sz w:val="20"/>
          <w:szCs w:val="20"/>
        </w:rPr>
        <w:t xml:space="preserve">4 (vida), </w:t>
      </w:r>
      <w:r w:rsidR="00232058" w:rsidRPr="002E1B55">
        <w:rPr>
          <w:rFonts w:asciiTheme="majorHAnsi" w:hAnsiTheme="majorHAnsi"/>
          <w:sz w:val="20"/>
          <w:szCs w:val="20"/>
        </w:rPr>
        <w:t>5 (integridad personal), 8 (garantías judiciales), 19 (derechos del niño)</w:t>
      </w:r>
      <w:r w:rsidR="00541F32">
        <w:rPr>
          <w:rFonts w:asciiTheme="majorHAnsi" w:hAnsiTheme="majorHAnsi"/>
          <w:sz w:val="20"/>
          <w:szCs w:val="20"/>
        </w:rPr>
        <w:t>,</w:t>
      </w:r>
      <w:r w:rsidR="00232058" w:rsidRPr="002E1B55">
        <w:rPr>
          <w:rFonts w:asciiTheme="majorHAnsi" w:hAnsiTheme="majorHAnsi"/>
          <w:sz w:val="20"/>
          <w:szCs w:val="20"/>
        </w:rPr>
        <w:t xml:space="preserve"> 25 (protección judicial)</w:t>
      </w:r>
      <w:r w:rsidR="00541F32">
        <w:rPr>
          <w:rFonts w:asciiTheme="majorHAnsi" w:hAnsiTheme="majorHAnsi"/>
          <w:sz w:val="20"/>
          <w:szCs w:val="20"/>
        </w:rPr>
        <w:t xml:space="preserve"> y 26 (derechos económicos, sociales y culturales)</w:t>
      </w:r>
      <w:r w:rsidR="00232058" w:rsidRPr="002E1B55">
        <w:rPr>
          <w:rFonts w:asciiTheme="majorHAnsi" w:hAnsiTheme="majorHAnsi"/>
          <w:sz w:val="20"/>
          <w:szCs w:val="20"/>
        </w:rPr>
        <w:t xml:space="preserve"> de la Convención Americana, en relación con su</w:t>
      </w:r>
      <w:r w:rsidR="0008617B">
        <w:rPr>
          <w:rFonts w:asciiTheme="majorHAnsi" w:hAnsiTheme="majorHAnsi"/>
          <w:sz w:val="20"/>
          <w:szCs w:val="20"/>
        </w:rPr>
        <w:t>s</w:t>
      </w:r>
      <w:r w:rsidR="00232058" w:rsidRPr="002E1B55">
        <w:rPr>
          <w:rFonts w:asciiTheme="majorHAnsi" w:hAnsiTheme="majorHAnsi"/>
          <w:sz w:val="20"/>
          <w:szCs w:val="20"/>
        </w:rPr>
        <w:t xml:space="preserve"> artículo</w:t>
      </w:r>
      <w:r w:rsidR="0008617B">
        <w:rPr>
          <w:rFonts w:asciiTheme="majorHAnsi" w:hAnsiTheme="majorHAnsi"/>
          <w:sz w:val="20"/>
          <w:szCs w:val="20"/>
        </w:rPr>
        <w:t>s</w:t>
      </w:r>
      <w:r w:rsidR="00232058" w:rsidRPr="002E1B55">
        <w:rPr>
          <w:rFonts w:asciiTheme="majorHAnsi" w:hAnsiTheme="majorHAnsi"/>
          <w:sz w:val="20"/>
          <w:szCs w:val="20"/>
        </w:rPr>
        <w:t xml:space="preserve"> 1.1</w:t>
      </w:r>
      <w:r w:rsidR="0008617B">
        <w:rPr>
          <w:rFonts w:asciiTheme="majorHAnsi" w:hAnsiTheme="majorHAnsi"/>
          <w:sz w:val="20"/>
          <w:szCs w:val="20"/>
        </w:rPr>
        <w:t xml:space="preserve"> (obligación de respetar los derechos) y 2 (deber de adoptar disposiciones de derecho interno)</w:t>
      </w:r>
      <w:r w:rsidR="00880445">
        <w:rPr>
          <w:rFonts w:asciiTheme="majorHAnsi" w:hAnsiTheme="majorHAnsi"/>
          <w:sz w:val="20"/>
          <w:szCs w:val="20"/>
        </w:rPr>
        <w:t xml:space="preserve">, en perjuicio </w:t>
      </w:r>
      <w:r w:rsidR="0008617B">
        <w:rPr>
          <w:rFonts w:asciiTheme="majorHAnsi" w:hAnsiTheme="majorHAnsi"/>
          <w:sz w:val="20"/>
          <w:szCs w:val="20"/>
        </w:rPr>
        <w:t xml:space="preserve">de </w:t>
      </w:r>
      <w:r w:rsidR="00601535">
        <w:rPr>
          <w:rFonts w:asciiTheme="majorHAnsi" w:hAnsiTheme="majorHAnsi"/>
          <w:sz w:val="20"/>
          <w:szCs w:val="20"/>
        </w:rPr>
        <w:t>la presunta víctima</w:t>
      </w:r>
      <w:r w:rsidR="0008617B">
        <w:rPr>
          <w:rFonts w:asciiTheme="majorHAnsi" w:hAnsiTheme="majorHAnsi"/>
          <w:sz w:val="20"/>
          <w:szCs w:val="20"/>
        </w:rPr>
        <w:t xml:space="preserve">, </w:t>
      </w:r>
      <w:r w:rsidR="00880445">
        <w:rPr>
          <w:rFonts w:asciiTheme="majorHAnsi" w:hAnsiTheme="majorHAnsi"/>
          <w:sz w:val="20"/>
          <w:szCs w:val="20"/>
        </w:rPr>
        <w:t>y de su madre, Alba Gloria Cabrera García, en tanto familiar directo</w:t>
      </w:r>
      <w:r w:rsidR="0008617B">
        <w:rPr>
          <w:rFonts w:asciiTheme="majorHAnsi" w:hAnsiTheme="majorHAnsi"/>
          <w:sz w:val="20"/>
          <w:szCs w:val="20"/>
        </w:rPr>
        <w:t xml:space="preserve">, en los términos del presente informe. </w:t>
      </w:r>
      <w:r w:rsidR="002E1B55">
        <w:rPr>
          <w:rFonts w:asciiTheme="majorHAnsi" w:hAnsiTheme="majorHAnsi"/>
          <w:sz w:val="20"/>
          <w:szCs w:val="20"/>
        </w:rPr>
        <w:t xml:space="preserve"> </w:t>
      </w:r>
    </w:p>
    <w:p w14:paraId="444EAB0E" w14:textId="6D4B9778" w:rsidR="00FE7B52" w:rsidRPr="00294ACF" w:rsidRDefault="003239B8" w:rsidP="00294ACF">
      <w:pPr>
        <w:suppressAutoHyphens/>
        <w:spacing w:after="240"/>
        <w:ind w:firstLine="720"/>
        <w:jc w:val="both"/>
        <w:rPr>
          <w:rFonts w:asciiTheme="majorHAnsi" w:hAnsiTheme="majorHAnsi"/>
          <w:b/>
          <w:bCs/>
          <w:sz w:val="20"/>
          <w:szCs w:val="20"/>
          <w:lang w:val="es-ES_tradnl"/>
        </w:rPr>
      </w:pPr>
      <w:r w:rsidRPr="00294ACF">
        <w:rPr>
          <w:rFonts w:asciiTheme="majorHAnsi" w:hAnsiTheme="majorHAnsi"/>
          <w:b/>
          <w:bCs/>
          <w:sz w:val="20"/>
          <w:szCs w:val="20"/>
          <w:lang w:val="es-ES_tradnl"/>
        </w:rPr>
        <w:t xml:space="preserve">VIII. </w:t>
      </w:r>
      <w:r w:rsidRPr="00294ACF">
        <w:rPr>
          <w:rFonts w:asciiTheme="majorHAnsi" w:hAnsiTheme="majorHAnsi"/>
          <w:b/>
          <w:bCs/>
          <w:sz w:val="20"/>
          <w:szCs w:val="20"/>
          <w:lang w:val="es-ES_tradnl"/>
        </w:rPr>
        <w:tab/>
        <w:t>DECISIÓN</w:t>
      </w:r>
    </w:p>
    <w:p w14:paraId="7DFA1759" w14:textId="5D8EBBC9" w:rsidR="002947E7" w:rsidRDefault="002947E7" w:rsidP="002947E7">
      <w:pPr>
        <w:numPr>
          <w:ilvl w:val="0"/>
          <w:numId w:val="57"/>
        </w:numPr>
        <w:suppressAutoHyphens/>
        <w:spacing w:after="240"/>
        <w:jc w:val="both"/>
        <w:rPr>
          <w:rFonts w:asciiTheme="majorHAnsi" w:hAnsiTheme="majorHAnsi"/>
          <w:sz w:val="20"/>
          <w:szCs w:val="20"/>
        </w:rPr>
      </w:pPr>
      <w:r w:rsidRPr="002947E7">
        <w:rPr>
          <w:rFonts w:asciiTheme="majorHAnsi" w:hAnsiTheme="majorHAnsi"/>
          <w:sz w:val="20"/>
          <w:szCs w:val="20"/>
        </w:rPr>
        <w:t xml:space="preserve">Declarar admisible la presente petición en relación con los artículos </w:t>
      </w:r>
      <w:r w:rsidR="00601535">
        <w:rPr>
          <w:rFonts w:asciiTheme="majorHAnsi" w:hAnsiTheme="majorHAnsi"/>
          <w:sz w:val="20"/>
          <w:szCs w:val="20"/>
        </w:rPr>
        <w:t xml:space="preserve">4, </w:t>
      </w:r>
      <w:r w:rsidRPr="002947E7">
        <w:rPr>
          <w:rFonts w:asciiTheme="majorHAnsi" w:hAnsiTheme="majorHAnsi"/>
          <w:sz w:val="20"/>
          <w:szCs w:val="20"/>
        </w:rPr>
        <w:t xml:space="preserve">5, </w:t>
      </w:r>
      <w:r w:rsidR="00A92B8E">
        <w:rPr>
          <w:rFonts w:asciiTheme="majorHAnsi" w:hAnsiTheme="majorHAnsi"/>
          <w:sz w:val="20"/>
          <w:szCs w:val="20"/>
        </w:rPr>
        <w:t>8</w:t>
      </w:r>
      <w:r w:rsidRPr="002947E7">
        <w:rPr>
          <w:rFonts w:asciiTheme="majorHAnsi" w:hAnsiTheme="majorHAnsi"/>
          <w:sz w:val="20"/>
          <w:szCs w:val="20"/>
        </w:rPr>
        <w:t xml:space="preserve">, </w:t>
      </w:r>
      <w:r w:rsidR="00A92B8E">
        <w:rPr>
          <w:rFonts w:asciiTheme="majorHAnsi" w:hAnsiTheme="majorHAnsi"/>
          <w:sz w:val="20"/>
          <w:szCs w:val="20"/>
        </w:rPr>
        <w:t>19</w:t>
      </w:r>
      <w:r w:rsidR="00541F32">
        <w:rPr>
          <w:rFonts w:asciiTheme="majorHAnsi" w:hAnsiTheme="majorHAnsi"/>
          <w:sz w:val="20"/>
          <w:szCs w:val="20"/>
        </w:rPr>
        <w:t>,</w:t>
      </w:r>
      <w:r w:rsidRPr="002947E7">
        <w:rPr>
          <w:rFonts w:asciiTheme="majorHAnsi" w:hAnsiTheme="majorHAnsi"/>
          <w:sz w:val="20"/>
          <w:szCs w:val="20"/>
        </w:rPr>
        <w:t xml:space="preserve"> </w:t>
      </w:r>
      <w:r w:rsidR="00A92B8E">
        <w:rPr>
          <w:rFonts w:asciiTheme="majorHAnsi" w:hAnsiTheme="majorHAnsi"/>
          <w:sz w:val="20"/>
          <w:szCs w:val="20"/>
        </w:rPr>
        <w:t>25</w:t>
      </w:r>
      <w:r w:rsidR="00541F32">
        <w:rPr>
          <w:rFonts w:asciiTheme="majorHAnsi" w:hAnsiTheme="majorHAnsi"/>
          <w:sz w:val="20"/>
          <w:szCs w:val="20"/>
        </w:rPr>
        <w:t xml:space="preserve"> y 26</w:t>
      </w:r>
      <w:r w:rsidRPr="002947E7">
        <w:rPr>
          <w:rFonts w:asciiTheme="majorHAnsi" w:hAnsiTheme="majorHAnsi"/>
          <w:sz w:val="20"/>
          <w:szCs w:val="20"/>
        </w:rPr>
        <w:t xml:space="preserve"> de la Convención Americana, en relación con sus artículos 1.1</w:t>
      </w:r>
      <w:r w:rsidR="0008617B">
        <w:rPr>
          <w:rFonts w:asciiTheme="majorHAnsi" w:hAnsiTheme="majorHAnsi"/>
          <w:sz w:val="20"/>
          <w:szCs w:val="20"/>
        </w:rPr>
        <w:t xml:space="preserve"> y 2</w:t>
      </w:r>
      <w:r w:rsidRPr="002947E7">
        <w:rPr>
          <w:rFonts w:asciiTheme="majorHAnsi" w:hAnsiTheme="majorHAnsi"/>
          <w:sz w:val="20"/>
          <w:szCs w:val="20"/>
        </w:rPr>
        <w:t xml:space="preserve">; </w:t>
      </w:r>
    </w:p>
    <w:p w14:paraId="6AC80CA6" w14:textId="05D17966" w:rsidR="00722C9F" w:rsidRDefault="004A6A54" w:rsidP="002947E7">
      <w:pPr>
        <w:numPr>
          <w:ilvl w:val="0"/>
          <w:numId w:val="57"/>
        </w:numPr>
        <w:suppressAutoHyphens/>
        <w:spacing w:after="240"/>
        <w:jc w:val="both"/>
        <w:rPr>
          <w:rFonts w:asciiTheme="majorHAnsi" w:hAnsiTheme="majorHAnsi"/>
          <w:sz w:val="20"/>
          <w:szCs w:val="20"/>
        </w:rPr>
      </w:pPr>
      <w:r w:rsidRPr="002947E7">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14A0ABE2" w14:textId="3FB00464" w:rsidR="00FC7FA7" w:rsidRPr="00A37B82" w:rsidRDefault="00FC7FA7" w:rsidP="00FC7FA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2EEC2B5" w14:textId="77777777" w:rsidR="00FC7FA7" w:rsidRPr="00A37B82" w:rsidRDefault="00FC7FA7" w:rsidP="00FC7FA7">
      <w:pPr>
        <w:suppressAutoHyphens/>
        <w:ind w:firstLine="720"/>
        <w:jc w:val="both"/>
        <w:rPr>
          <w:rFonts w:asciiTheme="majorHAnsi" w:hAnsiTheme="majorHAnsi" w:cs="Arial"/>
          <w:noProof/>
          <w:spacing w:val="-2"/>
          <w:sz w:val="20"/>
          <w:szCs w:val="20"/>
          <w:lang w:val="es-CL"/>
        </w:rPr>
      </w:pPr>
    </w:p>
    <w:sectPr w:rsidR="00FC7FA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4A2E" w14:textId="77777777" w:rsidR="003365DC" w:rsidRDefault="003365DC">
      <w:r>
        <w:separator/>
      </w:r>
    </w:p>
  </w:endnote>
  <w:endnote w:type="continuationSeparator" w:id="0">
    <w:p w14:paraId="2F5C3B5C" w14:textId="77777777" w:rsidR="003365DC" w:rsidRDefault="0033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2133" w14:textId="77777777" w:rsidR="008061E0" w:rsidRDefault="00806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61E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EF881" w14:textId="77777777" w:rsidR="003365DC" w:rsidRPr="000F35ED" w:rsidRDefault="003365D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56CD68" w14:textId="77777777" w:rsidR="003365DC" w:rsidRPr="000F35ED" w:rsidRDefault="003365DC" w:rsidP="000F35ED">
      <w:pPr>
        <w:rPr>
          <w:rFonts w:asciiTheme="majorHAnsi" w:hAnsiTheme="majorHAnsi"/>
          <w:sz w:val="16"/>
          <w:szCs w:val="16"/>
        </w:rPr>
      </w:pPr>
      <w:r w:rsidRPr="000F35ED">
        <w:rPr>
          <w:rFonts w:asciiTheme="majorHAnsi" w:hAnsiTheme="majorHAnsi"/>
          <w:sz w:val="16"/>
          <w:szCs w:val="16"/>
        </w:rPr>
        <w:separator/>
      </w:r>
    </w:p>
    <w:p w14:paraId="1F12EE3E" w14:textId="77777777" w:rsidR="003365DC" w:rsidRPr="000F35ED" w:rsidRDefault="003365D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9AC9A84" w14:textId="77777777" w:rsidR="003365DC" w:rsidRPr="000F35ED" w:rsidRDefault="003365D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DA4FDB7" w14:textId="6C9B21B1" w:rsidR="001F2D7A" w:rsidRPr="001F2D7A" w:rsidRDefault="001F2D7A" w:rsidP="001F2D7A">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sidR="00A03618">
        <w:rPr>
          <w:rFonts w:ascii="Cambria" w:hAnsi="Cambria"/>
          <w:sz w:val="16"/>
          <w:szCs w:val="16"/>
          <w:lang w:val="es-ES"/>
        </w:rPr>
        <w:t xml:space="preserve">la </w:t>
      </w:r>
      <w:r w:rsidRPr="001F2D7A">
        <w:rPr>
          <w:rFonts w:ascii="Cambria" w:hAnsi="Cambria"/>
          <w:sz w:val="16"/>
          <w:szCs w:val="16"/>
          <w:lang w:val="es-ES"/>
        </w:rPr>
        <w:t xml:space="preserve">“Convención Americana” o </w:t>
      </w:r>
      <w:r w:rsidR="00A03618">
        <w:rPr>
          <w:rFonts w:ascii="Cambria" w:hAnsi="Cambria"/>
          <w:sz w:val="16"/>
          <w:szCs w:val="16"/>
          <w:lang w:val="es-ES"/>
        </w:rPr>
        <w:t xml:space="preserve">la </w:t>
      </w:r>
      <w:r w:rsidRPr="001F2D7A">
        <w:rPr>
          <w:rFonts w:ascii="Cambria" w:hAnsi="Cambria"/>
          <w:sz w:val="16"/>
          <w:szCs w:val="16"/>
          <w:lang w:val="es-ES"/>
        </w:rPr>
        <w:t>“Convención”</w:t>
      </w:r>
      <w:r w:rsidR="007B4E13">
        <w:rPr>
          <w:rFonts w:ascii="Cambria" w:hAnsi="Cambria"/>
          <w:sz w:val="16"/>
          <w:szCs w:val="16"/>
          <w:lang w:val="es-ES"/>
        </w:rPr>
        <w:t>.</w:t>
      </w:r>
    </w:p>
  </w:footnote>
  <w:footnote w:id="3">
    <w:p w14:paraId="79F07139" w14:textId="783A5250"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p>
  </w:footnote>
  <w:footnote w:id="4">
    <w:p w14:paraId="718CF047" w14:textId="2B43CA64" w:rsidR="003A0800" w:rsidRPr="00B83069" w:rsidRDefault="003A0800" w:rsidP="003A0800">
      <w:pPr>
        <w:pStyle w:val="FootnoteText"/>
        <w:ind w:firstLine="720"/>
        <w:jc w:val="both"/>
        <w:rPr>
          <w:lang w:val="es-ES"/>
        </w:rPr>
      </w:pPr>
      <w:r w:rsidRPr="00B83069">
        <w:rPr>
          <w:rFonts w:asciiTheme="majorHAnsi" w:hAnsiTheme="majorHAnsi"/>
          <w:sz w:val="16"/>
          <w:szCs w:val="16"/>
          <w:vertAlign w:val="superscript"/>
        </w:rPr>
        <w:footnoteRef/>
      </w:r>
      <w:r w:rsidRPr="00557058">
        <w:rPr>
          <w:rFonts w:asciiTheme="majorHAnsi" w:hAnsiTheme="majorHAnsi"/>
          <w:sz w:val="16"/>
          <w:szCs w:val="16"/>
          <w:lang w:val="es-ES"/>
        </w:rPr>
        <w:t xml:space="preserve"> Ley del Seguro Social y Decreto 80-2001 de 1 de julio de 2001</w:t>
      </w:r>
      <w:r w:rsidR="00C73D23">
        <w:rPr>
          <w:rFonts w:asciiTheme="majorHAnsi" w:hAnsiTheme="majorHAnsi"/>
          <w:sz w:val="16"/>
          <w:szCs w:val="16"/>
          <w:lang w:val="es-ES"/>
        </w:rPr>
        <w:t>,</w:t>
      </w:r>
      <w:r w:rsidRPr="00557058">
        <w:rPr>
          <w:rFonts w:asciiTheme="majorHAnsi" w:hAnsiTheme="majorHAnsi"/>
          <w:sz w:val="16"/>
          <w:szCs w:val="16"/>
          <w:lang w:val="es-ES"/>
        </w:rPr>
        <w:t xml:space="preserve"> </w:t>
      </w:r>
      <w:r w:rsidR="00C73D23">
        <w:rPr>
          <w:rFonts w:asciiTheme="majorHAnsi" w:hAnsiTheme="majorHAnsi"/>
          <w:sz w:val="16"/>
          <w:szCs w:val="16"/>
          <w:lang w:val="es-ES"/>
        </w:rPr>
        <w:t>a</w:t>
      </w:r>
      <w:r w:rsidRPr="00557058">
        <w:rPr>
          <w:rFonts w:asciiTheme="majorHAnsi" w:hAnsiTheme="majorHAnsi"/>
          <w:sz w:val="16"/>
          <w:szCs w:val="16"/>
          <w:lang w:val="es-ES"/>
        </w:rPr>
        <w:t>rtículos 34 a 36.</w:t>
      </w:r>
      <w:r>
        <w:rPr>
          <w:lang w:val="es-ES"/>
        </w:rPr>
        <w:t xml:space="preserve"> </w:t>
      </w:r>
    </w:p>
  </w:footnote>
  <w:footnote w:id="5">
    <w:p w14:paraId="20D98681" w14:textId="4DB83091" w:rsidR="00772AE8" w:rsidRPr="00557058" w:rsidRDefault="00772AE8" w:rsidP="00772AE8">
      <w:pPr>
        <w:pStyle w:val="FootnoteText"/>
        <w:ind w:firstLine="720"/>
        <w:jc w:val="both"/>
        <w:rPr>
          <w:rFonts w:asciiTheme="majorHAnsi" w:hAnsiTheme="majorHAnsi"/>
          <w:sz w:val="16"/>
          <w:szCs w:val="16"/>
          <w:lang w:val="es-ES"/>
        </w:rPr>
      </w:pPr>
      <w:r w:rsidRPr="00772AE8">
        <w:rPr>
          <w:rFonts w:asciiTheme="majorHAnsi" w:hAnsiTheme="majorHAnsi"/>
          <w:sz w:val="16"/>
          <w:szCs w:val="16"/>
          <w:vertAlign w:val="superscript"/>
        </w:rPr>
        <w:footnoteRef/>
      </w:r>
      <w:r w:rsidRPr="00557058">
        <w:rPr>
          <w:rFonts w:asciiTheme="majorHAnsi" w:hAnsiTheme="majorHAnsi"/>
          <w:sz w:val="16"/>
          <w:szCs w:val="16"/>
          <w:vertAlign w:val="superscript"/>
          <w:lang w:val="es-ES"/>
        </w:rPr>
        <w:t xml:space="preserve"> </w:t>
      </w:r>
      <w:r w:rsidRPr="00557058">
        <w:rPr>
          <w:rFonts w:asciiTheme="majorHAnsi" w:hAnsiTheme="majorHAnsi"/>
          <w:sz w:val="16"/>
          <w:szCs w:val="16"/>
          <w:lang w:val="es-ES"/>
        </w:rPr>
        <w:t>CIDH, Informe Nº 67/12 (Admisibilidad), Petición 728-04, Rogelio Morales Martínez, México, 17 de Julio 2012, párr.34.</w:t>
      </w:r>
    </w:p>
  </w:footnote>
  <w:footnote w:id="6">
    <w:p w14:paraId="66D3E6DA" w14:textId="5C03E1A5" w:rsidR="003552BC" w:rsidRPr="00557058" w:rsidRDefault="003552BC" w:rsidP="002F30F5">
      <w:pPr>
        <w:pStyle w:val="FootnoteText"/>
        <w:ind w:firstLine="720"/>
        <w:jc w:val="both"/>
        <w:rPr>
          <w:rFonts w:asciiTheme="majorHAnsi" w:hAnsiTheme="majorHAnsi"/>
          <w:sz w:val="16"/>
          <w:szCs w:val="16"/>
          <w:lang w:val="es-ES"/>
        </w:rPr>
      </w:pPr>
      <w:r w:rsidRPr="002F30F5">
        <w:rPr>
          <w:rFonts w:asciiTheme="majorHAnsi" w:hAnsiTheme="majorHAnsi"/>
          <w:sz w:val="16"/>
          <w:szCs w:val="16"/>
          <w:vertAlign w:val="superscript"/>
        </w:rPr>
        <w:footnoteRef/>
      </w:r>
      <w:r w:rsidRPr="00557058">
        <w:rPr>
          <w:rFonts w:asciiTheme="majorHAnsi" w:hAnsiTheme="majorHAnsi"/>
          <w:sz w:val="16"/>
          <w:szCs w:val="16"/>
          <w:lang w:val="es-ES"/>
        </w:rPr>
        <w:t xml:space="preserve"> </w:t>
      </w:r>
      <w:r w:rsidR="005A7E98">
        <w:rPr>
          <w:rFonts w:asciiTheme="majorHAnsi" w:hAnsiTheme="majorHAnsi"/>
          <w:sz w:val="16"/>
          <w:szCs w:val="16"/>
          <w:lang w:val="es-ES"/>
        </w:rPr>
        <w:t>C</w:t>
      </w:r>
      <w:r w:rsidRPr="00557058">
        <w:rPr>
          <w:rFonts w:asciiTheme="majorHAnsi" w:hAnsiTheme="majorHAnsi"/>
          <w:sz w:val="16"/>
          <w:szCs w:val="16"/>
          <w:lang w:val="es-ES"/>
        </w:rPr>
        <w:t>IDH, Informe No. 69/08, Petición 681-00. Admisibilidad. Guillermo Patricio Lynn. Argentina. 16 de octubre de 2008, párr 48.</w:t>
      </w:r>
    </w:p>
    <w:p w14:paraId="6343987A" w14:textId="6A4C21A5" w:rsidR="003552BC" w:rsidRPr="00557058" w:rsidRDefault="003552BC">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365DC" w:rsidP="00A50FCF">
    <w:pPr>
      <w:pStyle w:val="Header"/>
      <w:tabs>
        <w:tab w:val="clear" w:pos="4320"/>
        <w:tab w:val="clear" w:pos="8640"/>
      </w:tabs>
      <w:jc w:val="center"/>
      <w:rPr>
        <w:sz w:val="22"/>
        <w:szCs w:val="22"/>
      </w:rPr>
    </w:pPr>
    <w:r>
      <w:rPr>
        <w:noProof/>
        <w:sz w:val="22"/>
        <w:szCs w:val="22"/>
        <w:bdr w:val="nil"/>
      </w:rPr>
      <w:pict w14:anchorId="533EC43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F2F6" w14:textId="77777777" w:rsidR="008061E0" w:rsidRDefault="00806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6"/>
  </w:num>
  <w:num w:numId="4">
    <w:abstractNumId w:val="22"/>
  </w:num>
  <w:num w:numId="5">
    <w:abstractNumId w:val="48"/>
  </w:num>
  <w:num w:numId="6">
    <w:abstractNumId w:val="27"/>
  </w:num>
  <w:num w:numId="7">
    <w:abstractNumId w:val="7"/>
  </w:num>
  <w:num w:numId="8">
    <w:abstractNumId w:val="18"/>
  </w:num>
  <w:num w:numId="9">
    <w:abstractNumId w:val="39"/>
  </w:num>
  <w:num w:numId="10">
    <w:abstractNumId w:val="43"/>
  </w:num>
  <w:num w:numId="11">
    <w:abstractNumId w:val="0"/>
  </w:num>
  <w:num w:numId="12">
    <w:abstractNumId w:val="38"/>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2"/>
  </w:num>
  <w:num w:numId="53">
    <w:abstractNumId w:val="51"/>
  </w:num>
  <w:num w:numId="54">
    <w:abstractNumId w:val="46"/>
  </w:num>
  <w:num w:numId="55">
    <w:abstractNumId w:val="5"/>
  </w:num>
  <w:num w:numId="56">
    <w:abstractNumId w:val="54"/>
  </w:num>
  <w:num w:numId="57">
    <w:abstractNumId w:val="29"/>
  </w:num>
  <w:num w:numId="58">
    <w:abstractNumId w:val="4"/>
  </w:num>
  <w:num w:numId="59">
    <w:abstractNumId w:val="44"/>
  </w:num>
  <w:num w:numId="60">
    <w:abstractNumId w:val="11"/>
  </w:num>
  <w:num w:numId="61">
    <w:abstractNumId w:val="31"/>
  </w:num>
  <w:num w:numId="62">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C7C"/>
    <w:rsid w:val="00006E1F"/>
    <w:rsid w:val="000070D7"/>
    <w:rsid w:val="00011F09"/>
    <w:rsid w:val="0001666D"/>
    <w:rsid w:val="0001788C"/>
    <w:rsid w:val="000208EC"/>
    <w:rsid w:val="00023543"/>
    <w:rsid w:val="000251FE"/>
    <w:rsid w:val="000260EE"/>
    <w:rsid w:val="0003081B"/>
    <w:rsid w:val="000337EF"/>
    <w:rsid w:val="0003414B"/>
    <w:rsid w:val="0003675C"/>
    <w:rsid w:val="000409C2"/>
    <w:rsid w:val="00040C3A"/>
    <w:rsid w:val="000419AD"/>
    <w:rsid w:val="00042E04"/>
    <w:rsid w:val="000433C9"/>
    <w:rsid w:val="00046DD0"/>
    <w:rsid w:val="00046E61"/>
    <w:rsid w:val="00051C04"/>
    <w:rsid w:val="00053B7C"/>
    <w:rsid w:val="00056B67"/>
    <w:rsid w:val="00056CC1"/>
    <w:rsid w:val="00057D5B"/>
    <w:rsid w:val="00061F1D"/>
    <w:rsid w:val="0006559C"/>
    <w:rsid w:val="00066000"/>
    <w:rsid w:val="000716C5"/>
    <w:rsid w:val="00075E23"/>
    <w:rsid w:val="00077066"/>
    <w:rsid w:val="000773AD"/>
    <w:rsid w:val="00080227"/>
    <w:rsid w:val="00081C8C"/>
    <w:rsid w:val="00085E42"/>
    <w:rsid w:val="0008617B"/>
    <w:rsid w:val="00092FB4"/>
    <w:rsid w:val="0009344A"/>
    <w:rsid w:val="000A392E"/>
    <w:rsid w:val="000A575F"/>
    <w:rsid w:val="000B0A76"/>
    <w:rsid w:val="000B0B0D"/>
    <w:rsid w:val="000B1327"/>
    <w:rsid w:val="000B28EE"/>
    <w:rsid w:val="000B5F7F"/>
    <w:rsid w:val="000B737E"/>
    <w:rsid w:val="000C2A42"/>
    <w:rsid w:val="000C4DDB"/>
    <w:rsid w:val="000C4F22"/>
    <w:rsid w:val="000C624C"/>
    <w:rsid w:val="000C6268"/>
    <w:rsid w:val="000C6DEC"/>
    <w:rsid w:val="000D05CB"/>
    <w:rsid w:val="000D10DB"/>
    <w:rsid w:val="000D1DE3"/>
    <w:rsid w:val="000D3755"/>
    <w:rsid w:val="000D67A1"/>
    <w:rsid w:val="000D67F3"/>
    <w:rsid w:val="000E5DB5"/>
    <w:rsid w:val="000E5EB5"/>
    <w:rsid w:val="000E6814"/>
    <w:rsid w:val="000E7838"/>
    <w:rsid w:val="000F26FE"/>
    <w:rsid w:val="000F35ED"/>
    <w:rsid w:val="001025D6"/>
    <w:rsid w:val="00107131"/>
    <w:rsid w:val="0010736F"/>
    <w:rsid w:val="00107740"/>
    <w:rsid w:val="00110382"/>
    <w:rsid w:val="001106DC"/>
    <w:rsid w:val="00110BBE"/>
    <w:rsid w:val="00113F73"/>
    <w:rsid w:val="0011442B"/>
    <w:rsid w:val="00115BB4"/>
    <w:rsid w:val="0011658E"/>
    <w:rsid w:val="00116A35"/>
    <w:rsid w:val="00120458"/>
    <w:rsid w:val="00121CC2"/>
    <w:rsid w:val="00125E91"/>
    <w:rsid w:val="00127C17"/>
    <w:rsid w:val="00130F4F"/>
    <w:rsid w:val="00130F9E"/>
    <w:rsid w:val="0013138A"/>
    <w:rsid w:val="00131425"/>
    <w:rsid w:val="001328AF"/>
    <w:rsid w:val="00133EE5"/>
    <w:rsid w:val="0013468A"/>
    <w:rsid w:val="00134A79"/>
    <w:rsid w:val="001368EB"/>
    <w:rsid w:val="00140D1F"/>
    <w:rsid w:val="00141255"/>
    <w:rsid w:val="00141D6D"/>
    <w:rsid w:val="00142FB2"/>
    <w:rsid w:val="00143CEF"/>
    <w:rsid w:val="0014508A"/>
    <w:rsid w:val="001453F4"/>
    <w:rsid w:val="00151190"/>
    <w:rsid w:val="00167A34"/>
    <w:rsid w:val="00172839"/>
    <w:rsid w:val="001743AF"/>
    <w:rsid w:val="00175018"/>
    <w:rsid w:val="0017563A"/>
    <w:rsid w:val="00177565"/>
    <w:rsid w:val="00180125"/>
    <w:rsid w:val="00183528"/>
    <w:rsid w:val="001A0551"/>
    <w:rsid w:val="001A4C84"/>
    <w:rsid w:val="001A4F3C"/>
    <w:rsid w:val="001A6992"/>
    <w:rsid w:val="001A7870"/>
    <w:rsid w:val="001B36DC"/>
    <w:rsid w:val="001B3A00"/>
    <w:rsid w:val="001B6751"/>
    <w:rsid w:val="001C1B41"/>
    <w:rsid w:val="001C3301"/>
    <w:rsid w:val="001C3E1A"/>
    <w:rsid w:val="001C4F06"/>
    <w:rsid w:val="001C4F3F"/>
    <w:rsid w:val="001C7665"/>
    <w:rsid w:val="001C7774"/>
    <w:rsid w:val="001D26D5"/>
    <w:rsid w:val="001D3A74"/>
    <w:rsid w:val="001D65EF"/>
    <w:rsid w:val="001E15C4"/>
    <w:rsid w:val="001E1D6C"/>
    <w:rsid w:val="001E3814"/>
    <w:rsid w:val="001E49E7"/>
    <w:rsid w:val="001E7CBD"/>
    <w:rsid w:val="001F18F0"/>
    <w:rsid w:val="001F2D7A"/>
    <w:rsid w:val="001F5BB1"/>
    <w:rsid w:val="001F7201"/>
    <w:rsid w:val="001F78C5"/>
    <w:rsid w:val="002046E1"/>
    <w:rsid w:val="00206109"/>
    <w:rsid w:val="00206BD8"/>
    <w:rsid w:val="00207729"/>
    <w:rsid w:val="00213C6E"/>
    <w:rsid w:val="00216B0C"/>
    <w:rsid w:val="00223A29"/>
    <w:rsid w:val="00224F99"/>
    <w:rsid w:val="002250A3"/>
    <w:rsid w:val="002250A4"/>
    <w:rsid w:val="00227929"/>
    <w:rsid w:val="00232058"/>
    <w:rsid w:val="00233027"/>
    <w:rsid w:val="00235217"/>
    <w:rsid w:val="002366BF"/>
    <w:rsid w:val="00240BEE"/>
    <w:rsid w:val="00246D1F"/>
    <w:rsid w:val="00247403"/>
    <w:rsid w:val="00247542"/>
    <w:rsid w:val="00250B2B"/>
    <w:rsid w:val="00251968"/>
    <w:rsid w:val="0025269C"/>
    <w:rsid w:val="00252F26"/>
    <w:rsid w:val="00253B84"/>
    <w:rsid w:val="00255C82"/>
    <w:rsid w:val="00256289"/>
    <w:rsid w:val="00262F53"/>
    <w:rsid w:val="00265B07"/>
    <w:rsid w:val="00266B61"/>
    <w:rsid w:val="0026712A"/>
    <w:rsid w:val="0026714B"/>
    <w:rsid w:val="002704DB"/>
    <w:rsid w:val="00270872"/>
    <w:rsid w:val="00271D28"/>
    <w:rsid w:val="0027287B"/>
    <w:rsid w:val="00273303"/>
    <w:rsid w:val="00281C99"/>
    <w:rsid w:val="00287FB9"/>
    <w:rsid w:val="00290BB3"/>
    <w:rsid w:val="00291045"/>
    <w:rsid w:val="002947E7"/>
    <w:rsid w:val="00294ACF"/>
    <w:rsid w:val="00297F02"/>
    <w:rsid w:val="002A0AAE"/>
    <w:rsid w:val="002A5820"/>
    <w:rsid w:val="002A5AF2"/>
    <w:rsid w:val="002B14C8"/>
    <w:rsid w:val="002B30D8"/>
    <w:rsid w:val="002B3E6B"/>
    <w:rsid w:val="002B47A0"/>
    <w:rsid w:val="002B527C"/>
    <w:rsid w:val="002B55B0"/>
    <w:rsid w:val="002B7447"/>
    <w:rsid w:val="002C00E7"/>
    <w:rsid w:val="002C0FC1"/>
    <w:rsid w:val="002C1EA4"/>
    <w:rsid w:val="002C56FA"/>
    <w:rsid w:val="002D1E7C"/>
    <w:rsid w:val="002D2B26"/>
    <w:rsid w:val="002D3936"/>
    <w:rsid w:val="002D7EA2"/>
    <w:rsid w:val="002E060A"/>
    <w:rsid w:val="002E187C"/>
    <w:rsid w:val="002E1B55"/>
    <w:rsid w:val="002E1E7F"/>
    <w:rsid w:val="002E49C3"/>
    <w:rsid w:val="002E7DB3"/>
    <w:rsid w:val="002F03CE"/>
    <w:rsid w:val="002F30F5"/>
    <w:rsid w:val="002F343A"/>
    <w:rsid w:val="002F6692"/>
    <w:rsid w:val="002F7A80"/>
    <w:rsid w:val="003015FF"/>
    <w:rsid w:val="00302733"/>
    <w:rsid w:val="00302F99"/>
    <w:rsid w:val="003030BD"/>
    <w:rsid w:val="0030371F"/>
    <w:rsid w:val="003042E4"/>
    <w:rsid w:val="0030464D"/>
    <w:rsid w:val="00305180"/>
    <w:rsid w:val="0030593D"/>
    <w:rsid w:val="0030607A"/>
    <w:rsid w:val="00314078"/>
    <w:rsid w:val="003152EE"/>
    <w:rsid w:val="0031535D"/>
    <w:rsid w:val="00316902"/>
    <w:rsid w:val="003239B8"/>
    <w:rsid w:val="00325168"/>
    <w:rsid w:val="0033169F"/>
    <w:rsid w:val="00332ACE"/>
    <w:rsid w:val="00335394"/>
    <w:rsid w:val="003365DC"/>
    <w:rsid w:val="00344977"/>
    <w:rsid w:val="00346C95"/>
    <w:rsid w:val="0034729F"/>
    <w:rsid w:val="00347572"/>
    <w:rsid w:val="0035217B"/>
    <w:rsid w:val="003552BC"/>
    <w:rsid w:val="00356185"/>
    <w:rsid w:val="003564D2"/>
    <w:rsid w:val="00360380"/>
    <w:rsid w:val="00367960"/>
    <w:rsid w:val="003704C9"/>
    <w:rsid w:val="00370853"/>
    <w:rsid w:val="00370BFC"/>
    <w:rsid w:val="003718C6"/>
    <w:rsid w:val="0037519E"/>
    <w:rsid w:val="00376417"/>
    <w:rsid w:val="00383063"/>
    <w:rsid w:val="00383888"/>
    <w:rsid w:val="0038599C"/>
    <w:rsid w:val="00385C8B"/>
    <w:rsid w:val="00386CF0"/>
    <w:rsid w:val="003875BC"/>
    <w:rsid w:val="00390A86"/>
    <w:rsid w:val="003921F0"/>
    <w:rsid w:val="003955B9"/>
    <w:rsid w:val="0039649D"/>
    <w:rsid w:val="00396F1E"/>
    <w:rsid w:val="00397E20"/>
    <w:rsid w:val="003A0800"/>
    <w:rsid w:val="003A1877"/>
    <w:rsid w:val="003A2F26"/>
    <w:rsid w:val="003B1E5D"/>
    <w:rsid w:val="003B2D8D"/>
    <w:rsid w:val="003B3703"/>
    <w:rsid w:val="003B70FB"/>
    <w:rsid w:val="003C54C8"/>
    <w:rsid w:val="003C676B"/>
    <w:rsid w:val="003C7BD7"/>
    <w:rsid w:val="003D3BC2"/>
    <w:rsid w:val="003D4E66"/>
    <w:rsid w:val="003E3225"/>
    <w:rsid w:val="003E6CA1"/>
    <w:rsid w:val="003E73BB"/>
    <w:rsid w:val="003F40E0"/>
    <w:rsid w:val="003F77F1"/>
    <w:rsid w:val="00401F6C"/>
    <w:rsid w:val="00402C60"/>
    <w:rsid w:val="004040B2"/>
    <w:rsid w:val="00405F9C"/>
    <w:rsid w:val="004065A8"/>
    <w:rsid w:val="00410F0F"/>
    <w:rsid w:val="00411324"/>
    <w:rsid w:val="004162A1"/>
    <w:rsid w:val="004165C2"/>
    <w:rsid w:val="00416E0F"/>
    <w:rsid w:val="00417798"/>
    <w:rsid w:val="004209A1"/>
    <w:rsid w:val="0042782F"/>
    <w:rsid w:val="00431669"/>
    <w:rsid w:val="0043342E"/>
    <w:rsid w:val="00441B8A"/>
    <w:rsid w:val="00441ECB"/>
    <w:rsid w:val="00445193"/>
    <w:rsid w:val="00455B87"/>
    <w:rsid w:val="004576B8"/>
    <w:rsid w:val="00460FFA"/>
    <w:rsid w:val="00462722"/>
    <w:rsid w:val="00462C1B"/>
    <w:rsid w:val="00463585"/>
    <w:rsid w:val="00464CA7"/>
    <w:rsid w:val="00467B7E"/>
    <w:rsid w:val="004711A7"/>
    <w:rsid w:val="00473BB4"/>
    <w:rsid w:val="00474D68"/>
    <w:rsid w:val="00476038"/>
    <w:rsid w:val="0047739B"/>
    <w:rsid w:val="00477592"/>
    <w:rsid w:val="004778EC"/>
    <w:rsid w:val="00477AF6"/>
    <w:rsid w:val="00486F1C"/>
    <w:rsid w:val="004875C7"/>
    <w:rsid w:val="0049226E"/>
    <w:rsid w:val="0049419D"/>
    <w:rsid w:val="004A0178"/>
    <w:rsid w:val="004A120C"/>
    <w:rsid w:val="004A6374"/>
    <w:rsid w:val="004A6A54"/>
    <w:rsid w:val="004A7B09"/>
    <w:rsid w:val="004B6AF8"/>
    <w:rsid w:val="004B6CBB"/>
    <w:rsid w:val="004B7645"/>
    <w:rsid w:val="004C20D2"/>
    <w:rsid w:val="004C2312"/>
    <w:rsid w:val="004C29D7"/>
    <w:rsid w:val="004C40E8"/>
    <w:rsid w:val="004C4B62"/>
    <w:rsid w:val="004C54C9"/>
    <w:rsid w:val="004D107D"/>
    <w:rsid w:val="004D45C2"/>
    <w:rsid w:val="004D4ABA"/>
    <w:rsid w:val="004D6025"/>
    <w:rsid w:val="004D7370"/>
    <w:rsid w:val="004E2649"/>
    <w:rsid w:val="004E344E"/>
    <w:rsid w:val="004E4507"/>
    <w:rsid w:val="004E47C8"/>
    <w:rsid w:val="004E5851"/>
    <w:rsid w:val="004E662D"/>
    <w:rsid w:val="004F2649"/>
    <w:rsid w:val="004F626F"/>
    <w:rsid w:val="004F67E2"/>
    <w:rsid w:val="0050050F"/>
    <w:rsid w:val="005010F2"/>
    <w:rsid w:val="00501399"/>
    <w:rsid w:val="005027E6"/>
    <w:rsid w:val="00502FDE"/>
    <w:rsid w:val="0050633D"/>
    <w:rsid w:val="00507BC4"/>
    <w:rsid w:val="00511E62"/>
    <w:rsid w:val="005128E4"/>
    <w:rsid w:val="005133DB"/>
    <w:rsid w:val="005136C5"/>
    <w:rsid w:val="00514504"/>
    <w:rsid w:val="00514729"/>
    <w:rsid w:val="00522128"/>
    <w:rsid w:val="00524592"/>
    <w:rsid w:val="005247B0"/>
    <w:rsid w:val="00525560"/>
    <w:rsid w:val="00526B1A"/>
    <w:rsid w:val="0052791F"/>
    <w:rsid w:val="005279B7"/>
    <w:rsid w:val="00533352"/>
    <w:rsid w:val="005336D6"/>
    <w:rsid w:val="00534C69"/>
    <w:rsid w:val="0053503C"/>
    <w:rsid w:val="00541013"/>
    <w:rsid w:val="00541F32"/>
    <w:rsid w:val="005430F5"/>
    <w:rsid w:val="00544C49"/>
    <w:rsid w:val="005459E6"/>
    <w:rsid w:val="00545D20"/>
    <w:rsid w:val="00546727"/>
    <w:rsid w:val="00547ED4"/>
    <w:rsid w:val="005516A1"/>
    <w:rsid w:val="00552B71"/>
    <w:rsid w:val="0055310B"/>
    <w:rsid w:val="00553DAB"/>
    <w:rsid w:val="00554B2E"/>
    <w:rsid w:val="00555393"/>
    <w:rsid w:val="005559EF"/>
    <w:rsid w:val="00557058"/>
    <w:rsid w:val="00561629"/>
    <w:rsid w:val="00561937"/>
    <w:rsid w:val="00563557"/>
    <w:rsid w:val="00564909"/>
    <w:rsid w:val="00564EE3"/>
    <w:rsid w:val="00565A13"/>
    <w:rsid w:val="0057147C"/>
    <w:rsid w:val="0057402A"/>
    <w:rsid w:val="005771D0"/>
    <w:rsid w:val="005772E6"/>
    <w:rsid w:val="00581BE8"/>
    <w:rsid w:val="00581C74"/>
    <w:rsid w:val="00586D78"/>
    <w:rsid w:val="00590071"/>
    <w:rsid w:val="00590451"/>
    <w:rsid w:val="0059191A"/>
    <w:rsid w:val="005921FF"/>
    <w:rsid w:val="00597076"/>
    <w:rsid w:val="005A1FB7"/>
    <w:rsid w:val="005A24ED"/>
    <w:rsid w:val="005A3BD9"/>
    <w:rsid w:val="005A6D0E"/>
    <w:rsid w:val="005A7E98"/>
    <w:rsid w:val="005B52B0"/>
    <w:rsid w:val="005B6806"/>
    <w:rsid w:val="005B6A66"/>
    <w:rsid w:val="005B70B8"/>
    <w:rsid w:val="005C4225"/>
    <w:rsid w:val="005C562E"/>
    <w:rsid w:val="005D240C"/>
    <w:rsid w:val="005D2B90"/>
    <w:rsid w:val="005D38F9"/>
    <w:rsid w:val="005D564E"/>
    <w:rsid w:val="005D70F3"/>
    <w:rsid w:val="005D72BA"/>
    <w:rsid w:val="005E1826"/>
    <w:rsid w:val="005E1DDA"/>
    <w:rsid w:val="005E2CD3"/>
    <w:rsid w:val="005F0DAD"/>
    <w:rsid w:val="005F0F33"/>
    <w:rsid w:val="005F5104"/>
    <w:rsid w:val="006003FD"/>
    <w:rsid w:val="00600DEB"/>
    <w:rsid w:val="00601058"/>
    <w:rsid w:val="0060138B"/>
    <w:rsid w:val="00601535"/>
    <w:rsid w:val="0060191F"/>
    <w:rsid w:val="00604931"/>
    <w:rsid w:val="00605EC4"/>
    <w:rsid w:val="0061587D"/>
    <w:rsid w:val="00617930"/>
    <w:rsid w:val="006221E3"/>
    <w:rsid w:val="00623BEE"/>
    <w:rsid w:val="006248A8"/>
    <w:rsid w:val="00627C9F"/>
    <w:rsid w:val="006311E9"/>
    <w:rsid w:val="0063121E"/>
    <w:rsid w:val="00631548"/>
    <w:rsid w:val="00631CF0"/>
    <w:rsid w:val="00632354"/>
    <w:rsid w:val="00632FFD"/>
    <w:rsid w:val="00635421"/>
    <w:rsid w:val="006403BE"/>
    <w:rsid w:val="00642810"/>
    <w:rsid w:val="0065064F"/>
    <w:rsid w:val="00652252"/>
    <w:rsid w:val="00652333"/>
    <w:rsid w:val="00662A2C"/>
    <w:rsid w:val="00665BF5"/>
    <w:rsid w:val="00673D07"/>
    <w:rsid w:val="00676E8E"/>
    <w:rsid w:val="0068009E"/>
    <w:rsid w:val="006836EC"/>
    <w:rsid w:val="00683DC1"/>
    <w:rsid w:val="00692219"/>
    <w:rsid w:val="00692523"/>
    <w:rsid w:val="00693075"/>
    <w:rsid w:val="00694A99"/>
    <w:rsid w:val="00697EBC"/>
    <w:rsid w:val="006A00BC"/>
    <w:rsid w:val="006A0812"/>
    <w:rsid w:val="006A1074"/>
    <w:rsid w:val="006A17D2"/>
    <w:rsid w:val="006A4740"/>
    <w:rsid w:val="006A4D21"/>
    <w:rsid w:val="006A73E6"/>
    <w:rsid w:val="006B0F19"/>
    <w:rsid w:val="006B1648"/>
    <w:rsid w:val="006B2D5C"/>
    <w:rsid w:val="006C07B7"/>
    <w:rsid w:val="006C36B6"/>
    <w:rsid w:val="006C4EB1"/>
    <w:rsid w:val="006C7428"/>
    <w:rsid w:val="006D2FE0"/>
    <w:rsid w:val="006D7775"/>
    <w:rsid w:val="006D7CF0"/>
    <w:rsid w:val="006E0166"/>
    <w:rsid w:val="006E2FFB"/>
    <w:rsid w:val="006E50B0"/>
    <w:rsid w:val="006E7557"/>
    <w:rsid w:val="006E7728"/>
    <w:rsid w:val="006E7B34"/>
    <w:rsid w:val="007004F4"/>
    <w:rsid w:val="00700A48"/>
    <w:rsid w:val="0070197E"/>
    <w:rsid w:val="0070298C"/>
    <w:rsid w:val="00703E0A"/>
    <w:rsid w:val="0070697F"/>
    <w:rsid w:val="00710B7D"/>
    <w:rsid w:val="007138FD"/>
    <w:rsid w:val="0072199C"/>
    <w:rsid w:val="00722C9F"/>
    <w:rsid w:val="0072498A"/>
    <w:rsid w:val="00724F58"/>
    <w:rsid w:val="007253B8"/>
    <w:rsid w:val="007273A0"/>
    <w:rsid w:val="00727E46"/>
    <w:rsid w:val="007302FF"/>
    <w:rsid w:val="00732894"/>
    <w:rsid w:val="00732FF4"/>
    <w:rsid w:val="007344E9"/>
    <w:rsid w:val="007352A6"/>
    <w:rsid w:val="0073568F"/>
    <w:rsid w:val="00736943"/>
    <w:rsid w:val="00736B1B"/>
    <w:rsid w:val="0073741F"/>
    <w:rsid w:val="00740542"/>
    <w:rsid w:val="0074186A"/>
    <w:rsid w:val="007426A2"/>
    <w:rsid w:val="007439A7"/>
    <w:rsid w:val="00743C70"/>
    <w:rsid w:val="00747D04"/>
    <w:rsid w:val="00750DB8"/>
    <w:rsid w:val="0075287E"/>
    <w:rsid w:val="00754B2C"/>
    <w:rsid w:val="00754D38"/>
    <w:rsid w:val="0075785B"/>
    <w:rsid w:val="00760831"/>
    <w:rsid w:val="00760ED6"/>
    <w:rsid w:val="007620AB"/>
    <w:rsid w:val="007621E7"/>
    <w:rsid w:val="0076643F"/>
    <w:rsid w:val="0077000C"/>
    <w:rsid w:val="007724B2"/>
    <w:rsid w:val="00772AE8"/>
    <w:rsid w:val="00773EFC"/>
    <w:rsid w:val="007779A7"/>
    <w:rsid w:val="00777F63"/>
    <w:rsid w:val="007826BF"/>
    <w:rsid w:val="007859CD"/>
    <w:rsid w:val="007933DE"/>
    <w:rsid w:val="007940F9"/>
    <w:rsid w:val="007A0CC0"/>
    <w:rsid w:val="007A2389"/>
    <w:rsid w:val="007A2E14"/>
    <w:rsid w:val="007A3B99"/>
    <w:rsid w:val="007A5817"/>
    <w:rsid w:val="007A5ED5"/>
    <w:rsid w:val="007B05C4"/>
    <w:rsid w:val="007B116F"/>
    <w:rsid w:val="007B3EDD"/>
    <w:rsid w:val="007B4E13"/>
    <w:rsid w:val="007B4F52"/>
    <w:rsid w:val="007B60E9"/>
    <w:rsid w:val="007B6CC3"/>
    <w:rsid w:val="007B76D3"/>
    <w:rsid w:val="007C2119"/>
    <w:rsid w:val="007C3179"/>
    <w:rsid w:val="007C3334"/>
    <w:rsid w:val="007C396F"/>
    <w:rsid w:val="007C7EBE"/>
    <w:rsid w:val="007D23C0"/>
    <w:rsid w:val="007D2B98"/>
    <w:rsid w:val="007D48BF"/>
    <w:rsid w:val="007E07B2"/>
    <w:rsid w:val="007E153C"/>
    <w:rsid w:val="007E1F46"/>
    <w:rsid w:val="007E21BC"/>
    <w:rsid w:val="007E2904"/>
    <w:rsid w:val="007E7636"/>
    <w:rsid w:val="007E7C82"/>
    <w:rsid w:val="007F2AA1"/>
    <w:rsid w:val="007F588D"/>
    <w:rsid w:val="007F7672"/>
    <w:rsid w:val="007F799A"/>
    <w:rsid w:val="0080108D"/>
    <w:rsid w:val="0080307F"/>
    <w:rsid w:val="00803F1C"/>
    <w:rsid w:val="0080600E"/>
    <w:rsid w:val="008061E0"/>
    <w:rsid w:val="008109F8"/>
    <w:rsid w:val="008117FE"/>
    <w:rsid w:val="00814688"/>
    <w:rsid w:val="0081742D"/>
    <w:rsid w:val="00817612"/>
    <w:rsid w:val="00820A75"/>
    <w:rsid w:val="0082460D"/>
    <w:rsid w:val="008320D7"/>
    <w:rsid w:val="008322DD"/>
    <w:rsid w:val="0083365A"/>
    <w:rsid w:val="008338A4"/>
    <w:rsid w:val="00833ECE"/>
    <w:rsid w:val="0083448C"/>
    <w:rsid w:val="0083472A"/>
    <w:rsid w:val="00834B51"/>
    <w:rsid w:val="00834D49"/>
    <w:rsid w:val="008354DE"/>
    <w:rsid w:val="00837C45"/>
    <w:rsid w:val="00840795"/>
    <w:rsid w:val="008434C3"/>
    <w:rsid w:val="00844730"/>
    <w:rsid w:val="008457C2"/>
    <w:rsid w:val="00846BA1"/>
    <w:rsid w:val="00847BD9"/>
    <w:rsid w:val="008537D0"/>
    <w:rsid w:val="00854B73"/>
    <w:rsid w:val="0085610B"/>
    <w:rsid w:val="00857A82"/>
    <w:rsid w:val="008624DA"/>
    <w:rsid w:val="008670AA"/>
    <w:rsid w:val="00867B3E"/>
    <w:rsid w:val="008708BF"/>
    <w:rsid w:val="00872F0D"/>
    <w:rsid w:val="00873836"/>
    <w:rsid w:val="008742F9"/>
    <w:rsid w:val="00880445"/>
    <w:rsid w:val="00881E37"/>
    <w:rsid w:val="00882E7C"/>
    <w:rsid w:val="0088488F"/>
    <w:rsid w:val="00885737"/>
    <w:rsid w:val="00886910"/>
    <w:rsid w:val="00890650"/>
    <w:rsid w:val="00890C99"/>
    <w:rsid w:val="008916BB"/>
    <w:rsid w:val="0089586E"/>
    <w:rsid w:val="00895AD9"/>
    <w:rsid w:val="00897CD1"/>
    <w:rsid w:val="00897E12"/>
    <w:rsid w:val="008A078B"/>
    <w:rsid w:val="008A7E0F"/>
    <w:rsid w:val="008B0689"/>
    <w:rsid w:val="008B12F5"/>
    <w:rsid w:val="008B66C2"/>
    <w:rsid w:val="008C42A5"/>
    <w:rsid w:val="008C5E2D"/>
    <w:rsid w:val="008D1963"/>
    <w:rsid w:val="008D29D9"/>
    <w:rsid w:val="008D30B3"/>
    <w:rsid w:val="008D768D"/>
    <w:rsid w:val="008E262B"/>
    <w:rsid w:val="008E3319"/>
    <w:rsid w:val="008E3759"/>
    <w:rsid w:val="008E3BFE"/>
    <w:rsid w:val="008E5A22"/>
    <w:rsid w:val="008F0DFF"/>
    <w:rsid w:val="008F1912"/>
    <w:rsid w:val="008F5880"/>
    <w:rsid w:val="0090270B"/>
    <w:rsid w:val="00902F82"/>
    <w:rsid w:val="009041DC"/>
    <w:rsid w:val="00917135"/>
    <w:rsid w:val="00917B5A"/>
    <w:rsid w:val="00917C1B"/>
    <w:rsid w:val="00920A58"/>
    <w:rsid w:val="00920A8C"/>
    <w:rsid w:val="00922A85"/>
    <w:rsid w:val="00924491"/>
    <w:rsid w:val="0092567F"/>
    <w:rsid w:val="009264F0"/>
    <w:rsid w:val="00927AF5"/>
    <w:rsid w:val="009332E1"/>
    <w:rsid w:val="00933839"/>
    <w:rsid w:val="00934A2C"/>
    <w:rsid w:val="009362C8"/>
    <w:rsid w:val="009369B6"/>
    <w:rsid w:val="009416C8"/>
    <w:rsid w:val="00941B4A"/>
    <w:rsid w:val="00943D3F"/>
    <w:rsid w:val="009442B5"/>
    <w:rsid w:val="00944381"/>
    <w:rsid w:val="00945C84"/>
    <w:rsid w:val="009474D4"/>
    <w:rsid w:val="00950A2D"/>
    <w:rsid w:val="0095432E"/>
    <w:rsid w:val="00955DDA"/>
    <w:rsid w:val="00956E1B"/>
    <w:rsid w:val="00962F04"/>
    <w:rsid w:val="009664F1"/>
    <w:rsid w:val="0096706E"/>
    <w:rsid w:val="009670AB"/>
    <w:rsid w:val="00967692"/>
    <w:rsid w:val="00974491"/>
    <w:rsid w:val="00975C4E"/>
    <w:rsid w:val="00980274"/>
    <w:rsid w:val="00981FBA"/>
    <w:rsid w:val="009850EE"/>
    <w:rsid w:val="0098645D"/>
    <w:rsid w:val="009902FD"/>
    <w:rsid w:val="009906A5"/>
    <w:rsid w:val="00992573"/>
    <w:rsid w:val="00997BC5"/>
    <w:rsid w:val="009A077C"/>
    <w:rsid w:val="009A1E58"/>
    <w:rsid w:val="009A2766"/>
    <w:rsid w:val="009A4F41"/>
    <w:rsid w:val="009B04C2"/>
    <w:rsid w:val="009B381B"/>
    <w:rsid w:val="009B4F32"/>
    <w:rsid w:val="009B6A61"/>
    <w:rsid w:val="009B6C16"/>
    <w:rsid w:val="009B72A7"/>
    <w:rsid w:val="009B7AE1"/>
    <w:rsid w:val="009C67CD"/>
    <w:rsid w:val="009D1459"/>
    <w:rsid w:val="009D1753"/>
    <w:rsid w:val="009D4DE2"/>
    <w:rsid w:val="009D55D4"/>
    <w:rsid w:val="009D7611"/>
    <w:rsid w:val="009E0439"/>
    <w:rsid w:val="009E0B61"/>
    <w:rsid w:val="009E1110"/>
    <w:rsid w:val="009E1641"/>
    <w:rsid w:val="009E458D"/>
    <w:rsid w:val="009E53DE"/>
    <w:rsid w:val="009F4EC4"/>
    <w:rsid w:val="009F70CD"/>
    <w:rsid w:val="00A02A59"/>
    <w:rsid w:val="00A03618"/>
    <w:rsid w:val="00A03C13"/>
    <w:rsid w:val="00A1060C"/>
    <w:rsid w:val="00A11212"/>
    <w:rsid w:val="00A11E44"/>
    <w:rsid w:val="00A13406"/>
    <w:rsid w:val="00A203A1"/>
    <w:rsid w:val="00A2434E"/>
    <w:rsid w:val="00A30100"/>
    <w:rsid w:val="00A328B3"/>
    <w:rsid w:val="00A35A7F"/>
    <w:rsid w:val="00A437EA"/>
    <w:rsid w:val="00A47270"/>
    <w:rsid w:val="00A50FCF"/>
    <w:rsid w:val="00A528D1"/>
    <w:rsid w:val="00A5376E"/>
    <w:rsid w:val="00A60B23"/>
    <w:rsid w:val="00A610CD"/>
    <w:rsid w:val="00A6350A"/>
    <w:rsid w:val="00A7402A"/>
    <w:rsid w:val="00A74865"/>
    <w:rsid w:val="00A74CE8"/>
    <w:rsid w:val="00A75425"/>
    <w:rsid w:val="00A758AA"/>
    <w:rsid w:val="00A80934"/>
    <w:rsid w:val="00A8618C"/>
    <w:rsid w:val="00A86545"/>
    <w:rsid w:val="00A87C72"/>
    <w:rsid w:val="00A906C9"/>
    <w:rsid w:val="00A90AB6"/>
    <w:rsid w:val="00A92244"/>
    <w:rsid w:val="00A92B8A"/>
    <w:rsid w:val="00A92B8E"/>
    <w:rsid w:val="00A9437E"/>
    <w:rsid w:val="00AA09A2"/>
    <w:rsid w:val="00AA315F"/>
    <w:rsid w:val="00AA5F11"/>
    <w:rsid w:val="00AA7996"/>
    <w:rsid w:val="00AA7C6A"/>
    <w:rsid w:val="00AB0CA0"/>
    <w:rsid w:val="00AB1042"/>
    <w:rsid w:val="00AB193A"/>
    <w:rsid w:val="00AB21D8"/>
    <w:rsid w:val="00AB4790"/>
    <w:rsid w:val="00AB5B94"/>
    <w:rsid w:val="00AC0BB6"/>
    <w:rsid w:val="00AC16B8"/>
    <w:rsid w:val="00AC19CB"/>
    <w:rsid w:val="00AC4EE6"/>
    <w:rsid w:val="00AC53D7"/>
    <w:rsid w:val="00AC6E06"/>
    <w:rsid w:val="00AD090D"/>
    <w:rsid w:val="00AD1D9D"/>
    <w:rsid w:val="00AD34C4"/>
    <w:rsid w:val="00AD6922"/>
    <w:rsid w:val="00AD7668"/>
    <w:rsid w:val="00AE02C1"/>
    <w:rsid w:val="00AE08B8"/>
    <w:rsid w:val="00AE40E1"/>
    <w:rsid w:val="00AE4283"/>
    <w:rsid w:val="00AE5280"/>
    <w:rsid w:val="00AE5488"/>
    <w:rsid w:val="00AE5EE6"/>
    <w:rsid w:val="00AE6F91"/>
    <w:rsid w:val="00AE78F5"/>
    <w:rsid w:val="00AF5571"/>
    <w:rsid w:val="00AF762E"/>
    <w:rsid w:val="00AF7EAA"/>
    <w:rsid w:val="00B0020C"/>
    <w:rsid w:val="00B02685"/>
    <w:rsid w:val="00B071C0"/>
    <w:rsid w:val="00B07341"/>
    <w:rsid w:val="00B1173E"/>
    <w:rsid w:val="00B127E2"/>
    <w:rsid w:val="00B14498"/>
    <w:rsid w:val="00B14688"/>
    <w:rsid w:val="00B15D58"/>
    <w:rsid w:val="00B24DA6"/>
    <w:rsid w:val="00B25228"/>
    <w:rsid w:val="00B27ACF"/>
    <w:rsid w:val="00B30539"/>
    <w:rsid w:val="00B314DB"/>
    <w:rsid w:val="00B33EAD"/>
    <w:rsid w:val="00B361F2"/>
    <w:rsid w:val="00B36A8E"/>
    <w:rsid w:val="00B3718B"/>
    <w:rsid w:val="00B3745F"/>
    <w:rsid w:val="00B433A6"/>
    <w:rsid w:val="00B436B3"/>
    <w:rsid w:val="00B43EAE"/>
    <w:rsid w:val="00B45C4E"/>
    <w:rsid w:val="00B4632A"/>
    <w:rsid w:val="00B46475"/>
    <w:rsid w:val="00B47DB9"/>
    <w:rsid w:val="00B530F1"/>
    <w:rsid w:val="00B62543"/>
    <w:rsid w:val="00B62F46"/>
    <w:rsid w:val="00B63487"/>
    <w:rsid w:val="00B641CA"/>
    <w:rsid w:val="00B67AD2"/>
    <w:rsid w:val="00B71B9F"/>
    <w:rsid w:val="00B727D7"/>
    <w:rsid w:val="00B8035F"/>
    <w:rsid w:val="00B83069"/>
    <w:rsid w:val="00B8392C"/>
    <w:rsid w:val="00B91234"/>
    <w:rsid w:val="00B9393C"/>
    <w:rsid w:val="00B946F9"/>
    <w:rsid w:val="00B94EE1"/>
    <w:rsid w:val="00BA0462"/>
    <w:rsid w:val="00BA276C"/>
    <w:rsid w:val="00BA4BB9"/>
    <w:rsid w:val="00BA63F9"/>
    <w:rsid w:val="00BB306F"/>
    <w:rsid w:val="00BB3116"/>
    <w:rsid w:val="00BB3CC8"/>
    <w:rsid w:val="00BB3E3F"/>
    <w:rsid w:val="00BB442F"/>
    <w:rsid w:val="00BB6A0F"/>
    <w:rsid w:val="00BB78FD"/>
    <w:rsid w:val="00BB7E5B"/>
    <w:rsid w:val="00BC208C"/>
    <w:rsid w:val="00BC2D11"/>
    <w:rsid w:val="00BC67C5"/>
    <w:rsid w:val="00BD0377"/>
    <w:rsid w:val="00BD134A"/>
    <w:rsid w:val="00BD295A"/>
    <w:rsid w:val="00BD4B89"/>
    <w:rsid w:val="00BD5922"/>
    <w:rsid w:val="00BD6F06"/>
    <w:rsid w:val="00BD7DB2"/>
    <w:rsid w:val="00BE04A1"/>
    <w:rsid w:val="00BE213E"/>
    <w:rsid w:val="00BE236F"/>
    <w:rsid w:val="00BF02CB"/>
    <w:rsid w:val="00BF11F3"/>
    <w:rsid w:val="00BF1583"/>
    <w:rsid w:val="00BF6FD8"/>
    <w:rsid w:val="00BF7054"/>
    <w:rsid w:val="00C01B91"/>
    <w:rsid w:val="00C033B0"/>
    <w:rsid w:val="00C03680"/>
    <w:rsid w:val="00C03AE3"/>
    <w:rsid w:val="00C0483C"/>
    <w:rsid w:val="00C054DF"/>
    <w:rsid w:val="00C06E27"/>
    <w:rsid w:val="00C11BE0"/>
    <w:rsid w:val="00C1324E"/>
    <w:rsid w:val="00C15BC7"/>
    <w:rsid w:val="00C163D0"/>
    <w:rsid w:val="00C21762"/>
    <w:rsid w:val="00C21FEF"/>
    <w:rsid w:val="00C23BA4"/>
    <w:rsid w:val="00C23E91"/>
    <w:rsid w:val="00C24543"/>
    <w:rsid w:val="00C256A2"/>
    <w:rsid w:val="00C25ADB"/>
    <w:rsid w:val="00C25F80"/>
    <w:rsid w:val="00C302AE"/>
    <w:rsid w:val="00C32240"/>
    <w:rsid w:val="00C346B5"/>
    <w:rsid w:val="00C3504B"/>
    <w:rsid w:val="00C35286"/>
    <w:rsid w:val="00C37220"/>
    <w:rsid w:val="00C4189D"/>
    <w:rsid w:val="00C41A40"/>
    <w:rsid w:val="00C51515"/>
    <w:rsid w:val="00C51FE9"/>
    <w:rsid w:val="00C53BE5"/>
    <w:rsid w:val="00C55083"/>
    <w:rsid w:val="00C560D0"/>
    <w:rsid w:val="00C5660B"/>
    <w:rsid w:val="00C61456"/>
    <w:rsid w:val="00C644AE"/>
    <w:rsid w:val="00C6528E"/>
    <w:rsid w:val="00C66B37"/>
    <w:rsid w:val="00C66B72"/>
    <w:rsid w:val="00C72B03"/>
    <w:rsid w:val="00C73D23"/>
    <w:rsid w:val="00C76066"/>
    <w:rsid w:val="00C84BB9"/>
    <w:rsid w:val="00C86C05"/>
    <w:rsid w:val="00C87AC4"/>
    <w:rsid w:val="00C87CD5"/>
    <w:rsid w:val="00C90877"/>
    <w:rsid w:val="00C92BA1"/>
    <w:rsid w:val="00C9567A"/>
    <w:rsid w:val="00CA09B3"/>
    <w:rsid w:val="00CA58DF"/>
    <w:rsid w:val="00CA77EF"/>
    <w:rsid w:val="00CB0002"/>
    <w:rsid w:val="00CB0089"/>
    <w:rsid w:val="00CB212D"/>
    <w:rsid w:val="00CB2660"/>
    <w:rsid w:val="00CB5200"/>
    <w:rsid w:val="00CC0154"/>
    <w:rsid w:val="00CC1518"/>
    <w:rsid w:val="00CC2D21"/>
    <w:rsid w:val="00CC5679"/>
    <w:rsid w:val="00CC5E90"/>
    <w:rsid w:val="00CC7D34"/>
    <w:rsid w:val="00CD046C"/>
    <w:rsid w:val="00CD141A"/>
    <w:rsid w:val="00CD48FC"/>
    <w:rsid w:val="00CD65D6"/>
    <w:rsid w:val="00CE03E2"/>
    <w:rsid w:val="00CE076C"/>
    <w:rsid w:val="00CE3F37"/>
    <w:rsid w:val="00CE5199"/>
    <w:rsid w:val="00CE66D5"/>
    <w:rsid w:val="00CE6786"/>
    <w:rsid w:val="00CE7CAE"/>
    <w:rsid w:val="00CF3898"/>
    <w:rsid w:val="00CF3ABE"/>
    <w:rsid w:val="00CF511D"/>
    <w:rsid w:val="00CF637A"/>
    <w:rsid w:val="00D059DE"/>
    <w:rsid w:val="00D05ABD"/>
    <w:rsid w:val="00D07FE7"/>
    <w:rsid w:val="00D13FCE"/>
    <w:rsid w:val="00D20C47"/>
    <w:rsid w:val="00D2687F"/>
    <w:rsid w:val="00D306D1"/>
    <w:rsid w:val="00D30800"/>
    <w:rsid w:val="00D30A66"/>
    <w:rsid w:val="00D32B4D"/>
    <w:rsid w:val="00D34786"/>
    <w:rsid w:val="00D37BFC"/>
    <w:rsid w:val="00D42769"/>
    <w:rsid w:val="00D4293A"/>
    <w:rsid w:val="00D43DD7"/>
    <w:rsid w:val="00D47A8E"/>
    <w:rsid w:val="00D50201"/>
    <w:rsid w:val="00D50F4D"/>
    <w:rsid w:val="00D52BCE"/>
    <w:rsid w:val="00D52D14"/>
    <w:rsid w:val="00D538EA"/>
    <w:rsid w:val="00D53FFC"/>
    <w:rsid w:val="00D54D5C"/>
    <w:rsid w:val="00D6758C"/>
    <w:rsid w:val="00D67E55"/>
    <w:rsid w:val="00D7009D"/>
    <w:rsid w:val="00D712D3"/>
    <w:rsid w:val="00D71422"/>
    <w:rsid w:val="00D71E66"/>
    <w:rsid w:val="00D722DD"/>
    <w:rsid w:val="00D72C00"/>
    <w:rsid w:val="00D72DC6"/>
    <w:rsid w:val="00D7558D"/>
    <w:rsid w:val="00D7795B"/>
    <w:rsid w:val="00D81190"/>
    <w:rsid w:val="00D81D92"/>
    <w:rsid w:val="00D876F9"/>
    <w:rsid w:val="00D9011D"/>
    <w:rsid w:val="00D90AC9"/>
    <w:rsid w:val="00D92914"/>
    <w:rsid w:val="00D9613C"/>
    <w:rsid w:val="00D97339"/>
    <w:rsid w:val="00D97769"/>
    <w:rsid w:val="00D97D0A"/>
    <w:rsid w:val="00DA1A47"/>
    <w:rsid w:val="00DA3334"/>
    <w:rsid w:val="00DA3B6E"/>
    <w:rsid w:val="00DA6DEA"/>
    <w:rsid w:val="00DA7B5F"/>
    <w:rsid w:val="00DB2734"/>
    <w:rsid w:val="00DB52EF"/>
    <w:rsid w:val="00DC11E7"/>
    <w:rsid w:val="00DC1356"/>
    <w:rsid w:val="00DC24E3"/>
    <w:rsid w:val="00DC3047"/>
    <w:rsid w:val="00DC3104"/>
    <w:rsid w:val="00DC552A"/>
    <w:rsid w:val="00DC7023"/>
    <w:rsid w:val="00DC769A"/>
    <w:rsid w:val="00DD3D86"/>
    <w:rsid w:val="00DD4AD2"/>
    <w:rsid w:val="00DD6AE0"/>
    <w:rsid w:val="00DE0EAD"/>
    <w:rsid w:val="00DE2087"/>
    <w:rsid w:val="00DE28BB"/>
    <w:rsid w:val="00DE3649"/>
    <w:rsid w:val="00DF1EC4"/>
    <w:rsid w:val="00DF4CC4"/>
    <w:rsid w:val="00DF4D54"/>
    <w:rsid w:val="00DF55F9"/>
    <w:rsid w:val="00E00D19"/>
    <w:rsid w:val="00E01516"/>
    <w:rsid w:val="00E0340B"/>
    <w:rsid w:val="00E04A90"/>
    <w:rsid w:val="00E0551F"/>
    <w:rsid w:val="00E1107F"/>
    <w:rsid w:val="00E1475F"/>
    <w:rsid w:val="00E20699"/>
    <w:rsid w:val="00E219C7"/>
    <w:rsid w:val="00E241CA"/>
    <w:rsid w:val="00E25C04"/>
    <w:rsid w:val="00E34242"/>
    <w:rsid w:val="00E346CA"/>
    <w:rsid w:val="00E36DCF"/>
    <w:rsid w:val="00E4118C"/>
    <w:rsid w:val="00E43157"/>
    <w:rsid w:val="00E44D05"/>
    <w:rsid w:val="00E453E7"/>
    <w:rsid w:val="00E461CE"/>
    <w:rsid w:val="00E5293D"/>
    <w:rsid w:val="00E562E1"/>
    <w:rsid w:val="00E56402"/>
    <w:rsid w:val="00E573E4"/>
    <w:rsid w:val="00E614F9"/>
    <w:rsid w:val="00E616BB"/>
    <w:rsid w:val="00E632F8"/>
    <w:rsid w:val="00E64C3D"/>
    <w:rsid w:val="00E67024"/>
    <w:rsid w:val="00E677BE"/>
    <w:rsid w:val="00E70320"/>
    <w:rsid w:val="00E709B4"/>
    <w:rsid w:val="00E720CA"/>
    <w:rsid w:val="00E74845"/>
    <w:rsid w:val="00E74E29"/>
    <w:rsid w:val="00E753F1"/>
    <w:rsid w:val="00E80561"/>
    <w:rsid w:val="00E83FA5"/>
    <w:rsid w:val="00E84EB5"/>
    <w:rsid w:val="00E85662"/>
    <w:rsid w:val="00E8789F"/>
    <w:rsid w:val="00E91381"/>
    <w:rsid w:val="00E929FB"/>
    <w:rsid w:val="00E93A21"/>
    <w:rsid w:val="00E97B71"/>
    <w:rsid w:val="00EA13AB"/>
    <w:rsid w:val="00EA1EDA"/>
    <w:rsid w:val="00EA24A3"/>
    <w:rsid w:val="00EA3B43"/>
    <w:rsid w:val="00EA3C6F"/>
    <w:rsid w:val="00EA3D34"/>
    <w:rsid w:val="00EA5A0A"/>
    <w:rsid w:val="00EA5F9E"/>
    <w:rsid w:val="00EB1CE6"/>
    <w:rsid w:val="00EB23EF"/>
    <w:rsid w:val="00EB319C"/>
    <w:rsid w:val="00EB454D"/>
    <w:rsid w:val="00EB6D31"/>
    <w:rsid w:val="00EB7579"/>
    <w:rsid w:val="00EC2A89"/>
    <w:rsid w:val="00EC2FB3"/>
    <w:rsid w:val="00EC7364"/>
    <w:rsid w:val="00ED14AE"/>
    <w:rsid w:val="00ED2CF4"/>
    <w:rsid w:val="00ED549D"/>
    <w:rsid w:val="00ED76BE"/>
    <w:rsid w:val="00EE00E9"/>
    <w:rsid w:val="00EE0DD4"/>
    <w:rsid w:val="00EE16F2"/>
    <w:rsid w:val="00EE1FF2"/>
    <w:rsid w:val="00EE2948"/>
    <w:rsid w:val="00EE6DF0"/>
    <w:rsid w:val="00EF1AAA"/>
    <w:rsid w:val="00EF20DC"/>
    <w:rsid w:val="00EF619B"/>
    <w:rsid w:val="00F00B55"/>
    <w:rsid w:val="00F018F8"/>
    <w:rsid w:val="00F023D9"/>
    <w:rsid w:val="00F02AD1"/>
    <w:rsid w:val="00F04C58"/>
    <w:rsid w:val="00F13686"/>
    <w:rsid w:val="00F14A8D"/>
    <w:rsid w:val="00F15CBD"/>
    <w:rsid w:val="00F16354"/>
    <w:rsid w:val="00F22E8F"/>
    <w:rsid w:val="00F2359C"/>
    <w:rsid w:val="00F236D6"/>
    <w:rsid w:val="00F23F5F"/>
    <w:rsid w:val="00F253CC"/>
    <w:rsid w:val="00F27D6D"/>
    <w:rsid w:val="00F32215"/>
    <w:rsid w:val="00F326D7"/>
    <w:rsid w:val="00F34B96"/>
    <w:rsid w:val="00F37106"/>
    <w:rsid w:val="00F414D9"/>
    <w:rsid w:val="00F41A76"/>
    <w:rsid w:val="00F42353"/>
    <w:rsid w:val="00F44E25"/>
    <w:rsid w:val="00F47FD1"/>
    <w:rsid w:val="00F519CF"/>
    <w:rsid w:val="00F55FA4"/>
    <w:rsid w:val="00F56BA5"/>
    <w:rsid w:val="00F60E22"/>
    <w:rsid w:val="00F617CD"/>
    <w:rsid w:val="00F61A87"/>
    <w:rsid w:val="00F6232A"/>
    <w:rsid w:val="00F653AA"/>
    <w:rsid w:val="00F767A8"/>
    <w:rsid w:val="00F80105"/>
    <w:rsid w:val="00F81395"/>
    <w:rsid w:val="00F81BB8"/>
    <w:rsid w:val="00F83073"/>
    <w:rsid w:val="00F90C64"/>
    <w:rsid w:val="00F90E7D"/>
    <w:rsid w:val="00F917D1"/>
    <w:rsid w:val="00F9653B"/>
    <w:rsid w:val="00FA416A"/>
    <w:rsid w:val="00FA49EA"/>
    <w:rsid w:val="00FA5036"/>
    <w:rsid w:val="00FA6BFB"/>
    <w:rsid w:val="00FB1CCD"/>
    <w:rsid w:val="00FB62CF"/>
    <w:rsid w:val="00FB6B58"/>
    <w:rsid w:val="00FC21D6"/>
    <w:rsid w:val="00FC3245"/>
    <w:rsid w:val="00FC4870"/>
    <w:rsid w:val="00FC6356"/>
    <w:rsid w:val="00FC7FA7"/>
    <w:rsid w:val="00FD01EA"/>
    <w:rsid w:val="00FD01F0"/>
    <w:rsid w:val="00FD373B"/>
    <w:rsid w:val="00FD3C3B"/>
    <w:rsid w:val="00FD3F3A"/>
    <w:rsid w:val="00FD73CD"/>
    <w:rsid w:val="00FD73DA"/>
    <w:rsid w:val="00FE07DD"/>
    <w:rsid w:val="00FE1F5C"/>
    <w:rsid w:val="00FE433D"/>
    <w:rsid w:val="00FE5279"/>
    <w:rsid w:val="00FE6B45"/>
    <w:rsid w:val="00FE7AA0"/>
    <w:rsid w:val="00FE7ADC"/>
    <w:rsid w:val="00FE7B52"/>
    <w:rsid w:val="00FF0390"/>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D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32C79"/>
    <w:rsid w:val="0025245B"/>
    <w:rsid w:val="002A3923"/>
    <w:rsid w:val="002D2368"/>
    <w:rsid w:val="00374541"/>
    <w:rsid w:val="00394049"/>
    <w:rsid w:val="00415933"/>
    <w:rsid w:val="004B5BBB"/>
    <w:rsid w:val="004D7C23"/>
    <w:rsid w:val="004F2DF8"/>
    <w:rsid w:val="006F24A1"/>
    <w:rsid w:val="007169C1"/>
    <w:rsid w:val="007E3AAF"/>
    <w:rsid w:val="008628B6"/>
    <w:rsid w:val="009869FC"/>
    <w:rsid w:val="00992F49"/>
    <w:rsid w:val="009A261B"/>
    <w:rsid w:val="009B0AE1"/>
    <w:rsid w:val="00A21D18"/>
    <w:rsid w:val="00A87EFA"/>
    <w:rsid w:val="00AA2E17"/>
    <w:rsid w:val="00AC15A4"/>
    <w:rsid w:val="00B0336C"/>
    <w:rsid w:val="00B846CC"/>
    <w:rsid w:val="00C37DD6"/>
    <w:rsid w:val="00CB3B2A"/>
    <w:rsid w:val="00CD2EFC"/>
    <w:rsid w:val="00D241E9"/>
    <w:rsid w:val="00D7545D"/>
    <w:rsid w:val="00D7750D"/>
    <w:rsid w:val="00F00D2F"/>
    <w:rsid w:val="00F128DF"/>
    <w:rsid w:val="00F151A6"/>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593D-C317-4DD0-85A7-83248879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4077</Words>
  <Characters>23245</Characters>
  <Application>Microsoft Office Word</Application>
  <DocSecurity>0</DocSecurity>
  <Lines>193</Lines>
  <Paragraphs>54</Paragraphs>
  <ScaleCrop>false</ScaleCrop>
  <Company/>
  <LinksUpToDate>false</LinksUpToDate>
  <CharactersWithSpaces>27268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159/21</dc:title>
  <dc:subject/>
  <dc:creator/>
  <cp:keywords/>
  <dc:description/>
  <cp:lastModifiedBy/>
  <cp:revision>1</cp:revision>
  <dcterms:created xsi:type="dcterms:W3CDTF">2021-08-17T16:20:00Z</dcterms:created>
  <dcterms:modified xsi:type="dcterms:W3CDTF">2021-08-17T16:20:00Z</dcterms:modified>
</cp:coreProperties>
</file>