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C1C6" w14:textId="77777777" w:rsidR="00DA43F6" w:rsidRPr="00A94A53" w:rsidRDefault="00DA43F6" w:rsidP="00E22281">
      <w:pPr>
        <w:pBdr>
          <w:top w:val="nil"/>
          <w:left w:val="nil"/>
          <w:bottom w:val="nil"/>
          <w:right w:val="nil"/>
          <w:between w:val="nil"/>
          <w:bar w:val="nil"/>
        </w:pBdr>
        <w:spacing w:after="0" w:line="240" w:lineRule="auto"/>
        <w:jc w:val="both"/>
        <w:rPr>
          <w:rFonts w:ascii="Cambria" w:eastAsia="Arial Unicode MS" w:hAnsi="Cambria" w:cs="Univers"/>
          <w:b/>
          <w:bCs/>
          <w:sz w:val="20"/>
          <w:szCs w:val="20"/>
          <w:bdr w:val="nil"/>
          <w:lang w:val="es-ES_tradnl"/>
        </w:rPr>
      </w:pPr>
      <w:r w:rsidRPr="00A94A53">
        <w:rPr>
          <w:rFonts w:ascii="Cambria" w:eastAsia="Arial Unicode MS" w:hAnsi="Cambria" w:cs="Times New Roman"/>
          <w:noProof/>
          <w:sz w:val="20"/>
          <w:szCs w:val="20"/>
          <w:bdr w:val="nil"/>
        </w:rPr>
        <mc:AlternateContent>
          <mc:Choice Requires="wps">
            <w:drawing>
              <wp:anchor distT="0" distB="0" distL="114300" distR="114300" simplePos="0" relativeHeight="251659264" behindDoc="0" locked="0" layoutInCell="1" allowOverlap="1" wp14:anchorId="64F7B794" wp14:editId="0E4AA6E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8065C"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" fillcolor="#4a7194" stroked="f" strokeweight="2pt"/>
            </w:pict>
          </mc:Fallback>
        </mc:AlternateContent>
      </w:r>
      <w:r w:rsidRPr="00A94A53">
        <w:rPr>
          <w:rFonts w:ascii="Cambria" w:eastAsia="Arial Unicode MS" w:hAnsi="Cambria" w:cs="Times New Roman"/>
          <w:noProof/>
          <w:sz w:val="20"/>
          <w:szCs w:val="20"/>
          <w:bdr w:val="nil"/>
        </w:rPr>
        <mc:AlternateContent>
          <mc:Choice Requires="wps">
            <w:drawing>
              <wp:anchor distT="0" distB="0" distL="114300" distR="114300" simplePos="0" relativeHeight="251663360" behindDoc="0" locked="0" layoutInCell="1" allowOverlap="1" wp14:anchorId="60F08763" wp14:editId="0686BAA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txbx>
                        <w:txbxContent>
                          <w:p w14:paraId="762CE409" w14:textId="77777777" w:rsidR="00DA43F6" w:rsidRDefault="00DA43F6" w:rsidP="00DA43F6">
                            <w:r>
                              <w:rPr>
                                <w:noProof/>
                              </w:rPr>
                              <w:drawing>
                                <wp:inline distT="0" distB="0" distL="0" distR="0" wp14:anchorId="16D412AD" wp14:editId="60DD23A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0876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" filled="f" stroked="f" strokeweight=".5pt">
                <v:textbox>
                  <w:txbxContent>
                    <w:p w14:paraId="762CE409" w14:textId="77777777" w:rsidR="00DA43F6" w:rsidRDefault="00DA43F6" w:rsidP="00DA43F6">
                      <w:r>
                        <w:rPr>
                          <w:noProof/>
                        </w:rPr>
                        <w:drawing>
                          <wp:inline distT="0" distB="0" distL="0" distR="0" wp14:anchorId="16D412AD" wp14:editId="60DD23A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5F1F9368"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sz w:val="20"/>
          <w:szCs w:val="20"/>
          <w:bdr w:val="nil"/>
          <w:lang w:val="es-ES"/>
        </w:rPr>
      </w:pPr>
    </w:p>
    <w:p w14:paraId="5966EBC0"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sz w:val="20"/>
          <w:szCs w:val="20"/>
          <w:bdr w:val="nil"/>
          <w:lang w:val="es-ES"/>
        </w:rPr>
      </w:pPr>
    </w:p>
    <w:p w14:paraId="5C6EFEF6"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sz w:val="20"/>
          <w:szCs w:val="20"/>
          <w:bdr w:val="nil"/>
          <w:lang w:val="es-ES_tradnl"/>
        </w:rPr>
      </w:pPr>
    </w:p>
    <w:p w14:paraId="293817E2"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sz w:val="20"/>
          <w:szCs w:val="20"/>
          <w:bdr w:val="nil"/>
          <w:lang w:val="es-ES_tradnl"/>
        </w:rPr>
      </w:pPr>
    </w:p>
    <w:p w14:paraId="67F8FDE2"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sz w:val="20"/>
          <w:szCs w:val="20"/>
          <w:bdr w:val="nil"/>
          <w:lang w:val="es-ES_tradnl"/>
        </w:rPr>
      </w:pPr>
    </w:p>
    <w:p w14:paraId="5630BD90"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26E51DD2"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3EB5D955"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615F55C3"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216A0969"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7BF7C660"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6B824AC8"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007BC8E1" w14:textId="493FFC75" w:rsidR="00DA43F6" w:rsidRPr="00A94A53" w:rsidRDefault="00A94A53"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r w:rsidRPr="00A94A53">
        <w:rPr>
          <w:rFonts w:ascii="Cambria" w:eastAsia="Arial Unicode MS" w:hAnsi="Cambria" w:cs="Times New Roman"/>
          <w:noProof/>
          <w:sz w:val="20"/>
          <w:szCs w:val="20"/>
          <w:bdr w:val="nil"/>
        </w:rPr>
        <mc:AlternateContent>
          <mc:Choice Requires="wps">
            <w:drawing>
              <wp:anchor distT="0" distB="0" distL="114300" distR="114300" simplePos="0" relativeHeight="251662336" behindDoc="0" locked="0" layoutInCell="1" allowOverlap="1" wp14:anchorId="51F1314B" wp14:editId="371F7832">
                <wp:simplePos x="0" y="0"/>
                <wp:positionH relativeFrom="column">
                  <wp:posOffset>-295275</wp:posOffset>
                </wp:positionH>
                <wp:positionV relativeFrom="paragraph">
                  <wp:posOffset>178435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txbx>
                        <w:txbxContent>
                          <w:p w14:paraId="5EA430E4" w14:textId="0B88B7D0" w:rsidR="00DA43F6" w:rsidRPr="005418E0" w:rsidRDefault="00DA43F6" w:rsidP="00DA43F6">
                            <w:pPr>
                              <w:spacing w:after="0" w:line="276" w:lineRule="auto"/>
                              <w:jc w:val="right"/>
                              <w:rPr>
                                <w:color w:val="FFFFFF"/>
                                <w:lang w:val="es-419"/>
                              </w:rPr>
                            </w:pPr>
                            <w:r w:rsidRPr="005418E0">
                              <w:rPr>
                                <w:color w:val="FFFFFF"/>
                                <w:lang w:val="es-419"/>
                              </w:rPr>
                              <w:t>OEA/</w:t>
                            </w:r>
                            <w:proofErr w:type="spellStart"/>
                            <w:r w:rsidRPr="005418E0">
                              <w:rPr>
                                <w:color w:val="FFFFFF"/>
                                <w:lang w:val="es-419"/>
                              </w:rPr>
                              <w:t>Ser.L</w:t>
                            </w:r>
                            <w:proofErr w:type="spellEnd"/>
                            <w:r w:rsidRPr="005418E0">
                              <w:rPr>
                                <w:color w:val="FFFFFF"/>
                                <w:lang w:val="es-419"/>
                              </w:rPr>
                              <w:t>/V/</w:t>
                            </w:r>
                            <w:r w:rsidR="005418E0">
                              <w:rPr>
                                <w:color w:val="FFFFFF" w:themeColor="background1"/>
                                <w:lang w:val="es-419"/>
                              </w:rPr>
                              <w:t>II</w:t>
                            </w:r>
                          </w:p>
                          <w:p w14:paraId="5BF47E55" w14:textId="4535EFFF" w:rsidR="00DA43F6" w:rsidRPr="005418E0" w:rsidRDefault="00DA43F6" w:rsidP="00DA43F6">
                            <w:pPr>
                              <w:spacing w:after="0" w:line="276" w:lineRule="auto"/>
                              <w:jc w:val="right"/>
                              <w:rPr>
                                <w:color w:val="FFFFFF"/>
                                <w:lang w:val="es-419"/>
                              </w:rPr>
                            </w:pPr>
                            <w:r w:rsidRPr="005418E0">
                              <w:rPr>
                                <w:color w:val="FFFFFF"/>
                                <w:lang w:val="es-419"/>
                              </w:rPr>
                              <w:t xml:space="preserve">Doc. </w:t>
                            </w:r>
                            <w:r w:rsidR="00BF1FE8" w:rsidRPr="005418E0">
                              <w:rPr>
                                <w:color w:val="FFFFFF"/>
                                <w:lang w:val="es-419"/>
                              </w:rPr>
                              <w:t>277</w:t>
                            </w:r>
                          </w:p>
                          <w:p w14:paraId="4D9F651C" w14:textId="6C6948A6" w:rsidR="00DA43F6" w:rsidRPr="0086517F" w:rsidRDefault="005418E0" w:rsidP="00DA43F6">
                            <w:pPr>
                              <w:spacing w:after="0" w:line="276" w:lineRule="auto"/>
                              <w:jc w:val="right"/>
                              <w:rPr>
                                <w:color w:val="FFFFFF"/>
                                <w:lang w:val="es-AR"/>
                              </w:rPr>
                            </w:pPr>
                            <w:r>
                              <w:rPr>
                                <w:color w:val="FFFFFF"/>
                                <w:lang w:val="es-AR"/>
                              </w:rPr>
                              <w:t>5</w:t>
                            </w:r>
                            <w:r w:rsidR="00DA43F6" w:rsidRPr="0086517F">
                              <w:rPr>
                                <w:color w:val="FFFFFF"/>
                                <w:lang w:val="es-AR"/>
                              </w:rPr>
                              <w:t xml:space="preserve"> </w:t>
                            </w:r>
                            <w:r>
                              <w:rPr>
                                <w:color w:val="FFFFFF"/>
                                <w:lang w:val="es-AR"/>
                              </w:rPr>
                              <w:t>octubre</w:t>
                            </w:r>
                            <w:r w:rsidR="00DA43F6" w:rsidRPr="0086517F">
                              <w:rPr>
                                <w:color w:val="FFFFFF"/>
                                <w:lang w:val="es-AR"/>
                              </w:rPr>
                              <w:t xml:space="preserve"> </w:t>
                            </w:r>
                            <w:r>
                              <w:rPr>
                                <w:color w:val="FFFFFF"/>
                                <w:lang w:val="es-AR"/>
                              </w:rPr>
                              <w:t>2021</w:t>
                            </w:r>
                          </w:p>
                          <w:p w14:paraId="76F6C207" w14:textId="77777777" w:rsidR="00DA43F6" w:rsidRPr="0086517F" w:rsidRDefault="00DA43F6" w:rsidP="00DA43F6">
                            <w:pPr>
                              <w:spacing w:after="0" w:line="276" w:lineRule="auto"/>
                              <w:jc w:val="right"/>
                              <w:rPr>
                                <w:color w:val="FFFFFF"/>
                                <w:lang w:val="es-AR"/>
                              </w:rPr>
                            </w:pPr>
                            <w:r w:rsidRPr="0086517F">
                              <w:rPr>
                                <w:color w:val="FFFFFF"/>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1314B" id="_x0000_t202" coordsize="21600,21600" o:spt="202" path="m,l,21600r21600,l21600,xe">
                <v:stroke joinstyle="miter"/>
                <v:path gradientshapeok="t" o:connecttype="rect"/>
              </v:shapetype>
              <v:shape id="Text Box 8" o:spid="_x0000_s1027" type="#_x0000_t202" style="position:absolute;left:0;text-align:left;margin-left:-23.25pt;margin-top:14.0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" filled="f" stroked="f" strokeweight=".5pt">
                <v:textbox>
                  <w:txbxContent>
                    <w:p w14:paraId="5EA430E4" w14:textId="0B88B7D0" w:rsidR="00DA43F6" w:rsidRPr="005418E0" w:rsidRDefault="00DA43F6" w:rsidP="00DA43F6">
                      <w:pPr>
                        <w:spacing w:after="0" w:line="276" w:lineRule="auto"/>
                        <w:jc w:val="right"/>
                        <w:rPr>
                          <w:color w:val="FFFFFF"/>
                          <w:lang w:val="es-419"/>
                        </w:rPr>
                      </w:pPr>
                      <w:r w:rsidRPr="005418E0">
                        <w:rPr>
                          <w:color w:val="FFFFFF"/>
                          <w:lang w:val="es-419"/>
                        </w:rPr>
                        <w:t>OEA/</w:t>
                      </w:r>
                      <w:proofErr w:type="spellStart"/>
                      <w:r w:rsidRPr="005418E0">
                        <w:rPr>
                          <w:color w:val="FFFFFF"/>
                          <w:lang w:val="es-419"/>
                        </w:rPr>
                        <w:t>Ser.L</w:t>
                      </w:r>
                      <w:proofErr w:type="spellEnd"/>
                      <w:r w:rsidRPr="005418E0">
                        <w:rPr>
                          <w:color w:val="FFFFFF"/>
                          <w:lang w:val="es-419"/>
                        </w:rPr>
                        <w:t>/V/</w:t>
                      </w:r>
                      <w:r w:rsidR="005418E0">
                        <w:rPr>
                          <w:color w:val="FFFFFF" w:themeColor="background1"/>
                          <w:lang w:val="es-419"/>
                        </w:rPr>
                        <w:t>II</w:t>
                      </w:r>
                    </w:p>
                    <w:p w14:paraId="5BF47E55" w14:textId="4535EFFF" w:rsidR="00DA43F6" w:rsidRPr="005418E0" w:rsidRDefault="00DA43F6" w:rsidP="00DA43F6">
                      <w:pPr>
                        <w:spacing w:after="0" w:line="276" w:lineRule="auto"/>
                        <w:jc w:val="right"/>
                        <w:rPr>
                          <w:color w:val="FFFFFF"/>
                          <w:lang w:val="es-419"/>
                        </w:rPr>
                      </w:pPr>
                      <w:r w:rsidRPr="005418E0">
                        <w:rPr>
                          <w:color w:val="FFFFFF"/>
                          <w:lang w:val="es-419"/>
                        </w:rPr>
                        <w:t xml:space="preserve">Doc. </w:t>
                      </w:r>
                      <w:r w:rsidR="00BF1FE8" w:rsidRPr="005418E0">
                        <w:rPr>
                          <w:color w:val="FFFFFF"/>
                          <w:lang w:val="es-419"/>
                        </w:rPr>
                        <w:t>277</w:t>
                      </w:r>
                    </w:p>
                    <w:p w14:paraId="4D9F651C" w14:textId="6C6948A6" w:rsidR="00DA43F6" w:rsidRPr="0086517F" w:rsidRDefault="005418E0" w:rsidP="00DA43F6">
                      <w:pPr>
                        <w:spacing w:after="0" w:line="276" w:lineRule="auto"/>
                        <w:jc w:val="right"/>
                        <w:rPr>
                          <w:color w:val="FFFFFF"/>
                          <w:lang w:val="es-AR"/>
                        </w:rPr>
                      </w:pPr>
                      <w:r>
                        <w:rPr>
                          <w:color w:val="FFFFFF"/>
                          <w:lang w:val="es-AR"/>
                        </w:rPr>
                        <w:t>5</w:t>
                      </w:r>
                      <w:r w:rsidR="00DA43F6" w:rsidRPr="0086517F">
                        <w:rPr>
                          <w:color w:val="FFFFFF"/>
                          <w:lang w:val="es-AR"/>
                        </w:rPr>
                        <w:t xml:space="preserve"> </w:t>
                      </w:r>
                      <w:r>
                        <w:rPr>
                          <w:color w:val="FFFFFF"/>
                          <w:lang w:val="es-AR"/>
                        </w:rPr>
                        <w:t>octubre</w:t>
                      </w:r>
                      <w:r w:rsidR="00DA43F6" w:rsidRPr="0086517F">
                        <w:rPr>
                          <w:color w:val="FFFFFF"/>
                          <w:lang w:val="es-AR"/>
                        </w:rPr>
                        <w:t xml:space="preserve"> </w:t>
                      </w:r>
                      <w:r>
                        <w:rPr>
                          <w:color w:val="FFFFFF"/>
                          <w:lang w:val="es-AR"/>
                        </w:rPr>
                        <w:t>2021</w:t>
                      </w:r>
                    </w:p>
                    <w:p w14:paraId="76F6C207" w14:textId="77777777" w:rsidR="00DA43F6" w:rsidRPr="0086517F" w:rsidRDefault="00DA43F6" w:rsidP="00DA43F6">
                      <w:pPr>
                        <w:spacing w:after="0" w:line="276" w:lineRule="auto"/>
                        <w:jc w:val="right"/>
                        <w:rPr>
                          <w:color w:val="FFFFFF"/>
                          <w:lang w:val="es-AR"/>
                        </w:rPr>
                      </w:pPr>
                      <w:r w:rsidRPr="0086517F">
                        <w:rPr>
                          <w:color w:val="FFFFFF"/>
                          <w:lang w:val="es-AR"/>
                        </w:rPr>
                        <w:t>Original: español</w:t>
                      </w:r>
                    </w:p>
                  </w:txbxContent>
                </v:textbox>
              </v:shape>
            </w:pict>
          </mc:Fallback>
        </mc:AlternateContent>
      </w:r>
      <w:r w:rsidR="00DA43F6" w:rsidRPr="00A94A53">
        <w:rPr>
          <w:rFonts w:ascii="Cambria" w:eastAsia="Arial Unicode MS" w:hAnsi="Cambria" w:cs="Times New Roman"/>
          <w:noProof/>
          <w:sz w:val="20"/>
          <w:szCs w:val="20"/>
          <w:bdr w:val="nil"/>
        </w:rPr>
        <mc:AlternateContent>
          <mc:Choice Requires="wps">
            <w:drawing>
              <wp:anchor distT="0" distB="0" distL="114300" distR="114300" simplePos="0" relativeHeight="251660288" behindDoc="0" locked="0" layoutInCell="1" allowOverlap="1" wp14:anchorId="79B382C3" wp14:editId="76AC7AD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txbx>
                        <w:txbxContent>
                          <w:p w14:paraId="1EADAF56" w14:textId="2F5030D2" w:rsidR="00DA43F6" w:rsidRPr="0086517F" w:rsidRDefault="00DA43F6" w:rsidP="00DA43F6">
                            <w:pPr>
                              <w:spacing w:after="0" w:line="276" w:lineRule="auto"/>
                              <w:rPr>
                                <w:rFonts w:ascii="Cambria" w:hAnsi="Cambria" w:cs="Arial"/>
                                <w:b/>
                                <w:bCs/>
                                <w:color w:val="0D0D0D"/>
                                <w:sz w:val="36"/>
                                <w:lang w:val="es-ES_tradnl"/>
                              </w:rPr>
                            </w:pPr>
                            <w:r w:rsidRPr="0086517F">
                              <w:rPr>
                                <w:rFonts w:ascii="Cambria" w:hAnsi="Cambria" w:cs="Arial"/>
                                <w:b/>
                                <w:bCs/>
                                <w:color w:val="0D0D0D"/>
                                <w:sz w:val="36"/>
                                <w:lang w:val="es-ES_tradnl"/>
                              </w:rPr>
                              <w:t xml:space="preserve">INFORME </w:t>
                            </w:r>
                            <w:r w:rsidRPr="0086517F">
                              <w:rPr>
                                <w:rFonts w:ascii="Cambria" w:hAnsi="Cambria" w:cs="Arial"/>
                                <w:b/>
                                <w:bCs/>
                                <w:color w:val="0D0D0D"/>
                                <w:sz w:val="36"/>
                                <w:szCs w:val="40"/>
                                <w:lang w:val="es-ES_tradnl"/>
                              </w:rPr>
                              <w:t>No.</w:t>
                            </w:r>
                            <w:r w:rsidRPr="0086517F">
                              <w:rPr>
                                <w:rFonts w:ascii="Cambria" w:hAnsi="Cambria" w:cs="Arial"/>
                                <w:b/>
                                <w:bCs/>
                                <w:color w:val="0D0D0D"/>
                                <w:sz w:val="36"/>
                                <w:lang w:val="es-ES_tradnl"/>
                              </w:rPr>
                              <w:t xml:space="preserve"> </w:t>
                            </w:r>
                            <w:r w:rsidR="00BF1FE8">
                              <w:rPr>
                                <w:rFonts w:ascii="Cambria" w:hAnsi="Cambria" w:cs="Arial"/>
                                <w:b/>
                                <w:bCs/>
                                <w:color w:val="0D0D0D"/>
                                <w:sz w:val="36"/>
                                <w:lang w:val="es-ES_tradnl"/>
                              </w:rPr>
                              <w:t>269/21</w:t>
                            </w:r>
                          </w:p>
                          <w:p w14:paraId="082C3EC7" w14:textId="1C8B8277" w:rsidR="00DA43F6" w:rsidRPr="0086517F" w:rsidRDefault="00DA43F6" w:rsidP="00DA43F6">
                            <w:pPr>
                              <w:spacing w:after="0" w:line="276" w:lineRule="auto"/>
                              <w:rPr>
                                <w:rFonts w:ascii="Cambria" w:hAnsi="Cambria" w:cs="Arial"/>
                                <w:b/>
                                <w:color w:val="0D0D0D"/>
                                <w:sz w:val="36"/>
                                <w:lang w:val="es-ES_tradnl"/>
                              </w:rPr>
                            </w:pPr>
                            <w:r>
                              <w:rPr>
                                <w:rFonts w:ascii="Cambria" w:hAnsi="Cambria" w:cs="Arial"/>
                                <w:b/>
                                <w:color w:val="0D0D0D"/>
                                <w:sz w:val="36"/>
                                <w:lang w:val="es-ES_tradnl"/>
                              </w:rPr>
                              <w:t xml:space="preserve">Caso </w:t>
                            </w:r>
                            <w:r w:rsidRPr="00562984">
                              <w:rPr>
                                <w:rFonts w:ascii="Cambria" w:hAnsi="Cambria" w:cs="Arial"/>
                                <w:b/>
                                <w:color w:val="0D0D0D"/>
                                <w:sz w:val="36"/>
                                <w:lang w:val="es-ES_tradnl"/>
                              </w:rPr>
                              <w:t>1</w:t>
                            </w:r>
                            <w:r>
                              <w:rPr>
                                <w:rFonts w:ascii="Cambria" w:hAnsi="Cambria" w:cs="Arial"/>
                                <w:b/>
                                <w:color w:val="0D0D0D"/>
                                <w:sz w:val="36"/>
                                <w:lang w:val="es-ES_tradnl"/>
                              </w:rPr>
                              <w:t>2</w:t>
                            </w:r>
                            <w:r w:rsidRPr="00562984">
                              <w:rPr>
                                <w:rFonts w:ascii="Cambria" w:hAnsi="Cambria" w:cs="Arial"/>
                                <w:b/>
                                <w:color w:val="0D0D0D"/>
                                <w:sz w:val="36"/>
                                <w:lang w:val="es-ES_tradnl"/>
                              </w:rPr>
                              <w:t>.</w:t>
                            </w:r>
                            <w:r>
                              <w:rPr>
                                <w:rFonts w:ascii="Cambria" w:hAnsi="Cambria" w:cs="Arial"/>
                                <w:b/>
                                <w:color w:val="0D0D0D"/>
                                <w:sz w:val="36"/>
                                <w:lang w:val="es-ES_tradnl"/>
                              </w:rPr>
                              <w:t>960</w:t>
                            </w:r>
                            <w:r w:rsidRPr="0086517F">
                              <w:rPr>
                                <w:rFonts w:ascii="Cambria" w:hAnsi="Cambria" w:cs="Arial"/>
                                <w:b/>
                                <w:color w:val="0D0D0D"/>
                                <w:sz w:val="36"/>
                                <w:lang w:val="es-ES_tradnl"/>
                              </w:rPr>
                              <w:t xml:space="preserve"> </w:t>
                            </w:r>
                          </w:p>
                          <w:p w14:paraId="2471052D" w14:textId="4300D7CD" w:rsidR="00DA43F6" w:rsidRPr="0086517F" w:rsidRDefault="00DA43F6" w:rsidP="00DA43F6">
                            <w:pPr>
                              <w:spacing w:after="0" w:line="276" w:lineRule="auto"/>
                              <w:rPr>
                                <w:rFonts w:ascii="Cambria" w:hAnsi="Cambria" w:cs="Arial"/>
                                <w:color w:val="0D0D0D"/>
                                <w:lang w:val="es-ES_tradnl"/>
                              </w:rPr>
                            </w:pPr>
                            <w:r w:rsidRPr="0086517F">
                              <w:rPr>
                                <w:rFonts w:ascii="Cambria" w:hAnsi="Cambria" w:cs="Arial"/>
                                <w:color w:val="0D0D0D"/>
                                <w:lang w:val="es-ES_tradnl"/>
                              </w:rPr>
                              <w:t xml:space="preserve">INFORME DE </w:t>
                            </w:r>
                            <w:r w:rsidR="00BF1FE8">
                              <w:rPr>
                                <w:rFonts w:ascii="Cambria" w:hAnsi="Cambria" w:cs="Arial"/>
                                <w:color w:val="0D0D0D"/>
                                <w:lang w:val="es-ES_tradnl"/>
                              </w:rPr>
                              <w:t>SOLUCI</w:t>
                            </w:r>
                            <w:r w:rsidR="007F3FD2">
                              <w:rPr>
                                <w:rFonts w:ascii="Cambria" w:hAnsi="Cambria" w:cs="Arial"/>
                                <w:color w:val="0D0D0D"/>
                                <w:lang w:val="es-ES_tradnl"/>
                              </w:rPr>
                              <w:t>Ó</w:t>
                            </w:r>
                            <w:r w:rsidR="00BF1FE8">
                              <w:rPr>
                                <w:rFonts w:ascii="Cambria" w:hAnsi="Cambria" w:cs="Arial"/>
                                <w:color w:val="0D0D0D"/>
                                <w:lang w:val="es-ES_tradnl"/>
                              </w:rPr>
                              <w:t>N AMISTOSA</w:t>
                            </w:r>
                            <w:r w:rsidRPr="0086517F">
                              <w:rPr>
                                <w:rFonts w:ascii="Cambria" w:hAnsi="Cambria" w:cs="Arial"/>
                                <w:color w:val="0D0D0D"/>
                                <w:lang w:val="es-ES_tradnl"/>
                              </w:rPr>
                              <w:t xml:space="preserve"> </w:t>
                            </w:r>
                          </w:p>
                          <w:p w14:paraId="1EE0619F" w14:textId="77777777" w:rsidR="00DA43F6" w:rsidRPr="0086517F" w:rsidRDefault="00DA43F6" w:rsidP="00DA43F6">
                            <w:pPr>
                              <w:spacing w:after="0" w:line="276" w:lineRule="auto"/>
                              <w:rPr>
                                <w:rFonts w:ascii="Cambria" w:hAnsi="Cambria" w:cs="Arial"/>
                                <w:color w:val="0D0D0D"/>
                                <w:lang w:val="es-ES_tradnl"/>
                              </w:rPr>
                            </w:pPr>
                            <w:bookmarkStart w:id="0" w:name="_ftnref1"/>
                          </w:p>
                          <w:bookmarkEnd w:id="0"/>
                          <w:p w14:paraId="26F39C5F" w14:textId="45FA04A1" w:rsidR="00715941" w:rsidRPr="00F10858" w:rsidRDefault="00715941" w:rsidP="007A544F">
                            <w:pPr>
                              <w:spacing w:after="0" w:line="276" w:lineRule="auto"/>
                              <w:rPr>
                                <w:rFonts w:ascii="Cambria" w:hAnsi="Cambria" w:cs="Arial"/>
                                <w:color w:val="0D0D0D"/>
                                <w:lang w:val="es-CR"/>
                              </w:rPr>
                            </w:pPr>
                            <w:r w:rsidRPr="00715941">
                              <w:rPr>
                                <w:rFonts w:ascii="Cambria" w:hAnsi="Cambria" w:cs="Arial"/>
                                <w:color w:val="0D0D0D"/>
                                <w:lang w:val="es-ES_tradnl"/>
                              </w:rPr>
                              <w:t xml:space="preserve">RONALD JARED MARTÍNEZ Y </w:t>
                            </w:r>
                            <w:r w:rsidR="007A544F">
                              <w:rPr>
                                <w:rFonts w:ascii="Cambria" w:hAnsi="Cambria" w:cs="Arial"/>
                                <w:color w:val="0D0D0D"/>
                                <w:lang w:val="es-ES_tradnl"/>
                              </w:rPr>
                              <w:t>OTROS</w:t>
                            </w:r>
                          </w:p>
                          <w:p w14:paraId="2AB7CC9B" w14:textId="23CEACED" w:rsidR="00DA43F6" w:rsidRPr="0086517F" w:rsidRDefault="00715941" w:rsidP="00DA43F6">
                            <w:pPr>
                              <w:spacing w:after="0" w:line="276" w:lineRule="auto"/>
                              <w:rPr>
                                <w:rFonts w:ascii="Cambria" w:hAnsi="Cambria" w:cs="Arial"/>
                                <w:color w:val="0D0D0D"/>
                                <w:lang w:val="es-ES"/>
                              </w:rPr>
                            </w:pPr>
                            <w:r>
                              <w:rPr>
                                <w:rFonts w:ascii="Cambria" w:hAnsi="Cambria" w:cs="Arial"/>
                                <w:color w:val="0D0D0D"/>
                                <w:lang w:val="es-ES_tradnl"/>
                              </w:rPr>
                              <w:t>HONDURAS</w:t>
                            </w:r>
                          </w:p>
                          <w:p w14:paraId="6831250E" w14:textId="77777777" w:rsidR="00DA43F6" w:rsidRPr="0086517F" w:rsidRDefault="00DA43F6" w:rsidP="00DA43F6">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382C3"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" filled="f" stroked="f" strokeweight=".5pt">
                <v:textbox>
                  <w:txbxContent>
                    <w:p w14:paraId="1EADAF56" w14:textId="2F5030D2" w:rsidR="00DA43F6" w:rsidRPr="0086517F" w:rsidRDefault="00DA43F6" w:rsidP="00DA43F6">
                      <w:pPr>
                        <w:spacing w:after="0" w:line="276" w:lineRule="auto"/>
                        <w:rPr>
                          <w:rFonts w:ascii="Cambria" w:hAnsi="Cambria" w:cs="Arial"/>
                          <w:b/>
                          <w:bCs/>
                          <w:color w:val="0D0D0D"/>
                          <w:sz w:val="36"/>
                          <w:lang w:val="es-ES_tradnl"/>
                        </w:rPr>
                      </w:pPr>
                      <w:r w:rsidRPr="0086517F">
                        <w:rPr>
                          <w:rFonts w:ascii="Cambria" w:hAnsi="Cambria" w:cs="Arial"/>
                          <w:b/>
                          <w:bCs/>
                          <w:color w:val="0D0D0D"/>
                          <w:sz w:val="36"/>
                          <w:lang w:val="es-ES_tradnl"/>
                        </w:rPr>
                        <w:t xml:space="preserve">INFORME </w:t>
                      </w:r>
                      <w:r w:rsidRPr="0086517F">
                        <w:rPr>
                          <w:rFonts w:ascii="Cambria" w:hAnsi="Cambria" w:cs="Arial"/>
                          <w:b/>
                          <w:bCs/>
                          <w:color w:val="0D0D0D"/>
                          <w:sz w:val="36"/>
                          <w:szCs w:val="40"/>
                          <w:lang w:val="es-ES_tradnl"/>
                        </w:rPr>
                        <w:t>No.</w:t>
                      </w:r>
                      <w:r w:rsidRPr="0086517F">
                        <w:rPr>
                          <w:rFonts w:ascii="Cambria" w:hAnsi="Cambria" w:cs="Arial"/>
                          <w:b/>
                          <w:bCs/>
                          <w:color w:val="0D0D0D"/>
                          <w:sz w:val="36"/>
                          <w:lang w:val="es-ES_tradnl"/>
                        </w:rPr>
                        <w:t xml:space="preserve"> </w:t>
                      </w:r>
                      <w:r w:rsidR="00BF1FE8">
                        <w:rPr>
                          <w:rFonts w:ascii="Cambria" w:hAnsi="Cambria" w:cs="Arial"/>
                          <w:b/>
                          <w:bCs/>
                          <w:color w:val="0D0D0D"/>
                          <w:sz w:val="36"/>
                          <w:lang w:val="es-ES_tradnl"/>
                        </w:rPr>
                        <w:t>269/21</w:t>
                      </w:r>
                    </w:p>
                    <w:p w14:paraId="082C3EC7" w14:textId="1C8B8277" w:rsidR="00DA43F6" w:rsidRPr="0086517F" w:rsidRDefault="00DA43F6" w:rsidP="00DA43F6">
                      <w:pPr>
                        <w:spacing w:after="0" w:line="276" w:lineRule="auto"/>
                        <w:rPr>
                          <w:rFonts w:ascii="Cambria" w:hAnsi="Cambria" w:cs="Arial"/>
                          <w:b/>
                          <w:color w:val="0D0D0D"/>
                          <w:sz w:val="36"/>
                          <w:lang w:val="es-ES_tradnl"/>
                        </w:rPr>
                      </w:pPr>
                      <w:r>
                        <w:rPr>
                          <w:rFonts w:ascii="Cambria" w:hAnsi="Cambria" w:cs="Arial"/>
                          <w:b/>
                          <w:color w:val="0D0D0D"/>
                          <w:sz w:val="36"/>
                          <w:lang w:val="es-ES_tradnl"/>
                        </w:rPr>
                        <w:t xml:space="preserve">Caso </w:t>
                      </w:r>
                      <w:r w:rsidRPr="00562984">
                        <w:rPr>
                          <w:rFonts w:ascii="Cambria" w:hAnsi="Cambria" w:cs="Arial"/>
                          <w:b/>
                          <w:color w:val="0D0D0D"/>
                          <w:sz w:val="36"/>
                          <w:lang w:val="es-ES_tradnl"/>
                        </w:rPr>
                        <w:t>1</w:t>
                      </w:r>
                      <w:r>
                        <w:rPr>
                          <w:rFonts w:ascii="Cambria" w:hAnsi="Cambria" w:cs="Arial"/>
                          <w:b/>
                          <w:color w:val="0D0D0D"/>
                          <w:sz w:val="36"/>
                          <w:lang w:val="es-ES_tradnl"/>
                        </w:rPr>
                        <w:t>2</w:t>
                      </w:r>
                      <w:r w:rsidRPr="00562984">
                        <w:rPr>
                          <w:rFonts w:ascii="Cambria" w:hAnsi="Cambria" w:cs="Arial"/>
                          <w:b/>
                          <w:color w:val="0D0D0D"/>
                          <w:sz w:val="36"/>
                          <w:lang w:val="es-ES_tradnl"/>
                        </w:rPr>
                        <w:t>.</w:t>
                      </w:r>
                      <w:r>
                        <w:rPr>
                          <w:rFonts w:ascii="Cambria" w:hAnsi="Cambria" w:cs="Arial"/>
                          <w:b/>
                          <w:color w:val="0D0D0D"/>
                          <w:sz w:val="36"/>
                          <w:lang w:val="es-ES_tradnl"/>
                        </w:rPr>
                        <w:t>960</w:t>
                      </w:r>
                      <w:r w:rsidRPr="0086517F">
                        <w:rPr>
                          <w:rFonts w:ascii="Cambria" w:hAnsi="Cambria" w:cs="Arial"/>
                          <w:b/>
                          <w:color w:val="0D0D0D"/>
                          <w:sz w:val="36"/>
                          <w:lang w:val="es-ES_tradnl"/>
                        </w:rPr>
                        <w:t xml:space="preserve"> </w:t>
                      </w:r>
                    </w:p>
                    <w:p w14:paraId="2471052D" w14:textId="4300D7CD" w:rsidR="00DA43F6" w:rsidRPr="0086517F" w:rsidRDefault="00DA43F6" w:rsidP="00DA43F6">
                      <w:pPr>
                        <w:spacing w:after="0" w:line="276" w:lineRule="auto"/>
                        <w:rPr>
                          <w:rFonts w:ascii="Cambria" w:hAnsi="Cambria" w:cs="Arial"/>
                          <w:color w:val="0D0D0D"/>
                          <w:lang w:val="es-ES_tradnl"/>
                        </w:rPr>
                      </w:pPr>
                      <w:r w:rsidRPr="0086517F">
                        <w:rPr>
                          <w:rFonts w:ascii="Cambria" w:hAnsi="Cambria" w:cs="Arial"/>
                          <w:color w:val="0D0D0D"/>
                          <w:lang w:val="es-ES_tradnl"/>
                        </w:rPr>
                        <w:t xml:space="preserve">INFORME DE </w:t>
                      </w:r>
                      <w:r w:rsidR="00BF1FE8">
                        <w:rPr>
                          <w:rFonts w:ascii="Cambria" w:hAnsi="Cambria" w:cs="Arial"/>
                          <w:color w:val="0D0D0D"/>
                          <w:lang w:val="es-ES_tradnl"/>
                        </w:rPr>
                        <w:t>SOLUCI</w:t>
                      </w:r>
                      <w:r w:rsidR="007F3FD2">
                        <w:rPr>
                          <w:rFonts w:ascii="Cambria" w:hAnsi="Cambria" w:cs="Arial"/>
                          <w:color w:val="0D0D0D"/>
                          <w:lang w:val="es-ES_tradnl"/>
                        </w:rPr>
                        <w:t>Ó</w:t>
                      </w:r>
                      <w:r w:rsidR="00BF1FE8">
                        <w:rPr>
                          <w:rFonts w:ascii="Cambria" w:hAnsi="Cambria" w:cs="Arial"/>
                          <w:color w:val="0D0D0D"/>
                          <w:lang w:val="es-ES_tradnl"/>
                        </w:rPr>
                        <w:t>N AMISTOSA</w:t>
                      </w:r>
                      <w:r w:rsidRPr="0086517F">
                        <w:rPr>
                          <w:rFonts w:ascii="Cambria" w:hAnsi="Cambria" w:cs="Arial"/>
                          <w:color w:val="0D0D0D"/>
                          <w:lang w:val="es-ES_tradnl"/>
                        </w:rPr>
                        <w:t xml:space="preserve"> </w:t>
                      </w:r>
                    </w:p>
                    <w:p w14:paraId="1EE0619F" w14:textId="77777777" w:rsidR="00DA43F6" w:rsidRPr="0086517F" w:rsidRDefault="00DA43F6" w:rsidP="00DA43F6">
                      <w:pPr>
                        <w:spacing w:after="0" w:line="276" w:lineRule="auto"/>
                        <w:rPr>
                          <w:rFonts w:ascii="Cambria" w:hAnsi="Cambria" w:cs="Arial"/>
                          <w:color w:val="0D0D0D"/>
                          <w:lang w:val="es-ES_tradnl"/>
                        </w:rPr>
                      </w:pPr>
                      <w:bookmarkStart w:id="1" w:name="_ftnref1"/>
                    </w:p>
                    <w:bookmarkEnd w:id="1"/>
                    <w:p w14:paraId="26F39C5F" w14:textId="45FA04A1" w:rsidR="00715941" w:rsidRPr="00F10858" w:rsidRDefault="00715941" w:rsidP="007A544F">
                      <w:pPr>
                        <w:spacing w:after="0" w:line="276" w:lineRule="auto"/>
                        <w:rPr>
                          <w:rFonts w:ascii="Cambria" w:hAnsi="Cambria" w:cs="Arial"/>
                          <w:color w:val="0D0D0D"/>
                          <w:lang w:val="es-CR"/>
                        </w:rPr>
                      </w:pPr>
                      <w:r w:rsidRPr="00715941">
                        <w:rPr>
                          <w:rFonts w:ascii="Cambria" w:hAnsi="Cambria" w:cs="Arial"/>
                          <w:color w:val="0D0D0D"/>
                          <w:lang w:val="es-ES_tradnl"/>
                        </w:rPr>
                        <w:t xml:space="preserve">RONALD JARED MARTÍNEZ Y </w:t>
                      </w:r>
                      <w:r w:rsidR="007A544F">
                        <w:rPr>
                          <w:rFonts w:ascii="Cambria" w:hAnsi="Cambria" w:cs="Arial"/>
                          <w:color w:val="0D0D0D"/>
                          <w:lang w:val="es-ES_tradnl"/>
                        </w:rPr>
                        <w:t>OTROS</w:t>
                      </w:r>
                    </w:p>
                    <w:p w14:paraId="2AB7CC9B" w14:textId="23CEACED" w:rsidR="00DA43F6" w:rsidRPr="0086517F" w:rsidRDefault="00715941" w:rsidP="00DA43F6">
                      <w:pPr>
                        <w:spacing w:after="0" w:line="276" w:lineRule="auto"/>
                        <w:rPr>
                          <w:rFonts w:ascii="Cambria" w:hAnsi="Cambria" w:cs="Arial"/>
                          <w:color w:val="0D0D0D"/>
                          <w:lang w:val="es-ES"/>
                        </w:rPr>
                      </w:pPr>
                      <w:r>
                        <w:rPr>
                          <w:rFonts w:ascii="Cambria" w:hAnsi="Cambria" w:cs="Arial"/>
                          <w:color w:val="0D0D0D"/>
                          <w:lang w:val="es-ES_tradnl"/>
                        </w:rPr>
                        <w:t>HONDURAS</w:t>
                      </w:r>
                    </w:p>
                    <w:p w14:paraId="6831250E" w14:textId="77777777" w:rsidR="00DA43F6" w:rsidRPr="0086517F" w:rsidRDefault="00DA43F6" w:rsidP="00DA43F6">
                      <w:pPr>
                        <w:rPr>
                          <w:color w:val="0D0D0D"/>
                          <w:lang w:val="es-ES_tradnl"/>
                        </w:rPr>
                      </w:pPr>
                    </w:p>
                  </w:txbxContent>
                </v:textbox>
              </v:shape>
            </w:pict>
          </mc:Fallback>
        </mc:AlternateContent>
      </w:r>
    </w:p>
    <w:p w14:paraId="27D61AB5" w14:textId="41B148BB"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5BCB69B8"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25A3A6A1"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sz w:val="20"/>
          <w:szCs w:val="20"/>
          <w:bdr w:val="nil"/>
          <w:lang w:val="es-ES_tradnl"/>
        </w:rPr>
      </w:pPr>
    </w:p>
    <w:p w14:paraId="123C2424"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28432EA7"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346191A3"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1E1CF34F"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57AED00D"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68705EF5"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39F7CDD9"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72A0C66F"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1CE990E7"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4768BC11"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1803C353"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63691740"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51ADD2C2"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147B3485"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559A9633"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26811219"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40A00E51"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57520CF8"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01C8743E"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02202274"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25D66AE6"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2DCFD138"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CR"/>
        </w:rPr>
      </w:pPr>
    </w:p>
    <w:p w14:paraId="189A111C"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698F28C0"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341B35D4"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12ECC4F5"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r w:rsidRPr="00A94A53">
        <w:rPr>
          <w:rFonts w:ascii="Cambria" w:eastAsia="Arial Unicode MS" w:hAnsi="Cambria" w:cs="Times New Roman"/>
          <w:noProof/>
          <w:sz w:val="20"/>
          <w:szCs w:val="20"/>
          <w:bdr w:val="nil"/>
        </w:rPr>
        <mc:AlternateContent>
          <mc:Choice Requires="wps">
            <w:drawing>
              <wp:anchor distT="0" distB="0" distL="114300" distR="114300" simplePos="0" relativeHeight="251661312" behindDoc="0" locked="0" layoutInCell="1" allowOverlap="1" wp14:anchorId="7CC6F1A9" wp14:editId="7731E02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txbx>
                        <w:txbxContent>
                          <w:p w14:paraId="57C4E1FA" w14:textId="37FD027F" w:rsidR="00DA43F6" w:rsidRPr="0086517F" w:rsidRDefault="00DA43F6" w:rsidP="00DA43F6">
                            <w:pPr>
                              <w:tabs>
                                <w:tab w:val="center" w:pos="5400"/>
                              </w:tabs>
                              <w:suppressAutoHyphens/>
                              <w:spacing w:before="60"/>
                              <w:rPr>
                                <w:rFonts w:ascii="Cambria" w:hAnsi="Cambria" w:cs="Univers"/>
                                <w:color w:val="0D0D0D"/>
                                <w:sz w:val="18"/>
                                <w:szCs w:val="20"/>
                                <w:lang w:val="es-ES_tradnl"/>
                              </w:rPr>
                            </w:pPr>
                            <w:r w:rsidRPr="00BC3449">
                              <w:rPr>
                                <w:rFonts w:ascii="Cambria" w:hAnsi="Cambria"/>
                                <w:color w:val="0D0D0D"/>
                                <w:sz w:val="18"/>
                                <w:szCs w:val="20"/>
                                <w:lang w:val="es-ES"/>
                              </w:rPr>
                              <w:t xml:space="preserve">Aprobado electrónicamente por la Comisión </w:t>
                            </w:r>
                            <w:r w:rsidRPr="005418E0">
                              <w:rPr>
                                <w:rFonts w:ascii="Cambria" w:hAnsi="Cambria"/>
                                <w:color w:val="0D0D0D"/>
                                <w:sz w:val="18"/>
                                <w:szCs w:val="20"/>
                                <w:lang w:val="es-ES"/>
                              </w:rPr>
                              <w:t xml:space="preserve">el </w:t>
                            </w:r>
                            <w:r w:rsidR="005418E0" w:rsidRPr="005418E0">
                              <w:rPr>
                                <w:rFonts w:ascii="Cambria" w:hAnsi="Cambria"/>
                                <w:color w:val="0D0D0D"/>
                                <w:sz w:val="18"/>
                                <w:szCs w:val="20"/>
                                <w:lang w:val="es-ES"/>
                              </w:rPr>
                              <w:t>5</w:t>
                            </w:r>
                            <w:r w:rsidRPr="005418E0">
                              <w:rPr>
                                <w:rFonts w:ascii="Cambria" w:hAnsi="Cambria"/>
                                <w:color w:val="0D0D0D"/>
                                <w:sz w:val="18"/>
                                <w:szCs w:val="20"/>
                                <w:lang w:val="es-ES"/>
                              </w:rPr>
                              <w:t xml:space="preserve"> de </w:t>
                            </w:r>
                            <w:r w:rsidR="005418E0" w:rsidRPr="005418E0">
                              <w:rPr>
                                <w:rFonts w:ascii="Cambria" w:hAnsi="Cambria"/>
                                <w:color w:val="0D0D0D"/>
                                <w:sz w:val="18"/>
                                <w:szCs w:val="20"/>
                                <w:lang w:val="es-ES"/>
                              </w:rPr>
                              <w:t>octubre</w:t>
                            </w:r>
                            <w:r w:rsidRPr="005418E0">
                              <w:rPr>
                                <w:rFonts w:ascii="Cambria" w:hAnsi="Cambria"/>
                                <w:color w:val="0D0D0D"/>
                                <w:sz w:val="18"/>
                                <w:szCs w:val="20"/>
                                <w:lang w:val="es-ES"/>
                              </w:rPr>
                              <w:t xml:space="preserve"> de 2021.</w:t>
                            </w:r>
                          </w:p>
                          <w:p w14:paraId="371E2231" w14:textId="77777777" w:rsidR="00DA43F6" w:rsidRPr="0086517F" w:rsidRDefault="00DA43F6" w:rsidP="00DA43F6">
                            <w:pPr>
                              <w:tabs>
                                <w:tab w:val="center" w:pos="5400"/>
                              </w:tabs>
                              <w:suppressAutoHyphens/>
                              <w:spacing w:before="60"/>
                              <w:rPr>
                                <w:rFonts w:ascii="Cambria" w:hAnsi="Cambria"/>
                                <w:color w:val="0D0D0D"/>
                                <w:sz w:val="18"/>
                                <w:lang w:val="es-ES"/>
                              </w:rPr>
                            </w:pPr>
                          </w:p>
                          <w:p w14:paraId="1A127AA2" w14:textId="77777777" w:rsidR="00DA43F6" w:rsidRPr="0086517F" w:rsidRDefault="00DA43F6" w:rsidP="00DA43F6">
                            <w:pPr>
                              <w:tabs>
                                <w:tab w:val="center" w:pos="5400"/>
                              </w:tabs>
                              <w:suppressAutoHyphens/>
                              <w:spacing w:before="60"/>
                              <w:rPr>
                                <w:rFonts w:cs="Univers"/>
                                <w:color w:val="0D0D0D"/>
                                <w:sz w:val="20"/>
                                <w:szCs w:val="20"/>
                                <w:lang w:val="es-ES"/>
                              </w:rPr>
                            </w:pPr>
                          </w:p>
                          <w:p w14:paraId="51F7619B" w14:textId="77777777" w:rsidR="00DA43F6" w:rsidRPr="0086517F" w:rsidRDefault="00DA43F6" w:rsidP="00DA43F6">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6F1A9"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" filled="f" stroked="f" strokeweight=".5pt">
                <v:textbox>
                  <w:txbxContent>
                    <w:p w14:paraId="57C4E1FA" w14:textId="37FD027F" w:rsidR="00DA43F6" w:rsidRPr="0086517F" w:rsidRDefault="00DA43F6" w:rsidP="00DA43F6">
                      <w:pPr>
                        <w:tabs>
                          <w:tab w:val="center" w:pos="5400"/>
                        </w:tabs>
                        <w:suppressAutoHyphens/>
                        <w:spacing w:before="60"/>
                        <w:rPr>
                          <w:rFonts w:ascii="Cambria" w:hAnsi="Cambria" w:cs="Univers"/>
                          <w:color w:val="0D0D0D"/>
                          <w:sz w:val="18"/>
                          <w:szCs w:val="20"/>
                          <w:lang w:val="es-ES_tradnl"/>
                        </w:rPr>
                      </w:pPr>
                      <w:r w:rsidRPr="00BC3449">
                        <w:rPr>
                          <w:rFonts w:ascii="Cambria" w:hAnsi="Cambria"/>
                          <w:color w:val="0D0D0D"/>
                          <w:sz w:val="18"/>
                          <w:szCs w:val="20"/>
                          <w:lang w:val="es-ES"/>
                        </w:rPr>
                        <w:t xml:space="preserve">Aprobado electrónicamente por la Comisión </w:t>
                      </w:r>
                      <w:r w:rsidRPr="005418E0">
                        <w:rPr>
                          <w:rFonts w:ascii="Cambria" w:hAnsi="Cambria"/>
                          <w:color w:val="0D0D0D"/>
                          <w:sz w:val="18"/>
                          <w:szCs w:val="20"/>
                          <w:lang w:val="es-ES"/>
                        </w:rPr>
                        <w:t xml:space="preserve">el </w:t>
                      </w:r>
                      <w:r w:rsidR="005418E0" w:rsidRPr="005418E0">
                        <w:rPr>
                          <w:rFonts w:ascii="Cambria" w:hAnsi="Cambria"/>
                          <w:color w:val="0D0D0D"/>
                          <w:sz w:val="18"/>
                          <w:szCs w:val="20"/>
                          <w:lang w:val="es-ES"/>
                        </w:rPr>
                        <w:t>5</w:t>
                      </w:r>
                      <w:r w:rsidRPr="005418E0">
                        <w:rPr>
                          <w:rFonts w:ascii="Cambria" w:hAnsi="Cambria"/>
                          <w:color w:val="0D0D0D"/>
                          <w:sz w:val="18"/>
                          <w:szCs w:val="20"/>
                          <w:lang w:val="es-ES"/>
                        </w:rPr>
                        <w:t xml:space="preserve"> de </w:t>
                      </w:r>
                      <w:r w:rsidR="005418E0" w:rsidRPr="005418E0">
                        <w:rPr>
                          <w:rFonts w:ascii="Cambria" w:hAnsi="Cambria"/>
                          <w:color w:val="0D0D0D"/>
                          <w:sz w:val="18"/>
                          <w:szCs w:val="20"/>
                          <w:lang w:val="es-ES"/>
                        </w:rPr>
                        <w:t>octubre</w:t>
                      </w:r>
                      <w:r w:rsidRPr="005418E0">
                        <w:rPr>
                          <w:rFonts w:ascii="Cambria" w:hAnsi="Cambria"/>
                          <w:color w:val="0D0D0D"/>
                          <w:sz w:val="18"/>
                          <w:szCs w:val="20"/>
                          <w:lang w:val="es-ES"/>
                        </w:rPr>
                        <w:t xml:space="preserve"> de 2021.</w:t>
                      </w:r>
                    </w:p>
                    <w:p w14:paraId="371E2231" w14:textId="77777777" w:rsidR="00DA43F6" w:rsidRPr="0086517F" w:rsidRDefault="00DA43F6" w:rsidP="00DA43F6">
                      <w:pPr>
                        <w:tabs>
                          <w:tab w:val="center" w:pos="5400"/>
                        </w:tabs>
                        <w:suppressAutoHyphens/>
                        <w:spacing w:before="60"/>
                        <w:rPr>
                          <w:rFonts w:ascii="Cambria" w:hAnsi="Cambria"/>
                          <w:color w:val="0D0D0D"/>
                          <w:sz w:val="18"/>
                          <w:lang w:val="es-ES"/>
                        </w:rPr>
                      </w:pPr>
                    </w:p>
                    <w:p w14:paraId="1A127AA2" w14:textId="77777777" w:rsidR="00DA43F6" w:rsidRPr="0086517F" w:rsidRDefault="00DA43F6" w:rsidP="00DA43F6">
                      <w:pPr>
                        <w:tabs>
                          <w:tab w:val="center" w:pos="5400"/>
                        </w:tabs>
                        <w:suppressAutoHyphens/>
                        <w:spacing w:before="60"/>
                        <w:rPr>
                          <w:rFonts w:cs="Univers"/>
                          <w:color w:val="0D0D0D"/>
                          <w:sz w:val="20"/>
                          <w:szCs w:val="20"/>
                          <w:lang w:val="es-ES"/>
                        </w:rPr>
                      </w:pPr>
                    </w:p>
                    <w:p w14:paraId="51F7619B" w14:textId="77777777" w:rsidR="00DA43F6" w:rsidRPr="0086517F" w:rsidRDefault="00DA43F6" w:rsidP="00DA43F6">
                      <w:pPr>
                        <w:tabs>
                          <w:tab w:val="center" w:pos="5400"/>
                        </w:tabs>
                        <w:suppressAutoHyphens/>
                        <w:spacing w:before="60"/>
                        <w:rPr>
                          <w:rFonts w:ascii="Calibri" w:hAnsi="Calibri"/>
                          <w:color w:val="FFFFFF"/>
                          <w:spacing w:val="-2"/>
                          <w:sz w:val="16"/>
                          <w:lang w:val="es-ES"/>
                        </w:rPr>
                      </w:pPr>
                    </w:p>
                  </w:txbxContent>
                </v:textbox>
              </v:shape>
            </w:pict>
          </mc:Fallback>
        </mc:AlternateContent>
      </w:r>
    </w:p>
    <w:p w14:paraId="204CB4A9"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39BB8013"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692D3A15"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071A2806"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117E3357"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r w:rsidRPr="00A94A53">
        <w:rPr>
          <w:rFonts w:ascii="Cambria" w:eastAsia="Arial Unicode MS" w:hAnsi="Cambria" w:cs="Times New Roman"/>
          <w:noProof/>
          <w:sz w:val="20"/>
          <w:szCs w:val="20"/>
          <w:bdr w:val="nil"/>
        </w:rPr>
        <mc:AlternateContent>
          <mc:Choice Requires="wps">
            <w:drawing>
              <wp:anchor distT="0" distB="0" distL="114300" distR="114300" simplePos="0" relativeHeight="251664384" behindDoc="0" locked="0" layoutInCell="1" allowOverlap="1" wp14:anchorId="4F70E01B" wp14:editId="38523E9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txbx>
                        <w:txbxContent>
                          <w:p w14:paraId="3122F7C7" w14:textId="1BBCB368" w:rsidR="00DA43F6" w:rsidRPr="0086517F" w:rsidRDefault="00DA43F6" w:rsidP="00DA43F6">
                            <w:pPr>
                              <w:spacing w:line="276" w:lineRule="auto"/>
                              <w:rPr>
                                <w:rFonts w:ascii="Cambria" w:hAnsi="Cambria"/>
                                <w:color w:val="595959"/>
                                <w:sz w:val="18"/>
                                <w:szCs w:val="18"/>
                                <w:lang w:val="es-ES"/>
                              </w:rPr>
                            </w:pPr>
                            <w:r w:rsidRPr="0086517F">
                              <w:rPr>
                                <w:rFonts w:ascii="Cambria" w:hAnsi="Cambria"/>
                                <w:b/>
                                <w:color w:val="595959"/>
                                <w:sz w:val="18"/>
                                <w:szCs w:val="18"/>
                                <w:lang w:val="pt-BR"/>
                              </w:rPr>
                              <w:t>Citar como:</w:t>
                            </w:r>
                            <w:r w:rsidRPr="0086517F">
                              <w:rPr>
                                <w:rFonts w:ascii="Cambria" w:hAnsi="Cambria"/>
                                <w:color w:val="595959"/>
                                <w:sz w:val="18"/>
                                <w:szCs w:val="18"/>
                                <w:lang w:val="pt-BR"/>
                              </w:rPr>
                              <w:t xml:space="preserve"> CIDH, Informe No. </w:t>
                            </w:r>
                            <w:r w:rsidR="005418E0">
                              <w:rPr>
                                <w:rFonts w:ascii="Cambria" w:hAnsi="Cambria"/>
                                <w:color w:val="595959"/>
                                <w:sz w:val="18"/>
                                <w:szCs w:val="18"/>
                                <w:lang w:val="pt-BR"/>
                              </w:rPr>
                              <w:t>269</w:t>
                            </w:r>
                            <w:r w:rsidRPr="005418E0">
                              <w:rPr>
                                <w:rFonts w:ascii="Cambria" w:hAnsi="Cambria"/>
                                <w:color w:val="595959"/>
                                <w:sz w:val="18"/>
                                <w:szCs w:val="18"/>
                                <w:lang w:val="pt-BR"/>
                              </w:rPr>
                              <w:t xml:space="preserve">/21. </w:t>
                            </w:r>
                            <w:r w:rsidRPr="00BC3449">
                              <w:rPr>
                                <w:rFonts w:ascii="Cambria" w:hAnsi="Cambria"/>
                                <w:color w:val="595959"/>
                                <w:sz w:val="18"/>
                                <w:szCs w:val="18"/>
                                <w:lang w:val="es-ES_tradnl"/>
                              </w:rPr>
                              <w:t>Solución Amistosa</w:t>
                            </w:r>
                            <w:r w:rsidRPr="0086517F">
                              <w:rPr>
                                <w:rFonts w:ascii="Cambria" w:hAnsi="Cambria"/>
                                <w:color w:val="595959"/>
                                <w:sz w:val="18"/>
                                <w:szCs w:val="18"/>
                                <w:lang w:val="es-ES_tradnl"/>
                              </w:rPr>
                              <w:t xml:space="preserve">. </w:t>
                            </w:r>
                            <w:r w:rsidR="00715941" w:rsidRPr="00715941">
                              <w:rPr>
                                <w:rFonts w:ascii="Cambria" w:hAnsi="Cambria"/>
                                <w:bCs/>
                                <w:color w:val="595959"/>
                                <w:sz w:val="18"/>
                                <w:szCs w:val="18"/>
                                <w:lang w:val="es-ES"/>
                              </w:rPr>
                              <w:t xml:space="preserve">Ronald Jared Martínez y </w:t>
                            </w:r>
                            <w:r w:rsidR="007A544F">
                              <w:rPr>
                                <w:rFonts w:ascii="Cambria" w:hAnsi="Cambria"/>
                                <w:bCs/>
                                <w:color w:val="595959"/>
                                <w:sz w:val="18"/>
                                <w:szCs w:val="18"/>
                                <w:lang w:val="es-ES"/>
                              </w:rPr>
                              <w:t>Otros</w:t>
                            </w:r>
                            <w:r w:rsidRPr="0086517F">
                              <w:rPr>
                                <w:rFonts w:ascii="Cambria" w:hAnsi="Cambria"/>
                                <w:color w:val="595959"/>
                                <w:sz w:val="18"/>
                                <w:szCs w:val="18"/>
                                <w:lang w:val="es-ES_tradnl"/>
                              </w:rPr>
                              <w:t xml:space="preserve">. </w:t>
                            </w:r>
                            <w:r w:rsidR="00715941">
                              <w:rPr>
                                <w:rFonts w:ascii="Cambria" w:hAnsi="Cambria"/>
                                <w:bCs/>
                                <w:color w:val="595959"/>
                                <w:sz w:val="18"/>
                                <w:szCs w:val="18"/>
                                <w:lang w:val="es-CR"/>
                              </w:rPr>
                              <w:t>Honduras</w:t>
                            </w:r>
                            <w:r w:rsidRPr="0086517F">
                              <w:rPr>
                                <w:rFonts w:ascii="Cambria" w:hAnsi="Cambria"/>
                                <w:color w:val="595959"/>
                                <w:sz w:val="18"/>
                                <w:szCs w:val="18"/>
                                <w:lang w:val="es-ES_tradnl"/>
                              </w:rPr>
                              <w:t xml:space="preserve">. </w:t>
                            </w:r>
                            <w:r w:rsidR="005418E0" w:rsidRPr="005418E0">
                              <w:rPr>
                                <w:rFonts w:ascii="Cambria" w:hAnsi="Cambria"/>
                                <w:color w:val="595959"/>
                                <w:sz w:val="18"/>
                                <w:szCs w:val="18"/>
                                <w:lang w:val="es-ES_tradnl"/>
                              </w:rPr>
                              <w:t>5</w:t>
                            </w:r>
                            <w:r w:rsidRPr="005418E0">
                              <w:rPr>
                                <w:rFonts w:ascii="Cambria" w:hAnsi="Cambria"/>
                                <w:color w:val="595959"/>
                                <w:sz w:val="18"/>
                                <w:szCs w:val="18"/>
                                <w:lang w:val="es-ES"/>
                              </w:rPr>
                              <w:t xml:space="preserve"> de </w:t>
                            </w:r>
                            <w:r w:rsidR="005418E0" w:rsidRPr="005418E0">
                              <w:rPr>
                                <w:rFonts w:ascii="Cambria" w:hAnsi="Cambria"/>
                                <w:color w:val="595959"/>
                                <w:sz w:val="18"/>
                                <w:szCs w:val="18"/>
                                <w:lang w:val="es-ES"/>
                              </w:rPr>
                              <w:t>octubre</w:t>
                            </w:r>
                            <w:r w:rsidRPr="005418E0">
                              <w:rPr>
                                <w:rFonts w:ascii="Cambria" w:hAnsi="Cambria"/>
                                <w:color w:val="595959"/>
                                <w:sz w:val="18"/>
                                <w:szCs w:val="18"/>
                                <w:lang w:val="es-ES"/>
                              </w:rPr>
                              <w:t xml:space="preserve"> de </w:t>
                            </w:r>
                            <w:r w:rsidR="005418E0" w:rsidRPr="005418E0">
                              <w:rPr>
                                <w:rFonts w:ascii="Cambria" w:hAnsi="Cambria"/>
                                <w:color w:val="595959"/>
                                <w:sz w:val="18"/>
                                <w:szCs w:val="18"/>
                                <w:lang w:val="es-ES"/>
                              </w:rPr>
                              <w:t>2021</w:t>
                            </w:r>
                            <w:r w:rsidRPr="005418E0">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0E01B"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" filled="f" stroked="f" strokeweight=".5pt">
                <v:textbox>
                  <w:txbxContent>
                    <w:p w14:paraId="3122F7C7" w14:textId="1BBCB368" w:rsidR="00DA43F6" w:rsidRPr="0086517F" w:rsidRDefault="00DA43F6" w:rsidP="00DA43F6">
                      <w:pPr>
                        <w:spacing w:line="276" w:lineRule="auto"/>
                        <w:rPr>
                          <w:rFonts w:ascii="Cambria" w:hAnsi="Cambria"/>
                          <w:color w:val="595959"/>
                          <w:sz w:val="18"/>
                          <w:szCs w:val="18"/>
                          <w:lang w:val="es-ES"/>
                        </w:rPr>
                      </w:pPr>
                      <w:r w:rsidRPr="0086517F">
                        <w:rPr>
                          <w:rFonts w:ascii="Cambria" w:hAnsi="Cambria"/>
                          <w:b/>
                          <w:color w:val="595959"/>
                          <w:sz w:val="18"/>
                          <w:szCs w:val="18"/>
                          <w:lang w:val="pt-BR"/>
                        </w:rPr>
                        <w:t>Citar como:</w:t>
                      </w:r>
                      <w:r w:rsidRPr="0086517F">
                        <w:rPr>
                          <w:rFonts w:ascii="Cambria" w:hAnsi="Cambria"/>
                          <w:color w:val="595959"/>
                          <w:sz w:val="18"/>
                          <w:szCs w:val="18"/>
                          <w:lang w:val="pt-BR"/>
                        </w:rPr>
                        <w:t xml:space="preserve"> CIDH, Informe No. </w:t>
                      </w:r>
                      <w:r w:rsidR="005418E0">
                        <w:rPr>
                          <w:rFonts w:ascii="Cambria" w:hAnsi="Cambria"/>
                          <w:color w:val="595959"/>
                          <w:sz w:val="18"/>
                          <w:szCs w:val="18"/>
                          <w:lang w:val="pt-BR"/>
                        </w:rPr>
                        <w:t>269</w:t>
                      </w:r>
                      <w:r w:rsidRPr="005418E0">
                        <w:rPr>
                          <w:rFonts w:ascii="Cambria" w:hAnsi="Cambria"/>
                          <w:color w:val="595959"/>
                          <w:sz w:val="18"/>
                          <w:szCs w:val="18"/>
                          <w:lang w:val="pt-BR"/>
                        </w:rPr>
                        <w:t xml:space="preserve">/21. </w:t>
                      </w:r>
                      <w:r w:rsidRPr="00BC3449">
                        <w:rPr>
                          <w:rFonts w:ascii="Cambria" w:hAnsi="Cambria"/>
                          <w:color w:val="595959"/>
                          <w:sz w:val="18"/>
                          <w:szCs w:val="18"/>
                          <w:lang w:val="es-ES_tradnl"/>
                        </w:rPr>
                        <w:t>Solución Amistosa</w:t>
                      </w:r>
                      <w:r w:rsidRPr="0086517F">
                        <w:rPr>
                          <w:rFonts w:ascii="Cambria" w:hAnsi="Cambria"/>
                          <w:color w:val="595959"/>
                          <w:sz w:val="18"/>
                          <w:szCs w:val="18"/>
                          <w:lang w:val="es-ES_tradnl"/>
                        </w:rPr>
                        <w:t xml:space="preserve">. </w:t>
                      </w:r>
                      <w:r w:rsidR="00715941" w:rsidRPr="00715941">
                        <w:rPr>
                          <w:rFonts w:ascii="Cambria" w:hAnsi="Cambria"/>
                          <w:bCs/>
                          <w:color w:val="595959"/>
                          <w:sz w:val="18"/>
                          <w:szCs w:val="18"/>
                          <w:lang w:val="es-ES"/>
                        </w:rPr>
                        <w:t xml:space="preserve">Ronald Jared Martínez y </w:t>
                      </w:r>
                      <w:r w:rsidR="007A544F">
                        <w:rPr>
                          <w:rFonts w:ascii="Cambria" w:hAnsi="Cambria"/>
                          <w:bCs/>
                          <w:color w:val="595959"/>
                          <w:sz w:val="18"/>
                          <w:szCs w:val="18"/>
                          <w:lang w:val="es-ES"/>
                        </w:rPr>
                        <w:t>Otros</w:t>
                      </w:r>
                      <w:r w:rsidRPr="0086517F">
                        <w:rPr>
                          <w:rFonts w:ascii="Cambria" w:hAnsi="Cambria"/>
                          <w:color w:val="595959"/>
                          <w:sz w:val="18"/>
                          <w:szCs w:val="18"/>
                          <w:lang w:val="es-ES_tradnl"/>
                        </w:rPr>
                        <w:t xml:space="preserve">. </w:t>
                      </w:r>
                      <w:r w:rsidR="00715941">
                        <w:rPr>
                          <w:rFonts w:ascii="Cambria" w:hAnsi="Cambria"/>
                          <w:bCs/>
                          <w:color w:val="595959"/>
                          <w:sz w:val="18"/>
                          <w:szCs w:val="18"/>
                          <w:lang w:val="es-CR"/>
                        </w:rPr>
                        <w:t>Honduras</w:t>
                      </w:r>
                      <w:r w:rsidRPr="0086517F">
                        <w:rPr>
                          <w:rFonts w:ascii="Cambria" w:hAnsi="Cambria"/>
                          <w:color w:val="595959"/>
                          <w:sz w:val="18"/>
                          <w:szCs w:val="18"/>
                          <w:lang w:val="es-ES_tradnl"/>
                        </w:rPr>
                        <w:t xml:space="preserve">. </w:t>
                      </w:r>
                      <w:r w:rsidR="005418E0" w:rsidRPr="005418E0">
                        <w:rPr>
                          <w:rFonts w:ascii="Cambria" w:hAnsi="Cambria"/>
                          <w:color w:val="595959"/>
                          <w:sz w:val="18"/>
                          <w:szCs w:val="18"/>
                          <w:lang w:val="es-ES_tradnl"/>
                        </w:rPr>
                        <w:t>5</w:t>
                      </w:r>
                      <w:r w:rsidRPr="005418E0">
                        <w:rPr>
                          <w:rFonts w:ascii="Cambria" w:hAnsi="Cambria"/>
                          <w:color w:val="595959"/>
                          <w:sz w:val="18"/>
                          <w:szCs w:val="18"/>
                          <w:lang w:val="es-ES"/>
                        </w:rPr>
                        <w:t xml:space="preserve"> de </w:t>
                      </w:r>
                      <w:r w:rsidR="005418E0" w:rsidRPr="005418E0">
                        <w:rPr>
                          <w:rFonts w:ascii="Cambria" w:hAnsi="Cambria"/>
                          <w:color w:val="595959"/>
                          <w:sz w:val="18"/>
                          <w:szCs w:val="18"/>
                          <w:lang w:val="es-ES"/>
                        </w:rPr>
                        <w:t>octubre</w:t>
                      </w:r>
                      <w:r w:rsidRPr="005418E0">
                        <w:rPr>
                          <w:rFonts w:ascii="Cambria" w:hAnsi="Cambria"/>
                          <w:color w:val="595959"/>
                          <w:sz w:val="18"/>
                          <w:szCs w:val="18"/>
                          <w:lang w:val="es-ES"/>
                        </w:rPr>
                        <w:t xml:space="preserve"> de </w:t>
                      </w:r>
                      <w:r w:rsidR="005418E0" w:rsidRPr="005418E0">
                        <w:rPr>
                          <w:rFonts w:ascii="Cambria" w:hAnsi="Cambria"/>
                          <w:color w:val="595959"/>
                          <w:sz w:val="18"/>
                          <w:szCs w:val="18"/>
                          <w:lang w:val="es-ES"/>
                        </w:rPr>
                        <w:t>2021</w:t>
                      </w:r>
                      <w:r w:rsidRPr="005418E0">
                        <w:rPr>
                          <w:rFonts w:ascii="Cambria" w:hAnsi="Cambria"/>
                          <w:color w:val="595959"/>
                          <w:sz w:val="18"/>
                          <w:szCs w:val="18"/>
                          <w:lang w:val="es-ES"/>
                        </w:rPr>
                        <w:t>.</w:t>
                      </w:r>
                    </w:p>
                  </w:txbxContent>
                </v:textbox>
              </v:shape>
            </w:pict>
          </mc:Fallback>
        </mc:AlternateContent>
      </w:r>
    </w:p>
    <w:p w14:paraId="31845D2F"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20"/>
          <w:szCs w:val="20"/>
          <w:bdr w:val="nil"/>
          <w:lang w:val="es-ES_tradnl"/>
        </w:rPr>
      </w:pPr>
    </w:p>
    <w:p w14:paraId="3DF79FFA"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0"/>
          <w:bdr w:val="nil"/>
          <w:lang w:val="es-ES_tradnl"/>
        </w:rPr>
      </w:pPr>
      <w:r w:rsidRPr="00A94A53">
        <w:rPr>
          <w:rFonts w:ascii="Cambria" w:eastAsia="Arial Unicode MS" w:hAnsi="Cambria" w:cs="Times New Roman"/>
          <w:noProof/>
          <w:sz w:val="20"/>
          <w:szCs w:val="20"/>
          <w:bdr w:val="nil"/>
        </w:rPr>
        <mc:AlternateContent>
          <mc:Choice Requires="wps">
            <w:drawing>
              <wp:anchor distT="0" distB="0" distL="114300" distR="114300" simplePos="0" relativeHeight="251665408" behindDoc="0" locked="0" layoutInCell="1" allowOverlap="1" wp14:anchorId="46388F22" wp14:editId="25D7241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ysClr val="window" lastClr="FFFFFF"/>
                        </a:solidFill>
                        <a:ln w="6350">
                          <a:noFill/>
                        </a:ln>
                        <a:effectLst/>
                      </wps:spPr>
                      <wps:txbx>
                        <w:txbxContent>
                          <w:p w14:paraId="79DE5811" w14:textId="367A76F2" w:rsidR="00DA43F6" w:rsidRPr="0086517F" w:rsidRDefault="00A94A53" w:rsidP="00DA43F6">
                            <w:pPr>
                              <w:rPr>
                                <w:color w:val="FFFFFF" w:themeColor="background1"/>
                                <w14:textFill>
                                  <w14:noFill/>
                                </w14:textFill>
                              </w:rPr>
                            </w:pPr>
                            <w:r>
                              <w:rPr>
                                <w:noProof/>
                                <w:color w:val="FFFFFF" w:themeColor="background1"/>
                              </w:rPr>
                              <w:drawing>
                                <wp:inline distT="0" distB="0" distL="0" distR="0" wp14:anchorId="13320173" wp14:editId="5D47058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88F22"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" fillcolor="window" stroked="f" strokeweight=".5pt">
                <v:textbox>
                  <w:txbxContent>
                    <w:p w14:paraId="79DE5811" w14:textId="367A76F2" w:rsidR="00DA43F6" w:rsidRPr="0086517F" w:rsidRDefault="00A94A53" w:rsidP="00DA43F6">
                      <w:pPr>
                        <w:rPr>
                          <w:color w:val="FFFFFF" w:themeColor="background1"/>
                          <w14:textFill>
                            <w14:noFill/>
                          </w14:textFill>
                        </w:rPr>
                      </w:pPr>
                      <w:r>
                        <w:rPr>
                          <w:noProof/>
                          <w:color w:val="FFFFFF" w:themeColor="background1"/>
                        </w:rPr>
                        <w:drawing>
                          <wp:inline distT="0" distB="0" distL="0" distR="0" wp14:anchorId="13320173" wp14:editId="5D47058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A94A53">
        <w:rPr>
          <w:rFonts w:ascii="Cambria" w:eastAsia="Arial Unicode MS" w:hAnsi="Cambria" w:cs="Times New Roman"/>
          <w:noProof/>
          <w:sz w:val="20"/>
          <w:szCs w:val="20"/>
          <w:bdr w:val="nil"/>
        </w:rPr>
        <mc:AlternateContent>
          <mc:Choice Requires="wps">
            <w:drawing>
              <wp:anchor distT="0" distB="0" distL="114300" distR="114300" simplePos="0" relativeHeight="251666432" behindDoc="0" locked="0" layoutInCell="1" allowOverlap="1" wp14:anchorId="2FFED4C9" wp14:editId="5E35E08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3BC8679E" w14:textId="77777777" w:rsidR="00DA43F6" w:rsidRPr="0086517F" w:rsidRDefault="00DA43F6" w:rsidP="00DA43F6">
                            <w:pPr>
                              <w:jc w:val="center"/>
                              <w:rPr>
                                <w:b/>
                                <w:color w:val="FFFFFF"/>
                              </w:rPr>
                            </w:pPr>
                            <w:r w:rsidRPr="0086517F">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ED4C9"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" filled="f" stroked="f" strokeweight=".5pt">
                <v:textbox>
                  <w:txbxContent>
                    <w:p w14:paraId="3BC8679E" w14:textId="77777777" w:rsidR="00DA43F6" w:rsidRPr="0086517F" w:rsidRDefault="00DA43F6" w:rsidP="00DA43F6">
                      <w:pPr>
                        <w:jc w:val="center"/>
                        <w:rPr>
                          <w:b/>
                          <w:color w:val="FFFFFF"/>
                        </w:rPr>
                      </w:pPr>
                      <w:r w:rsidRPr="0086517F">
                        <w:rPr>
                          <w:b/>
                          <w:color w:val="FFFFFF"/>
                          <w:lang w:val="pt-BR"/>
                        </w:rPr>
                        <w:t>www.cidh.org</w:t>
                      </w:r>
                    </w:p>
                  </w:txbxContent>
                </v:textbox>
              </v:shape>
            </w:pict>
          </mc:Fallback>
        </mc:AlternateContent>
      </w:r>
    </w:p>
    <w:p w14:paraId="5FC113BC" w14:textId="77777777" w:rsidR="00DA43F6" w:rsidRPr="00A94A53" w:rsidRDefault="00DA43F6" w:rsidP="00E22281">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0"/>
          <w:bdr w:val="nil"/>
          <w:lang w:val="es-ES_tradnl"/>
        </w:rPr>
        <w:sectPr w:rsidR="00DA43F6" w:rsidRPr="00A94A53" w:rsidSect="0086517F">
          <w:headerReference w:type="even" r:id="rId11"/>
          <w:headerReference w:type="default" r:id="rId12"/>
          <w:footerReference w:type="default" r:id="rId13"/>
          <w:footerReference w:type="first" r:id="rId14"/>
          <w:pgSz w:w="12240" w:h="15840"/>
          <w:pgMar w:top="1440" w:right="1440" w:bottom="1440" w:left="1440" w:header="720" w:footer="720" w:gutter="0"/>
          <w:pgNumType w:start="0"/>
          <w:cols w:space="720"/>
          <w:titlePg/>
          <w:docGrid w:linePitch="326"/>
        </w:sectPr>
      </w:pPr>
      <w:r w:rsidRPr="00A94A53">
        <w:rPr>
          <w:rFonts w:ascii="Cambria" w:eastAsia="Arial Unicode MS" w:hAnsi="Cambria" w:cs="Times New Roman"/>
          <w:b/>
          <w:sz w:val="20"/>
          <w:szCs w:val="20"/>
          <w:bdr w:val="nil"/>
          <w:lang w:val="es-ES_tradnl"/>
        </w:rPr>
        <w:tab/>
      </w:r>
    </w:p>
    <w:p w14:paraId="0D1EEBF1" w14:textId="036FBF20" w:rsidR="00DA43F6" w:rsidRPr="00A94A53" w:rsidRDefault="00DA43F6" w:rsidP="00310BB5">
      <w:pPr>
        <w:tabs>
          <w:tab w:val="center" w:pos="5400"/>
        </w:tabs>
        <w:suppressAutoHyphens/>
        <w:spacing w:after="0" w:line="240" w:lineRule="auto"/>
        <w:jc w:val="center"/>
        <w:rPr>
          <w:rFonts w:ascii="Cambria" w:hAnsi="Cambria"/>
          <w:b/>
          <w:sz w:val="18"/>
          <w:szCs w:val="18"/>
          <w:lang w:val="es-ES_tradnl"/>
        </w:rPr>
      </w:pPr>
      <w:r w:rsidRPr="00A94A53">
        <w:rPr>
          <w:rFonts w:ascii="Cambria" w:hAnsi="Cambria"/>
          <w:b/>
          <w:sz w:val="18"/>
          <w:szCs w:val="18"/>
          <w:lang w:val="es-ES_tradnl"/>
        </w:rPr>
        <w:lastRenderedPageBreak/>
        <w:t xml:space="preserve">INFORME No. </w:t>
      </w:r>
      <w:r w:rsidR="005418E0" w:rsidRPr="00A94A53">
        <w:rPr>
          <w:rFonts w:ascii="Cambria" w:hAnsi="Cambria"/>
          <w:b/>
          <w:sz w:val="18"/>
          <w:szCs w:val="18"/>
          <w:lang w:val="es-ES_tradnl"/>
        </w:rPr>
        <w:t>269</w:t>
      </w:r>
      <w:r w:rsidRPr="00A94A53">
        <w:rPr>
          <w:rFonts w:ascii="Cambria" w:hAnsi="Cambria"/>
          <w:b/>
          <w:sz w:val="18"/>
          <w:szCs w:val="18"/>
          <w:lang w:val="es-ES_tradnl"/>
        </w:rPr>
        <w:t>/21</w:t>
      </w:r>
    </w:p>
    <w:p w14:paraId="764E2B74" w14:textId="030B55ED" w:rsidR="00DA43F6" w:rsidRPr="00A94A53" w:rsidRDefault="00DA43F6" w:rsidP="00310BB5">
      <w:pPr>
        <w:tabs>
          <w:tab w:val="center" w:pos="5400"/>
        </w:tabs>
        <w:suppressAutoHyphens/>
        <w:spacing w:after="0" w:line="240" w:lineRule="auto"/>
        <w:jc w:val="center"/>
        <w:rPr>
          <w:rFonts w:ascii="Cambria" w:hAnsi="Cambria"/>
          <w:b/>
          <w:sz w:val="18"/>
          <w:szCs w:val="18"/>
          <w:lang w:val="es-ES_tradnl"/>
        </w:rPr>
      </w:pPr>
      <w:r w:rsidRPr="00A94A53">
        <w:rPr>
          <w:rFonts w:ascii="Cambria" w:hAnsi="Cambria"/>
          <w:b/>
          <w:sz w:val="18"/>
          <w:szCs w:val="18"/>
          <w:lang w:val="es-ES_tradnl"/>
        </w:rPr>
        <w:t>CASO 1</w:t>
      </w:r>
      <w:r w:rsidR="0038691C" w:rsidRPr="00A94A53">
        <w:rPr>
          <w:rFonts w:ascii="Cambria" w:hAnsi="Cambria"/>
          <w:b/>
          <w:sz w:val="18"/>
          <w:szCs w:val="18"/>
          <w:lang w:val="es-ES_tradnl"/>
        </w:rPr>
        <w:t>2</w:t>
      </w:r>
      <w:r w:rsidRPr="00A94A53">
        <w:rPr>
          <w:rFonts w:ascii="Cambria" w:hAnsi="Cambria"/>
          <w:b/>
          <w:sz w:val="18"/>
          <w:szCs w:val="18"/>
          <w:lang w:val="es-ES_tradnl"/>
        </w:rPr>
        <w:t>.</w:t>
      </w:r>
      <w:r w:rsidR="0038691C" w:rsidRPr="00A94A53">
        <w:rPr>
          <w:rFonts w:ascii="Cambria" w:hAnsi="Cambria"/>
          <w:b/>
          <w:sz w:val="18"/>
          <w:szCs w:val="18"/>
          <w:lang w:val="es-ES_tradnl"/>
        </w:rPr>
        <w:t>960</w:t>
      </w:r>
    </w:p>
    <w:p w14:paraId="2FE5F61B" w14:textId="77777777" w:rsidR="00DA43F6" w:rsidRPr="00A94A53" w:rsidRDefault="00DA43F6" w:rsidP="00310BB5">
      <w:pPr>
        <w:tabs>
          <w:tab w:val="center" w:pos="5400"/>
        </w:tabs>
        <w:suppressAutoHyphens/>
        <w:spacing w:after="0" w:line="240" w:lineRule="auto"/>
        <w:jc w:val="center"/>
        <w:rPr>
          <w:rFonts w:ascii="Cambria" w:hAnsi="Cambria"/>
          <w:sz w:val="18"/>
          <w:szCs w:val="18"/>
          <w:lang w:val="es-ES_tradnl"/>
        </w:rPr>
      </w:pPr>
      <w:r w:rsidRPr="00A94A53">
        <w:rPr>
          <w:rFonts w:ascii="Cambria" w:hAnsi="Cambria"/>
          <w:sz w:val="18"/>
          <w:szCs w:val="18"/>
          <w:lang w:val="es-ES_tradnl"/>
        </w:rPr>
        <w:t xml:space="preserve">INFORME DE SOLUCIÓN AMISTOSA </w:t>
      </w:r>
    </w:p>
    <w:p w14:paraId="08BC960E" w14:textId="6BB8769C" w:rsidR="001104E7" w:rsidRPr="00A94A53" w:rsidRDefault="0038691C" w:rsidP="00310BB5">
      <w:pPr>
        <w:tabs>
          <w:tab w:val="center" w:pos="5400"/>
        </w:tabs>
        <w:suppressAutoHyphens/>
        <w:spacing w:after="0" w:line="240" w:lineRule="auto"/>
        <w:jc w:val="center"/>
        <w:rPr>
          <w:rFonts w:ascii="Cambria" w:hAnsi="Cambria"/>
          <w:sz w:val="18"/>
          <w:szCs w:val="18"/>
          <w:lang w:val="es-419"/>
        </w:rPr>
      </w:pPr>
      <w:r w:rsidRPr="00A94A53">
        <w:rPr>
          <w:rFonts w:ascii="Cambria" w:hAnsi="Cambria"/>
          <w:sz w:val="18"/>
          <w:szCs w:val="18"/>
          <w:lang w:val="es-419"/>
        </w:rPr>
        <w:t xml:space="preserve">RONALD JARED MARTÍNEZ Y </w:t>
      </w:r>
      <w:r w:rsidR="007A544F" w:rsidRPr="00A94A53">
        <w:rPr>
          <w:rFonts w:ascii="Cambria" w:hAnsi="Cambria"/>
          <w:sz w:val="18"/>
          <w:szCs w:val="18"/>
          <w:lang w:val="es-419"/>
        </w:rPr>
        <w:t>OTROS</w:t>
      </w:r>
    </w:p>
    <w:p w14:paraId="5BD2673D" w14:textId="6C35076A" w:rsidR="00DA43F6" w:rsidRPr="00A94A53" w:rsidRDefault="0038691C" w:rsidP="00310BB5">
      <w:pPr>
        <w:tabs>
          <w:tab w:val="center" w:pos="5400"/>
        </w:tabs>
        <w:suppressAutoHyphens/>
        <w:spacing w:after="0" w:line="240" w:lineRule="auto"/>
        <w:jc w:val="center"/>
        <w:rPr>
          <w:rFonts w:ascii="Cambria" w:hAnsi="Cambria"/>
          <w:sz w:val="18"/>
          <w:szCs w:val="18"/>
          <w:lang w:val="es-419"/>
        </w:rPr>
      </w:pPr>
      <w:r w:rsidRPr="00A94A53">
        <w:rPr>
          <w:rFonts w:ascii="Cambria" w:hAnsi="Cambria"/>
          <w:sz w:val="18"/>
          <w:szCs w:val="18"/>
          <w:lang w:val="es-419"/>
        </w:rPr>
        <w:t>HONDURAS</w:t>
      </w:r>
    </w:p>
    <w:p w14:paraId="31CF6DCC" w14:textId="6588DAC2" w:rsidR="00DA43F6" w:rsidRPr="00A94A53" w:rsidRDefault="005418E0" w:rsidP="00310BB5">
      <w:pPr>
        <w:tabs>
          <w:tab w:val="center" w:pos="5400"/>
        </w:tabs>
        <w:suppressAutoHyphens/>
        <w:spacing w:after="0" w:line="240" w:lineRule="auto"/>
        <w:jc w:val="center"/>
        <w:rPr>
          <w:rFonts w:ascii="Cambria" w:hAnsi="Cambria"/>
          <w:sz w:val="18"/>
          <w:szCs w:val="18"/>
          <w:lang w:val="pt-BR"/>
        </w:rPr>
      </w:pPr>
      <w:r w:rsidRPr="00A94A53">
        <w:rPr>
          <w:rFonts w:ascii="Cambria" w:hAnsi="Cambria"/>
          <w:sz w:val="18"/>
          <w:szCs w:val="18"/>
          <w:lang w:val="pt-BR"/>
        </w:rPr>
        <w:t>5</w:t>
      </w:r>
      <w:r w:rsidR="00DA43F6" w:rsidRPr="00A94A53">
        <w:rPr>
          <w:rFonts w:ascii="Cambria" w:hAnsi="Cambria"/>
          <w:sz w:val="18"/>
          <w:szCs w:val="18"/>
          <w:lang w:val="pt-BR"/>
        </w:rPr>
        <w:t xml:space="preserve"> DE </w:t>
      </w:r>
      <w:r w:rsidRPr="00A94A53">
        <w:rPr>
          <w:rFonts w:ascii="Cambria" w:hAnsi="Cambria"/>
          <w:sz w:val="18"/>
          <w:szCs w:val="18"/>
          <w:lang w:val="pt-BR"/>
        </w:rPr>
        <w:t>OCTUBRE</w:t>
      </w:r>
      <w:r w:rsidR="00DA43F6" w:rsidRPr="00A94A53">
        <w:rPr>
          <w:rFonts w:ascii="Cambria" w:hAnsi="Cambria"/>
          <w:sz w:val="18"/>
          <w:szCs w:val="18"/>
          <w:lang w:val="pt-BR"/>
        </w:rPr>
        <w:t xml:space="preserve"> DE 2021</w:t>
      </w:r>
    </w:p>
    <w:p w14:paraId="7DB3EE64" w14:textId="77777777" w:rsidR="00DA43F6" w:rsidRPr="00A94A53" w:rsidRDefault="00DA43F6" w:rsidP="00310BB5">
      <w:pPr>
        <w:tabs>
          <w:tab w:val="center" w:pos="5400"/>
        </w:tabs>
        <w:suppressAutoHyphens/>
        <w:spacing w:after="0" w:line="240" w:lineRule="auto"/>
        <w:jc w:val="center"/>
        <w:rPr>
          <w:rFonts w:ascii="Cambria" w:hAnsi="Cambria"/>
          <w:sz w:val="20"/>
          <w:szCs w:val="20"/>
          <w:lang w:val="pt-BR"/>
        </w:rPr>
      </w:pPr>
    </w:p>
    <w:p w14:paraId="7ACD76DF" w14:textId="77777777" w:rsidR="00DA43F6" w:rsidRPr="00A94A53" w:rsidRDefault="00DA43F6" w:rsidP="00310BB5">
      <w:pPr>
        <w:tabs>
          <w:tab w:val="center" w:pos="5400"/>
        </w:tabs>
        <w:suppressAutoHyphens/>
        <w:spacing w:after="0" w:line="240" w:lineRule="auto"/>
        <w:rPr>
          <w:rFonts w:ascii="Cambria" w:hAnsi="Cambria"/>
          <w:sz w:val="20"/>
          <w:szCs w:val="20"/>
          <w:lang w:val="pt-BR"/>
        </w:rPr>
      </w:pPr>
    </w:p>
    <w:p w14:paraId="375655A7" w14:textId="77777777" w:rsidR="00DA43F6" w:rsidRPr="00A94A53" w:rsidRDefault="00DA43F6" w:rsidP="007F3FD2">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BO"/>
        </w:rPr>
      </w:pPr>
      <w:r w:rsidRPr="00A94A53">
        <w:rPr>
          <w:b/>
          <w:sz w:val="20"/>
          <w:szCs w:val="20"/>
          <w:lang w:val="es-BO"/>
        </w:rPr>
        <w:t>RESUMEN Y ASPECTOS PROCESALES RELEVANTES DEL PROCESO DE SOLUCIÓN AMISTOSA</w:t>
      </w:r>
    </w:p>
    <w:p w14:paraId="0620BF43" w14:textId="77777777" w:rsidR="00DA43F6" w:rsidRPr="00A94A53" w:rsidRDefault="00DA43F6" w:rsidP="00310BB5">
      <w:pPr>
        <w:spacing w:after="0" w:line="240" w:lineRule="auto"/>
        <w:ind w:firstLine="720"/>
        <w:jc w:val="both"/>
        <w:rPr>
          <w:rFonts w:ascii="Cambria" w:eastAsia="MS Mincho" w:hAnsi="Cambria"/>
          <w:sz w:val="20"/>
          <w:szCs w:val="20"/>
          <w:lang w:val="es-BO"/>
        </w:rPr>
      </w:pPr>
    </w:p>
    <w:p w14:paraId="47BBB1D3" w14:textId="1D162EC6" w:rsidR="00E22281" w:rsidRPr="00A94A53" w:rsidRDefault="00DA43F6" w:rsidP="00310BB5">
      <w:pPr>
        <w:pStyle w:val="Heading2"/>
        <w:keepNext w:val="0"/>
        <w:numPr>
          <w:ilvl w:val="0"/>
          <w:numId w:val="1"/>
        </w:numPr>
        <w:tabs>
          <w:tab w:val="left" w:pos="90"/>
          <w:tab w:val="num" w:pos="360"/>
          <w:tab w:val="left" w:pos="1440"/>
        </w:tabs>
        <w:spacing w:before="0" w:after="0"/>
        <w:ind w:left="0" w:firstLine="720"/>
        <w:jc w:val="both"/>
        <w:rPr>
          <w:rFonts w:ascii="Cambria" w:hAnsi="Cambria"/>
          <w:b w:val="0"/>
          <w:bCs w:val="0"/>
          <w:i w:val="0"/>
          <w:iCs w:val="0"/>
          <w:sz w:val="20"/>
          <w:szCs w:val="20"/>
          <w:lang w:val="es-CR"/>
        </w:rPr>
      </w:pPr>
      <w:r w:rsidRPr="00A94A53">
        <w:rPr>
          <w:rFonts w:ascii="Cambria" w:hAnsi="Cambria" w:cs="Cambria"/>
          <w:b w:val="0"/>
          <w:bCs w:val="0"/>
          <w:i w:val="0"/>
          <w:iCs w:val="0"/>
          <w:color w:val="000000"/>
          <w:sz w:val="20"/>
          <w:szCs w:val="20"/>
          <w:u w:color="000000"/>
          <w:bdr w:val="none" w:sz="0" w:space="0" w:color="auto" w:frame="1"/>
          <w:lang w:val="es-AR" w:eastAsia="es-ES"/>
        </w:rPr>
        <w:t xml:space="preserve">El </w:t>
      </w:r>
      <w:r w:rsidR="001104E7" w:rsidRPr="00A94A53">
        <w:rPr>
          <w:rFonts w:ascii="Cambria" w:hAnsi="Cambria" w:cs="Cambria"/>
          <w:b w:val="0"/>
          <w:bCs w:val="0"/>
          <w:i w:val="0"/>
          <w:iCs w:val="0"/>
          <w:color w:val="000000"/>
          <w:sz w:val="20"/>
          <w:szCs w:val="20"/>
          <w:u w:color="000000"/>
          <w:bdr w:val="none" w:sz="0" w:space="0" w:color="auto" w:frame="1"/>
          <w:lang w:val="es-AR" w:eastAsia="es-ES"/>
        </w:rPr>
        <w:t>15</w:t>
      </w:r>
      <w:r w:rsidRPr="00A94A53">
        <w:rPr>
          <w:rFonts w:ascii="Cambria" w:hAnsi="Cambria" w:cs="Cambria"/>
          <w:b w:val="0"/>
          <w:bCs w:val="0"/>
          <w:i w:val="0"/>
          <w:iCs w:val="0"/>
          <w:color w:val="000000"/>
          <w:sz w:val="20"/>
          <w:szCs w:val="20"/>
          <w:u w:color="000000"/>
          <w:bdr w:val="none" w:sz="0" w:space="0" w:color="auto" w:frame="1"/>
          <w:lang w:val="es-AR" w:eastAsia="es-ES"/>
        </w:rPr>
        <w:t xml:space="preserve"> de </w:t>
      </w:r>
      <w:r w:rsidR="001104E7" w:rsidRPr="00A94A53">
        <w:rPr>
          <w:rFonts w:ascii="Cambria" w:hAnsi="Cambria" w:cs="Cambria"/>
          <w:b w:val="0"/>
          <w:bCs w:val="0"/>
          <w:i w:val="0"/>
          <w:iCs w:val="0"/>
          <w:color w:val="000000"/>
          <w:sz w:val="20"/>
          <w:szCs w:val="20"/>
          <w:u w:color="000000"/>
          <w:bdr w:val="none" w:sz="0" w:space="0" w:color="auto" w:frame="1"/>
          <w:lang w:val="es-AR" w:eastAsia="es-ES"/>
        </w:rPr>
        <w:t>septiembre</w:t>
      </w:r>
      <w:r w:rsidRPr="00A94A53">
        <w:rPr>
          <w:rFonts w:ascii="Cambria" w:hAnsi="Cambria" w:cs="Cambria"/>
          <w:b w:val="0"/>
          <w:bCs w:val="0"/>
          <w:i w:val="0"/>
          <w:iCs w:val="0"/>
          <w:color w:val="000000"/>
          <w:sz w:val="20"/>
          <w:szCs w:val="20"/>
          <w:u w:color="000000"/>
          <w:bdr w:val="none" w:sz="0" w:space="0" w:color="auto" w:frame="1"/>
          <w:lang w:val="es-AR" w:eastAsia="es-ES"/>
        </w:rPr>
        <w:t xml:space="preserve"> de 200</w:t>
      </w:r>
      <w:r w:rsidR="001104E7" w:rsidRPr="00A94A53">
        <w:rPr>
          <w:rFonts w:ascii="Cambria" w:hAnsi="Cambria" w:cs="Cambria"/>
          <w:b w:val="0"/>
          <w:bCs w:val="0"/>
          <w:i w:val="0"/>
          <w:iCs w:val="0"/>
          <w:color w:val="000000"/>
          <w:sz w:val="20"/>
          <w:szCs w:val="20"/>
          <w:u w:color="000000"/>
          <w:bdr w:val="none" w:sz="0" w:space="0" w:color="auto" w:frame="1"/>
          <w:lang w:val="es-AR" w:eastAsia="es-ES"/>
        </w:rPr>
        <w:t>4</w:t>
      </w:r>
      <w:r w:rsidRPr="00A94A53">
        <w:rPr>
          <w:rFonts w:ascii="Cambria" w:hAnsi="Cambria" w:cs="Cambria"/>
          <w:b w:val="0"/>
          <w:bCs w:val="0"/>
          <w:i w:val="0"/>
          <w:iCs w:val="0"/>
          <w:color w:val="000000"/>
          <w:sz w:val="20"/>
          <w:szCs w:val="20"/>
          <w:u w:color="000000"/>
          <w:bdr w:val="none" w:sz="0" w:space="0" w:color="auto" w:frame="1"/>
          <w:lang w:val="es-AR" w:eastAsia="es-ES"/>
        </w:rPr>
        <w:t xml:space="preserve">, la Comisión Interamericana de Derechos Humanos (en adelante “la Comisión” o “CIDH”) recibió una petición presentada por </w:t>
      </w:r>
      <w:r w:rsidR="001104E7" w:rsidRPr="00A94A53">
        <w:rPr>
          <w:rFonts w:ascii="Cambria" w:hAnsi="Cambria" w:cs="Cambria"/>
          <w:b w:val="0"/>
          <w:bCs w:val="0"/>
          <w:i w:val="0"/>
          <w:iCs w:val="0"/>
          <w:color w:val="000000"/>
          <w:sz w:val="20"/>
          <w:szCs w:val="20"/>
          <w:u w:color="000000"/>
          <w:bdr w:val="none" w:sz="0" w:space="0" w:color="auto" w:frame="1"/>
          <w:lang w:val="es-AR" w:eastAsia="es-ES"/>
        </w:rPr>
        <w:t>Jo</w:t>
      </w:r>
      <w:r w:rsidR="0091247E" w:rsidRPr="00A94A53">
        <w:rPr>
          <w:rFonts w:ascii="Cambria" w:hAnsi="Cambria" w:cs="Cambria"/>
          <w:b w:val="0"/>
          <w:bCs w:val="0"/>
          <w:i w:val="0"/>
          <w:iCs w:val="0"/>
          <w:color w:val="000000"/>
          <w:sz w:val="20"/>
          <w:szCs w:val="20"/>
          <w:u w:color="000000"/>
          <w:bdr w:val="none" w:sz="0" w:space="0" w:color="auto" w:frame="1"/>
          <w:lang w:val="es-AR" w:eastAsia="es-ES"/>
        </w:rPr>
        <w:t>sé</w:t>
      </w:r>
      <w:r w:rsidR="001104E7" w:rsidRPr="00A94A53">
        <w:rPr>
          <w:rFonts w:ascii="Cambria" w:hAnsi="Cambria" w:cs="Cambria"/>
          <w:b w:val="0"/>
          <w:bCs w:val="0"/>
          <w:i w:val="0"/>
          <w:iCs w:val="0"/>
          <w:color w:val="000000"/>
          <w:sz w:val="20"/>
          <w:szCs w:val="20"/>
          <w:u w:color="000000"/>
          <w:bdr w:val="none" w:sz="0" w:space="0" w:color="auto" w:frame="1"/>
          <w:lang w:val="es-AR" w:eastAsia="es-ES"/>
        </w:rPr>
        <w:t xml:space="preserve"> Roberto Martínez (en adelante, “el peticionario”), </w:t>
      </w:r>
      <w:r w:rsidRPr="00A94A53">
        <w:rPr>
          <w:rFonts w:ascii="Cambria" w:hAnsi="Cambria" w:cs="Cambria"/>
          <w:b w:val="0"/>
          <w:bCs w:val="0"/>
          <w:i w:val="0"/>
          <w:iCs w:val="0"/>
          <w:color w:val="000000"/>
          <w:sz w:val="20"/>
          <w:szCs w:val="20"/>
          <w:u w:color="000000"/>
          <w:bdr w:val="none" w:sz="0" w:space="0" w:color="auto" w:frame="1"/>
          <w:lang w:val="es-AR" w:eastAsia="es-ES"/>
        </w:rPr>
        <w:t>en representación de</w:t>
      </w:r>
      <w:r w:rsidR="001104E7" w:rsidRPr="00A94A53">
        <w:rPr>
          <w:rFonts w:ascii="Cambria" w:hAnsi="Cambria" w:cs="Cambria"/>
          <w:b w:val="0"/>
          <w:bCs w:val="0"/>
          <w:i w:val="0"/>
          <w:iCs w:val="0"/>
          <w:color w:val="000000"/>
          <w:sz w:val="20"/>
          <w:szCs w:val="20"/>
          <w:u w:color="000000"/>
          <w:bdr w:val="none" w:sz="0" w:space="0" w:color="auto" w:frame="1"/>
          <w:lang w:val="es-AR" w:eastAsia="es-ES"/>
        </w:rPr>
        <w:t xml:space="preserve"> los niños Ronald Jared Martínez Velásquez y Marlón Fabricio Hernández Fúnez (en adelante, las “presuntas víctimas”) en la cual se alegó la responsabilidad internacional del Estado de Honduras (en adelante "Honduras", "Estado" o "Estado hondureño") </w:t>
      </w:r>
      <w:r w:rsidR="001104E7" w:rsidRPr="00A94A53">
        <w:rPr>
          <w:rFonts w:ascii="Cambria" w:hAnsi="Cambria"/>
          <w:b w:val="0"/>
          <w:bCs w:val="0"/>
          <w:i w:val="0"/>
          <w:iCs w:val="0"/>
          <w:sz w:val="20"/>
          <w:szCs w:val="20"/>
          <w:lang w:val="es-CR"/>
        </w:rPr>
        <w:t>por</w:t>
      </w:r>
      <w:r w:rsidR="001104E7" w:rsidRPr="00A94A53">
        <w:rPr>
          <w:rFonts w:ascii="Cambria" w:hAnsi="Cambria"/>
          <w:b w:val="0"/>
          <w:bCs w:val="0"/>
          <w:i w:val="0"/>
          <w:iCs w:val="0"/>
          <w:spacing w:val="1"/>
          <w:sz w:val="20"/>
          <w:szCs w:val="20"/>
          <w:lang w:val="es-CR"/>
        </w:rPr>
        <w:t xml:space="preserve"> </w:t>
      </w:r>
      <w:r w:rsidR="00E22281" w:rsidRPr="00A94A53">
        <w:rPr>
          <w:rFonts w:ascii="Cambria" w:hAnsi="Cambria"/>
          <w:b w:val="0"/>
          <w:bCs w:val="0"/>
          <w:i w:val="0"/>
          <w:iCs w:val="0"/>
          <w:spacing w:val="1"/>
          <w:sz w:val="20"/>
          <w:szCs w:val="20"/>
          <w:lang w:val="es-CR"/>
        </w:rPr>
        <w:t xml:space="preserve">las </w:t>
      </w:r>
      <w:r w:rsidR="001104E7" w:rsidRPr="00A94A53">
        <w:rPr>
          <w:rFonts w:ascii="Cambria" w:hAnsi="Cambria"/>
          <w:b w:val="0"/>
          <w:bCs w:val="0"/>
          <w:i w:val="0"/>
          <w:iCs w:val="0"/>
          <w:sz w:val="20"/>
          <w:szCs w:val="20"/>
          <w:lang w:val="es-CR"/>
        </w:rPr>
        <w:t>presuntas</w:t>
      </w:r>
      <w:r w:rsidR="001104E7" w:rsidRPr="00A94A53">
        <w:rPr>
          <w:rFonts w:ascii="Cambria" w:hAnsi="Cambria"/>
          <w:b w:val="0"/>
          <w:bCs w:val="0"/>
          <w:i w:val="0"/>
          <w:iCs w:val="0"/>
          <w:spacing w:val="1"/>
          <w:sz w:val="20"/>
          <w:szCs w:val="20"/>
          <w:lang w:val="es-CR"/>
        </w:rPr>
        <w:t xml:space="preserve"> </w:t>
      </w:r>
      <w:r w:rsidR="001104E7" w:rsidRPr="00A94A53">
        <w:rPr>
          <w:rFonts w:ascii="Cambria" w:hAnsi="Cambria"/>
          <w:b w:val="0"/>
          <w:bCs w:val="0"/>
          <w:i w:val="0"/>
          <w:iCs w:val="0"/>
          <w:sz w:val="20"/>
          <w:szCs w:val="20"/>
          <w:lang w:val="es-CR"/>
        </w:rPr>
        <w:t>violaciones</w:t>
      </w:r>
      <w:r w:rsidR="001104E7" w:rsidRPr="00A94A53">
        <w:rPr>
          <w:rFonts w:ascii="Cambria" w:hAnsi="Cambria"/>
          <w:b w:val="0"/>
          <w:bCs w:val="0"/>
          <w:i w:val="0"/>
          <w:iCs w:val="0"/>
          <w:spacing w:val="1"/>
          <w:sz w:val="20"/>
          <w:szCs w:val="20"/>
          <w:lang w:val="es-CR"/>
        </w:rPr>
        <w:t xml:space="preserve"> </w:t>
      </w:r>
      <w:r w:rsidR="001104E7" w:rsidRPr="00A94A53">
        <w:rPr>
          <w:rFonts w:ascii="Cambria" w:hAnsi="Cambria"/>
          <w:b w:val="0"/>
          <w:bCs w:val="0"/>
          <w:i w:val="0"/>
          <w:iCs w:val="0"/>
          <w:sz w:val="20"/>
          <w:szCs w:val="20"/>
          <w:lang w:val="es-CR"/>
        </w:rPr>
        <w:t>a</w:t>
      </w:r>
      <w:r w:rsidR="00E22281" w:rsidRPr="00A94A53">
        <w:rPr>
          <w:rFonts w:ascii="Cambria" w:hAnsi="Cambria"/>
          <w:b w:val="0"/>
          <w:bCs w:val="0"/>
          <w:i w:val="0"/>
          <w:iCs w:val="0"/>
          <w:sz w:val="20"/>
          <w:szCs w:val="20"/>
          <w:lang w:val="es-CR"/>
        </w:rPr>
        <w:t xml:space="preserve"> los</w:t>
      </w:r>
      <w:r w:rsidR="001104E7" w:rsidRPr="00A94A53">
        <w:rPr>
          <w:rFonts w:ascii="Cambria" w:hAnsi="Cambria"/>
          <w:b w:val="0"/>
          <w:bCs w:val="0"/>
          <w:i w:val="0"/>
          <w:iCs w:val="0"/>
          <w:spacing w:val="1"/>
          <w:sz w:val="20"/>
          <w:szCs w:val="20"/>
          <w:lang w:val="es-CR"/>
        </w:rPr>
        <w:t xml:space="preserve"> </w:t>
      </w:r>
      <w:r w:rsidR="001104E7" w:rsidRPr="00A94A53">
        <w:rPr>
          <w:rFonts w:ascii="Cambria" w:hAnsi="Cambria"/>
          <w:b w:val="0"/>
          <w:bCs w:val="0"/>
          <w:i w:val="0"/>
          <w:iCs w:val="0"/>
          <w:sz w:val="20"/>
          <w:szCs w:val="20"/>
          <w:lang w:val="es-CR"/>
        </w:rPr>
        <w:t>derechos</w:t>
      </w:r>
      <w:r w:rsidR="001104E7" w:rsidRPr="00A94A53">
        <w:rPr>
          <w:rFonts w:ascii="Cambria" w:hAnsi="Cambria"/>
          <w:b w:val="0"/>
          <w:bCs w:val="0"/>
          <w:i w:val="0"/>
          <w:iCs w:val="0"/>
          <w:spacing w:val="1"/>
          <w:sz w:val="20"/>
          <w:szCs w:val="20"/>
          <w:lang w:val="es-CR"/>
        </w:rPr>
        <w:t xml:space="preserve"> </w:t>
      </w:r>
      <w:r w:rsidR="001104E7" w:rsidRPr="00A94A53">
        <w:rPr>
          <w:rFonts w:ascii="Cambria" w:hAnsi="Cambria"/>
          <w:b w:val="0"/>
          <w:bCs w:val="0"/>
          <w:i w:val="0"/>
          <w:iCs w:val="0"/>
          <w:sz w:val="20"/>
          <w:szCs w:val="20"/>
          <w:lang w:val="es-CR"/>
        </w:rPr>
        <w:t>consagrados</w:t>
      </w:r>
      <w:r w:rsidR="001104E7" w:rsidRPr="00A94A53">
        <w:rPr>
          <w:rFonts w:ascii="Cambria" w:hAnsi="Cambria"/>
          <w:b w:val="0"/>
          <w:bCs w:val="0"/>
          <w:i w:val="0"/>
          <w:iCs w:val="0"/>
          <w:spacing w:val="1"/>
          <w:sz w:val="20"/>
          <w:szCs w:val="20"/>
          <w:lang w:val="es-CR"/>
        </w:rPr>
        <w:t xml:space="preserve"> </w:t>
      </w:r>
      <w:r w:rsidR="001104E7" w:rsidRPr="00A94A53">
        <w:rPr>
          <w:rFonts w:ascii="Cambria" w:hAnsi="Cambria"/>
          <w:b w:val="0"/>
          <w:bCs w:val="0"/>
          <w:i w:val="0"/>
          <w:iCs w:val="0"/>
          <w:sz w:val="20"/>
          <w:szCs w:val="20"/>
          <w:lang w:val="es-CR"/>
        </w:rPr>
        <w:t>en</w:t>
      </w:r>
      <w:r w:rsidR="001104E7" w:rsidRPr="00A94A53">
        <w:rPr>
          <w:rFonts w:ascii="Cambria" w:hAnsi="Cambria"/>
          <w:b w:val="0"/>
          <w:bCs w:val="0"/>
          <w:i w:val="0"/>
          <w:iCs w:val="0"/>
          <w:spacing w:val="1"/>
          <w:sz w:val="20"/>
          <w:szCs w:val="20"/>
          <w:lang w:val="es-CR"/>
        </w:rPr>
        <w:t xml:space="preserve"> </w:t>
      </w:r>
      <w:r w:rsidR="001104E7" w:rsidRPr="00A94A53">
        <w:rPr>
          <w:rFonts w:ascii="Cambria" w:hAnsi="Cambria"/>
          <w:b w:val="0"/>
          <w:bCs w:val="0"/>
          <w:i w:val="0"/>
          <w:iCs w:val="0"/>
          <w:sz w:val="20"/>
          <w:szCs w:val="20"/>
          <w:lang w:val="es-CR"/>
        </w:rPr>
        <w:t>la</w:t>
      </w:r>
      <w:r w:rsidR="001104E7" w:rsidRPr="00A94A53">
        <w:rPr>
          <w:rFonts w:ascii="Cambria" w:hAnsi="Cambria"/>
          <w:b w:val="0"/>
          <w:bCs w:val="0"/>
          <w:i w:val="0"/>
          <w:iCs w:val="0"/>
          <w:spacing w:val="1"/>
          <w:sz w:val="20"/>
          <w:szCs w:val="20"/>
          <w:lang w:val="es-CR"/>
        </w:rPr>
        <w:t xml:space="preserve"> </w:t>
      </w:r>
      <w:r w:rsidR="001104E7" w:rsidRPr="00A94A53">
        <w:rPr>
          <w:rFonts w:ascii="Cambria" w:hAnsi="Cambria"/>
          <w:b w:val="0"/>
          <w:bCs w:val="0"/>
          <w:i w:val="0"/>
          <w:iCs w:val="0"/>
          <w:sz w:val="20"/>
          <w:szCs w:val="20"/>
          <w:lang w:val="es-CR"/>
        </w:rPr>
        <w:t>Convención</w:t>
      </w:r>
      <w:r w:rsidR="001104E7" w:rsidRPr="00A94A53">
        <w:rPr>
          <w:rFonts w:ascii="Cambria" w:hAnsi="Cambria"/>
          <w:b w:val="0"/>
          <w:bCs w:val="0"/>
          <w:i w:val="0"/>
          <w:iCs w:val="0"/>
          <w:spacing w:val="1"/>
          <w:sz w:val="20"/>
          <w:szCs w:val="20"/>
          <w:lang w:val="es-CR"/>
        </w:rPr>
        <w:t xml:space="preserve"> </w:t>
      </w:r>
      <w:r w:rsidR="001104E7" w:rsidRPr="00A94A53">
        <w:rPr>
          <w:rFonts w:ascii="Cambria" w:hAnsi="Cambria"/>
          <w:b w:val="0"/>
          <w:bCs w:val="0"/>
          <w:i w:val="0"/>
          <w:iCs w:val="0"/>
          <w:sz w:val="20"/>
          <w:szCs w:val="20"/>
          <w:lang w:val="es-CR"/>
        </w:rPr>
        <w:t>Americana</w:t>
      </w:r>
      <w:r w:rsidR="001104E7" w:rsidRPr="00A94A53">
        <w:rPr>
          <w:rFonts w:ascii="Cambria" w:hAnsi="Cambria"/>
          <w:b w:val="0"/>
          <w:bCs w:val="0"/>
          <w:i w:val="0"/>
          <w:iCs w:val="0"/>
          <w:spacing w:val="1"/>
          <w:sz w:val="20"/>
          <w:szCs w:val="20"/>
          <w:lang w:val="es-CR"/>
        </w:rPr>
        <w:t xml:space="preserve"> </w:t>
      </w:r>
      <w:r w:rsidR="001104E7" w:rsidRPr="00A94A53">
        <w:rPr>
          <w:rFonts w:ascii="Cambria" w:hAnsi="Cambria"/>
          <w:b w:val="0"/>
          <w:bCs w:val="0"/>
          <w:i w:val="0"/>
          <w:iCs w:val="0"/>
          <w:sz w:val="20"/>
          <w:szCs w:val="20"/>
          <w:lang w:val="es-CR"/>
        </w:rPr>
        <w:t>sobre</w:t>
      </w:r>
      <w:r w:rsidR="001104E7" w:rsidRPr="00A94A53">
        <w:rPr>
          <w:rFonts w:ascii="Cambria" w:hAnsi="Cambria"/>
          <w:b w:val="0"/>
          <w:bCs w:val="0"/>
          <w:i w:val="0"/>
          <w:iCs w:val="0"/>
          <w:spacing w:val="1"/>
          <w:sz w:val="20"/>
          <w:szCs w:val="20"/>
          <w:lang w:val="es-CR"/>
        </w:rPr>
        <w:t xml:space="preserve"> </w:t>
      </w:r>
      <w:r w:rsidR="001104E7" w:rsidRPr="00A94A53">
        <w:rPr>
          <w:rFonts w:ascii="Cambria" w:hAnsi="Cambria"/>
          <w:b w:val="0"/>
          <w:bCs w:val="0"/>
          <w:i w:val="0"/>
          <w:iCs w:val="0"/>
          <w:sz w:val="20"/>
          <w:szCs w:val="20"/>
          <w:lang w:val="es-CR"/>
        </w:rPr>
        <w:t>Derechos</w:t>
      </w:r>
      <w:r w:rsidR="001104E7" w:rsidRPr="00A94A53">
        <w:rPr>
          <w:rFonts w:ascii="Cambria" w:hAnsi="Cambria"/>
          <w:b w:val="0"/>
          <w:bCs w:val="0"/>
          <w:i w:val="0"/>
          <w:iCs w:val="0"/>
          <w:spacing w:val="1"/>
          <w:sz w:val="20"/>
          <w:szCs w:val="20"/>
          <w:lang w:val="es-CR"/>
        </w:rPr>
        <w:t xml:space="preserve"> </w:t>
      </w:r>
      <w:r w:rsidR="001104E7" w:rsidRPr="00A94A53">
        <w:rPr>
          <w:rFonts w:ascii="Cambria" w:hAnsi="Cambria"/>
          <w:b w:val="0"/>
          <w:bCs w:val="0"/>
          <w:i w:val="0"/>
          <w:iCs w:val="0"/>
          <w:sz w:val="20"/>
          <w:szCs w:val="20"/>
          <w:lang w:val="es-CR"/>
        </w:rPr>
        <w:t>Humanos</w:t>
      </w:r>
      <w:r w:rsidR="001104E7" w:rsidRPr="00A94A53">
        <w:rPr>
          <w:rFonts w:ascii="Cambria" w:hAnsi="Cambria"/>
          <w:b w:val="0"/>
          <w:bCs w:val="0"/>
          <w:i w:val="0"/>
          <w:iCs w:val="0"/>
          <w:spacing w:val="1"/>
          <w:sz w:val="20"/>
          <w:szCs w:val="20"/>
          <w:lang w:val="es-CR"/>
        </w:rPr>
        <w:t xml:space="preserve"> </w:t>
      </w:r>
      <w:r w:rsidR="001104E7" w:rsidRPr="00A94A53">
        <w:rPr>
          <w:rFonts w:ascii="Cambria" w:hAnsi="Cambria"/>
          <w:b w:val="0"/>
          <w:bCs w:val="0"/>
          <w:i w:val="0"/>
          <w:iCs w:val="0"/>
          <w:sz w:val="20"/>
          <w:szCs w:val="20"/>
          <w:lang w:val="es-CR"/>
        </w:rPr>
        <w:t>(en</w:t>
      </w:r>
      <w:r w:rsidR="001104E7" w:rsidRPr="00A94A53">
        <w:rPr>
          <w:rFonts w:ascii="Cambria" w:hAnsi="Cambria"/>
          <w:b w:val="0"/>
          <w:bCs w:val="0"/>
          <w:i w:val="0"/>
          <w:iCs w:val="0"/>
          <w:spacing w:val="1"/>
          <w:sz w:val="20"/>
          <w:szCs w:val="20"/>
          <w:lang w:val="es-CR"/>
        </w:rPr>
        <w:t xml:space="preserve"> </w:t>
      </w:r>
      <w:r w:rsidR="001104E7" w:rsidRPr="00A94A53">
        <w:rPr>
          <w:rFonts w:ascii="Cambria" w:hAnsi="Cambria"/>
          <w:b w:val="0"/>
          <w:bCs w:val="0"/>
          <w:i w:val="0"/>
          <w:iCs w:val="0"/>
          <w:sz w:val="20"/>
          <w:szCs w:val="20"/>
          <w:lang w:val="es-CR"/>
        </w:rPr>
        <w:t>adelante</w:t>
      </w:r>
      <w:r w:rsidR="001104E7" w:rsidRPr="00A94A53">
        <w:rPr>
          <w:rFonts w:ascii="Cambria" w:hAnsi="Cambria"/>
          <w:b w:val="0"/>
          <w:bCs w:val="0"/>
          <w:i w:val="0"/>
          <w:iCs w:val="0"/>
          <w:spacing w:val="1"/>
          <w:sz w:val="20"/>
          <w:szCs w:val="20"/>
          <w:lang w:val="es-CR"/>
        </w:rPr>
        <w:t xml:space="preserve"> </w:t>
      </w:r>
      <w:r w:rsidR="001104E7" w:rsidRPr="00A94A53">
        <w:rPr>
          <w:rFonts w:ascii="Cambria" w:hAnsi="Cambria"/>
          <w:b w:val="0"/>
          <w:bCs w:val="0"/>
          <w:i w:val="0"/>
          <w:iCs w:val="0"/>
          <w:sz w:val="20"/>
          <w:szCs w:val="20"/>
          <w:lang w:val="es-CR"/>
        </w:rPr>
        <w:t>“Convención</w:t>
      </w:r>
      <w:r w:rsidR="001104E7" w:rsidRPr="00A94A53">
        <w:rPr>
          <w:rFonts w:ascii="Cambria" w:hAnsi="Cambria"/>
          <w:b w:val="0"/>
          <w:bCs w:val="0"/>
          <w:i w:val="0"/>
          <w:iCs w:val="0"/>
          <w:spacing w:val="1"/>
          <w:sz w:val="20"/>
          <w:szCs w:val="20"/>
          <w:lang w:val="es-CR"/>
        </w:rPr>
        <w:t xml:space="preserve"> </w:t>
      </w:r>
      <w:r w:rsidR="001104E7" w:rsidRPr="00A94A53">
        <w:rPr>
          <w:rFonts w:ascii="Cambria" w:hAnsi="Cambria"/>
          <w:b w:val="0"/>
          <w:bCs w:val="0"/>
          <w:i w:val="0"/>
          <w:iCs w:val="0"/>
          <w:sz w:val="20"/>
          <w:szCs w:val="20"/>
          <w:lang w:val="es-CR"/>
        </w:rPr>
        <w:t>Americana” o “Convención”), derivadas del supuesto uso excesivo de la fuerza por parte de miembros del</w:t>
      </w:r>
      <w:r w:rsidR="001104E7" w:rsidRPr="00A94A53">
        <w:rPr>
          <w:rFonts w:ascii="Cambria" w:hAnsi="Cambria"/>
          <w:b w:val="0"/>
          <w:bCs w:val="0"/>
          <w:i w:val="0"/>
          <w:iCs w:val="0"/>
          <w:spacing w:val="1"/>
          <w:sz w:val="20"/>
          <w:szCs w:val="20"/>
          <w:lang w:val="es-CR"/>
        </w:rPr>
        <w:t xml:space="preserve"> </w:t>
      </w:r>
      <w:r w:rsidR="001104E7" w:rsidRPr="00A94A53">
        <w:rPr>
          <w:rFonts w:ascii="Cambria" w:hAnsi="Cambria"/>
          <w:b w:val="0"/>
          <w:bCs w:val="0"/>
          <w:i w:val="0"/>
          <w:iCs w:val="0"/>
          <w:sz w:val="20"/>
          <w:szCs w:val="20"/>
          <w:lang w:val="es-CR"/>
        </w:rPr>
        <w:t>Ejército y de la Policía Nacional, así como de la subsecuente falta de investigación y sanción a los presuntos</w:t>
      </w:r>
      <w:r w:rsidR="001104E7" w:rsidRPr="00A94A53">
        <w:rPr>
          <w:rFonts w:ascii="Cambria" w:hAnsi="Cambria"/>
          <w:b w:val="0"/>
          <w:bCs w:val="0"/>
          <w:i w:val="0"/>
          <w:iCs w:val="0"/>
          <w:spacing w:val="1"/>
          <w:sz w:val="20"/>
          <w:szCs w:val="20"/>
          <w:lang w:val="es-CR"/>
        </w:rPr>
        <w:t xml:space="preserve"> </w:t>
      </w:r>
      <w:r w:rsidR="001104E7" w:rsidRPr="00A94A53">
        <w:rPr>
          <w:rFonts w:ascii="Cambria" w:hAnsi="Cambria"/>
          <w:b w:val="0"/>
          <w:bCs w:val="0"/>
          <w:i w:val="0"/>
          <w:iCs w:val="0"/>
          <w:sz w:val="20"/>
          <w:szCs w:val="20"/>
          <w:lang w:val="es-CR"/>
        </w:rPr>
        <w:t>responsables</w:t>
      </w:r>
      <w:r w:rsidR="00E22281" w:rsidRPr="00A94A53">
        <w:rPr>
          <w:rFonts w:ascii="Cambria" w:hAnsi="Cambria"/>
          <w:b w:val="0"/>
          <w:bCs w:val="0"/>
          <w:i w:val="0"/>
          <w:iCs w:val="0"/>
          <w:sz w:val="20"/>
          <w:szCs w:val="20"/>
          <w:lang w:val="es-CR"/>
        </w:rPr>
        <w:t>.</w:t>
      </w:r>
    </w:p>
    <w:p w14:paraId="770D1A33" w14:textId="77777777" w:rsidR="00E22281" w:rsidRPr="00A94A53" w:rsidRDefault="00E22281" w:rsidP="00310BB5">
      <w:pPr>
        <w:spacing w:after="0" w:line="240" w:lineRule="auto"/>
        <w:rPr>
          <w:rFonts w:ascii="Cambria" w:hAnsi="Cambria"/>
          <w:sz w:val="20"/>
          <w:szCs w:val="20"/>
          <w:lang w:val="es-CR"/>
        </w:rPr>
      </w:pPr>
    </w:p>
    <w:p w14:paraId="1EAE4FA2" w14:textId="089FD1BD" w:rsidR="001104E7" w:rsidRPr="00A94A53" w:rsidRDefault="001104E7" w:rsidP="00310BB5">
      <w:pPr>
        <w:pStyle w:val="Heading2"/>
        <w:keepNext w:val="0"/>
        <w:numPr>
          <w:ilvl w:val="0"/>
          <w:numId w:val="1"/>
        </w:numPr>
        <w:tabs>
          <w:tab w:val="left" w:pos="90"/>
          <w:tab w:val="num" w:pos="360"/>
          <w:tab w:val="left" w:pos="1440"/>
        </w:tabs>
        <w:spacing w:before="0" w:after="0"/>
        <w:ind w:left="0" w:firstLine="720"/>
        <w:jc w:val="both"/>
        <w:rPr>
          <w:rFonts w:ascii="Cambria" w:hAnsi="Cambria"/>
          <w:b w:val="0"/>
          <w:bCs w:val="0"/>
          <w:i w:val="0"/>
          <w:iCs w:val="0"/>
          <w:sz w:val="20"/>
          <w:szCs w:val="20"/>
          <w:lang w:val="es-CR"/>
        </w:rPr>
      </w:pPr>
      <w:r w:rsidRPr="00A94A53">
        <w:rPr>
          <w:rFonts w:ascii="Cambria" w:hAnsi="Cambria"/>
          <w:b w:val="0"/>
          <w:bCs w:val="0"/>
          <w:i w:val="0"/>
          <w:iCs w:val="0"/>
          <w:sz w:val="20"/>
          <w:szCs w:val="20"/>
          <w:lang w:val="es-CR"/>
        </w:rPr>
        <w:t>En particular, en la petición se alegó que debido al supuesto “abuso de poder” por parte</w:t>
      </w:r>
      <w:r w:rsidRPr="00A94A53">
        <w:rPr>
          <w:rFonts w:ascii="Cambria" w:hAnsi="Cambria"/>
          <w:b w:val="0"/>
          <w:bCs w:val="0"/>
          <w:i w:val="0"/>
          <w:iCs w:val="0"/>
          <w:spacing w:val="1"/>
          <w:sz w:val="20"/>
          <w:szCs w:val="20"/>
          <w:lang w:val="es-CR"/>
        </w:rPr>
        <w:t xml:space="preserve"> </w:t>
      </w:r>
      <w:r w:rsidRPr="00A94A53">
        <w:rPr>
          <w:rFonts w:ascii="Cambria" w:hAnsi="Cambria"/>
          <w:b w:val="0"/>
          <w:bCs w:val="0"/>
          <w:i w:val="0"/>
          <w:iCs w:val="0"/>
          <w:sz w:val="20"/>
          <w:szCs w:val="20"/>
          <w:lang w:val="es-CR"/>
        </w:rPr>
        <w:t>policías y oficiales del Ejército Nacional, el niño Ronal</w:t>
      </w:r>
      <w:r w:rsidR="00310BB5" w:rsidRPr="00A94A53">
        <w:rPr>
          <w:rFonts w:ascii="Cambria" w:hAnsi="Cambria"/>
          <w:b w:val="0"/>
          <w:bCs w:val="0"/>
          <w:i w:val="0"/>
          <w:iCs w:val="0"/>
          <w:sz w:val="20"/>
          <w:szCs w:val="20"/>
          <w:lang w:val="es-CR"/>
        </w:rPr>
        <w:t>d</w:t>
      </w:r>
      <w:r w:rsidRPr="00A94A53">
        <w:rPr>
          <w:rFonts w:ascii="Cambria" w:hAnsi="Cambria"/>
          <w:b w:val="0"/>
          <w:bCs w:val="0"/>
          <w:i w:val="0"/>
          <w:iCs w:val="0"/>
          <w:sz w:val="20"/>
          <w:szCs w:val="20"/>
          <w:lang w:val="es-CR"/>
        </w:rPr>
        <w:t xml:space="preserve"> Jared Martínez habría adquirido una discapacidad física</w:t>
      </w:r>
      <w:r w:rsidRPr="00A94A53">
        <w:rPr>
          <w:rFonts w:ascii="Cambria" w:hAnsi="Cambria"/>
          <w:b w:val="0"/>
          <w:bCs w:val="0"/>
          <w:i w:val="0"/>
          <w:iCs w:val="0"/>
          <w:spacing w:val="-42"/>
          <w:sz w:val="20"/>
          <w:szCs w:val="20"/>
          <w:lang w:val="es-CR"/>
        </w:rPr>
        <w:t xml:space="preserve"> </w:t>
      </w:r>
      <w:r w:rsidRPr="00A94A53">
        <w:rPr>
          <w:rFonts w:ascii="Cambria" w:hAnsi="Cambria"/>
          <w:b w:val="0"/>
          <w:bCs w:val="0"/>
          <w:i w:val="0"/>
          <w:iCs w:val="0"/>
          <w:sz w:val="20"/>
          <w:szCs w:val="20"/>
          <w:lang w:val="es-CR"/>
        </w:rPr>
        <w:t>(paraplejía irreversible)</w:t>
      </w:r>
      <w:r w:rsidR="00E22281" w:rsidRPr="00A94A53">
        <w:rPr>
          <w:rFonts w:ascii="Cambria" w:hAnsi="Cambria"/>
          <w:b w:val="0"/>
          <w:bCs w:val="0"/>
          <w:i w:val="0"/>
          <w:iCs w:val="0"/>
          <w:sz w:val="20"/>
          <w:szCs w:val="20"/>
          <w:lang w:val="es-CR"/>
        </w:rPr>
        <w:t xml:space="preserve"> y</w:t>
      </w:r>
      <w:r w:rsidRPr="00A94A53">
        <w:rPr>
          <w:rFonts w:ascii="Cambria" w:hAnsi="Cambria"/>
          <w:b w:val="0"/>
          <w:bCs w:val="0"/>
          <w:i w:val="0"/>
          <w:iCs w:val="0"/>
          <w:sz w:val="20"/>
          <w:szCs w:val="20"/>
          <w:lang w:val="es-CR"/>
        </w:rPr>
        <w:t xml:space="preserve"> además se señaló que</w:t>
      </w:r>
      <w:r w:rsidR="00E22281" w:rsidRPr="00A94A53">
        <w:rPr>
          <w:rFonts w:ascii="Cambria" w:hAnsi="Cambria"/>
          <w:b w:val="0"/>
          <w:bCs w:val="0"/>
          <w:i w:val="0"/>
          <w:iCs w:val="0"/>
          <w:sz w:val="20"/>
          <w:szCs w:val="20"/>
          <w:lang w:val="es-CR"/>
        </w:rPr>
        <w:t>,</w:t>
      </w:r>
      <w:r w:rsidRPr="00A94A53">
        <w:rPr>
          <w:rFonts w:ascii="Cambria" w:hAnsi="Cambria"/>
          <w:b w:val="0"/>
          <w:bCs w:val="0"/>
          <w:i w:val="0"/>
          <w:iCs w:val="0"/>
          <w:sz w:val="20"/>
          <w:szCs w:val="20"/>
          <w:lang w:val="es-CR"/>
        </w:rPr>
        <w:t xml:space="preserve"> a pesar de que los propios agentes del Estado de Honduras</w:t>
      </w:r>
      <w:r w:rsidRPr="00A94A53">
        <w:rPr>
          <w:rFonts w:ascii="Cambria" w:hAnsi="Cambria"/>
          <w:b w:val="0"/>
          <w:bCs w:val="0"/>
          <w:i w:val="0"/>
          <w:iCs w:val="0"/>
          <w:spacing w:val="1"/>
          <w:sz w:val="20"/>
          <w:szCs w:val="20"/>
          <w:lang w:val="es-CR"/>
        </w:rPr>
        <w:t xml:space="preserve"> </w:t>
      </w:r>
      <w:r w:rsidRPr="00A94A53">
        <w:rPr>
          <w:rFonts w:ascii="Cambria" w:hAnsi="Cambria"/>
          <w:b w:val="0"/>
          <w:bCs w:val="0"/>
          <w:i w:val="0"/>
          <w:iCs w:val="0"/>
          <w:sz w:val="20"/>
          <w:szCs w:val="20"/>
          <w:lang w:val="es-CR"/>
        </w:rPr>
        <w:t>habrían</w:t>
      </w:r>
      <w:r w:rsidRPr="00A94A53">
        <w:rPr>
          <w:rFonts w:ascii="Cambria" w:hAnsi="Cambria"/>
          <w:b w:val="0"/>
          <w:bCs w:val="0"/>
          <w:i w:val="0"/>
          <w:iCs w:val="0"/>
          <w:spacing w:val="-3"/>
          <w:sz w:val="20"/>
          <w:szCs w:val="20"/>
          <w:lang w:val="es-CR"/>
        </w:rPr>
        <w:t xml:space="preserve"> </w:t>
      </w:r>
      <w:r w:rsidRPr="00A94A53">
        <w:rPr>
          <w:rFonts w:ascii="Cambria" w:hAnsi="Cambria"/>
          <w:b w:val="0"/>
          <w:bCs w:val="0"/>
          <w:i w:val="0"/>
          <w:iCs w:val="0"/>
          <w:sz w:val="20"/>
          <w:szCs w:val="20"/>
          <w:lang w:val="es-CR"/>
        </w:rPr>
        <w:t>sido</w:t>
      </w:r>
      <w:r w:rsidRPr="00A94A53">
        <w:rPr>
          <w:rFonts w:ascii="Cambria" w:hAnsi="Cambria"/>
          <w:b w:val="0"/>
          <w:bCs w:val="0"/>
          <w:i w:val="0"/>
          <w:iCs w:val="0"/>
          <w:spacing w:val="-2"/>
          <w:sz w:val="20"/>
          <w:szCs w:val="20"/>
          <w:lang w:val="es-CR"/>
        </w:rPr>
        <w:t xml:space="preserve"> </w:t>
      </w:r>
      <w:r w:rsidRPr="00A94A53">
        <w:rPr>
          <w:rFonts w:ascii="Cambria" w:hAnsi="Cambria"/>
          <w:b w:val="0"/>
          <w:bCs w:val="0"/>
          <w:i w:val="0"/>
          <w:iCs w:val="0"/>
          <w:sz w:val="20"/>
          <w:szCs w:val="20"/>
          <w:lang w:val="es-CR"/>
        </w:rPr>
        <w:t>directamente responsables</w:t>
      </w:r>
      <w:r w:rsidRPr="00A94A53">
        <w:rPr>
          <w:rFonts w:ascii="Cambria" w:hAnsi="Cambria"/>
          <w:b w:val="0"/>
          <w:bCs w:val="0"/>
          <w:i w:val="0"/>
          <w:iCs w:val="0"/>
          <w:spacing w:val="-2"/>
          <w:sz w:val="20"/>
          <w:szCs w:val="20"/>
          <w:lang w:val="es-CR"/>
        </w:rPr>
        <w:t xml:space="preserve"> </w:t>
      </w:r>
      <w:r w:rsidRPr="00A94A53">
        <w:rPr>
          <w:rFonts w:ascii="Cambria" w:hAnsi="Cambria"/>
          <w:b w:val="0"/>
          <w:bCs w:val="0"/>
          <w:i w:val="0"/>
          <w:iCs w:val="0"/>
          <w:sz w:val="20"/>
          <w:szCs w:val="20"/>
          <w:lang w:val="es-CR"/>
        </w:rPr>
        <w:t xml:space="preserve">de </w:t>
      </w:r>
      <w:r w:rsidR="00E22281" w:rsidRPr="00A94A53">
        <w:rPr>
          <w:rFonts w:ascii="Cambria" w:hAnsi="Cambria"/>
          <w:b w:val="0"/>
          <w:bCs w:val="0"/>
          <w:i w:val="0"/>
          <w:iCs w:val="0"/>
          <w:sz w:val="20"/>
          <w:szCs w:val="20"/>
          <w:lang w:val="es-CR"/>
        </w:rPr>
        <w:t>los hechos</w:t>
      </w:r>
      <w:r w:rsidRPr="00A94A53">
        <w:rPr>
          <w:rFonts w:ascii="Cambria" w:hAnsi="Cambria"/>
          <w:b w:val="0"/>
          <w:bCs w:val="0"/>
          <w:i w:val="0"/>
          <w:iCs w:val="0"/>
          <w:sz w:val="20"/>
          <w:szCs w:val="20"/>
          <w:lang w:val="es-CR"/>
        </w:rPr>
        <w:t>, el</w:t>
      </w:r>
      <w:r w:rsidRPr="00A94A53">
        <w:rPr>
          <w:rFonts w:ascii="Cambria" w:hAnsi="Cambria"/>
          <w:b w:val="0"/>
          <w:bCs w:val="0"/>
          <w:i w:val="0"/>
          <w:iCs w:val="0"/>
          <w:spacing w:val="2"/>
          <w:sz w:val="20"/>
          <w:szCs w:val="20"/>
          <w:lang w:val="es-CR"/>
        </w:rPr>
        <w:t xml:space="preserve"> </w:t>
      </w:r>
      <w:r w:rsidRPr="00A94A53">
        <w:rPr>
          <w:rFonts w:ascii="Cambria" w:hAnsi="Cambria"/>
          <w:b w:val="0"/>
          <w:bCs w:val="0"/>
          <w:i w:val="0"/>
          <w:iCs w:val="0"/>
          <w:sz w:val="20"/>
          <w:szCs w:val="20"/>
          <w:lang w:val="es-CR"/>
        </w:rPr>
        <w:t>caso</w:t>
      </w:r>
      <w:r w:rsidRPr="00A94A53">
        <w:rPr>
          <w:rFonts w:ascii="Cambria" w:hAnsi="Cambria"/>
          <w:b w:val="0"/>
          <w:bCs w:val="0"/>
          <w:i w:val="0"/>
          <w:iCs w:val="0"/>
          <w:spacing w:val="-2"/>
          <w:sz w:val="20"/>
          <w:szCs w:val="20"/>
          <w:lang w:val="es-CR"/>
        </w:rPr>
        <w:t xml:space="preserve"> </w:t>
      </w:r>
      <w:r w:rsidRPr="00A94A53">
        <w:rPr>
          <w:rFonts w:ascii="Cambria" w:hAnsi="Cambria"/>
          <w:b w:val="0"/>
          <w:bCs w:val="0"/>
          <w:i w:val="0"/>
          <w:iCs w:val="0"/>
          <w:sz w:val="20"/>
          <w:szCs w:val="20"/>
          <w:lang w:val="es-CR"/>
        </w:rPr>
        <w:t>seguiría en</w:t>
      </w:r>
      <w:r w:rsidRPr="00A94A53">
        <w:rPr>
          <w:rFonts w:ascii="Cambria" w:hAnsi="Cambria"/>
          <w:b w:val="0"/>
          <w:bCs w:val="0"/>
          <w:i w:val="0"/>
          <w:iCs w:val="0"/>
          <w:spacing w:val="-3"/>
          <w:sz w:val="20"/>
          <w:szCs w:val="20"/>
          <w:lang w:val="es-CR"/>
        </w:rPr>
        <w:t xml:space="preserve"> </w:t>
      </w:r>
      <w:r w:rsidRPr="00A94A53">
        <w:rPr>
          <w:rFonts w:ascii="Cambria" w:hAnsi="Cambria"/>
          <w:b w:val="0"/>
          <w:bCs w:val="0"/>
          <w:i w:val="0"/>
          <w:iCs w:val="0"/>
          <w:sz w:val="20"/>
          <w:szCs w:val="20"/>
          <w:lang w:val="es-CR"/>
        </w:rPr>
        <w:t>la</w:t>
      </w:r>
      <w:r w:rsidRPr="00A94A53">
        <w:rPr>
          <w:rFonts w:ascii="Cambria" w:hAnsi="Cambria"/>
          <w:b w:val="0"/>
          <w:bCs w:val="0"/>
          <w:i w:val="0"/>
          <w:iCs w:val="0"/>
          <w:spacing w:val="-1"/>
          <w:sz w:val="20"/>
          <w:szCs w:val="20"/>
          <w:lang w:val="es-CR"/>
        </w:rPr>
        <w:t xml:space="preserve"> </w:t>
      </w:r>
      <w:r w:rsidRPr="00A94A53">
        <w:rPr>
          <w:rFonts w:ascii="Cambria" w:hAnsi="Cambria"/>
          <w:b w:val="0"/>
          <w:bCs w:val="0"/>
          <w:i w:val="0"/>
          <w:iCs w:val="0"/>
          <w:sz w:val="20"/>
          <w:szCs w:val="20"/>
          <w:lang w:val="es-CR"/>
        </w:rPr>
        <w:t>impunidad.</w:t>
      </w:r>
    </w:p>
    <w:p w14:paraId="43630700" w14:textId="77777777" w:rsidR="001104E7" w:rsidRPr="00A94A53" w:rsidRDefault="001104E7" w:rsidP="00310BB5">
      <w:pPr>
        <w:spacing w:after="0" w:line="240" w:lineRule="auto"/>
        <w:rPr>
          <w:rFonts w:ascii="Cambria" w:hAnsi="Cambria"/>
          <w:sz w:val="20"/>
          <w:szCs w:val="20"/>
          <w:lang w:val="es-CR"/>
        </w:rPr>
      </w:pPr>
    </w:p>
    <w:p w14:paraId="29545AC3" w14:textId="1A27AFA0" w:rsidR="00DA43F6" w:rsidRPr="00A94A53" w:rsidRDefault="00DA43F6" w:rsidP="00310BB5">
      <w:pPr>
        <w:numPr>
          <w:ilvl w:val="0"/>
          <w:numId w:val="1"/>
        </w:numPr>
        <w:tabs>
          <w:tab w:val="left" w:pos="1440"/>
        </w:tabs>
        <w:spacing w:after="0" w:line="240" w:lineRule="auto"/>
        <w:ind w:left="0" w:firstLine="720"/>
        <w:jc w:val="both"/>
        <w:rPr>
          <w:rFonts w:ascii="Cambria" w:eastAsia="Times New Roman" w:hAnsi="Cambria"/>
          <w:sz w:val="20"/>
          <w:szCs w:val="20"/>
          <w:bdr w:val="none" w:sz="0" w:space="0" w:color="auto" w:frame="1"/>
          <w:lang w:val="es-AR"/>
        </w:rPr>
      </w:pPr>
      <w:r w:rsidRPr="00A94A53">
        <w:rPr>
          <w:rFonts w:ascii="Cambria" w:eastAsia="Times New Roman" w:hAnsi="Cambria" w:cs="Cambria"/>
          <w:color w:val="000000"/>
          <w:sz w:val="20"/>
          <w:szCs w:val="20"/>
          <w:u w:color="000000"/>
          <w:bdr w:val="none" w:sz="0" w:space="0" w:color="auto" w:frame="1"/>
          <w:lang w:val="es-VE" w:eastAsia="es-ES"/>
        </w:rPr>
        <w:t xml:space="preserve"> El </w:t>
      </w:r>
      <w:r w:rsidR="001104E7" w:rsidRPr="00A94A53">
        <w:rPr>
          <w:rFonts w:ascii="Cambria" w:eastAsia="Times New Roman" w:hAnsi="Cambria" w:cs="Cambria"/>
          <w:color w:val="000000"/>
          <w:sz w:val="20"/>
          <w:szCs w:val="20"/>
          <w:u w:color="000000"/>
          <w:bdr w:val="none" w:sz="0" w:space="0" w:color="auto" w:frame="1"/>
          <w:lang w:val="es-VE" w:eastAsia="es-ES"/>
        </w:rPr>
        <w:t>21</w:t>
      </w:r>
      <w:r w:rsidRPr="00A94A53">
        <w:rPr>
          <w:rFonts w:ascii="Cambria" w:eastAsia="Times New Roman" w:hAnsi="Cambria" w:cs="Cambria"/>
          <w:color w:val="000000"/>
          <w:sz w:val="20"/>
          <w:szCs w:val="20"/>
          <w:u w:color="000000"/>
          <w:bdr w:val="none" w:sz="0" w:space="0" w:color="auto" w:frame="1"/>
          <w:lang w:val="es-VE" w:eastAsia="es-ES"/>
        </w:rPr>
        <w:t xml:space="preserve"> de </w:t>
      </w:r>
      <w:r w:rsidR="001104E7" w:rsidRPr="00A94A53">
        <w:rPr>
          <w:rFonts w:ascii="Cambria" w:eastAsia="Times New Roman" w:hAnsi="Cambria" w:cs="Cambria"/>
          <w:color w:val="000000"/>
          <w:sz w:val="20"/>
          <w:szCs w:val="20"/>
          <w:u w:color="000000"/>
          <w:bdr w:val="none" w:sz="0" w:space="0" w:color="auto" w:frame="1"/>
          <w:lang w:val="es-VE" w:eastAsia="es-ES"/>
        </w:rPr>
        <w:t>julio</w:t>
      </w:r>
      <w:r w:rsidRPr="00A94A53">
        <w:rPr>
          <w:rFonts w:ascii="Cambria" w:eastAsia="Times New Roman" w:hAnsi="Cambria" w:cs="Cambria"/>
          <w:color w:val="000000"/>
          <w:sz w:val="20"/>
          <w:szCs w:val="20"/>
          <w:u w:color="000000"/>
          <w:bdr w:val="none" w:sz="0" w:space="0" w:color="auto" w:frame="1"/>
          <w:lang w:val="es-VE" w:eastAsia="es-ES"/>
        </w:rPr>
        <w:t xml:space="preserve"> de 201</w:t>
      </w:r>
      <w:r w:rsidR="001104E7" w:rsidRPr="00A94A53">
        <w:rPr>
          <w:rFonts w:ascii="Cambria" w:eastAsia="Times New Roman" w:hAnsi="Cambria" w:cs="Cambria"/>
          <w:color w:val="000000"/>
          <w:sz w:val="20"/>
          <w:szCs w:val="20"/>
          <w:u w:color="000000"/>
          <w:bdr w:val="none" w:sz="0" w:space="0" w:color="auto" w:frame="1"/>
          <w:lang w:val="es-VE" w:eastAsia="es-ES"/>
        </w:rPr>
        <w:t>1</w:t>
      </w:r>
      <w:r w:rsidRPr="00A94A53">
        <w:rPr>
          <w:rFonts w:ascii="Cambria" w:eastAsia="Times New Roman" w:hAnsi="Cambria" w:cs="Cambria"/>
          <w:color w:val="000000"/>
          <w:sz w:val="20"/>
          <w:szCs w:val="20"/>
          <w:u w:color="000000"/>
          <w:bdr w:val="none" w:sz="0" w:space="0" w:color="auto" w:frame="1"/>
          <w:lang w:val="es-VE" w:eastAsia="es-ES"/>
        </w:rPr>
        <w:t xml:space="preserve">, la Comisión emitió el informe de Admisibilidad N° </w:t>
      </w:r>
      <w:r w:rsidR="001104E7" w:rsidRPr="00A94A53">
        <w:rPr>
          <w:rFonts w:ascii="Cambria" w:eastAsia="Times New Roman" w:hAnsi="Cambria" w:cs="Cambria"/>
          <w:color w:val="000000"/>
          <w:sz w:val="20"/>
          <w:szCs w:val="20"/>
          <w:u w:color="000000"/>
          <w:bdr w:val="none" w:sz="0" w:space="0" w:color="auto" w:frame="1"/>
          <w:lang w:val="es-VE" w:eastAsia="es-ES"/>
        </w:rPr>
        <w:t>56</w:t>
      </w:r>
      <w:r w:rsidRPr="00A94A53">
        <w:rPr>
          <w:rFonts w:ascii="Cambria" w:eastAsia="Times New Roman" w:hAnsi="Cambria" w:cs="Cambria"/>
          <w:color w:val="000000"/>
          <w:sz w:val="20"/>
          <w:szCs w:val="20"/>
          <w:u w:color="000000"/>
          <w:bdr w:val="none" w:sz="0" w:space="0" w:color="auto" w:frame="1"/>
          <w:lang w:val="es-VE" w:eastAsia="es-ES"/>
        </w:rPr>
        <w:t>/</w:t>
      </w:r>
      <w:r w:rsidR="001104E7" w:rsidRPr="00A94A53">
        <w:rPr>
          <w:rFonts w:ascii="Cambria" w:eastAsia="Times New Roman" w:hAnsi="Cambria" w:cs="Cambria"/>
          <w:color w:val="000000"/>
          <w:sz w:val="20"/>
          <w:szCs w:val="20"/>
          <w:u w:color="000000"/>
          <w:bdr w:val="none" w:sz="0" w:space="0" w:color="auto" w:frame="1"/>
          <w:lang w:val="es-VE" w:eastAsia="es-ES"/>
        </w:rPr>
        <w:t>14</w:t>
      </w:r>
      <w:r w:rsidRPr="00A94A53">
        <w:rPr>
          <w:rFonts w:ascii="Cambria" w:eastAsia="Times New Roman" w:hAnsi="Cambria" w:cs="Cambria"/>
          <w:color w:val="000000"/>
          <w:sz w:val="20"/>
          <w:szCs w:val="20"/>
          <w:u w:color="000000"/>
          <w:bdr w:val="none" w:sz="0" w:space="0" w:color="auto" w:frame="1"/>
          <w:lang w:val="es-VE" w:eastAsia="es-ES"/>
        </w:rPr>
        <w:t xml:space="preserve">, en el cual declaró admisible la petición y su competencia para conocer del reclamo presentado por </w:t>
      </w:r>
      <w:r w:rsidR="00E22281" w:rsidRPr="00A94A53">
        <w:rPr>
          <w:rFonts w:ascii="Cambria" w:eastAsia="Times New Roman" w:hAnsi="Cambria" w:cs="Cambria"/>
          <w:color w:val="000000"/>
          <w:sz w:val="20"/>
          <w:szCs w:val="20"/>
          <w:u w:color="000000"/>
          <w:bdr w:val="none" w:sz="0" w:space="0" w:color="auto" w:frame="1"/>
          <w:lang w:val="es-VE" w:eastAsia="es-ES"/>
        </w:rPr>
        <w:t xml:space="preserve">el peticionario </w:t>
      </w:r>
      <w:r w:rsidRPr="00A94A53">
        <w:rPr>
          <w:rFonts w:ascii="Cambria" w:eastAsia="Times New Roman" w:hAnsi="Cambria" w:cs="Cambria"/>
          <w:color w:val="000000"/>
          <w:sz w:val="20"/>
          <w:szCs w:val="20"/>
          <w:u w:color="000000"/>
          <w:bdr w:val="none" w:sz="0" w:space="0" w:color="auto" w:frame="1"/>
          <w:lang w:val="es-VE" w:eastAsia="es-ES"/>
        </w:rPr>
        <w:t>respecto de la presunta violación de los derechos contenidos en los artículos</w:t>
      </w:r>
      <w:r w:rsidR="001104E7" w:rsidRPr="00A94A53">
        <w:rPr>
          <w:rFonts w:ascii="Cambria" w:eastAsia="Times New Roman" w:hAnsi="Cambria" w:cs="Cambria"/>
          <w:color w:val="000000"/>
          <w:sz w:val="20"/>
          <w:szCs w:val="20"/>
          <w:u w:color="000000"/>
          <w:bdr w:val="none" w:sz="0" w:space="0" w:color="auto" w:frame="1"/>
          <w:lang w:val="es-VE" w:eastAsia="es-ES"/>
        </w:rPr>
        <w:t xml:space="preserve"> 5 (Derecho a la integridad personal), 8 (Garantías judiciales), 19 (Derechos del niño) y 25 (Protección judicial) de la Convención, en concordancia con su artículo 1.1 (Obligación de respeto y garantía).</w:t>
      </w:r>
    </w:p>
    <w:p w14:paraId="2115DC3E" w14:textId="77777777" w:rsidR="001104E7" w:rsidRPr="00A94A53" w:rsidRDefault="001104E7" w:rsidP="00310BB5">
      <w:pPr>
        <w:tabs>
          <w:tab w:val="left" w:pos="1440"/>
        </w:tabs>
        <w:spacing w:after="0" w:line="240" w:lineRule="auto"/>
        <w:jc w:val="both"/>
        <w:rPr>
          <w:rFonts w:ascii="Cambria" w:eastAsia="Times New Roman" w:hAnsi="Cambria"/>
          <w:sz w:val="20"/>
          <w:szCs w:val="20"/>
          <w:bdr w:val="none" w:sz="0" w:space="0" w:color="auto" w:frame="1"/>
          <w:lang w:val="es-AR"/>
        </w:rPr>
      </w:pPr>
    </w:p>
    <w:p w14:paraId="242ABB2A" w14:textId="08C12639" w:rsidR="00DA43F6" w:rsidRPr="00A94A53" w:rsidRDefault="00DA43F6" w:rsidP="00310BB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lang w:val="es-VE"/>
        </w:rPr>
      </w:pPr>
      <w:r w:rsidRPr="00A94A53">
        <w:rPr>
          <w:rFonts w:eastAsia="Times New Roman"/>
          <w:sz w:val="20"/>
          <w:szCs w:val="20"/>
          <w:lang w:val="es-ES_tradnl"/>
        </w:rPr>
        <w:t>El 2</w:t>
      </w:r>
      <w:r w:rsidR="001104E7" w:rsidRPr="00A94A53">
        <w:rPr>
          <w:rFonts w:eastAsia="Times New Roman"/>
          <w:sz w:val="20"/>
          <w:szCs w:val="20"/>
          <w:lang w:val="es-ES_tradnl"/>
        </w:rPr>
        <w:t>2</w:t>
      </w:r>
      <w:r w:rsidRPr="00A94A53">
        <w:rPr>
          <w:rFonts w:eastAsia="Times New Roman"/>
          <w:sz w:val="20"/>
          <w:szCs w:val="20"/>
          <w:lang w:val="es-ES_tradnl"/>
        </w:rPr>
        <w:t xml:space="preserve"> de </w:t>
      </w:r>
      <w:r w:rsidR="001104E7" w:rsidRPr="00A94A53">
        <w:rPr>
          <w:rFonts w:eastAsia="Times New Roman"/>
          <w:sz w:val="20"/>
          <w:szCs w:val="20"/>
          <w:lang w:val="es-ES_tradnl"/>
        </w:rPr>
        <w:t xml:space="preserve">septiembre </w:t>
      </w:r>
      <w:r w:rsidRPr="00A94A53">
        <w:rPr>
          <w:rFonts w:eastAsia="Times New Roman"/>
          <w:sz w:val="20"/>
          <w:szCs w:val="20"/>
          <w:lang w:val="es-ES_tradnl"/>
        </w:rPr>
        <w:t>de 202</w:t>
      </w:r>
      <w:r w:rsidR="001104E7" w:rsidRPr="00A94A53">
        <w:rPr>
          <w:rFonts w:eastAsia="Times New Roman"/>
          <w:sz w:val="20"/>
          <w:szCs w:val="20"/>
          <w:lang w:val="es-ES_tradnl"/>
        </w:rPr>
        <w:t>0</w:t>
      </w:r>
      <w:r w:rsidRPr="00A94A53">
        <w:rPr>
          <w:rFonts w:eastAsia="Times New Roman"/>
          <w:sz w:val="20"/>
          <w:szCs w:val="20"/>
          <w:lang w:val="es-ES_tradnl"/>
        </w:rPr>
        <w:t xml:space="preserve">, las partes suscribieron un acuerdo de solución amistosa. </w:t>
      </w:r>
      <w:r w:rsidR="0014109A" w:rsidRPr="00A94A53">
        <w:rPr>
          <w:rFonts w:eastAsia="Times New Roman"/>
          <w:sz w:val="20"/>
          <w:szCs w:val="20"/>
          <w:lang w:val="es-ES_tradnl"/>
        </w:rPr>
        <w:t xml:space="preserve">Posteriormente, el 30 de junio de 2021, el Estado remitió los medios de verificación dando cuenta del cumplimiento del acuerdo y solicitó su homologación a la Comisión. </w:t>
      </w:r>
      <w:r w:rsidR="00E1415C" w:rsidRPr="00A94A53">
        <w:rPr>
          <w:rFonts w:eastAsia="Times New Roman"/>
          <w:sz w:val="20"/>
          <w:szCs w:val="20"/>
          <w:lang w:val="es-ES_tradnl"/>
        </w:rPr>
        <w:t xml:space="preserve">Dicha información fue puesta en conocimiento de la parte peticionaria, sin que se presentaran observaciones ni información adicional al respecto. </w:t>
      </w:r>
    </w:p>
    <w:p w14:paraId="165B094F" w14:textId="77777777" w:rsidR="00DA43F6" w:rsidRPr="00A94A53" w:rsidRDefault="00DA43F6" w:rsidP="00310BB5">
      <w:pPr>
        <w:tabs>
          <w:tab w:val="left" w:pos="1440"/>
        </w:tabs>
        <w:spacing w:after="0" w:line="240" w:lineRule="auto"/>
        <w:jc w:val="both"/>
        <w:rPr>
          <w:rFonts w:ascii="Cambria" w:hAnsi="Cambria"/>
          <w:sz w:val="20"/>
          <w:szCs w:val="20"/>
          <w:lang w:val="es-ES_tradnl"/>
        </w:rPr>
      </w:pPr>
    </w:p>
    <w:p w14:paraId="3D80E761" w14:textId="05F24099" w:rsidR="00DA43F6" w:rsidRPr="00A94A53" w:rsidRDefault="00DA43F6" w:rsidP="00310BB5">
      <w:pPr>
        <w:numPr>
          <w:ilvl w:val="0"/>
          <w:numId w:val="1"/>
        </w:numPr>
        <w:tabs>
          <w:tab w:val="left" w:pos="1440"/>
        </w:tabs>
        <w:spacing w:after="0" w:line="240" w:lineRule="auto"/>
        <w:ind w:left="0" w:firstLine="709"/>
        <w:jc w:val="both"/>
        <w:rPr>
          <w:rFonts w:ascii="Cambria" w:eastAsia="Times New Roman" w:hAnsi="Cambria"/>
          <w:sz w:val="20"/>
          <w:szCs w:val="20"/>
          <w:lang w:val="es-ES"/>
        </w:rPr>
      </w:pPr>
      <w:r w:rsidRPr="00A94A53">
        <w:rPr>
          <w:rFonts w:ascii="Cambria" w:eastAsia="Times New Roman" w:hAnsi="Cambria"/>
          <w:sz w:val="20"/>
          <w:szCs w:val="20"/>
          <w:lang w:val="es-AR"/>
        </w:rPr>
        <w:t>En</w:t>
      </w:r>
      <w:r w:rsidRPr="00A94A53">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Pr="00A94A53">
        <w:rPr>
          <w:rFonts w:ascii="Cambria" w:eastAsia="Times New Roman" w:hAnsi="Cambria"/>
          <w:sz w:val="20"/>
          <w:szCs w:val="20"/>
          <w:lang w:val="es-ES"/>
        </w:rPr>
        <w:t>el peticionario</w:t>
      </w:r>
      <w:r w:rsidRPr="00A94A53">
        <w:rPr>
          <w:rFonts w:ascii="Cambria" w:eastAsia="Times New Roman" w:hAnsi="Cambria"/>
          <w:sz w:val="20"/>
          <w:szCs w:val="20"/>
          <w:lang w:val="es-AR"/>
        </w:rPr>
        <w:t xml:space="preserve"> </w:t>
      </w:r>
      <w:r w:rsidRPr="00A94A53">
        <w:rPr>
          <w:rFonts w:ascii="Cambria" w:eastAsia="Times New Roman" w:hAnsi="Cambria"/>
          <w:sz w:val="20"/>
          <w:szCs w:val="20"/>
          <w:lang w:val="es-ES_tradnl"/>
        </w:rPr>
        <w:t xml:space="preserve">y se transcribe el acuerdo de solución amistosa, suscrito el </w:t>
      </w:r>
      <w:r w:rsidR="001104E7" w:rsidRPr="00A94A53">
        <w:rPr>
          <w:rFonts w:ascii="Cambria" w:eastAsia="Times New Roman" w:hAnsi="Cambria"/>
          <w:sz w:val="20"/>
          <w:szCs w:val="20"/>
          <w:lang w:val="es-ES_tradnl"/>
        </w:rPr>
        <w:t>2</w:t>
      </w:r>
      <w:r w:rsidRPr="00A94A53">
        <w:rPr>
          <w:rFonts w:ascii="Cambria" w:eastAsia="Times New Roman" w:hAnsi="Cambria"/>
          <w:sz w:val="20"/>
          <w:szCs w:val="20"/>
          <w:lang w:val="es-ES_tradnl"/>
        </w:rPr>
        <w:t xml:space="preserve">2 de </w:t>
      </w:r>
      <w:r w:rsidR="001104E7" w:rsidRPr="00A94A53">
        <w:rPr>
          <w:rFonts w:ascii="Cambria" w:eastAsia="Times New Roman" w:hAnsi="Cambria"/>
          <w:sz w:val="20"/>
          <w:szCs w:val="20"/>
          <w:lang w:val="es-ES_tradnl"/>
        </w:rPr>
        <w:t>septiembre</w:t>
      </w:r>
      <w:r w:rsidRPr="00A94A53">
        <w:rPr>
          <w:rFonts w:ascii="Cambria" w:eastAsia="Times New Roman" w:hAnsi="Cambria"/>
          <w:sz w:val="20"/>
          <w:szCs w:val="20"/>
          <w:lang w:val="es-ES_tradnl"/>
        </w:rPr>
        <w:t xml:space="preserve"> de 202</w:t>
      </w:r>
      <w:r w:rsidR="001104E7" w:rsidRPr="00A94A53">
        <w:rPr>
          <w:rFonts w:ascii="Cambria" w:eastAsia="Times New Roman" w:hAnsi="Cambria"/>
          <w:sz w:val="20"/>
          <w:szCs w:val="20"/>
          <w:lang w:val="es-ES_tradnl"/>
        </w:rPr>
        <w:t>0</w:t>
      </w:r>
      <w:r w:rsidRPr="00A94A53">
        <w:rPr>
          <w:rFonts w:ascii="Cambria" w:eastAsia="Times New Roman" w:hAnsi="Cambria"/>
          <w:sz w:val="20"/>
          <w:szCs w:val="20"/>
          <w:lang w:val="es-ES_tradnl"/>
        </w:rPr>
        <w:t xml:space="preserve"> por</w:t>
      </w:r>
      <w:r w:rsidR="001104E7" w:rsidRPr="00A94A53">
        <w:rPr>
          <w:rFonts w:ascii="Cambria" w:eastAsia="Times New Roman" w:hAnsi="Cambria"/>
          <w:sz w:val="20"/>
          <w:szCs w:val="20"/>
          <w:lang w:val="es-ES_tradnl"/>
        </w:rPr>
        <w:t xml:space="preserve"> l</w:t>
      </w:r>
      <w:r w:rsidR="00E22281" w:rsidRPr="00A94A53">
        <w:rPr>
          <w:rFonts w:ascii="Cambria" w:eastAsia="Times New Roman" w:hAnsi="Cambria"/>
          <w:sz w:val="20"/>
          <w:szCs w:val="20"/>
          <w:lang w:val="es-ES_tradnl"/>
        </w:rPr>
        <w:t xml:space="preserve">a parte peticionaria </w:t>
      </w:r>
      <w:r w:rsidRPr="00A94A53">
        <w:rPr>
          <w:rFonts w:ascii="Cambria" w:eastAsia="Times New Roman" w:hAnsi="Cambria"/>
          <w:sz w:val="20"/>
          <w:szCs w:val="20"/>
          <w:lang w:val="es-ES_tradnl"/>
        </w:rPr>
        <w:t xml:space="preserve">y </w:t>
      </w:r>
      <w:r w:rsidR="001104E7" w:rsidRPr="00A94A53">
        <w:rPr>
          <w:rFonts w:ascii="Cambria" w:eastAsia="Times New Roman" w:hAnsi="Cambria"/>
          <w:sz w:val="20"/>
          <w:szCs w:val="20"/>
          <w:lang w:val="es-ES_tradnl"/>
        </w:rPr>
        <w:t xml:space="preserve">los </w:t>
      </w:r>
      <w:r w:rsidRPr="00A94A53">
        <w:rPr>
          <w:rFonts w:ascii="Cambria" w:eastAsia="Times New Roman" w:hAnsi="Cambria"/>
          <w:sz w:val="20"/>
          <w:szCs w:val="20"/>
          <w:lang w:val="es-ES_tradnl"/>
        </w:rPr>
        <w:t xml:space="preserve">representantes del Estado </w:t>
      </w:r>
      <w:r w:rsidR="001104E7" w:rsidRPr="00A94A53">
        <w:rPr>
          <w:rFonts w:ascii="Cambria" w:eastAsia="Times New Roman" w:hAnsi="Cambria"/>
          <w:sz w:val="20"/>
          <w:szCs w:val="20"/>
          <w:lang w:val="es-ES_tradnl"/>
        </w:rPr>
        <w:t>hondureño</w:t>
      </w:r>
      <w:r w:rsidRPr="00A94A53">
        <w:rPr>
          <w:rFonts w:ascii="Cambria" w:eastAsia="Times New Roman" w:hAnsi="Cambria"/>
          <w:sz w:val="20"/>
          <w:szCs w:val="20"/>
          <w:lang w:val="es-ES_tradnl"/>
        </w:rPr>
        <w:t>. Asimismo, se aprueba el acuerdo suscrito entre las partes y se acuerda la publicación del presente informe</w:t>
      </w:r>
      <w:r w:rsidRPr="00A94A53">
        <w:rPr>
          <w:rFonts w:ascii="Cambria" w:eastAsia="Times New Roman" w:hAnsi="Cambria"/>
          <w:sz w:val="20"/>
          <w:szCs w:val="20"/>
          <w:lang w:val="es-PE"/>
        </w:rPr>
        <w:t xml:space="preserve"> en el Informe Anual de la CIDH a la Asamblea General de la Organización de los Estados Americanos. </w:t>
      </w:r>
    </w:p>
    <w:p w14:paraId="15393940" w14:textId="77777777" w:rsidR="00DA43F6" w:rsidRPr="00A94A53" w:rsidRDefault="00DA43F6" w:rsidP="00310BB5">
      <w:pPr>
        <w:pBdr>
          <w:top w:val="nil"/>
          <w:left w:val="nil"/>
          <w:bottom w:val="nil"/>
          <w:right w:val="nil"/>
          <w:between w:val="nil"/>
          <w:bar w:val="nil"/>
        </w:pBdr>
        <w:spacing w:after="0" w:line="240" w:lineRule="auto"/>
        <w:ind w:firstLine="720"/>
        <w:jc w:val="both"/>
        <w:rPr>
          <w:rFonts w:ascii="Cambria" w:eastAsia="Arial Unicode MS" w:hAnsi="Cambria" w:cs="Times New Roman"/>
          <w:b/>
          <w:sz w:val="20"/>
          <w:szCs w:val="20"/>
          <w:bdr w:val="nil"/>
          <w:lang w:val="es-ES"/>
        </w:rPr>
      </w:pPr>
    </w:p>
    <w:p w14:paraId="4F560AE4" w14:textId="77777777" w:rsidR="00DA43F6" w:rsidRPr="00A94A53" w:rsidRDefault="00DA43F6" w:rsidP="00A94A53">
      <w:pPr>
        <w:pStyle w:val="ListParagraph"/>
        <w:numPr>
          <w:ilvl w:val="0"/>
          <w:numId w:val="2"/>
        </w:numPr>
        <w:ind w:left="1440"/>
        <w:jc w:val="both"/>
        <w:rPr>
          <w:rFonts w:eastAsia="Arial Unicode MS" w:cs="Times New Roman"/>
          <w:b/>
          <w:sz w:val="20"/>
          <w:szCs w:val="20"/>
          <w:lang w:val="es-UY"/>
        </w:rPr>
      </w:pPr>
      <w:r w:rsidRPr="00A94A53">
        <w:rPr>
          <w:rFonts w:eastAsia="Arial Unicode MS" w:cs="Times New Roman"/>
          <w:b/>
          <w:sz w:val="20"/>
          <w:szCs w:val="20"/>
          <w:lang w:val="es-UY"/>
        </w:rPr>
        <w:t xml:space="preserve">HECHOS ALEGADOS </w:t>
      </w:r>
    </w:p>
    <w:p w14:paraId="32ECA0F9" w14:textId="77777777" w:rsidR="00DA43F6" w:rsidRPr="00A94A53" w:rsidRDefault="00DA43F6" w:rsidP="00310BB5">
      <w:pPr>
        <w:pBdr>
          <w:top w:val="nil"/>
          <w:left w:val="nil"/>
          <w:bottom w:val="nil"/>
          <w:right w:val="nil"/>
          <w:between w:val="nil"/>
          <w:bar w:val="nil"/>
        </w:pBdr>
        <w:spacing w:after="0" w:line="240" w:lineRule="auto"/>
        <w:ind w:firstLine="720"/>
        <w:jc w:val="both"/>
        <w:rPr>
          <w:rFonts w:ascii="Cambria" w:eastAsia="Arial Unicode MS" w:hAnsi="Cambria" w:cs="Times New Roman"/>
          <w:b/>
          <w:sz w:val="20"/>
          <w:szCs w:val="20"/>
          <w:bdr w:val="nil"/>
          <w:lang w:val="es-UY"/>
        </w:rPr>
      </w:pPr>
    </w:p>
    <w:p w14:paraId="5E5ACD29" w14:textId="763DED83" w:rsidR="001104E7" w:rsidRPr="00A94A53" w:rsidRDefault="0091247E" w:rsidP="00310BB5">
      <w:pPr>
        <w:pStyle w:val="ListParagraph"/>
        <w:numPr>
          <w:ilvl w:val="0"/>
          <w:numId w:val="1"/>
        </w:numPr>
        <w:ind w:left="0" w:firstLine="709"/>
        <w:jc w:val="both"/>
        <w:rPr>
          <w:rFonts w:eastAsia="Arial Unicode MS" w:cs="Times New Roman"/>
          <w:color w:val="auto"/>
          <w:sz w:val="20"/>
          <w:szCs w:val="20"/>
          <w:lang w:val="es-US" w:eastAsia="en-US"/>
        </w:rPr>
      </w:pPr>
      <w:r w:rsidRPr="00A94A53">
        <w:rPr>
          <w:rFonts w:eastAsia="Arial Unicode MS" w:cs="Times New Roman"/>
          <w:color w:val="auto"/>
          <w:sz w:val="20"/>
          <w:szCs w:val="20"/>
          <w:lang w:val="es-UY" w:eastAsia="en-US"/>
        </w:rPr>
        <w:t>Según</w:t>
      </w:r>
      <w:r w:rsidRPr="00A94A53">
        <w:rPr>
          <w:rFonts w:eastAsia="Arial Unicode MS" w:cs="Times New Roman"/>
          <w:color w:val="auto"/>
          <w:sz w:val="20"/>
          <w:szCs w:val="20"/>
          <w:lang w:val="es-US" w:eastAsia="en-US"/>
        </w:rPr>
        <w:t xml:space="preserve"> </w:t>
      </w:r>
      <w:r w:rsidR="0014109A" w:rsidRPr="00A94A53">
        <w:rPr>
          <w:rFonts w:eastAsia="Arial Unicode MS" w:cs="Times New Roman"/>
          <w:color w:val="auto"/>
          <w:sz w:val="20"/>
          <w:szCs w:val="20"/>
          <w:lang w:val="es-US" w:eastAsia="en-US"/>
        </w:rPr>
        <w:t>lo alegado por los peticionarios</w:t>
      </w:r>
      <w:r w:rsidRPr="00A94A53">
        <w:rPr>
          <w:rFonts w:eastAsia="Arial Unicode MS" w:cs="Times New Roman"/>
          <w:color w:val="auto"/>
          <w:sz w:val="20"/>
          <w:szCs w:val="20"/>
          <w:lang w:val="es-US" w:eastAsia="en-US"/>
        </w:rPr>
        <w:t xml:space="preserve">, </w:t>
      </w:r>
      <w:r w:rsidR="001104E7" w:rsidRPr="00A94A53">
        <w:rPr>
          <w:rFonts w:eastAsia="Arial Unicode MS" w:cs="Times New Roman"/>
          <w:color w:val="auto"/>
          <w:sz w:val="20"/>
          <w:szCs w:val="20"/>
          <w:lang w:val="es-US" w:eastAsia="en-US"/>
        </w:rPr>
        <w:t xml:space="preserve">el 20 de julio de 2002, el </w:t>
      </w:r>
      <w:r w:rsidR="0014109A" w:rsidRPr="00A94A53">
        <w:rPr>
          <w:rFonts w:eastAsia="Arial Unicode MS" w:cs="Times New Roman"/>
          <w:color w:val="auto"/>
          <w:sz w:val="20"/>
          <w:szCs w:val="20"/>
          <w:lang w:val="es-US" w:eastAsia="en-US"/>
        </w:rPr>
        <w:t xml:space="preserve">señor </w:t>
      </w:r>
      <w:r w:rsidR="0014109A" w:rsidRPr="00A94A53">
        <w:rPr>
          <w:sz w:val="20"/>
          <w:szCs w:val="20"/>
          <w:bdr w:val="none" w:sz="0" w:space="0" w:color="auto" w:frame="1"/>
          <w:lang w:val="es-AR"/>
        </w:rPr>
        <w:t>José Roberto Martínez</w:t>
      </w:r>
      <w:r w:rsidR="001104E7" w:rsidRPr="00A94A53">
        <w:rPr>
          <w:rFonts w:eastAsia="Arial Unicode MS" w:cs="Times New Roman"/>
          <w:color w:val="auto"/>
          <w:sz w:val="20"/>
          <w:szCs w:val="20"/>
          <w:lang w:val="es-US" w:eastAsia="en-US"/>
        </w:rPr>
        <w:t xml:space="preserve"> manejaba un automóvil en el que también se encontraban su hijo Ronal</w:t>
      </w:r>
      <w:r w:rsidR="00310BB5" w:rsidRPr="00A94A53">
        <w:rPr>
          <w:rFonts w:eastAsia="Arial Unicode MS" w:cs="Times New Roman"/>
          <w:color w:val="auto"/>
          <w:sz w:val="20"/>
          <w:szCs w:val="20"/>
          <w:lang w:val="es-US" w:eastAsia="en-US"/>
        </w:rPr>
        <w:t>d</w:t>
      </w:r>
      <w:r w:rsidR="001104E7" w:rsidRPr="00A94A53">
        <w:rPr>
          <w:rFonts w:eastAsia="Arial Unicode MS" w:cs="Times New Roman"/>
          <w:color w:val="auto"/>
          <w:sz w:val="20"/>
          <w:szCs w:val="20"/>
          <w:lang w:val="es-US" w:eastAsia="en-US"/>
        </w:rPr>
        <w:t xml:space="preserve"> Jared Martínez Velásquez y el hijo de una vecina, Marlón Fabricio Hernández Fúnez, de diez y cinco años respectivamente. Debido a que el peticionario manejó su vehículo en sentido contrario, integrantes de una patrulla que presuntamente estaba compuesta por un </w:t>
      </w:r>
      <w:r w:rsidR="001104E7" w:rsidRPr="00A94A53">
        <w:rPr>
          <w:rFonts w:eastAsia="Arial Unicode MS" w:cs="Times New Roman"/>
          <w:sz w:val="20"/>
          <w:szCs w:val="20"/>
          <w:lang w:val="es-US"/>
        </w:rPr>
        <w:t xml:space="preserve">agente de la Policía Nacional y por cinco oficiales del Ejército habrían disparado seis tiros, </w:t>
      </w:r>
      <w:r w:rsidR="0014109A" w:rsidRPr="00A94A53">
        <w:rPr>
          <w:rFonts w:eastAsia="Arial Unicode MS" w:cs="Times New Roman"/>
          <w:sz w:val="20"/>
          <w:szCs w:val="20"/>
          <w:lang w:val="es-US"/>
        </w:rPr>
        <w:t>impactando</w:t>
      </w:r>
      <w:r w:rsidR="001104E7" w:rsidRPr="00A94A53">
        <w:rPr>
          <w:rFonts w:eastAsia="Arial Unicode MS" w:cs="Times New Roman"/>
          <w:sz w:val="20"/>
          <w:szCs w:val="20"/>
          <w:lang w:val="es-US"/>
        </w:rPr>
        <w:t xml:space="preserve"> </w:t>
      </w:r>
      <w:r w:rsidR="0014109A" w:rsidRPr="00A94A53">
        <w:rPr>
          <w:rFonts w:eastAsia="Arial Unicode MS" w:cs="Times New Roman"/>
          <w:sz w:val="20"/>
          <w:szCs w:val="20"/>
          <w:lang w:val="es-US"/>
        </w:rPr>
        <w:t>e</w:t>
      </w:r>
      <w:r w:rsidR="001104E7" w:rsidRPr="00A94A53">
        <w:rPr>
          <w:rFonts w:eastAsia="Arial Unicode MS" w:cs="Times New Roman"/>
          <w:sz w:val="20"/>
          <w:szCs w:val="20"/>
          <w:lang w:val="es-US"/>
        </w:rPr>
        <w:t>l vehículo del peticionario</w:t>
      </w:r>
      <w:r w:rsidR="0014109A" w:rsidRPr="00A94A53">
        <w:rPr>
          <w:rFonts w:eastAsia="Arial Unicode MS" w:cs="Times New Roman"/>
          <w:sz w:val="20"/>
          <w:szCs w:val="20"/>
          <w:lang w:val="es-US"/>
        </w:rPr>
        <w:t xml:space="preserve"> con</w:t>
      </w:r>
      <w:r w:rsidR="001104E7" w:rsidRPr="00A94A53">
        <w:rPr>
          <w:rFonts w:eastAsia="Arial Unicode MS" w:cs="Times New Roman"/>
          <w:sz w:val="20"/>
          <w:szCs w:val="20"/>
          <w:lang w:val="es-US"/>
        </w:rPr>
        <w:t xml:space="preserve"> cinco proyectiles calibre 5.56 milímetros en la parte trasera, y un proyectil de igual calibre en la ventanilla de la puerta derecha.</w:t>
      </w:r>
    </w:p>
    <w:p w14:paraId="5524F06F" w14:textId="77777777" w:rsidR="001104E7" w:rsidRPr="00A94A53" w:rsidRDefault="001104E7" w:rsidP="00310BB5">
      <w:pPr>
        <w:pStyle w:val="ListParagraph"/>
        <w:ind w:left="709"/>
        <w:jc w:val="both"/>
        <w:rPr>
          <w:rFonts w:eastAsia="Arial Unicode MS" w:cs="Times New Roman"/>
          <w:color w:val="auto"/>
          <w:sz w:val="20"/>
          <w:szCs w:val="20"/>
          <w:lang w:val="es-US" w:eastAsia="en-US"/>
        </w:rPr>
      </w:pPr>
    </w:p>
    <w:p w14:paraId="68FA25C2" w14:textId="40CDC116" w:rsidR="001104E7" w:rsidRPr="00A94A53" w:rsidRDefault="001104E7" w:rsidP="00310BB5">
      <w:pPr>
        <w:pStyle w:val="ListParagraph"/>
        <w:numPr>
          <w:ilvl w:val="0"/>
          <w:numId w:val="1"/>
        </w:numPr>
        <w:ind w:left="0" w:firstLine="709"/>
        <w:jc w:val="both"/>
        <w:rPr>
          <w:rFonts w:eastAsia="Arial Unicode MS" w:cs="Times New Roman"/>
          <w:color w:val="auto"/>
          <w:sz w:val="20"/>
          <w:szCs w:val="20"/>
          <w:lang w:val="es-US" w:eastAsia="en-US"/>
        </w:rPr>
      </w:pPr>
      <w:r w:rsidRPr="00A94A53">
        <w:rPr>
          <w:rFonts w:eastAsia="Arial Unicode MS" w:cs="Times New Roman"/>
          <w:sz w:val="20"/>
          <w:szCs w:val="20"/>
          <w:lang w:val="es-US"/>
        </w:rPr>
        <w:lastRenderedPageBreak/>
        <w:t xml:space="preserve">Conforme a la información aportada por el peticionario, éste habría sido detenido y trasladado a la estación policial de Jutiapa. Debido a las lesiones </w:t>
      </w:r>
      <w:r w:rsidR="0014109A" w:rsidRPr="00A94A53">
        <w:rPr>
          <w:rFonts w:eastAsia="Arial Unicode MS" w:cs="Times New Roman"/>
          <w:sz w:val="20"/>
          <w:szCs w:val="20"/>
          <w:lang w:val="es-US"/>
        </w:rPr>
        <w:t>ocasionadas a los niños en el operativo</w:t>
      </w:r>
      <w:r w:rsidRPr="00A94A53">
        <w:rPr>
          <w:rFonts w:eastAsia="Arial Unicode MS" w:cs="Times New Roman"/>
          <w:sz w:val="20"/>
          <w:szCs w:val="20"/>
          <w:lang w:val="es-US"/>
        </w:rPr>
        <w:t>, ést</w:t>
      </w:r>
      <w:r w:rsidR="0014109A" w:rsidRPr="00A94A53">
        <w:rPr>
          <w:rFonts w:eastAsia="Arial Unicode MS" w:cs="Times New Roman"/>
          <w:sz w:val="20"/>
          <w:szCs w:val="20"/>
          <w:lang w:val="es-US"/>
        </w:rPr>
        <w:t>o</w:t>
      </w:r>
      <w:r w:rsidRPr="00A94A53">
        <w:rPr>
          <w:rFonts w:eastAsia="Arial Unicode MS" w:cs="Times New Roman"/>
          <w:sz w:val="20"/>
          <w:szCs w:val="20"/>
          <w:lang w:val="es-US"/>
        </w:rPr>
        <w:t>s habrían sido trasladad</w:t>
      </w:r>
      <w:r w:rsidR="0014109A" w:rsidRPr="00A94A53">
        <w:rPr>
          <w:rFonts w:eastAsia="Arial Unicode MS" w:cs="Times New Roman"/>
          <w:sz w:val="20"/>
          <w:szCs w:val="20"/>
          <w:lang w:val="es-US"/>
        </w:rPr>
        <w:t>o</w:t>
      </w:r>
      <w:r w:rsidRPr="00A94A53">
        <w:rPr>
          <w:rFonts w:eastAsia="Arial Unicode MS" w:cs="Times New Roman"/>
          <w:sz w:val="20"/>
          <w:szCs w:val="20"/>
          <w:lang w:val="es-US"/>
        </w:rPr>
        <w:t xml:space="preserve">s al Hospital Atlántida Integrado. </w:t>
      </w:r>
      <w:r w:rsidR="0014109A" w:rsidRPr="00A94A53">
        <w:rPr>
          <w:rFonts w:eastAsia="Arial Unicode MS" w:cs="Times New Roman"/>
          <w:sz w:val="20"/>
          <w:szCs w:val="20"/>
          <w:lang w:val="es-US"/>
        </w:rPr>
        <w:t xml:space="preserve">En relación con </w:t>
      </w:r>
      <w:r w:rsidRPr="00A94A53">
        <w:rPr>
          <w:rFonts w:eastAsia="Arial Unicode MS" w:cs="Times New Roman"/>
          <w:sz w:val="20"/>
          <w:szCs w:val="20"/>
          <w:lang w:val="es-US"/>
        </w:rPr>
        <w:t>Ronal</w:t>
      </w:r>
      <w:r w:rsidR="00310BB5" w:rsidRPr="00A94A53">
        <w:rPr>
          <w:rFonts w:eastAsia="Arial Unicode MS" w:cs="Times New Roman"/>
          <w:sz w:val="20"/>
          <w:szCs w:val="20"/>
          <w:lang w:val="es-US"/>
        </w:rPr>
        <w:t>d</w:t>
      </w:r>
      <w:r w:rsidRPr="00A94A53">
        <w:rPr>
          <w:rFonts w:eastAsia="Arial Unicode MS" w:cs="Times New Roman"/>
          <w:sz w:val="20"/>
          <w:szCs w:val="20"/>
          <w:lang w:val="es-US"/>
        </w:rPr>
        <w:t xml:space="preserve"> Jared Martínez</w:t>
      </w:r>
      <w:r w:rsidR="0014109A" w:rsidRPr="00A94A53">
        <w:rPr>
          <w:rFonts w:eastAsia="Arial Unicode MS" w:cs="Times New Roman"/>
          <w:sz w:val="20"/>
          <w:szCs w:val="20"/>
          <w:lang w:val="es-US"/>
        </w:rPr>
        <w:t>, el peticionario informó que</w:t>
      </w:r>
      <w:r w:rsidRPr="00A94A53">
        <w:rPr>
          <w:rFonts w:eastAsia="Arial Unicode MS" w:cs="Times New Roman"/>
          <w:sz w:val="20"/>
          <w:szCs w:val="20"/>
          <w:lang w:val="es-US"/>
        </w:rPr>
        <w:t xml:space="preserve"> habría sido “gravemente herido por un proyectil que le laceró el colón, riñón derecho, vértebras lumbares [...] y afectó su médula espinal</w:t>
      </w:r>
      <w:r w:rsidR="0014109A" w:rsidRPr="00A94A53">
        <w:rPr>
          <w:rFonts w:eastAsia="Arial Unicode MS" w:cs="Times New Roman"/>
          <w:sz w:val="20"/>
          <w:szCs w:val="20"/>
          <w:lang w:val="es-US"/>
        </w:rPr>
        <w:t xml:space="preserve">" lo </w:t>
      </w:r>
      <w:r w:rsidRPr="00A94A53">
        <w:rPr>
          <w:rFonts w:eastAsia="Arial Unicode MS" w:cs="Times New Roman"/>
          <w:sz w:val="20"/>
          <w:szCs w:val="20"/>
          <w:lang w:val="es-US"/>
        </w:rPr>
        <w:t xml:space="preserve">que le produjo </w:t>
      </w:r>
      <w:r w:rsidR="0014109A" w:rsidRPr="00A94A53">
        <w:rPr>
          <w:rFonts w:eastAsia="Arial Unicode MS" w:cs="Times New Roman"/>
          <w:sz w:val="20"/>
          <w:szCs w:val="20"/>
          <w:lang w:val="es-US"/>
        </w:rPr>
        <w:t xml:space="preserve">una </w:t>
      </w:r>
      <w:r w:rsidRPr="00A94A53">
        <w:rPr>
          <w:rFonts w:eastAsia="Arial Unicode MS" w:cs="Times New Roman"/>
          <w:sz w:val="20"/>
          <w:szCs w:val="20"/>
          <w:lang w:val="es-US"/>
        </w:rPr>
        <w:t xml:space="preserve">incapacidad permanente; y </w:t>
      </w:r>
      <w:r w:rsidR="0014109A" w:rsidRPr="00A94A53">
        <w:rPr>
          <w:rFonts w:eastAsia="Arial Unicode MS" w:cs="Times New Roman"/>
          <w:sz w:val="20"/>
          <w:szCs w:val="20"/>
          <w:lang w:val="es-US"/>
        </w:rPr>
        <w:t>en cuanto al</w:t>
      </w:r>
      <w:r w:rsidRPr="00A94A53">
        <w:rPr>
          <w:rFonts w:eastAsia="Arial Unicode MS" w:cs="Times New Roman"/>
          <w:sz w:val="20"/>
          <w:szCs w:val="20"/>
          <w:lang w:val="es-US"/>
        </w:rPr>
        <w:t xml:space="preserve"> niño Marlón Fabricio Hernández Fúnez habría</w:t>
      </w:r>
      <w:r w:rsidR="0014109A" w:rsidRPr="00A94A53">
        <w:rPr>
          <w:rFonts w:eastAsia="Arial Unicode MS" w:cs="Times New Roman"/>
          <w:sz w:val="20"/>
          <w:szCs w:val="20"/>
          <w:lang w:val="es-US"/>
        </w:rPr>
        <w:t xml:space="preserve"> resultado</w:t>
      </w:r>
      <w:r w:rsidRPr="00A94A53">
        <w:rPr>
          <w:rFonts w:eastAsia="Arial Unicode MS" w:cs="Times New Roman"/>
          <w:sz w:val="20"/>
          <w:szCs w:val="20"/>
          <w:lang w:val="es-US"/>
        </w:rPr>
        <w:t xml:space="preserve"> herido </w:t>
      </w:r>
      <w:r w:rsidR="0014109A" w:rsidRPr="00A94A53">
        <w:rPr>
          <w:rFonts w:eastAsia="Arial Unicode MS" w:cs="Times New Roman"/>
          <w:sz w:val="20"/>
          <w:szCs w:val="20"/>
          <w:lang w:val="es-US"/>
        </w:rPr>
        <w:t>“</w:t>
      </w:r>
      <w:r w:rsidRPr="00A94A53">
        <w:rPr>
          <w:rFonts w:eastAsia="Arial Unicode MS" w:cs="Times New Roman"/>
          <w:sz w:val="20"/>
          <w:szCs w:val="20"/>
          <w:lang w:val="es-US"/>
        </w:rPr>
        <w:t xml:space="preserve">en el abdomen, por proyectil, determinándosele incapacidad temporal de veintiún días”. Consta también en la información aportada por </w:t>
      </w:r>
      <w:r w:rsidR="0014109A" w:rsidRPr="00A94A53">
        <w:rPr>
          <w:rFonts w:eastAsia="Arial Unicode MS" w:cs="Times New Roman"/>
          <w:sz w:val="20"/>
          <w:szCs w:val="20"/>
          <w:lang w:val="es-US"/>
        </w:rPr>
        <w:t>el peticionario</w:t>
      </w:r>
      <w:r w:rsidRPr="00A94A53">
        <w:rPr>
          <w:rFonts w:eastAsia="Arial Unicode MS" w:cs="Times New Roman"/>
          <w:sz w:val="20"/>
          <w:szCs w:val="20"/>
          <w:lang w:val="es-US"/>
        </w:rPr>
        <w:t xml:space="preserve"> que</w:t>
      </w:r>
      <w:r w:rsidR="0091247E" w:rsidRPr="00A94A53">
        <w:rPr>
          <w:rFonts w:eastAsia="Arial Unicode MS" w:cs="Times New Roman"/>
          <w:sz w:val="20"/>
          <w:szCs w:val="20"/>
          <w:lang w:val="es-US"/>
        </w:rPr>
        <w:t>,</w:t>
      </w:r>
      <w:r w:rsidRPr="00A94A53">
        <w:rPr>
          <w:rFonts w:eastAsia="Arial Unicode MS" w:cs="Times New Roman"/>
          <w:sz w:val="20"/>
          <w:szCs w:val="20"/>
          <w:lang w:val="es-US"/>
        </w:rPr>
        <w:t xml:space="preserve"> en el Hospital Atlántida Integrado, se habría presentado</w:t>
      </w:r>
      <w:r w:rsidR="0014109A" w:rsidRPr="00A94A53">
        <w:rPr>
          <w:rFonts w:eastAsia="Arial Unicode MS" w:cs="Times New Roman"/>
          <w:sz w:val="20"/>
          <w:szCs w:val="20"/>
          <w:lang w:val="es-US"/>
        </w:rPr>
        <w:t xml:space="preserve"> un</w:t>
      </w:r>
      <w:r w:rsidRPr="00A94A53">
        <w:rPr>
          <w:rFonts w:eastAsia="Arial Unicode MS" w:cs="Times New Roman"/>
          <w:sz w:val="20"/>
          <w:szCs w:val="20"/>
          <w:lang w:val="es-US"/>
        </w:rPr>
        <w:t xml:space="preserve"> requerimiento </w:t>
      </w:r>
      <w:r w:rsidR="0014109A" w:rsidRPr="00A94A53">
        <w:rPr>
          <w:rFonts w:eastAsia="Arial Unicode MS" w:cs="Times New Roman"/>
          <w:sz w:val="20"/>
          <w:szCs w:val="20"/>
          <w:lang w:val="es-US"/>
        </w:rPr>
        <w:t xml:space="preserve">en </w:t>
      </w:r>
      <w:r w:rsidRPr="00A94A53">
        <w:rPr>
          <w:rFonts w:eastAsia="Arial Unicode MS" w:cs="Times New Roman"/>
          <w:sz w:val="20"/>
          <w:szCs w:val="20"/>
          <w:lang w:val="es-US"/>
        </w:rPr>
        <w:t xml:space="preserve">contra </w:t>
      </w:r>
      <w:r w:rsidR="0014109A" w:rsidRPr="00A94A53">
        <w:rPr>
          <w:rFonts w:eastAsia="Arial Unicode MS" w:cs="Times New Roman"/>
          <w:sz w:val="20"/>
          <w:szCs w:val="20"/>
          <w:lang w:val="es-US"/>
        </w:rPr>
        <w:t>de uno de los oficiales del ejército involucrado en los hechos</w:t>
      </w:r>
      <w:r w:rsidRPr="00A94A53">
        <w:rPr>
          <w:rFonts w:eastAsia="Arial Unicode MS" w:cs="Times New Roman"/>
          <w:sz w:val="20"/>
          <w:szCs w:val="20"/>
          <w:lang w:val="es-US"/>
        </w:rPr>
        <w:t>.</w:t>
      </w:r>
    </w:p>
    <w:p w14:paraId="5F876EC6" w14:textId="77777777" w:rsidR="001104E7" w:rsidRPr="00A94A53" w:rsidRDefault="001104E7" w:rsidP="00310BB5">
      <w:pPr>
        <w:pStyle w:val="ListParagraph"/>
        <w:rPr>
          <w:rFonts w:eastAsia="Arial Unicode MS" w:cs="Times New Roman"/>
          <w:sz w:val="20"/>
          <w:szCs w:val="20"/>
          <w:lang w:val="es-US"/>
        </w:rPr>
      </w:pPr>
    </w:p>
    <w:p w14:paraId="6FE7E0D6" w14:textId="2F936AEE" w:rsidR="001104E7" w:rsidRPr="00A94A53" w:rsidRDefault="001104E7" w:rsidP="00310BB5">
      <w:pPr>
        <w:pStyle w:val="ListParagraph"/>
        <w:numPr>
          <w:ilvl w:val="0"/>
          <w:numId w:val="1"/>
        </w:numPr>
        <w:ind w:left="0" w:firstLine="709"/>
        <w:jc w:val="both"/>
        <w:rPr>
          <w:rFonts w:eastAsia="Arial Unicode MS" w:cs="Times New Roman"/>
          <w:color w:val="auto"/>
          <w:sz w:val="20"/>
          <w:szCs w:val="20"/>
          <w:lang w:val="es-US" w:eastAsia="en-US"/>
        </w:rPr>
      </w:pPr>
      <w:r w:rsidRPr="00A94A53">
        <w:rPr>
          <w:rFonts w:eastAsia="Arial Unicode MS" w:cs="Times New Roman"/>
          <w:sz w:val="20"/>
          <w:szCs w:val="20"/>
          <w:lang w:val="es-US"/>
        </w:rPr>
        <w:t>Adicionalmente, en relación con el agotamiento de los recursos de jurisdicción interna, el peticionario aleg</w:t>
      </w:r>
      <w:r w:rsidR="0091247E" w:rsidRPr="00A94A53">
        <w:rPr>
          <w:rFonts w:eastAsia="Arial Unicode MS" w:cs="Times New Roman"/>
          <w:sz w:val="20"/>
          <w:szCs w:val="20"/>
          <w:lang w:val="es-US"/>
        </w:rPr>
        <w:t>ó</w:t>
      </w:r>
      <w:r w:rsidRPr="00A94A53">
        <w:rPr>
          <w:rFonts w:eastAsia="Arial Unicode MS" w:cs="Times New Roman"/>
          <w:sz w:val="20"/>
          <w:szCs w:val="20"/>
          <w:lang w:val="es-US"/>
        </w:rPr>
        <w:t xml:space="preserve"> que a pesar de que los agentes del Estado habrían sido los responsables de haber disparado contra las presuntas víctimas, éstos seguirían en libertad.</w:t>
      </w:r>
    </w:p>
    <w:p w14:paraId="2DA957DF" w14:textId="77777777" w:rsidR="001104E7" w:rsidRPr="00A94A53" w:rsidRDefault="001104E7" w:rsidP="00310BB5">
      <w:pPr>
        <w:pStyle w:val="ListParagraph"/>
        <w:rPr>
          <w:rFonts w:eastAsia="Arial Unicode MS" w:cs="Times New Roman"/>
          <w:sz w:val="20"/>
          <w:szCs w:val="20"/>
          <w:lang w:val="es-US"/>
        </w:rPr>
      </w:pPr>
    </w:p>
    <w:p w14:paraId="0A784D09" w14:textId="6FCC0B60" w:rsidR="001104E7" w:rsidRPr="00A94A53" w:rsidRDefault="001104E7" w:rsidP="00310BB5">
      <w:pPr>
        <w:pStyle w:val="ListParagraph"/>
        <w:numPr>
          <w:ilvl w:val="0"/>
          <w:numId w:val="1"/>
        </w:numPr>
        <w:ind w:left="0" w:firstLine="709"/>
        <w:jc w:val="both"/>
        <w:rPr>
          <w:rFonts w:eastAsia="Arial Unicode MS" w:cs="Times New Roman"/>
          <w:color w:val="auto"/>
          <w:sz w:val="20"/>
          <w:szCs w:val="20"/>
          <w:lang w:val="es-US" w:eastAsia="en-US"/>
        </w:rPr>
      </w:pPr>
      <w:r w:rsidRPr="00A94A53">
        <w:rPr>
          <w:rFonts w:eastAsia="Arial Unicode MS" w:cs="Times New Roman"/>
          <w:sz w:val="20"/>
          <w:szCs w:val="20"/>
          <w:lang w:val="es-US"/>
        </w:rPr>
        <w:t>Por otra parte, señal</w:t>
      </w:r>
      <w:r w:rsidR="0091247E" w:rsidRPr="00A94A53">
        <w:rPr>
          <w:rFonts w:eastAsia="Arial Unicode MS" w:cs="Times New Roman"/>
          <w:sz w:val="20"/>
          <w:szCs w:val="20"/>
          <w:lang w:val="es-US"/>
        </w:rPr>
        <w:t>ó</w:t>
      </w:r>
      <w:r w:rsidRPr="00A94A53">
        <w:rPr>
          <w:rFonts w:eastAsia="Arial Unicode MS" w:cs="Times New Roman"/>
          <w:sz w:val="20"/>
          <w:szCs w:val="20"/>
          <w:lang w:val="es-US"/>
        </w:rPr>
        <w:t xml:space="preserve"> el peticionario que desde la fecha en que ocurrieron los hechos denunciados –que además de haber producido la discapacidad permanente de su hijo, habría causado severos gastos y pérdidas económicas para su familia– el Estado no le habría brindado a su familia ningún tipo de ayuda monetaria, con excepción de la donación de 15,000 lempiras por parte de la Dama de la Nación. Asimismo, el peticionario indic</w:t>
      </w:r>
      <w:r w:rsidR="0091247E" w:rsidRPr="00A94A53">
        <w:rPr>
          <w:rFonts w:eastAsia="Arial Unicode MS" w:cs="Times New Roman"/>
          <w:sz w:val="20"/>
          <w:szCs w:val="20"/>
          <w:lang w:val="es-US"/>
        </w:rPr>
        <w:t>ó</w:t>
      </w:r>
      <w:r w:rsidRPr="00A94A53">
        <w:rPr>
          <w:rFonts w:eastAsia="Arial Unicode MS" w:cs="Times New Roman"/>
          <w:sz w:val="20"/>
          <w:szCs w:val="20"/>
          <w:lang w:val="es-US"/>
        </w:rPr>
        <w:t xml:space="preserve"> que una de sus mayores dificultades habría sido la de no poder enviar a su hijo al colegio debido a que no </w:t>
      </w:r>
      <w:r w:rsidR="0014109A" w:rsidRPr="00A94A53">
        <w:rPr>
          <w:rFonts w:eastAsia="Arial Unicode MS" w:cs="Times New Roman"/>
          <w:sz w:val="20"/>
          <w:szCs w:val="20"/>
          <w:lang w:val="es-US"/>
        </w:rPr>
        <w:t>contaban</w:t>
      </w:r>
      <w:r w:rsidRPr="00A94A53">
        <w:rPr>
          <w:rFonts w:eastAsia="Arial Unicode MS" w:cs="Times New Roman"/>
          <w:sz w:val="20"/>
          <w:szCs w:val="20"/>
          <w:lang w:val="es-US"/>
        </w:rPr>
        <w:t xml:space="preserve"> con los recursos necesarios para poder trasladarlo.</w:t>
      </w:r>
    </w:p>
    <w:p w14:paraId="62753F2A" w14:textId="77777777" w:rsidR="00DA43F6" w:rsidRPr="00A94A53" w:rsidRDefault="00DA43F6" w:rsidP="00310BB5">
      <w:pPr>
        <w:pStyle w:val="ListParagraph"/>
        <w:rPr>
          <w:rFonts w:eastAsia="Arial Unicode MS" w:cs="Times New Roman"/>
          <w:sz w:val="20"/>
          <w:szCs w:val="20"/>
          <w:lang w:val="es-US"/>
        </w:rPr>
      </w:pPr>
    </w:p>
    <w:p w14:paraId="4705235F" w14:textId="77777777" w:rsidR="00DA43F6" w:rsidRPr="00A94A53" w:rsidRDefault="00DA43F6" w:rsidP="00A94A53">
      <w:pPr>
        <w:pStyle w:val="ListParagraph"/>
        <w:numPr>
          <w:ilvl w:val="0"/>
          <w:numId w:val="2"/>
        </w:numPr>
        <w:suppressAutoHyphens/>
        <w:ind w:left="1440"/>
        <w:jc w:val="both"/>
        <w:rPr>
          <w:rFonts w:eastAsia="Arial Unicode MS" w:cs="Times New Roman"/>
          <w:sz w:val="20"/>
          <w:szCs w:val="20"/>
          <w:lang w:val="es-US"/>
        </w:rPr>
      </w:pPr>
      <w:r w:rsidRPr="00A94A53">
        <w:rPr>
          <w:rFonts w:eastAsia="Arial Unicode MS" w:cs="Times New Roman"/>
          <w:b/>
          <w:bCs/>
          <w:sz w:val="20"/>
          <w:szCs w:val="20"/>
          <w:lang w:val="es-US"/>
        </w:rPr>
        <w:t>SOLUCIÓN AMISTOSA</w:t>
      </w:r>
    </w:p>
    <w:p w14:paraId="2B2AC9AE" w14:textId="77777777" w:rsidR="00DA43F6" w:rsidRPr="00A94A53" w:rsidRDefault="00DA43F6" w:rsidP="00310BB5">
      <w:pPr>
        <w:pStyle w:val="ListParagraph"/>
        <w:suppressAutoHyphens/>
        <w:ind w:left="1800"/>
        <w:jc w:val="both"/>
        <w:rPr>
          <w:rFonts w:eastAsia="Arial Unicode MS" w:cs="Times New Roman"/>
          <w:sz w:val="20"/>
          <w:szCs w:val="20"/>
          <w:lang w:val="es-US"/>
        </w:rPr>
      </w:pPr>
    </w:p>
    <w:p w14:paraId="2387EDB5" w14:textId="1C83A7B8" w:rsidR="00DA43F6" w:rsidRPr="00A94A53" w:rsidRDefault="00DA43F6" w:rsidP="00310BB5">
      <w:pPr>
        <w:numPr>
          <w:ilvl w:val="0"/>
          <w:numId w:val="1"/>
        </w:numPr>
        <w:pBdr>
          <w:top w:val="nil"/>
          <w:left w:val="nil"/>
          <w:bottom w:val="nil"/>
          <w:right w:val="nil"/>
          <w:between w:val="nil"/>
          <w:bar w:val="nil"/>
        </w:pBdr>
        <w:suppressAutoHyphens/>
        <w:spacing w:after="0" w:line="240" w:lineRule="auto"/>
        <w:ind w:left="0" w:firstLine="709"/>
        <w:jc w:val="both"/>
        <w:rPr>
          <w:rFonts w:ascii="Cambria" w:eastAsia="Arial Unicode MS" w:hAnsi="Cambria" w:cs="Times New Roman"/>
          <w:sz w:val="20"/>
          <w:szCs w:val="20"/>
          <w:bdr w:val="nil"/>
          <w:lang w:val="es-US"/>
        </w:rPr>
      </w:pPr>
      <w:r w:rsidRPr="00A94A53">
        <w:rPr>
          <w:rFonts w:ascii="Cambria" w:eastAsia="Arial Unicode MS" w:hAnsi="Cambria" w:cs="Times New Roman"/>
          <w:sz w:val="20"/>
          <w:szCs w:val="20"/>
          <w:bdr w:val="nil"/>
          <w:lang w:val="es-CR"/>
        </w:rPr>
        <w:t xml:space="preserve">El </w:t>
      </w:r>
      <w:r w:rsidR="0091247E" w:rsidRPr="00A94A53">
        <w:rPr>
          <w:rFonts w:ascii="Cambria" w:eastAsia="Arial Unicode MS" w:hAnsi="Cambria" w:cs="Times New Roman"/>
          <w:sz w:val="20"/>
          <w:szCs w:val="20"/>
          <w:bdr w:val="nil"/>
          <w:lang w:val="es-CR"/>
        </w:rPr>
        <w:t>22</w:t>
      </w:r>
      <w:r w:rsidRPr="00A94A53">
        <w:rPr>
          <w:rFonts w:ascii="Cambria" w:eastAsia="Arial Unicode MS" w:hAnsi="Cambria" w:cs="Times New Roman"/>
          <w:sz w:val="20"/>
          <w:szCs w:val="20"/>
          <w:bdr w:val="nil"/>
          <w:lang w:val="es-CR"/>
        </w:rPr>
        <w:t xml:space="preserve"> de </w:t>
      </w:r>
      <w:r w:rsidR="0091247E" w:rsidRPr="00A94A53">
        <w:rPr>
          <w:rFonts w:ascii="Cambria" w:eastAsia="Arial Unicode MS" w:hAnsi="Cambria" w:cs="Times New Roman"/>
          <w:sz w:val="20"/>
          <w:szCs w:val="20"/>
          <w:bdr w:val="nil"/>
          <w:lang w:val="es-CR"/>
        </w:rPr>
        <w:t>septiembre</w:t>
      </w:r>
      <w:r w:rsidRPr="00A94A53">
        <w:rPr>
          <w:rFonts w:ascii="Cambria" w:eastAsia="Arial Unicode MS" w:hAnsi="Cambria" w:cs="Times New Roman"/>
          <w:sz w:val="20"/>
          <w:szCs w:val="20"/>
          <w:bdr w:val="nil"/>
          <w:lang w:val="es-CR"/>
        </w:rPr>
        <w:t xml:space="preserve"> de 202</w:t>
      </w:r>
      <w:r w:rsidR="0091247E" w:rsidRPr="00A94A53">
        <w:rPr>
          <w:rFonts w:ascii="Cambria" w:eastAsia="Arial Unicode MS" w:hAnsi="Cambria" w:cs="Times New Roman"/>
          <w:sz w:val="20"/>
          <w:szCs w:val="20"/>
          <w:bdr w:val="nil"/>
          <w:lang w:val="es-CR"/>
        </w:rPr>
        <w:t>2</w:t>
      </w:r>
      <w:r w:rsidRPr="00A94A53">
        <w:rPr>
          <w:rFonts w:ascii="Cambria" w:eastAsia="Arial Unicode MS" w:hAnsi="Cambria" w:cs="Times New Roman"/>
          <w:sz w:val="20"/>
          <w:szCs w:val="20"/>
          <w:bdr w:val="nil"/>
          <w:lang w:val="es-CR"/>
        </w:rPr>
        <w:t>, las partes firmaron un acuerdo de solución amistosa. A continuación, se incluye el texto del acuerdo de solución amistosa remitido a la CIDH:</w:t>
      </w:r>
    </w:p>
    <w:p w14:paraId="30B6F5E6" w14:textId="77777777" w:rsidR="00DA43F6" w:rsidRPr="00A94A53" w:rsidRDefault="00DA43F6" w:rsidP="00310BB5">
      <w:pPr>
        <w:pBdr>
          <w:top w:val="nil"/>
          <w:left w:val="nil"/>
          <w:bottom w:val="nil"/>
          <w:right w:val="nil"/>
          <w:between w:val="nil"/>
          <w:bar w:val="nil"/>
        </w:pBdr>
        <w:suppressAutoHyphens/>
        <w:spacing w:after="0" w:line="240" w:lineRule="auto"/>
        <w:jc w:val="both"/>
        <w:rPr>
          <w:rFonts w:ascii="Cambria" w:eastAsia="Arial Unicode MS" w:hAnsi="Cambria" w:cs="Times New Roman"/>
          <w:sz w:val="20"/>
          <w:szCs w:val="20"/>
          <w:bdr w:val="nil"/>
          <w:lang w:val="es-CR"/>
        </w:rPr>
      </w:pPr>
    </w:p>
    <w:p w14:paraId="1C4C697F"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center"/>
        <w:rPr>
          <w:rFonts w:ascii="Cambria" w:eastAsia="Arial Unicode MS" w:hAnsi="Cambria" w:cs="Times New Roman"/>
          <w:b/>
          <w:sz w:val="20"/>
          <w:szCs w:val="20"/>
          <w:bdr w:val="nil"/>
          <w:lang w:val="es-HN"/>
        </w:rPr>
      </w:pPr>
      <w:r w:rsidRPr="00A94A53">
        <w:rPr>
          <w:rFonts w:ascii="Cambria" w:eastAsia="Arial Unicode MS" w:hAnsi="Cambria" w:cs="Times New Roman"/>
          <w:b/>
          <w:sz w:val="20"/>
          <w:szCs w:val="20"/>
          <w:bdr w:val="nil"/>
          <w:lang w:val="es-HN"/>
        </w:rPr>
        <w:t>ACUERDO DE SOLUCIÓN AMISTOSA</w:t>
      </w:r>
    </w:p>
    <w:p w14:paraId="3A77E808"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center"/>
        <w:rPr>
          <w:rFonts w:ascii="Cambria" w:eastAsia="Arial Unicode MS" w:hAnsi="Cambria" w:cs="Times New Roman"/>
          <w:b/>
          <w:sz w:val="20"/>
          <w:szCs w:val="20"/>
          <w:bdr w:val="nil"/>
          <w:lang w:val="es-HN"/>
        </w:rPr>
      </w:pPr>
      <w:r w:rsidRPr="00A94A53">
        <w:rPr>
          <w:rFonts w:ascii="Cambria" w:eastAsia="Arial Unicode MS" w:hAnsi="Cambria" w:cs="Times New Roman"/>
          <w:b/>
          <w:sz w:val="20"/>
          <w:szCs w:val="20"/>
          <w:bdr w:val="nil"/>
          <w:lang w:val="es-HN"/>
        </w:rPr>
        <w:t>CASO CIDH 12.960 - Honduras</w:t>
      </w:r>
    </w:p>
    <w:p w14:paraId="250D4BE8"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0A25C453" w14:textId="307544A1"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bdr w:val="nil"/>
          <w:lang w:val="es-HN"/>
        </w:rPr>
      </w:pPr>
      <w:r w:rsidRPr="00A94A53">
        <w:rPr>
          <w:rFonts w:ascii="Cambria" w:eastAsia="Arial Unicode MS" w:hAnsi="Cambria" w:cs="Times New Roman"/>
          <w:bCs/>
          <w:sz w:val="20"/>
          <w:szCs w:val="20"/>
          <w:bdr w:val="nil"/>
          <w:lang w:val="es-HN"/>
        </w:rPr>
        <w:t>ACUERDO DE SOLUCIÓN AMISTOSA DEL CASO CIDH 12.972 referente a Ronal</w:t>
      </w:r>
      <w:r w:rsidR="00310BB5" w:rsidRPr="00A94A53">
        <w:rPr>
          <w:rFonts w:ascii="Cambria" w:eastAsia="Arial Unicode MS" w:hAnsi="Cambria" w:cs="Times New Roman"/>
          <w:bCs/>
          <w:sz w:val="20"/>
          <w:szCs w:val="20"/>
          <w:bdr w:val="nil"/>
          <w:lang w:val="es-HN"/>
        </w:rPr>
        <w:t>d</w:t>
      </w:r>
      <w:r w:rsidRPr="00A94A53">
        <w:rPr>
          <w:rFonts w:ascii="Cambria" w:eastAsia="Arial Unicode MS" w:hAnsi="Cambria" w:cs="Times New Roman"/>
          <w:bCs/>
          <w:sz w:val="20"/>
          <w:szCs w:val="20"/>
          <w:bdr w:val="nil"/>
          <w:lang w:val="es-HN"/>
        </w:rPr>
        <w:t xml:space="preserve"> Jared Martínez y familia y Marlon Fabricio Hernández Fúnez,</w:t>
      </w:r>
      <w:r w:rsidRPr="00A94A53">
        <w:rPr>
          <w:rFonts w:ascii="Cambria" w:eastAsia="Arial Unicode MS" w:hAnsi="Cambria" w:cs="Times New Roman"/>
          <w:b/>
          <w:sz w:val="20"/>
          <w:szCs w:val="20"/>
          <w:bdr w:val="nil"/>
          <w:lang w:val="es-HN"/>
        </w:rPr>
        <w:t xml:space="preserve"> </w:t>
      </w:r>
      <w:r w:rsidRPr="00A94A53">
        <w:rPr>
          <w:rFonts w:ascii="Cambria" w:eastAsia="Arial Unicode MS" w:hAnsi="Cambria" w:cs="Times New Roman"/>
          <w:sz w:val="20"/>
          <w:szCs w:val="20"/>
          <w:bdr w:val="nil"/>
          <w:lang w:val="es-HN"/>
        </w:rPr>
        <w:t xml:space="preserve">celebran, por una parte, el Estado de Honduras, debidamente representado por la doctora LIDIA ESTELA CARDONA PADILLA, en su condición de Procuradora General de la República, nombrada mediante Decreto Legislativo No. 70-2018, publicado el 27 de julio del año 2018, debidamente autorizada para este acto mediante Acuerdo Ejecutivo No. CG-02-2020 de fecha 14 de febrero de 2020, en el que consta que está facultada para la celebración del presente acto, con la facultad expresa de transigir; y  por  otra parte, la abogada SEIDA MARGOTH RIVERA FLORES, quien actúa en su condición de Apoderada Legal de los señores JOSE ROBERTO MARTINEZ RAUDALES y MARTA ELENA VELASQUEZ BARDALES, de conformidad al </w:t>
      </w:r>
      <w:r w:rsidR="00A867BA" w:rsidRPr="00A94A53">
        <w:rPr>
          <w:rFonts w:ascii="Cambria" w:eastAsia="Arial Unicode MS" w:hAnsi="Cambria" w:cs="Times New Roman"/>
          <w:sz w:val="20"/>
          <w:szCs w:val="20"/>
          <w:bdr w:val="nil"/>
          <w:lang w:val="es-HN"/>
        </w:rPr>
        <w:t>p</w:t>
      </w:r>
      <w:r w:rsidRPr="00A94A53">
        <w:rPr>
          <w:rFonts w:ascii="Cambria" w:eastAsia="Arial Unicode MS" w:hAnsi="Cambria" w:cs="Times New Roman"/>
          <w:sz w:val="20"/>
          <w:szCs w:val="20"/>
          <w:bdr w:val="nil"/>
          <w:lang w:val="es-HN"/>
        </w:rPr>
        <w:t xml:space="preserve">oder </w:t>
      </w:r>
      <w:r w:rsidR="00A867BA" w:rsidRPr="00A94A53">
        <w:rPr>
          <w:rFonts w:ascii="Cambria" w:eastAsia="Arial Unicode MS" w:hAnsi="Cambria" w:cs="Times New Roman"/>
          <w:sz w:val="20"/>
          <w:szCs w:val="20"/>
          <w:bdr w:val="nil"/>
          <w:lang w:val="es-HN"/>
        </w:rPr>
        <w:t>g</w:t>
      </w:r>
      <w:r w:rsidRPr="00A94A53">
        <w:rPr>
          <w:rFonts w:ascii="Cambria" w:eastAsia="Arial Unicode MS" w:hAnsi="Cambria" w:cs="Times New Roman"/>
          <w:sz w:val="20"/>
          <w:szCs w:val="20"/>
          <w:bdr w:val="nil"/>
          <w:lang w:val="es-HN"/>
        </w:rPr>
        <w:t xml:space="preserve">eneral para </w:t>
      </w:r>
      <w:r w:rsidR="00A867BA" w:rsidRPr="00A94A53">
        <w:rPr>
          <w:rFonts w:ascii="Cambria" w:eastAsia="Arial Unicode MS" w:hAnsi="Cambria" w:cs="Times New Roman"/>
          <w:sz w:val="20"/>
          <w:szCs w:val="20"/>
          <w:bdr w:val="nil"/>
          <w:lang w:val="es-HN"/>
        </w:rPr>
        <w:t>p</w:t>
      </w:r>
      <w:r w:rsidRPr="00A94A53">
        <w:rPr>
          <w:rFonts w:ascii="Cambria" w:eastAsia="Arial Unicode MS" w:hAnsi="Cambria" w:cs="Times New Roman"/>
          <w:sz w:val="20"/>
          <w:szCs w:val="20"/>
          <w:bdr w:val="nil"/>
          <w:lang w:val="es-HN"/>
        </w:rPr>
        <w:t xml:space="preserve">leitos No. 139 de fecha 28 de noviembre de 2014, otorgado en esta ciudad ante los oficios del </w:t>
      </w:r>
      <w:r w:rsidR="00A867BA" w:rsidRPr="00A94A53">
        <w:rPr>
          <w:rFonts w:ascii="Cambria" w:eastAsia="Arial Unicode MS" w:hAnsi="Cambria" w:cs="Times New Roman"/>
          <w:sz w:val="20"/>
          <w:szCs w:val="20"/>
          <w:bdr w:val="nil"/>
          <w:lang w:val="es-HN"/>
        </w:rPr>
        <w:t>n</w:t>
      </w:r>
      <w:r w:rsidRPr="00A94A53">
        <w:rPr>
          <w:rFonts w:ascii="Cambria" w:eastAsia="Arial Unicode MS" w:hAnsi="Cambria" w:cs="Times New Roman"/>
          <w:sz w:val="20"/>
          <w:szCs w:val="20"/>
          <w:bdr w:val="nil"/>
          <w:lang w:val="es-HN"/>
        </w:rPr>
        <w:t xml:space="preserve">otario Osman Tosta Guevara; el que se celebra con el conocimiento y consentimiento de la COMISIÓN INTERAMERICANA DE DERECHOS HUMANOS (CIDH), de </w:t>
      </w:r>
      <w:r w:rsidR="00A867BA" w:rsidRPr="00A94A53">
        <w:rPr>
          <w:rFonts w:ascii="Cambria" w:eastAsia="Arial Unicode MS" w:hAnsi="Cambria" w:cs="Times New Roman"/>
          <w:sz w:val="20"/>
          <w:szCs w:val="20"/>
          <w:bdr w:val="nil"/>
          <w:lang w:val="es-HN"/>
        </w:rPr>
        <w:t>acuerdo</w:t>
      </w:r>
      <w:r w:rsidRPr="00A94A53">
        <w:rPr>
          <w:rFonts w:ascii="Cambria" w:eastAsia="Arial Unicode MS" w:hAnsi="Cambria" w:cs="Times New Roman"/>
          <w:sz w:val="20"/>
          <w:szCs w:val="20"/>
          <w:bdr w:val="nil"/>
          <w:lang w:val="es-HN"/>
        </w:rPr>
        <w:t xml:space="preserve"> con lo dispuesto en los artículos 48, numeral 1 inciso f)  y  49 de la Convención Americana sobre Derechos Humanos en cuanto a la solución amistosa del caso e</w:t>
      </w:r>
      <w:r w:rsidR="00A867BA" w:rsidRPr="00A94A53">
        <w:rPr>
          <w:rFonts w:ascii="Cambria" w:eastAsia="Arial Unicode MS" w:hAnsi="Cambria" w:cs="Times New Roman"/>
          <w:sz w:val="20"/>
          <w:szCs w:val="20"/>
          <w:bdr w:val="nil"/>
          <w:lang w:val="es-HN"/>
        </w:rPr>
        <w:t>n</w:t>
      </w:r>
      <w:r w:rsidRPr="00A94A53">
        <w:rPr>
          <w:rFonts w:ascii="Cambria" w:eastAsia="Arial Unicode MS" w:hAnsi="Cambria" w:cs="Times New Roman"/>
          <w:sz w:val="20"/>
          <w:szCs w:val="20"/>
          <w:bdr w:val="nil"/>
          <w:lang w:val="es-HN"/>
        </w:rPr>
        <w:t xml:space="preserve"> referencia.</w:t>
      </w:r>
    </w:p>
    <w:p w14:paraId="65E94ABD"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41E52368" w14:textId="14778E5F"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bdr w:val="nil"/>
          <w:lang w:val="es-HN"/>
        </w:rPr>
      </w:pPr>
      <w:r w:rsidRPr="00A94A53">
        <w:rPr>
          <w:rFonts w:ascii="Cambria" w:eastAsia="Arial Unicode MS" w:hAnsi="Cambria" w:cs="Times New Roman"/>
          <w:b/>
          <w:sz w:val="20"/>
          <w:szCs w:val="20"/>
          <w:bdr w:val="nil"/>
          <w:lang w:val="es-HN"/>
        </w:rPr>
        <w:t>PRIMERO: ANTECEDENTES</w:t>
      </w:r>
    </w:p>
    <w:p w14:paraId="499D7DF8"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u w:val="single"/>
          <w:bdr w:val="nil"/>
          <w:lang w:val="es-HN"/>
        </w:rPr>
      </w:pPr>
    </w:p>
    <w:p w14:paraId="69F81747" w14:textId="684ACCA7" w:rsidR="00A867BA"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bdr w:val="nil"/>
          <w:lang w:val="es-HN"/>
        </w:rPr>
        <w:t>La Comisión Interamericana de Derechos Humanos</w:t>
      </w:r>
      <w:r w:rsidR="00A867BA" w:rsidRPr="00A94A53">
        <w:rPr>
          <w:rFonts w:ascii="Cambria" w:eastAsia="Arial Unicode MS" w:hAnsi="Cambria" w:cs="Times New Roman"/>
          <w:sz w:val="20"/>
          <w:szCs w:val="20"/>
          <w:bdr w:val="nil"/>
          <w:lang w:val="es-HN"/>
        </w:rPr>
        <w:t>, recibió una petición presentada por el señor Jorge (Sic) Roberto Martínez, el 15 de septiembre de 2004, en la cual alega responsabilidad internacional del Estado de Honduras, en perjuicio de los niños Ronald Jared Martínez Velásquez y Mario, Fabricio Hernández Fúnez, por presuntas violaciones de derechos consagrados en la Convención Americana sobre Derechos Humanos, derivadas del supuesto uso excesivo de la fuerza por parte de miembros del Ejército y de la Policía Nacional, así como la subsecuente falta de investigación y sanción a los presuntos responsables.</w:t>
      </w:r>
    </w:p>
    <w:p w14:paraId="77C3B0B5" w14:textId="77777777" w:rsidR="00A867BA" w:rsidRPr="00A94A53" w:rsidRDefault="00A867BA"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0E8C1218" w14:textId="7621FD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bdr w:val="nil"/>
          <w:lang w:val="es-HN"/>
        </w:rPr>
        <w:lastRenderedPageBreak/>
        <w:t xml:space="preserve"> </w:t>
      </w:r>
      <w:r w:rsidR="00A867BA" w:rsidRPr="00A94A53">
        <w:rPr>
          <w:rFonts w:ascii="Cambria" w:eastAsia="Arial Unicode MS" w:hAnsi="Cambria" w:cs="Times New Roman"/>
          <w:sz w:val="20"/>
          <w:szCs w:val="20"/>
          <w:bdr w:val="nil"/>
          <w:lang w:val="es-HN"/>
        </w:rPr>
        <w:t xml:space="preserve">La Comisión Interamericana de Derechos Humanos </w:t>
      </w:r>
      <w:r w:rsidRPr="00A94A53">
        <w:rPr>
          <w:rFonts w:ascii="Cambria" w:eastAsia="Arial Unicode MS" w:hAnsi="Cambria" w:cs="Times New Roman"/>
          <w:sz w:val="20"/>
          <w:szCs w:val="20"/>
          <w:bdr w:val="nil"/>
          <w:lang w:val="es-HN"/>
        </w:rPr>
        <w:t xml:space="preserve">(CIDH), en el informe de admisibilidad 56/14 de fecha 21 de julio del año 2014, en su parte dispositiva: </w:t>
      </w:r>
      <w:r w:rsidRPr="00A94A53">
        <w:rPr>
          <w:rFonts w:ascii="Cambria" w:eastAsia="Arial Unicode MS" w:hAnsi="Cambria" w:cs="Times New Roman"/>
          <w:i/>
          <w:sz w:val="20"/>
          <w:szCs w:val="20"/>
          <w:bdr w:val="nil"/>
          <w:lang w:val="es-HN"/>
        </w:rPr>
        <w:t xml:space="preserve">DECIDE: 1.- Declarar admisible el presente caso en cuanto a las presuntas violaciones de los derechos establecidos en los artículos 5, 8, 19 y 25 de la Convención Americana, en conexión con los artículos 1.1 de dicho instrumento, </w:t>
      </w:r>
      <w:bookmarkStart w:id="1" w:name="_Hlk49193592"/>
      <w:r w:rsidRPr="00A94A53">
        <w:rPr>
          <w:rFonts w:ascii="Cambria" w:eastAsia="Arial Unicode MS" w:hAnsi="Cambria" w:cs="Times New Roman"/>
          <w:i/>
          <w:sz w:val="20"/>
          <w:szCs w:val="20"/>
          <w:bdr w:val="nil"/>
          <w:lang w:val="es-HN"/>
        </w:rPr>
        <w:t>en perjuicio del Ronal</w:t>
      </w:r>
      <w:r w:rsidR="00A867BA" w:rsidRPr="00A94A53">
        <w:rPr>
          <w:rFonts w:ascii="Cambria" w:eastAsia="Arial Unicode MS" w:hAnsi="Cambria" w:cs="Times New Roman"/>
          <w:i/>
          <w:sz w:val="20"/>
          <w:szCs w:val="20"/>
          <w:bdr w:val="nil"/>
          <w:lang w:val="es-HN"/>
        </w:rPr>
        <w:t>d</w:t>
      </w:r>
      <w:r w:rsidRPr="00A94A53">
        <w:rPr>
          <w:rFonts w:ascii="Cambria" w:eastAsia="Arial Unicode MS" w:hAnsi="Cambria" w:cs="Times New Roman"/>
          <w:i/>
          <w:sz w:val="20"/>
          <w:szCs w:val="20"/>
          <w:bdr w:val="nil"/>
          <w:lang w:val="es-HN"/>
        </w:rPr>
        <w:t xml:space="preserve"> Jared Martínez Velásquez, </w:t>
      </w:r>
      <w:r w:rsidR="00A867BA" w:rsidRPr="00A94A53">
        <w:rPr>
          <w:rFonts w:ascii="Cambria" w:eastAsia="Arial Unicode MS" w:hAnsi="Cambria" w:cs="Times New Roman"/>
          <w:i/>
          <w:sz w:val="20"/>
          <w:szCs w:val="20"/>
          <w:bdr w:val="nil"/>
          <w:lang w:val="es-HN"/>
        </w:rPr>
        <w:t>José</w:t>
      </w:r>
      <w:r w:rsidRPr="00A94A53">
        <w:rPr>
          <w:rFonts w:ascii="Cambria" w:eastAsia="Arial Unicode MS" w:hAnsi="Cambria" w:cs="Times New Roman"/>
          <w:i/>
          <w:sz w:val="20"/>
          <w:szCs w:val="20"/>
          <w:bdr w:val="nil"/>
          <w:lang w:val="es-HN"/>
        </w:rPr>
        <w:t xml:space="preserve"> Roberto Martínez y Marln Fabricio Hernández</w:t>
      </w:r>
      <w:bookmarkEnd w:id="1"/>
      <w:r w:rsidR="00A867BA" w:rsidRPr="00A94A53">
        <w:rPr>
          <w:rFonts w:ascii="Cambria" w:eastAsia="Arial Unicode MS" w:hAnsi="Cambria" w:cs="Times New Roman"/>
          <w:i/>
          <w:sz w:val="20"/>
          <w:szCs w:val="20"/>
          <w:bdr w:val="nil"/>
          <w:lang w:val="es-HN"/>
        </w:rPr>
        <w:t xml:space="preserve"> Fúnez.</w:t>
      </w:r>
    </w:p>
    <w:p w14:paraId="2E9ED6DF"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1EA5ECAD" w14:textId="73CA7342"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bdr w:val="nil"/>
          <w:lang w:val="es-HN"/>
        </w:rPr>
      </w:pPr>
      <w:r w:rsidRPr="00A94A53">
        <w:rPr>
          <w:rFonts w:ascii="Cambria" w:eastAsia="Arial Unicode MS" w:hAnsi="Cambria" w:cs="Times New Roman"/>
          <w:b/>
          <w:sz w:val="20"/>
          <w:szCs w:val="20"/>
          <w:bdr w:val="nil"/>
          <w:lang w:val="es-HN"/>
        </w:rPr>
        <w:t>SEGUNDO: GENERALIDADES</w:t>
      </w:r>
    </w:p>
    <w:p w14:paraId="38B48FD5"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u w:val="single"/>
          <w:bdr w:val="nil"/>
          <w:lang w:val="es-HN"/>
        </w:rPr>
      </w:pPr>
    </w:p>
    <w:p w14:paraId="5E755D25"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bdr w:val="nil"/>
          <w:lang w:val="es-HN"/>
        </w:rPr>
        <w:t>Como consecuencia de la voluntad expresada por las partes para alcanzar una solución amistosa en el caso que nos ocupa, el Estado se compromete a dar cumplimiento al presente acuerdo de conformidad con los siguientes parámetros:</w:t>
      </w:r>
    </w:p>
    <w:p w14:paraId="57834C67"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6316DDD6" w14:textId="00CD052D" w:rsidR="0091247E" w:rsidRPr="00A94A53" w:rsidRDefault="0091247E" w:rsidP="00310BB5">
      <w:pPr>
        <w:numPr>
          <w:ilvl w:val="0"/>
          <w:numId w:val="6"/>
        </w:numPr>
        <w:pBdr>
          <w:top w:val="nil"/>
          <w:left w:val="nil"/>
          <w:bottom w:val="nil"/>
          <w:right w:val="nil"/>
          <w:between w:val="nil"/>
          <w:bar w:val="nil"/>
        </w:pBdr>
        <w:suppressAutoHyphens/>
        <w:spacing w:after="0" w:line="240" w:lineRule="auto"/>
        <w:ind w:left="720" w:right="720" w:firstLine="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u w:val="single"/>
          <w:bdr w:val="nil"/>
          <w:lang w:val="es-HN"/>
        </w:rPr>
        <w:t>El alcance</w:t>
      </w:r>
      <w:r w:rsidRPr="00A94A53">
        <w:rPr>
          <w:rFonts w:ascii="Cambria" w:eastAsia="Arial Unicode MS" w:hAnsi="Cambria" w:cs="Times New Roman"/>
          <w:sz w:val="20"/>
          <w:szCs w:val="20"/>
          <w:bdr w:val="nil"/>
          <w:lang w:val="es-HN"/>
        </w:rPr>
        <w:t>: Se refiere específicamente al uso excesivo de la fuerza por parte de agentes del Estado de Honduras</w:t>
      </w:r>
      <w:r w:rsidRPr="00A94A53">
        <w:rPr>
          <w:rFonts w:ascii="Cambria" w:eastAsia="Arial Unicode MS" w:hAnsi="Cambria" w:cs="Times New Roman"/>
          <w:i/>
          <w:sz w:val="20"/>
          <w:szCs w:val="20"/>
          <w:bdr w:val="nil"/>
          <w:lang w:val="es-HN"/>
        </w:rPr>
        <w:t xml:space="preserve"> </w:t>
      </w:r>
      <w:r w:rsidRPr="00A94A53">
        <w:rPr>
          <w:rFonts w:ascii="Cambria" w:eastAsia="Arial Unicode MS" w:hAnsi="Cambria" w:cs="Times New Roman"/>
          <w:iCs/>
          <w:sz w:val="20"/>
          <w:szCs w:val="20"/>
          <w:bdr w:val="nil"/>
          <w:lang w:val="es-HN"/>
        </w:rPr>
        <w:t xml:space="preserve">en perjuicio del </w:t>
      </w:r>
      <w:bookmarkStart w:id="2" w:name="_Hlk49193703"/>
      <w:r w:rsidRPr="00A94A53">
        <w:rPr>
          <w:rFonts w:ascii="Cambria" w:eastAsia="Arial Unicode MS" w:hAnsi="Cambria" w:cs="Times New Roman"/>
          <w:iCs/>
          <w:sz w:val="20"/>
          <w:szCs w:val="20"/>
          <w:bdr w:val="nil"/>
          <w:lang w:val="es-HN"/>
        </w:rPr>
        <w:t>Ronal</w:t>
      </w:r>
      <w:r w:rsidR="00A867BA" w:rsidRPr="00A94A53">
        <w:rPr>
          <w:rFonts w:ascii="Cambria" w:eastAsia="Arial Unicode MS" w:hAnsi="Cambria" w:cs="Times New Roman"/>
          <w:iCs/>
          <w:sz w:val="20"/>
          <w:szCs w:val="20"/>
          <w:bdr w:val="nil"/>
          <w:lang w:val="es-HN"/>
        </w:rPr>
        <w:t>d</w:t>
      </w:r>
      <w:r w:rsidRPr="00A94A53">
        <w:rPr>
          <w:rFonts w:ascii="Cambria" w:eastAsia="Arial Unicode MS" w:hAnsi="Cambria" w:cs="Times New Roman"/>
          <w:iCs/>
          <w:sz w:val="20"/>
          <w:szCs w:val="20"/>
          <w:bdr w:val="nil"/>
          <w:lang w:val="es-HN"/>
        </w:rPr>
        <w:t xml:space="preserve"> Jared Martínez Velásquez, Jo</w:t>
      </w:r>
      <w:r w:rsidR="00A867BA" w:rsidRPr="00A94A53">
        <w:rPr>
          <w:rFonts w:ascii="Cambria" w:eastAsia="Arial Unicode MS" w:hAnsi="Cambria" w:cs="Times New Roman"/>
          <w:iCs/>
          <w:sz w:val="20"/>
          <w:szCs w:val="20"/>
          <w:bdr w:val="nil"/>
          <w:lang w:val="es-HN"/>
        </w:rPr>
        <w:t>sé</w:t>
      </w:r>
      <w:r w:rsidRPr="00A94A53">
        <w:rPr>
          <w:rFonts w:ascii="Cambria" w:eastAsia="Arial Unicode MS" w:hAnsi="Cambria" w:cs="Times New Roman"/>
          <w:iCs/>
          <w:sz w:val="20"/>
          <w:szCs w:val="20"/>
          <w:bdr w:val="nil"/>
          <w:lang w:val="es-HN"/>
        </w:rPr>
        <w:t xml:space="preserve"> Roberto Martínez y Marlon Fabricio Hernández</w:t>
      </w:r>
      <w:bookmarkEnd w:id="2"/>
      <w:r w:rsidR="00A867BA" w:rsidRPr="00A94A53">
        <w:rPr>
          <w:rFonts w:ascii="Cambria" w:eastAsia="Arial Unicode MS" w:hAnsi="Cambria" w:cs="Times New Roman"/>
          <w:iCs/>
          <w:sz w:val="20"/>
          <w:szCs w:val="20"/>
          <w:bdr w:val="nil"/>
          <w:lang w:val="es-HN"/>
        </w:rPr>
        <w:t xml:space="preserve"> Fúnez</w:t>
      </w:r>
      <w:r w:rsidRPr="00A94A53">
        <w:rPr>
          <w:rFonts w:ascii="Cambria" w:eastAsia="Arial Unicode MS" w:hAnsi="Cambria" w:cs="Times New Roman"/>
          <w:sz w:val="20"/>
          <w:szCs w:val="20"/>
          <w:bdr w:val="nil"/>
          <w:lang w:val="es-HN"/>
        </w:rPr>
        <w:t>.</w:t>
      </w:r>
    </w:p>
    <w:p w14:paraId="7F495373"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3B135485" w14:textId="77777777" w:rsidR="0091247E" w:rsidRPr="00A94A53" w:rsidRDefault="0091247E" w:rsidP="00310BB5">
      <w:pPr>
        <w:numPr>
          <w:ilvl w:val="0"/>
          <w:numId w:val="6"/>
        </w:numPr>
        <w:pBdr>
          <w:top w:val="nil"/>
          <w:left w:val="nil"/>
          <w:bottom w:val="nil"/>
          <w:right w:val="nil"/>
          <w:between w:val="nil"/>
          <w:bar w:val="nil"/>
        </w:pBdr>
        <w:suppressAutoHyphens/>
        <w:spacing w:after="0" w:line="240" w:lineRule="auto"/>
        <w:ind w:left="720" w:right="720" w:firstLine="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u w:val="single"/>
          <w:bdr w:val="nil"/>
          <w:lang w:val="es-HN"/>
        </w:rPr>
        <w:t>La naturaleza</w:t>
      </w:r>
      <w:r w:rsidRPr="00A94A53">
        <w:rPr>
          <w:rFonts w:ascii="Cambria" w:eastAsia="Arial Unicode MS" w:hAnsi="Cambria" w:cs="Times New Roman"/>
          <w:sz w:val="20"/>
          <w:szCs w:val="20"/>
          <w:bdr w:val="nil"/>
          <w:lang w:val="es-HN"/>
        </w:rPr>
        <w:t>: Solucionar por la vía amistosa en cuanto corresponde a los peticionarios acogidos al presente acuerdo, mediante indemnización y sin que ello suponga reconocimiento alguno por parte del Estado, ni de los hechos ni del derecho invocado en el marco del proceso en trámite ante la Comisión Interamericana de Derechos Humanos.</w:t>
      </w:r>
    </w:p>
    <w:p w14:paraId="6F9E41F6"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25557DCB" w14:textId="77777777" w:rsidR="0091247E" w:rsidRPr="00A94A53" w:rsidRDefault="0091247E" w:rsidP="00310BB5">
      <w:pPr>
        <w:numPr>
          <w:ilvl w:val="0"/>
          <w:numId w:val="6"/>
        </w:numPr>
        <w:pBdr>
          <w:top w:val="nil"/>
          <w:left w:val="nil"/>
          <w:bottom w:val="nil"/>
          <w:right w:val="nil"/>
          <w:between w:val="nil"/>
          <w:bar w:val="nil"/>
        </w:pBdr>
        <w:suppressAutoHyphens/>
        <w:spacing w:after="0" w:line="240" w:lineRule="auto"/>
        <w:ind w:left="720" w:right="720" w:firstLine="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u w:val="single"/>
          <w:bdr w:val="nil"/>
          <w:lang w:val="es-HN"/>
        </w:rPr>
        <w:t>La modalidad</w:t>
      </w:r>
      <w:r w:rsidRPr="00A94A53">
        <w:rPr>
          <w:rFonts w:ascii="Cambria" w:eastAsia="Arial Unicode MS" w:hAnsi="Cambria" w:cs="Times New Roman"/>
          <w:sz w:val="20"/>
          <w:szCs w:val="20"/>
          <w:bdr w:val="nil"/>
          <w:lang w:val="es-HN"/>
        </w:rPr>
        <w:t>: Arreglo de carácter amistoso regulado por los artículos 48, numeral 1 inciso f) y 49 de la Convención Americana sobre Derechos Humanos y artículo 40 de su Reglamento.</w:t>
      </w:r>
    </w:p>
    <w:p w14:paraId="5BC79F4C"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14371C8D" w14:textId="70589FB1" w:rsidR="0091247E" w:rsidRPr="00A94A53" w:rsidRDefault="0091247E" w:rsidP="00310BB5">
      <w:pPr>
        <w:numPr>
          <w:ilvl w:val="0"/>
          <w:numId w:val="6"/>
        </w:numPr>
        <w:pBdr>
          <w:top w:val="nil"/>
          <w:left w:val="nil"/>
          <w:bottom w:val="nil"/>
          <w:right w:val="nil"/>
          <w:between w:val="nil"/>
          <w:bar w:val="nil"/>
        </w:pBdr>
        <w:suppressAutoHyphens/>
        <w:spacing w:after="0" w:line="240" w:lineRule="auto"/>
        <w:ind w:left="720" w:right="720" w:firstLine="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u w:val="single"/>
          <w:bdr w:val="nil"/>
          <w:lang w:val="es-HN"/>
        </w:rPr>
        <w:t>La determinación de los beneficiarios</w:t>
      </w:r>
      <w:r w:rsidRPr="00A94A53">
        <w:rPr>
          <w:rFonts w:ascii="Cambria" w:eastAsia="Arial Unicode MS" w:hAnsi="Cambria" w:cs="Times New Roman"/>
          <w:sz w:val="20"/>
          <w:szCs w:val="20"/>
          <w:bdr w:val="nil"/>
          <w:lang w:val="es-HN"/>
        </w:rPr>
        <w:t>: Por acuerdo expreso entre las partes los beneficiarios del presente acuerdo son</w:t>
      </w:r>
      <w:r w:rsidRPr="00A94A53">
        <w:rPr>
          <w:rFonts w:ascii="Cambria" w:eastAsia="Arial Unicode MS" w:hAnsi="Cambria" w:cs="Times New Roman"/>
          <w:iCs/>
          <w:sz w:val="20"/>
          <w:szCs w:val="20"/>
          <w:bdr w:val="nil"/>
          <w:lang w:val="es-HN"/>
        </w:rPr>
        <w:t xml:space="preserve"> Ronal</w:t>
      </w:r>
      <w:r w:rsidR="00A867BA" w:rsidRPr="00A94A53">
        <w:rPr>
          <w:rFonts w:ascii="Cambria" w:eastAsia="Arial Unicode MS" w:hAnsi="Cambria" w:cs="Times New Roman"/>
          <w:iCs/>
          <w:sz w:val="20"/>
          <w:szCs w:val="20"/>
          <w:bdr w:val="nil"/>
          <w:lang w:val="es-HN"/>
        </w:rPr>
        <w:t>d</w:t>
      </w:r>
      <w:r w:rsidRPr="00A94A53">
        <w:rPr>
          <w:rFonts w:ascii="Cambria" w:eastAsia="Arial Unicode MS" w:hAnsi="Cambria" w:cs="Times New Roman"/>
          <w:iCs/>
          <w:sz w:val="20"/>
          <w:szCs w:val="20"/>
          <w:bdr w:val="nil"/>
          <w:lang w:val="es-HN"/>
        </w:rPr>
        <w:t xml:space="preserve"> Jared Martínez Velásquez, </w:t>
      </w:r>
      <w:r w:rsidR="00A867BA" w:rsidRPr="00A94A53">
        <w:rPr>
          <w:rFonts w:ascii="Cambria" w:eastAsia="Arial Unicode MS" w:hAnsi="Cambria" w:cs="Times New Roman"/>
          <w:iCs/>
          <w:sz w:val="20"/>
          <w:szCs w:val="20"/>
          <w:bdr w:val="nil"/>
          <w:lang w:val="es-HN"/>
        </w:rPr>
        <w:t>José</w:t>
      </w:r>
      <w:r w:rsidRPr="00A94A53">
        <w:rPr>
          <w:rFonts w:ascii="Cambria" w:eastAsia="Arial Unicode MS" w:hAnsi="Cambria" w:cs="Times New Roman"/>
          <w:iCs/>
          <w:sz w:val="20"/>
          <w:szCs w:val="20"/>
          <w:bdr w:val="nil"/>
          <w:lang w:val="es-HN"/>
        </w:rPr>
        <w:t xml:space="preserve"> Roberto Martínez y Marlon </w:t>
      </w:r>
      <w:bookmarkStart w:id="3" w:name="_Hlk49194792"/>
      <w:r w:rsidRPr="00A94A53">
        <w:rPr>
          <w:rFonts w:ascii="Cambria" w:eastAsia="Arial Unicode MS" w:hAnsi="Cambria" w:cs="Times New Roman"/>
          <w:iCs/>
          <w:sz w:val="20"/>
          <w:szCs w:val="20"/>
          <w:bdr w:val="nil"/>
          <w:lang w:val="es-HN"/>
        </w:rPr>
        <w:t>Fabricio Hernández</w:t>
      </w:r>
      <w:bookmarkEnd w:id="3"/>
      <w:r w:rsidR="00A867BA" w:rsidRPr="00A94A53">
        <w:rPr>
          <w:rFonts w:ascii="Cambria" w:eastAsia="Arial Unicode MS" w:hAnsi="Cambria" w:cs="Times New Roman"/>
          <w:iCs/>
          <w:sz w:val="20"/>
          <w:szCs w:val="20"/>
          <w:bdr w:val="nil"/>
          <w:lang w:val="es-HN"/>
        </w:rPr>
        <w:t xml:space="preserve"> Fúnez</w:t>
      </w:r>
      <w:r w:rsidRPr="00A94A53">
        <w:rPr>
          <w:rFonts w:ascii="Cambria" w:eastAsia="Arial Unicode MS" w:hAnsi="Cambria" w:cs="Times New Roman"/>
          <w:sz w:val="20"/>
          <w:szCs w:val="20"/>
          <w:bdr w:val="nil"/>
          <w:lang w:val="es-HN"/>
        </w:rPr>
        <w:t xml:space="preserve">. </w:t>
      </w:r>
    </w:p>
    <w:p w14:paraId="214EFCF4"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6E4AEB2A" w14:textId="6D7A1FD0" w:rsidR="0091247E" w:rsidRPr="00A94A53" w:rsidRDefault="0091247E" w:rsidP="00310BB5">
      <w:pPr>
        <w:numPr>
          <w:ilvl w:val="0"/>
          <w:numId w:val="6"/>
        </w:numPr>
        <w:pBdr>
          <w:top w:val="nil"/>
          <w:left w:val="nil"/>
          <w:bottom w:val="nil"/>
          <w:right w:val="nil"/>
          <w:between w:val="nil"/>
          <w:bar w:val="nil"/>
        </w:pBdr>
        <w:suppressAutoHyphens/>
        <w:spacing w:after="0" w:line="240" w:lineRule="auto"/>
        <w:ind w:left="720" w:right="720" w:firstLine="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u w:val="single"/>
          <w:bdr w:val="nil"/>
          <w:lang w:val="es-HN"/>
        </w:rPr>
        <w:t>Reparación económica</w:t>
      </w:r>
      <w:r w:rsidRPr="00A94A53">
        <w:rPr>
          <w:rFonts w:ascii="Cambria" w:eastAsia="Arial Unicode MS" w:hAnsi="Cambria" w:cs="Times New Roman"/>
          <w:sz w:val="20"/>
          <w:szCs w:val="20"/>
          <w:bdr w:val="nil"/>
          <w:lang w:val="es-HN"/>
        </w:rPr>
        <w:t xml:space="preserve">: </w:t>
      </w:r>
      <w:bookmarkStart w:id="4" w:name="_Hlk80629300"/>
      <w:r w:rsidRPr="00A94A53">
        <w:rPr>
          <w:rFonts w:ascii="Cambria" w:eastAsia="Arial Unicode MS" w:hAnsi="Cambria" w:cs="Times New Roman"/>
          <w:sz w:val="20"/>
          <w:szCs w:val="20"/>
          <w:bdr w:val="nil"/>
          <w:lang w:val="es-HN"/>
        </w:rPr>
        <w:t xml:space="preserve">Las partes acordaron establecer un monto indemnizatorio, que satisface las pretensiones de los señores </w:t>
      </w:r>
      <w:r w:rsidRPr="00A94A53">
        <w:rPr>
          <w:rFonts w:ascii="Cambria" w:eastAsia="Arial Unicode MS" w:hAnsi="Cambria" w:cs="Times New Roman"/>
          <w:iCs/>
          <w:sz w:val="20"/>
          <w:szCs w:val="20"/>
          <w:bdr w:val="nil"/>
          <w:lang w:val="es-HN"/>
        </w:rPr>
        <w:t>Ronal</w:t>
      </w:r>
      <w:r w:rsidR="00A867BA" w:rsidRPr="00A94A53">
        <w:rPr>
          <w:rFonts w:ascii="Cambria" w:eastAsia="Arial Unicode MS" w:hAnsi="Cambria" w:cs="Times New Roman"/>
          <w:iCs/>
          <w:sz w:val="20"/>
          <w:szCs w:val="20"/>
          <w:bdr w:val="nil"/>
          <w:lang w:val="es-HN"/>
        </w:rPr>
        <w:t>d</w:t>
      </w:r>
      <w:r w:rsidRPr="00A94A53">
        <w:rPr>
          <w:rFonts w:ascii="Cambria" w:eastAsia="Arial Unicode MS" w:hAnsi="Cambria" w:cs="Times New Roman"/>
          <w:iCs/>
          <w:sz w:val="20"/>
          <w:szCs w:val="20"/>
          <w:bdr w:val="nil"/>
          <w:lang w:val="es-HN"/>
        </w:rPr>
        <w:t xml:space="preserve"> Jared Martínez Velásquez, Jo</w:t>
      </w:r>
      <w:r w:rsidR="00A867BA" w:rsidRPr="00A94A53">
        <w:rPr>
          <w:rFonts w:ascii="Cambria" w:eastAsia="Arial Unicode MS" w:hAnsi="Cambria" w:cs="Times New Roman"/>
          <w:iCs/>
          <w:sz w:val="20"/>
          <w:szCs w:val="20"/>
          <w:bdr w:val="nil"/>
          <w:lang w:val="es-HN"/>
        </w:rPr>
        <w:t>sé</w:t>
      </w:r>
      <w:r w:rsidRPr="00A94A53">
        <w:rPr>
          <w:rFonts w:ascii="Cambria" w:eastAsia="Arial Unicode MS" w:hAnsi="Cambria" w:cs="Times New Roman"/>
          <w:iCs/>
          <w:sz w:val="20"/>
          <w:szCs w:val="20"/>
          <w:bdr w:val="nil"/>
          <w:lang w:val="es-HN"/>
        </w:rPr>
        <w:t xml:space="preserve"> Roberto Martínez y Marlon Fabricio Hernández</w:t>
      </w:r>
      <w:r w:rsidR="00A867BA" w:rsidRPr="00A94A53">
        <w:rPr>
          <w:rFonts w:ascii="Cambria" w:eastAsia="Arial Unicode MS" w:hAnsi="Cambria" w:cs="Times New Roman"/>
          <w:iCs/>
          <w:sz w:val="20"/>
          <w:szCs w:val="20"/>
          <w:bdr w:val="nil"/>
          <w:lang w:val="es-HN"/>
        </w:rPr>
        <w:t xml:space="preserve"> Fúnez</w:t>
      </w:r>
      <w:r w:rsidRPr="00A94A53">
        <w:rPr>
          <w:rFonts w:ascii="Cambria" w:eastAsia="Arial Unicode MS" w:hAnsi="Cambria" w:cs="Times New Roman"/>
          <w:sz w:val="20"/>
          <w:szCs w:val="20"/>
          <w:bdr w:val="nil"/>
          <w:lang w:val="es-HN"/>
        </w:rPr>
        <w:t>.</w:t>
      </w:r>
    </w:p>
    <w:bookmarkEnd w:id="4"/>
    <w:p w14:paraId="4B2C91E2"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07E56D09" w14:textId="6F7D3250"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bdr w:val="nil"/>
          <w:lang w:val="es-HN"/>
        </w:rPr>
      </w:pPr>
      <w:r w:rsidRPr="00A94A53">
        <w:rPr>
          <w:rFonts w:ascii="Cambria" w:eastAsia="Arial Unicode MS" w:hAnsi="Cambria" w:cs="Times New Roman"/>
          <w:b/>
          <w:sz w:val="20"/>
          <w:szCs w:val="20"/>
          <w:bdr w:val="nil"/>
          <w:lang w:val="es-HN"/>
        </w:rPr>
        <w:t>TERCERO: JURISDICCIÓN DEL SISTEMA INTERAMERICANO DE DERECHOS HUMANOS</w:t>
      </w:r>
    </w:p>
    <w:p w14:paraId="31001EE0"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0794B542"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bdr w:val="nil"/>
          <w:lang w:val="es-HN"/>
        </w:rPr>
        <w:t>Honduras es Estado parte de la Convención Americana sobre Derechos Humanos desde el 9 de agosto de 1977 y reconoció la competencia contenciosa de la Corte Interamericana de Derechos Humanos el 9 de septiembre de 1981.</w:t>
      </w:r>
    </w:p>
    <w:p w14:paraId="6EFA6749"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u w:val="single"/>
          <w:bdr w:val="nil"/>
          <w:lang w:val="es-HN"/>
        </w:rPr>
      </w:pPr>
    </w:p>
    <w:p w14:paraId="17595235"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bdr w:val="nil"/>
          <w:lang w:val="es-HN"/>
        </w:rPr>
      </w:pPr>
      <w:r w:rsidRPr="00A94A53">
        <w:rPr>
          <w:rFonts w:ascii="Cambria" w:eastAsia="Arial Unicode MS" w:hAnsi="Cambria" w:cs="Times New Roman"/>
          <w:b/>
          <w:sz w:val="20"/>
          <w:szCs w:val="20"/>
          <w:bdr w:val="nil"/>
          <w:lang w:val="es-HN"/>
        </w:rPr>
        <w:t>CUARTO: ACUERDO ENTRE LAS PARTES</w:t>
      </w:r>
    </w:p>
    <w:p w14:paraId="4CE12161"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58B38A4D" w14:textId="6CAD3BEF"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bdr w:val="nil"/>
          <w:lang w:val="es-HN"/>
        </w:rPr>
        <w:t>En el marco del proceso de solución amistosa llevado a cabo entre los peticionarios y el Estado de Honduras, con la intervención de la CIDH, las partes han logrado alcanzar un acuerdo satisfactorio para la solución del presente caso.</w:t>
      </w:r>
    </w:p>
    <w:p w14:paraId="7ACD9E03"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u w:val="single"/>
          <w:bdr w:val="nil"/>
          <w:lang w:val="es-HN"/>
        </w:rPr>
      </w:pPr>
    </w:p>
    <w:p w14:paraId="3D33C476" w14:textId="4521209C"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bdr w:val="nil"/>
          <w:lang w:val="es-HN"/>
        </w:rPr>
        <w:t>Para cubrir lo relativo a la reparación económica, el Estado de Honduras se compromete a verificar el pago en la forma propuesta por los peticionarios durante la etapa de negociación a través de la Procuraduría General de la República, la que iniciará los trámites pertinentes ante la Secretaría de Estado en el despacho de Finanzas, tan pronto se suscriba el presente acuerdo de solución amistosa, debiéndose concluir totalmente los trámites del pago correspondiente, a más tardar un año después de la suscripción, en los términos pactados en el presente acuerdo de solución amistos</w:t>
      </w:r>
      <w:r w:rsidR="00A867BA" w:rsidRPr="00A94A53">
        <w:rPr>
          <w:rFonts w:ascii="Cambria" w:eastAsia="Arial Unicode MS" w:hAnsi="Cambria" w:cs="Times New Roman"/>
          <w:sz w:val="20"/>
          <w:szCs w:val="20"/>
          <w:bdr w:val="nil"/>
          <w:lang w:val="es-HN"/>
        </w:rPr>
        <w:t>a</w:t>
      </w:r>
      <w:r w:rsidRPr="00A94A53">
        <w:rPr>
          <w:rFonts w:ascii="Cambria" w:eastAsia="Arial Unicode MS" w:hAnsi="Cambria" w:cs="Times New Roman"/>
          <w:sz w:val="20"/>
          <w:szCs w:val="20"/>
          <w:bdr w:val="nil"/>
          <w:lang w:val="es-HN"/>
        </w:rPr>
        <w:t>.</w:t>
      </w:r>
    </w:p>
    <w:p w14:paraId="0604C7F3"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00776A08" w14:textId="4DAC2E7E"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bdr w:val="nil"/>
          <w:lang w:val="es-HN"/>
        </w:rPr>
        <w:lastRenderedPageBreak/>
        <w:t xml:space="preserve">El presente acuerdo será gestionado bajo la responsabilidad de las entidades o </w:t>
      </w:r>
      <w:r w:rsidR="00A867BA" w:rsidRPr="00A94A53">
        <w:rPr>
          <w:rFonts w:ascii="Cambria" w:eastAsia="Arial Unicode MS" w:hAnsi="Cambria" w:cs="Times New Roman"/>
          <w:sz w:val="20"/>
          <w:szCs w:val="20"/>
          <w:bdr w:val="nil"/>
          <w:lang w:val="es-HN"/>
        </w:rPr>
        <w:t>s</w:t>
      </w:r>
      <w:r w:rsidRPr="00A94A53">
        <w:rPr>
          <w:rFonts w:ascii="Cambria" w:eastAsia="Arial Unicode MS" w:hAnsi="Cambria" w:cs="Times New Roman"/>
          <w:sz w:val="20"/>
          <w:szCs w:val="20"/>
          <w:bdr w:val="nil"/>
          <w:lang w:val="es-HN"/>
        </w:rPr>
        <w:t xml:space="preserve">ecretarías de Estado correspondientes, la Procuraduría General de la República coordinará y dará seguimiento a las acciones necesarias para </w:t>
      </w:r>
      <w:r w:rsidR="00A867BA" w:rsidRPr="00A94A53">
        <w:rPr>
          <w:rFonts w:ascii="Cambria" w:eastAsia="Arial Unicode MS" w:hAnsi="Cambria" w:cs="Times New Roman"/>
          <w:sz w:val="20"/>
          <w:szCs w:val="20"/>
          <w:bdr w:val="nil"/>
          <w:lang w:val="es-HN"/>
        </w:rPr>
        <w:t>su</w:t>
      </w:r>
      <w:r w:rsidRPr="00A94A53">
        <w:rPr>
          <w:rFonts w:ascii="Cambria" w:eastAsia="Arial Unicode MS" w:hAnsi="Cambria" w:cs="Times New Roman"/>
          <w:sz w:val="20"/>
          <w:szCs w:val="20"/>
          <w:bdr w:val="nil"/>
          <w:lang w:val="es-HN"/>
        </w:rPr>
        <w:t xml:space="preserve"> cumplimiento.</w:t>
      </w:r>
    </w:p>
    <w:p w14:paraId="002B6397"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1B98518E"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bdr w:val="nil"/>
          <w:lang w:val="es-HN"/>
        </w:rPr>
        <w:t>Por su parte los peticionarios se comprometen a acompañar las etapas de ejecución de este acuerdo y a prestar su colaboración para que el mismo pueda hacerse efectivo.</w:t>
      </w:r>
    </w:p>
    <w:p w14:paraId="3D7D6E51"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u w:val="single"/>
          <w:bdr w:val="nil"/>
          <w:lang w:val="es-HN"/>
        </w:rPr>
      </w:pPr>
    </w:p>
    <w:p w14:paraId="0FFDF092" w14:textId="6A1CD8A0"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bdr w:val="nil"/>
          <w:lang w:val="es-HN"/>
        </w:rPr>
      </w:pPr>
      <w:r w:rsidRPr="00A94A53">
        <w:rPr>
          <w:rFonts w:ascii="Cambria" w:eastAsia="Arial Unicode MS" w:hAnsi="Cambria" w:cs="Times New Roman"/>
          <w:b/>
          <w:sz w:val="20"/>
          <w:szCs w:val="20"/>
          <w:bdr w:val="nil"/>
          <w:lang w:val="es-HN"/>
        </w:rPr>
        <w:t>QUINTO: PROCEDENCIA DEL PRESENTE ACUERDO DE SOLUCIÓN AMISTOSA</w:t>
      </w:r>
    </w:p>
    <w:p w14:paraId="6FAF5733" w14:textId="77777777" w:rsidR="00310BB5" w:rsidRPr="00A94A53" w:rsidRDefault="00310BB5"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1C02CE09" w14:textId="3F9E6593"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bdr w:val="nil"/>
          <w:lang w:val="es-HN"/>
        </w:rPr>
        <w:t xml:space="preserve">Las partes mantuvieron a lo largo del proceso un espacio de diálogo tendiente a explorar la posibilidad de arribar a un acuerdo de solución amistosa en el marco de lo establecido en el artículo 48 de la Convención Americana </w:t>
      </w:r>
      <w:r w:rsidR="00A867BA" w:rsidRPr="00A94A53">
        <w:rPr>
          <w:rFonts w:ascii="Cambria" w:eastAsia="Arial Unicode MS" w:hAnsi="Cambria" w:cs="Times New Roman"/>
          <w:sz w:val="20"/>
          <w:szCs w:val="20"/>
          <w:bdr w:val="nil"/>
          <w:lang w:val="es-HN"/>
        </w:rPr>
        <w:t>sobre</w:t>
      </w:r>
      <w:r w:rsidRPr="00A94A53">
        <w:rPr>
          <w:rFonts w:ascii="Cambria" w:eastAsia="Arial Unicode MS" w:hAnsi="Cambria" w:cs="Times New Roman"/>
          <w:sz w:val="20"/>
          <w:szCs w:val="20"/>
          <w:bdr w:val="nil"/>
          <w:lang w:val="es-HN"/>
        </w:rPr>
        <w:t xml:space="preserve"> Derechos Humanos. </w:t>
      </w:r>
    </w:p>
    <w:p w14:paraId="32A6DD34"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u w:val="single"/>
          <w:bdr w:val="nil"/>
          <w:lang w:val="es-HN"/>
        </w:rPr>
      </w:pPr>
    </w:p>
    <w:p w14:paraId="4680D4A1"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bdr w:val="nil"/>
          <w:lang w:val="es-HN"/>
        </w:rPr>
      </w:pPr>
      <w:r w:rsidRPr="00A94A53">
        <w:rPr>
          <w:rFonts w:ascii="Cambria" w:eastAsia="Arial Unicode MS" w:hAnsi="Cambria" w:cs="Times New Roman"/>
          <w:b/>
          <w:sz w:val="20"/>
          <w:szCs w:val="20"/>
          <w:bdr w:val="nil"/>
          <w:lang w:val="es-HN"/>
        </w:rPr>
        <w:t>SEXTO: SATISFACCIÓN DE LOS PETICIONARIOS</w:t>
      </w:r>
    </w:p>
    <w:p w14:paraId="2102AFA4"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5769FBEE" w14:textId="1DD6B3F3"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bdr w:val="nil"/>
          <w:lang w:val="es-HN"/>
        </w:rPr>
        <w:t xml:space="preserve">La parte peticionaria considera que el cumplimiento de los compromisos de carácter económico asumidos mediante el presente acuerdo de solución amistosa implica la satisfacción total de sus pretensiones en el caso </w:t>
      </w:r>
      <w:r w:rsidRPr="00A94A53">
        <w:rPr>
          <w:rFonts w:ascii="Cambria" w:eastAsia="Arial Unicode MS" w:hAnsi="Cambria" w:cs="Times New Roman"/>
          <w:bCs/>
          <w:sz w:val="20"/>
          <w:szCs w:val="20"/>
          <w:bdr w:val="nil"/>
          <w:lang w:val="es-HN"/>
        </w:rPr>
        <w:t>Ronal</w:t>
      </w:r>
      <w:r w:rsidR="00310BB5" w:rsidRPr="00A94A53">
        <w:rPr>
          <w:rFonts w:ascii="Cambria" w:eastAsia="Arial Unicode MS" w:hAnsi="Cambria" w:cs="Times New Roman"/>
          <w:bCs/>
          <w:sz w:val="20"/>
          <w:szCs w:val="20"/>
          <w:bdr w:val="nil"/>
          <w:lang w:val="es-HN"/>
        </w:rPr>
        <w:t>d</w:t>
      </w:r>
      <w:r w:rsidRPr="00A94A53">
        <w:rPr>
          <w:rFonts w:ascii="Cambria" w:eastAsia="Arial Unicode MS" w:hAnsi="Cambria" w:cs="Times New Roman"/>
          <w:bCs/>
          <w:sz w:val="20"/>
          <w:szCs w:val="20"/>
          <w:bdr w:val="nil"/>
          <w:lang w:val="es-HN"/>
        </w:rPr>
        <w:t xml:space="preserve"> Jared Martínez y familia y Marlon </w:t>
      </w:r>
      <w:r w:rsidRPr="00A94A53">
        <w:rPr>
          <w:rFonts w:ascii="Cambria" w:eastAsia="Arial Unicode MS" w:hAnsi="Cambria" w:cs="Times New Roman"/>
          <w:bCs/>
          <w:iCs/>
          <w:sz w:val="20"/>
          <w:szCs w:val="20"/>
          <w:bdr w:val="nil"/>
          <w:lang w:val="es-HN"/>
        </w:rPr>
        <w:t>Fabricio Hernández</w:t>
      </w:r>
      <w:r w:rsidR="00A867BA" w:rsidRPr="00A94A53">
        <w:rPr>
          <w:rFonts w:ascii="Cambria" w:eastAsia="Arial Unicode MS" w:hAnsi="Cambria" w:cs="Times New Roman"/>
          <w:bCs/>
          <w:iCs/>
          <w:sz w:val="20"/>
          <w:szCs w:val="20"/>
          <w:bdr w:val="nil"/>
          <w:lang w:val="es-HN"/>
        </w:rPr>
        <w:t xml:space="preserve"> Fúnez</w:t>
      </w:r>
      <w:r w:rsidRPr="00A94A53">
        <w:rPr>
          <w:rFonts w:ascii="Cambria" w:eastAsia="Arial Unicode MS" w:hAnsi="Cambria" w:cs="Times New Roman"/>
          <w:bCs/>
          <w:sz w:val="20"/>
          <w:szCs w:val="20"/>
          <w:bdr w:val="nil"/>
          <w:lang w:val="es-HN"/>
        </w:rPr>
        <w:t xml:space="preserve"> (</w:t>
      </w:r>
      <w:r w:rsidR="00A867BA" w:rsidRPr="00A94A53">
        <w:rPr>
          <w:rFonts w:ascii="Cambria" w:eastAsia="Arial Unicode MS" w:hAnsi="Cambria" w:cs="Times New Roman"/>
          <w:bCs/>
          <w:sz w:val="20"/>
          <w:szCs w:val="20"/>
          <w:bdr w:val="nil"/>
          <w:lang w:val="es-HN"/>
        </w:rPr>
        <w:t>c</w:t>
      </w:r>
      <w:r w:rsidRPr="00A94A53">
        <w:rPr>
          <w:rFonts w:ascii="Cambria" w:eastAsia="Arial Unicode MS" w:hAnsi="Cambria" w:cs="Times New Roman"/>
          <w:bCs/>
          <w:sz w:val="20"/>
          <w:szCs w:val="20"/>
          <w:bdr w:val="nil"/>
          <w:lang w:val="es-HN"/>
        </w:rPr>
        <w:t>aso CIDH No. 12.960).</w:t>
      </w:r>
    </w:p>
    <w:p w14:paraId="17F2B254"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u w:val="single"/>
          <w:bdr w:val="nil"/>
          <w:lang w:val="es-HN"/>
        </w:rPr>
      </w:pPr>
    </w:p>
    <w:p w14:paraId="54B00453" w14:textId="4F34F206"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bdr w:val="nil"/>
          <w:lang w:val="es-HN"/>
        </w:rPr>
        <w:t xml:space="preserve">El Estado de Honduras y los peticionarios reconocen y aceptan como valor a indemnizar la suma </w:t>
      </w:r>
      <w:r w:rsidR="00A867BA" w:rsidRPr="00A94A53">
        <w:rPr>
          <w:rFonts w:ascii="Cambria" w:eastAsia="Arial Unicode MS" w:hAnsi="Cambria" w:cs="Times New Roman"/>
          <w:sz w:val="20"/>
          <w:szCs w:val="20"/>
          <w:bdr w:val="nil"/>
          <w:lang w:val="es-HN"/>
        </w:rPr>
        <w:t>de [XXX]</w:t>
      </w:r>
      <w:r w:rsidR="00A867BA" w:rsidRPr="00A94A53">
        <w:rPr>
          <w:rStyle w:val="FootnoteReference"/>
          <w:rFonts w:ascii="Cambria" w:eastAsia="Arial Unicode MS" w:hAnsi="Cambria" w:cs="Times New Roman"/>
          <w:sz w:val="20"/>
          <w:szCs w:val="20"/>
          <w:bdr w:val="nil"/>
          <w:lang w:val="es-HN"/>
        </w:rPr>
        <w:footnoteReference w:id="1"/>
      </w:r>
      <w:r w:rsidRPr="00A94A53">
        <w:rPr>
          <w:rFonts w:ascii="Cambria" w:eastAsia="Arial Unicode MS" w:hAnsi="Cambria" w:cs="Times New Roman"/>
          <w:sz w:val="20"/>
          <w:szCs w:val="20"/>
          <w:bdr w:val="nil"/>
          <w:lang w:val="es-HN"/>
        </w:rPr>
        <w:t xml:space="preserve">, distribuidos de la siguiente manera: </w:t>
      </w:r>
    </w:p>
    <w:p w14:paraId="7FA2CCC0"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tbl>
      <w:tblPr>
        <w:tblStyle w:val="TableGrid"/>
        <w:tblW w:w="0" w:type="auto"/>
        <w:jc w:val="center"/>
        <w:tblLayout w:type="fixed"/>
        <w:tblLook w:val="04A0" w:firstRow="1" w:lastRow="0" w:firstColumn="1" w:lastColumn="0" w:noHBand="0" w:noVBand="1"/>
      </w:tblPr>
      <w:tblGrid>
        <w:gridCol w:w="2972"/>
        <w:gridCol w:w="2907"/>
        <w:gridCol w:w="2036"/>
      </w:tblGrid>
      <w:tr w:rsidR="0091247E" w:rsidRPr="00A94A53" w14:paraId="656EC2A5" w14:textId="77777777" w:rsidTr="00310BB5">
        <w:trPr>
          <w:jc w:val="center"/>
        </w:trPr>
        <w:tc>
          <w:tcPr>
            <w:tcW w:w="2972" w:type="dxa"/>
            <w:tcBorders>
              <w:top w:val="single" w:sz="4" w:space="0" w:color="auto"/>
              <w:left w:val="single" w:sz="4" w:space="0" w:color="auto"/>
              <w:bottom w:val="single" w:sz="4" w:space="0" w:color="auto"/>
              <w:right w:val="single" w:sz="4" w:space="0" w:color="auto"/>
            </w:tcBorders>
            <w:hideMark/>
          </w:tcPr>
          <w:p w14:paraId="2395D178" w14:textId="77777777" w:rsidR="0091247E" w:rsidRPr="00A94A53" w:rsidRDefault="0091247E" w:rsidP="00310BB5">
            <w:pPr>
              <w:pBdr>
                <w:top w:val="nil"/>
                <w:left w:val="nil"/>
                <w:bottom w:val="nil"/>
                <w:right w:val="nil"/>
                <w:between w:val="nil"/>
                <w:bar w:val="nil"/>
              </w:pBdr>
              <w:suppressAutoHyphens/>
              <w:ind w:left="157" w:right="258"/>
              <w:jc w:val="center"/>
              <w:rPr>
                <w:rFonts w:ascii="Cambria" w:eastAsia="Arial Unicode MS" w:hAnsi="Cambria" w:cs="Times New Roman"/>
                <w:b/>
                <w:iCs/>
                <w:sz w:val="20"/>
                <w:szCs w:val="20"/>
                <w:bdr w:val="nil"/>
                <w:lang w:val="es-ES_tradnl"/>
              </w:rPr>
            </w:pPr>
            <w:r w:rsidRPr="00A94A53">
              <w:rPr>
                <w:rFonts w:ascii="Cambria" w:eastAsia="Arial Unicode MS" w:hAnsi="Cambria" w:cs="Times New Roman"/>
                <w:b/>
                <w:iCs/>
                <w:sz w:val="20"/>
                <w:szCs w:val="20"/>
                <w:bdr w:val="nil"/>
                <w:lang w:val="es-ES_tradnl"/>
              </w:rPr>
              <w:t>BENEFICIARIO</w:t>
            </w:r>
          </w:p>
        </w:tc>
        <w:tc>
          <w:tcPr>
            <w:tcW w:w="2907" w:type="dxa"/>
            <w:tcBorders>
              <w:top w:val="single" w:sz="4" w:space="0" w:color="auto"/>
              <w:left w:val="single" w:sz="4" w:space="0" w:color="auto"/>
              <w:bottom w:val="single" w:sz="4" w:space="0" w:color="auto"/>
              <w:right w:val="single" w:sz="4" w:space="0" w:color="auto"/>
            </w:tcBorders>
            <w:hideMark/>
          </w:tcPr>
          <w:p w14:paraId="4591BBD7" w14:textId="77777777" w:rsidR="0091247E" w:rsidRPr="00A94A53" w:rsidRDefault="0091247E" w:rsidP="00310BB5">
            <w:pPr>
              <w:pBdr>
                <w:top w:val="nil"/>
                <w:left w:val="nil"/>
                <w:bottom w:val="nil"/>
                <w:right w:val="nil"/>
                <w:between w:val="nil"/>
                <w:bar w:val="nil"/>
              </w:pBdr>
              <w:suppressAutoHyphens/>
              <w:ind w:left="720" w:right="720"/>
              <w:jc w:val="both"/>
              <w:rPr>
                <w:rFonts w:ascii="Cambria" w:eastAsia="Arial Unicode MS" w:hAnsi="Cambria" w:cs="Times New Roman"/>
                <w:b/>
                <w:iCs/>
                <w:sz w:val="20"/>
                <w:szCs w:val="20"/>
                <w:bdr w:val="nil"/>
                <w:lang w:val="es-ES_tradnl"/>
              </w:rPr>
            </w:pPr>
            <w:r w:rsidRPr="00A94A53">
              <w:rPr>
                <w:rFonts w:ascii="Cambria" w:eastAsia="Arial Unicode MS" w:hAnsi="Cambria" w:cs="Times New Roman"/>
                <w:b/>
                <w:iCs/>
                <w:sz w:val="20"/>
                <w:szCs w:val="20"/>
                <w:bdr w:val="nil"/>
                <w:lang w:val="es-ES_tradnl"/>
              </w:rPr>
              <w:t>CONCEPTO</w:t>
            </w:r>
          </w:p>
        </w:tc>
        <w:tc>
          <w:tcPr>
            <w:tcW w:w="2036" w:type="dxa"/>
            <w:tcBorders>
              <w:top w:val="single" w:sz="4" w:space="0" w:color="auto"/>
              <w:left w:val="single" w:sz="4" w:space="0" w:color="auto"/>
              <w:bottom w:val="single" w:sz="4" w:space="0" w:color="auto"/>
              <w:right w:val="single" w:sz="4" w:space="0" w:color="auto"/>
            </w:tcBorders>
            <w:hideMark/>
          </w:tcPr>
          <w:p w14:paraId="02DFF961" w14:textId="77777777" w:rsidR="0091247E" w:rsidRPr="00A94A53" w:rsidRDefault="0091247E" w:rsidP="00310BB5">
            <w:pPr>
              <w:pBdr>
                <w:top w:val="nil"/>
                <w:left w:val="nil"/>
                <w:bottom w:val="nil"/>
                <w:right w:val="nil"/>
                <w:between w:val="nil"/>
                <w:bar w:val="nil"/>
              </w:pBdr>
              <w:suppressAutoHyphens/>
              <w:ind w:left="122" w:right="164"/>
              <w:jc w:val="center"/>
              <w:rPr>
                <w:rFonts w:ascii="Cambria" w:eastAsia="Arial Unicode MS" w:hAnsi="Cambria" w:cs="Times New Roman"/>
                <w:b/>
                <w:iCs/>
                <w:sz w:val="20"/>
                <w:szCs w:val="20"/>
                <w:bdr w:val="nil"/>
                <w:lang w:val="es-ES_tradnl"/>
              </w:rPr>
            </w:pPr>
            <w:r w:rsidRPr="00A94A53">
              <w:rPr>
                <w:rFonts w:ascii="Cambria" w:eastAsia="Arial Unicode MS" w:hAnsi="Cambria" w:cs="Times New Roman"/>
                <w:b/>
                <w:iCs/>
                <w:sz w:val="20"/>
                <w:szCs w:val="20"/>
                <w:bdr w:val="nil"/>
                <w:lang w:val="es-ES_tradnl"/>
              </w:rPr>
              <w:t>MONTO</w:t>
            </w:r>
          </w:p>
        </w:tc>
      </w:tr>
      <w:tr w:rsidR="0091247E" w:rsidRPr="00A94A53" w14:paraId="4C0323ED" w14:textId="77777777" w:rsidTr="00310BB5">
        <w:trPr>
          <w:jc w:val="center"/>
        </w:trPr>
        <w:tc>
          <w:tcPr>
            <w:tcW w:w="2972" w:type="dxa"/>
            <w:tcBorders>
              <w:top w:val="single" w:sz="4" w:space="0" w:color="auto"/>
              <w:left w:val="single" w:sz="4" w:space="0" w:color="auto"/>
              <w:bottom w:val="single" w:sz="4" w:space="0" w:color="auto"/>
              <w:right w:val="single" w:sz="4" w:space="0" w:color="auto"/>
            </w:tcBorders>
            <w:hideMark/>
          </w:tcPr>
          <w:p w14:paraId="652E2DED" w14:textId="77777777" w:rsidR="0091247E" w:rsidRPr="00A94A53" w:rsidRDefault="0091247E" w:rsidP="00310BB5">
            <w:pPr>
              <w:pBdr>
                <w:top w:val="nil"/>
                <w:left w:val="nil"/>
                <w:bottom w:val="nil"/>
                <w:right w:val="nil"/>
                <w:between w:val="nil"/>
                <w:bar w:val="nil"/>
              </w:pBdr>
              <w:suppressAutoHyphens/>
              <w:ind w:left="157" w:right="168"/>
              <w:jc w:val="both"/>
              <w:rPr>
                <w:rFonts w:ascii="Cambria" w:eastAsia="Arial Unicode MS" w:hAnsi="Cambria" w:cs="Times New Roman"/>
                <w:sz w:val="20"/>
                <w:szCs w:val="20"/>
                <w:bdr w:val="nil"/>
                <w:lang w:val="es-ES_tradnl"/>
              </w:rPr>
            </w:pPr>
            <w:r w:rsidRPr="00A94A53">
              <w:rPr>
                <w:rFonts w:ascii="Cambria" w:eastAsia="Arial Unicode MS" w:hAnsi="Cambria" w:cs="Times New Roman"/>
                <w:sz w:val="20"/>
                <w:szCs w:val="20"/>
                <w:bdr w:val="nil"/>
                <w:lang w:val="es-ES_tradnl"/>
              </w:rPr>
              <w:t>José Roberto Martínez Raudales</w:t>
            </w:r>
          </w:p>
        </w:tc>
        <w:tc>
          <w:tcPr>
            <w:tcW w:w="2907" w:type="dxa"/>
            <w:tcBorders>
              <w:top w:val="single" w:sz="4" w:space="0" w:color="auto"/>
              <w:left w:val="single" w:sz="4" w:space="0" w:color="auto"/>
              <w:bottom w:val="single" w:sz="4" w:space="0" w:color="auto"/>
              <w:right w:val="single" w:sz="4" w:space="0" w:color="auto"/>
            </w:tcBorders>
            <w:hideMark/>
          </w:tcPr>
          <w:p w14:paraId="37A4C2DA" w14:textId="77777777" w:rsidR="0091247E" w:rsidRPr="00A94A53" w:rsidRDefault="0091247E" w:rsidP="00310BB5">
            <w:pPr>
              <w:pBdr>
                <w:top w:val="nil"/>
                <w:left w:val="nil"/>
                <w:bottom w:val="nil"/>
                <w:right w:val="nil"/>
                <w:between w:val="nil"/>
                <w:bar w:val="nil"/>
              </w:pBdr>
              <w:suppressAutoHyphens/>
              <w:ind w:left="70" w:right="193"/>
              <w:jc w:val="both"/>
              <w:rPr>
                <w:rFonts w:ascii="Cambria" w:eastAsia="Arial Unicode MS" w:hAnsi="Cambria" w:cs="Times New Roman"/>
                <w:sz w:val="20"/>
                <w:szCs w:val="20"/>
                <w:bdr w:val="nil"/>
                <w:lang w:val="es-ES_tradnl"/>
              </w:rPr>
            </w:pPr>
            <w:r w:rsidRPr="00A94A53">
              <w:rPr>
                <w:rFonts w:ascii="Cambria" w:eastAsia="Arial Unicode MS" w:hAnsi="Cambria" w:cs="Times New Roman"/>
                <w:sz w:val="20"/>
                <w:szCs w:val="20"/>
                <w:bdr w:val="nil"/>
                <w:lang w:val="es-ES_tradnl"/>
              </w:rPr>
              <w:t>Resarcimiento de daños causados y restitución de gastos causados, por lesiones de su hijo Ronald Jared Martínez Velásquez</w:t>
            </w:r>
          </w:p>
        </w:tc>
        <w:tc>
          <w:tcPr>
            <w:tcW w:w="2036" w:type="dxa"/>
            <w:tcBorders>
              <w:top w:val="single" w:sz="4" w:space="0" w:color="auto"/>
              <w:left w:val="single" w:sz="4" w:space="0" w:color="auto"/>
              <w:bottom w:val="single" w:sz="4" w:space="0" w:color="auto"/>
              <w:right w:val="single" w:sz="4" w:space="0" w:color="auto"/>
            </w:tcBorders>
            <w:hideMark/>
          </w:tcPr>
          <w:p w14:paraId="46D3F24C" w14:textId="6EF46669" w:rsidR="0091247E" w:rsidRPr="00A94A53" w:rsidRDefault="00A867BA" w:rsidP="00310BB5">
            <w:pPr>
              <w:pBdr>
                <w:top w:val="nil"/>
                <w:left w:val="nil"/>
                <w:bottom w:val="nil"/>
                <w:right w:val="nil"/>
                <w:between w:val="nil"/>
                <w:bar w:val="nil"/>
              </w:pBdr>
              <w:suppressAutoHyphens/>
              <w:ind w:left="212" w:right="344"/>
              <w:jc w:val="center"/>
              <w:rPr>
                <w:rFonts w:ascii="Cambria" w:eastAsia="Arial Unicode MS" w:hAnsi="Cambria" w:cs="Times New Roman"/>
                <w:sz w:val="20"/>
                <w:szCs w:val="20"/>
                <w:bdr w:val="nil"/>
                <w:lang w:val="es-ES_tradnl"/>
              </w:rPr>
            </w:pPr>
            <w:r w:rsidRPr="00A94A53">
              <w:rPr>
                <w:rFonts w:ascii="Cambria" w:eastAsia="Arial Unicode MS" w:hAnsi="Cambria" w:cs="Times New Roman"/>
                <w:sz w:val="20"/>
                <w:szCs w:val="20"/>
                <w:bdr w:val="nil"/>
                <w:lang w:val="es-ES_tradnl"/>
              </w:rPr>
              <w:t>[XXX]</w:t>
            </w:r>
          </w:p>
        </w:tc>
      </w:tr>
      <w:tr w:rsidR="0091247E" w:rsidRPr="00A94A53" w14:paraId="2C1F3E3E" w14:textId="77777777" w:rsidTr="00310BB5">
        <w:trPr>
          <w:jc w:val="center"/>
        </w:trPr>
        <w:tc>
          <w:tcPr>
            <w:tcW w:w="2972" w:type="dxa"/>
            <w:tcBorders>
              <w:top w:val="single" w:sz="4" w:space="0" w:color="auto"/>
              <w:left w:val="single" w:sz="4" w:space="0" w:color="auto"/>
              <w:bottom w:val="single" w:sz="4" w:space="0" w:color="auto"/>
              <w:right w:val="single" w:sz="4" w:space="0" w:color="auto"/>
            </w:tcBorders>
            <w:hideMark/>
          </w:tcPr>
          <w:p w14:paraId="2F861E87" w14:textId="087EEEE7" w:rsidR="0091247E" w:rsidRPr="00A94A53" w:rsidRDefault="0091247E" w:rsidP="00310BB5">
            <w:pPr>
              <w:pBdr>
                <w:top w:val="nil"/>
                <w:left w:val="nil"/>
                <w:bottom w:val="nil"/>
                <w:right w:val="nil"/>
                <w:between w:val="nil"/>
                <w:bar w:val="nil"/>
              </w:pBdr>
              <w:suppressAutoHyphens/>
              <w:ind w:left="157" w:right="168"/>
              <w:jc w:val="both"/>
              <w:rPr>
                <w:rFonts w:ascii="Cambria" w:eastAsia="Arial Unicode MS" w:hAnsi="Cambria" w:cs="Times New Roman"/>
                <w:sz w:val="20"/>
                <w:szCs w:val="20"/>
                <w:bdr w:val="nil"/>
                <w:lang w:val="es-ES_tradnl"/>
              </w:rPr>
            </w:pPr>
            <w:r w:rsidRPr="00A94A53">
              <w:rPr>
                <w:rFonts w:ascii="Cambria" w:eastAsia="Arial Unicode MS" w:hAnsi="Cambria" w:cs="Times New Roman"/>
                <w:sz w:val="20"/>
                <w:szCs w:val="20"/>
                <w:bdr w:val="nil"/>
                <w:lang w:val="es-ES_tradnl"/>
              </w:rPr>
              <w:t>Ronal</w:t>
            </w:r>
            <w:r w:rsidR="00310BB5" w:rsidRPr="00A94A53">
              <w:rPr>
                <w:rFonts w:ascii="Cambria" w:eastAsia="Arial Unicode MS" w:hAnsi="Cambria" w:cs="Times New Roman"/>
                <w:sz w:val="20"/>
                <w:szCs w:val="20"/>
                <w:bdr w:val="nil"/>
                <w:lang w:val="es-ES_tradnl"/>
              </w:rPr>
              <w:t>d</w:t>
            </w:r>
            <w:r w:rsidRPr="00A94A53">
              <w:rPr>
                <w:rFonts w:ascii="Cambria" w:eastAsia="Arial Unicode MS" w:hAnsi="Cambria" w:cs="Times New Roman"/>
                <w:sz w:val="20"/>
                <w:szCs w:val="20"/>
                <w:bdr w:val="nil"/>
                <w:lang w:val="es-ES_tradnl"/>
              </w:rPr>
              <w:t xml:space="preserve"> Jared Martínez Velásquez</w:t>
            </w:r>
          </w:p>
        </w:tc>
        <w:tc>
          <w:tcPr>
            <w:tcW w:w="2907" w:type="dxa"/>
            <w:tcBorders>
              <w:top w:val="single" w:sz="4" w:space="0" w:color="auto"/>
              <w:left w:val="single" w:sz="4" w:space="0" w:color="auto"/>
              <w:bottom w:val="single" w:sz="4" w:space="0" w:color="auto"/>
              <w:right w:val="single" w:sz="4" w:space="0" w:color="auto"/>
            </w:tcBorders>
            <w:hideMark/>
          </w:tcPr>
          <w:p w14:paraId="474DFC4E" w14:textId="77777777" w:rsidR="0091247E" w:rsidRPr="00A94A53" w:rsidRDefault="0091247E" w:rsidP="00310BB5">
            <w:pPr>
              <w:pBdr>
                <w:top w:val="nil"/>
                <w:left w:val="nil"/>
                <w:bottom w:val="nil"/>
                <w:right w:val="nil"/>
                <w:between w:val="nil"/>
                <w:bar w:val="nil"/>
              </w:pBdr>
              <w:suppressAutoHyphens/>
              <w:ind w:left="70" w:right="193"/>
              <w:jc w:val="both"/>
              <w:rPr>
                <w:rFonts w:ascii="Cambria" w:eastAsia="Arial Unicode MS" w:hAnsi="Cambria" w:cs="Times New Roman"/>
                <w:sz w:val="20"/>
                <w:szCs w:val="20"/>
                <w:bdr w:val="nil"/>
                <w:lang w:val="es-ES_tradnl"/>
              </w:rPr>
            </w:pPr>
            <w:r w:rsidRPr="00A94A53">
              <w:rPr>
                <w:rFonts w:ascii="Cambria" w:eastAsia="Arial Unicode MS" w:hAnsi="Cambria" w:cs="Times New Roman"/>
                <w:sz w:val="20"/>
                <w:szCs w:val="20"/>
                <w:bdr w:val="nil"/>
                <w:lang w:val="es-ES_tradnl"/>
              </w:rPr>
              <w:t>Indemnización</w:t>
            </w:r>
          </w:p>
        </w:tc>
        <w:tc>
          <w:tcPr>
            <w:tcW w:w="2036" w:type="dxa"/>
            <w:tcBorders>
              <w:top w:val="single" w:sz="4" w:space="0" w:color="auto"/>
              <w:left w:val="single" w:sz="4" w:space="0" w:color="auto"/>
              <w:bottom w:val="single" w:sz="4" w:space="0" w:color="auto"/>
              <w:right w:val="single" w:sz="4" w:space="0" w:color="auto"/>
            </w:tcBorders>
            <w:hideMark/>
          </w:tcPr>
          <w:p w14:paraId="15D51F52" w14:textId="5B40380E" w:rsidR="0091247E" w:rsidRPr="00A94A53" w:rsidRDefault="00A867BA" w:rsidP="00310BB5">
            <w:pPr>
              <w:pBdr>
                <w:top w:val="nil"/>
                <w:left w:val="nil"/>
                <w:bottom w:val="nil"/>
                <w:right w:val="nil"/>
                <w:between w:val="nil"/>
                <w:bar w:val="nil"/>
              </w:pBdr>
              <w:suppressAutoHyphens/>
              <w:ind w:left="212" w:right="344"/>
              <w:jc w:val="center"/>
              <w:rPr>
                <w:rFonts w:ascii="Cambria" w:eastAsia="Arial Unicode MS" w:hAnsi="Cambria" w:cs="Times New Roman"/>
                <w:sz w:val="20"/>
                <w:szCs w:val="20"/>
                <w:bdr w:val="nil"/>
                <w:lang w:val="es-ES_tradnl"/>
              </w:rPr>
            </w:pPr>
            <w:r w:rsidRPr="00A94A53">
              <w:rPr>
                <w:rFonts w:ascii="Cambria" w:eastAsia="Arial Unicode MS" w:hAnsi="Cambria" w:cs="Times New Roman"/>
                <w:sz w:val="20"/>
                <w:szCs w:val="20"/>
                <w:bdr w:val="nil"/>
                <w:lang w:val="es-ES_tradnl"/>
              </w:rPr>
              <w:t>[XXX]</w:t>
            </w:r>
          </w:p>
        </w:tc>
      </w:tr>
      <w:tr w:rsidR="0091247E" w:rsidRPr="00A94A53" w14:paraId="103C6B41" w14:textId="77777777" w:rsidTr="00310BB5">
        <w:trPr>
          <w:jc w:val="center"/>
        </w:trPr>
        <w:tc>
          <w:tcPr>
            <w:tcW w:w="2972" w:type="dxa"/>
            <w:tcBorders>
              <w:top w:val="single" w:sz="4" w:space="0" w:color="auto"/>
              <w:left w:val="single" w:sz="4" w:space="0" w:color="auto"/>
              <w:bottom w:val="single" w:sz="4" w:space="0" w:color="auto"/>
              <w:right w:val="single" w:sz="4" w:space="0" w:color="auto"/>
            </w:tcBorders>
            <w:hideMark/>
          </w:tcPr>
          <w:p w14:paraId="45A3A5DE" w14:textId="77777777" w:rsidR="0091247E" w:rsidRPr="00A94A53" w:rsidRDefault="0091247E" w:rsidP="00310BB5">
            <w:pPr>
              <w:pBdr>
                <w:top w:val="nil"/>
                <w:left w:val="nil"/>
                <w:bottom w:val="nil"/>
                <w:right w:val="nil"/>
                <w:between w:val="nil"/>
                <w:bar w:val="nil"/>
              </w:pBdr>
              <w:suppressAutoHyphens/>
              <w:ind w:left="157" w:right="168"/>
              <w:jc w:val="both"/>
              <w:rPr>
                <w:rFonts w:ascii="Cambria" w:eastAsia="Arial Unicode MS" w:hAnsi="Cambria" w:cs="Times New Roman"/>
                <w:sz w:val="20"/>
                <w:szCs w:val="20"/>
                <w:bdr w:val="nil"/>
                <w:lang w:val="es-ES_tradnl"/>
              </w:rPr>
            </w:pPr>
            <w:r w:rsidRPr="00A94A53">
              <w:rPr>
                <w:rFonts w:ascii="Cambria" w:eastAsia="Arial Unicode MS" w:hAnsi="Cambria" w:cs="Times New Roman"/>
                <w:sz w:val="20"/>
                <w:szCs w:val="20"/>
                <w:bdr w:val="nil"/>
                <w:lang w:val="es-ES_tradnl"/>
              </w:rPr>
              <w:t>Marlon Fabricio Hernández Fúnez</w:t>
            </w:r>
          </w:p>
        </w:tc>
        <w:tc>
          <w:tcPr>
            <w:tcW w:w="2907" w:type="dxa"/>
            <w:tcBorders>
              <w:top w:val="single" w:sz="4" w:space="0" w:color="auto"/>
              <w:left w:val="single" w:sz="4" w:space="0" w:color="auto"/>
              <w:bottom w:val="single" w:sz="4" w:space="0" w:color="auto"/>
              <w:right w:val="single" w:sz="4" w:space="0" w:color="auto"/>
            </w:tcBorders>
            <w:hideMark/>
          </w:tcPr>
          <w:p w14:paraId="321F0B38" w14:textId="77777777" w:rsidR="0091247E" w:rsidRPr="00A94A53" w:rsidRDefault="0091247E" w:rsidP="00310BB5">
            <w:pPr>
              <w:pBdr>
                <w:top w:val="nil"/>
                <w:left w:val="nil"/>
                <w:bottom w:val="nil"/>
                <w:right w:val="nil"/>
                <w:between w:val="nil"/>
                <w:bar w:val="nil"/>
              </w:pBdr>
              <w:suppressAutoHyphens/>
              <w:ind w:left="70" w:right="193"/>
              <w:jc w:val="both"/>
              <w:rPr>
                <w:rFonts w:ascii="Cambria" w:eastAsia="Arial Unicode MS" w:hAnsi="Cambria" w:cs="Times New Roman"/>
                <w:sz w:val="20"/>
                <w:szCs w:val="20"/>
                <w:bdr w:val="nil"/>
                <w:lang w:val="es-ES_tradnl"/>
              </w:rPr>
            </w:pPr>
            <w:r w:rsidRPr="00A94A53">
              <w:rPr>
                <w:rFonts w:ascii="Cambria" w:eastAsia="Arial Unicode MS" w:hAnsi="Cambria" w:cs="Times New Roman"/>
                <w:sz w:val="20"/>
                <w:szCs w:val="20"/>
                <w:bdr w:val="nil"/>
                <w:lang w:val="es-ES_tradnl"/>
              </w:rPr>
              <w:t xml:space="preserve">Indemnización </w:t>
            </w:r>
          </w:p>
        </w:tc>
        <w:tc>
          <w:tcPr>
            <w:tcW w:w="2036" w:type="dxa"/>
            <w:tcBorders>
              <w:top w:val="single" w:sz="4" w:space="0" w:color="auto"/>
              <w:left w:val="single" w:sz="4" w:space="0" w:color="auto"/>
              <w:bottom w:val="single" w:sz="4" w:space="0" w:color="auto"/>
              <w:right w:val="single" w:sz="4" w:space="0" w:color="auto"/>
            </w:tcBorders>
            <w:hideMark/>
          </w:tcPr>
          <w:p w14:paraId="6BFE2774" w14:textId="015374FC" w:rsidR="0091247E" w:rsidRPr="00A94A53" w:rsidRDefault="00A867BA" w:rsidP="00310BB5">
            <w:pPr>
              <w:pBdr>
                <w:top w:val="nil"/>
                <w:left w:val="nil"/>
                <w:bottom w:val="nil"/>
                <w:right w:val="nil"/>
                <w:between w:val="nil"/>
                <w:bar w:val="nil"/>
              </w:pBdr>
              <w:suppressAutoHyphens/>
              <w:ind w:left="212" w:right="344"/>
              <w:jc w:val="center"/>
              <w:rPr>
                <w:rFonts w:ascii="Cambria" w:eastAsia="Arial Unicode MS" w:hAnsi="Cambria" w:cs="Times New Roman"/>
                <w:sz w:val="20"/>
                <w:szCs w:val="20"/>
                <w:bdr w:val="nil"/>
                <w:lang w:val="es-ES_tradnl"/>
              </w:rPr>
            </w:pPr>
            <w:r w:rsidRPr="00A94A53">
              <w:rPr>
                <w:rFonts w:ascii="Cambria" w:eastAsia="Arial Unicode MS" w:hAnsi="Cambria" w:cs="Times New Roman"/>
                <w:sz w:val="20"/>
                <w:szCs w:val="20"/>
                <w:bdr w:val="nil"/>
                <w:lang w:val="es-ES_tradnl"/>
              </w:rPr>
              <w:t>[XXX]</w:t>
            </w:r>
          </w:p>
        </w:tc>
      </w:tr>
      <w:tr w:rsidR="0091247E" w:rsidRPr="00A94A53" w14:paraId="0DC91278" w14:textId="77777777" w:rsidTr="00310BB5">
        <w:trPr>
          <w:jc w:val="center"/>
        </w:trPr>
        <w:tc>
          <w:tcPr>
            <w:tcW w:w="2972" w:type="dxa"/>
            <w:tcBorders>
              <w:top w:val="single" w:sz="4" w:space="0" w:color="auto"/>
              <w:left w:val="single" w:sz="4" w:space="0" w:color="auto"/>
              <w:bottom w:val="single" w:sz="4" w:space="0" w:color="auto"/>
              <w:right w:val="single" w:sz="4" w:space="0" w:color="auto"/>
            </w:tcBorders>
          </w:tcPr>
          <w:p w14:paraId="78EB557B" w14:textId="77777777" w:rsidR="0091247E" w:rsidRPr="00A94A53" w:rsidRDefault="0091247E" w:rsidP="00310BB5">
            <w:pPr>
              <w:pBdr>
                <w:top w:val="nil"/>
                <w:left w:val="nil"/>
                <w:bottom w:val="nil"/>
                <w:right w:val="nil"/>
                <w:between w:val="nil"/>
                <w:bar w:val="nil"/>
              </w:pBdr>
              <w:suppressAutoHyphens/>
              <w:ind w:left="720" w:right="720"/>
              <w:jc w:val="both"/>
              <w:rPr>
                <w:rFonts w:ascii="Cambria" w:eastAsia="Arial Unicode MS" w:hAnsi="Cambria" w:cs="Times New Roman"/>
                <w:sz w:val="20"/>
                <w:szCs w:val="20"/>
                <w:bdr w:val="nil"/>
                <w:lang w:val="es-ES_tradnl"/>
              </w:rPr>
            </w:pPr>
          </w:p>
        </w:tc>
        <w:tc>
          <w:tcPr>
            <w:tcW w:w="2907" w:type="dxa"/>
            <w:tcBorders>
              <w:top w:val="single" w:sz="4" w:space="0" w:color="auto"/>
              <w:left w:val="single" w:sz="4" w:space="0" w:color="auto"/>
              <w:bottom w:val="single" w:sz="4" w:space="0" w:color="auto"/>
              <w:right w:val="single" w:sz="4" w:space="0" w:color="auto"/>
            </w:tcBorders>
            <w:hideMark/>
          </w:tcPr>
          <w:p w14:paraId="773B4AB6" w14:textId="77777777" w:rsidR="0091247E" w:rsidRPr="00A94A53" w:rsidRDefault="0091247E" w:rsidP="00310BB5">
            <w:pPr>
              <w:pBdr>
                <w:top w:val="nil"/>
                <w:left w:val="nil"/>
                <w:bottom w:val="nil"/>
                <w:right w:val="nil"/>
                <w:between w:val="nil"/>
                <w:bar w:val="nil"/>
              </w:pBdr>
              <w:suppressAutoHyphens/>
              <w:ind w:left="70" w:right="193"/>
              <w:jc w:val="both"/>
              <w:rPr>
                <w:rFonts w:ascii="Cambria" w:eastAsia="Arial Unicode MS" w:hAnsi="Cambria" w:cs="Times New Roman"/>
                <w:b/>
                <w:i/>
                <w:sz w:val="20"/>
                <w:szCs w:val="20"/>
                <w:bdr w:val="nil"/>
                <w:lang w:val="es-ES_tradnl"/>
              </w:rPr>
            </w:pPr>
            <w:proofErr w:type="gramStart"/>
            <w:r w:rsidRPr="00A94A53">
              <w:rPr>
                <w:rFonts w:ascii="Cambria" w:eastAsia="Arial Unicode MS" w:hAnsi="Cambria" w:cs="Times New Roman"/>
                <w:b/>
                <w:i/>
                <w:sz w:val="20"/>
                <w:szCs w:val="20"/>
                <w:bdr w:val="nil"/>
                <w:lang w:val="es-ES_tradnl"/>
              </w:rPr>
              <w:t>MONTO TOTAL A PAGAR</w:t>
            </w:r>
            <w:proofErr w:type="gramEnd"/>
          </w:p>
        </w:tc>
        <w:tc>
          <w:tcPr>
            <w:tcW w:w="2036" w:type="dxa"/>
            <w:tcBorders>
              <w:top w:val="single" w:sz="4" w:space="0" w:color="auto"/>
              <w:left w:val="single" w:sz="4" w:space="0" w:color="auto"/>
              <w:bottom w:val="single" w:sz="4" w:space="0" w:color="auto"/>
              <w:right w:val="single" w:sz="4" w:space="0" w:color="auto"/>
            </w:tcBorders>
            <w:hideMark/>
          </w:tcPr>
          <w:p w14:paraId="38AE3236" w14:textId="2DBE20C7" w:rsidR="0091247E" w:rsidRPr="00A94A53" w:rsidRDefault="00A867BA" w:rsidP="00310BB5">
            <w:pPr>
              <w:pBdr>
                <w:top w:val="nil"/>
                <w:left w:val="nil"/>
                <w:bottom w:val="nil"/>
                <w:right w:val="nil"/>
                <w:between w:val="nil"/>
                <w:bar w:val="nil"/>
              </w:pBdr>
              <w:suppressAutoHyphens/>
              <w:ind w:left="212" w:right="344"/>
              <w:jc w:val="center"/>
              <w:rPr>
                <w:rFonts w:ascii="Cambria" w:eastAsia="Arial Unicode MS" w:hAnsi="Cambria" w:cs="Times New Roman"/>
                <w:b/>
                <w:i/>
                <w:sz w:val="20"/>
                <w:szCs w:val="20"/>
                <w:bdr w:val="nil"/>
                <w:lang w:val="es-ES_tradnl"/>
              </w:rPr>
            </w:pPr>
            <w:r w:rsidRPr="00A94A53">
              <w:rPr>
                <w:rFonts w:ascii="Cambria" w:eastAsia="Arial Unicode MS" w:hAnsi="Cambria" w:cs="Times New Roman"/>
                <w:sz w:val="20"/>
                <w:szCs w:val="20"/>
                <w:bdr w:val="nil"/>
                <w:lang w:val="es-ES_tradnl"/>
              </w:rPr>
              <w:t>[XXX]</w:t>
            </w:r>
          </w:p>
        </w:tc>
      </w:tr>
    </w:tbl>
    <w:p w14:paraId="75D638B1"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3649D9DC"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bdr w:val="nil"/>
          <w:lang w:val="es-HN"/>
        </w:rPr>
        <w:t>El monto en la forma enunciada se efectuará en un solo pago a los beneficiarios del presente acuerdo.</w:t>
      </w:r>
    </w:p>
    <w:p w14:paraId="4A3794A1"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514DB7CF" w14:textId="34B14101"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bdr w:val="nil"/>
          <w:lang w:val="es-HN"/>
        </w:rPr>
      </w:pPr>
      <w:r w:rsidRPr="00A94A53">
        <w:rPr>
          <w:rFonts w:ascii="Cambria" w:eastAsia="Arial Unicode MS" w:hAnsi="Cambria" w:cs="Times New Roman"/>
          <w:b/>
          <w:sz w:val="20"/>
          <w:szCs w:val="20"/>
          <w:bdr w:val="nil"/>
          <w:lang w:val="es-HN"/>
        </w:rPr>
        <w:t>SÉPTIMO: FORMA DE PAGO DE LA REPARACIÓN ECONÓMICA</w:t>
      </w:r>
    </w:p>
    <w:p w14:paraId="0F179869" w14:textId="77777777" w:rsidR="00310BB5" w:rsidRPr="00A94A53" w:rsidRDefault="00310BB5"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u w:val="single"/>
          <w:bdr w:val="nil"/>
          <w:lang w:val="es-HN"/>
        </w:rPr>
      </w:pPr>
    </w:p>
    <w:p w14:paraId="2D915971"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bdr w:val="nil"/>
          <w:lang w:val="es-HN"/>
        </w:rPr>
        <w:t xml:space="preserve">Conforme la solicitud efectuada por los peticionarios de que el monto ofrecido se efectúe en un solo pago; el Estado se compromete a hacer efectivo el valor anteriormente señalado, por intermedio de la Procuraduría General de la República, en un solo pago a más tardar un año después de la firma del presente acuerdo y comprende en su totalidad la indemnización económica acordada y por ende con el pago del mismo, el Estado de Honduras queda completamente liberado de cualquier resarcimiento por los hechos alegados y de cualquier reclamación posterior. </w:t>
      </w:r>
    </w:p>
    <w:p w14:paraId="3C210457"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59B05199"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bdr w:val="nil"/>
          <w:lang w:val="es-HN"/>
        </w:rPr>
        <w:t>Para tales efectos los beneficiarios, deberán acreditar su identificación ante la Procuraduría General de la República mediante el documento respectivo.</w:t>
      </w:r>
    </w:p>
    <w:p w14:paraId="5C374C2C"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50721BE9" w14:textId="54FE54AD"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bdr w:val="nil"/>
          <w:lang w:val="es-HN"/>
        </w:rPr>
        <w:lastRenderedPageBreak/>
        <w:t xml:space="preserve">En el caso de que los peticionarios a la fecha de suscripción del presente acuerdo hayan fallecidos, los familiares deberán presentar la documentación que legalmente </w:t>
      </w:r>
      <w:r w:rsidR="00A867BA" w:rsidRPr="00A94A53">
        <w:rPr>
          <w:rFonts w:ascii="Cambria" w:eastAsia="Arial Unicode MS" w:hAnsi="Cambria" w:cs="Times New Roman"/>
          <w:sz w:val="20"/>
          <w:szCs w:val="20"/>
          <w:bdr w:val="nil"/>
          <w:lang w:val="es-HN"/>
        </w:rPr>
        <w:t>corresponda</w:t>
      </w:r>
      <w:r w:rsidRPr="00A94A53">
        <w:rPr>
          <w:rFonts w:ascii="Cambria" w:eastAsia="Arial Unicode MS" w:hAnsi="Cambria" w:cs="Times New Roman"/>
          <w:sz w:val="20"/>
          <w:szCs w:val="20"/>
          <w:bdr w:val="nil"/>
          <w:lang w:val="es-HN"/>
        </w:rPr>
        <w:t xml:space="preserve">, acreditando la correspondiente </w:t>
      </w:r>
      <w:r w:rsidR="00A867BA" w:rsidRPr="00A94A53">
        <w:rPr>
          <w:rFonts w:ascii="Cambria" w:eastAsia="Arial Unicode MS" w:hAnsi="Cambria" w:cs="Times New Roman"/>
          <w:sz w:val="20"/>
          <w:szCs w:val="20"/>
          <w:bdr w:val="nil"/>
          <w:lang w:val="es-HN"/>
        </w:rPr>
        <w:t>d</w:t>
      </w:r>
      <w:r w:rsidRPr="00A94A53">
        <w:rPr>
          <w:rFonts w:ascii="Cambria" w:eastAsia="Arial Unicode MS" w:hAnsi="Cambria" w:cs="Times New Roman"/>
          <w:sz w:val="20"/>
          <w:szCs w:val="20"/>
          <w:bdr w:val="nil"/>
          <w:lang w:val="es-HN"/>
        </w:rPr>
        <w:t xml:space="preserve">eclaratoria de </w:t>
      </w:r>
      <w:r w:rsidR="00A867BA" w:rsidRPr="00A94A53">
        <w:rPr>
          <w:rFonts w:ascii="Cambria" w:eastAsia="Arial Unicode MS" w:hAnsi="Cambria" w:cs="Times New Roman"/>
          <w:sz w:val="20"/>
          <w:szCs w:val="20"/>
          <w:bdr w:val="nil"/>
          <w:lang w:val="es-HN"/>
        </w:rPr>
        <w:t>h</w:t>
      </w:r>
      <w:r w:rsidRPr="00A94A53">
        <w:rPr>
          <w:rFonts w:ascii="Cambria" w:eastAsia="Arial Unicode MS" w:hAnsi="Cambria" w:cs="Times New Roman"/>
          <w:sz w:val="20"/>
          <w:szCs w:val="20"/>
          <w:bdr w:val="nil"/>
          <w:lang w:val="es-HN"/>
        </w:rPr>
        <w:t xml:space="preserve">erederos, para que con posterioridad la Procuraduría General de la República proceda a realizar el pago correspondiente. </w:t>
      </w:r>
    </w:p>
    <w:p w14:paraId="44A59103"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1EB8F1FD" w14:textId="68B92C8D"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bdr w:val="nil"/>
          <w:lang w:val="es-HN"/>
        </w:rPr>
        <w:t xml:space="preserve">El monto dispuesto, comprende en su totalidad cualquier daño que se alegue haya sido causado a los peticionarios y a sus familiares y por ende con el pago de la reparación contenida en el presente </w:t>
      </w:r>
      <w:r w:rsidR="00A867BA" w:rsidRPr="00A94A53">
        <w:rPr>
          <w:rFonts w:ascii="Cambria" w:eastAsia="Arial Unicode MS" w:hAnsi="Cambria" w:cs="Times New Roman"/>
          <w:sz w:val="20"/>
          <w:szCs w:val="20"/>
          <w:bdr w:val="nil"/>
          <w:lang w:val="es-HN"/>
        </w:rPr>
        <w:t>a</w:t>
      </w:r>
      <w:r w:rsidRPr="00A94A53">
        <w:rPr>
          <w:rFonts w:ascii="Cambria" w:eastAsia="Arial Unicode MS" w:hAnsi="Cambria" w:cs="Times New Roman"/>
          <w:sz w:val="20"/>
          <w:szCs w:val="20"/>
          <w:bdr w:val="nil"/>
          <w:lang w:val="es-HN"/>
        </w:rPr>
        <w:t xml:space="preserve">cuerdo, el Estado de Honduras queda liberado de cualquier resarcimiento por los hechos así como de cualquier reclamación presente o futura que pudiera derivarse del presente acuerdo; asimismo queda convenido que judicial o internacionalmente queda extinguida la responsabilidad del Estado de Honduras de cualquier resarcimiento. </w:t>
      </w:r>
    </w:p>
    <w:p w14:paraId="38283ED8"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7AFFA654" w14:textId="2A0FAA9A"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bdr w:val="nil"/>
          <w:lang w:val="es-ES_tradnl"/>
        </w:rPr>
      </w:pPr>
      <w:r w:rsidRPr="00A94A53">
        <w:rPr>
          <w:rFonts w:ascii="Cambria" w:eastAsia="Arial Unicode MS" w:hAnsi="Cambria" w:cs="Times New Roman"/>
          <w:b/>
          <w:sz w:val="20"/>
          <w:szCs w:val="20"/>
          <w:bdr w:val="nil"/>
          <w:lang w:val="es-ES_tradnl"/>
        </w:rPr>
        <w:t>OCTAVO: SUPERVISIÓN DE CUMPLIMIENTO</w:t>
      </w:r>
    </w:p>
    <w:p w14:paraId="3610975C"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u w:val="single"/>
          <w:bdr w:val="nil"/>
          <w:lang w:val="es-ES_tradnl"/>
        </w:rPr>
      </w:pPr>
    </w:p>
    <w:p w14:paraId="3C9CD7C2"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bdr w:val="nil"/>
          <w:lang w:val="es-HN"/>
        </w:rPr>
        <w:t xml:space="preserve">El Estado de Honduras comunicará a la CIDH el cumplimiento del presente acuerdo y remitirá la información correspondiente. </w:t>
      </w:r>
    </w:p>
    <w:p w14:paraId="680DEF09"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799829FF" w14:textId="358B6DDA"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bdr w:val="nil"/>
          <w:lang w:val="es-ES_tradnl"/>
        </w:rPr>
      </w:pPr>
      <w:r w:rsidRPr="00A94A53">
        <w:rPr>
          <w:rFonts w:ascii="Cambria" w:eastAsia="Arial Unicode MS" w:hAnsi="Cambria" w:cs="Times New Roman"/>
          <w:b/>
          <w:sz w:val="20"/>
          <w:szCs w:val="20"/>
          <w:bdr w:val="nil"/>
          <w:lang w:val="es-ES_tradnl"/>
        </w:rPr>
        <w:t>NOVENO: CONFIDENCIALIDAD</w:t>
      </w:r>
    </w:p>
    <w:p w14:paraId="41021E56"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u w:val="single"/>
          <w:bdr w:val="nil"/>
          <w:lang w:val="es-ES_tradnl"/>
        </w:rPr>
      </w:pPr>
    </w:p>
    <w:p w14:paraId="5D9013E5"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ES"/>
        </w:rPr>
      </w:pPr>
      <w:r w:rsidRPr="00A94A53">
        <w:rPr>
          <w:rFonts w:ascii="Cambria" w:eastAsia="Arial Unicode MS" w:hAnsi="Cambria" w:cs="Times New Roman"/>
          <w:sz w:val="20"/>
          <w:szCs w:val="20"/>
          <w:bdr w:val="nil"/>
          <w:lang w:val="es-ES"/>
        </w:rPr>
        <w:t>Las partes se obligan a guardar estricta confidencialidad del monto correspondiente a la indemnización económica y de los datos personales de los peticionarios.</w:t>
      </w:r>
    </w:p>
    <w:p w14:paraId="7B58268F"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u w:val="single"/>
          <w:bdr w:val="nil"/>
          <w:lang w:val="es-HN"/>
        </w:rPr>
      </w:pPr>
    </w:p>
    <w:p w14:paraId="7FCC2B24" w14:textId="0952906D"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bdr w:val="nil"/>
          <w:lang w:val="es-HN"/>
        </w:rPr>
      </w:pPr>
      <w:r w:rsidRPr="00A94A53">
        <w:rPr>
          <w:rFonts w:ascii="Cambria" w:eastAsia="Arial Unicode MS" w:hAnsi="Cambria" w:cs="Times New Roman"/>
          <w:b/>
          <w:sz w:val="20"/>
          <w:szCs w:val="20"/>
          <w:bdr w:val="nil"/>
          <w:lang w:val="es-HN"/>
        </w:rPr>
        <w:t>DÉCIMO: CONFORMIDAD DE LAS PARTES</w:t>
      </w:r>
    </w:p>
    <w:p w14:paraId="3F7B6E81"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u w:val="single"/>
          <w:bdr w:val="nil"/>
          <w:lang w:val="es-HN"/>
        </w:rPr>
      </w:pPr>
    </w:p>
    <w:p w14:paraId="569FF332"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bdr w:val="nil"/>
          <w:lang w:val="es-HN"/>
        </w:rPr>
        <w:t>Las partes manifiestan su plena conformidad y satisfacción, de manera irrevocable e inmediata, con los acuerdos alcanzados y plasmados en el presente documento, en consecuencia, los peticionarios renuncian a cualquier acción que pudiera derivarse del presente caso.</w:t>
      </w:r>
    </w:p>
    <w:p w14:paraId="5141AD63"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5FA5A234"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bdr w:val="nil"/>
          <w:lang w:val="es-HN"/>
        </w:rPr>
        <w:t xml:space="preserve">En orden a los consensos alcanzados, las partes se obligan a presentar una solicitud conjunta o separada a la CIDH a efecto que se proceda a la homologación y cierre, por parte de la CIDH y que adopte finalmente el informe contemplado en el artículo 49 de la Convención Americana sobre Derechos Humanos, momento en el cual el mismo adquirirá plena virtualidad jurídica. </w:t>
      </w:r>
    </w:p>
    <w:p w14:paraId="704C8CAA"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p>
    <w:p w14:paraId="43BD458D" w14:textId="7D4B1A95"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bdr w:val="nil"/>
          <w:lang w:val="es-ES_tradnl"/>
        </w:rPr>
      </w:pPr>
      <w:r w:rsidRPr="00A94A53">
        <w:rPr>
          <w:rFonts w:ascii="Cambria" w:eastAsia="Arial Unicode MS" w:hAnsi="Cambria" w:cs="Times New Roman"/>
          <w:b/>
          <w:sz w:val="20"/>
          <w:szCs w:val="20"/>
          <w:bdr w:val="nil"/>
          <w:lang w:val="es-ES_tradnl"/>
        </w:rPr>
        <w:t>DÉCIMO PRIMERO: VIGENCIA</w:t>
      </w:r>
    </w:p>
    <w:p w14:paraId="4547D085"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b/>
          <w:sz w:val="20"/>
          <w:szCs w:val="20"/>
          <w:u w:val="single"/>
          <w:bdr w:val="nil"/>
          <w:lang w:val="es-ES_tradnl"/>
        </w:rPr>
      </w:pPr>
    </w:p>
    <w:p w14:paraId="4F220C5C"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u w:val="single"/>
          <w:bdr w:val="nil"/>
          <w:lang w:val="es-ES_tradnl"/>
        </w:rPr>
      </w:pPr>
      <w:r w:rsidRPr="00A94A53">
        <w:rPr>
          <w:rFonts w:ascii="Cambria" w:eastAsia="Arial Unicode MS" w:hAnsi="Cambria" w:cs="Times New Roman"/>
          <w:sz w:val="20"/>
          <w:szCs w:val="20"/>
          <w:bdr w:val="nil"/>
          <w:lang w:val="es-ES_tradnl"/>
        </w:rPr>
        <w:t>El presente acuerdo entra en vigor a partir del día de su firma y concluirá al momento de efectuarse el pago de indemnización concertado.</w:t>
      </w:r>
      <w:r w:rsidRPr="00A94A53">
        <w:rPr>
          <w:rFonts w:ascii="Cambria" w:eastAsia="Arial Unicode MS" w:hAnsi="Cambria" w:cs="Times New Roman"/>
          <w:sz w:val="20"/>
          <w:szCs w:val="20"/>
          <w:u w:val="single"/>
          <w:bdr w:val="nil"/>
          <w:lang w:val="es-ES_tradnl"/>
        </w:rPr>
        <w:t xml:space="preserve"> </w:t>
      </w:r>
    </w:p>
    <w:p w14:paraId="684112F7" w14:textId="77777777" w:rsidR="0091247E"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u w:val="single"/>
          <w:bdr w:val="nil"/>
          <w:lang w:val="es-ES_tradnl"/>
        </w:rPr>
      </w:pPr>
    </w:p>
    <w:p w14:paraId="52D56E2D" w14:textId="173EADD8" w:rsidR="00DA43F6" w:rsidRPr="00A94A53" w:rsidRDefault="0091247E" w:rsidP="00310BB5">
      <w:pPr>
        <w:pBdr>
          <w:top w:val="nil"/>
          <w:left w:val="nil"/>
          <w:bottom w:val="nil"/>
          <w:right w:val="nil"/>
          <w:between w:val="nil"/>
          <w:bar w:val="nil"/>
        </w:pBdr>
        <w:suppressAutoHyphens/>
        <w:spacing w:after="0" w:line="240" w:lineRule="auto"/>
        <w:ind w:left="720" w:right="720"/>
        <w:jc w:val="both"/>
        <w:rPr>
          <w:rFonts w:ascii="Cambria" w:eastAsia="Arial Unicode MS" w:hAnsi="Cambria" w:cs="Times New Roman"/>
          <w:sz w:val="20"/>
          <w:szCs w:val="20"/>
          <w:bdr w:val="nil"/>
          <w:lang w:val="es-HN"/>
        </w:rPr>
      </w:pPr>
      <w:r w:rsidRPr="00A94A53">
        <w:rPr>
          <w:rFonts w:ascii="Cambria" w:eastAsia="Arial Unicode MS" w:hAnsi="Cambria" w:cs="Times New Roman"/>
          <w:sz w:val="20"/>
          <w:szCs w:val="20"/>
          <w:bdr w:val="nil"/>
          <w:lang w:val="es-HN"/>
        </w:rPr>
        <w:t>Para los efectos de ley, se firma en la ciudad de Tegucigalpa, M.D.C., a los veintidós (22) días del mes de septiembre del año dos mil veinte (2020).</w:t>
      </w:r>
    </w:p>
    <w:p w14:paraId="60F0A1D1" w14:textId="77777777" w:rsidR="00DA43F6" w:rsidRPr="00A94A53" w:rsidRDefault="00DA43F6" w:rsidP="00310BB5">
      <w:pPr>
        <w:pBdr>
          <w:top w:val="nil"/>
          <w:left w:val="nil"/>
          <w:bottom w:val="nil"/>
          <w:right w:val="nil"/>
          <w:between w:val="nil"/>
          <w:bar w:val="nil"/>
        </w:pBdr>
        <w:suppressAutoHyphens/>
        <w:spacing w:after="0" w:line="240" w:lineRule="auto"/>
        <w:ind w:left="709"/>
        <w:jc w:val="both"/>
        <w:rPr>
          <w:rFonts w:ascii="Cambria" w:eastAsia="Arial Unicode MS" w:hAnsi="Cambria" w:cs="Times New Roman"/>
          <w:sz w:val="20"/>
          <w:szCs w:val="20"/>
          <w:bdr w:val="nil"/>
          <w:lang w:val="es-US"/>
        </w:rPr>
      </w:pPr>
    </w:p>
    <w:p w14:paraId="0A7CB73B" w14:textId="77777777" w:rsidR="00DA43F6" w:rsidRPr="00A94A53" w:rsidRDefault="00DA43F6" w:rsidP="00310BB5">
      <w:pPr>
        <w:pStyle w:val="ListParagraph"/>
        <w:numPr>
          <w:ilvl w:val="0"/>
          <w:numId w:val="2"/>
        </w:numPr>
        <w:ind w:left="0" w:firstLine="720"/>
        <w:jc w:val="both"/>
        <w:rPr>
          <w:b/>
          <w:bCs/>
          <w:sz w:val="20"/>
          <w:szCs w:val="20"/>
          <w:lang w:val="es-ES"/>
        </w:rPr>
      </w:pPr>
      <w:r w:rsidRPr="00A94A53">
        <w:rPr>
          <w:rFonts w:eastAsia="Arial Unicode MS" w:cs="Times New Roman"/>
          <w:b/>
          <w:bCs/>
          <w:sz w:val="20"/>
          <w:szCs w:val="20"/>
          <w:lang w:val="es-ES_tradnl"/>
        </w:rPr>
        <w:t>DETERMINACIÓN DE COMPATIBILIDAD Y CUMPLIMIENTO</w:t>
      </w:r>
    </w:p>
    <w:p w14:paraId="6D8DFFEA" w14:textId="77777777" w:rsidR="00DA43F6" w:rsidRPr="00A94A53" w:rsidRDefault="00DA43F6" w:rsidP="00310BB5">
      <w:pPr>
        <w:pStyle w:val="ListParagraph"/>
        <w:ind w:left="0" w:firstLine="720"/>
        <w:jc w:val="both"/>
        <w:rPr>
          <w:b/>
          <w:bCs/>
          <w:sz w:val="20"/>
          <w:szCs w:val="20"/>
          <w:lang w:val="es-ES"/>
        </w:rPr>
      </w:pPr>
    </w:p>
    <w:p w14:paraId="7B9F97A9" w14:textId="77777777" w:rsidR="00DA43F6" w:rsidRPr="00A94A53" w:rsidRDefault="00DA43F6" w:rsidP="00310BB5">
      <w:pPr>
        <w:numPr>
          <w:ilvl w:val="0"/>
          <w:numId w:val="1"/>
        </w:numPr>
        <w:pBdr>
          <w:top w:val="nil"/>
          <w:left w:val="nil"/>
          <w:bottom w:val="nil"/>
          <w:right w:val="nil"/>
          <w:between w:val="nil"/>
          <w:bar w:val="nil"/>
        </w:pBdr>
        <w:suppressAutoHyphens/>
        <w:spacing w:after="0" w:line="240" w:lineRule="auto"/>
        <w:ind w:left="0" w:firstLine="709"/>
        <w:jc w:val="both"/>
        <w:rPr>
          <w:rFonts w:ascii="Cambria" w:eastAsia="Arial Unicode MS" w:hAnsi="Cambria" w:cs="Times New Roman"/>
          <w:sz w:val="20"/>
          <w:szCs w:val="20"/>
          <w:bdr w:val="nil"/>
          <w:lang w:val="es-US"/>
        </w:rPr>
      </w:pPr>
      <w:r w:rsidRPr="00A94A53">
        <w:rPr>
          <w:rFonts w:ascii="Cambria" w:eastAsia="MS Mincho" w:hAnsi="Cambria"/>
          <w:sz w:val="20"/>
          <w:szCs w:val="20"/>
          <w:bdr w:val="none" w:sz="0" w:space="0" w:color="auto" w:frame="1"/>
          <w:lang w:val="es-AR"/>
        </w:rPr>
        <w:t xml:space="preserve">La CIDH reitera que de acuerdo con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A94A53">
        <w:rPr>
          <w:rFonts w:ascii="Cambria" w:eastAsia="MS Mincho" w:hAnsi="Cambria"/>
          <w:i/>
          <w:sz w:val="20"/>
          <w:szCs w:val="20"/>
          <w:bdr w:val="none" w:sz="0" w:space="0" w:color="auto" w:frame="1"/>
          <w:lang w:val="es-AR"/>
        </w:rPr>
        <w:t>pacta sunt servanda</w:t>
      </w:r>
      <w:r w:rsidRPr="00A94A53">
        <w:rPr>
          <w:rFonts w:ascii="Cambria" w:eastAsia="MS Mincho" w:hAnsi="Cambria"/>
          <w:sz w:val="20"/>
          <w:szCs w:val="20"/>
          <w:bdr w:val="none" w:sz="0" w:space="0" w:color="auto" w:frame="1"/>
          <w:lang w:val="es-AR"/>
        </w:rPr>
        <w:t>, por el cual los Estados deben cumplir de buena fe las obligaciones asumidas en los tratados</w:t>
      </w:r>
      <w:r w:rsidRPr="00A94A53">
        <w:rPr>
          <w:rFonts w:ascii="Cambria" w:hAnsi="Cambria"/>
          <w:sz w:val="20"/>
          <w:szCs w:val="20"/>
          <w:bdr w:val="none" w:sz="0" w:space="0" w:color="auto" w:frame="1"/>
          <w:vertAlign w:val="superscript"/>
          <w:lang w:val="es-AR"/>
        </w:rPr>
        <w:footnoteReference w:id="2"/>
      </w:r>
      <w:r w:rsidRPr="00A94A53">
        <w:rPr>
          <w:rFonts w:ascii="Cambria" w:eastAsia="MS Mincho" w:hAnsi="Cambria"/>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348A1EB7" w14:textId="77777777" w:rsidR="00DA43F6" w:rsidRPr="00A94A53" w:rsidRDefault="00DA43F6" w:rsidP="00310BB5">
      <w:pPr>
        <w:pBdr>
          <w:top w:val="nil"/>
          <w:left w:val="nil"/>
          <w:bottom w:val="nil"/>
          <w:right w:val="nil"/>
          <w:between w:val="nil"/>
          <w:bar w:val="nil"/>
        </w:pBdr>
        <w:suppressAutoHyphens/>
        <w:spacing w:after="0" w:line="240" w:lineRule="auto"/>
        <w:ind w:left="709"/>
        <w:jc w:val="both"/>
        <w:rPr>
          <w:rFonts w:ascii="Cambria" w:eastAsia="Arial Unicode MS" w:hAnsi="Cambria" w:cs="Times New Roman"/>
          <w:sz w:val="20"/>
          <w:szCs w:val="20"/>
          <w:bdr w:val="nil"/>
          <w:lang w:val="es-US"/>
        </w:rPr>
      </w:pPr>
    </w:p>
    <w:p w14:paraId="31C910BF" w14:textId="75776DD4" w:rsidR="00DA43F6" w:rsidRPr="00A94A53" w:rsidRDefault="00DA43F6" w:rsidP="00310BB5">
      <w:pPr>
        <w:numPr>
          <w:ilvl w:val="0"/>
          <w:numId w:val="1"/>
        </w:numPr>
        <w:pBdr>
          <w:top w:val="nil"/>
          <w:left w:val="nil"/>
          <w:bottom w:val="nil"/>
          <w:right w:val="nil"/>
          <w:between w:val="nil"/>
          <w:bar w:val="nil"/>
        </w:pBdr>
        <w:suppressAutoHyphens/>
        <w:spacing w:after="0" w:line="240" w:lineRule="auto"/>
        <w:ind w:left="0" w:firstLine="709"/>
        <w:jc w:val="both"/>
        <w:rPr>
          <w:rFonts w:ascii="Cambria" w:eastAsia="Arial Unicode MS" w:hAnsi="Cambria" w:cs="Times New Roman"/>
          <w:sz w:val="20"/>
          <w:szCs w:val="20"/>
          <w:bdr w:val="nil"/>
          <w:lang w:val="es-US"/>
        </w:rPr>
      </w:pPr>
      <w:r w:rsidRPr="00A94A53">
        <w:rPr>
          <w:rFonts w:ascii="Cambria" w:eastAsia="MS Mincho" w:hAnsi="Cambria"/>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0994470E" w14:textId="77777777" w:rsidR="00DA43F6" w:rsidRPr="00A94A53" w:rsidRDefault="00DA43F6" w:rsidP="00310BB5">
      <w:pPr>
        <w:pStyle w:val="ListParagraph"/>
        <w:rPr>
          <w:sz w:val="20"/>
          <w:szCs w:val="20"/>
          <w:lang w:val="es-CR"/>
        </w:rPr>
      </w:pPr>
    </w:p>
    <w:p w14:paraId="1876AB7F" w14:textId="1199A733" w:rsidR="00DA43F6" w:rsidRPr="00A94A53" w:rsidRDefault="00DA43F6" w:rsidP="00310BB5">
      <w:pPr>
        <w:numPr>
          <w:ilvl w:val="0"/>
          <w:numId w:val="1"/>
        </w:numPr>
        <w:pBdr>
          <w:top w:val="nil"/>
          <w:left w:val="nil"/>
          <w:bottom w:val="nil"/>
          <w:right w:val="nil"/>
          <w:between w:val="nil"/>
          <w:bar w:val="nil"/>
        </w:pBdr>
        <w:suppressAutoHyphens/>
        <w:spacing w:after="0" w:line="240" w:lineRule="auto"/>
        <w:ind w:left="0" w:firstLine="709"/>
        <w:jc w:val="both"/>
        <w:rPr>
          <w:rFonts w:ascii="Cambria" w:eastAsia="Arial Unicode MS" w:hAnsi="Cambria" w:cs="Times New Roman"/>
          <w:sz w:val="20"/>
          <w:szCs w:val="20"/>
          <w:bdr w:val="nil"/>
          <w:lang w:val="es-US"/>
        </w:rPr>
      </w:pPr>
      <w:r w:rsidRPr="00A94A53">
        <w:rPr>
          <w:rFonts w:ascii="Cambria" w:hAnsi="Cambria"/>
          <w:sz w:val="20"/>
          <w:szCs w:val="20"/>
          <w:lang w:val="es-CR"/>
        </w:rPr>
        <w:t xml:space="preserve">La CIDH observa que, en atención a lo establecido en </w:t>
      </w:r>
      <w:r w:rsidR="00310BB5" w:rsidRPr="00A94A53">
        <w:rPr>
          <w:rFonts w:ascii="Cambria" w:hAnsi="Cambria"/>
          <w:sz w:val="20"/>
          <w:szCs w:val="20"/>
          <w:lang w:val="es-CR"/>
        </w:rPr>
        <w:t xml:space="preserve">la cláusula </w:t>
      </w:r>
      <w:r w:rsidR="0044698A" w:rsidRPr="00A94A53">
        <w:rPr>
          <w:rFonts w:ascii="Cambria" w:hAnsi="Cambria"/>
          <w:sz w:val="20"/>
          <w:szCs w:val="20"/>
          <w:lang w:val="es-CR"/>
        </w:rPr>
        <w:t>décim</w:t>
      </w:r>
      <w:r w:rsidR="00310BB5" w:rsidRPr="00A94A53">
        <w:rPr>
          <w:rFonts w:ascii="Cambria" w:hAnsi="Cambria"/>
          <w:sz w:val="20"/>
          <w:szCs w:val="20"/>
          <w:lang w:val="es-CR"/>
        </w:rPr>
        <w:t>a</w:t>
      </w:r>
      <w:r w:rsidR="0044698A" w:rsidRPr="00A94A53">
        <w:rPr>
          <w:rFonts w:ascii="Cambria" w:hAnsi="Cambria"/>
          <w:sz w:val="20"/>
          <w:szCs w:val="20"/>
          <w:lang w:val="es-CR"/>
        </w:rPr>
        <w:t xml:space="preserve"> del </w:t>
      </w:r>
      <w:r w:rsidRPr="00A94A53">
        <w:rPr>
          <w:rFonts w:ascii="Cambria" w:hAnsi="Cambria"/>
          <w:sz w:val="20"/>
          <w:szCs w:val="20"/>
          <w:lang w:val="es-CR"/>
        </w:rPr>
        <w:t>acuerdo de solución</w:t>
      </w:r>
      <w:r w:rsidRPr="00A94A53">
        <w:rPr>
          <w:rFonts w:ascii="Cambria" w:hAnsi="Cambria"/>
          <w:spacing w:val="1"/>
          <w:sz w:val="20"/>
          <w:szCs w:val="20"/>
          <w:lang w:val="es-CR"/>
        </w:rPr>
        <w:t xml:space="preserve"> </w:t>
      </w:r>
      <w:r w:rsidRPr="00A94A53">
        <w:rPr>
          <w:rFonts w:ascii="Cambria" w:hAnsi="Cambria"/>
          <w:sz w:val="20"/>
          <w:szCs w:val="20"/>
          <w:lang w:val="es-CR"/>
        </w:rPr>
        <w:t>amistosa</w:t>
      </w:r>
      <w:r w:rsidR="0091247E" w:rsidRPr="00A94A53">
        <w:rPr>
          <w:rFonts w:ascii="Cambria" w:hAnsi="Cambria"/>
          <w:sz w:val="20"/>
          <w:szCs w:val="20"/>
          <w:lang w:val="es-CR"/>
        </w:rPr>
        <w:t xml:space="preserve">, </w:t>
      </w:r>
      <w:r w:rsidRPr="00A94A53">
        <w:rPr>
          <w:rFonts w:ascii="Cambria" w:hAnsi="Cambria"/>
          <w:sz w:val="20"/>
          <w:szCs w:val="20"/>
          <w:lang w:val="es-CR"/>
        </w:rPr>
        <w:t xml:space="preserve">las partes </w:t>
      </w:r>
      <w:r w:rsidR="0044698A" w:rsidRPr="00A94A53">
        <w:rPr>
          <w:rFonts w:ascii="Cambria" w:hAnsi="Cambria"/>
          <w:sz w:val="20"/>
          <w:szCs w:val="20"/>
          <w:lang w:val="es-CR"/>
        </w:rPr>
        <w:t>consensuaron</w:t>
      </w:r>
      <w:r w:rsidRPr="00A94A53">
        <w:rPr>
          <w:rFonts w:ascii="Cambria" w:hAnsi="Cambria"/>
          <w:sz w:val="20"/>
          <w:szCs w:val="20"/>
          <w:lang w:val="es-CR"/>
        </w:rPr>
        <w:t xml:space="preserve"> solicitar </w:t>
      </w:r>
      <w:r w:rsidR="0091247E" w:rsidRPr="00A94A53">
        <w:rPr>
          <w:rFonts w:ascii="Cambria" w:hAnsi="Cambria"/>
          <w:sz w:val="20"/>
          <w:szCs w:val="20"/>
          <w:lang w:val="es-CR"/>
        </w:rPr>
        <w:t xml:space="preserve">de manera conjunta o separada </w:t>
      </w:r>
      <w:r w:rsidRPr="00A94A53">
        <w:rPr>
          <w:rFonts w:ascii="Cambria" w:hAnsi="Cambria"/>
          <w:sz w:val="20"/>
          <w:szCs w:val="20"/>
          <w:lang w:val="es-CR"/>
        </w:rPr>
        <w:t>a la Comisión la emisión del informe contemplado en el artículo 49 de</w:t>
      </w:r>
      <w:r w:rsidRPr="00A94A53">
        <w:rPr>
          <w:rFonts w:ascii="Cambria" w:hAnsi="Cambria"/>
          <w:spacing w:val="1"/>
          <w:sz w:val="20"/>
          <w:szCs w:val="20"/>
          <w:lang w:val="es-CR"/>
        </w:rPr>
        <w:t xml:space="preserve"> </w:t>
      </w:r>
      <w:r w:rsidRPr="00A94A53">
        <w:rPr>
          <w:rFonts w:ascii="Cambria" w:hAnsi="Cambria"/>
          <w:sz w:val="20"/>
          <w:szCs w:val="20"/>
          <w:lang w:val="es-CR"/>
        </w:rPr>
        <w:t xml:space="preserve">la Convención Americana. </w:t>
      </w:r>
      <w:r w:rsidR="00D50C43" w:rsidRPr="00A94A53">
        <w:rPr>
          <w:rFonts w:ascii="Cambria" w:hAnsi="Cambria"/>
          <w:sz w:val="20"/>
          <w:szCs w:val="20"/>
          <w:lang w:val="es-CR"/>
        </w:rPr>
        <w:t xml:space="preserve">En atención a la solicitud realizada por </w:t>
      </w:r>
      <w:r w:rsidR="0044698A" w:rsidRPr="00A94A53">
        <w:rPr>
          <w:rFonts w:ascii="Cambria" w:hAnsi="Cambria"/>
          <w:sz w:val="20"/>
          <w:szCs w:val="20"/>
          <w:lang w:val="es-CR"/>
        </w:rPr>
        <w:t xml:space="preserve">el Estado el día 30 e junio de 2021, </w:t>
      </w:r>
      <w:r w:rsidRPr="00A94A53">
        <w:rPr>
          <w:rFonts w:ascii="Cambria" w:hAnsi="Cambria"/>
          <w:sz w:val="20"/>
          <w:szCs w:val="20"/>
          <w:lang w:val="es-CR"/>
        </w:rPr>
        <w:t>corresponde</w:t>
      </w:r>
      <w:r w:rsidRPr="00A94A53">
        <w:rPr>
          <w:rFonts w:ascii="Cambria" w:hAnsi="Cambria"/>
          <w:spacing w:val="1"/>
          <w:sz w:val="20"/>
          <w:szCs w:val="20"/>
          <w:lang w:val="es-CR"/>
        </w:rPr>
        <w:t xml:space="preserve"> </w:t>
      </w:r>
      <w:r w:rsidR="0044698A" w:rsidRPr="00A94A53">
        <w:rPr>
          <w:rFonts w:ascii="Cambria" w:hAnsi="Cambria"/>
          <w:spacing w:val="1"/>
          <w:sz w:val="20"/>
          <w:szCs w:val="20"/>
          <w:lang w:val="es-CR"/>
        </w:rPr>
        <w:t>a la Comisión en este momento</w:t>
      </w:r>
      <w:r w:rsidR="00D50C43" w:rsidRPr="00A94A53">
        <w:rPr>
          <w:rFonts w:ascii="Cambria" w:hAnsi="Cambria"/>
          <w:spacing w:val="1"/>
          <w:sz w:val="20"/>
          <w:szCs w:val="20"/>
          <w:lang w:val="es-CR"/>
        </w:rPr>
        <w:t xml:space="preserve"> </w:t>
      </w:r>
      <w:r w:rsidRPr="00A94A53">
        <w:rPr>
          <w:rFonts w:ascii="Cambria" w:hAnsi="Cambria"/>
          <w:sz w:val="20"/>
          <w:szCs w:val="20"/>
          <w:lang w:val="es-CR"/>
        </w:rPr>
        <w:t>valorar</w:t>
      </w:r>
      <w:r w:rsidRPr="00A94A53">
        <w:rPr>
          <w:rFonts w:ascii="Cambria" w:hAnsi="Cambria"/>
          <w:spacing w:val="-3"/>
          <w:sz w:val="20"/>
          <w:szCs w:val="20"/>
          <w:lang w:val="es-CR"/>
        </w:rPr>
        <w:t xml:space="preserve"> </w:t>
      </w:r>
      <w:r w:rsidRPr="00A94A53">
        <w:rPr>
          <w:rFonts w:ascii="Cambria" w:hAnsi="Cambria"/>
          <w:sz w:val="20"/>
          <w:szCs w:val="20"/>
          <w:lang w:val="es-CR"/>
        </w:rPr>
        <w:t>el contenido</w:t>
      </w:r>
      <w:r w:rsidRPr="00A94A53">
        <w:rPr>
          <w:rFonts w:ascii="Cambria" w:hAnsi="Cambria"/>
          <w:spacing w:val="-1"/>
          <w:sz w:val="20"/>
          <w:szCs w:val="20"/>
          <w:lang w:val="es-CR"/>
        </w:rPr>
        <w:t xml:space="preserve"> </w:t>
      </w:r>
      <w:r w:rsidRPr="00A94A53">
        <w:rPr>
          <w:rFonts w:ascii="Cambria" w:hAnsi="Cambria"/>
          <w:sz w:val="20"/>
          <w:szCs w:val="20"/>
          <w:lang w:val="es-CR"/>
        </w:rPr>
        <w:t>y</w:t>
      </w:r>
      <w:r w:rsidRPr="00A94A53">
        <w:rPr>
          <w:rFonts w:ascii="Cambria" w:hAnsi="Cambria"/>
          <w:spacing w:val="-1"/>
          <w:sz w:val="20"/>
          <w:szCs w:val="20"/>
          <w:lang w:val="es-CR"/>
        </w:rPr>
        <w:t xml:space="preserve"> </w:t>
      </w:r>
      <w:r w:rsidRPr="00A94A53">
        <w:rPr>
          <w:rFonts w:ascii="Cambria" w:hAnsi="Cambria"/>
          <w:sz w:val="20"/>
          <w:szCs w:val="20"/>
          <w:lang w:val="es-CR"/>
        </w:rPr>
        <w:t>cumplimiento del acuerdo</w:t>
      </w:r>
      <w:r w:rsidRPr="00A94A53">
        <w:rPr>
          <w:rFonts w:ascii="Cambria" w:hAnsi="Cambria"/>
          <w:spacing w:val="-1"/>
          <w:sz w:val="20"/>
          <w:szCs w:val="20"/>
          <w:lang w:val="es-CR"/>
        </w:rPr>
        <w:t xml:space="preserve"> </w:t>
      </w:r>
      <w:r w:rsidRPr="00A94A53">
        <w:rPr>
          <w:rFonts w:ascii="Cambria" w:hAnsi="Cambria"/>
          <w:sz w:val="20"/>
          <w:szCs w:val="20"/>
          <w:lang w:val="es-CR"/>
        </w:rPr>
        <w:t>de</w:t>
      </w:r>
      <w:r w:rsidRPr="00A94A53">
        <w:rPr>
          <w:rFonts w:ascii="Cambria" w:hAnsi="Cambria"/>
          <w:spacing w:val="-3"/>
          <w:sz w:val="20"/>
          <w:szCs w:val="20"/>
          <w:lang w:val="es-CR"/>
        </w:rPr>
        <w:t xml:space="preserve"> </w:t>
      </w:r>
      <w:r w:rsidRPr="00A94A53">
        <w:rPr>
          <w:rFonts w:ascii="Cambria" w:hAnsi="Cambria"/>
          <w:sz w:val="20"/>
          <w:szCs w:val="20"/>
          <w:lang w:val="es-CR"/>
        </w:rPr>
        <w:t>solución</w:t>
      </w:r>
      <w:r w:rsidRPr="00A94A53">
        <w:rPr>
          <w:rFonts w:ascii="Cambria" w:hAnsi="Cambria"/>
          <w:spacing w:val="-3"/>
          <w:sz w:val="20"/>
          <w:szCs w:val="20"/>
          <w:lang w:val="es-CR"/>
        </w:rPr>
        <w:t xml:space="preserve"> </w:t>
      </w:r>
      <w:r w:rsidRPr="00A94A53">
        <w:rPr>
          <w:rFonts w:ascii="Cambria" w:hAnsi="Cambria"/>
          <w:sz w:val="20"/>
          <w:szCs w:val="20"/>
          <w:lang w:val="es-CR"/>
        </w:rPr>
        <w:t>amistosa.</w:t>
      </w:r>
    </w:p>
    <w:p w14:paraId="1B9DDE96" w14:textId="77777777" w:rsidR="00DA43F6" w:rsidRPr="00A94A53" w:rsidRDefault="00DA43F6" w:rsidP="00310BB5">
      <w:pPr>
        <w:pStyle w:val="ListParagraph"/>
        <w:rPr>
          <w:rFonts w:eastAsia="MS Mincho"/>
          <w:sz w:val="20"/>
          <w:szCs w:val="20"/>
          <w:lang w:val="es-ES"/>
        </w:rPr>
      </w:pPr>
    </w:p>
    <w:p w14:paraId="0F617614" w14:textId="77777777" w:rsidR="00E1415C" w:rsidRPr="00A94A53" w:rsidRDefault="0044698A" w:rsidP="00E1415C">
      <w:pPr>
        <w:numPr>
          <w:ilvl w:val="0"/>
          <w:numId w:val="1"/>
        </w:numPr>
        <w:pBdr>
          <w:top w:val="nil"/>
          <w:left w:val="nil"/>
          <w:bottom w:val="nil"/>
          <w:right w:val="nil"/>
          <w:between w:val="nil"/>
          <w:bar w:val="nil"/>
        </w:pBdr>
        <w:suppressAutoHyphens/>
        <w:spacing w:after="0" w:line="240" w:lineRule="auto"/>
        <w:ind w:left="0" w:firstLine="709"/>
        <w:jc w:val="both"/>
        <w:rPr>
          <w:rFonts w:ascii="Cambria" w:eastAsia="MS Mincho" w:hAnsi="Cambria"/>
          <w:sz w:val="20"/>
          <w:szCs w:val="20"/>
          <w:lang w:val="es-HN"/>
        </w:rPr>
      </w:pPr>
      <w:r w:rsidRPr="00A94A53">
        <w:rPr>
          <w:rFonts w:ascii="Cambria" w:eastAsia="MS Mincho" w:hAnsi="Cambria"/>
          <w:color w:val="000000"/>
          <w:sz w:val="20"/>
          <w:szCs w:val="20"/>
          <w:lang w:val="es-ES"/>
        </w:rPr>
        <w:t>Al respecto, la</w:t>
      </w:r>
      <w:r w:rsidR="00DA43F6" w:rsidRPr="00A94A53">
        <w:rPr>
          <w:rFonts w:ascii="Cambria" w:eastAsia="MS Mincho" w:hAnsi="Cambria"/>
          <w:color w:val="000000"/>
          <w:sz w:val="20"/>
          <w:szCs w:val="20"/>
          <w:lang w:val="es-ES"/>
        </w:rPr>
        <w:t xml:space="preserve"> Comisión observa que el acuerdo establece </w:t>
      </w:r>
      <w:r w:rsidR="0091247E" w:rsidRPr="00A94A53">
        <w:rPr>
          <w:rFonts w:ascii="Cambria" w:eastAsia="MS Mincho" w:hAnsi="Cambria"/>
          <w:color w:val="000000"/>
          <w:sz w:val="20"/>
          <w:szCs w:val="20"/>
          <w:lang w:val="es-ES"/>
        </w:rPr>
        <w:t xml:space="preserve">una única </w:t>
      </w:r>
      <w:r w:rsidR="00DA43F6" w:rsidRPr="00A94A53">
        <w:rPr>
          <w:rFonts w:ascii="Cambria" w:eastAsia="MS Mincho" w:hAnsi="Cambria"/>
          <w:color w:val="000000"/>
          <w:sz w:val="20"/>
          <w:szCs w:val="20"/>
          <w:lang w:val="es-ES"/>
        </w:rPr>
        <w:t>medida</w:t>
      </w:r>
      <w:r w:rsidRPr="00A94A53">
        <w:rPr>
          <w:rFonts w:ascii="Cambria" w:eastAsia="MS Mincho" w:hAnsi="Cambria"/>
          <w:color w:val="000000"/>
          <w:sz w:val="20"/>
          <w:szCs w:val="20"/>
          <w:lang w:val="es-ES"/>
        </w:rPr>
        <w:t xml:space="preserve"> de ejecución</w:t>
      </w:r>
      <w:r w:rsidR="00310BB5" w:rsidRPr="00A94A53">
        <w:rPr>
          <w:rFonts w:ascii="Cambria" w:eastAsia="MS Mincho" w:hAnsi="Cambria"/>
          <w:color w:val="000000"/>
          <w:sz w:val="20"/>
          <w:szCs w:val="20"/>
          <w:lang w:val="es-ES"/>
        </w:rPr>
        <w:t>,</w:t>
      </w:r>
      <w:r w:rsidRPr="00A94A53">
        <w:rPr>
          <w:rFonts w:ascii="Cambria" w:eastAsia="MS Mincho" w:hAnsi="Cambria"/>
          <w:color w:val="000000"/>
          <w:sz w:val="20"/>
          <w:szCs w:val="20"/>
          <w:lang w:val="es-ES"/>
        </w:rPr>
        <w:t xml:space="preserve"> </w:t>
      </w:r>
      <w:r w:rsidR="00FE32ED" w:rsidRPr="00A94A53">
        <w:rPr>
          <w:rFonts w:ascii="Cambria" w:eastAsia="MS Mincho" w:hAnsi="Cambria"/>
          <w:color w:val="000000"/>
          <w:sz w:val="20"/>
          <w:szCs w:val="20"/>
          <w:lang w:val="es-ES"/>
        </w:rPr>
        <w:t>en la cláusula sexta</w:t>
      </w:r>
      <w:r w:rsidR="00310BB5" w:rsidRPr="00A94A53">
        <w:rPr>
          <w:rFonts w:ascii="Cambria" w:eastAsia="MS Mincho" w:hAnsi="Cambria"/>
          <w:color w:val="000000"/>
          <w:sz w:val="20"/>
          <w:szCs w:val="20"/>
          <w:lang w:val="es-ES"/>
        </w:rPr>
        <w:t>,</w:t>
      </w:r>
      <w:r w:rsidR="00FE32ED" w:rsidRPr="00A94A53">
        <w:rPr>
          <w:rFonts w:ascii="Cambria" w:eastAsia="MS Mincho" w:hAnsi="Cambria"/>
          <w:color w:val="000000"/>
          <w:sz w:val="20"/>
          <w:szCs w:val="20"/>
          <w:lang w:val="es-ES"/>
        </w:rPr>
        <w:t xml:space="preserve"> </w:t>
      </w:r>
      <w:r w:rsidRPr="00A94A53">
        <w:rPr>
          <w:rFonts w:ascii="Cambria" w:eastAsia="MS Mincho" w:hAnsi="Cambria"/>
          <w:color w:val="000000"/>
          <w:sz w:val="20"/>
          <w:szCs w:val="20"/>
          <w:lang w:val="es-ES"/>
        </w:rPr>
        <w:t>referida al pago de una</w:t>
      </w:r>
      <w:r w:rsidR="00994793" w:rsidRPr="00A94A53">
        <w:rPr>
          <w:rFonts w:ascii="Cambria" w:eastAsia="MS Mincho" w:hAnsi="Cambria"/>
          <w:color w:val="000000"/>
          <w:sz w:val="20"/>
          <w:szCs w:val="20"/>
          <w:lang w:val="es-ES"/>
        </w:rPr>
        <w:t xml:space="preserve"> compensación económica </w:t>
      </w:r>
      <w:r w:rsidRPr="00A94A53">
        <w:rPr>
          <w:rFonts w:ascii="Cambria" w:eastAsia="MS Mincho" w:hAnsi="Cambria"/>
          <w:color w:val="000000"/>
          <w:sz w:val="20"/>
          <w:szCs w:val="20"/>
          <w:lang w:val="es-ES"/>
        </w:rPr>
        <w:t>a favor de los beneficiarios del acuerdo a saber,</w:t>
      </w:r>
      <w:r w:rsidR="00994793" w:rsidRPr="00A94A53">
        <w:rPr>
          <w:rFonts w:ascii="Cambria" w:eastAsia="MS Mincho" w:hAnsi="Cambria"/>
          <w:color w:val="000000"/>
          <w:sz w:val="20"/>
          <w:szCs w:val="20"/>
          <w:lang w:val="es-HN"/>
        </w:rPr>
        <w:t xml:space="preserve"> </w:t>
      </w:r>
      <w:r w:rsidR="00994793" w:rsidRPr="00A94A53">
        <w:rPr>
          <w:rFonts w:ascii="Cambria" w:eastAsia="MS Mincho" w:hAnsi="Cambria"/>
          <w:iCs/>
          <w:color w:val="000000"/>
          <w:sz w:val="20"/>
          <w:szCs w:val="20"/>
          <w:lang w:val="es-HN"/>
        </w:rPr>
        <w:t>Ronal</w:t>
      </w:r>
      <w:r w:rsidRPr="00A94A53">
        <w:rPr>
          <w:rFonts w:ascii="Cambria" w:eastAsia="MS Mincho" w:hAnsi="Cambria"/>
          <w:iCs/>
          <w:color w:val="000000"/>
          <w:sz w:val="20"/>
          <w:szCs w:val="20"/>
          <w:lang w:val="es-HN"/>
        </w:rPr>
        <w:t>d</w:t>
      </w:r>
      <w:r w:rsidR="00994793" w:rsidRPr="00A94A53">
        <w:rPr>
          <w:rFonts w:ascii="Cambria" w:eastAsia="MS Mincho" w:hAnsi="Cambria"/>
          <w:iCs/>
          <w:color w:val="000000"/>
          <w:sz w:val="20"/>
          <w:szCs w:val="20"/>
          <w:lang w:val="es-HN"/>
        </w:rPr>
        <w:t xml:space="preserve"> Jared Martínez Velásquez, Jo</w:t>
      </w:r>
      <w:r w:rsidRPr="00A94A53">
        <w:rPr>
          <w:rFonts w:ascii="Cambria" w:eastAsia="MS Mincho" w:hAnsi="Cambria"/>
          <w:iCs/>
          <w:color w:val="000000"/>
          <w:sz w:val="20"/>
          <w:szCs w:val="20"/>
          <w:lang w:val="es-HN"/>
        </w:rPr>
        <w:t>sé</w:t>
      </w:r>
      <w:r w:rsidR="00994793" w:rsidRPr="00A94A53">
        <w:rPr>
          <w:rFonts w:ascii="Cambria" w:eastAsia="MS Mincho" w:hAnsi="Cambria"/>
          <w:iCs/>
          <w:color w:val="000000"/>
          <w:sz w:val="20"/>
          <w:szCs w:val="20"/>
          <w:lang w:val="es-HN"/>
        </w:rPr>
        <w:t xml:space="preserve"> Roberto Martínez y Marlon Fabricio Hernández</w:t>
      </w:r>
      <w:r w:rsidR="00994793" w:rsidRPr="00A94A53">
        <w:rPr>
          <w:rFonts w:ascii="Cambria" w:eastAsia="MS Mincho" w:hAnsi="Cambria"/>
          <w:color w:val="000000"/>
          <w:sz w:val="20"/>
          <w:szCs w:val="20"/>
          <w:lang w:val="es-HN"/>
        </w:rPr>
        <w:t xml:space="preserve">. </w:t>
      </w:r>
    </w:p>
    <w:p w14:paraId="28FBA8B8" w14:textId="77777777" w:rsidR="00E1415C" w:rsidRPr="00A94A53" w:rsidRDefault="00E1415C" w:rsidP="00E1415C">
      <w:pPr>
        <w:pStyle w:val="ListParagraph"/>
        <w:rPr>
          <w:rFonts w:eastAsia="MS Mincho"/>
          <w:sz w:val="20"/>
          <w:szCs w:val="20"/>
          <w:lang w:val="es-HN"/>
        </w:rPr>
      </w:pPr>
    </w:p>
    <w:p w14:paraId="4505AF79" w14:textId="77777777" w:rsidR="00E1415C" w:rsidRPr="00A94A53" w:rsidRDefault="0044698A" w:rsidP="00E1415C">
      <w:pPr>
        <w:numPr>
          <w:ilvl w:val="0"/>
          <w:numId w:val="1"/>
        </w:numPr>
        <w:pBdr>
          <w:top w:val="nil"/>
          <w:left w:val="nil"/>
          <w:bottom w:val="nil"/>
          <w:right w:val="nil"/>
          <w:between w:val="nil"/>
          <w:bar w:val="nil"/>
        </w:pBdr>
        <w:suppressAutoHyphens/>
        <w:spacing w:after="0" w:line="240" w:lineRule="auto"/>
        <w:ind w:left="0" w:firstLine="709"/>
        <w:jc w:val="both"/>
        <w:rPr>
          <w:rFonts w:ascii="Cambria" w:eastAsia="MS Mincho" w:hAnsi="Cambria"/>
          <w:sz w:val="20"/>
          <w:szCs w:val="20"/>
          <w:lang w:val="es-HN"/>
        </w:rPr>
      </w:pPr>
      <w:r w:rsidRPr="00A94A53">
        <w:rPr>
          <w:rFonts w:ascii="Cambria" w:eastAsia="MS Mincho" w:hAnsi="Cambria"/>
          <w:sz w:val="20"/>
          <w:szCs w:val="20"/>
          <w:lang w:val="es-HN"/>
        </w:rPr>
        <w:t xml:space="preserve">En relación con el cumplimiento de dicha medida, el 30 de junio de 2021, el Estado hondureño remitió </w:t>
      </w:r>
      <w:r w:rsidR="00FE32ED" w:rsidRPr="00A94A53">
        <w:rPr>
          <w:rFonts w:ascii="Cambria" w:eastAsia="MS Mincho" w:hAnsi="Cambria"/>
          <w:sz w:val="20"/>
          <w:szCs w:val="20"/>
          <w:lang w:val="es-HN"/>
        </w:rPr>
        <w:t xml:space="preserve">un informe dando cuenta de los desembolsos efectuados y aportando los medios de verificación constitutivos en copias de los cheques desembolsados y actas de entrega de las compensaciones debidamente firmadas por los tres beneficiarios del acuerdo de conformidad con los montos de compensación económica indicados en el acuerdo de solución amistosa. </w:t>
      </w:r>
      <w:r w:rsidR="00E1415C" w:rsidRPr="00A94A53">
        <w:rPr>
          <w:rFonts w:ascii="Cambria" w:eastAsia="Times New Roman" w:hAnsi="Cambria"/>
          <w:sz w:val="20"/>
          <w:szCs w:val="20"/>
          <w:lang w:val="es-ES_tradnl"/>
        </w:rPr>
        <w:t xml:space="preserve">Dicha información fue puesta en conocimiento de la parte peticionaria, sin que se presentaran observaciones ni información adicional al respecto. </w:t>
      </w:r>
      <w:r w:rsidR="00FE32ED" w:rsidRPr="00A94A53">
        <w:rPr>
          <w:rFonts w:ascii="Cambria" w:eastAsia="MS Mincho" w:hAnsi="Cambria"/>
          <w:sz w:val="20"/>
          <w:szCs w:val="20"/>
          <w:lang w:val="es-HN"/>
        </w:rPr>
        <w:t xml:space="preserve">Por lo anterior, tomando en consideración la información suministrada por el Estado, la Comisión considera que este extremo del acuerdo se encuentra cumplido totalmente y así lo declara. </w:t>
      </w:r>
    </w:p>
    <w:p w14:paraId="06297D7E" w14:textId="77777777" w:rsidR="00E1415C" w:rsidRPr="00A94A53" w:rsidRDefault="00E1415C" w:rsidP="00E1415C">
      <w:pPr>
        <w:pStyle w:val="ListParagraph"/>
        <w:rPr>
          <w:rFonts w:eastAsia="Arial Unicode MS" w:cs="Times New Roman"/>
          <w:sz w:val="20"/>
          <w:szCs w:val="20"/>
          <w:lang w:val="es-US"/>
        </w:rPr>
      </w:pPr>
    </w:p>
    <w:p w14:paraId="35AF6E59" w14:textId="77777777" w:rsidR="00E1415C" w:rsidRPr="00A94A53" w:rsidRDefault="00FE32ED" w:rsidP="00E1415C">
      <w:pPr>
        <w:numPr>
          <w:ilvl w:val="0"/>
          <w:numId w:val="1"/>
        </w:numPr>
        <w:pBdr>
          <w:top w:val="nil"/>
          <w:left w:val="nil"/>
          <w:bottom w:val="nil"/>
          <w:right w:val="nil"/>
          <w:between w:val="nil"/>
          <w:bar w:val="nil"/>
        </w:pBdr>
        <w:suppressAutoHyphens/>
        <w:spacing w:after="0" w:line="240" w:lineRule="auto"/>
        <w:ind w:left="0" w:firstLine="709"/>
        <w:jc w:val="both"/>
        <w:rPr>
          <w:rFonts w:ascii="Cambria" w:eastAsia="MS Mincho" w:hAnsi="Cambria"/>
          <w:sz w:val="20"/>
          <w:szCs w:val="20"/>
          <w:lang w:val="es-HN"/>
        </w:rPr>
      </w:pPr>
      <w:r w:rsidRPr="00A94A53">
        <w:rPr>
          <w:rFonts w:ascii="Cambria" w:eastAsia="Arial Unicode MS" w:hAnsi="Cambria" w:cs="Times New Roman"/>
          <w:sz w:val="20"/>
          <w:szCs w:val="20"/>
          <w:lang w:val="es-US"/>
        </w:rPr>
        <w:t>Por otro lado</w:t>
      </w:r>
      <w:r w:rsidR="00DA43F6" w:rsidRPr="00A94A53">
        <w:rPr>
          <w:rFonts w:ascii="Cambria" w:eastAsia="Arial Unicode MS" w:hAnsi="Cambria" w:cs="Times New Roman"/>
          <w:sz w:val="20"/>
          <w:szCs w:val="20"/>
          <w:lang w:val="es-US"/>
        </w:rPr>
        <w:t xml:space="preserve">, la </w:t>
      </w:r>
      <w:r w:rsidRPr="00A94A53">
        <w:rPr>
          <w:rFonts w:ascii="Cambria" w:eastAsia="Arial Unicode MS" w:hAnsi="Cambria" w:cs="Times New Roman"/>
          <w:sz w:val="20"/>
          <w:szCs w:val="20"/>
          <w:lang w:val="es-US"/>
        </w:rPr>
        <w:t>Comisión</w:t>
      </w:r>
      <w:r w:rsidR="00DA43F6" w:rsidRPr="00A94A53">
        <w:rPr>
          <w:rFonts w:ascii="Cambria" w:eastAsia="Arial Unicode MS" w:hAnsi="Cambria" w:cs="Times New Roman"/>
          <w:sz w:val="20"/>
          <w:szCs w:val="20"/>
          <w:lang w:val="es-US"/>
        </w:rPr>
        <w:t xml:space="preserve"> considera que el resto del contenido del acuerdo de solución amistosa es de carácter declarativo</w:t>
      </w:r>
      <w:r w:rsidRPr="00A94A53">
        <w:rPr>
          <w:rFonts w:ascii="Cambria" w:eastAsia="Arial Unicode MS" w:hAnsi="Cambria" w:cs="Times New Roman"/>
          <w:sz w:val="20"/>
          <w:szCs w:val="20"/>
          <w:lang w:val="es-US"/>
        </w:rPr>
        <w:t>, por lo que no corresponde su supervisión</w:t>
      </w:r>
      <w:r w:rsidR="00DA43F6" w:rsidRPr="00A94A53">
        <w:rPr>
          <w:rFonts w:ascii="Cambria" w:eastAsia="Arial Unicode MS" w:hAnsi="Cambria" w:cs="Times New Roman"/>
          <w:sz w:val="20"/>
          <w:szCs w:val="20"/>
          <w:lang w:val="es-US"/>
        </w:rPr>
        <w:t xml:space="preserve">. </w:t>
      </w:r>
    </w:p>
    <w:p w14:paraId="26291CF5" w14:textId="77777777" w:rsidR="00E1415C" w:rsidRPr="00A94A53" w:rsidRDefault="00E1415C" w:rsidP="00E1415C">
      <w:pPr>
        <w:pStyle w:val="ListParagraph"/>
        <w:rPr>
          <w:rFonts w:eastAsia="Arial Unicode MS" w:cs="Times New Roman"/>
          <w:sz w:val="20"/>
          <w:szCs w:val="20"/>
          <w:lang w:val="es-US"/>
        </w:rPr>
      </w:pPr>
    </w:p>
    <w:p w14:paraId="1FFFA089" w14:textId="17C32D59" w:rsidR="00DA43F6" w:rsidRPr="00A94A53" w:rsidRDefault="00FE32ED" w:rsidP="00E1415C">
      <w:pPr>
        <w:numPr>
          <w:ilvl w:val="0"/>
          <w:numId w:val="1"/>
        </w:numPr>
        <w:pBdr>
          <w:top w:val="nil"/>
          <w:left w:val="nil"/>
          <w:bottom w:val="nil"/>
          <w:right w:val="nil"/>
          <w:between w:val="nil"/>
          <w:bar w:val="nil"/>
        </w:pBdr>
        <w:suppressAutoHyphens/>
        <w:spacing w:after="0" w:line="240" w:lineRule="auto"/>
        <w:ind w:left="0" w:firstLine="709"/>
        <w:jc w:val="both"/>
        <w:rPr>
          <w:rFonts w:ascii="Cambria" w:eastAsia="MS Mincho" w:hAnsi="Cambria"/>
          <w:sz w:val="20"/>
          <w:szCs w:val="20"/>
          <w:lang w:val="es-HN"/>
        </w:rPr>
      </w:pPr>
      <w:r w:rsidRPr="00A94A53">
        <w:rPr>
          <w:rFonts w:ascii="Cambria" w:eastAsia="Arial Unicode MS" w:hAnsi="Cambria" w:cs="Times New Roman"/>
          <w:sz w:val="20"/>
          <w:szCs w:val="20"/>
          <w:bdr w:val="nil"/>
          <w:lang w:val="es-US"/>
        </w:rPr>
        <w:t>Finalmente</w:t>
      </w:r>
      <w:r w:rsidR="00DA43F6" w:rsidRPr="00A94A53">
        <w:rPr>
          <w:rFonts w:ascii="Cambria" w:eastAsia="Arial Unicode MS" w:hAnsi="Cambria" w:cs="Times New Roman"/>
          <w:sz w:val="20"/>
          <w:szCs w:val="20"/>
          <w:bdr w:val="nil"/>
          <w:lang w:val="es-US"/>
        </w:rPr>
        <w:t xml:space="preserve">, la Comisión considera que </w:t>
      </w:r>
      <w:r w:rsidRPr="00A94A53">
        <w:rPr>
          <w:rFonts w:ascii="Cambria" w:eastAsia="Arial Unicode MS" w:hAnsi="Cambria" w:cs="Times New Roman"/>
          <w:sz w:val="20"/>
          <w:szCs w:val="20"/>
          <w:bdr w:val="nil"/>
          <w:lang w:val="es-US"/>
        </w:rPr>
        <w:t>el acuerdo se encuentra cumplido totalmente y así lo declara. Consecuentemente</w:t>
      </w:r>
      <w:r w:rsidR="00310BB5" w:rsidRPr="00A94A53">
        <w:rPr>
          <w:rFonts w:ascii="Cambria" w:eastAsia="Arial Unicode MS" w:hAnsi="Cambria" w:cs="Times New Roman"/>
          <w:sz w:val="20"/>
          <w:szCs w:val="20"/>
          <w:bdr w:val="nil"/>
          <w:lang w:val="es-US"/>
        </w:rPr>
        <w:t>,</w:t>
      </w:r>
      <w:r w:rsidRPr="00A94A53">
        <w:rPr>
          <w:rFonts w:ascii="Cambria" w:eastAsia="Arial Unicode MS" w:hAnsi="Cambria" w:cs="Times New Roman"/>
          <w:sz w:val="20"/>
          <w:szCs w:val="20"/>
          <w:bdr w:val="nil"/>
          <w:lang w:val="es-US"/>
        </w:rPr>
        <w:t xml:space="preserve"> la Comisión dispone el cese del seguimiento y el cierre de este asunto</w:t>
      </w:r>
      <w:r w:rsidR="00DA43F6" w:rsidRPr="00A94A53">
        <w:rPr>
          <w:rFonts w:ascii="Cambria" w:eastAsia="Arial Unicode MS" w:hAnsi="Cambria" w:cs="Times New Roman"/>
          <w:sz w:val="20"/>
          <w:szCs w:val="20"/>
          <w:bdr w:val="nil"/>
          <w:lang w:val="es-US"/>
        </w:rPr>
        <w:t xml:space="preserve">. </w:t>
      </w:r>
    </w:p>
    <w:p w14:paraId="2CBE698F" w14:textId="77777777" w:rsidR="00DA43F6" w:rsidRPr="00A94A53" w:rsidRDefault="00DA43F6" w:rsidP="00E1415C">
      <w:pPr>
        <w:pStyle w:val="ListParagraph"/>
        <w:rPr>
          <w:rFonts w:eastAsia="Arial Unicode MS" w:cs="Times New Roman"/>
          <w:sz w:val="20"/>
          <w:szCs w:val="20"/>
          <w:lang w:val="es-US"/>
        </w:rPr>
      </w:pPr>
    </w:p>
    <w:p w14:paraId="1FE458DC" w14:textId="77777777" w:rsidR="00DA43F6" w:rsidRPr="00A94A53" w:rsidRDefault="00DA43F6" w:rsidP="00A94A53">
      <w:pPr>
        <w:pStyle w:val="ListParagraph"/>
        <w:numPr>
          <w:ilvl w:val="0"/>
          <w:numId w:val="2"/>
        </w:numPr>
        <w:suppressAutoHyphens/>
        <w:ind w:left="1440"/>
        <w:jc w:val="both"/>
        <w:rPr>
          <w:rFonts w:eastAsia="Arial Unicode MS" w:cs="Times New Roman"/>
          <w:b/>
          <w:bCs/>
          <w:sz w:val="20"/>
          <w:szCs w:val="20"/>
          <w:lang w:val="es-US"/>
        </w:rPr>
      </w:pPr>
      <w:r w:rsidRPr="00A94A53">
        <w:rPr>
          <w:rFonts w:eastAsia="Arial Unicode MS" w:cs="Times New Roman"/>
          <w:b/>
          <w:bCs/>
          <w:sz w:val="20"/>
          <w:szCs w:val="20"/>
          <w:lang w:val="es-US"/>
        </w:rPr>
        <w:t>CONCLUSIONES</w:t>
      </w:r>
    </w:p>
    <w:p w14:paraId="1631B575" w14:textId="77777777" w:rsidR="00DA43F6" w:rsidRPr="00A94A53" w:rsidRDefault="00DA43F6" w:rsidP="00310BB5">
      <w:pPr>
        <w:suppressAutoHyphens/>
        <w:spacing w:after="0" w:line="240" w:lineRule="auto"/>
        <w:jc w:val="both"/>
        <w:rPr>
          <w:rFonts w:ascii="Cambria" w:eastAsia="Arial Unicode MS" w:hAnsi="Cambria" w:cs="Times New Roman"/>
          <w:b/>
          <w:bCs/>
          <w:sz w:val="20"/>
          <w:szCs w:val="20"/>
          <w:bdr w:val="nil"/>
          <w:lang w:val="es-US"/>
        </w:rPr>
      </w:pPr>
    </w:p>
    <w:p w14:paraId="03CBF946" w14:textId="321A96AE" w:rsidR="00FE32ED" w:rsidRPr="00A94A53" w:rsidRDefault="00DA43F6" w:rsidP="00216E4A">
      <w:pPr>
        <w:pStyle w:val="ListParagraph"/>
        <w:numPr>
          <w:ilvl w:val="0"/>
          <w:numId w:val="7"/>
        </w:numPr>
        <w:suppressAutoHyphens/>
        <w:ind w:left="0" w:firstLine="720"/>
        <w:jc w:val="both"/>
        <w:rPr>
          <w:rFonts w:eastAsia="Arial Unicode MS" w:cs="Times New Roman"/>
          <w:sz w:val="20"/>
          <w:szCs w:val="20"/>
          <w:lang w:val="es-US"/>
        </w:rPr>
      </w:pPr>
      <w:r w:rsidRPr="00A94A53">
        <w:rPr>
          <w:rFonts w:eastAsia="Arial Unicode MS" w:cs="Times New Roman"/>
          <w:sz w:val="20"/>
          <w:szCs w:val="20"/>
          <w:lang w:val="es-US"/>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4113565F" w14:textId="77777777" w:rsidR="00FE32ED" w:rsidRPr="00A94A53" w:rsidRDefault="00FE32ED" w:rsidP="00216E4A">
      <w:pPr>
        <w:pStyle w:val="ListParagraph"/>
        <w:suppressAutoHyphens/>
        <w:ind w:left="0" w:firstLine="720"/>
        <w:jc w:val="both"/>
        <w:rPr>
          <w:rFonts w:eastAsia="Arial Unicode MS" w:cs="Times New Roman"/>
          <w:sz w:val="20"/>
          <w:szCs w:val="20"/>
          <w:lang w:val="es-US"/>
        </w:rPr>
      </w:pPr>
    </w:p>
    <w:p w14:paraId="1CB69D76" w14:textId="2F950ACC" w:rsidR="00DA43F6" w:rsidRPr="00A94A53" w:rsidRDefault="00DA43F6" w:rsidP="00216E4A">
      <w:pPr>
        <w:pStyle w:val="ListParagraph"/>
        <w:numPr>
          <w:ilvl w:val="0"/>
          <w:numId w:val="7"/>
        </w:numPr>
        <w:suppressAutoHyphens/>
        <w:ind w:left="0" w:firstLine="720"/>
        <w:jc w:val="both"/>
        <w:rPr>
          <w:rFonts w:eastAsia="Arial Unicode MS" w:cs="Times New Roman"/>
          <w:sz w:val="20"/>
          <w:szCs w:val="20"/>
          <w:lang w:val="es-US"/>
        </w:rPr>
      </w:pPr>
      <w:r w:rsidRPr="00A94A53">
        <w:rPr>
          <w:rFonts w:eastAsia="Arial Unicode MS" w:cs="Times New Roman"/>
          <w:sz w:val="20"/>
          <w:szCs w:val="20"/>
          <w:lang w:val="es-US"/>
        </w:rPr>
        <w:t>En virtud de las consideraciones y conclusiones expuestas en este informe,</w:t>
      </w:r>
    </w:p>
    <w:p w14:paraId="24C37EE7" w14:textId="77777777" w:rsidR="00DA43F6" w:rsidRPr="00A94A53" w:rsidRDefault="00DA43F6" w:rsidP="00216E4A">
      <w:pPr>
        <w:pStyle w:val="ListParagraph"/>
        <w:ind w:left="0" w:firstLine="720"/>
        <w:rPr>
          <w:rFonts w:eastAsia="Arial Unicode MS" w:cs="Times New Roman"/>
          <w:sz w:val="20"/>
          <w:szCs w:val="20"/>
          <w:lang w:val="es-US"/>
        </w:rPr>
      </w:pPr>
    </w:p>
    <w:p w14:paraId="7AE81EE2" w14:textId="77777777" w:rsidR="00DA43F6" w:rsidRPr="00A94A53" w:rsidRDefault="00DA43F6" w:rsidP="00216E4A">
      <w:pPr>
        <w:pStyle w:val="ListParagraph"/>
        <w:suppressAutoHyphens/>
        <w:ind w:left="0" w:firstLine="720"/>
        <w:jc w:val="center"/>
        <w:rPr>
          <w:rFonts w:eastAsia="Arial Unicode MS" w:cs="Times New Roman"/>
          <w:b/>
          <w:bCs/>
          <w:sz w:val="20"/>
          <w:szCs w:val="20"/>
          <w:lang w:val="es-US"/>
        </w:rPr>
      </w:pPr>
      <w:r w:rsidRPr="00A94A53">
        <w:rPr>
          <w:rFonts w:eastAsia="Arial Unicode MS" w:cs="Times New Roman"/>
          <w:b/>
          <w:bCs/>
          <w:sz w:val="20"/>
          <w:szCs w:val="20"/>
          <w:lang w:val="es-US"/>
        </w:rPr>
        <w:t>LA COMISIÓN INTERAMERICANA DE DERECHOS HUMANOS</w:t>
      </w:r>
    </w:p>
    <w:p w14:paraId="35F5C26E" w14:textId="77777777" w:rsidR="00DA43F6" w:rsidRPr="00A94A53" w:rsidRDefault="00DA43F6" w:rsidP="00216E4A">
      <w:pPr>
        <w:pStyle w:val="ListParagraph"/>
        <w:suppressAutoHyphens/>
        <w:ind w:left="0" w:firstLine="720"/>
        <w:jc w:val="center"/>
        <w:rPr>
          <w:rFonts w:eastAsia="Arial Unicode MS" w:cs="Times New Roman"/>
          <w:b/>
          <w:bCs/>
          <w:sz w:val="20"/>
          <w:szCs w:val="20"/>
          <w:lang w:val="es-US"/>
        </w:rPr>
      </w:pPr>
    </w:p>
    <w:p w14:paraId="3030D964" w14:textId="77777777" w:rsidR="00DA43F6" w:rsidRPr="00A94A53" w:rsidRDefault="00DA43F6" w:rsidP="00A94A53">
      <w:pPr>
        <w:suppressAutoHyphens/>
        <w:jc w:val="both"/>
        <w:rPr>
          <w:rFonts w:ascii="Cambria" w:eastAsia="Arial Unicode MS" w:hAnsi="Cambria" w:cs="Times New Roman"/>
          <w:b/>
          <w:bCs/>
          <w:sz w:val="20"/>
          <w:szCs w:val="20"/>
          <w:lang w:val="es-US"/>
        </w:rPr>
      </w:pPr>
      <w:r w:rsidRPr="00A94A53">
        <w:rPr>
          <w:rFonts w:ascii="Cambria" w:eastAsia="Arial Unicode MS" w:hAnsi="Cambria" w:cs="Times New Roman"/>
          <w:b/>
          <w:bCs/>
          <w:sz w:val="20"/>
          <w:szCs w:val="20"/>
          <w:lang w:val="es-US"/>
        </w:rPr>
        <w:t>DECIDE:</w:t>
      </w:r>
    </w:p>
    <w:p w14:paraId="63B9FFD5" w14:textId="3584B3BB" w:rsidR="00DA43F6" w:rsidRPr="00A94A53" w:rsidRDefault="00DA43F6" w:rsidP="00216E4A">
      <w:pPr>
        <w:pStyle w:val="ListParagraph"/>
        <w:numPr>
          <w:ilvl w:val="0"/>
          <w:numId w:val="4"/>
        </w:numPr>
        <w:suppressAutoHyphens/>
        <w:ind w:left="0" w:firstLine="720"/>
        <w:jc w:val="both"/>
        <w:rPr>
          <w:rFonts w:eastAsia="Arial Unicode MS" w:cs="Times New Roman"/>
          <w:sz w:val="20"/>
          <w:szCs w:val="20"/>
          <w:lang w:val="es-US"/>
        </w:rPr>
      </w:pPr>
      <w:r w:rsidRPr="00A94A53">
        <w:rPr>
          <w:rFonts w:eastAsia="Arial Unicode MS" w:cs="Times New Roman"/>
          <w:sz w:val="20"/>
          <w:szCs w:val="20"/>
          <w:lang w:val="es-US"/>
        </w:rPr>
        <w:t>Aprobar los términos del acuerdo</w:t>
      </w:r>
      <w:r w:rsidR="007F3FD2" w:rsidRPr="00A94A53">
        <w:rPr>
          <w:rFonts w:eastAsia="Arial Unicode MS" w:cs="Times New Roman"/>
          <w:sz w:val="20"/>
          <w:szCs w:val="20"/>
          <w:lang w:val="es-US"/>
        </w:rPr>
        <w:t xml:space="preserve"> de solución amistosa</w:t>
      </w:r>
      <w:r w:rsidRPr="00A94A53">
        <w:rPr>
          <w:rFonts w:eastAsia="Arial Unicode MS" w:cs="Times New Roman"/>
          <w:sz w:val="20"/>
          <w:szCs w:val="20"/>
          <w:lang w:val="es-US"/>
        </w:rPr>
        <w:t xml:space="preserve"> suscrito por las partes el </w:t>
      </w:r>
      <w:r w:rsidR="00994793" w:rsidRPr="00A94A53">
        <w:rPr>
          <w:rFonts w:eastAsia="Arial Unicode MS" w:cs="Times New Roman"/>
          <w:sz w:val="20"/>
          <w:szCs w:val="20"/>
          <w:lang w:val="es-US"/>
        </w:rPr>
        <w:t>22</w:t>
      </w:r>
      <w:r w:rsidRPr="00A94A53">
        <w:rPr>
          <w:rFonts w:eastAsia="Arial Unicode MS" w:cs="Times New Roman"/>
          <w:sz w:val="20"/>
          <w:szCs w:val="20"/>
          <w:lang w:val="es-US"/>
        </w:rPr>
        <w:t xml:space="preserve"> de </w:t>
      </w:r>
      <w:r w:rsidR="00994793" w:rsidRPr="00A94A53">
        <w:rPr>
          <w:rFonts w:eastAsia="Arial Unicode MS" w:cs="Times New Roman"/>
          <w:sz w:val="20"/>
          <w:szCs w:val="20"/>
          <w:lang w:val="es-US"/>
        </w:rPr>
        <w:t>septiembre</w:t>
      </w:r>
      <w:r w:rsidRPr="00A94A53">
        <w:rPr>
          <w:rFonts w:eastAsia="Arial Unicode MS" w:cs="Times New Roman"/>
          <w:sz w:val="20"/>
          <w:szCs w:val="20"/>
          <w:lang w:val="es-US"/>
        </w:rPr>
        <w:t xml:space="preserve"> de 202</w:t>
      </w:r>
      <w:r w:rsidR="00FE32ED" w:rsidRPr="00A94A53">
        <w:rPr>
          <w:rFonts w:eastAsia="Arial Unicode MS" w:cs="Times New Roman"/>
          <w:sz w:val="20"/>
          <w:szCs w:val="20"/>
          <w:lang w:val="es-US"/>
        </w:rPr>
        <w:t>0</w:t>
      </w:r>
      <w:r w:rsidRPr="00A94A53">
        <w:rPr>
          <w:rFonts w:eastAsia="Arial Unicode MS" w:cs="Times New Roman"/>
          <w:sz w:val="20"/>
          <w:szCs w:val="20"/>
          <w:lang w:val="es-US"/>
        </w:rPr>
        <w:t>.</w:t>
      </w:r>
    </w:p>
    <w:p w14:paraId="71988C8E" w14:textId="77777777" w:rsidR="00DA43F6" w:rsidRPr="00A94A53" w:rsidRDefault="00DA43F6" w:rsidP="00216E4A">
      <w:pPr>
        <w:pStyle w:val="ListParagraph"/>
        <w:suppressAutoHyphens/>
        <w:ind w:left="0" w:firstLine="720"/>
        <w:jc w:val="both"/>
        <w:rPr>
          <w:rFonts w:eastAsia="Arial Unicode MS" w:cs="Times New Roman"/>
          <w:sz w:val="20"/>
          <w:szCs w:val="20"/>
          <w:lang w:val="es-US"/>
        </w:rPr>
      </w:pPr>
    </w:p>
    <w:p w14:paraId="04551F4C" w14:textId="3448CAA2" w:rsidR="00DA43F6" w:rsidRPr="00A94A53" w:rsidRDefault="00DA43F6" w:rsidP="00216E4A">
      <w:pPr>
        <w:pStyle w:val="ListParagraph"/>
        <w:numPr>
          <w:ilvl w:val="0"/>
          <w:numId w:val="4"/>
        </w:numPr>
        <w:suppressAutoHyphens/>
        <w:ind w:left="0" w:firstLine="720"/>
        <w:jc w:val="both"/>
        <w:rPr>
          <w:rFonts w:eastAsia="Arial Unicode MS" w:cs="Times New Roman"/>
          <w:sz w:val="20"/>
          <w:szCs w:val="20"/>
          <w:lang w:val="es-US"/>
        </w:rPr>
      </w:pPr>
      <w:r w:rsidRPr="00A94A53">
        <w:rPr>
          <w:rFonts w:eastAsia="Arial Unicode MS" w:cs="Times New Roman"/>
          <w:sz w:val="20"/>
          <w:szCs w:val="20"/>
          <w:lang w:val="es-US"/>
        </w:rPr>
        <w:t xml:space="preserve">Declarar </w:t>
      </w:r>
      <w:r w:rsidR="00FE32ED" w:rsidRPr="00A94A53">
        <w:rPr>
          <w:rFonts w:eastAsia="Arial Unicode MS" w:cs="Times New Roman"/>
          <w:sz w:val="20"/>
          <w:szCs w:val="20"/>
          <w:lang w:val="es-US"/>
        </w:rPr>
        <w:t xml:space="preserve">cumplida totalmente la cláusula sexta del acuerdo de solución amistosa, según el análisis contenido en el presente informe. </w:t>
      </w:r>
    </w:p>
    <w:p w14:paraId="509E55E3" w14:textId="77777777" w:rsidR="00DA43F6" w:rsidRPr="00A94A53" w:rsidRDefault="00DA43F6" w:rsidP="00216E4A">
      <w:pPr>
        <w:pStyle w:val="ListParagraph"/>
        <w:suppressAutoHyphens/>
        <w:ind w:left="0" w:firstLine="720"/>
        <w:jc w:val="both"/>
        <w:rPr>
          <w:rFonts w:eastAsia="Arial Unicode MS" w:cs="Times New Roman"/>
          <w:sz w:val="20"/>
          <w:szCs w:val="20"/>
          <w:lang w:val="es-US"/>
        </w:rPr>
      </w:pPr>
    </w:p>
    <w:p w14:paraId="6551D6E8" w14:textId="22CCEA81" w:rsidR="00DA43F6" w:rsidRPr="00A94A53" w:rsidRDefault="00FE32ED" w:rsidP="00216E4A">
      <w:pPr>
        <w:pStyle w:val="ListParagraph"/>
        <w:numPr>
          <w:ilvl w:val="0"/>
          <w:numId w:val="4"/>
        </w:numPr>
        <w:suppressAutoHyphens/>
        <w:ind w:left="0" w:firstLine="720"/>
        <w:jc w:val="both"/>
        <w:rPr>
          <w:rFonts w:eastAsia="Arial Unicode MS" w:cs="Times New Roman"/>
          <w:sz w:val="20"/>
          <w:szCs w:val="20"/>
          <w:lang w:val="es-US"/>
        </w:rPr>
      </w:pPr>
      <w:r w:rsidRPr="00A94A53">
        <w:rPr>
          <w:rFonts w:eastAsia="Arial Unicode MS" w:cs="Times New Roman"/>
          <w:sz w:val="20"/>
          <w:szCs w:val="20"/>
          <w:lang w:val="es-US"/>
        </w:rPr>
        <w:t>Declarar cumplido totalmente el acuerdo de solución amistosa suscrito entre las partes el 22 de septiembre de 2020, según el análisis contenido en el presente informe y en tal sentido disponer el cese del seguimiento y cierre del asunto</w:t>
      </w:r>
      <w:r w:rsidR="00DA43F6" w:rsidRPr="00A94A53">
        <w:rPr>
          <w:rFonts w:eastAsia="Arial Unicode MS" w:cs="Times New Roman"/>
          <w:sz w:val="20"/>
          <w:szCs w:val="20"/>
          <w:lang w:val="es-US"/>
        </w:rPr>
        <w:t>.</w:t>
      </w:r>
    </w:p>
    <w:p w14:paraId="0FAE5C46" w14:textId="77777777" w:rsidR="00DA43F6" w:rsidRPr="00A94A53" w:rsidRDefault="00DA43F6" w:rsidP="00216E4A">
      <w:pPr>
        <w:pStyle w:val="ListParagraph"/>
        <w:suppressAutoHyphens/>
        <w:ind w:left="0" w:firstLine="720"/>
        <w:jc w:val="both"/>
        <w:rPr>
          <w:rFonts w:eastAsia="Arial Unicode MS" w:cs="Times New Roman"/>
          <w:sz w:val="20"/>
          <w:szCs w:val="20"/>
          <w:lang w:val="es-US"/>
        </w:rPr>
      </w:pPr>
    </w:p>
    <w:p w14:paraId="1A49FE32" w14:textId="08F7B864" w:rsidR="00DA43F6" w:rsidRPr="00A94A53" w:rsidRDefault="00DA43F6" w:rsidP="00216E4A">
      <w:pPr>
        <w:pStyle w:val="ListParagraph"/>
        <w:numPr>
          <w:ilvl w:val="0"/>
          <w:numId w:val="4"/>
        </w:numPr>
        <w:suppressAutoHyphens/>
        <w:ind w:left="0" w:firstLine="720"/>
        <w:jc w:val="both"/>
        <w:rPr>
          <w:sz w:val="20"/>
          <w:szCs w:val="20"/>
          <w:lang w:val="es-US"/>
        </w:rPr>
      </w:pPr>
      <w:r w:rsidRPr="00A94A53">
        <w:rPr>
          <w:rFonts w:eastAsia="Arial Unicode MS" w:cs="Times New Roman"/>
          <w:sz w:val="20"/>
          <w:szCs w:val="20"/>
          <w:lang w:val="es-US"/>
        </w:rPr>
        <w:t>Hacer público el presente informe e incluirlo en su Informe Anual a la Asamblea General de la OEA.</w:t>
      </w:r>
    </w:p>
    <w:p w14:paraId="22699166" w14:textId="09D67578" w:rsidR="00216E4A" w:rsidRPr="00A94A53" w:rsidRDefault="00216E4A" w:rsidP="00216E4A">
      <w:pPr>
        <w:suppressAutoHyphens/>
        <w:ind w:firstLine="720"/>
        <w:jc w:val="both"/>
        <w:rPr>
          <w:rFonts w:ascii="Cambria" w:hAnsi="Cambria"/>
          <w:sz w:val="20"/>
          <w:szCs w:val="20"/>
          <w:lang w:val="es-ES"/>
        </w:rPr>
      </w:pPr>
      <w:r w:rsidRPr="00A94A53">
        <w:rPr>
          <w:rFonts w:ascii="Cambria" w:hAnsi="Cambria"/>
          <w:sz w:val="20"/>
          <w:szCs w:val="20"/>
          <w:lang w:val="es-ES"/>
        </w:rPr>
        <w:lastRenderedPageBreak/>
        <w:t xml:space="preserve">Aprobado por la Comisión Interamericana de Derechos Humanos a los 5 días del mes de octubre de 2021. (Firmado): Antonia Urrejola, </w:t>
      </w:r>
      <w:proofErr w:type="gramStart"/>
      <w:r w:rsidRPr="00A94A53">
        <w:rPr>
          <w:rFonts w:ascii="Cambria" w:hAnsi="Cambria"/>
          <w:sz w:val="20"/>
          <w:szCs w:val="20"/>
          <w:lang w:val="es-ES"/>
        </w:rPr>
        <w:t>Presidenta</w:t>
      </w:r>
      <w:proofErr w:type="gramEnd"/>
      <w:r w:rsidRPr="00A94A53">
        <w:rPr>
          <w:rFonts w:ascii="Cambria" w:hAnsi="Cambria"/>
          <w:sz w:val="20"/>
          <w:szCs w:val="20"/>
          <w:lang w:val="es-ES"/>
        </w:rPr>
        <w:t>; Julissa Mantilla Falcón, Primera Vicepresidenta; Flavia Piovesan, Segunda Vicepresidenta; Margarette May Macaulay; Esmeralda E. Arosemena Bernal de Troitiño; Edgar Stuardo Ralón Orellana, y Joel Hernández García Miembros de la Comisión.</w:t>
      </w:r>
    </w:p>
    <w:sectPr w:rsidR="00216E4A" w:rsidRPr="00A94A5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C76E" w14:textId="77777777" w:rsidR="000A62EE" w:rsidRDefault="000A62EE" w:rsidP="00DA43F6">
      <w:pPr>
        <w:spacing w:after="0" w:line="240" w:lineRule="auto"/>
      </w:pPr>
      <w:r>
        <w:separator/>
      </w:r>
    </w:p>
  </w:endnote>
  <w:endnote w:type="continuationSeparator" w:id="0">
    <w:p w14:paraId="60C23A2E" w14:textId="77777777" w:rsidR="000A62EE" w:rsidRDefault="000A62EE" w:rsidP="00DA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rPr>
    </w:sdtEndPr>
    <w:sdtContent>
      <w:p w14:paraId="03339856" w14:textId="77777777" w:rsidR="00DA43F6" w:rsidRPr="00934A2C" w:rsidRDefault="00DA43F6">
        <w:pPr>
          <w:pStyle w:val="Footer"/>
          <w:jc w:val="center"/>
          <w:rPr>
            <w:sz w:val="16"/>
          </w:rPr>
        </w:pPr>
        <w:r w:rsidRPr="00934A2C">
          <w:rPr>
            <w:sz w:val="16"/>
          </w:rPr>
          <w:fldChar w:fldCharType="begin"/>
        </w:r>
        <w:r w:rsidRPr="00934A2C">
          <w:rPr>
            <w:sz w:val="16"/>
          </w:rPr>
          <w:instrText xml:space="preserve"> PAGE   \* MERGEFORMAT </w:instrText>
        </w:r>
        <w:r w:rsidRPr="00934A2C">
          <w:rPr>
            <w:sz w:val="16"/>
          </w:rPr>
          <w:fldChar w:fldCharType="separate"/>
        </w:r>
        <w:r>
          <w:rPr>
            <w:noProof/>
            <w:sz w:val="16"/>
          </w:rPr>
          <w:t>4</w:t>
        </w:r>
        <w:r w:rsidRPr="00934A2C">
          <w:rPr>
            <w:noProof/>
            <w:sz w:val="16"/>
          </w:rPr>
          <w:fldChar w:fldCharType="end"/>
        </w:r>
      </w:p>
    </w:sdtContent>
  </w:sdt>
  <w:p w14:paraId="6D67CABF" w14:textId="77777777" w:rsidR="00DA43F6" w:rsidRDefault="00DA4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80CC" w14:textId="77777777" w:rsidR="00DA43F6" w:rsidRPr="00934A2C" w:rsidRDefault="00DA43F6">
    <w:pPr>
      <w:pStyle w:val="Footer"/>
      <w:jc w:val="center"/>
      <w:rPr>
        <w:sz w:val="16"/>
      </w:rPr>
    </w:pPr>
  </w:p>
  <w:p w14:paraId="12ADC98F" w14:textId="77777777" w:rsidR="00DA43F6" w:rsidRDefault="00DA4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42BF8" w14:textId="77777777" w:rsidR="000A62EE" w:rsidRDefault="000A62EE" w:rsidP="00DA43F6">
      <w:pPr>
        <w:spacing w:after="0" w:line="240" w:lineRule="auto"/>
      </w:pPr>
      <w:r>
        <w:separator/>
      </w:r>
    </w:p>
  </w:footnote>
  <w:footnote w:type="continuationSeparator" w:id="0">
    <w:p w14:paraId="3A2AB66F" w14:textId="77777777" w:rsidR="000A62EE" w:rsidRDefault="000A62EE" w:rsidP="00DA43F6">
      <w:pPr>
        <w:spacing w:after="0" w:line="240" w:lineRule="auto"/>
      </w:pPr>
      <w:r>
        <w:continuationSeparator/>
      </w:r>
    </w:p>
  </w:footnote>
  <w:footnote w:id="1">
    <w:p w14:paraId="3D35A407" w14:textId="5C0AEDC8" w:rsidR="00A867BA" w:rsidRPr="00310BB5" w:rsidRDefault="00A867BA" w:rsidP="00310BB5">
      <w:pPr>
        <w:pStyle w:val="FootnoteText"/>
        <w:ind w:firstLine="720"/>
        <w:rPr>
          <w:rFonts w:ascii="Cambria" w:hAnsi="Cambria"/>
          <w:sz w:val="16"/>
          <w:szCs w:val="16"/>
          <w:lang w:val="es-CO"/>
        </w:rPr>
      </w:pPr>
      <w:r w:rsidRPr="00310BB5">
        <w:rPr>
          <w:rStyle w:val="FootnoteReference"/>
          <w:rFonts w:ascii="Cambria" w:hAnsi="Cambria"/>
          <w:sz w:val="16"/>
          <w:szCs w:val="16"/>
        </w:rPr>
        <w:footnoteRef/>
      </w:r>
      <w:r w:rsidRPr="00310BB5">
        <w:rPr>
          <w:rFonts w:ascii="Cambria" w:hAnsi="Cambria"/>
          <w:sz w:val="16"/>
          <w:szCs w:val="16"/>
          <w:lang w:val="es-CO"/>
        </w:rPr>
        <w:t xml:space="preserve"> </w:t>
      </w:r>
      <w:r w:rsidR="00310BB5" w:rsidRPr="00310BB5">
        <w:rPr>
          <w:rFonts w:ascii="Cambria" w:hAnsi="Cambria"/>
          <w:sz w:val="16"/>
          <w:szCs w:val="16"/>
          <w:lang w:val="es-CO"/>
        </w:rPr>
        <w:t xml:space="preserve">La Comisión reserva los montos de compensación económica pactados según lo dispuesto en la cláusula novena del acuerdo de solución amistosa. </w:t>
      </w:r>
    </w:p>
  </w:footnote>
  <w:footnote w:id="2">
    <w:p w14:paraId="4D849F3C" w14:textId="77777777" w:rsidR="00DA43F6" w:rsidRPr="00310BB5" w:rsidRDefault="00DA43F6" w:rsidP="00310BB5">
      <w:pPr>
        <w:pStyle w:val="FootnoteText"/>
        <w:ind w:firstLine="720"/>
        <w:jc w:val="both"/>
        <w:rPr>
          <w:rFonts w:ascii="Cambria" w:hAnsi="Cambria"/>
          <w:sz w:val="16"/>
          <w:szCs w:val="16"/>
          <w:bdr w:val="none" w:sz="0" w:space="0" w:color="auto" w:frame="1"/>
          <w:lang w:val="es-CO"/>
        </w:rPr>
      </w:pPr>
      <w:r w:rsidRPr="00310BB5">
        <w:rPr>
          <w:rStyle w:val="FootnoteReference"/>
          <w:rFonts w:ascii="Cambria" w:hAnsi="Cambria"/>
          <w:sz w:val="16"/>
          <w:szCs w:val="16"/>
        </w:rPr>
        <w:footnoteRef/>
      </w:r>
      <w:r w:rsidRPr="00310BB5">
        <w:rPr>
          <w:rFonts w:ascii="Cambria" w:hAnsi="Cambria"/>
          <w:sz w:val="16"/>
          <w:szCs w:val="16"/>
          <w:lang w:val="es-CO"/>
        </w:rPr>
        <w:t xml:space="preserve"> Convención de Viena sobre el Derecho de los Tratados, U.N. </w:t>
      </w:r>
      <w:proofErr w:type="spellStart"/>
      <w:r w:rsidRPr="00310BB5">
        <w:rPr>
          <w:rFonts w:ascii="Cambria" w:hAnsi="Cambria"/>
          <w:sz w:val="16"/>
          <w:szCs w:val="16"/>
          <w:lang w:val="es-CO"/>
        </w:rPr>
        <w:t>Doc</w:t>
      </w:r>
      <w:proofErr w:type="spellEnd"/>
      <w:r w:rsidRPr="00310BB5">
        <w:rPr>
          <w:rFonts w:ascii="Cambria" w:hAnsi="Cambria"/>
          <w:sz w:val="16"/>
          <w:szCs w:val="16"/>
          <w:lang w:val="es-CO"/>
        </w:rPr>
        <w:t xml:space="preserve"> A/CONF.39/27 (1969), Artículo 26: </w:t>
      </w:r>
      <w:r w:rsidRPr="00310BB5">
        <w:rPr>
          <w:rFonts w:ascii="Cambria" w:hAnsi="Cambria"/>
          <w:b/>
          <w:bCs/>
          <w:sz w:val="16"/>
          <w:szCs w:val="16"/>
          <w:lang w:val="es-CO"/>
        </w:rPr>
        <w:t xml:space="preserve">"Pacta sunt </w:t>
      </w:r>
      <w:proofErr w:type="spellStart"/>
      <w:r w:rsidRPr="00310BB5">
        <w:rPr>
          <w:rFonts w:ascii="Cambria" w:hAnsi="Cambria"/>
          <w:b/>
          <w:bCs/>
          <w:sz w:val="16"/>
          <w:szCs w:val="16"/>
          <w:lang w:val="es-CO"/>
        </w:rPr>
        <w:t>servanda</w:t>
      </w:r>
      <w:proofErr w:type="spellEnd"/>
      <w:r w:rsidRPr="00310BB5">
        <w:rPr>
          <w:rFonts w:ascii="Cambria" w:hAnsi="Cambria"/>
          <w:b/>
          <w:bCs/>
          <w:sz w:val="16"/>
          <w:szCs w:val="16"/>
          <w:lang w:val="es-CO"/>
        </w:rPr>
        <w:t>".</w:t>
      </w:r>
      <w:r w:rsidRPr="00310BB5">
        <w:rPr>
          <w:rFonts w:ascii="Cambria" w:hAnsi="Cambria"/>
          <w:sz w:val="16"/>
          <w:szCs w:val="16"/>
          <w:lang w:val="es-CO"/>
        </w:rPr>
        <w:t xml:space="preserve"> </w:t>
      </w:r>
      <w:r w:rsidRPr="00310BB5">
        <w:rPr>
          <w:rFonts w:ascii="Cambria" w:hAnsi="Cambria"/>
          <w:i/>
          <w:sz w:val="16"/>
          <w:szCs w:val="16"/>
          <w:lang w:val="es-CO"/>
        </w:rPr>
        <w:t>Todo tratado en vigor obliga a las partes y debe ser cumplido por ellas de buena fe</w:t>
      </w:r>
      <w:r w:rsidRPr="00310BB5">
        <w:rPr>
          <w:rFonts w:ascii="Cambria" w:hAnsi="Cambria"/>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6F14" w14:textId="77777777" w:rsidR="00DA43F6" w:rsidRDefault="00DA43F6" w:rsidP="007D6FF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0741854" w14:textId="77777777" w:rsidR="00DA43F6" w:rsidRDefault="00DA4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9F1" w14:textId="77777777" w:rsidR="00DA43F6" w:rsidRDefault="00DA43F6" w:rsidP="00A50FCF">
    <w:pPr>
      <w:pStyle w:val="Header"/>
      <w:jc w:val="center"/>
    </w:pPr>
    <w:r>
      <w:rPr>
        <w:noProof/>
      </w:rPr>
      <w:drawing>
        <wp:inline distT="0" distB="0" distL="0" distR="0" wp14:anchorId="78A259D9" wp14:editId="075DE24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2758618" w14:textId="77777777" w:rsidR="00DA43F6" w:rsidRPr="00EC7D62" w:rsidRDefault="000A62EE" w:rsidP="00A50FCF">
    <w:pPr>
      <w:pStyle w:val="Header"/>
      <w:jc w:val="center"/>
    </w:pPr>
    <w:r>
      <w:rPr>
        <w:noProof/>
        <w:bdr w:val="nil"/>
      </w:rPr>
      <w:pict w14:anchorId="73DD9BAF">
        <v:rect id="_x0000_i1025" alt="" style="width:.05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844"/>
    <w:multiLevelType w:val="hybridMultilevel"/>
    <w:tmpl w:val="FF6EAA2C"/>
    <w:lvl w:ilvl="0" w:tplc="DBD894FE">
      <w:start w:val="1"/>
      <w:numFmt w:val="upperRoman"/>
      <w:lvlText w:val="%1."/>
      <w:lvlJc w:val="left"/>
      <w:pPr>
        <w:ind w:left="2199" w:hanging="720"/>
      </w:pPr>
      <w:rPr>
        <w:rFonts w:ascii="Cambria" w:eastAsia="Cambria" w:hAnsi="Cambria" w:cs="Cambria" w:hint="default"/>
        <w:b/>
        <w:bCs/>
        <w:spacing w:val="-1"/>
        <w:w w:val="99"/>
        <w:sz w:val="20"/>
        <w:szCs w:val="20"/>
        <w:lang w:val="es-ES" w:eastAsia="en-US" w:bidi="ar-SA"/>
      </w:rPr>
    </w:lvl>
    <w:lvl w:ilvl="1" w:tplc="70C4A02C">
      <w:start w:val="1"/>
      <w:numFmt w:val="decimal"/>
      <w:lvlText w:val="%2."/>
      <w:lvlJc w:val="left"/>
      <w:pPr>
        <w:ind w:left="759" w:hanging="720"/>
      </w:pPr>
      <w:rPr>
        <w:rFonts w:ascii="Cambria" w:eastAsia="Cambria" w:hAnsi="Cambria" w:cs="Cambria" w:hint="default"/>
        <w:w w:val="99"/>
        <w:sz w:val="20"/>
        <w:szCs w:val="20"/>
        <w:lang w:val="es-ES" w:eastAsia="en-US" w:bidi="ar-SA"/>
      </w:rPr>
    </w:lvl>
    <w:lvl w:ilvl="2" w:tplc="21CC13B2">
      <w:numFmt w:val="bullet"/>
      <w:lvlText w:val="•"/>
      <w:lvlJc w:val="left"/>
      <w:pPr>
        <w:ind w:left="3104" w:hanging="720"/>
      </w:pPr>
      <w:rPr>
        <w:rFonts w:hint="default"/>
        <w:lang w:val="es-ES" w:eastAsia="en-US" w:bidi="ar-SA"/>
      </w:rPr>
    </w:lvl>
    <w:lvl w:ilvl="3" w:tplc="DBBC501C">
      <w:numFmt w:val="bullet"/>
      <w:lvlText w:val="•"/>
      <w:lvlJc w:val="left"/>
      <w:pPr>
        <w:ind w:left="4008" w:hanging="720"/>
      </w:pPr>
      <w:rPr>
        <w:rFonts w:hint="default"/>
        <w:lang w:val="es-ES" w:eastAsia="en-US" w:bidi="ar-SA"/>
      </w:rPr>
    </w:lvl>
    <w:lvl w:ilvl="4" w:tplc="D3CA90D6">
      <w:numFmt w:val="bullet"/>
      <w:lvlText w:val="•"/>
      <w:lvlJc w:val="left"/>
      <w:pPr>
        <w:ind w:left="4913" w:hanging="720"/>
      </w:pPr>
      <w:rPr>
        <w:rFonts w:hint="default"/>
        <w:lang w:val="es-ES" w:eastAsia="en-US" w:bidi="ar-SA"/>
      </w:rPr>
    </w:lvl>
    <w:lvl w:ilvl="5" w:tplc="D6D8A9C6">
      <w:numFmt w:val="bullet"/>
      <w:lvlText w:val="•"/>
      <w:lvlJc w:val="left"/>
      <w:pPr>
        <w:ind w:left="5817" w:hanging="720"/>
      </w:pPr>
      <w:rPr>
        <w:rFonts w:hint="default"/>
        <w:lang w:val="es-ES" w:eastAsia="en-US" w:bidi="ar-SA"/>
      </w:rPr>
    </w:lvl>
    <w:lvl w:ilvl="6" w:tplc="91D29498">
      <w:numFmt w:val="bullet"/>
      <w:lvlText w:val="•"/>
      <w:lvlJc w:val="left"/>
      <w:pPr>
        <w:ind w:left="6722" w:hanging="720"/>
      </w:pPr>
      <w:rPr>
        <w:rFonts w:hint="default"/>
        <w:lang w:val="es-ES" w:eastAsia="en-US" w:bidi="ar-SA"/>
      </w:rPr>
    </w:lvl>
    <w:lvl w:ilvl="7" w:tplc="04489A22">
      <w:numFmt w:val="bullet"/>
      <w:lvlText w:val="•"/>
      <w:lvlJc w:val="left"/>
      <w:pPr>
        <w:ind w:left="7626" w:hanging="720"/>
      </w:pPr>
      <w:rPr>
        <w:rFonts w:hint="default"/>
        <w:lang w:val="es-ES" w:eastAsia="en-US" w:bidi="ar-SA"/>
      </w:rPr>
    </w:lvl>
    <w:lvl w:ilvl="8" w:tplc="B3E615BE">
      <w:numFmt w:val="bullet"/>
      <w:lvlText w:val="•"/>
      <w:lvlJc w:val="left"/>
      <w:pPr>
        <w:ind w:left="8531" w:hanging="720"/>
      </w:pPr>
      <w:rPr>
        <w:rFonts w:hint="default"/>
        <w:lang w:val="es-ES" w:eastAsia="en-US" w:bidi="ar-SA"/>
      </w:rPr>
    </w:lvl>
  </w:abstractNum>
  <w:abstractNum w:abstractNumId="1" w15:restartNumberingAfterBreak="0">
    <w:nsid w:val="2E18107A"/>
    <w:multiLevelType w:val="hybridMultilevel"/>
    <w:tmpl w:val="0C741A74"/>
    <w:lvl w:ilvl="0" w:tplc="6E16DF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5277F"/>
    <w:multiLevelType w:val="hybridMultilevel"/>
    <w:tmpl w:val="34226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0180B"/>
    <w:multiLevelType w:val="hybridMultilevel"/>
    <w:tmpl w:val="B5C6F01C"/>
    <w:lvl w:ilvl="0" w:tplc="2048DA70">
      <w:start w:val="1"/>
      <w:numFmt w:val="decimal"/>
      <w:lvlText w:val="%1."/>
      <w:lvlJc w:val="left"/>
      <w:pPr>
        <w:ind w:left="1800" w:hanging="360"/>
      </w:pPr>
      <w:rPr>
        <w:rFonts w:ascii="Cambria" w:hAnsi="Cambria" w:hint="default"/>
        <w:b w:val="0"/>
        <w:bCs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1F66F45"/>
    <w:multiLevelType w:val="hybridMultilevel"/>
    <w:tmpl w:val="7310B968"/>
    <w:lvl w:ilvl="0" w:tplc="68248D0E">
      <w:start w:val="1"/>
      <w:numFmt w:val="lowerLetter"/>
      <w:lvlText w:val="%1."/>
      <w:lvlJc w:val="left"/>
      <w:pPr>
        <w:ind w:left="540" w:hanging="360"/>
      </w:pPr>
      <w:rPr>
        <w:b w:val="0"/>
        <w:color w:val="auto"/>
      </w:rPr>
    </w:lvl>
    <w:lvl w:ilvl="1" w:tplc="480A0019">
      <w:start w:val="1"/>
      <w:numFmt w:val="lowerLetter"/>
      <w:lvlText w:val="%2."/>
      <w:lvlJc w:val="left"/>
      <w:pPr>
        <w:ind w:left="1260" w:hanging="360"/>
      </w:pPr>
    </w:lvl>
    <w:lvl w:ilvl="2" w:tplc="480A001B">
      <w:start w:val="1"/>
      <w:numFmt w:val="lowerRoman"/>
      <w:lvlText w:val="%3."/>
      <w:lvlJc w:val="right"/>
      <w:pPr>
        <w:ind w:left="1980" w:hanging="180"/>
      </w:pPr>
    </w:lvl>
    <w:lvl w:ilvl="3" w:tplc="480A000F">
      <w:start w:val="1"/>
      <w:numFmt w:val="decimal"/>
      <w:lvlText w:val="%4."/>
      <w:lvlJc w:val="left"/>
      <w:pPr>
        <w:ind w:left="2700" w:hanging="360"/>
      </w:pPr>
    </w:lvl>
    <w:lvl w:ilvl="4" w:tplc="480A0019">
      <w:start w:val="1"/>
      <w:numFmt w:val="lowerLetter"/>
      <w:lvlText w:val="%5."/>
      <w:lvlJc w:val="left"/>
      <w:pPr>
        <w:ind w:left="3420" w:hanging="360"/>
      </w:pPr>
    </w:lvl>
    <w:lvl w:ilvl="5" w:tplc="480A001B">
      <w:start w:val="1"/>
      <w:numFmt w:val="lowerRoman"/>
      <w:lvlText w:val="%6."/>
      <w:lvlJc w:val="right"/>
      <w:pPr>
        <w:ind w:left="4140" w:hanging="180"/>
      </w:pPr>
    </w:lvl>
    <w:lvl w:ilvl="6" w:tplc="480A000F">
      <w:start w:val="1"/>
      <w:numFmt w:val="decimal"/>
      <w:lvlText w:val="%7."/>
      <w:lvlJc w:val="left"/>
      <w:pPr>
        <w:ind w:left="4860" w:hanging="360"/>
      </w:pPr>
    </w:lvl>
    <w:lvl w:ilvl="7" w:tplc="480A0019">
      <w:start w:val="1"/>
      <w:numFmt w:val="lowerLetter"/>
      <w:lvlText w:val="%8."/>
      <w:lvlJc w:val="left"/>
      <w:pPr>
        <w:ind w:left="5580" w:hanging="360"/>
      </w:pPr>
    </w:lvl>
    <w:lvl w:ilvl="8" w:tplc="480A001B">
      <w:start w:val="1"/>
      <w:numFmt w:val="lowerRoman"/>
      <w:lvlText w:val="%9."/>
      <w:lvlJc w:val="right"/>
      <w:pPr>
        <w:ind w:left="6300" w:hanging="180"/>
      </w:pPr>
    </w:lvl>
  </w:abstractNum>
  <w:abstractNum w:abstractNumId="5" w15:restartNumberingAfterBreak="0">
    <w:nsid w:val="72462963"/>
    <w:multiLevelType w:val="hybridMultilevel"/>
    <w:tmpl w:val="B5C6F01C"/>
    <w:lvl w:ilvl="0" w:tplc="2048DA70">
      <w:start w:val="1"/>
      <w:numFmt w:val="decimal"/>
      <w:lvlText w:val="%1."/>
      <w:lvlJc w:val="left"/>
      <w:pPr>
        <w:ind w:left="1800" w:hanging="360"/>
      </w:pPr>
      <w:rPr>
        <w:rFonts w:ascii="Cambria" w:hAnsi="Cambria" w:hint="default"/>
        <w:b w:val="0"/>
        <w:bCs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71D5CC1"/>
    <w:multiLevelType w:val="hybridMultilevel"/>
    <w:tmpl w:val="31726B72"/>
    <w:lvl w:ilvl="0" w:tplc="89E8FAF6">
      <w:start w:val="1"/>
      <w:numFmt w:val="upperRoman"/>
      <w:lvlText w:val="%1."/>
      <w:lvlJc w:val="left"/>
      <w:pPr>
        <w:ind w:left="1800" w:hanging="720"/>
      </w:pPr>
      <w:rPr>
        <w:rFonts w:hint="default"/>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C004D33"/>
    <w:multiLevelType w:val="hybridMultilevel"/>
    <w:tmpl w:val="F65CB92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MLYwMDE1NrMwtTBV0lEKTi0uzszPAykwqgUAi6oqZCwAAAA="/>
  </w:docVars>
  <w:rsids>
    <w:rsidRoot w:val="00DA43F6"/>
    <w:rsid w:val="000A62EE"/>
    <w:rsid w:val="001104E7"/>
    <w:rsid w:val="0014109A"/>
    <w:rsid w:val="00216E4A"/>
    <w:rsid w:val="00310BB5"/>
    <w:rsid w:val="0038691C"/>
    <w:rsid w:val="003E11B0"/>
    <w:rsid w:val="0044698A"/>
    <w:rsid w:val="005418E0"/>
    <w:rsid w:val="00681472"/>
    <w:rsid w:val="006B7ECB"/>
    <w:rsid w:val="006D0AC0"/>
    <w:rsid w:val="00715941"/>
    <w:rsid w:val="007A544F"/>
    <w:rsid w:val="007F3FD2"/>
    <w:rsid w:val="00844722"/>
    <w:rsid w:val="008633BB"/>
    <w:rsid w:val="0091247E"/>
    <w:rsid w:val="00994793"/>
    <w:rsid w:val="00A867BA"/>
    <w:rsid w:val="00A94A53"/>
    <w:rsid w:val="00BF1FE8"/>
    <w:rsid w:val="00C70136"/>
    <w:rsid w:val="00D50C43"/>
    <w:rsid w:val="00D5518E"/>
    <w:rsid w:val="00DA43F6"/>
    <w:rsid w:val="00E1415C"/>
    <w:rsid w:val="00E22281"/>
    <w:rsid w:val="00F10858"/>
    <w:rsid w:val="00FA0AA2"/>
    <w:rsid w:val="00FE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A4C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793"/>
  </w:style>
  <w:style w:type="paragraph" w:styleId="Heading2">
    <w:name w:val="heading 2"/>
    <w:basedOn w:val="Normal"/>
    <w:next w:val="Normal"/>
    <w:link w:val="Heading2Char"/>
    <w:qFormat/>
    <w:rsid w:val="00DA43F6"/>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A43F6"/>
    <w:rPr>
      <w:rFonts w:ascii="Arial" w:eastAsia="Times New Roman" w:hAnsi="Arial" w:cs="Arial"/>
      <w:b/>
      <w:bCs/>
      <w:i/>
      <w:iCs/>
      <w:sz w:val="28"/>
      <w:szCs w:val="28"/>
    </w:rPr>
  </w:style>
  <w:style w:type="paragraph" w:styleId="Footer">
    <w:name w:val="footer"/>
    <w:basedOn w:val="Normal"/>
    <w:link w:val="FooterChar"/>
    <w:uiPriority w:val="99"/>
    <w:semiHidden/>
    <w:unhideWhenUsed/>
    <w:rsid w:val="00DA43F6"/>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DA43F6"/>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Ca,ft"/>
    <w:basedOn w:val="Normal"/>
    <w:link w:val="FootnoteTextChar"/>
    <w:unhideWhenUsed/>
    <w:rsid w:val="00DA43F6"/>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DA43F6"/>
    <w:rPr>
      <w:sz w:val="20"/>
      <w:szCs w:val="20"/>
    </w:rPr>
  </w:style>
  <w:style w:type="paragraph" w:styleId="Header">
    <w:name w:val="header"/>
    <w:basedOn w:val="Normal"/>
    <w:link w:val="HeaderChar"/>
    <w:uiPriority w:val="99"/>
    <w:semiHidden/>
    <w:unhideWhenUsed/>
    <w:rsid w:val="00DA43F6"/>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DA43F6"/>
  </w:style>
  <w:style w:type="character" w:styleId="PageNumber">
    <w:name w:val="page number"/>
    <w:basedOn w:val="DefaultParagraphFont"/>
    <w:rsid w:val="00DA43F6"/>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DA43F6"/>
    <w:rPr>
      <w:vertAlign w:val="superscript"/>
    </w:rPr>
  </w:style>
  <w:style w:type="paragraph" w:styleId="ListParagraph">
    <w:name w:val="List Paragraph"/>
    <w:uiPriority w:val="1"/>
    <w:qFormat/>
    <w:rsid w:val="00DA43F6"/>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character" w:styleId="CommentReference">
    <w:name w:val="annotation reference"/>
    <w:basedOn w:val="DefaultParagraphFont"/>
    <w:uiPriority w:val="99"/>
    <w:semiHidden/>
    <w:unhideWhenUsed/>
    <w:rsid w:val="00DA43F6"/>
    <w:rPr>
      <w:sz w:val="16"/>
      <w:szCs w:val="16"/>
    </w:rPr>
  </w:style>
  <w:style w:type="paragraph" w:styleId="CommentText">
    <w:name w:val="annotation text"/>
    <w:basedOn w:val="Normal"/>
    <w:link w:val="CommentTextChar"/>
    <w:uiPriority w:val="99"/>
    <w:unhideWhenUsed/>
    <w:rsid w:val="00DA43F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DA43F6"/>
    <w:rPr>
      <w:rFonts w:ascii="Times New Roman" w:eastAsia="Arial Unicode MS" w:hAnsi="Times New Roman" w:cs="Times New Roman"/>
      <w:sz w:val="20"/>
      <w:szCs w:val="20"/>
      <w:bdr w:val="nil"/>
    </w:rPr>
  </w:style>
  <w:style w:type="table" w:styleId="TableGrid">
    <w:name w:val="Table Grid"/>
    <w:basedOn w:val="TableNormal"/>
    <w:uiPriority w:val="39"/>
    <w:rsid w:val="00912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1247E"/>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91247E"/>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024054">
      <w:bodyDiv w:val="1"/>
      <w:marLeft w:val="0"/>
      <w:marRight w:val="0"/>
      <w:marTop w:val="0"/>
      <w:marBottom w:val="0"/>
      <w:divBdr>
        <w:top w:val="none" w:sz="0" w:space="0" w:color="auto"/>
        <w:left w:val="none" w:sz="0" w:space="0" w:color="auto"/>
        <w:bottom w:val="none" w:sz="0" w:space="0" w:color="auto"/>
        <w:right w:val="none" w:sz="0" w:space="0" w:color="auto"/>
      </w:divBdr>
    </w:div>
    <w:div w:id="178730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FAD5B-ABFA-4DBD-9E8A-27D3C1D5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269/21</dc:title>
  <dc:subject/>
  <dc:creator/>
  <cp:keywords/>
  <dc:description/>
  <cp:lastModifiedBy/>
  <cp:revision>1</cp:revision>
  <dcterms:created xsi:type="dcterms:W3CDTF">2021-11-30T20:38:00Z</dcterms:created>
  <dcterms:modified xsi:type="dcterms:W3CDTF">2021-11-30T20:38:00Z</dcterms:modified>
</cp:coreProperties>
</file>