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78EC3CE" w14:textId="77777777" w:rsidR="00040C3A" w:rsidRPr="00BB181D" w:rsidRDefault="00D306D1" w:rsidP="00627C9F">
      <w:pPr>
        <w:jc w:val="both"/>
        <w:rPr>
          <w:rFonts w:asciiTheme="majorHAnsi" w:hAnsiTheme="majorHAnsi" w:cs="Univers"/>
          <w:b/>
          <w:bCs/>
          <w:sz w:val="22"/>
          <w:szCs w:val="22"/>
          <w:lang w:val="es-MX"/>
        </w:rPr>
      </w:pPr>
      <w:r w:rsidRPr="00BB181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E410EB2" wp14:editId="00DD9EF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E216C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B181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128AE44" wp14:editId="20B2518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69B17" w14:textId="77777777" w:rsidR="00CB2660" w:rsidRDefault="00AE5488" w:rsidP="00AE5488">
                            <w:r>
                              <w:rPr>
                                <w:noProof/>
                              </w:rPr>
                              <w:drawing>
                                <wp:inline distT="0" distB="0" distL="0" distR="0" wp14:anchorId="50825146" wp14:editId="3274D90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28AE44"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16B69B17" w14:textId="77777777" w:rsidR="00CB2660" w:rsidRDefault="00AE5488" w:rsidP="00AE5488">
                      <w:r>
                        <w:rPr>
                          <w:noProof/>
                        </w:rPr>
                        <w:drawing>
                          <wp:inline distT="0" distB="0" distL="0" distR="0" wp14:anchorId="50825146" wp14:editId="3274D90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BB181D">
        <w:rPr>
          <w:rFonts w:asciiTheme="majorHAnsi" w:hAnsiTheme="majorHAnsi" w:cs="Univers"/>
          <w:b/>
          <w:bCs/>
          <w:sz w:val="22"/>
          <w:szCs w:val="22"/>
          <w:lang w:val="es-MX"/>
        </w:rPr>
        <w:t xml:space="preserve"> </w:t>
      </w:r>
    </w:p>
    <w:p w14:paraId="7AFA7BBE" w14:textId="77777777" w:rsidR="00040C3A" w:rsidRPr="00BB181D" w:rsidRDefault="00040C3A" w:rsidP="00040C3A">
      <w:pPr>
        <w:tabs>
          <w:tab w:val="center" w:pos="5400"/>
        </w:tabs>
        <w:suppressAutoHyphens/>
        <w:jc w:val="both"/>
        <w:rPr>
          <w:rFonts w:asciiTheme="majorHAnsi" w:hAnsiTheme="majorHAnsi"/>
          <w:sz w:val="22"/>
          <w:szCs w:val="22"/>
          <w:lang w:val="es-MX"/>
        </w:rPr>
      </w:pPr>
    </w:p>
    <w:p w14:paraId="766A13EB" w14:textId="77777777" w:rsidR="00040C3A" w:rsidRPr="00BB181D" w:rsidRDefault="00040C3A" w:rsidP="00040C3A">
      <w:pPr>
        <w:tabs>
          <w:tab w:val="center" w:pos="5400"/>
        </w:tabs>
        <w:suppressAutoHyphens/>
        <w:jc w:val="both"/>
        <w:rPr>
          <w:rFonts w:asciiTheme="majorHAnsi" w:hAnsiTheme="majorHAnsi"/>
          <w:sz w:val="22"/>
          <w:szCs w:val="22"/>
          <w:lang w:val="es-MX"/>
        </w:rPr>
      </w:pPr>
    </w:p>
    <w:p w14:paraId="5E8B0DCA" w14:textId="77777777" w:rsidR="005128E4" w:rsidRPr="00BB181D" w:rsidRDefault="005128E4" w:rsidP="00040C3A">
      <w:pPr>
        <w:tabs>
          <w:tab w:val="center" w:pos="5400"/>
        </w:tabs>
        <w:suppressAutoHyphens/>
        <w:rPr>
          <w:rFonts w:asciiTheme="majorHAnsi" w:hAnsiTheme="majorHAnsi"/>
          <w:sz w:val="22"/>
          <w:szCs w:val="22"/>
          <w:lang w:val="es-MX"/>
        </w:rPr>
      </w:pPr>
    </w:p>
    <w:p w14:paraId="179CDC1F" w14:textId="77777777" w:rsidR="005128E4" w:rsidRPr="00BB181D" w:rsidRDefault="005128E4" w:rsidP="00040C3A">
      <w:pPr>
        <w:tabs>
          <w:tab w:val="center" w:pos="5400"/>
        </w:tabs>
        <w:suppressAutoHyphens/>
        <w:rPr>
          <w:rFonts w:asciiTheme="majorHAnsi" w:hAnsiTheme="majorHAnsi"/>
          <w:sz w:val="22"/>
          <w:szCs w:val="22"/>
          <w:lang w:val="es-MX"/>
        </w:rPr>
      </w:pPr>
    </w:p>
    <w:p w14:paraId="77B54DA7" w14:textId="77777777" w:rsidR="005128E4" w:rsidRPr="00BB181D" w:rsidRDefault="005128E4" w:rsidP="00040C3A">
      <w:pPr>
        <w:tabs>
          <w:tab w:val="center" w:pos="5400"/>
        </w:tabs>
        <w:suppressAutoHyphens/>
        <w:rPr>
          <w:rFonts w:asciiTheme="majorHAnsi" w:hAnsiTheme="majorHAnsi"/>
          <w:sz w:val="22"/>
          <w:szCs w:val="22"/>
          <w:lang w:val="es-MX"/>
        </w:rPr>
      </w:pPr>
    </w:p>
    <w:p w14:paraId="0170E8F2" w14:textId="77777777" w:rsidR="00040C3A" w:rsidRPr="00BB181D" w:rsidRDefault="00040C3A" w:rsidP="005128E4">
      <w:pPr>
        <w:tabs>
          <w:tab w:val="center" w:pos="5400"/>
        </w:tabs>
        <w:suppressAutoHyphens/>
        <w:jc w:val="center"/>
        <w:rPr>
          <w:rFonts w:asciiTheme="majorHAnsi" w:hAnsiTheme="majorHAnsi"/>
          <w:sz w:val="22"/>
          <w:szCs w:val="22"/>
          <w:lang w:val="es-MX"/>
        </w:rPr>
      </w:pPr>
    </w:p>
    <w:p w14:paraId="63A54755" w14:textId="77777777" w:rsidR="00040C3A" w:rsidRPr="00BB181D" w:rsidRDefault="00040C3A" w:rsidP="005128E4">
      <w:pPr>
        <w:tabs>
          <w:tab w:val="center" w:pos="5400"/>
        </w:tabs>
        <w:suppressAutoHyphens/>
        <w:jc w:val="center"/>
        <w:rPr>
          <w:rFonts w:asciiTheme="majorHAnsi" w:hAnsiTheme="majorHAnsi"/>
          <w:sz w:val="22"/>
          <w:szCs w:val="22"/>
          <w:lang w:val="es-MX"/>
        </w:rPr>
      </w:pPr>
    </w:p>
    <w:p w14:paraId="56AE634B" w14:textId="77777777" w:rsidR="005B52B0" w:rsidRPr="00BB181D" w:rsidRDefault="005B52B0" w:rsidP="005128E4">
      <w:pPr>
        <w:tabs>
          <w:tab w:val="center" w:pos="5400"/>
        </w:tabs>
        <w:suppressAutoHyphens/>
        <w:jc w:val="center"/>
        <w:rPr>
          <w:rFonts w:asciiTheme="majorHAnsi" w:hAnsiTheme="majorHAnsi"/>
          <w:sz w:val="22"/>
          <w:szCs w:val="22"/>
          <w:lang w:val="es-MX"/>
        </w:rPr>
      </w:pPr>
    </w:p>
    <w:p w14:paraId="7B240A43" w14:textId="77777777" w:rsidR="005B52B0" w:rsidRPr="00BB181D" w:rsidRDefault="005B52B0" w:rsidP="005128E4">
      <w:pPr>
        <w:tabs>
          <w:tab w:val="center" w:pos="5400"/>
        </w:tabs>
        <w:suppressAutoHyphens/>
        <w:jc w:val="center"/>
        <w:rPr>
          <w:rFonts w:asciiTheme="majorHAnsi" w:hAnsiTheme="majorHAnsi"/>
          <w:sz w:val="22"/>
          <w:szCs w:val="22"/>
          <w:lang w:val="es-MX"/>
        </w:rPr>
      </w:pPr>
    </w:p>
    <w:p w14:paraId="30AA9A43" w14:textId="77777777" w:rsidR="005B52B0" w:rsidRPr="00BB181D" w:rsidRDefault="005B52B0" w:rsidP="005128E4">
      <w:pPr>
        <w:tabs>
          <w:tab w:val="center" w:pos="5400"/>
        </w:tabs>
        <w:suppressAutoHyphens/>
        <w:jc w:val="center"/>
        <w:rPr>
          <w:rFonts w:asciiTheme="majorHAnsi" w:hAnsiTheme="majorHAnsi"/>
          <w:sz w:val="22"/>
          <w:szCs w:val="22"/>
          <w:lang w:val="es-MX"/>
        </w:rPr>
      </w:pPr>
    </w:p>
    <w:p w14:paraId="1BECC1CD" w14:textId="77777777" w:rsidR="00040C3A" w:rsidRPr="00BB181D" w:rsidRDefault="00040C3A" w:rsidP="00040C3A">
      <w:pPr>
        <w:tabs>
          <w:tab w:val="center" w:pos="5400"/>
        </w:tabs>
        <w:suppressAutoHyphens/>
        <w:jc w:val="center"/>
        <w:rPr>
          <w:rFonts w:asciiTheme="majorHAnsi" w:hAnsiTheme="majorHAnsi"/>
          <w:sz w:val="22"/>
          <w:szCs w:val="22"/>
          <w:lang w:val="es-MX"/>
        </w:rPr>
      </w:pPr>
    </w:p>
    <w:p w14:paraId="64D3978F" w14:textId="77777777" w:rsidR="00040C3A" w:rsidRPr="00BB181D" w:rsidRDefault="00040C3A" w:rsidP="00040C3A">
      <w:pPr>
        <w:tabs>
          <w:tab w:val="center" w:pos="5400"/>
        </w:tabs>
        <w:suppressAutoHyphens/>
        <w:jc w:val="center"/>
        <w:rPr>
          <w:rFonts w:asciiTheme="majorHAnsi" w:hAnsiTheme="majorHAnsi"/>
          <w:sz w:val="22"/>
          <w:szCs w:val="22"/>
          <w:lang w:val="es-MX"/>
        </w:rPr>
      </w:pPr>
    </w:p>
    <w:p w14:paraId="246A2ABC" w14:textId="77777777" w:rsidR="00040C3A" w:rsidRPr="00BB181D" w:rsidRDefault="003D3BC2" w:rsidP="00040C3A">
      <w:pPr>
        <w:tabs>
          <w:tab w:val="center" w:pos="5400"/>
        </w:tabs>
        <w:suppressAutoHyphens/>
        <w:jc w:val="center"/>
        <w:rPr>
          <w:rFonts w:asciiTheme="majorHAnsi" w:hAnsiTheme="majorHAnsi"/>
          <w:sz w:val="22"/>
          <w:szCs w:val="22"/>
          <w:lang w:val="es-MX"/>
        </w:rPr>
      </w:pPr>
      <w:r w:rsidRPr="00BB181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3EF7446" wp14:editId="444C8A6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7068DE" w14:textId="3CE4AB4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34302">
                              <w:rPr>
                                <w:rFonts w:asciiTheme="majorHAnsi" w:hAnsiTheme="majorHAnsi" w:cs="Arial"/>
                                <w:b/>
                                <w:bCs/>
                                <w:color w:val="0D0D0D" w:themeColor="text1" w:themeTint="F2"/>
                                <w:sz w:val="36"/>
                                <w:szCs w:val="22"/>
                                <w:lang w:val="es-ES_tradnl"/>
                              </w:rPr>
                              <w:t>167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F34302">
                              <w:rPr>
                                <w:rFonts w:asciiTheme="majorHAnsi" w:hAnsiTheme="majorHAnsi" w:cs="Arial"/>
                                <w:b/>
                                <w:bCs/>
                                <w:color w:val="0D0D0D" w:themeColor="text1" w:themeTint="F2"/>
                                <w:sz w:val="36"/>
                                <w:szCs w:val="22"/>
                                <w:lang w:val="es-ES_tradnl"/>
                              </w:rPr>
                              <w:t>1</w:t>
                            </w:r>
                          </w:p>
                          <w:p w14:paraId="4D73E2BE" w14:textId="3212B78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2573B">
                              <w:rPr>
                                <w:rFonts w:asciiTheme="majorHAnsi" w:hAnsiTheme="majorHAnsi" w:cs="Arial"/>
                                <w:b/>
                                <w:color w:val="0D0D0D" w:themeColor="text1" w:themeTint="F2"/>
                                <w:sz w:val="36"/>
                                <w:szCs w:val="22"/>
                                <w:lang w:val="es-ES_tradnl"/>
                              </w:rPr>
                              <w:t>1166</w:t>
                            </w:r>
                            <w:r w:rsidR="00246D1F" w:rsidRPr="004E2649">
                              <w:rPr>
                                <w:rFonts w:asciiTheme="majorHAnsi" w:hAnsiTheme="majorHAnsi" w:cs="Arial"/>
                                <w:b/>
                                <w:color w:val="0D0D0D" w:themeColor="text1" w:themeTint="F2"/>
                                <w:sz w:val="36"/>
                                <w:szCs w:val="22"/>
                                <w:lang w:val="es-ES_tradnl"/>
                              </w:rPr>
                              <w:t>-</w:t>
                            </w:r>
                            <w:r w:rsidR="00A2573B">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1CE618C" w14:textId="41A4D04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sidRPr="00CC78EA">
                              <w:rPr>
                                <w:rFonts w:asciiTheme="majorHAnsi" w:hAnsiTheme="majorHAnsi" w:cs="Arial"/>
                                <w:color w:val="0D0D0D" w:themeColor="text1" w:themeTint="F2"/>
                                <w:szCs w:val="22"/>
                                <w:lang w:val="es-ES_tradnl"/>
                              </w:rPr>
                              <w:t>DE INADMISIBILIDAD</w:t>
                            </w:r>
                            <w:r w:rsidR="008F1912" w:rsidRPr="0010736F">
                              <w:rPr>
                                <w:rFonts w:asciiTheme="majorHAnsi" w:hAnsiTheme="majorHAnsi" w:cs="Arial"/>
                                <w:color w:val="0D0D0D" w:themeColor="text1" w:themeTint="F2"/>
                                <w:szCs w:val="22"/>
                                <w:lang w:val="es-ES_tradnl"/>
                              </w:rPr>
                              <w:t xml:space="preserve"> </w:t>
                            </w:r>
                          </w:p>
                          <w:p w14:paraId="15811F7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15A1B9FB" w14:textId="7106526F" w:rsidR="005B52B0" w:rsidRPr="0010736F" w:rsidRDefault="00A2573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RAFAEL GONZÁLEZ CASTILLO</w:t>
                            </w:r>
                          </w:p>
                          <w:bookmarkEnd w:id="1"/>
                          <w:p w14:paraId="7868952B" w14:textId="0F2A2008" w:rsidR="005B52B0" w:rsidRPr="0010736F" w:rsidRDefault="00A2573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14:paraId="5F2F7B4B"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EF7446"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27068DE" w14:textId="3CE4AB4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34302">
                        <w:rPr>
                          <w:rFonts w:asciiTheme="majorHAnsi" w:hAnsiTheme="majorHAnsi" w:cs="Arial"/>
                          <w:b/>
                          <w:bCs/>
                          <w:color w:val="0D0D0D" w:themeColor="text1" w:themeTint="F2"/>
                          <w:sz w:val="36"/>
                          <w:szCs w:val="22"/>
                          <w:lang w:val="es-ES_tradnl"/>
                        </w:rPr>
                        <w:t>167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F34302">
                        <w:rPr>
                          <w:rFonts w:asciiTheme="majorHAnsi" w:hAnsiTheme="majorHAnsi" w:cs="Arial"/>
                          <w:b/>
                          <w:bCs/>
                          <w:color w:val="0D0D0D" w:themeColor="text1" w:themeTint="F2"/>
                          <w:sz w:val="36"/>
                          <w:szCs w:val="22"/>
                          <w:lang w:val="es-ES_tradnl"/>
                        </w:rPr>
                        <w:t>1</w:t>
                      </w:r>
                    </w:p>
                    <w:p w14:paraId="4D73E2BE" w14:textId="3212B78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2573B">
                        <w:rPr>
                          <w:rFonts w:asciiTheme="majorHAnsi" w:hAnsiTheme="majorHAnsi" w:cs="Arial"/>
                          <w:b/>
                          <w:color w:val="0D0D0D" w:themeColor="text1" w:themeTint="F2"/>
                          <w:sz w:val="36"/>
                          <w:szCs w:val="22"/>
                          <w:lang w:val="es-ES_tradnl"/>
                        </w:rPr>
                        <w:t>1166</w:t>
                      </w:r>
                      <w:r w:rsidR="00246D1F" w:rsidRPr="004E2649">
                        <w:rPr>
                          <w:rFonts w:asciiTheme="majorHAnsi" w:hAnsiTheme="majorHAnsi" w:cs="Arial"/>
                          <w:b/>
                          <w:color w:val="0D0D0D" w:themeColor="text1" w:themeTint="F2"/>
                          <w:sz w:val="36"/>
                          <w:szCs w:val="22"/>
                          <w:lang w:val="es-ES_tradnl"/>
                        </w:rPr>
                        <w:t>-</w:t>
                      </w:r>
                      <w:r w:rsidR="00A2573B">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1CE618C" w14:textId="41A4D04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sidRPr="00CC78EA">
                        <w:rPr>
                          <w:rFonts w:asciiTheme="majorHAnsi" w:hAnsiTheme="majorHAnsi" w:cs="Arial"/>
                          <w:color w:val="0D0D0D" w:themeColor="text1" w:themeTint="F2"/>
                          <w:szCs w:val="22"/>
                          <w:lang w:val="es-ES_tradnl"/>
                        </w:rPr>
                        <w:t>DE INADMISIBILIDAD</w:t>
                      </w:r>
                      <w:r w:rsidR="008F1912" w:rsidRPr="0010736F">
                        <w:rPr>
                          <w:rFonts w:asciiTheme="majorHAnsi" w:hAnsiTheme="majorHAnsi" w:cs="Arial"/>
                          <w:color w:val="0D0D0D" w:themeColor="text1" w:themeTint="F2"/>
                          <w:szCs w:val="22"/>
                          <w:lang w:val="es-ES_tradnl"/>
                        </w:rPr>
                        <w:t xml:space="preserve"> </w:t>
                      </w:r>
                    </w:p>
                    <w:p w14:paraId="15811F7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15A1B9FB" w14:textId="7106526F" w:rsidR="005B52B0" w:rsidRPr="0010736F" w:rsidRDefault="00A2573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RAFAEL GONZÁLEZ CASTILLO</w:t>
                      </w:r>
                    </w:p>
                    <w:bookmarkEnd w:id="1"/>
                    <w:p w14:paraId="7868952B" w14:textId="0F2A2008" w:rsidR="005B52B0" w:rsidRPr="0010736F" w:rsidRDefault="00A2573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14:paraId="5F2F7B4B" w14:textId="77777777" w:rsidR="005B52B0" w:rsidRPr="00AE5488" w:rsidRDefault="005B52B0" w:rsidP="007A5817">
                      <w:pPr>
                        <w:rPr>
                          <w:color w:val="0D0D0D" w:themeColor="text1" w:themeTint="F2"/>
                          <w:lang w:val="es-ES_tradnl"/>
                        </w:rPr>
                      </w:pPr>
                    </w:p>
                  </w:txbxContent>
                </v:textbox>
              </v:shape>
            </w:pict>
          </mc:Fallback>
        </mc:AlternateContent>
      </w:r>
      <w:r w:rsidR="004E2649" w:rsidRPr="00BB181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7667DB0" wp14:editId="41F0B4D6">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699BF" w14:textId="734C14D8"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764FBF2" w14:textId="6D7D2BE9" w:rsidR="00627C9F" w:rsidRPr="00F34302" w:rsidRDefault="00627C9F" w:rsidP="007A5817">
                            <w:pPr>
                              <w:spacing w:line="276" w:lineRule="auto"/>
                              <w:jc w:val="right"/>
                              <w:rPr>
                                <w:rFonts w:asciiTheme="minorHAnsi" w:hAnsiTheme="minorHAnsi"/>
                                <w:color w:val="FFFFFF" w:themeColor="background1"/>
                                <w:sz w:val="22"/>
                                <w:lang w:val="es-419"/>
                              </w:rPr>
                            </w:pPr>
                            <w:r w:rsidRPr="00F34302">
                              <w:rPr>
                                <w:rFonts w:asciiTheme="minorHAnsi" w:hAnsiTheme="minorHAnsi"/>
                                <w:color w:val="FFFFFF" w:themeColor="background1"/>
                                <w:sz w:val="22"/>
                                <w:lang w:val="es-419"/>
                              </w:rPr>
                              <w:t xml:space="preserve">Doc. </w:t>
                            </w:r>
                            <w:r w:rsidR="00F34302">
                              <w:rPr>
                                <w:rFonts w:asciiTheme="minorHAnsi" w:hAnsiTheme="minorHAnsi"/>
                                <w:color w:val="FFFFFF" w:themeColor="background1"/>
                                <w:sz w:val="22"/>
                                <w:lang w:val="es-419"/>
                              </w:rPr>
                              <w:t>175</w:t>
                            </w:r>
                          </w:p>
                          <w:p w14:paraId="6822384C" w14:textId="5553D050" w:rsidR="00627C9F" w:rsidRPr="00C25ADB" w:rsidRDefault="00F3430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agosto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1</w:t>
                            </w:r>
                          </w:p>
                          <w:p w14:paraId="03D69D18"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667DB0"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9A699BF" w14:textId="734C14D8"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764FBF2" w14:textId="6D7D2BE9" w:rsidR="00627C9F" w:rsidRPr="00F34302" w:rsidRDefault="00627C9F" w:rsidP="007A5817">
                      <w:pPr>
                        <w:spacing w:line="276" w:lineRule="auto"/>
                        <w:jc w:val="right"/>
                        <w:rPr>
                          <w:rFonts w:asciiTheme="minorHAnsi" w:hAnsiTheme="minorHAnsi"/>
                          <w:color w:val="FFFFFF" w:themeColor="background1"/>
                          <w:sz w:val="22"/>
                          <w:lang w:val="es-419"/>
                        </w:rPr>
                      </w:pPr>
                      <w:r w:rsidRPr="00F34302">
                        <w:rPr>
                          <w:rFonts w:asciiTheme="minorHAnsi" w:hAnsiTheme="minorHAnsi"/>
                          <w:color w:val="FFFFFF" w:themeColor="background1"/>
                          <w:sz w:val="22"/>
                          <w:lang w:val="es-419"/>
                        </w:rPr>
                        <w:t xml:space="preserve">Doc. </w:t>
                      </w:r>
                      <w:r w:rsidR="00F34302">
                        <w:rPr>
                          <w:rFonts w:asciiTheme="minorHAnsi" w:hAnsiTheme="minorHAnsi"/>
                          <w:color w:val="FFFFFF" w:themeColor="background1"/>
                          <w:sz w:val="22"/>
                          <w:lang w:val="es-419"/>
                        </w:rPr>
                        <w:t>175</w:t>
                      </w:r>
                    </w:p>
                    <w:p w14:paraId="6822384C" w14:textId="5553D050" w:rsidR="00627C9F" w:rsidRPr="00C25ADB" w:rsidRDefault="00F3430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agosto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1</w:t>
                      </w:r>
                    </w:p>
                    <w:p w14:paraId="03D69D18"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7F62359" w14:textId="77777777" w:rsidR="00040C3A" w:rsidRPr="00BB181D" w:rsidRDefault="00040C3A" w:rsidP="00040C3A">
      <w:pPr>
        <w:tabs>
          <w:tab w:val="center" w:pos="5400"/>
        </w:tabs>
        <w:suppressAutoHyphens/>
        <w:jc w:val="center"/>
        <w:rPr>
          <w:rFonts w:asciiTheme="majorHAnsi" w:hAnsiTheme="majorHAnsi"/>
          <w:sz w:val="22"/>
          <w:szCs w:val="22"/>
          <w:lang w:val="es-MX"/>
        </w:rPr>
      </w:pPr>
    </w:p>
    <w:p w14:paraId="58B6D7E2" w14:textId="77777777" w:rsidR="00040C3A" w:rsidRPr="00BB181D" w:rsidRDefault="00040C3A" w:rsidP="00040C3A">
      <w:pPr>
        <w:tabs>
          <w:tab w:val="center" w:pos="5400"/>
        </w:tabs>
        <w:suppressAutoHyphens/>
        <w:jc w:val="center"/>
        <w:rPr>
          <w:rFonts w:asciiTheme="majorHAnsi" w:hAnsiTheme="majorHAnsi"/>
          <w:sz w:val="22"/>
          <w:szCs w:val="22"/>
          <w:lang w:val="es-MX"/>
        </w:rPr>
      </w:pPr>
    </w:p>
    <w:p w14:paraId="7984EF09" w14:textId="77777777" w:rsidR="00040C3A" w:rsidRPr="00BB181D" w:rsidRDefault="00040C3A" w:rsidP="00040C3A">
      <w:pPr>
        <w:tabs>
          <w:tab w:val="center" w:pos="5400"/>
        </w:tabs>
        <w:suppressAutoHyphens/>
        <w:jc w:val="center"/>
        <w:rPr>
          <w:rFonts w:asciiTheme="majorHAnsi" w:hAnsiTheme="majorHAnsi" w:cs="Arial"/>
          <w:sz w:val="22"/>
          <w:szCs w:val="22"/>
          <w:lang w:val="es-MX"/>
        </w:rPr>
      </w:pPr>
    </w:p>
    <w:p w14:paraId="7BD328B9" w14:textId="77777777" w:rsidR="00040C3A" w:rsidRPr="00BB181D" w:rsidRDefault="00040C3A" w:rsidP="00040C3A">
      <w:pPr>
        <w:tabs>
          <w:tab w:val="center" w:pos="5400"/>
        </w:tabs>
        <w:suppressAutoHyphens/>
        <w:jc w:val="center"/>
        <w:rPr>
          <w:rFonts w:asciiTheme="majorHAnsi" w:hAnsiTheme="majorHAnsi"/>
          <w:sz w:val="22"/>
          <w:szCs w:val="22"/>
          <w:lang w:val="es-MX"/>
        </w:rPr>
      </w:pPr>
    </w:p>
    <w:p w14:paraId="6ECE362B" w14:textId="77777777" w:rsidR="00040C3A" w:rsidRPr="00BB181D" w:rsidRDefault="00040C3A" w:rsidP="00040C3A">
      <w:pPr>
        <w:tabs>
          <w:tab w:val="center" w:pos="5400"/>
        </w:tabs>
        <w:suppressAutoHyphens/>
        <w:jc w:val="center"/>
        <w:rPr>
          <w:rFonts w:asciiTheme="majorHAnsi" w:hAnsiTheme="majorHAnsi"/>
          <w:sz w:val="22"/>
          <w:szCs w:val="22"/>
          <w:lang w:val="es-MX"/>
        </w:rPr>
      </w:pPr>
    </w:p>
    <w:p w14:paraId="7800FE49" w14:textId="77777777" w:rsidR="00040C3A" w:rsidRPr="00BB181D" w:rsidRDefault="00040C3A" w:rsidP="00040C3A">
      <w:pPr>
        <w:tabs>
          <w:tab w:val="center" w:pos="5400"/>
        </w:tabs>
        <w:suppressAutoHyphens/>
        <w:jc w:val="center"/>
        <w:rPr>
          <w:rFonts w:asciiTheme="majorHAnsi" w:hAnsiTheme="majorHAnsi"/>
          <w:sz w:val="22"/>
          <w:szCs w:val="22"/>
          <w:lang w:val="es-MX"/>
        </w:rPr>
      </w:pPr>
    </w:p>
    <w:p w14:paraId="592841A9" w14:textId="77777777" w:rsidR="00040C3A" w:rsidRPr="00BB181D" w:rsidRDefault="00040C3A" w:rsidP="00040C3A">
      <w:pPr>
        <w:tabs>
          <w:tab w:val="center" w:pos="5400"/>
        </w:tabs>
        <w:suppressAutoHyphens/>
        <w:jc w:val="center"/>
        <w:rPr>
          <w:rFonts w:asciiTheme="majorHAnsi" w:hAnsiTheme="majorHAnsi"/>
          <w:sz w:val="22"/>
          <w:szCs w:val="22"/>
          <w:lang w:val="es-MX"/>
        </w:rPr>
      </w:pPr>
    </w:p>
    <w:p w14:paraId="786BD612" w14:textId="77777777" w:rsidR="005128E4" w:rsidRPr="00BB181D" w:rsidRDefault="005128E4" w:rsidP="00040C3A">
      <w:pPr>
        <w:tabs>
          <w:tab w:val="center" w:pos="5400"/>
        </w:tabs>
        <w:suppressAutoHyphens/>
        <w:jc w:val="center"/>
        <w:rPr>
          <w:rFonts w:asciiTheme="majorHAnsi" w:hAnsiTheme="majorHAnsi"/>
          <w:sz w:val="22"/>
          <w:szCs w:val="22"/>
          <w:lang w:val="es-MX"/>
        </w:rPr>
      </w:pPr>
    </w:p>
    <w:p w14:paraId="5C005D09" w14:textId="77777777" w:rsidR="00040C3A" w:rsidRPr="00BB181D" w:rsidRDefault="00040C3A" w:rsidP="00040C3A">
      <w:pPr>
        <w:tabs>
          <w:tab w:val="center" w:pos="5400"/>
        </w:tabs>
        <w:suppressAutoHyphens/>
        <w:jc w:val="center"/>
        <w:rPr>
          <w:rFonts w:asciiTheme="majorHAnsi" w:hAnsiTheme="majorHAnsi"/>
          <w:sz w:val="22"/>
          <w:szCs w:val="22"/>
          <w:lang w:val="es-MX"/>
        </w:rPr>
      </w:pPr>
    </w:p>
    <w:p w14:paraId="14FDFCB6" w14:textId="77777777" w:rsidR="005128E4" w:rsidRPr="00BB181D" w:rsidRDefault="005128E4" w:rsidP="00040C3A">
      <w:pPr>
        <w:tabs>
          <w:tab w:val="center" w:pos="5400"/>
        </w:tabs>
        <w:suppressAutoHyphens/>
        <w:jc w:val="center"/>
        <w:rPr>
          <w:rFonts w:asciiTheme="majorHAnsi" w:hAnsiTheme="majorHAnsi"/>
          <w:sz w:val="22"/>
          <w:szCs w:val="22"/>
          <w:lang w:val="es-MX"/>
        </w:rPr>
      </w:pPr>
    </w:p>
    <w:p w14:paraId="6ED48ECE" w14:textId="77777777" w:rsidR="005128E4" w:rsidRPr="00BB181D" w:rsidRDefault="005128E4" w:rsidP="00040C3A">
      <w:pPr>
        <w:tabs>
          <w:tab w:val="center" w:pos="5400"/>
        </w:tabs>
        <w:suppressAutoHyphens/>
        <w:jc w:val="center"/>
        <w:rPr>
          <w:rFonts w:asciiTheme="majorHAnsi" w:hAnsiTheme="majorHAnsi"/>
          <w:sz w:val="22"/>
          <w:szCs w:val="22"/>
          <w:lang w:val="es-MX"/>
        </w:rPr>
      </w:pPr>
    </w:p>
    <w:p w14:paraId="6B7779FB" w14:textId="77777777" w:rsidR="005128E4" w:rsidRPr="00BB181D" w:rsidRDefault="005128E4" w:rsidP="00040C3A">
      <w:pPr>
        <w:tabs>
          <w:tab w:val="center" w:pos="5400"/>
        </w:tabs>
        <w:suppressAutoHyphens/>
        <w:jc w:val="center"/>
        <w:rPr>
          <w:rFonts w:asciiTheme="majorHAnsi" w:hAnsiTheme="majorHAnsi"/>
          <w:sz w:val="22"/>
          <w:szCs w:val="22"/>
          <w:lang w:val="es-MX"/>
        </w:rPr>
      </w:pPr>
    </w:p>
    <w:p w14:paraId="618F89D8" w14:textId="77777777" w:rsidR="00040C3A" w:rsidRPr="00BB181D" w:rsidRDefault="00040C3A" w:rsidP="00040C3A">
      <w:pPr>
        <w:tabs>
          <w:tab w:val="center" w:pos="5400"/>
        </w:tabs>
        <w:suppressAutoHyphens/>
        <w:jc w:val="center"/>
        <w:rPr>
          <w:rFonts w:asciiTheme="majorHAnsi" w:hAnsiTheme="majorHAnsi"/>
          <w:sz w:val="22"/>
          <w:szCs w:val="22"/>
          <w:lang w:val="es-MX"/>
        </w:rPr>
      </w:pPr>
    </w:p>
    <w:p w14:paraId="5AA80074" w14:textId="77777777" w:rsidR="00040C3A" w:rsidRPr="00BB181D" w:rsidRDefault="00040C3A" w:rsidP="00040C3A">
      <w:pPr>
        <w:tabs>
          <w:tab w:val="center" w:pos="5400"/>
        </w:tabs>
        <w:suppressAutoHyphens/>
        <w:jc w:val="center"/>
        <w:rPr>
          <w:rFonts w:asciiTheme="majorHAnsi" w:hAnsiTheme="majorHAnsi"/>
          <w:sz w:val="22"/>
          <w:szCs w:val="22"/>
          <w:lang w:val="es-MX"/>
        </w:rPr>
      </w:pPr>
    </w:p>
    <w:p w14:paraId="7A264BF0" w14:textId="77777777" w:rsidR="00A50FCF" w:rsidRPr="00BB181D" w:rsidRDefault="00A50FCF" w:rsidP="00040C3A">
      <w:pPr>
        <w:tabs>
          <w:tab w:val="center" w:pos="5400"/>
        </w:tabs>
        <w:suppressAutoHyphens/>
        <w:jc w:val="center"/>
        <w:rPr>
          <w:rFonts w:asciiTheme="majorHAnsi" w:hAnsiTheme="majorHAnsi"/>
          <w:sz w:val="18"/>
          <w:szCs w:val="22"/>
          <w:lang w:val="es-MX"/>
        </w:rPr>
      </w:pPr>
    </w:p>
    <w:p w14:paraId="2A3C2250" w14:textId="77777777" w:rsidR="00A50FCF" w:rsidRPr="00BB181D" w:rsidRDefault="00A50FCF" w:rsidP="00040C3A">
      <w:pPr>
        <w:tabs>
          <w:tab w:val="center" w:pos="5400"/>
        </w:tabs>
        <w:suppressAutoHyphens/>
        <w:jc w:val="center"/>
        <w:rPr>
          <w:rFonts w:asciiTheme="majorHAnsi" w:hAnsiTheme="majorHAnsi"/>
          <w:sz w:val="18"/>
          <w:szCs w:val="22"/>
          <w:lang w:val="es-MX"/>
        </w:rPr>
      </w:pPr>
    </w:p>
    <w:p w14:paraId="5FFD0EBC" w14:textId="77777777" w:rsidR="00A50FCF" w:rsidRPr="00BB181D" w:rsidRDefault="00A50FCF" w:rsidP="00040C3A">
      <w:pPr>
        <w:tabs>
          <w:tab w:val="center" w:pos="5400"/>
        </w:tabs>
        <w:suppressAutoHyphens/>
        <w:jc w:val="center"/>
        <w:rPr>
          <w:rFonts w:asciiTheme="majorHAnsi" w:hAnsiTheme="majorHAnsi"/>
          <w:sz w:val="18"/>
          <w:szCs w:val="22"/>
          <w:lang w:val="es-MX"/>
        </w:rPr>
      </w:pPr>
    </w:p>
    <w:p w14:paraId="0A2B1A91" w14:textId="77777777" w:rsidR="00A50FCF" w:rsidRPr="00BB181D" w:rsidRDefault="00A50FCF" w:rsidP="00040C3A">
      <w:pPr>
        <w:tabs>
          <w:tab w:val="center" w:pos="5400"/>
        </w:tabs>
        <w:suppressAutoHyphens/>
        <w:jc w:val="center"/>
        <w:rPr>
          <w:rFonts w:asciiTheme="majorHAnsi" w:hAnsiTheme="majorHAnsi"/>
          <w:sz w:val="18"/>
          <w:szCs w:val="22"/>
          <w:lang w:val="es-MX"/>
        </w:rPr>
      </w:pPr>
    </w:p>
    <w:p w14:paraId="32A6DF1B" w14:textId="77777777" w:rsidR="00A50FCF" w:rsidRPr="00BB181D" w:rsidRDefault="00A50FCF" w:rsidP="00040C3A">
      <w:pPr>
        <w:tabs>
          <w:tab w:val="center" w:pos="5400"/>
        </w:tabs>
        <w:suppressAutoHyphens/>
        <w:jc w:val="center"/>
        <w:rPr>
          <w:rFonts w:asciiTheme="majorHAnsi" w:hAnsiTheme="majorHAnsi"/>
          <w:sz w:val="18"/>
          <w:szCs w:val="22"/>
          <w:lang w:val="es-MX"/>
        </w:rPr>
      </w:pPr>
    </w:p>
    <w:p w14:paraId="46C9CBA6" w14:textId="77777777" w:rsidR="00A50FCF" w:rsidRPr="00BB181D" w:rsidRDefault="00A50FCF" w:rsidP="00040C3A">
      <w:pPr>
        <w:tabs>
          <w:tab w:val="center" w:pos="5400"/>
        </w:tabs>
        <w:suppressAutoHyphens/>
        <w:jc w:val="center"/>
        <w:rPr>
          <w:rFonts w:asciiTheme="majorHAnsi" w:hAnsiTheme="majorHAnsi"/>
          <w:sz w:val="18"/>
          <w:szCs w:val="22"/>
          <w:lang w:val="es-MX"/>
        </w:rPr>
      </w:pPr>
    </w:p>
    <w:p w14:paraId="46968C07" w14:textId="77777777" w:rsidR="00A50FCF" w:rsidRPr="00BB181D" w:rsidRDefault="00A50FCF" w:rsidP="00040C3A">
      <w:pPr>
        <w:tabs>
          <w:tab w:val="center" w:pos="5400"/>
        </w:tabs>
        <w:suppressAutoHyphens/>
        <w:jc w:val="center"/>
        <w:rPr>
          <w:rFonts w:asciiTheme="majorHAnsi" w:hAnsiTheme="majorHAnsi"/>
          <w:sz w:val="18"/>
          <w:szCs w:val="22"/>
          <w:lang w:val="es-MX"/>
        </w:rPr>
      </w:pPr>
    </w:p>
    <w:p w14:paraId="1886B187" w14:textId="77777777" w:rsidR="00A50FCF" w:rsidRPr="00BB181D" w:rsidRDefault="00A50FCF" w:rsidP="00040C3A">
      <w:pPr>
        <w:tabs>
          <w:tab w:val="center" w:pos="5400"/>
        </w:tabs>
        <w:suppressAutoHyphens/>
        <w:jc w:val="center"/>
        <w:rPr>
          <w:rFonts w:asciiTheme="majorHAnsi" w:hAnsiTheme="majorHAnsi"/>
          <w:sz w:val="18"/>
          <w:szCs w:val="22"/>
          <w:lang w:val="es-MX"/>
        </w:rPr>
      </w:pPr>
    </w:p>
    <w:p w14:paraId="02553860" w14:textId="77777777" w:rsidR="00A50FCF" w:rsidRPr="00BB181D" w:rsidRDefault="00A50FCF" w:rsidP="00040C3A">
      <w:pPr>
        <w:tabs>
          <w:tab w:val="center" w:pos="5400"/>
        </w:tabs>
        <w:suppressAutoHyphens/>
        <w:jc w:val="center"/>
        <w:rPr>
          <w:rFonts w:asciiTheme="majorHAnsi" w:hAnsiTheme="majorHAnsi"/>
          <w:sz w:val="18"/>
          <w:szCs w:val="22"/>
          <w:lang w:val="es-MX"/>
        </w:rPr>
      </w:pPr>
    </w:p>
    <w:p w14:paraId="1A60746C" w14:textId="77777777" w:rsidR="00A50FCF" w:rsidRPr="00BB181D" w:rsidRDefault="00A50FCF" w:rsidP="00040C3A">
      <w:pPr>
        <w:tabs>
          <w:tab w:val="center" w:pos="5400"/>
        </w:tabs>
        <w:suppressAutoHyphens/>
        <w:jc w:val="center"/>
        <w:rPr>
          <w:rFonts w:asciiTheme="majorHAnsi" w:hAnsiTheme="majorHAnsi"/>
          <w:sz w:val="18"/>
          <w:szCs w:val="22"/>
          <w:lang w:val="es-MX"/>
        </w:rPr>
      </w:pPr>
    </w:p>
    <w:p w14:paraId="015F19E6" w14:textId="77777777" w:rsidR="00A50FCF" w:rsidRPr="00BB181D" w:rsidRDefault="00A50FCF" w:rsidP="00040C3A">
      <w:pPr>
        <w:tabs>
          <w:tab w:val="center" w:pos="5400"/>
        </w:tabs>
        <w:suppressAutoHyphens/>
        <w:jc w:val="center"/>
        <w:rPr>
          <w:rFonts w:asciiTheme="majorHAnsi" w:hAnsiTheme="majorHAnsi"/>
          <w:sz w:val="18"/>
          <w:szCs w:val="22"/>
          <w:lang w:val="es-MX"/>
        </w:rPr>
      </w:pPr>
    </w:p>
    <w:p w14:paraId="38713BAF" w14:textId="77777777" w:rsidR="00A50FCF" w:rsidRPr="00BB181D" w:rsidRDefault="00A50FCF" w:rsidP="00040C3A">
      <w:pPr>
        <w:tabs>
          <w:tab w:val="center" w:pos="5400"/>
        </w:tabs>
        <w:suppressAutoHyphens/>
        <w:jc w:val="center"/>
        <w:rPr>
          <w:rFonts w:asciiTheme="majorHAnsi" w:hAnsiTheme="majorHAnsi"/>
          <w:sz w:val="18"/>
          <w:szCs w:val="22"/>
          <w:lang w:val="es-MX"/>
        </w:rPr>
      </w:pPr>
    </w:p>
    <w:p w14:paraId="6B0B8C14" w14:textId="77777777" w:rsidR="00A50FCF" w:rsidRPr="00BB181D" w:rsidRDefault="00A50FCF" w:rsidP="00040C3A">
      <w:pPr>
        <w:tabs>
          <w:tab w:val="center" w:pos="5400"/>
        </w:tabs>
        <w:suppressAutoHyphens/>
        <w:jc w:val="center"/>
        <w:rPr>
          <w:rFonts w:asciiTheme="majorHAnsi" w:hAnsiTheme="majorHAnsi"/>
          <w:sz w:val="18"/>
          <w:szCs w:val="22"/>
          <w:lang w:val="es-MX"/>
        </w:rPr>
      </w:pPr>
    </w:p>
    <w:p w14:paraId="3509C8F6" w14:textId="77777777" w:rsidR="00A50FCF" w:rsidRPr="00BB181D" w:rsidRDefault="00A50FCF" w:rsidP="00040C3A">
      <w:pPr>
        <w:tabs>
          <w:tab w:val="center" w:pos="5400"/>
        </w:tabs>
        <w:suppressAutoHyphens/>
        <w:jc w:val="center"/>
        <w:rPr>
          <w:rFonts w:asciiTheme="majorHAnsi" w:hAnsiTheme="majorHAnsi"/>
          <w:sz w:val="18"/>
          <w:szCs w:val="22"/>
          <w:lang w:val="es-MX"/>
        </w:rPr>
      </w:pPr>
    </w:p>
    <w:p w14:paraId="536F5C35" w14:textId="77777777" w:rsidR="00A50FCF" w:rsidRPr="00BB181D" w:rsidRDefault="0090270B" w:rsidP="00040C3A">
      <w:pPr>
        <w:tabs>
          <w:tab w:val="center" w:pos="5400"/>
        </w:tabs>
        <w:suppressAutoHyphens/>
        <w:jc w:val="center"/>
        <w:rPr>
          <w:rFonts w:asciiTheme="majorHAnsi" w:hAnsiTheme="majorHAnsi"/>
          <w:sz w:val="18"/>
          <w:szCs w:val="22"/>
          <w:lang w:val="es-MX"/>
        </w:rPr>
      </w:pPr>
      <w:r w:rsidRPr="00BB181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A563ECC" wp14:editId="69B3F5C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50F387" w14:textId="46E6525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34302">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F34302">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34302">
                              <w:rPr>
                                <w:rFonts w:asciiTheme="majorHAnsi" w:hAnsiTheme="majorHAnsi"/>
                                <w:color w:val="0D0D0D" w:themeColor="text1" w:themeTint="F2"/>
                                <w:sz w:val="18"/>
                                <w:szCs w:val="22"/>
                                <w:lang w:val="es-ES"/>
                              </w:rPr>
                              <w:t>1</w:t>
                            </w:r>
                            <w:r w:rsidR="00642673">
                              <w:rPr>
                                <w:rFonts w:asciiTheme="majorHAnsi" w:hAnsiTheme="majorHAnsi"/>
                                <w:color w:val="0D0D0D" w:themeColor="text1" w:themeTint="F2"/>
                                <w:sz w:val="18"/>
                                <w:szCs w:val="22"/>
                                <w:lang w:val="es-ES"/>
                              </w:rPr>
                              <w:t>.</w:t>
                            </w:r>
                          </w:p>
                          <w:p w14:paraId="6C9B665F"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20B32CBF"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63ECC"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050F387" w14:textId="46E6525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34302">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F34302">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34302">
                        <w:rPr>
                          <w:rFonts w:asciiTheme="majorHAnsi" w:hAnsiTheme="majorHAnsi"/>
                          <w:color w:val="0D0D0D" w:themeColor="text1" w:themeTint="F2"/>
                          <w:sz w:val="18"/>
                          <w:szCs w:val="22"/>
                          <w:lang w:val="es-ES"/>
                        </w:rPr>
                        <w:t>1</w:t>
                      </w:r>
                      <w:r w:rsidR="00642673">
                        <w:rPr>
                          <w:rFonts w:asciiTheme="majorHAnsi" w:hAnsiTheme="majorHAnsi"/>
                          <w:color w:val="0D0D0D" w:themeColor="text1" w:themeTint="F2"/>
                          <w:sz w:val="18"/>
                          <w:szCs w:val="22"/>
                          <w:lang w:val="es-ES"/>
                        </w:rPr>
                        <w:t>.</w:t>
                      </w:r>
                    </w:p>
                    <w:p w14:paraId="6C9B665F"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20B32CBF"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2314B19" w14:textId="77777777" w:rsidR="00A50FCF" w:rsidRPr="00BB181D" w:rsidRDefault="00A50FCF" w:rsidP="00040C3A">
      <w:pPr>
        <w:tabs>
          <w:tab w:val="center" w:pos="5400"/>
        </w:tabs>
        <w:suppressAutoHyphens/>
        <w:jc w:val="center"/>
        <w:rPr>
          <w:rFonts w:asciiTheme="majorHAnsi" w:hAnsiTheme="majorHAnsi"/>
          <w:sz w:val="18"/>
          <w:szCs w:val="22"/>
          <w:lang w:val="es-MX"/>
        </w:rPr>
      </w:pPr>
    </w:p>
    <w:p w14:paraId="681AE2DC" w14:textId="77777777" w:rsidR="00A50FCF" w:rsidRPr="00BB181D" w:rsidRDefault="00A50FCF" w:rsidP="00040C3A">
      <w:pPr>
        <w:tabs>
          <w:tab w:val="center" w:pos="5400"/>
        </w:tabs>
        <w:suppressAutoHyphens/>
        <w:jc w:val="center"/>
        <w:rPr>
          <w:rFonts w:asciiTheme="majorHAnsi" w:hAnsiTheme="majorHAnsi"/>
          <w:sz w:val="18"/>
          <w:szCs w:val="22"/>
          <w:lang w:val="es-MX"/>
        </w:rPr>
      </w:pPr>
    </w:p>
    <w:p w14:paraId="6A7DF799" w14:textId="77777777" w:rsidR="00A50FCF" w:rsidRPr="00BB181D" w:rsidRDefault="00A50FCF" w:rsidP="00040C3A">
      <w:pPr>
        <w:tabs>
          <w:tab w:val="center" w:pos="5400"/>
        </w:tabs>
        <w:suppressAutoHyphens/>
        <w:jc w:val="center"/>
        <w:rPr>
          <w:rFonts w:asciiTheme="majorHAnsi" w:hAnsiTheme="majorHAnsi"/>
          <w:sz w:val="18"/>
          <w:szCs w:val="22"/>
          <w:lang w:val="es-MX"/>
        </w:rPr>
      </w:pPr>
    </w:p>
    <w:p w14:paraId="7D909513" w14:textId="77777777" w:rsidR="00A50FCF" w:rsidRPr="00BB181D" w:rsidRDefault="00A50FCF" w:rsidP="00040C3A">
      <w:pPr>
        <w:tabs>
          <w:tab w:val="center" w:pos="5400"/>
        </w:tabs>
        <w:suppressAutoHyphens/>
        <w:jc w:val="center"/>
        <w:rPr>
          <w:rFonts w:asciiTheme="majorHAnsi" w:hAnsiTheme="majorHAnsi"/>
          <w:sz w:val="18"/>
          <w:szCs w:val="22"/>
          <w:lang w:val="es-MX"/>
        </w:rPr>
      </w:pPr>
    </w:p>
    <w:p w14:paraId="2EB3FAB5" w14:textId="77777777" w:rsidR="00A50FCF" w:rsidRPr="00BB181D" w:rsidRDefault="0090270B" w:rsidP="00040C3A">
      <w:pPr>
        <w:tabs>
          <w:tab w:val="center" w:pos="5400"/>
        </w:tabs>
        <w:suppressAutoHyphens/>
        <w:jc w:val="center"/>
        <w:rPr>
          <w:rFonts w:asciiTheme="majorHAnsi" w:hAnsiTheme="majorHAnsi"/>
          <w:sz w:val="18"/>
          <w:szCs w:val="22"/>
          <w:lang w:val="es-MX"/>
        </w:rPr>
      </w:pPr>
      <w:r w:rsidRPr="00BB181D">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7E8625B" wp14:editId="6912041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9BD29" w14:textId="305B764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34302" w:rsidRPr="00F34302">
                              <w:rPr>
                                <w:rFonts w:asciiTheme="majorHAnsi" w:hAnsiTheme="majorHAnsi"/>
                                <w:color w:val="595959" w:themeColor="text1" w:themeTint="A6"/>
                                <w:sz w:val="18"/>
                                <w:szCs w:val="18"/>
                                <w:lang w:val="pt-BR"/>
                              </w:rPr>
                              <w:t>167</w:t>
                            </w:r>
                            <w:r w:rsidR="007B05C4" w:rsidRPr="00F34302">
                              <w:rPr>
                                <w:rFonts w:asciiTheme="majorHAnsi" w:hAnsiTheme="majorHAnsi"/>
                                <w:color w:val="595959" w:themeColor="text1" w:themeTint="A6"/>
                                <w:sz w:val="18"/>
                                <w:szCs w:val="18"/>
                                <w:lang w:val="pt-BR"/>
                              </w:rPr>
                              <w:t>/</w:t>
                            </w:r>
                            <w:r w:rsidR="00F34302" w:rsidRPr="00F34302">
                              <w:rPr>
                                <w:rFonts w:asciiTheme="majorHAnsi" w:hAnsiTheme="majorHAnsi"/>
                                <w:color w:val="595959" w:themeColor="text1" w:themeTint="A6"/>
                                <w:sz w:val="18"/>
                                <w:szCs w:val="18"/>
                                <w:lang w:val="pt-BR"/>
                              </w:rPr>
                              <w:t>21</w:t>
                            </w:r>
                            <w:r w:rsidRPr="00F34302">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311325">
                              <w:rPr>
                                <w:rFonts w:asciiTheme="majorHAnsi" w:hAnsiTheme="majorHAnsi"/>
                                <w:color w:val="595959" w:themeColor="text1" w:themeTint="A6"/>
                                <w:sz w:val="18"/>
                                <w:szCs w:val="18"/>
                                <w:lang w:val="es-ES"/>
                              </w:rPr>
                              <w:t>1166</w:t>
                            </w:r>
                            <w:r w:rsidR="000433C9">
                              <w:rPr>
                                <w:rFonts w:asciiTheme="majorHAnsi" w:hAnsiTheme="majorHAnsi"/>
                                <w:color w:val="595959" w:themeColor="text1" w:themeTint="A6"/>
                                <w:sz w:val="18"/>
                                <w:szCs w:val="18"/>
                                <w:lang w:val="es-ES"/>
                              </w:rPr>
                              <w:t>-</w:t>
                            </w:r>
                            <w:r w:rsidR="00311325">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CF310F">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w:t>
                            </w:r>
                            <w:r w:rsidR="00311325">
                              <w:rPr>
                                <w:rFonts w:asciiTheme="majorHAnsi" w:hAnsiTheme="majorHAnsi"/>
                                <w:color w:val="595959" w:themeColor="text1" w:themeTint="A6"/>
                                <w:sz w:val="18"/>
                                <w:szCs w:val="18"/>
                                <w:lang w:val="es-ES_tradnl"/>
                              </w:rPr>
                              <w:t xml:space="preserve"> Rafael González Castillo</w:t>
                            </w:r>
                            <w:r w:rsidRPr="00890650">
                              <w:rPr>
                                <w:rFonts w:asciiTheme="majorHAnsi" w:hAnsiTheme="majorHAnsi"/>
                                <w:color w:val="595959" w:themeColor="text1" w:themeTint="A6"/>
                                <w:sz w:val="18"/>
                                <w:szCs w:val="18"/>
                                <w:lang w:val="es-ES_tradnl"/>
                              </w:rPr>
                              <w:t xml:space="preserve">. </w:t>
                            </w:r>
                            <w:proofErr w:type="spellStart"/>
                            <w:r w:rsidR="00311325">
                              <w:rPr>
                                <w:rFonts w:asciiTheme="majorHAnsi" w:hAnsiTheme="majorHAnsi"/>
                                <w:color w:val="595959" w:themeColor="text1" w:themeTint="A6"/>
                                <w:sz w:val="18"/>
                                <w:szCs w:val="18"/>
                                <w:lang w:val="es-ES_tradnl"/>
                              </w:rPr>
                              <w:t>Mexico</w:t>
                            </w:r>
                            <w:proofErr w:type="spellEnd"/>
                            <w:r w:rsidRPr="00890650">
                              <w:rPr>
                                <w:rFonts w:asciiTheme="majorHAnsi" w:hAnsiTheme="majorHAnsi"/>
                                <w:color w:val="595959" w:themeColor="text1" w:themeTint="A6"/>
                                <w:sz w:val="18"/>
                                <w:szCs w:val="18"/>
                                <w:lang w:val="es-ES_tradnl"/>
                              </w:rPr>
                              <w:t xml:space="preserve">. </w:t>
                            </w:r>
                            <w:r w:rsidR="00F34302">
                              <w:rPr>
                                <w:rFonts w:asciiTheme="majorHAnsi" w:hAnsiTheme="majorHAnsi"/>
                                <w:color w:val="595959" w:themeColor="text1" w:themeTint="A6"/>
                                <w:sz w:val="18"/>
                                <w:szCs w:val="18"/>
                                <w:lang w:val="es-ES"/>
                              </w:rPr>
                              <w:t>3 de agosto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E8625B"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449BD29" w14:textId="305B764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34302" w:rsidRPr="00F34302">
                        <w:rPr>
                          <w:rFonts w:asciiTheme="majorHAnsi" w:hAnsiTheme="majorHAnsi"/>
                          <w:color w:val="595959" w:themeColor="text1" w:themeTint="A6"/>
                          <w:sz w:val="18"/>
                          <w:szCs w:val="18"/>
                          <w:lang w:val="pt-BR"/>
                        </w:rPr>
                        <w:t>167</w:t>
                      </w:r>
                      <w:r w:rsidR="007B05C4" w:rsidRPr="00F34302">
                        <w:rPr>
                          <w:rFonts w:asciiTheme="majorHAnsi" w:hAnsiTheme="majorHAnsi"/>
                          <w:color w:val="595959" w:themeColor="text1" w:themeTint="A6"/>
                          <w:sz w:val="18"/>
                          <w:szCs w:val="18"/>
                          <w:lang w:val="pt-BR"/>
                        </w:rPr>
                        <w:t>/</w:t>
                      </w:r>
                      <w:r w:rsidR="00F34302" w:rsidRPr="00F34302">
                        <w:rPr>
                          <w:rFonts w:asciiTheme="majorHAnsi" w:hAnsiTheme="majorHAnsi"/>
                          <w:color w:val="595959" w:themeColor="text1" w:themeTint="A6"/>
                          <w:sz w:val="18"/>
                          <w:szCs w:val="18"/>
                          <w:lang w:val="pt-BR"/>
                        </w:rPr>
                        <w:t>21</w:t>
                      </w:r>
                      <w:r w:rsidRPr="00F34302">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311325">
                        <w:rPr>
                          <w:rFonts w:asciiTheme="majorHAnsi" w:hAnsiTheme="majorHAnsi"/>
                          <w:color w:val="595959" w:themeColor="text1" w:themeTint="A6"/>
                          <w:sz w:val="18"/>
                          <w:szCs w:val="18"/>
                          <w:lang w:val="es-ES"/>
                        </w:rPr>
                        <w:t>1166</w:t>
                      </w:r>
                      <w:r w:rsidR="000433C9">
                        <w:rPr>
                          <w:rFonts w:asciiTheme="majorHAnsi" w:hAnsiTheme="majorHAnsi"/>
                          <w:color w:val="595959" w:themeColor="text1" w:themeTint="A6"/>
                          <w:sz w:val="18"/>
                          <w:szCs w:val="18"/>
                          <w:lang w:val="es-ES"/>
                        </w:rPr>
                        <w:t>-</w:t>
                      </w:r>
                      <w:r w:rsidR="00311325">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CF310F">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w:t>
                      </w:r>
                      <w:r w:rsidR="00311325">
                        <w:rPr>
                          <w:rFonts w:asciiTheme="majorHAnsi" w:hAnsiTheme="majorHAnsi"/>
                          <w:color w:val="595959" w:themeColor="text1" w:themeTint="A6"/>
                          <w:sz w:val="18"/>
                          <w:szCs w:val="18"/>
                          <w:lang w:val="es-ES_tradnl"/>
                        </w:rPr>
                        <w:t xml:space="preserve"> Rafael González Castillo</w:t>
                      </w:r>
                      <w:r w:rsidRPr="00890650">
                        <w:rPr>
                          <w:rFonts w:asciiTheme="majorHAnsi" w:hAnsiTheme="majorHAnsi"/>
                          <w:color w:val="595959" w:themeColor="text1" w:themeTint="A6"/>
                          <w:sz w:val="18"/>
                          <w:szCs w:val="18"/>
                          <w:lang w:val="es-ES_tradnl"/>
                        </w:rPr>
                        <w:t xml:space="preserve">. </w:t>
                      </w:r>
                      <w:proofErr w:type="spellStart"/>
                      <w:r w:rsidR="00311325">
                        <w:rPr>
                          <w:rFonts w:asciiTheme="majorHAnsi" w:hAnsiTheme="majorHAnsi"/>
                          <w:color w:val="595959" w:themeColor="text1" w:themeTint="A6"/>
                          <w:sz w:val="18"/>
                          <w:szCs w:val="18"/>
                          <w:lang w:val="es-ES_tradnl"/>
                        </w:rPr>
                        <w:t>Mexico</w:t>
                      </w:r>
                      <w:proofErr w:type="spellEnd"/>
                      <w:r w:rsidRPr="00890650">
                        <w:rPr>
                          <w:rFonts w:asciiTheme="majorHAnsi" w:hAnsiTheme="majorHAnsi"/>
                          <w:color w:val="595959" w:themeColor="text1" w:themeTint="A6"/>
                          <w:sz w:val="18"/>
                          <w:szCs w:val="18"/>
                          <w:lang w:val="es-ES_tradnl"/>
                        </w:rPr>
                        <w:t xml:space="preserve">. </w:t>
                      </w:r>
                      <w:r w:rsidR="00F34302">
                        <w:rPr>
                          <w:rFonts w:asciiTheme="majorHAnsi" w:hAnsiTheme="majorHAnsi"/>
                          <w:color w:val="595959" w:themeColor="text1" w:themeTint="A6"/>
                          <w:sz w:val="18"/>
                          <w:szCs w:val="18"/>
                          <w:lang w:val="es-ES"/>
                        </w:rPr>
                        <w:t>3 de agosto de 2021</w:t>
                      </w:r>
                      <w:r w:rsidRPr="007B05C4">
                        <w:rPr>
                          <w:rFonts w:asciiTheme="majorHAnsi" w:hAnsiTheme="majorHAnsi"/>
                          <w:color w:val="595959" w:themeColor="text1" w:themeTint="A6"/>
                          <w:sz w:val="18"/>
                          <w:szCs w:val="18"/>
                          <w:lang w:val="es-ES"/>
                        </w:rPr>
                        <w:t>.</w:t>
                      </w:r>
                    </w:p>
                  </w:txbxContent>
                </v:textbox>
              </v:shape>
            </w:pict>
          </mc:Fallback>
        </mc:AlternateContent>
      </w:r>
    </w:p>
    <w:p w14:paraId="49A5AE85" w14:textId="77777777" w:rsidR="00A50FCF" w:rsidRPr="00BB181D" w:rsidRDefault="00A50FCF" w:rsidP="00040C3A">
      <w:pPr>
        <w:tabs>
          <w:tab w:val="center" w:pos="5400"/>
        </w:tabs>
        <w:suppressAutoHyphens/>
        <w:jc w:val="center"/>
        <w:rPr>
          <w:rFonts w:asciiTheme="majorHAnsi" w:hAnsiTheme="majorHAnsi"/>
          <w:sz w:val="18"/>
          <w:szCs w:val="22"/>
          <w:lang w:val="es-MX"/>
        </w:rPr>
      </w:pPr>
    </w:p>
    <w:p w14:paraId="74250A11" w14:textId="77777777" w:rsidR="0090270B" w:rsidRPr="00BB181D" w:rsidRDefault="00D306D1" w:rsidP="005516A1">
      <w:pPr>
        <w:tabs>
          <w:tab w:val="center" w:pos="5400"/>
        </w:tabs>
        <w:suppressAutoHyphens/>
        <w:jc w:val="center"/>
        <w:rPr>
          <w:rFonts w:asciiTheme="majorHAnsi" w:hAnsiTheme="majorHAnsi"/>
          <w:b/>
          <w:sz w:val="20"/>
          <w:lang w:val="es-MX"/>
        </w:rPr>
      </w:pPr>
      <w:r w:rsidRPr="00BB181D">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333C7AF" wp14:editId="5431BDA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1FBBB4" w14:textId="7A0D17E1" w:rsidR="00D72DC6" w:rsidRPr="00D72DC6" w:rsidRDefault="00642673" w:rsidP="00F02AD1">
                            <w:pPr>
                              <w:rPr>
                                <w:color w:val="FFFFFF" w:themeColor="background1"/>
                                <w14:textFill>
                                  <w14:noFill/>
                                </w14:textFill>
                              </w:rPr>
                            </w:pPr>
                            <w:r>
                              <w:rPr>
                                <w:noProof/>
                                <w:color w:val="FFFFFF" w:themeColor="background1"/>
                              </w:rPr>
                              <w:drawing>
                                <wp:inline distT="0" distB="0" distL="0" distR="0" wp14:anchorId="635A0201" wp14:editId="2AD040A2">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3C7A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781FBBB4" w14:textId="7A0D17E1" w:rsidR="00D72DC6" w:rsidRPr="00D72DC6" w:rsidRDefault="00642673" w:rsidP="00F02AD1">
                      <w:pPr>
                        <w:rPr>
                          <w:color w:val="FFFFFF" w:themeColor="background1"/>
                          <w14:textFill>
                            <w14:noFill/>
                          </w14:textFill>
                        </w:rPr>
                      </w:pPr>
                      <w:r>
                        <w:rPr>
                          <w:noProof/>
                          <w:color w:val="FFFFFF" w:themeColor="background1"/>
                        </w:rPr>
                        <w:drawing>
                          <wp:inline distT="0" distB="0" distL="0" distR="0" wp14:anchorId="635A0201" wp14:editId="2AD040A2">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BB181D">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12ABB58" wp14:editId="0F62209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17095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2ABB58"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2717095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C0021A4" w14:textId="77777777" w:rsidR="0070697F" w:rsidRPr="00BB181D" w:rsidRDefault="004A6A54" w:rsidP="005516A1">
      <w:pPr>
        <w:tabs>
          <w:tab w:val="center" w:pos="5400"/>
        </w:tabs>
        <w:suppressAutoHyphens/>
        <w:jc w:val="center"/>
        <w:rPr>
          <w:rFonts w:asciiTheme="majorHAnsi" w:hAnsiTheme="majorHAnsi"/>
          <w:b/>
          <w:sz w:val="20"/>
          <w:lang w:val="es-MX"/>
        </w:rPr>
        <w:sectPr w:rsidR="0070697F" w:rsidRPr="00BB181D"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BB181D">
        <w:rPr>
          <w:rFonts w:asciiTheme="majorHAnsi" w:hAnsiTheme="majorHAnsi"/>
          <w:b/>
          <w:sz w:val="20"/>
          <w:lang w:val="es-MX"/>
        </w:rPr>
        <w:tab/>
      </w:r>
    </w:p>
    <w:p w14:paraId="3C1766F9" w14:textId="77777777" w:rsidR="003239B8" w:rsidRPr="00BB181D" w:rsidRDefault="003239B8" w:rsidP="00A9286C">
      <w:pPr>
        <w:spacing w:after="120"/>
        <w:ind w:firstLine="720"/>
        <w:jc w:val="both"/>
        <w:rPr>
          <w:rFonts w:asciiTheme="majorHAnsi" w:hAnsiTheme="majorHAnsi"/>
          <w:b/>
          <w:bCs/>
          <w:sz w:val="20"/>
          <w:szCs w:val="20"/>
          <w:lang w:val="es-MX"/>
        </w:rPr>
      </w:pPr>
      <w:r w:rsidRPr="00BB181D">
        <w:rPr>
          <w:rFonts w:asciiTheme="majorHAnsi" w:hAnsiTheme="majorHAnsi"/>
          <w:b/>
          <w:bCs/>
          <w:sz w:val="20"/>
          <w:szCs w:val="20"/>
          <w:lang w:val="es-MX"/>
        </w:rPr>
        <w:lastRenderedPageBreak/>
        <w:t>I.</w:t>
      </w:r>
      <w:r w:rsidRPr="00BB181D">
        <w:rPr>
          <w:rFonts w:asciiTheme="majorHAnsi" w:hAnsiTheme="majorHAnsi"/>
          <w:b/>
          <w:bCs/>
          <w:sz w:val="20"/>
          <w:szCs w:val="20"/>
          <w:lang w:val="es-MX"/>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B181D" w14:paraId="70407E5C" w14:textId="77777777" w:rsidTr="004A6A54">
        <w:tc>
          <w:tcPr>
            <w:tcW w:w="3600" w:type="dxa"/>
            <w:tcBorders>
              <w:top w:val="single" w:sz="4" w:space="0" w:color="auto"/>
              <w:bottom w:val="single" w:sz="6" w:space="0" w:color="auto"/>
            </w:tcBorders>
            <w:shd w:val="clear" w:color="auto" w:fill="386294"/>
            <w:vAlign w:val="center"/>
          </w:tcPr>
          <w:p w14:paraId="68D6227D" w14:textId="77777777" w:rsidR="003239B8" w:rsidRPr="00BB181D" w:rsidRDefault="003239B8" w:rsidP="008D2290">
            <w:pPr>
              <w:jc w:val="center"/>
              <w:rPr>
                <w:rFonts w:ascii="Cambria" w:hAnsi="Cambria"/>
                <w:bCs/>
                <w:color w:val="FFFFFF" w:themeColor="background1"/>
                <w:sz w:val="20"/>
                <w:szCs w:val="20"/>
                <w:lang w:val="es-MX"/>
              </w:rPr>
            </w:pPr>
            <w:r w:rsidRPr="00BB181D">
              <w:rPr>
                <w:rFonts w:ascii="Cambria" w:hAnsi="Cambria"/>
                <w:bCs/>
                <w:color w:val="FFFFFF" w:themeColor="background1"/>
                <w:sz w:val="20"/>
                <w:szCs w:val="20"/>
                <w:lang w:val="es-MX"/>
              </w:rPr>
              <w:t>Parte peticionaria:</w:t>
            </w:r>
          </w:p>
        </w:tc>
        <w:tc>
          <w:tcPr>
            <w:tcW w:w="5760" w:type="dxa"/>
            <w:vAlign w:val="center"/>
          </w:tcPr>
          <w:p w14:paraId="79F612E9" w14:textId="77777777" w:rsidR="003239B8" w:rsidRPr="00BB181D" w:rsidRDefault="0048473B" w:rsidP="008D2290">
            <w:pPr>
              <w:jc w:val="both"/>
              <w:rPr>
                <w:rFonts w:ascii="Cambria" w:hAnsi="Cambria"/>
                <w:bCs/>
                <w:sz w:val="20"/>
                <w:szCs w:val="20"/>
                <w:lang w:val="es-MX"/>
              </w:rPr>
            </w:pPr>
            <w:r w:rsidRPr="00BB181D">
              <w:rPr>
                <w:rFonts w:ascii="Cambria" w:hAnsi="Cambria"/>
                <w:bCs/>
                <w:sz w:val="20"/>
                <w:szCs w:val="20"/>
                <w:lang w:val="es-MX"/>
              </w:rPr>
              <w:t>Rafael González Castillo</w:t>
            </w:r>
          </w:p>
        </w:tc>
      </w:tr>
      <w:tr w:rsidR="003239B8" w:rsidRPr="00BB181D" w14:paraId="5CFF8951" w14:textId="77777777" w:rsidTr="004A6A54">
        <w:tc>
          <w:tcPr>
            <w:tcW w:w="3600" w:type="dxa"/>
            <w:tcBorders>
              <w:top w:val="single" w:sz="6" w:space="0" w:color="auto"/>
              <w:bottom w:val="single" w:sz="6" w:space="0" w:color="auto"/>
            </w:tcBorders>
            <w:shd w:val="clear" w:color="auto" w:fill="386294"/>
            <w:vAlign w:val="center"/>
          </w:tcPr>
          <w:p w14:paraId="753C8A3A" w14:textId="77777777" w:rsidR="003239B8" w:rsidRPr="00BB181D" w:rsidRDefault="006314B2" w:rsidP="008D2290">
            <w:pPr>
              <w:jc w:val="center"/>
              <w:rPr>
                <w:rFonts w:ascii="Cambria" w:hAnsi="Cambria"/>
                <w:bCs/>
                <w:color w:val="FFFFFF" w:themeColor="background1"/>
                <w:sz w:val="20"/>
                <w:szCs w:val="20"/>
                <w:lang w:val="es-MX"/>
              </w:rPr>
            </w:pPr>
            <w:sdt>
              <w:sdtPr>
                <w:rPr>
                  <w:rFonts w:ascii="Cambria" w:hAnsi="Cambria"/>
                  <w:bCs/>
                  <w:color w:val="FFFFFF" w:themeColor="background1"/>
                  <w:sz w:val="20"/>
                  <w:szCs w:val="20"/>
                  <w:lang w:val="es-MX"/>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BB181D">
                  <w:rPr>
                    <w:rFonts w:ascii="Cambria" w:hAnsi="Cambria"/>
                    <w:bCs/>
                    <w:color w:val="FFFFFF" w:themeColor="background1"/>
                    <w:sz w:val="20"/>
                    <w:szCs w:val="20"/>
                    <w:lang w:val="es-MX"/>
                  </w:rPr>
                  <w:t>Presunta víctima</w:t>
                </w:r>
              </w:sdtContent>
            </w:sdt>
            <w:r w:rsidR="003239B8" w:rsidRPr="00BB181D">
              <w:rPr>
                <w:rFonts w:ascii="Cambria" w:hAnsi="Cambria"/>
                <w:bCs/>
                <w:color w:val="FFFFFF" w:themeColor="background1"/>
                <w:sz w:val="20"/>
                <w:szCs w:val="20"/>
                <w:lang w:val="es-MX"/>
              </w:rPr>
              <w:t>:</w:t>
            </w:r>
          </w:p>
        </w:tc>
        <w:tc>
          <w:tcPr>
            <w:tcW w:w="5760" w:type="dxa"/>
            <w:vAlign w:val="center"/>
          </w:tcPr>
          <w:p w14:paraId="2E8FC82F" w14:textId="77777777" w:rsidR="003239B8" w:rsidRPr="00BB181D" w:rsidRDefault="0048473B" w:rsidP="008D2290">
            <w:pPr>
              <w:jc w:val="both"/>
              <w:rPr>
                <w:rFonts w:ascii="Cambria" w:hAnsi="Cambria"/>
                <w:bCs/>
                <w:sz w:val="20"/>
                <w:szCs w:val="20"/>
                <w:lang w:val="es-MX"/>
              </w:rPr>
            </w:pPr>
            <w:r w:rsidRPr="00BB181D">
              <w:rPr>
                <w:rFonts w:ascii="Cambria" w:hAnsi="Cambria"/>
                <w:bCs/>
                <w:sz w:val="20"/>
                <w:szCs w:val="20"/>
                <w:lang w:val="es-MX"/>
              </w:rPr>
              <w:t>Rafael González Castillo</w:t>
            </w:r>
          </w:p>
        </w:tc>
      </w:tr>
      <w:tr w:rsidR="003239B8" w:rsidRPr="00BB181D" w14:paraId="4BD0C270" w14:textId="77777777" w:rsidTr="004A6A54">
        <w:tc>
          <w:tcPr>
            <w:tcW w:w="3600" w:type="dxa"/>
            <w:tcBorders>
              <w:top w:val="single" w:sz="6" w:space="0" w:color="auto"/>
              <w:bottom w:val="single" w:sz="6" w:space="0" w:color="auto"/>
            </w:tcBorders>
            <w:shd w:val="clear" w:color="auto" w:fill="386294"/>
            <w:vAlign w:val="center"/>
          </w:tcPr>
          <w:p w14:paraId="5243C4E3" w14:textId="77777777" w:rsidR="003239B8" w:rsidRPr="00BB181D" w:rsidRDefault="003239B8" w:rsidP="008D2290">
            <w:pPr>
              <w:jc w:val="center"/>
              <w:rPr>
                <w:rFonts w:ascii="Cambria" w:hAnsi="Cambria"/>
                <w:bCs/>
                <w:color w:val="FFFFFF" w:themeColor="background1"/>
                <w:sz w:val="20"/>
                <w:szCs w:val="20"/>
                <w:lang w:val="es-MX"/>
              </w:rPr>
            </w:pPr>
            <w:r w:rsidRPr="00BB181D">
              <w:rPr>
                <w:rFonts w:ascii="Cambria" w:hAnsi="Cambria"/>
                <w:bCs/>
                <w:color w:val="FFFFFF" w:themeColor="background1"/>
                <w:sz w:val="20"/>
                <w:szCs w:val="20"/>
                <w:lang w:val="es-MX"/>
              </w:rPr>
              <w:t>Estado denunciado:</w:t>
            </w:r>
          </w:p>
        </w:tc>
        <w:tc>
          <w:tcPr>
            <w:tcW w:w="5760" w:type="dxa"/>
            <w:vAlign w:val="center"/>
          </w:tcPr>
          <w:p w14:paraId="0CE517DA" w14:textId="785FE938" w:rsidR="003239B8" w:rsidRPr="00BB181D" w:rsidRDefault="00A2573B" w:rsidP="008D2290">
            <w:pPr>
              <w:jc w:val="both"/>
              <w:rPr>
                <w:rFonts w:ascii="Cambria" w:hAnsi="Cambria"/>
                <w:bCs/>
                <w:sz w:val="20"/>
                <w:szCs w:val="20"/>
                <w:lang w:val="es-MX"/>
              </w:rPr>
            </w:pPr>
            <w:r w:rsidRPr="00BB181D">
              <w:rPr>
                <w:rFonts w:ascii="Cambria" w:hAnsi="Cambria"/>
                <w:bCs/>
                <w:sz w:val="20"/>
                <w:szCs w:val="20"/>
                <w:lang w:val="es-MX"/>
              </w:rPr>
              <w:t>México</w:t>
            </w:r>
            <w:r w:rsidR="004A6A54" w:rsidRPr="00BB181D">
              <w:rPr>
                <w:rStyle w:val="FootnoteReference"/>
                <w:rFonts w:ascii="Cambria" w:hAnsi="Cambria"/>
                <w:bCs/>
                <w:sz w:val="20"/>
                <w:szCs w:val="20"/>
                <w:lang w:val="es-MX"/>
              </w:rPr>
              <w:footnoteReference w:id="2"/>
            </w:r>
          </w:p>
        </w:tc>
      </w:tr>
      <w:tr w:rsidR="00223A29" w:rsidRPr="00642673" w14:paraId="7CF3E3AE" w14:textId="77777777" w:rsidTr="004A6A54">
        <w:tc>
          <w:tcPr>
            <w:tcW w:w="3600" w:type="dxa"/>
            <w:tcBorders>
              <w:top w:val="single" w:sz="6" w:space="0" w:color="auto"/>
              <w:bottom w:val="single" w:sz="6" w:space="0" w:color="auto"/>
            </w:tcBorders>
            <w:shd w:val="clear" w:color="auto" w:fill="386294"/>
            <w:vAlign w:val="center"/>
          </w:tcPr>
          <w:p w14:paraId="22C01E07" w14:textId="77777777" w:rsidR="00223A29" w:rsidRPr="00BB181D" w:rsidRDefault="001B3A00" w:rsidP="00E4118C">
            <w:pPr>
              <w:jc w:val="center"/>
              <w:rPr>
                <w:rFonts w:ascii="Cambria" w:hAnsi="Cambria"/>
                <w:bCs/>
                <w:color w:val="FFFFFF" w:themeColor="background1"/>
                <w:sz w:val="20"/>
                <w:szCs w:val="20"/>
                <w:lang w:val="es-MX"/>
              </w:rPr>
            </w:pPr>
            <w:r w:rsidRPr="00BB181D">
              <w:rPr>
                <w:rFonts w:ascii="Cambria" w:hAnsi="Cambria"/>
                <w:bCs/>
                <w:color w:val="FFFFFF" w:themeColor="background1"/>
                <w:sz w:val="20"/>
                <w:szCs w:val="20"/>
                <w:lang w:val="es-MX"/>
              </w:rPr>
              <w:t xml:space="preserve">Derechos </w:t>
            </w:r>
            <w:r w:rsidR="00E4118C" w:rsidRPr="00BB181D">
              <w:rPr>
                <w:rFonts w:ascii="Cambria" w:hAnsi="Cambria"/>
                <w:bCs/>
                <w:color w:val="FFFFFF" w:themeColor="background1"/>
                <w:sz w:val="20"/>
                <w:szCs w:val="20"/>
                <w:lang w:val="es-MX"/>
              </w:rPr>
              <w:t>invocados</w:t>
            </w:r>
            <w:r w:rsidRPr="00BB181D">
              <w:rPr>
                <w:rFonts w:ascii="Cambria" w:hAnsi="Cambria"/>
                <w:bCs/>
                <w:color w:val="FFFFFF" w:themeColor="background1"/>
                <w:sz w:val="20"/>
                <w:szCs w:val="20"/>
                <w:lang w:val="es-MX"/>
              </w:rPr>
              <w:t>:</w:t>
            </w:r>
          </w:p>
        </w:tc>
        <w:tc>
          <w:tcPr>
            <w:tcW w:w="5760" w:type="dxa"/>
            <w:vAlign w:val="center"/>
          </w:tcPr>
          <w:p w14:paraId="3F4CB621" w14:textId="0037F32A" w:rsidR="00223A29" w:rsidRPr="00BB181D" w:rsidRDefault="00CC78EA" w:rsidP="008D2290">
            <w:pPr>
              <w:jc w:val="both"/>
              <w:rPr>
                <w:rFonts w:ascii="Cambria" w:hAnsi="Cambria"/>
                <w:bCs/>
                <w:sz w:val="20"/>
                <w:szCs w:val="20"/>
                <w:lang w:val="es-MX"/>
              </w:rPr>
            </w:pPr>
            <w:r>
              <w:rPr>
                <w:rFonts w:ascii="Cambria" w:hAnsi="Cambria"/>
                <w:bCs/>
                <w:sz w:val="20"/>
                <w:szCs w:val="20"/>
                <w:lang w:val="es-MX"/>
              </w:rPr>
              <w:t>Artículo 8</w:t>
            </w:r>
            <w:r w:rsidR="00B6001E">
              <w:rPr>
                <w:rFonts w:ascii="Cambria" w:hAnsi="Cambria"/>
                <w:bCs/>
                <w:sz w:val="20"/>
                <w:szCs w:val="20"/>
                <w:lang w:val="es-MX"/>
              </w:rPr>
              <w:t xml:space="preserve"> (garantías judiciales) de la Convención Americana sobre Derechos Humanos</w:t>
            </w:r>
            <w:r w:rsidR="00B6001E">
              <w:rPr>
                <w:rStyle w:val="FootnoteReference"/>
                <w:rFonts w:ascii="Cambria" w:hAnsi="Cambria"/>
                <w:bCs/>
                <w:sz w:val="20"/>
                <w:szCs w:val="20"/>
                <w:lang w:val="es-MX"/>
              </w:rPr>
              <w:footnoteReference w:id="3"/>
            </w:r>
            <w:r w:rsidR="00B6001E">
              <w:rPr>
                <w:rFonts w:ascii="Cambria" w:hAnsi="Cambria"/>
                <w:bCs/>
                <w:sz w:val="20"/>
                <w:szCs w:val="20"/>
                <w:lang w:val="es-MX"/>
              </w:rPr>
              <w:t>, en relación con su artículo 1.1 (obligación de respetar los derechos)</w:t>
            </w:r>
          </w:p>
        </w:tc>
      </w:tr>
    </w:tbl>
    <w:p w14:paraId="3372864B" w14:textId="77777777" w:rsidR="003239B8" w:rsidRPr="00BB181D" w:rsidRDefault="003239B8" w:rsidP="00A9286C">
      <w:pPr>
        <w:spacing w:before="120" w:after="120"/>
        <w:ind w:firstLine="720"/>
        <w:jc w:val="both"/>
        <w:rPr>
          <w:rFonts w:asciiTheme="majorHAnsi" w:hAnsiTheme="majorHAnsi"/>
          <w:b/>
          <w:bCs/>
          <w:sz w:val="20"/>
          <w:szCs w:val="20"/>
          <w:lang w:val="es-MX"/>
        </w:rPr>
      </w:pPr>
      <w:r w:rsidRPr="00BB181D">
        <w:rPr>
          <w:rFonts w:asciiTheme="majorHAnsi" w:hAnsiTheme="majorHAnsi"/>
          <w:b/>
          <w:bCs/>
          <w:sz w:val="20"/>
          <w:szCs w:val="20"/>
          <w:lang w:val="es-MX"/>
        </w:rPr>
        <w:t>II.</w:t>
      </w:r>
      <w:r w:rsidRPr="00BB181D">
        <w:rPr>
          <w:rFonts w:asciiTheme="majorHAnsi" w:hAnsiTheme="majorHAnsi"/>
          <w:b/>
          <w:bCs/>
          <w:sz w:val="20"/>
          <w:szCs w:val="20"/>
          <w:lang w:val="es-MX"/>
        </w:rPr>
        <w:tab/>
        <w:t>TRÁMITE ANTE LA CIDH</w:t>
      </w:r>
      <w:r w:rsidR="008E3BFE" w:rsidRPr="00BB181D">
        <w:rPr>
          <w:rStyle w:val="FootnoteReference"/>
          <w:rFonts w:ascii="Cambria" w:hAnsi="Cambria"/>
          <w:b/>
          <w:sz w:val="20"/>
          <w:szCs w:val="20"/>
          <w:lang w:val="es-MX"/>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BB181D" w14:paraId="2B858485" w14:textId="77777777" w:rsidTr="004A6A54">
        <w:tc>
          <w:tcPr>
            <w:tcW w:w="3600" w:type="dxa"/>
            <w:tcBorders>
              <w:top w:val="single" w:sz="6" w:space="0" w:color="auto"/>
              <w:bottom w:val="single" w:sz="6" w:space="0" w:color="auto"/>
            </w:tcBorders>
            <w:shd w:val="clear" w:color="auto" w:fill="386294"/>
            <w:vAlign w:val="center"/>
          </w:tcPr>
          <w:p w14:paraId="4B96BD4B" w14:textId="77777777" w:rsidR="004C2312" w:rsidRPr="00BB181D" w:rsidRDefault="004A6A54" w:rsidP="004A6A54">
            <w:pPr>
              <w:jc w:val="center"/>
              <w:rPr>
                <w:rFonts w:ascii="Cambria" w:hAnsi="Cambria"/>
                <w:bCs/>
                <w:color w:val="FFFFFF" w:themeColor="background1"/>
                <w:sz w:val="20"/>
                <w:szCs w:val="20"/>
                <w:lang w:val="es-MX"/>
              </w:rPr>
            </w:pPr>
            <w:r w:rsidRPr="00BB181D">
              <w:rPr>
                <w:rFonts w:ascii="Cambria" w:hAnsi="Cambria"/>
                <w:bCs/>
                <w:color w:val="FFFFFF" w:themeColor="background1"/>
                <w:sz w:val="20"/>
                <w:szCs w:val="20"/>
                <w:lang w:val="es-MX"/>
              </w:rPr>
              <w:t>P</w:t>
            </w:r>
            <w:r w:rsidR="004C2312" w:rsidRPr="00BB181D">
              <w:rPr>
                <w:rFonts w:ascii="Cambria" w:hAnsi="Cambria"/>
                <w:bCs/>
                <w:color w:val="FFFFFF" w:themeColor="background1"/>
                <w:sz w:val="20"/>
                <w:szCs w:val="20"/>
                <w:lang w:val="es-MX"/>
              </w:rPr>
              <w:t>resentación de la petición:</w:t>
            </w:r>
          </w:p>
        </w:tc>
        <w:tc>
          <w:tcPr>
            <w:tcW w:w="5760" w:type="dxa"/>
            <w:vAlign w:val="center"/>
          </w:tcPr>
          <w:p w14:paraId="70E8BC1C" w14:textId="65D3A664" w:rsidR="004C2312" w:rsidRPr="00BB181D" w:rsidRDefault="000D2F2D" w:rsidP="002625EA">
            <w:pPr>
              <w:jc w:val="both"/>
              <w:rPr>
                <w:rFonts w:ascii="Cambria" w:hAnsi="Cambria"/>
                <w:bCs/>
                <w:sz w:val="20"/>
                <w:szCs w:val="20"/>
                <w:lang w:val="es-MX"/>
              </w:rPr>
            </w:pPr>
            <w:r>
              <w:rPr>
                <w:rFonts w:ascii="Cambria" w:hAnsi="Cambria"/>
                <w:bCs/>
                <w:sz w:val="20"/>
                <w:szCs w:val="20"/>
                <w:lang w:val="es-MX"/>
              </w:rPr>
              <w:t>17 de agosto de 2010</w:t>
            </w:r>
          </w:p>
        </w:tc>
      </w:tr>
      <w:tr w:rsidR="00131425" w:rsidRPr="00642673" w14:paraId="205BCDFF" w14:textId="77777777" w:rsidTr="004A6A54">
        <w:tc>
          <w:tcPr>
            <w:tcW w:w="3600" w:type="dxa"/>
            <w:tcBorders>
              <w:top w:val="single" w:sz="6" w:space="0" w:color="auto"/>
              <w:bottom w:val="single" w:sz="6" w:space="0" w:color="auto"/>
            </w:tcBorders>
            <w:shd w:val="clear" w:color="auto" w:fill="386294"/>
            <w:vAlign w:val="center"/>
          </w:tcPr>
          <w:p w14:paraId="3C39B005" w14:textId="77777777" w:rsidR="00131425" w:rsidRPr="00BB181D" w:rsidRDefault="00131425" w:rsidP="004A6A54">
            <w:pPr>
              <w:jc w:val="center"/>
              <w:rPr>
                <w:rFonts w:ascii="Cambria" w:hAnsi="Cambria"/>
                <w:bCs/>
                <w:color w:val="FFFFFF" w:themeColor="background1"/>
                <w:sz w:val="20"/>
                <w:szCs w:val="20"/>
                <w:lang w:val="es-MX"/>
              </w:rPr>
            </w:pPr>
            <w:r w:rsidRPr="00BB181D">
              <w:rPr>
                <w:rFonts w:ascii="Cambria" w:hAnsi="Cambria"/>
                <w:bCs/>
                <w:color w:val="FFFFFF" w:themeColor="background1"/>
                <w:sz w:val="20"/>
                <w:szCs w:val="20"/>
                <w:lang w:val="es-MX"/>
              </w:rPr>
              <w:t>Información adicional recibida durante la etapa de estudio:</w:t>
            </w:r>
          </w:p>
        </w:tc>
        <w:tc>
          <w:tcPr>
            <w:tcW w:w="5760" w:type="dxa"/>
            <w:vAlign w:val="center"/>
          </w:tcPr>
          <w:p w14:paraId="0C227128" w14:textId="72BF7CDA" w:rsidR="00131425" w:rsidRPr="00BB181D" w:rsidRDefault="00B72A3C" w:rsidP="00B72A3C">
            <w:pPr>
              <w:jc w:val="both"/>
              <w:rPr>
                <w:rFonts w:ascii="Cambria" w:hAnsi="Cambria"/>
                <w:bCs/>
                <w:sz w:val="20"/>
                <w:szCs w:val="20"/>
                <w:lang w:val="es-MX"/>
              </w:rPr>
            </w:pPr>
            <w:r>
              <w:rPr>
                <w:rFonts w:ascii="Cambria" w:hAnsi="Cambria"/>
                <w:bCs/>
                <w:sz w:val="20"/>
                <w:szCs w:val="20"/>
                <w:lang w:val="es-MX"/>
              </w:rPr>
              <w:t>5 de septiembre de 2014; 3, 9, 10 y 11 de noviembre y 14 de diciembre de 2015; 14 y 20 de enero y 8 de diciembre de 2016;</w:t>
            </w:r>
          </w:p>
        </w:tc>
      </w:tr>
      <w:tr w:rsidR="004C2312" w:rsidRPr="00A2573B" w14:paraId="3F762F45" w14:textId="77777777" w:rsidTr="004A6A54">
        <w:tc>
          <w:tcPr>
            <w:tcW w:w="3600" w:type="dxa"/>
            <w:tcBorders>
              <w:top w:val="single" w:sz="6" w:space="0" w:color="auto"/>
              <w:bottom w:val="single" w:sz="6" w:space="0" w:color="auto"/>
            </w:tcBorders>
            <w:shd w:val="clear" w:color="auto" w:fill="386294"/>
            <w:vAlign w:val="center"/>
          </w:tcPr>
          <w:p w14:paraId="7CFA6788" w14:textId="77777777" w:rsidR="004C2312" w:rsidRPr="00BB181D" w:rsidRDefault="004A6A54" w:rsidP="004A6A54">
            <w:pPr>
              <w:jc w:val="center"/>
              <w:rPr>
                <w:rFonts w:ascii="Cambria" w:hAnsi="Cambria"/>
                <w:bCs/>
                <w:color w:val="FFFFFF" w:themeColor="background1"/>
                <w:sz w:val="20"/>
                <w:szCs w:val="20"/>
                <w:lang w:val="es-MX"/>
              </w:rPr>
            </w:pPr>
            <w:r w:rsidRPr="00BB181D">
              <w:rPr>
                <w:rFonts w:ascii="Cambria" w:hAnsi="Cambria"/>
                <w:color w:val="FFFFFF" w:themeColor="background1"/>
                <w:sz w:val="20"/>
                <w:szCs w:val="20"/>
                <w:lang w:val="es-MX"/>
              </w:rPr>
              <w:t>N</w:t>
            </w:r>
            <w:r w:rsidR="004C2312" w:rsidRPr="00BB181D">
              <w:rPr>
                <w:rFonts w:ascii="Cambria" w:hAnsi="Cambria"/>
                <w:color w:val="FFFFFF" w:themeColor="background1"/>
                <w:sz w:val="20"/>
                <w:szCs w:val="20"/>
                <w:lang w:val="es-MX"/>
              </w:rPr>
              <w:t>otificación de la petición al Estado:</w:t>
            </w:r>
          </w:p>
        </w:tc>
        <w:tc>
          <w:tcPr>
            <w:tcW w:w="5760" w:type="dxa"/>
            <w:vAlign w:val="center"/>
          </w:tcPr>
          <w:p w14:paraId="2D62B994" w14:textId="5AE05A08" w:rsidR="004C2312" w:rsidRPr="00BB181D" w:rsidRDefault="00B72A3C" w:rsidP="008D2290">
            <w:pPr>
              <w:jc w:val="both"/>
              <w:rPr>
                <w:rFonts w:ascii="Cambria" w:hAnsi="Cambria"/>
                <w:bCs/>
                <w:sz w:val="20"/>
                <w:szCs w:val="20"/>
                <w:lang w:val="es-MX"/>
              </w:rPr>
            </w:pPr>
            <w:r>
              <w:rPr>
                <w:rFonts w:ascii="Cambria" w:hAnsi="Cambria"/>
                <w:bCs/>
                <w:sz w:val="20"/>
                <w:szCs w:val="20"/>
                <w:lang w:val="es-MX"/>
              </w:rPr>
              <w:t>9 de enero de 2017</w:t>
            </w:r>
          </w:p>
        </w:tc>
      </w:tr>
      <w:tr w:rsidR="004C2312" w:rsidRPr="00BB181D" w14:paraId="5F86BE89" w14:textId="77777777" w:rsidTr="004A6A54">
        <w:tc>
          <w:tcPr>
            <w:tcW w:w="3600" w:type="dxa"/>
            <w:tcBorders>
              <w:top w:val="single" w:sz="6" w:space="0" w:color="auto"/>
              <w:bottom w:val="single" w:sz="6" w:space="0" w:color="auto"/>
            </w:tcBorders>
            <w:shd w:val="clear" w:color="auto" w:fill="386294"/>
            <w:vAlign w:val="center"/>
          </w:tcPr>
          <w:p w14:paraId="34002F00" w14:textId="77777777" w:rsidR="004C2312" w:rsidRPr="00BB181D" w:rsidRDefault="004A6A54" w:rsidP="004A6A54">
            <w:pPr>
              <w:jc w:val="center"/>
              <w:rPr>
                <w:rFonts w:ascii="Cambria" w:hAnsi="Cambria"/>
                <w:bCs/>
                <w:color w:val="FFFFFF" w:themeColor="background1"/>
                <w:sz w:val="20"/>
                <w:szCs w:val="20"/>
                <w:lang w:val="es-MX"/>
              </w:rPr>
            </w:pPr>
            <w:r w:rsidRPr="00BB181D">
              <w:rPr>
                <w:rFonts w:ascii="Cambria" w:hAnsi="Cambria"/>
                <w:color w:val="FFFFFF" w:themeColor="background1"/>
                <w:sz w:val="20"/>
                <w:szCs w:val="20"/>
                <w:lang w:val="es-MX"/>
              </w:rPr>
              <w:t>P</w:t>
            </w:r>
            <w:r w:rsidR="004C2312" w:rsidRPr="00BB181D">
              <w:rPr>
                <w:rFonts w:ascii="Cambria" w:hAnsi="Cambria"/>
                <w:color w:val="FFFFFF" w:themeColor="background1"/>
                <w:sz w:val="20"/>
                <w:szCs w:val="20"/>
                <w:lang w:val="es-MX"/>
              </w:rPr>
              <w:t>rimera respuesta del Estado:</w:t>
            </w:r>
          </w:p>
        </w:tc>
        <w:tc>
          <w:tcPr>
            <w:tcW w:w="5760" w:type="dxa"/>
            <w:vAlign w:val="center"/>
          </w:tcPr>
          <w:p w14:paraId="0617F10A" w14:textId="0A236A93" w:rsidR="004C2312" w:rsidRPr="00BB181D" w:rsidRDefault="00B72A3C" w:rsidP="008D2290">
            <w:pPr>
              <w:jc w:val="both"/>
              <w:rPr>
                <w:rFonts w:ascii="Cambria" w:hAnsi="Cambria"/>
                <w:bCs/>
                <w:sz w:val="20"/>
                <w:szCs w:val="20"/>
                <w:lang w:val="es-MX"/>
              </w:rPr>
            </w:pPr>
            <w:r>
              <w:rPr>
                <w:rFonts w:ascii="Cambria" w:hAnsi="Cambria"/>
                <w:bCs/>
                <w:sz w:val="20"/>
                <w:szCs w:val="20"/>
                <w:lang w:val="es-MX"/>
              </w:rPr>
              <w:t>16 de junio de 2017</w:t>
            </w:r>
          </w:p>
        </w:tc>
      </w:tr>
      <w:tr w:rsidR="004C2312" w:rsidRPr="00642673" w14:paraId="5BB647E3" w14:textId="77777777" w:rsidTr="004A6A54">
        <w:tc>
          <w:tcPr>
            <w:tcW w:w="3600" w:type="dxa"/>
            <w:tcBorders>
              <w:top w:val="single" w:sz="6" w:space="0" w:color="auto"/>
              <w:bottom w:val="single" w:sz="6" w:space="0" w:color="auto"/>
            </w:tcBorders>
            <w:shd w:val="clear" w:color="auto" w:fill="386294"/>
            <w:vAlign w:val="center"/>
          </w:tcPr>
          <w:p w14:paraId="4F48668F" w14:textId="77777777" w:rsidR="004C2312" w:rsidRPr="00BB181D" w:rsidRDefault="008E3BFE" w:rsidP="008E3BFE">
            <w:pPr>
              <w:jc w:val="center"/>
              <w:rPr>
                <w:rFonts w:ascii="Cambria" w:hAnsi="Cambria"/>
                <w:bCs/>
                <w:color w:val="FFFFFF" w:themeColor="background1"/>
                <w:sz w:val="20"/>
                <w:szCs w:val="20"/>
                <w:lang w:val="es-MX"/>
              </w:rPr>
            </w:pPr>
            <w:r w:rsidRPr="00BB181D">
              <w:rPr>
                <w:rFonts w:ascii="Cambria" w:hAnsi="Cambria"/>
                <w:bCs/>
                <w:color w:val="FFFFFF" w:themeColor="background1"/>
                <w:sz w:val="20"/>
                <w:szCs w:val="20"/>
                <w:lang w:val="es-MX"/>
              </w:rPr>
              <w:t>Observaciones adicionales de la parte peticionaria:</w:t>
            </w:r>
          </w:p>
        </w:tc>
        <w:tc>
          <w:tcPr>
            <w:tcW w:w="5760" w:type="dxa"/>
            <w:vAlign w:val="center"/>
          </w:tcPr>
          <w:p w14:paraId="27935F28" w14:textId="0EBEF628" w:rsidR="004C2312" w:rsidRPr="00BB181D" w:rsidRDefault="00B72A3C" w:rsidP="00B72A3C">
            <w:pPr>
              <w:jc w:val="both"/>
              <w:rPr>
                <w:rFonts w:ascii="Cambria" w:hAnsi="Cambria"/>
                <w:bCs/>
                <w:sz w:val="20"/>
                <w:szCs w:val="20"/>
                <w:lang w:val="es-MX"/>
              </w:rPr>
            </w:pPr>
            <w:r>
              <w:rPr>
                <w:rFonts w:ascii="Cambria" w:hAnsi="Cambria"/>
                <w:bCs/>
                <w:sz w:val="20"/>
                <w:szCs w:val="20"/>
                <w:lang w:val="es-MX"/>
              </w:rPr>
              <w:t>18 de agosto, 16 de octubre y 29 de noviembre de 2017; 1</w:t>
            </w:r>
            <w:r w:rsidR="00CC78EA">
              <w:rPr>
                <w:rFonts w:ascii="Cambria" w:hAnsi="Cambria"/>
                <w:bCs/>
                <w:sz w:val="20"/>
                <w:szCs w:val="20"/>
                <w:lang w:val="es-MX"/>
              </w:rPr>
              <w:t xml:space="preserve">º </w:t>
            </w:r>
            <w:r>
              <w:rPr>
                <w:rFonts w:ascii="Cambria" w:hAnsi="Cambria"/>
                <w:bCs/>
                <w:sz w:val="20"/>
                <w:szCs w:val="20"/>
                <w:lang w:val="es-MX"/>
              </w:rPr>
              <w:t>de mayo de 2020</w:t>
            </w:r>
          </w:p>
        </w:tc>
      </w:tr>
      <w:tr w:rsidR="004C2312" w:rsidRPr="00BB181D" w14:paraId="01EAC7D1" w14:textId="77777777" w:rsidTr="004A6A54">
        <w:tc>
          <w:tcPr>
            <w:tcW w:w="3600" w:type="dxa"/>
            <w:tcBorders>
              <w:top w:val="single" w:sz="6" w:space="0" w:color="auto"/>
              <w:bottom w:val="single" w:sz="6" w:space="0" w:color="auto"/>
            </w:tcBorders>
            <w:shd w:val="clear" w:color="auto" w:fill="386294"/>
            <w:vAlign w:val="center"/>
          </w:tcPr>
          <w:p w14:paraId="7AF0BECE" w14:textId="77777777" w:rsidR="004C2312" w:rsidRPr="00BB181D" w:rsidRDefault="004C2312" w:rsidP="008E3BFE">
            <w:pPr>
              <w:jc w:val="center"/>
              <w:rPr>
                <w:rFonts w:ascii="Cambria" w:hAnsi="Cambria"/>
                <w:bCs/>
                <w:color w:val="FFFFFF" w:themeColor="background1"/>
                <w:sz w:val="20"/>
                <w:szCs w:val="20"/>
                <w:lang w:val="es-MX"/>
              </w:rPr>
            </w:pPr>
            <w:r w:rsidRPr="00BB181D">
              <w:rPr>
                <w:rFonts w:ascii="Cambria" w:hAnsi="Cambria"/>
                <w:bCs/>
                <w:color w:val="FFFFFF" w:themeColor="background1"/>
                <w:sz w:val="20"/>
                <w:szCs w:val="20"/>
                <w:lang w:val="es-MX"/>
              </w:rPr>
              <w:t>Observaciones adicionales del Estado:</w:t>
            </w:r>
          </w:p>
        </w:tc>
        <w:tc>
          <w:tcPr>
            <w:tcW w:w="5760" w:type="dxa"/>
            <w:vAlign w:val="center"/>
          </w:tcPr>
          <w:p w14:paraId="00D4E1E5" w14:textId="7FC49474" w:rsidR="004C2312" w:rsidRPr="00BB181D" w:rsidRDefault="00B72A3C" w:rsidP="008D2290">
            <w:pPr>
              <w:jc w:val="both"/>
              <w:rPr>
                <w:rFonts w:ascii="Cambria" w:hAnsi="Cambria"/>
                <w:bCs/>
                <w:sz w:val="20"/>
                <w:szCs w:val="20"/>
                <w:lang w:val="es-MX"/>
              </w:rPr>
            </w:pPr>
            <w:r>
              <w:rPr>
                <w:rFonts w:ascii="Cambria" w:hAnsi="Cambria"/>
                <w:bCs/>
                <w:sz w:val="20"/>
                <w:szCs w:val="20"/>
                <w:lang w:val="es-MX"/>
              </w:rPr>
              <w:t>23 de julio de 2018</w:t>
            </w:r>
          </w:p>
        </w:tc>
      </w:tr>
    </w:tbl>
    <w:p w14:paraId="121E90BE" w14:textId="77777777" w:rsidR="003239B8" w:rsidRPr="00BB181D" w:rsidRDefault="003239B8" w:rsidP="00A9286C">
      <w:pPr>
        <w:spacing w:before="120" w:after="120"/>
        <w:ind w:firstLine="720"/>
        <w:jc w:val="both"/>
        <w:rPr>
          <w:rFonts w:asciiTheme="majorHAnsi" w:hAnsiTheme="majorHAnsi"/>
          <w:b/>
          <w:bCs/>
          <w:sz w:val="20"/>
          <w:szCs w:val="20"/>
          <w:lang w:val="es-MX"/>
        </w:rPr>
      </w:pPr>
      <w:r w:rsidRPr="00BB181D">
        <w:rPr>
          <w:rFonts w:asciiTheme="majorHAnsi" w:hAnsiTheme="majorHAnsi"/>
          <w:b/>
          <w:bCs/>
          <w:sz w:val="20"/>
          <w:szCs w:val="20"/>
          <w:lang w:val="es-MX"/>
        </w:rPr>
        <w:t xml:space="preserve">III. </w:t>
      </w:r>
      <w:r w:rsidRPr="00BB181D">
        <w:rPr>
          <w:rFonts w:asciiTheme="majorHAnsi" w:hAnsiTheme="majorHAnsi"/>
          <w:b/>
          <w:bCs/>
          <w:sz w:val="20"/>
          <w:szCs w:val="20"/>
          <w:lang w:val="es-MX"/>
        </w:rPr>
        <w:tab/>
        <w:t>COMPETENCIA</w:t>
      </w:r>
      <w:r w:rsidR="00EE00E9" w:rsidRPr="00BB181D">
        <w:rPr>
          <w:rFonts w:asciiTheme="majorHAnsi" w:hAnsiTheme="majorHAnsi"/>
          <w:b/>
          <w:bCs/>
          <w:sz w:val="20"/>
          <w:szCs w:val="20"/>
          <w:lang w:val="es-MX"/>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3239B8" w:rsidRPr="00BB181D" w14:paraId="52B7A371" w14:textId="77777777" w:rsidTr="00F97366">
        <w:trPr>
          <w:cantSplit/>
        </w:trPr>
        <w:tc>
          <w:tcPr>
            <w:tcW w:w="3566" w:type="dxa"/>
            <w:tcBorders>
              <w:top w:val="single" w:sz="4" w:space="0" w:color="auto"/>
              <w:bottom w:val="single" w:sz="6" w:space="0" w:color="auto"/>
            </w:tcBorders>
            <w:shd w:val="clear" w:color="auto" w:fill="386294"/>
            <w:vAlign w:val="center"/>
          </w:tcPr>
          <w:p w14:paraId="39A388CA" w14:textId="77777777" w:rsidR="003239B8" w:rsidRPr="00BB181D" w:rsidRDefault="003239B8" w:rsidP="008D2290">
            <w:pPr>
              <w:jc w:val="center"/>
              <w:rPr>
                <w:rFonts w:ascii="Cambria" w:hAnsi="Cambria"/>
                <w:bCs/>
                <w:i/>
                <w:color w:val="FFFFFF" w:themeColor="background1"/>
                <w:sz w:val="20"/>
                <w:szCs w:val="20"/>
                <w:lang w:val="es-MX"/>
              </w:rPr>
            </w:pPr>
            <w:r w:rsidRPr="00BB181D">
              <w:rPr>
                <w:rFonts w:ascii="Cambria" w:hAnsi="Cambria"/>
                <w:bCs/>
                <w:color w:val="FFFFFF" w:themeColor="background1"/>
                <w:sz w:val="20"/>
                <w:szCs w:val="20"/>
                <w:lang w:val="es-MX"/>
              </w:rPr>
              <w:t>Competencia</w:t>
            </w:r>
            <w:r w:rsidRPr="00BB181D">
              <w:rPr>
                <w:rFonts w:ascii="Cambria" w:hAnsi="Cambria"/>
                <w:bCs/>
                <w:i/>
                <w:color w:val="FFFFFF" w:themeColor="background1"/>
                <w:sz w:val="20"/>
                <w:szCs w:val="20"/>
                <w:lang w:val="es-MX"/>
              </w:rPr>
              <w:t xml:space="preserve"> </w:t>
            </w:r>
            <w:proofErr w:type="spellStart"/>
            <w:r w:rsidRPr="00BB181D">
              <w:rPr>
                <w:rFonts w:ascii="Cambria" w:hAnsi="Cambria"/>
                <w:bCs/>
                <w:i/>
                <w:color w:val="FFFFFF" w:themeColor="background1"/>
                <w:sz w:val="20"/>
                <w:szCs w:val="20"/>
                <w:lang w:val="es-MX"/>
              </w:rPr>
              <w:t>Ratione</w:t>
            </w:r>
            <w:proofErr w:type="spellEnd"/>
            <w:r w:rsidRPr="00BB181D">
              <w:rPr>
                <w:rFonts w:ascii="Cambria" w:hAnsi="Cambria"/>
                <w:bCs/>
                <w:i/>
                <w:color w:val="FFFFFF" w:themeColor="background1"/>
                <w:sz w:val="20"/>
                <w:szCs w:val="20"/>
                <w:lang w:val="es-MX"/>
              </w:rPr>
              <w:t xml:space="preserve"> </w:t>
            </w:r>
            <w:proofErr w:type="spellStart"/>
            <w:r w:rsidRPr="00BB181D">
              <w:rPr>
                <w:rFonts w:ascii="Cambria" w:hAnsi="Cambria"/>
                <w:bCs/>
                <w:i/>
                <w:color w:val="FFFFFF" w:themeColor="background1"/>
                <w:sz w:val="20"/>
                <w:szCs w:val="20"/>
                <w:lang w:val="es-MX"/>
              </w:rPr>
              <w:t>personae</w:t>
            </w:r>
            <w:proofErr w:type="spellEnd"/>
            <w:r w:rsidRPr="00BB181D">
              <w:rPr>
                <w:rFonts w:ascii="Cambria" w:hAnsi="Cambria"/>
                <w:bCs/>
                <w:i/>
                <w:color w:val="FFFFFF" w:themeColor="background1"/>
                <w:sz w:val="20"/>
                <w:szCs w:val="20"/>
                <w:lang w:val="es-MX"/>
              </w:rPr>
              <w:t>:</w:t>
            </w:r>
          </w:p>
        </w:tc>
        <w:tc>
          <w:tcPr>
            <w:tcW w:w="5771" w:type="dxa"/>
            <w:vAlign w:val="center"/>
          </w:tcPr>
          <w:p w14:paraId="51C376F6" w14:textId="64AF7FD7" w:rsidR="003239B8" w:rsidRPr="00BB181D" w:rsidRDefault="00F2052E" w:rsidP="008D2290">
            <w:pPr>
              <w:rPr>
                <w:rFonts w:ascii="Cambria" w:hAnsi="Cambria"/>
                <w:bCs/>
                <w:sz w:val="20"/>
                <w:szCs w:val="20"/>
                <w:lang w:val="es-MX"/>
              </w:rPr>
            </w:pPr>
            <w:r>
              <w:rPr>
                <w:rFonts w:ascii="Cambria" w:hAnsi="Cambria"/>
                <w:bCs/>
                <w:sz w:val="20"/>
                <w:szCs w:val="20"/>
                <w:lang w:val="es-MX"/>
              </w:rPr>
              <w:t>Sí</w:t>
            </w:r>
          </w:p>
        </w:tc>
      </w:tr>
      <w:tr w:rsidR="003239B8" w:rsidRPr="00BB181D" w14:paraId="49A71429" w14:textId="77777777" w:rsidTr="00F97366">
        <w:trPr>
          <w:cantSplit/>
        </w:trPr>
        <w:tc>
          <w:tcPr>
            <w:tcW w:w="3566" w:type="dxa"/>
            <w:tcBorders>
              <w:top w:val="single" w:sz="6" w:space="0" w:color="auto"/>
              <w:bottom w:val="single" w:sz="6" w:space="0" w:color="auto"/>
            </w:tcBorders>
            <w:shd w:val="clear" w:color="auto" w:fill="386294"/>
            <w:vAlign w:val="center"/>
          </w:tcPr>
          <w:p w14:paraId="6A060B5A" w14:textId="77777777" w:rsidR="003239B8" w:rsidRPr="00BB181D" w:rsidRDefault="003239B8" w:rsidP="008D2290">
            <w:pPr>
              <w:jc w:val="center"/>
              <w:rPr>
                <w:rFonts w:ascii="Cambria" w:hAnsi="Cambria"/>
                <w:bCs/>
                <w:color w:val="FFFFFF" w:themeColor="background1"/>
                <w:sz w:val="20"/>
                <w:szCs w:val="20"/>
                <w:lang w:val="es-MX"/>
              </w:rPr>
            </w:pPr>
            <w:r w:rsidRPr="00BB181D">
              <w:rPr>
                <w:rFonts w:ascii="Cambria" w:hAnsi="Cambria"/>
                <w:bCs/>
                <w:color w:val="FFFFFF" w:themeColor="background1"/>
                <w:sz w:val="20"/>
                <w:szCs w:val="20"/>
                <w:lang w:val="es-MX"/>
              </w:rPr>
              <w:t>Competencia</w:t>
            </w:r>
            <w:r w:rsidRPr="00BB181D">
              <w:rPr>
                <w:rFonts w:ascii="Cambria" w:hAnsi="Cambria"/>
                <w:bCs/>
                <w:i/>
                <w:color w:val="FFFFFF" w:themeColor="background1"/>
                <w:sz w:val="20"/>
                <w:szCs w:val="20"/>
                <w:lang w:val="es-MX"/>
              </w:rPr>
              <w:t xml:space="preserve"> </w:t>
            </w:r>
            <w:proofErr w:type="spellStart"/>
            <w:r w:rsidRPr="00BB181D">
              <w:rPr>
                <w:rFonts w:ascii="Cambria" w:hAnsi="Cambria"/>
                <w:bCs/>
                <w:i/>
                <w:color w:val="FFFFFF" w:themeColor="background1"/>
                <w:sz w:val="20"/>
                <w:szCs w:val="20"/>
                <w:lang w:val="es-MX"/>
              </w:rPr>
              <w:t>Ratione</w:t>
            </w:r>
            <w:proofErr w:type="spellEnd"/>
            <w:r w:rsidRPr="00BB181D">
              <w:rPr>
                <w:rFonts w:ascii="Cambria" w:hAnsi="Cambria"/>
                <w:bCs/>
                <w:i/>
                <w:color w:val="FFFFFF" w:themeColor="background1"/>
                <w:sz w:val="20"/>
                <w:szCs w:val="20"/>
                <w:lang w:val="es-MX"/>
              </w:rPr>
              <w:t xml:space="preserve"> </w:t>
            </w:r>
            <w:proofErr w:type="spellStart"/>
            <w:r w:rsidRPr="00BB181D">
              <w:rPr>
                <w:rFonts w:ascii="Cambria" w:hAnsi="Cambria"/>
                <w:bCs/>
                <w:i/>
                <w:color w:val="FFFFFF" w:themeColor="background1"/>
                <w:sz w:val="20"/>
                <w:szCs w:val="20"/>
                <w:lang w:val="es-MX"/>
              </w:rPr>
              <w:t>loci</w:t>
            </w:r>
            <w:proofErr w:type="spellEnd"/>
            <w:r w:rsidRPr="00BB181D">
              <w:rPr>
                <w:rFonts w:ascii="Cambria" w:hAnsi="Cambria"/>
                <w:bCs/>
                <w:color w:val="FFFFFF" w:themeColor="background1"/>
                <w:sz w:val="20"/>
                <w:szCs w:val="20"/>
                <w:lang w:val="es-MX"/>
              </w:rPr>
              <w:t>:</w:t>
            </w:r>
          </w:p>
        </w:tc>
        <w:tc>
          <w:tcPr>
            <w:tcW w:w="5771" w:type="dxa"/>
            <w:vAlign w:val="center"/>
          </w:tcPr>
          <w:p w14:paraId="04EE6BB8" w14:textId="04A8FCAC" w:rsidR="003239B8" w:rsidRPr="00BB181D" w:rsidRDefault="00F2052E" w:rsidP="008D2290">
            <w:pPr>
              <w:rPr>
                <w:rFonts w:ascii="Cambria" w:hAnsi="Cambria"/>
                <w:bCs/>
                <w:sz w:val="20"/>
                <w:szCs w:val="20"/>
                <w:lang w:val="es-MX"/>
              </w:rPr>
            </w:pPr>
            <w:r>
              <w:rPr>
                <w:rFonts w:ascii="Cambria" w:hAnsi="Cambria"/>
                <w:bCs/>
                <w:sz w:val="20"/>
                <w:szCs w:val="20"/>
                <w:lang w:val="es-MX"/>
              </w:rPr>
              <w:t>Sí</w:t>
            </w:r>
          </w:p>
        </w:tc>
      </w:tr>
      <w:tr w:rsidR="003239B8" w:rsidRPr="00BB181D" w14:paraId="02EB47C6" w14:textId="77777777" w:rsidTr="00F97366">
        <w:trPr>
          <w:cantSplit/>
        </w:trPr>
        <w:tc>
          <w:tcPr>
            <w:tcW w:w="3566" w:type="dxa"/>
            <w:tcBorders>
              <w:top w:val="single" w:sz="6" w:space="0" w:color="auto"/>
              <w:bottom w:val="single" w:sz="6" w:space="0" w:color="auto"/>
            </w:tcBorders>
            <w:shd w:val="clear" w:color="auto" w:fill="386294"/>
            <w:vAlign w:val="center"/>
          </w:tcPr>
          <w:p w14:paraId="29BD4A14" w14:textId="77777777" w:rsidR="003239B8" w:rsidRPr="00BB181D" w:rsidRDefault="003239B8" w:rsidP="008D2290">
            <w:pPr>
              <w:jc w:val="center"/>
              <w:rPr>
                <w:rFonts w:ascii="Cambria" w:hAnsi="Cambria"/>
                <w:bCs/>
                <w:color w:val="FFFFFF" w:themeColor="background1"/>
                <w:sz w:val="20"/>
                <w:szCs w:val="20"/>
                <w:lang w:val="es-MX"/>
              </w:rPr>
            </w:pPr>
            <w:r w:rsidRPr="00BB181D">
              <w:rPr>
                <w:rFonts w:ascii="Cambria" w:hAnsi="Cambria"/>
                <w:bCs/>
                <w:color w:val="FFFFFF" w:themeColor="background1"/>
                <w:sz w:val="20"/>
                <w:szCs w:val="20"/>
                <w:lang w:val="es-MX"/>
              </w:rPr>
              <w:t>Competencia</w:t>
            </w:r>
            <w:r w:rsidRPr="00BB181D">
              <w:rPr>
                <w:rFonts w:ascii="Cambria" w:hAnsi="Cambria"/>
                <w:bCs/>
                <w:i/>
                <w:color w:val="FFFFFF" w:themeColor="background1"/>
                <w:sz w:val="20"/>
                <w:szCs w:val="20"/>
                <w:lang w:val="es-MX"/>
              </w:rPr>
              <w:t xml:space="preserve"> </w:t>
            </w:r>
            <w:proofErr w:type="spellStart"/>
            <w:r w:rsidRPr="00BB181D">
              <w:rPr>
                <w:rFonts w:ascii="Cambria" w:hAnsi="Cambria"/>
                <w:bCs/>
                <w:i/>
                <w:color w:val="FFFFFF" w:themeColor="background1"/>
                <w:sz w:val="20"/>
                <w:szCs w:val="20"/>
                <w:lang w:val="es-MX"/>
              </w:rPr>
              <w:t>Ratione</w:t>
            </w:r>
            <w:proofErr w:type="spellEnd"/>
            <w:r w:rsidRPr="00BB181D">
              <w:rPr>
                <w:rFonts w:ascii="Cambria" w:hAnsi="Cambria"/>
                <w:bCs/>
                <w:i/>
                <w:color w:val="FFFFFF" w:themeColor="background1"/>
                <w:sz w:val="20"/>
                <w:szCs w:val="20"/>
                <w:lang w:val="es-MX"/>
              </w:rPr>
              <w:t xml:space="preserve"> </w:t>
            </w:r>
            <w:proofErr w:type="spellStart"/>
            <w:r w:rsidRPr="00BB181D">
              <w:rPr>
                <w:rFonts w:ascii="Cambria" w:hAnsi="Cambria"/>
                <w:bCs/>
                <w:i/>
                <w:color w:val="FFFFFF" w:themeColor="background1"/>
                <w:sz w:val="20"/>
                <w:szCs w:val="20"/>
                <w:lang w:val="es-MX"/>
              </w:rPr>
              <w:t>temporis</w:t>
            </w:r>
            <w:proofErr w:type="spellEnd"/>
            <w:r w:rsidRPr="00BB181D">
              <w:rPr>
                <w:rFonts w:ascii="Cambria" w:hAnsi="Cambria"/>
                <w:bCs/>
                <w:color w:val="FFFFFF" w:themeColor="background1"/>
                <w:sz w:val="20"/>
                <w:szCs w:val="20"/>
                <w:lang w:val="es-MX"/>
              </w:rPr>
              <w:t>:</w:t>
            </w:r>
          </w:p>
        </w:tc>
        <w:tc>
          <w:tcPr>
            <w:tcW w:w="5771" w:type="dxa"/>
            <w:vAlign w:val="center"/>
          </w:tcPr>
          <w:p w14:paraId="5DCFAB4B" w14:textId="7325E207" w:rsidR="003239B8" w:rsidRPr="00BB181D" w:rsidRDefault="00F2052E" w:rsidP="008D2290">
            <w:pPr>
              <w:rPr>
                <w:rFonts w:ascii="Cambria" w:hAnsi="Cambria"/>
                <w:bCs/>
                <w:sz w:val="20"/>
                <w:szCs w:val="20"/>
                <w:lang w:val="es-MX"/>
              </w:rPr>
            </w:pPr>
            <w:r>
              <w:rPr>
                <w:rFonts w:ascii="Cambria" w:hAnsi="Cambria"/>
                <w:bCs/>
                <w:sz w:val="20"/>
                <w:szCs w:val="20"/>
                <w:lang w:val="es-MX"/>
              </w:rPr>
              <w:t>Sí</w:t>
            </w:r>
          </w:p>
        </w:tc>
      </w:tr>
      <w:tr w:rsidR="003239B8" w:rsidRPr="00642673" w14:paraId="4D8280E3" w14:textId="77777777" w:rsidTr="00F97366">
        <w:trPr>
          <w:cantSplit/>
        </w:trPr>
        <w:tc>
          <w:tcPr>
            <w:tcW w:w="3566" w:type="dxa"/>
            <w:tcBorders>
              <w:top w:val="single" w:sz="6" w:space="0" w:color="auto"/>
              <w:bottom w:val="single" w:sz="6" w:space="0" w:color="auto"/>
            </w:tcBorders>
            <w:shd w:val="clear" w:color="auto" w:fill="386294"/>
            <w:vAlign w:val="center"/>
          </w:tcPr>
          <w:p w14:paraId="172D1D25" w14:textId="77777777" w:rsidR="003239B8" w:rsidRPr="00BB181D" w:rsidRDefault="003239B8" w:rsidP="008D2290">
            <w:pPr>
              <w:jc w:val="center"/>
              <w:rPr>
                <w:rFonts w:ascii="Cambria" w:hAnsi="Cambria"/>
                <w:bCs/>
                <w:color w:val="FFFFFF" w:themeColor="background1"/>
                <w:sz w:val="20"/>
                <w:szCs w:val="20"/>
                <w:lang w:val="es-MX"/>
              </w:rPr>
            </w:pPr>
            <w:r w:rsidRPr="00BB181D">
              <w:rPr>
                <w:rFonts w:ascii="Cambria" w:hAnsi="Cambria"/>
                <w:bCs/>
                <w:color w:val="FFFFFF" w:themeColor="background1"/>
                <w:sz w:val="20"/>
                <w:szCs w:val="20"/>
                <w:lang w:val="es-MX"/>
              </w:rPr>
              <w:t>Competencia</w:t>
            </w:r>
            <w:r w:rsidRPr="00BB181D">
              <w:rPr>
                <w:rFonts w:ascii="Cambria" w:hAnsi="Cambria"/>
                <w:bCs/>
                <w:i/>
                <w:color w:val="FFFFFF" w:themeColor="background1"/>
                <w:sz w:val="20"/>
                <w:szCs w:val="20"/>
                <w:lang w:val="es-MX"/>
              </w:rPr>
              <w:t xml:space="preserve"> </w:t>
            </w:r>
            <w:proofErr w:type="spellStart"/>
            <w:r w:rsidRPr="00BB181D">
              <w:rPr>
                <w:rFonts w:ascii="Cambria" w:hAnsi="Cambria"/>
                <w:bCs/>
                <w:i/>
                <w:color w:val="FFFFFF" w:themeColor="background1"/>
                <w:sz w:val="20"/>
                <w:szCs w:val="20"/>
                <w:lang w:val="es-MX"/>
              </w:rPr>
              <w:t>Ratione</w:t>
            </w:r>
            <w:proofErr w:type="spellEnd"/>
            <w:r w:rsidRPr="00BB181D">
              <w:rPr>
                <w:rFonts w:ascii="Cambria" w:hAnsi="Cambria"/>
                <w:bCs/>
                <w:i/>
                <w:color w:val="FFFFFF" w:themeColor="background1"/>
                <w:sz w:val="20"/>
                <w:szCs w:val="20"/>
                <w:lang w:val="es-MX"/>
              </w:rPr>
              <w:t xml:space="preserve"> </w:t>
            </w:r>
            <w:proofErr w:type="spellStart"/>
            <w:r w:rsidRPr="00BB181D">
              <w:rPr>
                <w:rFonts w:ascii="Cambria" w:hAnsi="Cambria"/>
                <w:bCs/>
                <w:i/>
                <w:color w:val="FFFFFF" w:themeColor="background1"/>
                <w:sz w:val="20"/>
                <w:szCs w:val="20"/>
                <w:lang w:val="es-MX"/>
              </w:rPr>
              <w:t>materia</w:t>
            </w:r>
            <w:r w:rsidR="00EE00E9" w:rsidRPr="00BB181D">
              <w:rPr>
                <w:rFonts w:ascii="Cambria" w:hAnsi="Cambria"/>
                <w:bCs/>
                <w:i/>
                <w:color w:val="FFFFFF" w:themeColor="background1"/>
                <w:sz w:val="20"/>
                <w:szCs w:val="20"/>
                <w:lang w:val="es-MX"/>
              </w:rPr>
              <w:t>e</w:t>
            </w:r>
            <w:proofErr w:type="spellEnd"/>
            <w:r w:rsidRPr="00BB181D">
              <w:rPr>
                <w:rFonts w:ascii="Cambria" w:hAnsi="Cambria"/>
                <w:bCs/>
                <w:color w:val="FFFFFF" w:themeColor="background1"/>
                <w:sz w:val="20"/>
                <w:szCs w:val="20"/>
                <w:lang w:val="es-MX"/>
              </w:rPr>
              <w:t>:</w:t>
            </w:r>
          </w:p>
        </w:tc>
        <w:tc>
          <w:tcPr>
            <w:tcW w:w="5771" w:type="dxa"/>
            <w:vAlign w:val="center"/>
          </w:tcPr>
          <w:p w14:paraId="38C3E059" w14:textId="4EF60ECF" w:rsidR="003239B8" w:rsidRPr="00F2052E" w:rsidRDefault="00F2052E" w:rsidP="008D2290">
            <w:pPr>
              <w:jc w:val="both"/>
              <w:rPr>
                <w:rFonts w:ascii="Cambria" w:hAnsi="Cambria"/>
                <w:bCs/>
                <w:sz w:val="20"/>
                <w:szCs w:val="20"/>
                <w:lang w:val="es-MX"/>
              </w:rPr>
            </w:pPr>
            <w:r>
              <w:rPr>
                <w:rFonts w:ascii="Cambria" w:hAnsi="Cambria"/>
                <w:bCs/>
                <w:sz w:val="20"/>
                <w:szCs w:val="20"/>
                <w:lang w:val="es-MX"/>
              </w:rPr>
              <w:t xml:space="preserve">Sí, </w:t>
            </w:r>
            <w:r w:rsidRPr="00F2052E">
              <w:rPr>
                <w:rFonts w:ascii="Cambria" w:hAnsi="Cambria"/>
                <w:bCs/>
                <w:sz w:val="20"/>
                <w:szCs w:val="20"/>
                <w:lang w:val="es-MX"/>
              </w:rPr>
              <w:t>Convención Americana (depósito del instrumento de ratificación el 24 de marzo de 1981)</w:t>
            </w:r>
          </w:p>
        </w:tc>
      </w:tr>
    </w:tbl>
    <w:p w14:paraId="2297540A" w14:textId="77777777" w:rsidR="003239B8" w:rsidRPr="00BB181D" w:rsidRDefault="003239B8" w:rsidP="00A9286C">
      <w:pPr>
        <w:spacing w:before="120" w:after="120"/>
        <w:ind w:firstLine="720"/>
        <w:jc w:val="both"/>
        <w:rPr>
          <w:rFonts w:asciiTheme="majorHAnsi" w:hAnsiTheme="majorHAnsi"/>
          <w:b/>
          <w:bCs/>
          <w:sz w:val="20"/>
          <w:szCs w:val="20"/>
          <w:lang w:val="es-MX"/>
        </w:rPr>
      </w:pPr>
      <w:r w:rsidRPr="00BB181D">
        <w:rPr>
          <w:rFonts w:asciiTheme="majorHAnsi" w:hAnsiTheme="majorHAnsi"/>
          <w:b/>
          <w:bCs/>
          <w:sz w:val="20"/>
          <w:szCs w:val="20"/>
          <w:lang w:val="es-MX"/>
        </w:rPr>
        <w:t xml:space="preserve">IV. </w:t>
      </w:r>
      <w:r w:rsidRPr="00BB181D">
        <w:rPr>
          <w:rFonts w:asciiTheme="majorHAnsi" w:hAnsiTheme="majorHAnsi"/>
          <w:b/>
          <w:bCs/>
          <w:sz w:val="20"/>
          <w:szCs w:val="20"/>
          <w:lang w:val="es-MX"/>
        </w:rPr>
        <w:tab/>
      </w:r>
      <w:r w:rsidR="00EE00E9" w:rsidRPr="00BB181D">
        <w:rPr>
          <w:rFonts w:asciiTheme="majorHAnsi" w:hAnsiTheme="majorHAnsi"/>
          <w:b/>
          <w:bCs/>
          <w:sz w:val="20"/>
          <w:szCs w:val="20"/>
          <w:lang w:val="es-MX"/>
        </w:rPr>
        <w:t>DUPLICACIÓN</w:t>
      </w:r>
      <w:r w:rsidR="00EE00E9" w:rsidRPr="00BB181D">
        <w:rPr>
          <w:rFonts w:asciiTheme="majorHAnsi" w:hAnsiTheme="majorHAnsi"/>
          <w:b/>
          <w:bCs/>
          <w:color w:val="FFFFFF" w:themeColor="background1"/>
          <w:sz w:val="20"/>
          <w:szCs w:val="20"/>
          <w:lang w:val="es-MX"/>
        </w:rPr>
        <w:t xml:space="preserve"> </w:t>
      </w:r>
      <w:r w:rsidR="00EE00E9" w:rsidRPr="00BB181D">
        <w:rPr>
          <w:rFonts w:asciiTheme="majorHAnsi" w:hAnsiTheme="majorHAnsi"/>
          <w:b/>
          <w:bCs/>
          <w:sz w:val="20"/>
          <w:szCs w:val="20"/>
          <w:lang w:val="es-MX"/>
        </w:rPr>
        <w:t>DE PROCEDIMIENTOS Y COSA JUZGADA</w:t>
      </w:r>
      <w:r w:rsidR="00EE00E9" w:rsidRPr="00BB181D">
        <w:rPr>
          <w:rFonts w:asciiTheme="majorHAnsi" w:hAnsiTheme="majorHAnsi"/>
          <w:b/>
          <w:bCs/>
          <w:i/>
          <w:sz w:val="20"/>
          <w:szCs w:val="20"/>
          <w:lang w:val="es-MX"/>
        </w:rPr>
        <w:t xml:space="preserve"> </w:t>
      </w:r>
      <w:r w:rsidR="00EE00E9" w:rsidRPr="00BB181D">
        <w:rPr>
          <w:rFonts w:asciiTheme="majorHAnsi" w:hAnsiTheme="majorHAnsi"/>
          <w:b/>
          <w:bCs/>
          <w:sz w:val="20"/>
          <w:szCs w:val="20"/>
          <w:lang w:val="es-MX"/>
        </w:rPr>
        <w:t>INTERNACIONAL,</w:t>
      </w:r>
      <w:r w:rsidRPr="00BB181D">
        <w:rPr>
          <w:rFonts w:asciiTheme="majorHAnsi" w:hAnsiTheme="majorHAnsi"/>
          <w:b/>
          <w:bCs/>
          <w:sz w:val="20"/>
          <w:szCs w:val="20"/>
          <w:lang w:val="es-MX"/>
        </w:rPr>
        <w:t xml:space="preserve"> CARACTERIZACIÓN, </w:t>
      </w:r>
      <w:r w:rsidRPr="00BB181D">
        <w:rPr>
          <w:rFonts w:asciiTheme="majorHAnsi" w:hAnsiTheme="majorHAnsi"/>
          <w:b/>
          <w:sz w:val="20"/>
          <w:szCs w:val="20"/>
          <w:lang w:val="es-MX"/>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8"/>
        <w:gridCol w:w="5769"/>
      </w:tblGrid>
      <w:tr w:rsidR="00EE00E9" w:rsidRPr="00A2573B" w14:paraId="63421758" w14:textId="77777777" w:rsidTr="00F97366">
        <w:trPr>
          <w:cantSplit/>
        </w:trPr>
        <w:tc>
          <w:tcPr>
            <w:tcW w:w="3568" w:type="dxa"/>
            <w:tcBorders>
              <w:top w:val="single" w:sz="4" w:space="0" w:color="auto"/>
              <w:bottom w:val="single" w:sz="6" w:space="0" w:color="auto"/>
            </w:tcBorders>
            <w:shd w:val="clear" w:color="auto" w:fill="386294"/>
            <w:vAlign w:val="center"/>
          </w:tcPr>
          <w:p w14:paraId="227FD9BA" w14:textId="77777777" w:rsidR="00EE00E9" w:rsidRPr="00BB181D" w:rsidRDefault="00EE00E9" w:rsidP="008D2290">
            <w:pPr>
              <w:jc w:val="center"/>
              <w:rPr>
                <w:rFonts w:ascii="Cambria" w:hAnsi="Cambria"/>
                <w:bCs/>
                <w:color w:val="FFFFFF" w:themeColor="background1"/>
                <w:sz w:val="20"/>
                <w:szCs w:val="20"/>
                <w:lang w:val="es-MX"/>
              </w:rPr>
            </w:pPr>
            <w:r w:rsidRPr="00BB181D">
              <w:rPr>
                <w:rFonts w:ascii="Cambria" w:hAnsi="Cambria"/>
                <w:bCs/>
                <w:color w:val="FFFFFF" w:themeColor="background1"/>
                <w:sz w:val="20"/>
                <w:szCs w:val="20"/>
                <w:lang w:val="es-MX"/>
              </w:rPr>
              <w:t>Duplicación de procedimientos y cosa juzgada internacional:</w:t>
            </w:r>
          </w:p>
        </w:tc>
        <w:tc>
          <w:tcPr>
            <w:tcW w:w="5769" w:type="dxa"/>
            <w:vAlign w:val="center"/>
          </w:tcPr>
          <w:p w14:paraId="1DD08319" w14:textId="26C6AC68" w:rsidR="00EE00E9" w:rsidRPr="00BB181D" w:rsidRDefault="00F2052E" w:rsidP="008D2290">
            <w:pPr>
              <w:jc w:val="both"/>
              <w:rPr>
                <w:rFonts w:ascii="Cambria" w:hAnsi="Cambria"/>
                <w:bCs/>
                <w:sz w:val="20"/>
                <w:szCs w:val="20"/>
                <w:lang w:val="es-MX"/>
              </w:rPr>
            </w:pPr>
            <w:r>
              <w:rPr>
                <w:rFonts w:ascii="Cambria" w:hAnsi="Cambria"/>
                <w:bCs/>
                <w:sz w:val="20"/>
                <w:szCs w:val="20"/>
                <w:lang w:val="es-MX"/>
              </w:rPr>
              <w:t>No</w:t>
            </w:r>
          </w:p>
        </w:tc>
      </w:tr>
      <w:tr w:rsidR="003239B8" w:rsidRPr="00BB181D" w14:paraId="51A5C8C7" w14:textId="77777777" w:rsidTr="00F97366">
        <w:trPr>
          <w:cantSplit/>
        </w:trPr>
        <w:tc>
          <w:tcPr>
            <w:tcW w:w="3568" w:type="dxa"/>
            <w:tcBorders>
              <w:top w:val="single" w:sz="4" w:space="0" w:color="auto"/>
              <w:bottom w:val="single" w:sz="6" w:space="0" w:color="auto"/>
            </w:tcBorders>
            <w:shd w:val="clear" w:color="auto" w:fill="386294"/>
            <w:vAlign w:val="center"/>
          </w:tcPr>
          <w:p w14:paraId="79866CD2" w14:textId="77777777" w:rsidR="003239B8" w:rsidRPr="00BB181D" w:rsidRDefault="003239B8" w:rsidP="008D2290">
            <w:pPr>
              <w:jc w:val="center"/>
              <w:rPr>
                <w:rFonts w:ascii="Cambria" w:hAnsi="Cambria"/>
                <w:bCs/>
                <w:i/>
                <w:color w:val="FFFFFF" w:themeColor="background1"/>
                <w:sz w:val="20"/>
                <w:szCs w:val="20"/>
                <w:lang w:val="es-MX"/>
              </w:rPr>
            </w:pPr>
            <w:r w:rsidRPr="00BB181D">
              <w:rPr>
                <w:rFonts w:ascii="Cambria" w:hAnsi="Cambria"/>
                <w:bCs/>
                <w:color w:val="FFFFFF" w:themeColor="background1"/>
                <w:sz w:val="20"/>
                <w:szCs w:val="20"/>
                <w:lang w:val="es-MX"/>
              </w:rPr>
              <w:t>Derechos declarados admisibles</w:t>
            </w:r>
            <w:r w:rsidRPr="00BB181D">
              <w:rPr>
                <w:rFonts w:ascii="Cambria" w:hAnsi="Cambria"/>
                <w:bCs/>
                <w:i/>
                <w:color w:val="FFFFFF" w:themeColor="background1"/>
                <w:sz w:val="20"/>
                <w:szCs w:val="20"/>
                <w:lang w:val="es-MX"/>
              </w:rPr>
              <w:t>:</w:t>
            </w:r>
          </w:p>
        </w:tc>
        <w:tc>
          <w:tcPr>
            <w:tcW w:w="5769" w:type="dxa"/>
            <w:vAlign w:val="center"/>
          </w:tcPr>
          <w:p w14:paraId="3509BD09" w14:textId="2F19BF9D" w:rsidR="003239B8" w:rsidRPr="00BB181D" w:rsidRDefault="001E50A2" w:rsidP="008D2290">
            <w:pPr>
              <w:jc w:val="both"/>
              <w:rPr>
                <w:rFonts w:ascii="Cambria" w:hAnsi="Cambria"/>
                <w:bCs/>
                <w:sz w:val="20"/>
                <w:szCs w:val="20"/>
                <w:lang w:val="es-MX"/>
              </w:rPr>
            </w:pPr>
            <w:r>
              <w:rPr>
                <w:rFonts w:ascii="Cambria" w:hAnsi="Cambria"/>
                <w:bCs/>
                <w:sz w:val="20"/>
                <w:szCs w:val="20"/>
                <w:lang w:val="es-MX"/>
              </w:rPr>
              <w:t>Ninguno</w:t>
            </w:r>
          </w:p>
        </w:tc>
      </w:tr>
      <w:tr w:rsidR="003239B8" w:rsidRPr="00642673" w14:paraId="6A8B93D5" w14:textId="77777777" w:rsidTr="00F97366">
        <w:trPr>
          <w:cantSplit/>
        </w:trPr>
        <w:tc>
          <w:tcPr>
            <w:tcW w:w="3568" w:type="dxa"/>
            <w:tcBorders>
              <w:top w:val="single" w:sz="6" w:space="0" w:color="auto"/>
              <w:bottom w:val="single" w:sz="6" w:space="0" w:color="auto"/>
            </w:tcBorders>
            <w:shd w:val="clear" w:color="auto" w:fill="386294"/>
            <w:vAlign w:val="center"/>
          </w:tcPr>
          <w:p w14:paraId="60145135" w14:textId="77777777" w:rsidR="003239B8" w:rsidRPr="00BB181D" w:rsidRDefault="003239B8" w:rsidP="008D2290">
            <w:pPr>
              <w:jc w:val="center"/>
              <w:rPr>
                <w:rFonts w:ascii="Cambria" w:hAnsi="Cambria"/>
                <w:bCs/>
                <w:color w:val="FFFFFF" w:themeColor="background1"/>
                <w:sz w:val="20"/>
                <w:szCs w:val="20"/>
                <w:lang w:val="es-MX"/>
              </w:rPr>
            </w:pPr>
            <w:r w:rsidRPr="00BB181D">
              <w:rPr>
                <w:rFonts w:ascii="Cambria" w:hAnsi="Cambria"/>
                <w:bCs/>
                <w:color w:val="FFFFFF" w:themeColor="background1"/>
                <w:sz w:val="20"/>
                <w:szCs w:val="20"/>
                <w:lang w:val="es-MX"/>
              </w:rPr>
              <w:t>Agotamiento de recursos internos</w:t>
            </w:r>
            <w:r w:rsidR="00EE00E9" w:rsidRPr="00BB181D">
              <w:rPr>
                <w:rFonts w:ascii="Cambria" w:hAnsi="Cambria"/>
                <w:bCs/>
                <w:color w:val="FFFFFF" w:themeColor="background1"/>
                <w:sz w:val="20"/>
                <w:szCs w:val="20"/>
                <w:lang w:val="es-MX"/>
              </w:rPr>
              <w:t xml:space="preserve"> o procedencia de una excepción</w:t>
            </w:r>
            <w:r w:rsidRPr="00BB181D">
              <w:rPr>
                <w:rFonts w:ascii="Cambria" w:hAnsi="Cambria"/>
                <w:bCs/>
                <w:color w:val="FFFFFF" w:themeColor="background1"/>
                <w:sz w:val="20"/>
                <w:szCs w:val="20"/>
                <w:lang w:val="es-MX"/>
              </w:rPr>
              <w:t>:</w:t>
            </w:r>
          </w:p>
        </w:tc>
        <w:tc>
          <w:tcPr>
            <w:tcW w:w="5769" w:type="dxa"/>
            <w:vAlign w:val="center"/>
          </w:tcPr>
          <w:p w14:paraId="067C5312" w14:textId="22180B29" w:rsidR="003239B8" w:rsidRPr="00BB181D" w:rsidRDefault="001E50A2" w:rsidP="008D2290">
            <w:pPr>
              <w:rPr>
                <w:rFonts w:ascii="Cambria" w:hAnsi="Cambria"/>
                <w:bCs/>
                <w:sz w:val="20"/>
                <w:szCs w:val="20"/>
                <w:lang w:val="es-MX"/>
              </w:rPr>
            </w:pPr>
            <w:r>
              <w:rPr>
                <w:rFonts w:ascii="Cambria" w:hAnsi="Cambria"/>
                <w:bCs/>
                <w:sz w:val="20"/>
                <w:szCs w:val="20"/>
                <w:lang w:val="es-MX"/>
              </w:rPr>
              <w:t>Sí, el 3 de marzo de 2010</w:t>
            </w:r>
          </w:p>
        </w:tc>
      </w:tr>
      <w:tr w:rsidR="003239B8" w:rsidRPr="00642673" w14:paraId="077E9F22" w14:textId="77777777" w:rsidTr="00F97366">
        <w:trPr>
          <w:cantSplit/>
        </w:trPr>
        <w:tc>
          <w:tcPr>
            <w:tcW w:w="3568" w:type="dxa"/>
            <w:tcBorders>
              <w:top w:val="single" w:sz="6" w:space="0" w:color="auto"/>
              <w:bottom w:val="single" w:sz="6" w:space="0" w:color="auto"/>
            </w:tcBorders>
            <w:shd w:val="clear" w:color="auto" w:fill="386294"/>
            <w:vAlign w:val="center"/>
          </w:tcPr>
          <w:p w14:paraId="07B3385C" w14:textId="77777777" w:rsidR="003239B8" w:rsidRPr="00BB181D" w:rsidRDefault="003239B8" w:rsidP="008D2290">
            <w:pPr>
              <w:jc w:val="center"/>
              <w:rPr>
                <w:rFonts w:ascii="Cambria" w:hAnsi="Cambria"/>
                <w:bCs/>
                <w:color w:val="FFFFFF" w:themeColor="background1"/>
                <w:sz w:val="20"/>
                <w:szCs w:val="20"/>
                <w:lang w:val="es-MX"/>
              </w:rPr>
            </w:pPr>
            <w:r w:rsidRPr="00BB181D">
              <w:rPr>
                <w:rFonts w:ascii="Cambria" w:hAnsi="Cambria"/>
                <w:bCs/>
                <w:color w:val="FFFFFF" w:themeColor="background1"/>
                <w:sz w:val="20"/>
                <w:szCs w:val="20"/>
                <w:lang w:val="es-MX"/>
              </w:rPr>
              <w:t>Presentación dentro de plazo:</w:t>
            </w:r>
          </w:p>
        </w:tc>
        <w:tc>
          <w:tcPr>
            <w:tcW w:w="5769" w:type="dxa"/>
            <w:vAlign w:val="center"/>
          </w:tcPr>
          <w:p w14:paraId="0185DD12" w14:textId="11B2A4DF" w:rsidR="003239B8" w:rsidRPr="00BB181D" w:rsidRDefault="001E50A2" w:rsidP="008D2290">
            <w:pPr>
              <w:rPr>
                <w:rFonts w:ascii="Cambria" w:hAnsi="Cambria"/>
                <w:bCs/>
                <w:sz w:val="20"/>
                <w:szCs w:val="20"/>
                <w:lang w:val="es-MX"/>
              </w:rPr>
            </w:pPr>
            <w:r>
              <w:rPr>
                <w:rFonts w:ascii="Cambria" w:hAnsi="Cambria"/>
                <w:bCs/>
                <w:sz w:val="20"/>
                <w:szCs w:val="20"/>
                <w:lang w:val="es-MX"/>
              </w:rPr>
              <w:t>Sí, el 17 de agosto de 2010</w:t>
            </w:r>
          </w:p>
        </w:tc>
      </w:tr>
    </w:tbl>
    <w:p w14:paraId="6CC9D25A" w14:textId="77777777" w:rsidR="00CC78EA" w:rsidRDefault="00CC78EA" w:rsidP="00CC78EA">
      <w:pPr>
        <w:ind w:firstLine="720"/>
        <w:jc w:val="both"/>
        <w:rPr>
          <w:rFonts w:asciiTheme="majorHAnsi" w:hAnsiTheme="majorHAnsi"/>
          <w:b/>
          <w:sz w:val="20"/>
          <w:szCs w:val="20"/>
          <w:lang w:val="es-MX"/>
        </w:rPr>
      </w:pPr>
    </w:p>
    <w:p w14:paraId="1FAB998C" w14:textId="1085819B" w:rsidR="003239B8" w:rsidRPr="00BB181D" w:rsidRDefault="00223A29" w:rsidP="00CC78EA">
      <w:pPr>
        <w:ind w:firstLine="720"/>
        <w:jc w:val="both"/>
        <w:rPr>
          <w:rFonts w:asciiTheme="majorHAnsi" w:hAnsiTheme="majorHAnsi"/>
          <w:b/>
          <w:sz w:val="20"/>
          <w:szCs w:val="20"/>
          <w:lang w:val="es-MX"/>
        </w:rPr>
      </w:pPr>
      <w:r w:rsidRPr="00BB181D">
        <w:rPr>
          <w:rFonts w:asciiTheme="majorHAnsi" w:hAnsiTheme="majorHAnsi"/>
          <w:b/>
          <w:sz w:val="20"/>
          <w:szCs w:val="20"/>
          <w:lang w:val="es-MX"/>
        </w:rPr>
        <w:t xml:space="preserve">V. </w:t>
      </w:r>
      <w:r w:rsidRPr="00BB181D">
        <w:rPr>
          <w:rFonts w:asciiTheme="majorHAnsi" w:hAnsiTheme="majorHAnsi"/>
          <w:b/>
          <w:sz w:val="20"/>
          <w:szCs w:val="20"/>
          <w:lang w:val="es-MX"/>
        </w:rPr>
        <w:tab/>
      </w:r>
      <w:r w:rsidR="003239B8" w:rsidRPr="00BB181D">
        <w:rPr>
          <w:rFonts w:asciiTheme="majorHAnsi" w:hAnsiTheme="majorHAnsi"/>
          <w:b/>
          <w:sz w:val="20"/>
          <w:szCs w:val="20"/>
          <w:lang w:val="es-MX"/>
        </w:rPr>
        <w:t xml:space="preserve">HECHOS ALEGADOS </w:t>
      </w:r>
    </w:p>
    <w:p w14:paraId="75B9F0B8" w14:textId="77777777" w:rsidR="00CC78EA" w:rsidRPr="00CC78EA" w:rsidRDefault="00CC78EA" w:rsidP="00CC7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1B46D43F" w14:textId="6FC5A15E" w:rsidR="00100FA8" w:rsidRDefault="00CC78EA" w:rsidP="00CC78E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sidRPr="00BB181D">
        <w:rPr>
          <w:bCs/>
          <w:sz w:val="20"/>
          <w:szCs w:val="20"/>
          <w:lang w:val="es-MX"/>
        </w:rPr>
        <w:t>Rafael González Castillo</w:t>
      </w:r>
      <w:r>
        <w:rPr>
          <w:sz w:val="20"/>
          <w:szCs w:val="20"/>
          <w:lang w:val="es-MX"/>
        </w:rPr>
        <w:t xml:space="preserve"> (en adelante “e</w:t>
      </w:r>
      <w:r w:rsidR="00BB181D">
        <w:rPr>
          <w:sz w:val="20"/>
          <w:szCs w:val="20"/>
          <w:lang w:val="es-MX"/>
        </w:rPr>
        <w:t>l peticionario</w:t>
      </w:r>
      <w:r>
        <w:rPr>
          <w:sz w:val="20"/>
          <w:szCs w:val="20"/>
          <w:lang w:val="es-MX"/>
        </w:rPr>
        <w:t>”)</w:t>
      </w:r>
      <w:r w:rsidR="00BB181D">
        <w:rPr>
          <w:sz w:val="20"/>
          <w:szCs w:val="20"/>
          <w:lang w:val="es-MX"/>
        </w:rPr>
        <w:t xml:space="preserve"> alega que </w:t>
      </w:r>
      <w:r>
        <w:rPr>
          <w:sz w:val="20"/>
          <w:szCs w:val="20"/>
          <w:lang w:val="es-MX"/>
        </w:rPr>
        <w:t>se</w:t>
      </w:r>
      <w:r w:rsidR="00100FA8">
        <w:rPr>
          <w:sz w:val="20"/>
          <w:szCs w:val="20"/>
          <w:lang w:val="es-MX"/>
        </w:rPr>
        <w:t xml:space="preserve"> violó el principio d</w:t>
      </w:r>
      <w:r w:rsidR="00BB181D">
        <w:rPr>
          <w:sz w:val="20"/>
          <w:szCs w:val="20"/>
          <w:lang w:val="es-MX"/>
        </w:rPr>
        <w:t xml:space="preserve">e independencia </w:t>
      </w:r>
      <w:r w:rsidR="00100FA8">
        <w:rPr>
          <w:sz w:val="20"/>
          <w:szCs w:val="20"/>
          <w:lang w:val="es-MX"/>
        </w:rPr>
        <w:t xml:space="preserve">judicial </w:t>
      </w:r>
      <w:r>
        <w:rPr>
          <w:sz w:val="20"/>
          <w:szCs w:val="20"/>
          <w:lang w:val="es-MX"/>
        </w:rPr>
        <w:t xml:space="preserve">en </w:t>
      </w:r>
      <w:r w:rsidR="00100FA8">
        <w:rPr>
          <w:sz w:val="20"/>
          <w:szCs w:val="20"/>
          <w:lang w:val="es-MX"/>
        </w:rPr>
        <w:t xml:space="preserve">el 17 Concurso Interno </w:t>
      </w:r>
      <w:r w:rsidR="00100FA8" w:rsidRPr="00BB181D">
        <w:rPr>
          <w:sz w:val="20"/>
          <w:szCs w:val="20"/>
          <w:lang w:val="es-MX"/>
        </w:rPr>
        <w:t>de Oposición para la Designación de Magistrados de Circuito</w:t>
      </w:r>
      <w:r w:rsidR="00100FA8">
        <w:rPr>
          <w:sz w:val="20"/>
          <w:szCs w:val="20"/>
          <w:lang w:val="es-MX"/>
        </w:rPr>
        <w:t xml:space="preserve"> (“el </w:t>
      </w:r>
      <w:r>
        <w:rPr>
          <w:sz w:val="20"/>
          <w:szCs w:val="20"/>
          <w:lang w:val="es-MX"/>
        </w:rPr>
        <w:t>c</w:t>
      </w:r>
      <w:r w:rsidR="00100FA8">
        <w:rPr>
          <w:sz w:val="20"/>
          <w:szCs w:val="20"/>
          <w:lang w:val="es-MX"/>
        </w:rPr>
        <w:t>oncurso”)</w:t>
      </w:r>
      <w:r w:rsidR="00100FA8" w:rsidRPr="00BB181D">
        <w:rPr>
          <w:sz w:val="20"/>
          <w:szCs w:val="20"/>
          <w:lang w:val="es-MX"/>
        </w:rPr>
        <w:t xml:space="preserve"> celebrado por el C</w:t>
      </w:r>
      <w:r w:rsidR="00100FA8">
        <w:rPr>
          <w:sz w:val="20"/>
          <w:szCs w:val="20"/>
          <w:lang w:val="es-MX"/>
        </w:rPr>
        <w:t>onsejo de la Judicatura Federal</w:t>
      </w:r>
      <w:r>
        <w:rPr>
          <w:sz w:val="20"/>
          <w:szCs w:val="20"/>
          <w:lang w:val="es-MX"/>
        </w:rPr>
        <w:t xml:space="preserve"> de México</w:t>
      </w:r>
      <w:r w:rsidR="00866B86">
        <w:rPr>
          <w:sz w:val="20"/>
          <w:szCs w:val="20"/>
          <w:lang w:val="es-MX"/>
        </w:rPr>
        <w:t xml:space="preserve"> (“CJF”)</w:t>
      </w:r>
      <w:r w:rsidR="00100FA8">
        <w:rPr>
          <w:sz w:val="20"/>
          <w:szCs w:val="20"/>
          <w:lang w:val="es-MX"/>
        </w:rPr>
        <w:t xml:space="preserve">, toda vez que </w:t>
      </w:r>
      <w:r>
        <w:rPr>
          <w:sz w:val="20"/>
          <w:szCs w:val="20"/>
          <w:lang w:val="es-MX"/>
        </w:rPr>
        <w:t xml:space="preserve">se incurrió en ilegalidades e irregularidades durante </w:t>
      </w:r>
      <w:r w:rsidR="00100FA8">
        <w:rPr>
          <w:sz w:val="20"/>
          <w:szCs w:val="20"/>
          <w:lang w:val="es-MX"/>
        </w:rPr>
        <w:t xml:space="preserve">la convocatoria y el concurso, </w:t>
      </w:r>
      <w:r>
        <w:rPr>
          <w:sz w:val="20"/>
          <w:szCs w:val="20"/>
          <w:lang w:val="es-MX"/>
        </w:rPr>
        <w:t xml:space="preserve">así </w:t>
      </w:r>
      <w:r w:rsidR="00100FA8">
        <w:rPr>
          <w:sz w:val="20"/>
          <w:szCs w:val="20"/>
          <w:lang w:val="es-MX"/>
        </w:rPr>
        <w:t xml:space="preserve">como </w:t>
      </w:r>
      <w:r>
        <w:rPr>
          <w:sz w:val="20"/>
          <w:szCs w:val="20"/>
          <w:lang w:val="es-MX"/>
        </w:rPr>
        <w:t xml:space="preserve">en </w:t>
      </w:r>
      <w:r w:rsidR="00100FA8">
        <w:rPr>
          <w:sz w:val="20"/>
          <w:szCs w:val="20"/>
          <w:lang w:val="es-MX"/>
        </w:rPr>
        <w:t>la resolución de</w:t>
      </w:r>
      <w:r>
        <w:rPr>
          <w:sz w:val="20"/>
          <w:szCs w:val="20"/>
          <w:lang w:val="es-MX"/>
        </w:rPr>
        <w:t>l</w:t>
      </w:r>
      <w:r w:rsidR="00100FA8">
        <w:rPr>
          <w:sz w:val="20"/>
          <w:szCs w:val="20"/>
          <w:lang w:val="es-MX"/>
        </w:rPr>
        <w:t xml:space="preserve"> recurso judicial</w:t>
      </w:r>
      <w:r>
        <w:rPr>
          <w:sz w:val="20"/>
          <w:szCs w:val="20"/>
          <w:lang w:val="es-MX"/>
        </w:rPr>
        <w:t xml:space="preserve"> planteado</w:t>
      </w:r>
      <w:r w:rsidR="00100FA8">
        <w:rPr>
          <w:sz w:val="20"/>
          <w:szCs w:val="20"/>
          <w:lang w:val="es-MX"/>
        </w:rPr>
        <w:t>.</w:t>
      </w:r>
      <w:r w:rsidR="00C35726">
        <w:rPr>
          <w:sz w:val="20"/>
          <w:szCs w:val="20"/>
          <w:lang w:val="es-MX"/>
        </w:rPr>
        <w:t xml:space="preserve"> </w:t>
      </w:r>
    </w:p>
    <w:p w14:paraId="33A566F1" w14:textId="77777777" w:rsidR="00CC78EA" w:rsidRDefault="00CC78EA" w:rsidP="00CC78E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2A880ED0" w14:textId="786949BB" w:rsidR="001E50A2" w:rsidRDefault="00006D3E" w:rsidP="00CC78E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sidRPr="00C35726">
        <w:rPr>
          <w:sz w:val="20"/>
          <w:szCs w:val="20"/>
          <w:lang w:val="es-MX"/>
        </w:rPr>
        <w:t xml:space="preserve">El peticionario </w:t>
      </w:r>
      <w:r w:rsidR="00CC78EA">
        <w:rPr>
          <w:sz w:val="20"/>
          <w:szCs w:val="20"/>
          <w:lang w:val="es-MX"/>
        </w:rPr>
        <w:t xml:space="preserve">sostiene que hubo </w:t>
      </w:r>
      <w:r w:rsidR="00100FA8" w:rsidRPr="00C35726">
        <w:rPr>
          <w:sz w:val="20"/>
          <w:szCs w:val="20"/>
          <w:lang w:val="es-MX"/>
        </w:rPr>
        <w:t xml:space="preserve">irregularidades en la convocatoria, procedimiento </w:t>
      </w:r>
      <w:r w:rsidR="00CC78EA">
        <w:rPr>
          <w:sz w:val="20"/>
          <w:szCs w:val="20"/>
          <w:lang w:val="es-MX"/>
        </w:rPr>
        <w:t xml:space="preserve">y </w:t>
      </w:r>
      <w:r w:rsidR="00100FA8" w:rsidRPr="00C35726">
        <w:rPr>
          <w:sz w:val="20"/>
          <w:szCs w:val="20"/>
          <w:lang w:val="es-MX"/>
        </w:rPr>
        <w:t>resultados</w:t>
      </w:r>
      <w:r w:rsidR="00CC78EA">
        <w:rPr>
          <w:sz w:val="20"/>
          <w:szCs w:val="20"/>
          <w:lang w:val="es-MX"/>
        </w:rPr>
        <w:t xml:space="preserve"> del concurso</w:t>
      </w:r>
      <w:r w:rsidR="00100FA8" w:rsidRPr="00C35726">
        <w:rPr>
          <w:sz w:val="20"/>
          <w:szCs w:val="20"/>
          <w:lang w:val="es-MX"/>
        </w:rPr>
        <w:t xml:space="preserve">, </w:t>
      </w:r>
      <w:r w:rsidR="008F03E8">
        <w:rPr>
          <w:sz w:val="20"/>
          <w:szCs w:val="20"/>
          <w:lang w:val="es-MX"/>
        </w:rPr>
        <w:t>ya</w:t>
      </w:r>
      <w:r w:rsidR="00CC78EA">
        <w:rPr>
          <w:sz w:val="20"/>
          <w:szCs w:val="20"/>
          <w:lang w:val="es-MX"/>
        </w:rPr>
        <w:t xml:space="preserve"> </w:t>
      </w:r>
      <w:r w:rsidR="00F15020" w:rsidRPr="00C35726">
        <w:rPr>
          <w:sz w:val="20"/>
          <w:szCs w:val="20"/>
          <w:lang w:val="es-MX"/>
        </w:rPr>
        <w:t xml:space="preserve">que no </w:t>
      </w:r>
      <w:r w:rsidR="00CC78EA">
        <w:rPr>
          <w:sz w:val="20"/>
          <w:szCs w:val="20"/>
          <w:lang w:val="es-MX"/>
        </w:rPr>
        <w:t xml:space="preserve">se estableció </w:t>
      </w:r>
      <w:r w:rsidR="00F15020" w:rsidRPr="00C35726">
        <w:rPr>
          <w:sz w:val="20"/>
          <w:szCs w:val="20"/>
          <w:lang w:val="es-MX"/>
        </w:rPr>
        <w:t xml:space="preserve">con claridad si el concurso sería para la designación de magistrados de competencia mixta o especializada, </w:t>
      </w:r>
      <w:r w:rsidR="00CC78EA">
        <w:rPr>
          <w:sz w:val="20"/>
          <w:szCs w:val="20"/>
          <w:lang w:val="es-MX"/>
        </w:rPr>
        <w:t xml:space="preserve">por lo que </w:t>
      </w:r>
      <w:r w:rsidR="00F15020" w:rsidRPr="00C35726">
        <w:rPr>
          <w:sz w:val="20"/>
          <w:szCs w:val="20"/>
          <w:lang w:val="es-MX"/>
        </w:rPr>
        <w:t xml:space="preserve">la convocatoria no </w:t>
      </w:r>
      <w:r w:rsidR="001E50A2">
        <w:rPr>
          <w:sz w:val="20"/>
          <w:szCs w:val="20"/>
          <w:lang w:val="es-MX"/>
        </w:rPr>
        <w:t>se ajustó al Acuerdo General 30/</w:t>
      </w:r>
      <w:r w:rsidR="00F15020" w:rsidRPr="00C35726">
        <w:rPr>
          <w:sz w:val="20"/>
          <w:szCs w:val="20"/>
          <w:lang w:val="es-MX"/>
        </w:rPr>
        <w:t xml:space="preserve">2008 del CJF. </w:t>
      </w:r>
      <w:r w:rsidR="00866B86">
        <w:rPr>
          <w:sz w:val="20"/>
          <w:szCs w:val="20"/>
          <w:lang w:val="es-MX"/>
        </w:rPr>
        <w:t xml:space="preserve">En consecuencia, afirma </w:t>
      </w:r>
      <w:r w:rsidR="001E50A2" w:rsidRPr="00C35726">
        <w:rPr>
          <w:sz w:val="20"/>
          <w:szCs w:val="20"/>
          <w:lang w:val="es-MX"/>
        </w:rPr>
        <w:t>que</w:t>
      </w:r>
      <w:r w:rsidR="009E4076" w:rsidRPr="00C35726">
        <w:rPr>
          <w:sz w:val="20"/>
          <w:szCs w:val="20"/>
          <w:lang w:val="es-MX"/>
        </w:rPr>
        <w:t xml:space="preserve"> </w:t>
      </w:r>
      <w:r w:rsidR="00866B86" w:rsidRPr="00C35726">
        <w:rPr>
          <w:sz w:val="20"/>
          <w:szCs w:val="20"/>
          <w:lang w:val="es-MX"/>
        </w:rPr>
        <w:t>para el cuestionario</w:t>
      </w:r>
      <w:r w:rsidR="00866B86">
        <w:rPr>
          <w:sz w:val="20"/>
          <w:szCs w:val="20"/>
          <w:lang w:val="es-MX"/>
        </w:rPr>
        <w:t>,</w:t>
      </w:r>
      <w:r w:rsidR="00866B86" w:rsidRPr="00C35726">
        <w:rPr>
          <w:sz w:val="20"/>
          <w:szCs w:val="20"/>
          <w:lang w:val="es-MX"/>
        </w:rPr>
        <w:t xml:space="preserve"> examen oral</w:t>
      </w:r>
      <w:r w:rsidR="00866B86">
        <w:rPr>
          <w:sz w:val="20"/>
          <w:szCs w:val="20"/>
          <w:lang w:val="es-MX"/>
        </w:rPr>
        <w:t xml:space="preserve"> y</w:t>
      </w:r>
      <w:r w:rsidR="00866B86" w:rsidRPr="00C35726">
        <w:rPr>
          <w:sz w:val="20"/>
          <w:szCs w:val="20"/>
          <w:lang w:val="es-MX"/>
        </w:rPr>
        <w:t xml:space="preserve"> caso práctico </w:t>
      </w:r>
      <w:r w:rsidR="009E4076" w:rsidRPr="00C35726">
        <w:rPr>
          <w:sz w:val="20"/>
          <w:szCs w:val="20"/>
          <w:lang w:val="es-MX"/>
        </w:rPr>
        <w:t xml:space="preserve">debió considerarse la materia por la que el </w:t>
      </w:r>
      <w:r w:rsidR="00866B86">
        <w:rPr>
          <w:sz w:val="20"/>
          <w:szCs w:val="20"/>
          <w:lang w:val="es-MX"/>
        </w:rPr>
        <w:t>concursante</w:t>
      </w:r>
      <w:r w:rsidR="009E4076" w:rsidRPr="00C35726">
        <w:rPr>
          <w:sz w:val="20"/>
          <w:szCs w:val="20"/>
          <w:lang w:val="es-MX"/>
        </w:rPr>
        <w:t xml:space="preserve"> optó</w:t>
      </w:r>
      <w:r w:rsidR="00C35726" w:rsidRPr="00C35726">
        <w:rPr>
          <w:sz w:val="20"/>
          <w:szCs w:val="20"/>
          <w:lang w:val="es-MX"/>
        </w:rPr>
        <w:t xml:space="preserve"> </w:t>
      </w:r>
      <w:r w:rsidR="00866B86">
        <w:rPr>
          <w:sz w:val="20"/>
          <w:szCs w:val="20"/>
          <w:lang w:val="es-MX"/>
        </w:rPr>
        <w:t>en e</w:t>
      </w:r>
      <w:r w:rsidR="00C35726" w:rsidRPr="00C35726">
        <w:rPr>
          <w:sz w:val="20"/>
          <w:szCs w:val="20"/>
          <w:lang w:val="es-MX"/>
        </w:rPr>
        <w:t>l momento de inscribirse</w:t>
      </w:r>
      <w:r w:rsidR="009E4076" w:rsidRPr="00C35726">
        <w:rPr>
          <w:sz w:val="20"/>
          <w:szCs w:val="20"/>
          <w:lang w:val="es-MX"/>
        </w:rPr>
        <w:t xml:space="preserve">, a fin de estar en igualdad </w:t>
      </w:r>
      <w:r w:rsidR="009E4076" w:rsidRPr="00C35726">
        <w:rPr>
          <w:sz w:val="20"/>
          <w:szCs w:val="20"/>
          <w:lang w:val="es-MX"/>
        </w:rPr>
        <w:lastRenderedPageBreak/>
        <w:t xml:space="preserve">de circunstancias. </w:t>
      </w:r>
      <w:r w:rsidR="00866B86">
        <w:rPr>
          <w:sz w:val="20"/>
          <w:szCs w:val="20"/>
          <w:lang w:val="es-MX"/>
        </w:rPr>
        <w:t>El peticionario refiere que</w:t>
      </w:r>
      <w:r w:rsidR="00C35726" w:rsidRPr="00C35726">
        <w:rPr>
          <w:sz w:val="20"/>
          <w:szCs w:val="20"/>
          <w:lang w:val="es-MX"/>
        </w:rPr>
        <w:t xml:space="preserve"> tuvo que resolver un caso práctico en materia penal, </w:t>
      </w:r>
      <w:r w:rsidR="00866B86">
        <w:rPr>
          <w:sz w:val="20"/>
          <w:szCs w:val="20"/>
          <w:lang w:val="es-MX"/>
        </w:rPr>
        <w:t xml:space="preserve">a pesar de haber elegido </w:t>
      </w:r>
      <w:r w:rsidR="00C35726" w:rsidRPr="00C35726">
        <w:rPr>
          <w:sz w:val="20"/>
          <w:szCs w:val="20"/>
          <w:lang w:val="es-MX"/>
        </w:rPr>
        <w:t>la materia civil. Indica</w:t>
      </w:r>
      <w:r w:rsidR="009E4076" w:rsidRPr="00C35726">
        <w:rPr>
          <w:sz w:val="20"/>
          <w:szCs w:val="20"/>
          <w:lang w:val="es-MX"/>
        </w:rPr>
        <w:t xml:space="preserve"> </w:t>
      </w:r>
      <w:r w:rsidR="00F15020" w:rsidRPr="00C35726">
        <w:rPr>
          <w:sz w:val="20"/>
          <w:szCs w:val="20"/>
          <w:lang w:val="es-MX"/>
        </w:rPr>
        <w:t xml:space="preserve">la mayoría de </w:t>
      </w:r>
      <w:r w:rsidR="00866B86">
        <w:rPr>
          <w:sz w:val="20"/>
          <w:szCs w:val="20"/>
          <w:lang w:val="es-MX"/>
        </w:rPr>
        <w:t xml:space="preserve">los que </w:t>
      </w:r>
      <w:r w:rsidR="00F15020" w:rsidRPr="00C35726">
        <w:rPr>
          <w:sz w:val="20"/>
          <w:szCs w:val="20"/>
          <w:lang w:val="es-MX"/>
        </w:rPr>
        <w:t xml:space="preserve">resultaron vencedores en el concurso eligieron la </w:t>
      </w:r>
      <w:r w:rsidR="00866B86" w:rsidRPr="00C35726">
        <w:rPr>
          <w:sz w:val="20"/>
          <w:szCs w:val="20"/>
          <w:lang w:val="es-MX"/>
        </w:rPr>
        <w:t xml:space="preserve">materia </w:t>
      </w:r>
      <w:r w:rsidR="00F15020" w:rsidRPr="00C35726">
        <w:rPr>
          <w:sz w:val="20"/>
          <w:szCs w:val="20"/>
          <w:lang w:val="es-MX"/>
        </w:rPr>
        <w:t>penal</w:t>
      </w:r>
      <w:r w:rsidR="00866B86">
        <w:rPr>
          <w:sz w:val="20"/>
          <w:szCs w:val="20"/>
          <w:lang w:val="es-MX"/>
        </w:rPr>
        <w:t xml:space="preserve">, que fue la del </w:t>
      </w:r>
      <w:r w:rsidR="00F15020" w:rsidRPr="00C35726">
        <w:rPr>
          <w:sz w:val="20"/>
          <w:szCs w:val="20"/>
          <w:lang w:val="es-MX"/>
        </w:rPr>
        <w:t>caso práctico.</w:t>
      </w:r>
      <w:r w:rsidR="009E4076" w:rsidRPr="00C35726">
        <w:rPr>
          <w:sz w:val="20"/>
          <w:szCs w:val="20"/>
          <w:lang w:val="es-MX"/>
        </w:rPr>
        <w:t xml:space="preserve"> Asimismo, </w:t>
      </w:r>
      <w:r w:rsidR="008F03E8">
        <w:rPr>
          <w:sz w:val="20"/>
          <w:szCs w:val="20"/>
          <w:lang w:val="es-MX"/>
        </w:rPr>
        <w:t xml:space="preserve">manifiesta </w:t>
      </w:r>
      <w:r w:rsidR="009E4076" w:rsidRPr="00C35726">
        <w:rPr>
          <w:sz w:val="20"/>
          <w:szCs w:val="20"/>
          <w:lang w:val="es-MX"/>
        </w:rPr>
        <w:t xml:space="preserve">que no se observaron los principios de excelencia, objetividad, imparcialidad, profesionalismo e independencia, </w:t>
      </w:r>
      <w:r w:rsidR="00866B86">
        <w:rPr>
          <w:sz w:val="20"/>
          <w:szCs w:val="20"/>
          <w:lang w:val="es-MX"/>
        </w:rPr>
        <w:t xml:space="preserve">ni </w:t>
      </w:r>
      <w:r w:rsidR="009E4076" w:rsidRPr="00C35726">
        <w:rPr>
          <w:sz w:val="20"/>
          <w:szCs w:val="20"/>
          <w:lang w:val="es-MX"/>
        </w:rPr>
        <w:t xml:space="preserve">las garantías de legalidad y seguridad jurídica, toda vez que uno de los participantes ya había tenido conocimiento del </w:t>
      </w:r>
      <w:r w:rsidR="00866B86" w:rsidRPr="00C35726">
        <w:rPr>
          <w:sz w:val="20"/>
          <w:szCs w:val="20"/>
          <w:lang w:val="es-MX"/>
        </w:rPr>
        <w:t xml:space="preserve">caso práctico </w:t>
      </w:r>
      <w:r w:rsidR="009E4076" w:rsidRPr="00C35726">
        <w:rPr>
          <w:sz w:val="20"/>
          <w:szCs w:val="20"/>
          <w:lang w:val="es-MX"/>
        </w:rPr>
        <w:t xml:space="preserve">en su papel de </w:t>
      </w:r>
      <w:r w:rsidR="00866B86">
        <w:rPr>
          <w:sz w:val="20"/>
          <w:szCs w:val="20"/>
          <w:lang w:val="es-MX"/>
        </w:rPr>
        <w:t>J</w:t>
      </w:r>
      <w:r w:rsidR="009E4076" w:rsidRPr="00C35726">
        <w:rPr>
          <w:sz w:val="20"/>
          <w:szCs w:val="20"/>
          <w:lang w:val="es-MX"/>
        </w:rPr>
        <w:t>uez de Distrito.</w:t>
      </w:r>
    </w:p>
    <w:p w14:paraId="232808BB" w14:textId="428249CF" w:rsidR="00CC78EA" w:rsidRDefault="00CC78EA" w:rsidP="00CC7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14759AAC" w14:textId="70F5C057" w:rsidR="00D66491" w:rsidRDefault="008F03E8" w:rsidP="00CC78E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Pr>
          <w:sz w:val="20"/>
          <w:szCs w:val="20"/>
          <w:lang w:val="es-MX"/>
        </w:rPr>
        <w:t xml:space="preserve">El </w:t>
      </w:r>
      <w:r w:rsidRPr="00C35726">
        <w:rPr>
          <w:sz w:val="20"/>
          <w:szCs w:val="20"/>
          <w:lang w:val="es-MX"/>
        </w:rPr>
        <w:t>11 de mayo de 2009</w:t>
      </w:r>
      <w:r>
        <w:rPr>
          <w:sz w:val="20"/>
          <w:szCs w:val="20"/>
          <w:lang w:val="es-MX"/>
        </w:rPr>
        <w:t xml:space="preserve"> el peticionario presentó </w:t>
      </w:r>
      <w:r w:rsidRPr="00C35726">
        <w:rPr>
          <w:sz w:val="20"/>
          <w:szCs w:val="20"/>
          <w:lang w:val="es-MX"/>
        </w:rPr>
        <w:t>un recurso de revisión administrativ</w:t>
      </w:r>
      <w:r w:rsidR="00ED7062">
        <w:rPr>
          <w:sz w:val="20"/>
          <w:szCs w:val="20"/>
          <w:lang w:val="es-MX"/>
        </w:rPr>
        <w:t>a</w:t>
      </w:r>
      <w:r>
        <w:rPr>
          <w:sz w:val="20"/>
          <w:szCs w:val="20"/>
          <w:lang w:val="es-MX"/>
        </w:rPr>
        <w:t>, que el</w:t>
      </w:r>
      <w:r w:rsidR="00D66491" w:rsidRPr="00C35726">
        <w:rPr>
          <w:sz w:val="20"/>
          <w:szCs w:val="20"/>
          <w:lang w:val="es-MX"/>
        </w:rPr>
        <w:t xml:space="preserve"> 3 de marzo de 2010</w:t>
      </w:r>
      <w:r w:rsidRPr="008F03E8">
        <w:rPr>
          <w:sz w:val="20"/>
          <w:szCs w:val="20"/>
          <w:lang w:val="es-MX"/>
        </w:rPr>
        <w:t xml:space="preserve"> </w:t>
      </w:r>
      <w:r>
        <w:rPr>
          <w:sz w:val="20"/>
          <w:szCs w:val="20"/>
          <w:lang w:val="es-MX"/>
        </w:rPr>
        <w:t xml:space="preserve">se </w:t>
      </w:r>
      <w:r w:rsidRPr="00C35726">
        <w:rPr>
          <w:sz w:val="20"/>
          <w:szCs w:val="20"/>
          <w:lang w:val="es-MX"/>
        </w:rPr>
        <w:t>declaró infundad</w:t>
      </w:r>
      <w:r>
        <w:rPr>
          <w:sz w:val="20"/>
          <w:szCs w:val="20"/>
          <w:lang w:val="es-MX"/>
        </w:rPr>
        <w:t>o por</w:t>
      </w:r>
      <w:r w:rsidR="00D66491" w:rsidRPr="00C35726">
        <w:rPr>
          <w:sz w:val="20"/>
          <w:szCs w:val="20"/>
          <w:lang w:val="es-MX"/>
        </w:rPr>
        <w:t xml:space="preserve"> la </w:t>
      </w:r>
      <w:r w:rsidR="00006D3E" w:rsidRPr="00C35726">
        <w:rPr>
          <w:sz w:val="20"/>
          <w:szCs w:val="20"/>
          <w:lang w:val="es-MX"/>
        </w:rPr>
        <w:t>Primera Sala de la Suprema Corte de Justicia</w:t>
      </w:r>
      <w:r w:rsidR="00ED7062">
        <w:rPr>
          <w:sz w:val="20"/>
          <w:szCs w:val="20"/>
          <w:lang w:val="es-MX"/>
        </w:rPr>
        <w:t xml:space="preserve"> de la Nación (SCJN)</w:t>
      </w:r>
      <w:r w:rsidR="00973B86" w:rsidRPr="00C35726">
        <w:rPr>
          <w:sz w:val="20"/>
          <w:szCs w:val="20"/>
          <w:lang w:val="es-MX"/>
        </w:rPr>
        <w:t>.</w:t>
      </w:r>
      <w:r w:rsidR="00C35726">
        <w:rPr>
          <w:sz w:val="20"/>
          <w:szCs w:val="20"/>
          <w:lang w:val="es-MX"/>
        </w:rPr>
        <w:t xml:space="preserve"> </w:t>
      </w:r>
      <w:r w:rsidR="00D66491" w:rsidRPr="009E4076">
        <w:rPr>
          <w:sz w:val="20"/>
          <w:szCs w:val="20"/>
          <w:lang w:val="es-MX"/>
        </w:rPr>
        <w:t>La Sala concluyó que la convocatoria tenía una omisión de carácter formal</w:t>
      </w:r>
      <w:r w:rsidR="008D5855" w:rsidRPr="009E4076">
        <w:rPr>
          <w:sz w:val="20"/>
          <w:szCs w:val="20"/>
          <w:lang w:val="es-MX"/>
        </w:rPr>
        <w:t xml:space="preserve"> </w:t>
      </w:r>
      <w:r>
        <w:rPr>
          <w:sz w:val="20"/>
          <w:szCs w:val="20"/>
          <w:lang w:val="es-MX"/>
        </w:rPr>
        <w:t xml:space="preserve">al </w:t>
      </w:r>
      <w:r w:rsidR="008D5855" w:rsidRPr="009E4076">
        <w:rPr>
          <w:sz w:val="20"/>
          <w:szCs w:val="20"/>
          <w:lang w:val="es-MX"/>
        </w:rPr>
        <w:t>señalar</w:t>
      </w:r>
      <w:r w:rsidR="008D5855" w:rsidRPr="009E4076">
        <w:rPr>
          <w:lang w:val="es-MX"/>
        </w:rPr>
        <w:t xml:space="preserve"> </w:t>
      </w:r>
      <w:r w:rsidR="008D5855" w:rsidRPr="009E4076">
        <w:rPr>
          <w:sz w:val="20"/>
          <w:szCs w:val="20"/>
          <w:lang w:val="es-MX"/>
        </w:rPr>
        <w:t xml:space="preserve">con claridad si la convocatoria era para </w:t>
      </w:r>
      <w:r>
        <w:rPr>
          <w:sz w:val="20"/>
          <w:szCs w:val="20"/>
          <w:lang w:val="es-MX"/>
        </w:rPr>
        <w:t>m</w:t>
      </w:r>
      <w:r w:rsidR="008D5855" w:rsidRPr="009E4076">
        <w:rPr>
          <w:sz w:val="20"/>
          <w:szCs w:val="20"/>
          <w:lang w:val="es-MX"/>
        </w:rPr>
        <w:t>agistrados en materia mixta o especializada</w:t>
      </w:r>
      <w:r w:rsidR="00D66491" w:rsidRPr="009E4076">
        <w:rPr>
          <w:sz w:val="20"/>
          <w:szCs w:val="20"/>
          <w:lang w:val="es-MX"/>
        </w:rPr>
        <w:t xml:space="preserve">, pero que </w:t>
      </w:r>
      <w:r>
        <w:rPr>
          <w:sz w:val="20"/>
          <w:szCs w:val="20"/>
          <w:lang w:val="es-MX"/>
        </w:rPr>
        <w:t xml:space="preserve">ello </w:t>
      </w:r>
      <w:r w:rsidR="00D66491" w:rsidRPr="009E4076">
        <w:rPr>
          <w:sz w:val="20"/>
          <w:szCs w:val="20"/>
          <w:lang w:val="es-MX"/>
        </w:rPr>
        <w:t>no incidía en la legalidad del concurso</w:t>
      </w:r>
      <w:r w:rsidR="009E4076">
        <w:rPr>
          <w:sz w:val="20"/>
          <w:szCs w:val="20"/>
          <w:lang w:val="es-MX"/>
        </w:rPr>
        <w:t xml:space="preserve">. </w:t>
      </w:r>
      <w:r w:rsidR="00ED7062">
        <w:rPr>
          <w:sz w:val="20"/>
          <w:szCs w:val="20"/>
          <w:lang w:val="es-MX"/>
        </w:rPr>
        <w:t xml:space="preserve">Asimismo, la Sala </w:t>
      </w:r>
      <w:r w:rsidR="00ED7062" w:rsidRPr="009E4076">
        <w:rPr>
          <w:sz w:val="20"/>
          <w:szCs w:val="20"/>
          <w:lang w:val="es-MX"/>
        </w:rPr>
        <w:t xml:space="preserve">observó que el peticionario quedó en el lugar 46 </w:t>
      </w:r>
      <w:r w:rsidR="00ED7062">
        <w:rPr>
          <w:sz w:val="20"/>
          <w:szCs w:val="20"/>
          <w:lang w:val="es-MX"/>
        </w:rPr>
        <w:t xml:space="preserve">con </w:t>
      </w:r>
      <w:r w:rsidR="00ED7062" w:rsidRPr="009E4076">
        <w:rPr>
          <w:sz w:val="20"/>
          <w:szCs w:val="20"/>
          <w:lang w:val="es-MX"/>
        </w:rPr>
        <w:t xml:space="preserve">nota de 78.330 en el caso práctico, </w:t>
      </w:r>
      <w:r w:rsidR="00ED7062">
        <w:rPr>
          <w:sz w:val="20"/>
          <w:szCs w:val="20"/>
          <w:lang w:val="es-MX"/>
        </w:rPr>
        <w:t xml:space="preserve">pero que la </w:t>
      </w:r>
      <w:r w:rsidR="00ED7062" w:rsidRPr="009E4076">
        <w:rPr>
          <w:sz w:val="20"/>
          <w:szCs w:val="20"/>
          <w:lang w:val="es-MX"/>
        </w:rPr>
        <w:t>calificación mínima era de 98,464</w:t>
      </w:r>
      <w:r w:rsidR="00ED7062">
        <w:rPr>
          <w:sz w:val="20"/>
          <w:szCs w:val="20"/>
          <w:lang w:val="es-MX"/>
        </w:rPr>
        <w:t>;</w:t>
      </w:r>
      <w:r w:rsidR="00ED7062" w:rsidRPr="009E4076">
        <w:rPr>
          <w:sz w:val="20"/>
          <w:szCs w:val="20"/>
          <w:lang w:val="es-MX"/>
        </w:rPr>
        <w:t xml:space="preserve"> </w:t>
      </w:r>
      <w:r w:rsidR="00ED7062">
        <w:rPr>
          <w:sz w:val="20"/>
          <w:szCs w:val="20"/>
          <w:lang w:val="es-MX"/>
        </w:rPr>
        <w:t xml:space="preserve">por ello, </w:t>
      </w:r>
      <w:r w:rsidR="00ED7062" w:rsidRPr="009E4076">
        <w:rPr>
          <w:sz w:val="20"/>
          <w:szCs w:val="20"/>
          <w:lang w:val="es-MX"/>
        </w:rPr>
        <w:t xml:space="preserve">su inclusión </w:t>
      </w:r>
      <w:r w:rsidR="00ED7062">
        <w:rPr>
          <w:sz w:val="20"/>
          <w:szCs w:val="20"/>
          <w:lang w:val="es-MX"/>
        </w:rPr>
        <w:t xml:space="preserve">entre </w:t>
      </w:r>
      <w:r w:rsidR="00ED7062" w:rsidRPr="009E4076">
        <w:rPr>
          <w:sz w:val="20"/>
          <w:szCs w:val="20"/>
          <w:lang w:val="es-MX"/>
        </w:rPr>
        <w:t>los 15 ganadores implicaría inobserva</w:t>
      </w:r>
      <w:r w:rsidR="00ED7062">
        <w:rPr>
          <w:sz w:val="20"/>
          <w:szCs w:val="20"/>
          <w:lang w:val="es-MX"/>
        </w:rPr>
        <w:t>r</w:t>
      </w:r>
      <w:r w:rsidR="00ED7062" w:rsidRPr="009E4076">
        <w:rPr>
          <w:sz w:val="20"/>
          <w:szCs w:val="20"/>
          <w:lang w:val="es-MX"/>
        </w:rPr>
        <w:t xml:space="preserve"> el principio de equidad.</w:t>
      </w:r>
      <w:r w:rsidR="00ED7062">
        <w:rPr>
          <w:sz w:val="20"/>
          <w:szCs w:val="20"/>
          <w:lang w:val="es-MX"/>
        </w:rPr>
        <w:t xml:space="preserve"> </w:t>
      </w:r>
      <w:r w:rsidR="009E4076">
        <w:rPr>
          <w:sz w:val="20"/>
          <w:szCs w:val="20"/>
          <w:lang w:val="es-MX"/>
        </w:rPr>
        <w:t xml:space="preserve">El </w:t>
      </w:r>
      <w:r>
        <w:rPr>
          <w:sz w:val="20"/>
          <w:szCs w:val="20"/>
          <w:lang w:val="es-MX"/>
        </w:rPr>
        <w:t xml:space="preserve">peticionario señala que el </w:t>
      </w:r>
      <w:r w:rsidR="009E4076">
        <w:rPr>
          <w:sz w:val="20"/>
          <w:szCs w:val="20"/>
          <w:lang w:val="es-MX"/>
        </w:rPr>
        <w:t>concurso se</w:t>
      </w:r>
      <w:r w:rsidR="00ED7062">
        <w:rPr>
          <w:sz w:val="20"/>
          <w:szCs w:val="20"/>
          <w:lang w:val="es-MX"/>
        </w:rPr>
        <w:t xml:space="preserve"> realiz</w:t>
      </w:r>
      <w:r w:rsidR="009E4076">
        <w:rPr>
          <w:sz w:val="20"/>
          <w:szCs w:val="20"/>
          <w:lang w:val="es-MX"/>
        </w:rPr>
        <w:t xml:space="preserve">ó para designar </w:t>
      </w:r>
      <w:r>
        <w:rPr>
          <w:sz w:val="20"/>
          <w:szCs w:val="20"/>
          <w:lang w:val="es-MX"/>
        </w:rPr>
        <w:t>m</w:t>
      </w:r>
      <w:r w:rsidR="009E4076">
        <w:rPr>
          <w:sz w:val="20"/>
          <w:szCs w:val="20"/>
          <w:lang w:val="es-MX"/>
        </w:rPr>
        <w:t xml:space="preserve">agistrados en materia mixta, </w:t>
      </w:r>
      <w:r>
        <w:rPr>
          <w:sz w:val="20"/>
          <w:szCs w:val="20"/>
          <w:lang w:val="es-MX"/>
        </w:rPr>
        <w:t xml:space="preserve">por lo que conforme al artículo 5 del Acuerdo </w:t>
      </w:r>
      <w:r w:rsidR="00ED7062">
        <w:rPr>
          <w:sz w:val="20"/>
          <w:szCs w:val="20"/>
          <w:lang w:val="es-MX"/>
        </w:rPr>
        <w:t xml:space="preserve">General </w:t>
      </w:r>
      <w:r>
        <w:rPr>
          <w:sz w:val="20"/>
          <w:szCs w:val="20"/>
          <w:lang w:val="es-MX"/>
        </w:rPr>
        <w:t>30</w:t>
      </w:r>
      <w:r w:rsidR="00ED7062">
        <w:rPr>
          <w:sz w:val="20"/>
          <w:szCs w:val="20"/>
          <w:lang w:val="es-MX"/>
        </w:rPr>
        <w:t>/</w:t>
      </w:r>
      <w:r>
        <w:rPr>
          <w:sz w:val="20"/>
          <w:szCs w:val="20"/>
          <w:lang w:val="es-MX"/>
        </w:rPr>
        <w:t xml:space="preserve">2008 </w:t>
      </w:r>
      <w:r w:rsidR="009E4076">
        <w:rPr>
          <w:sz w:val="20"/>
          <w:szCs w:val="20"/>
          <w:lang w:val="es-MX"/>
        </w:rPr>
        <w:t xml:space="preserve">los aspirantes </w:t>
      </w:r>
      <w:r>
        <w:rPr>
          <w:sz w:val="20"/>
          <w:szCs w:val="20"/>
          <w:lang w:val="es-MX"/>
        </w:rPr>
        <w:t xml:space="preserve">podían </w:t>
      </w:r>
      <w:r w:rsidR="009E4076">
        <w:rPr>
          <w:sz w:val="20"/>
          <w:szCs w:val="20"/>
          <w:lang w:val="es-MX"/>
        </w:rPr>
        <w:t xml:space="preserve">elegir la materia de su especialidad para el cuestionario y el examen oral al inscribirse. </w:t>
      </w:r>
      <w:r>
        <w:rPr>
          <w:sz w:val="20"/>
          <w:szCs w:val="20"/>
          <w:lang w:val="es-MX"/>
        </w:rPr>
        <w:t xml:space="preserve">Dicho </w:t>
      </w:r>
      <w:r w:rsidR="005D0D36">
        <w:rPr>
          <w:sz w:val="20"/>
          <w:szCs w:val="20"/>
          <w:lang w:val="es-MX"/>
        </w:rPr>
        <w:t>artículo</w:t>
      </w:r>
      <w:r>
        <w:rPr>
          <w:sz w:val="20"/>
          <w:szCs w:val="20"/>
          <w:lang w:val="es-MX"/>
        </w:rPr>
        <w:t xml:space="preserve"> establece que tres cuartas partes del cuestionario y la evaluación oral deben versar sobre </w:t>
      </w:r>
      <w:r w:rsidR="00CD5A81">
        <w:rPr>
          <w:sz w:val="20"/>
          <w:szCs w:val="20"/>
          <w:lang w:val="es-MX"/>
        </w:rPr>
        <w:t xml:space="preserve">la materia que el aspirante señale como de su especialidad, mientras </w:t>
      </w:r>
      <w:r>
        <w:rPr>
          <w:sz w:val="20"/>
          <w:szCs w:val="20"/>
          <w:lang w:val="es-MX"/>
        </w:rPr>
        <w:t xml:space="preserve">que </w:t>
      </w:r>
      <w:r w:rsidR="00CD5A81">
        <w:rPr>
          <w:sz w:val="20"/>
          <w:szCs w:val="20"/>
          <w:lang w:val="es-MX"/>
        </w:rPr>
        <w:t xml:space="preserve">el caso práctico </w:t>
      </w:r>
      <w:r>
        <w:rPr>
          <w:sz w:val="20"/>
          <w:szCs w:val="20"/>
          <w:lang w:val="es-MX"/>
        </w:rPr>
        <w:t xml:space="preserve">trata </w:t>
      </w:r>
      <w:r w:rsidR="00CD5A81">
        <w:rPr>
          <w:sz w:val="20"/>
          <w:szCs w:val="20"/>
          <w:lang w:val="es-MX"/>
        </w:rPr>
        <w:t>sobre la técnica del juicio de amparo.</w:t>
      </w:r>
      <w:r w:rsidR="00CD5A81" w:rsidRPr="00CD5A81">
        <w:rPr>
          <w:sz w:val="20"/>
          <w:szCs w:val="20"/>
          <w:lang w:val="es-MX"/>
        </w:rPr>
        <w:t xml:space="preserve"> </w:t>
      </w:r>
    </w:p>
    <w:p w14:paraId="15BF8BCA" w14:textId="77777777" w:rsidR="00866B86" w:rsidRPr="00866B86" w:rsidRDefault="00866B86" w:rsidP="00866B8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3D3142BE" w14:textId="7F009D68" w:rsidR="000D1CF7" w:rsidRDefault="008F03E8" w:rsidP="00CC78E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Pr>
          <w:sz w:val="20"/>
          <w:szCs w:val="20"/>
          <w:lang w:val="es-MX"/>
        </w:rPr>
        <w:t xml:space="preserve">El </w:t>
      </w:r>
      <w:r w:rsidR="005D0D36">
        <w:rPr>
          <w:sz w:val="20"/>
          <w:szCs w:val="20"/>
          <w:lang w:val="es-MX"/>
        </w:rPr>
        <w:t>peticionari</w:t>
      </w:r>
      <w:r>
        <w:rPr>
          <w:sz w:val="20"/>
          <w:szCs w:val="20"/>
          <w:lang w:val="es-MX"/>
        </w:rPr>
        <w:t>o</w:t>
      </w:r>
      <w:r w:rsidR="005D0D36">
        <w:rPr>
          <w:sz w:val="20"/>
          <w:szCs w:val="20"/>
          <w:lang w:val="es-MX"/>
        </w:rPr>
        <w:t xml:space="preserve"> </w:t>
      </w:r>
      <w:r w:rsidR="00ED7062">
        <w:rPr>
          <w:sz w:val="20"/>
          <w:szCs w:val="20"/>
          <w:lang w:val="es-MX"/>
        </w:rPr>
        <w:t>señala</w:t>
      </w:r>
      <w:r w:rsidR="005D0D36">
        <w:rPr>
          <w:sz w:val="20"/>
          <w:szCs w:val="20"/>
          <w:lang w:val="es-MX"/>
        </w:rPr>
        <w:t xml:space="preserve"> que los principios de independencia e imparcialidad del sistema judicial requiere</w:t>
      </w:r>
      <w:r>
        <w:rPr>
          <w:sz w:val="20"/>
          <w:szCs w:val="20"/>
          <w:lang w:val="es-MX"/>
        </w:rPr>
        <w:t>n de</w:t>
      </w:r>
      <w:r w:rsidR="005D0D36">
        <w:rPr>
          <w:sz w:val="20"/>
          <w:szCs w:val="20"/>
          <w:lang w:val="es-MX"/>
        </w:rPr>
        <w:t xml:space="preserve"> un adecuado proceso de nombramiento.</w:t>
      </w:r>
      <w:r w:rsidR="00923B64" w:rsidRPr="00923B64">
        <w:rPr>
          <w:sz w:val="20"/>
          <w:szCs w:val="20"/>
          <w:lang w:val="es-MX"/>
        </w:rPr>
        <w:t xml:space="preserve"> </w:t>
      </w:r>
      <w:r w:rsidR="00923B64">
        <w:rPr>
          <w:sz w:val="20"/>
          <w:szCs w:val="20"/>
          <w:lang w:val="es-MX"/>
        </w:rPr>
        <w:t>Alega que el C</w:t>
      </w:r>
      <w:r>
        <w:rPr>
          <w:sz w:val="20"/>
          <w:szCs w:val="20"/>
          <w:lang w:val="es-MX"/>
        </w:rPr>
        <w:t>JF</w:t>
      </w:r>
      <w:r w:rsidR="00923B64">
        <w:rPr>
          <w:sz w:val="20"/>
          <w:szCs w:val="20"/>
          <w:lang w:val="es-MX"/>
        </w:rPr>
        <w:t xml:space="preserve"> no contaba con plenas facultades para emitir </w:t>
      </w:r>
      <w:r>
        <w:rPr>
          <w:sz w:val="20"/>
          <w:szCs w:val="20"/>
          <w:lang w:val="es-MX"/>
        </w:rPr>
        <w:t>dicho</w:t>
      </w:r>
      <w:r w:rsidR="00923B64">
        <w:rPr>
          <w:sz w:val="20"/>
          <w:szCs w:val="20"/>
          <w:lang w:val="es-MX"/>
        </w:rPr>
        <w:t xml:space="preserve"> Acuerdo General</w:t>
      </w:r>
      <w:r>
        <w:rPr>
          <w:sz w:val="20"/>
          <w:szCs w:val="20"/>
          <w:lang w:val="es-MX"/>
        </w:rPr>
        <w:t>,</w:t>
      </w:r>
      <w:r w:rsidR="00923B64">
        <w:rPr>
          <w:sz w:val="20"/>
          <w:szCs w:val="20"/>
          <w:lang w:val="es-MX"/>
        </w:rPr>
        <w:t xml:space="preserve"> </w:t>
      </w:r>
      <w:r>
        <w:rPr>
          <w:sz w:val="20"/>
          <w:szCs w:val="20"/>
          <w:lang w:val="es-MX"/>
        </w:rPr>
        <w:t xml:space="preserve">ya </w:t>
      </w:r>
      <w:r w:rsidR="00923B64">
        <w:rPr>
          <w:sz w:val="20"/>
          <w:szCs w:val="20"/>
          <w:lang w:val="es-MX"/>
        </w:rPr>
        <w:t xml:space="preserve">que no goza de imparcialidad </w:t>
      </w:r>
      <w:r>
        <w:rPr>
          <w:sz w:val="20"/>
          <w:szCs w:val="20"/>
          <w:lang w:val="es-MX"/>
        </w:rPr>
        <w:t xml:space="preserve">en su </w:t>
      </w:r>
      <w:r w:rsidR="00923B64">
        <w:rPr>
          <w:sz w:val="20"/>
          <w:szCs w:val="20"/>
          <w:lang w:val="es-MX"/>
        </w:rPr>
        <w:t>papel de autoridad encargada de practicar el examen de selección</w:t>
      </w:r>
      <w:r w:rsidR="001208A6">
        <w:rPr>
          <w:sz w:val="20"/>
          <w:szCs w:val="20"/>
          <w:lang w:val="es-MX"/>
        </w:rPr>
        <w:t>;</w:t>
      </w:r>
      <w:r w:rsidR="00923B64">
        <w:rPr>
          <w:sz w:val="20"/>
          <w:szCs w:val="20"/>
          <w:lang w:val="es-MX"/>
        </w:rPr>
        <w:t xml:space="preserve"> y </w:t>
      </w:r>
      <w:r w:rsidR="001208A6">
        <w:rPr>
          <w:sz w:val="20"/>
          <w:szCs w:val="20"/>
          <w:lang w:val="es-MX"/>
        </w:rPr>
        <w:t xml:space="preserve">que no </w:t>
      </w:r>
      <w:r w:rsidR="00923B64">
        <w:rPr>
          <w:sz w:val="20"/>
          <w:szCs w:val="20"/>
          <w:lang w:val="es-MX"/>
        </w:rPr>
        <w:t>asegur</w:t>
      </w:r>
      <w:r w:rsidR="001208A6">
        <w:rPr>
          <w:sz w:val="20"/>
          <w:szCs w:val="20"/>
          <w:lang w:val="es-MX"/>
        </w:rPr>
        <w:t>ó</w:t>
      </w:r>
      <w:r w:rsidR="00923B64">
        <w:rPr>
          <w:sz w:val="20"/>
          <w:szCs w:val="20"/>
          <w:lang w:val="es-MX"/>
        </w:rPr>
        <w:t xml:space="preserve"> la igualdad de oportunidades de todos los contendientes al no verificar que nadie conoc</w:t>
      </w:r>
      <w:r w:rsidR="001208A6">
        <w:rPr>
          <w:sz w:val="20"/>
          <w:szCs w:val="20"/>
          <w:lang w:val="es-MX"/>
        </w:rPr>
        <w:t>iera</w:t>
      </w:r>
      <w:r w:rsidR="00923B64">
        <w:rPr>
          <w:sz w:val="20"/>
          <w:szCs w:val="20"/>
          <w:lang w:val="es-MX"/>
        </w:rPr>
        <w:t xml:space="preserve"> el caso. Asimismo, a</w:t>
      </w:r>
      <w:r w:rsidR="005D0D36">
        <w:rPr>
          <w:sz w:val="20"/>
          <w:szCs w:val="20"/>
          <w:lang w:val="es-MX"/>
        </w:rPr>
        <w:t xml:space="preserve">duce que </w:t>
      </w:r>
      <w:r w:rsidR="001208A6">
        <w:rPr>
          <w:sz w:val="20"/>
          <w:szCs w:val="20"/>
          <w:lang w:val="es-MX"/>
        </w:rPr>
        <w:t>el Presidente de la S</w:t>
      </w:r>
      <w:r w:rsidR="00ED7062">
        <w:rPr>
          <w:sz w:val="20"/>
          <w:szCs w:val="20"/>
          <w:lang w:val="es-MX"/>
        </w:rPr>
        <w:t>CJN</w:t>
      </w:r>
      <w:r w:rsidR="005D0D36">
        <w:rPr>
          <w:sz w:val="20"/>
          <w:szCs w:val="20"/>
          <w:lang w:val="es-MX"/>
        </w:rPr>
        <w:t xml:space="preserve"> tenía la obligación de turnar el recurso de revisión al Pleno y no a una de las salas. Alega que los integrantes de </w:t>
      </w:r>
      <w:r w:rsidR="00ED7062">
        <w:rPr>
          <w:sz w:val="20"/>
          <w:szCs w:val="20"/>
          <w:lang w:val="es-MX"/>
        </w:rPr>
        <w:t xml:space="preserve">la Primera </w:t>
      </w:r>
      <w:r w:rsidR="001208A6">
        <w:rPr>
          <w:sz w:val="20"/>
          <w:szCs w:val="20"/>
          <w:lang w:val="es-MX"/>
        </w:rPr>
        <w:t>S</w:t>
      </w:r>
      <w:r w:rsidR="005D0D36">
        <w:rPr>
          <w:sz w:val="20"/>
          <w:szCs w:val="20"/>
          <w:lang w:val="es-MX"/>
        </w:rPr>
        <w:t xml:space="preserve">ala carecían de competencia para tramitar, turnar y resolver el recurso de revisión, </w:t>
      </w:r>
      <w:r w:rsidR="001208A6">
        <w:rPr>
          <w:sz w:val="20"/>
          <w:szCs w:val="20"/>
          <w:lang w:val="es-MX"/>
        </w:rPr>
        <w:t xml:space="preserve">y que </w:t>
      </w:r>
      <w:r w:rsidR="005D0D36">
        <w:rPr>
          <w:sz w:val="20"/>
          <w:szCs w:val="20"/>
          <w:lang w:val="es-MX"/>
        </w:rPr>
        <w:t xml:space="preserve">no aplicaron la </w:t>
      </w:r>
      <w:r w:rsidR="001208A6">
        <w:rPr>
          <w:sz w:val="20"/>
          <w:szCs w:val="20"/>
          <w:lang w:val="es-MX"/>
        </w:rPr>
        <w:t>C</w:t>
      </w:r>
      <w:r w:rsidR="005D0D36">
        <w:rPr>
          <w:sz w:val="20"/>
          <w:szCs w:val="20"/>
          <w:lang w:val="es-MX"/>
        </w:rPr>
        <w:t xml:space="preserve">onstitución </w:t>
      </w:r>
      <w:r w:rsidR="001208A6">
        <w:rPr>
          <w:sz w:val="20"/>
          <w:szCs w:val="20"/>
          <w:lang w:val="es-MX"/>
        </w:rPr>
        <w:t>ni</w:t>
      </w:r>
      <w:r w:rsidR="005D0D36">
        <w:rPr>
          <w:sz w:val="20"/>
          <w:szCs w:val="20"/>
          <w:lang w:val="es-MX"/>
        </w:rPr>
        <w:t xml:space="preserve"> la Ley </w:t>
      </w:r>
      <w:r w:rsidR="001208A6">
        <w:rPr>
          <w:sz w:val="20"/>
          <w:szCs w:val="20"/>
          <w:lang w:val="es-MX"/>
        </w:rPr>
        <w:t>O</w:t>
      </w:r>
      <w:r w:rsidR="005D0D36">
        <w:rPr>
          <w:sz w:val="20"/>
          <w:szCs w:val="20"/>
          <w:lang w:val="es-MX"/>
        </w:rPr>
        <w:t xml:space="preserve">rgánica del </w:t>
      </w:r>
      <w:r w:rsidR="001208A6">
        <w:rPr>
          <w:sz w:val="20"/>
          <w:szCs w:val="20"/>
          <w:lang w:val="es-MX"/>
        </w:rPr>
        <w:t>P</w:t>
      </w:r>
      <w:r w:rsidR="005D0D36">
        <w:rPr>
          <w:sz w:val="20"/>
          <w:szCs w:val="20"/>
          <w:lang w:val="es-MX"/>
        </w:rPr>
        <w:t xml:space="preserve">oder </w:t>
      </w:r>
      <w:r w:rsidR="001208A6">
        <w:rPr>
          <w:sz w:val="20"/>
          <w:szCs w:val="20"/>
          <w:lang w:val="es-MX"/>
        </w:rPr>
        <w:t>J</w:t>
      </w:r>
      <w:r w:rsidR="005D0D36">
        <w:rPr>
          <w:sz w:val="20"/>
          <w:szCs w:val="20"/>
          <w:lang w:val="es-MX"/>
        </w:rPr>
        <w:t xml:space="preserve">udicial de la </w:t>
      </w:r>
      <w:r w:rsidR="001208A6">
        <w:rPr>
          <w:sz w:val="20"/>
          <w:szCs w:val="20"/>
          <w:lang w:val="es-MX"/>
        </w:rPr>
        <w:t>F</w:t>
      </w:r>
      <w:r w:rsidR="005D0D36">
        <w:rPr>
          <w:sz w:val="20"/>
          <w:szCs w:val="20"/>
          <w:lang w:val="es-MX"/>
        </w:rPr>
        <w:t>ederación.</w:t>
      </w:r>
      <w:r w:rsidR="00923B64">
        <w:rPr>
          <w:sz w:val="20"/>
          <w:szCs w:val="20"/>
          <w:lang w:val="es-MX"/>
        </w:rPr>
        <w:t xml:space="preserve"> A</w:t>
      </w:r>
      <w:r w:rsidR="001208A6">
        <w:rPr>
          <w:sz w:val="20"/>
          <w:szCs w:val="20"/>
          <w:lang w:val="es-MX"/>
        </w:rPr>
        <w:t>duce a</w:t>
      </w:r>
      <w:r w:rsidR="00923B64">
        <w:rPr>
          <w:sz w:val="20"/>
          <w:szCs w:val="20"/>
          <w:lang w:val="es-MX"/>
        </w:rPr>
        <w:t>dicionalmente que</w:t>
      </w:r>
      <w:r w:rsidR="00923B64" w:rsidRPr="00923B64">
        <w:rPr>
          <w:sz w:val="20"/>
          <w:szCs w:val="20"/>
          <w:lang w:val="es-MX"/>
        </w:rPr>
        <w:t xml:space="preserve"> </w:t>
      </w:r>
      <w:r w:rsidR="00923B64">
        <w:rPr>
          <w:sz w:val="20"/>
          <w:szCs w:val="20"/>
          <w:lang w:val="es-MX"/>
        </w:rPr>
        <w:t xml:space="preserve">la </w:t>
      </w:r>
      <w:r w:rsidR="00ED7062">
        <w:rPr>
          <w:sz w:val="20"/>
          <w:szCs w:val="20"/>
          <w:lang w:val="es-MX"/>
        </w:rPr>
        <w:t xml:space="preserve">Primera </w:t>
      </w:r>
      <w:r w:rsidR="00923B64">
        <w:rPr>
          <w:sz w:val="20"/>
          <w:szCs w:val="20"/>
          <w:lang w:val="es-MX"/>
        </w:rPr>
        <w:t xml:space="preserve">Sala </w:t>
      </w:r>
      <w:r w:rsidR="00923B64" w:rsidRPr="00923B64">
        <w:rPr>
          <w:sz w:val="20"/>
          <w:szCs w:val="20"/>
          <w:lang w:val="es-MX"/>
        </w:rPr>
        <w:t xml:space="preserve">incurrió en un formalismo excesivo y desproporcionado, que </w:t>
      </w:r>
      <w:r w:rsidR="001208A6">
        <w:rPr>
          <w:sz w:val="20"/>
          <w:szCs w:val="20"/>
          <w:lang w:val="es-MX"/>
        </w:rPr>
        <w:t>result</w:t>
      </w:r>
      <w:r w:rsidR="00923B64" w:rsidRPr="00923B64">
        <w:rPr>
          <w:sz w:val="20"/>
          <w:szCs w:val="20"/>
          <w:lang w:val="es-MX"/>
        </w:rPr>
        <w:t>ó en la falta de valoración de pruebas</w:t>
      </w:r>
      <w:r w:rsidR="00923B64">
        <w:rPr>
          <w:sz w:val="20"/>
          <w:szCs w:val="20"/>
          <w:lang w:val="es-MX"/>
        </w:rPr>
        <w:t xml:space="preserve">. </w:t>
      </w:r>
      <w:r w:rsidR="001208A6">
        <w:rPr>
          <w:sz w:val="20"/>
          <w:szCs w:val="20"/>
          <w:lang w:val="es-MX"/>
        </w:rPr>
        <w:t xml:space="preserve">Destaca </w:t>
      </w:r>
      <w:r w:rsidR="005D0D36">
        <w:rPr>
          <w:sz w:val="20"/>
          <w:szCs w:val="20"/>
          <w:lang w:val="es-MX"/>
        </w:rPr>
        <w:t xml:space="preserve">que </w:t>
      </w:r>
      <w:r w:rsidR="001208A6">
        <w:rPr>
          <w:sz w:val="20"/>
          <w:szCs w:val="20"/>
          <w:lang w:val="es-MX"/>
        </w:rPr>
        <w:t>se violó el principio de una revisión suficiente, ya que e</w:t>
      </w:r>
      <w:r w:rsidR="005D0D36">
        <w:rPr>
          <w:sz w:val="20"/>
          <w:szCs w:val="20"/>
          <w:lang w:val="es-MX"/>
        </w:rPr>
        <w:t>l tribunal</w:t>
      </w:r>
      <w:r w:rsidR="001208A6">
        <w:rPr>
          <w:sz w:val="20"/>
          <w:szCs w:val="20"/>
          <w:lang w:val="es-MX"/>
        </w:rPr>
        <w:t xml:space="preserve"> </w:t>
      </w:r>
      <w:r w:rsidR="00923B64">
        <w:rPr>
          <w:sz w:val="20"/>
          <w:szCs w:val="20"/>
          <w:lang w:val="es-MX"/>
        </w:rPr>
        <w:t xml:space="preserve">tenía el deber constitucional y legal de resolver </w:t>
      </w:r>
      <w:r w:rsidR="001208A6">
        <w:rPr>
          <w:sz w:val="20"/>
          <w:szCs w:val="20"/>
          <w:lang w:val="es-MX"/>
        </w:rPr>
        <w:t>el</w:t>
      </w:r>
      <w:r w:rsidR="00923B64">
        <w:rPr>
          <w:sz w:val="20"/>
          <w:szCs w:val="20"/>
          <w:lang w:val="es-MX"/>
        </w:rPr>
        <w:t xml:space="preserve"> fondo </w:t>
      </w:r>
      <w:r w:rsidR="001208A6">
        <w:rPr>
          <w:sz w:val="20"/>
          <w:szCs w:val="20"/>
          <w:lang w:val="es-MX"/>
        </w:rPr>
        <w:t xml:space="preserve">de </w:t>
      </w:r>
      <w:r w:rsidR="00923B64">
        <w:rPr>
          <w:sz w:val="20"/>
          <w:szCs w:val="20"/>
          <w:lang w:val="es-MX"/>
        </w:rPr>
        <w:t xml:space="preserve">su recurso </w:t>
      </w:r>
      <w:r w:rsidR="001208A6">
        <w:rPr>
          <w:sz w:val="20"/>
          <w:szCs w:val="20"/>
          <w:lang w:val="es-MX"/>
        </w:rPr>
        <w:t xml:space="preserve">y </w:t>
      </w:r>
      <w:r w:rsidR="00923B64">
        <w:rPr>
          <w:sz w:val="20"/>
          <w:szCs w:val="20"/>
          <w:lang w:val="es-MX"/>
        </w:rPr>
        <w:t>determinar si uno de los concursantes había tenido acceso a la decisión y</w:t>
      </w:r>
      <w:r w:rsidR="001208A6">
        <w:rPr>
          <w:sz w:val="20"/>
          <w:szCs w:val="20"/>
          <w:lang w:val="es-MX"/>
        </w:rPr>
        <w:t>,</w:t>
      </w:r>
      <w:r w:rsidR="00923B64">
        <w:rPr>
          <w:sz w:val="20"/>
          <w:szCs w:val="20"/>
          <w:lang w:val="es-MX"/>
        </w:rPr>
        <w:t xml:space="preserve"> </w:t>
      </w:r>
      <w:r w:rsidR="001208A6">
        <w:rPr>
          <w:sz w:val="20"/>
          <w:szCs w:val="20"/>
          <w:lang w:val="es-MX"/>
        </w:rPr>
        <w:t xml:space="preserve">en tal caso, </w:t>
      </w:r>
      <w:r w:rsidR="00923B64">
        <w:rPr>
          <w:sz w:val="20"/>
          <w:szCs w:val="20"/>
          <w:lang w:val="es-MX"/>
        </w:rPr>
        <w:t xml:space="preserve">decretar la ilegalidad del concurso. </w:t>
      </w:r>
      <w:r w:rsidR="00923B64" w:rsidRPr="00923B64">
        <w:rPr>
          <w:sz w:val="20"/>
          <w:szCs w:val="20"/>
          <w:lang w:val="es-MX"/>
        </w:rPr>
        <w:t xml:space="preserve">Por último, </w:t>
      </w:r>
      <w:r w:rsidR="00AB42F1" w:rsidRPr="00923B64">
        <w:rPr>
          <w:sz w:val="20"/>
          <w:szCs w:val="20"/>
          <w:lang w:val="es-MX"/>
        </w:rPr>
        <w:t xml:space="preserve">aduce que la fórmula de cuarta instancia es inaplicable cuando el error judicial caracteriza la violación </w:t>
      </w:r>
      <w:r w:rsidR="001208A6">
        <w:rPr>
          <w:sz w:val="20"/>
          <w:szCs w:val="20"/>
          <w:lang w:val="es-MX"/>
        </w:rPr>
        <w:t>de</w:t>
      </w:r>
      <w:r w:rsidR="00AB42F1" w:rsidRPr="00923B64">
        <w:rPr>
          <w:sz w:val="20"/>
          <w:szCs w:val="20"/>
          <w:lang w:val="es-MX"/>
        </w:rPr>
        <w:t xml:space="preserve"> un derecho protegido por </w:t>
      </w:r>
      <w:r w:rsidR="001208A6">
        <w:rPr>
          <w:sz w:val="20"/>
          <w:szCs w:val="20"/>
          <w:lang w:val="es-MX"/>
        </w:rPr>
        <w:t>la Convención Americana</w:t>
      </w:r>
      <w:r w:rsidR="002C71C5">
        <w:rPr>
          <w:rStyle w:val="FootnoteReference"/>
          <w:sz w:val="20"/>
          <w:szCs w:val="20"/>
          <w:lang w:val="es-MX"/>
        </w:rPr>
        <w:footnoteReference w:id="5"/>
      </w:r>
      <w:r w:rsidR="00AB42F1" w:rsidRPr="00923B64">
        <w:rPr>
          <w:sz w:val="20"/>
          <w:szCs w:val="20"/>
          <w:lang w:val="es-MX"/>
        </w:rPr>
        <w:t>.</w:t>
      </w:r>
    </w:p>
    <w:p w14:paraId="6D52DB0E" w14:textId="77777777" w:rsidR="00866B86" w:rsidRPr="00ED7062" w:rsidRDefault="00866B86" w:rsidP="00866B8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0A887A9E" w14:textId="3C25E8A7" w:rsidR="006449E2" w:rsidRDefault="00D66491" w:rsidP="00CC78E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sidRPr="008C61B1">
        <w:rPr>
          <w:sz w:val="20"/>
          <w:szCs w:val="20"/>
          <w:lang w:val="es-MX"/>
        </w:rPr>
        <w:t>Por su parte, el Estado alega que el presente asunto es inadmisible</w:t>
      </w:r>
      <w:r w:rsidR="00ED7062">
        <w:rPr>
          <w:sz w:val="20"/>
          <w:szCs w:val="20"/>
          <w:lang w:val="es-MX"/>
        </w:rPr>
        <w:t>,</w:t>
      </w:r>
      <w:r w:rsidRPr="008C61B1">
        <w:rPr>
          <w:sz w:val="20"/>
          <w:szCs w:val="20"/>
          <w:lang w:val="es-MX"/>
        </w:rPr>
        <w:t xml:space="preserve"> </w:t>
      </w:r>
      <w:r w:rsidR="00ED7062">
        <w:rPr>
          <w:sz w:val="20"/>
          <w:szCs w:val="20"/>
          <w:lang w:val="es-MX"/>
        </w:rPr>
        <w:t>ya</w:t>
      </w:r>
      <w:r w:rsidRPr="008C61B1">
        <w:rPr>
          <w:sz w:val="20"/>
          <w:szCs w:val="20"/>
          <w:lang w:val="es-MX"/>
        </w:rPr>
        <w:t xml:space="preserve"> que el peticionario pretende que la CIDH </w:t>
      </w:r>
      <w:r w:rsidR="00ED7062">
        <w:rPr>
          <w:sz w:val="20"/>
          <w:szCs w:val="20"/>
          <w:lang w:val="es-MX"/>
        </w:rPr>
        <w:t xml:space="preserve">actúe </w:t>
      </w:r>
      <w:r w:rsidRPr="008C61B1">
        <w:rPr>
          <w:sz w:val="20"/>
          <w:szCs w:val="20"/>
          <w:lang w:val="es-MX"/>
        </w:rPr>
        <w:t>como una cuarta instancia</w:t>
      </w:r>
      <w:r w:rsidR="006449E2">
        <w:rPr>
          <w:sz w:val="20"/>
          <w:szCs w:val="20"/>
          <w:lang w:val="es-MX"/>
        </w:rPr>
        <w:t>.</w:t>
      </w:r>
      <w:r w:rsidR="006449E2" w:rsidRPr="006449E2">
        <w:rPr>
          <w:sz w:val="20"/>
          <w:szCs w:val="20"/>
          <w:lang w:val="es-MX"/>
        </w:rPr>
        <w:t xml:space="preserve"> </w:t>
      </w:r>
      <w:r w:rsidR="006449E2">
        <w:rPr>
          <w:sz w:val="20"/>
          <w:szCs w:val="20"/>
          <w:lang w:val="es-MX"/>
        </w:rPr>
        <w:t xml:space="preserve">Asimismo, </w:t>
      </w:r>
      <w:r w:rsidR="006449E2" w:rsidRPr="0066238B">
        <w:rPr>
          <w:sz w:val="20"/>
          <w:szCs w:val="20"/>
          <w:lang w:val="es-MX"/>
        </w:rPr>
        <w:t xml:space="preserve">sostiene que la Primera Sala de la </w:t>
      </w:r>
      <w:r w:rsidR="006449E2">
        <w:rPr>
          <w:sz w:val="20"/>
          <w:szCs w:val="20"/>
          <w:lang w:val="es-MX"/>
        </w:rPr>
        <w:t>S</w:t>
      </w:r>
      <w:r w:rsidR="00ED7062">
        <w:rPr>
          <w:sz w:val="20"/>
          <w:szCs w:val="20"/>
          <w:lang w:val="es-MX"/>
        </w:rPr>
        <w:t>CJN</w:t>
      </w:r>
      <w:r w:rsidR="006449E2" w:rsidRPr="0066238B">
        <w:rPr>
          <w:sz w:val="20"/>
          <w:szCs w:val="20"/>
          <w:lang w:val="es-MX"/>
        </w:rPr>
        <w:t xml:space="preserve"> </w:t>
      </w:r>
      <w:r w:rsidR="00ED7062">
        <w:rPr>
          <w:sz w:val="20"/>
          <w:szCs w:val="20"/>
          <w:lang w:val="es-MX"/>
        </w:rPr>
        <w:t>era</w:t>
      </w:r>
      <w:r w:rsidR="006449E2" w:rsidRPr="0066238B">
        <w:rPr>
          <w:sz w:val="20"/>
          <w:szCs w:val="20"/>
          <w:lang w:val="es-MX"/>
        </w:rPr>
        <w:t xml:space="preserve"> competente para conocer del recurso interpuesto por el peticionario</w:t>
      </w:r>
      <w:r w:rsidR="006449E2">
        <w:rPr>
          <w:sz w:val="20"/>
          <w:szCs w:val="20"/>
          <w:lang w:val="es-MX"/>
        </w:rPr>
        <w:t xml:space="preserve"> y que </w:t>
      </w:r>
      <w:r w:rsidR="006449E2" w:rsidRPr="0066238B">
        <w:rPr>
          <w:sz w:val="20"/>
          <w:szCs w:val="20"/>
          <w:lang w:val="es-MX"/>
        </w:rPr>
        <w:t>realizó una adecuada valoración de los argumentos y pruebas</w:t>
      </w:r>
      <w:r w:rsidR="00512E23">
        <w:rPr>
          <w:sz w:val="20"/>
          <w:szCs w:val="20"/>
          <w:lang w:val="es-MX"/>
        </w:rPr>
        <w:t xml:space="preserve">. </w:t>
      </w:r>
      <w:r w:rsidR="00ED7062">
        <w:rPr>
          <w:sz w:val="20"/>
          <w:szCs w:val="20"/>
          <w:lang w:val="es-MX"/>
        </w:rPr>
        <w:t>Sostiene igualmente</w:t>
      </w:r>
      <w:r w:rsidR="00512E23">
        <w:rPr>
          <w:sz w:val="20"/>
          <w:szCs w:val="20"/>
          <w:lang w:val="es-MX"/>
        </w:rPr>
        <w:t xml:space="preserve"> </w:t>
      </w:r>
      <w:r w:rsidR="006449E2" w:rsidRPr="0066238B">
        <w:rPr>
          <w:sz w:val="20"/>
          <w:szCs w:val="20"/>
          <w:lang w:val="es-MX"/>
        </w:rPr>
        <w:t xml:space="preserve">que el recurso intentado </w:t>
      </w:r>
      <w:r w:rsidR="00ED7062">
        <w:rPr>
          <w:sz w:val="20"/>
          <w:szCs w:val="20"/>
          <w:lang w:val="es-MX"/>
        </w:rPr>
        <w:t>era</w:t>
      </w:r>
      <w:r w:rsidR="006449E2">
        <w:rPr>
          <w:sz w:val="20"/>
          <w:szCs w:val="20"/>
          <w:lang w:val="es-MX"/>
        </w:rPr>
        <w:t xml:space="preserve"> el idóneo y efectivo.</w:t>
      </w:r>
    </w:p>
    <w:p w14:paraId="10411C16" w14:textId="77777777" w:rsidR="00866B86" w:rsidRDefault="00866B86" w:rsidP="00866B8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32F760E0" w14:textId="1EAA8F1D" w:rsidR="0066238B" w:rsidRPr="00D663E1" w:rsidRDefault="006449E2" w:rsidP="00CC78E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Pr>
          <w:sz w:val="20"/>
          <w:szCs w:val="20"/>
          <w:lang w:val="es-MX"/>
        </w:rPr>
        <w:t>El Estado i</w:t>
      </w:r>
      <w:r w:rsidR="008D5855" w:rsidRPr="008C61B1">
        <w:rPr>
          <w:sz w:val="20"/>
          <w:szCs w:val="20"/>
          <w:lang w:val="es-MX"/>
        </w:rPr>
        <w:t xml:space="preserve">ndica que el hecho de que la decisión de la </w:t>
      </w:r>
      <w:r>
        <w:rPr>
          <w:sz w:val="20"/>
          <w:szCs w:val="20"/>
          <w:lang w:val="es-MX"/>
        </w:rPr>
        <w:t>Suprema Corte</w:t>
      </w:r>
      <w:r w:rsidR="008D5855" w:rsidRPr="008C61B1">
        <w:rPr>
          <w:sz w:val="20"/>
          <w:szCs w:val="20"/>
          <w:lang w:val="es-MX"/>
        </w:rPr>
        <w:t xml:space="preserve"> haya sido contraria a sus intereses, no redunda en una violación a sus derechos humanos.</w:t>
      </w:r>
      <w:r w:rsidR="008C61B1" w:rsidRPr="008C61B1">
        <w:rPr>
          <w:sz w:val="20"/>
          <w:szCs w:val="20"/>
          <w:lang w:val="es-MX"/>
        </w:rPr>
        <w:t xml:space="preserve"> Asimismo, el hecho de que los recursos de jurisdicción interna interpuestos por el peticionario hayan sido resueltos de manera desfavorable a sus intereses, no significa que fueron ineficaces.</w:t>
      </w:r>
      <w:r w:rsidR="008C61B1">
        <w:rPr>
          <w:sz w:val="20"/>
          <w:szCs w:val="20"/>
          <w:lang w:val="es-MX"/>
        </w:rPr>
        <w:t xml:space="preserve"> </w:t>
      </w:r>
      <w:r w:rsidR="002037C9" w:rsidRPr="008C61B1">
        <w:rPr>
          <w:sz w:val="20"/>
          <w:szCs w:val="20"/>
          <w:lang w:val="es-MX"/>
        </w:rPr>
        <w:t>Se desprende de la presente petición que el Estado mexicano – por medio de la Suprema Corte de Justicia de la Nación –</w:t>
      </w:r>
      <w:r w:rsidR="008C61B1" w:rsidRPr="008C61B1">
        <w:rPr>
          <w:sz w:val="20"/>
          <w:szCs w:val="20"/>
          <w:lang w:val="es-MX"/>
        </w:rPr>
        <w:t xml:space="preserve"> </w:t>
      </w:r>
      <w:r w:rsidR="002037C9" w:rsidRPr="008C61B1">
        <w:rPr>
          <w:sz w:val="20"/>
          <w:szCs w:val="20"/>
          <w:lang w:val="es-MX"/>
        </w:rPr>
        <w:t xml:space="preserve">analizó las pretensiones del peticionario, y emitió una resolución fundada y motivada, la cual no favorecía a los intereses </w:t>
      </w:r>
      <w:r w:rsidR="0015710C">
        <w:rPr>
          <w:sz w:val="20"/>
          <w:szCs w:val="20"/>
          <w:lang w:val="es-MX"/>
        </w:rPr>
        <w:t>de la presunta víctima</w:t>
      </w:r>
      <w:r w:rsidR="0015710C" w:rsidRPr="008C61B1">
        <w:rPr>
          <w:sz w:val="20"/>
          <w:szCs w:val="20"/>
          <w:lang w:val="es-MX"/>
        </w:rPr>
        <w:t>; sin embargo, de conformidad con la legislación mexicana y de manera fundada y motivada.</w:t>
      </w:r>
      <w:r w:rsidR="008C61B1" w:rsidRPr="008C61B1">
        <w:rPr>
          <w:sz w:val="20"/>
          <w:szCs w:val="20"/>
          <w:lang w:val="es-MX"/>
        </w:rPr>
        <w:t xml:space="preserve"> </w:t>
      </w:r>
    </w:p>
    <w:p w14:paraId="0A177ACF" w14:textId="77777777" w:rsidR="00866B86" w:rsidRPr="00866B86" w:rsidRDefault="00866B86" w:rsidP="00866B8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25EA49E2" w14:textId="11E39AA3" w:rsidR="00D17D11" w:rsidRDefault="006449E2" w:rsidP="00CC78E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Pr>
          <w:sz w:val="20"/>
          <w:szCs w:val="20"/>
          <w:lang w:val="es-MX"/>
        </w:rPr>
        <w:t>Asimismo, el Estado indica que la Primera S</w:t>
      </w:r>
      <w:r w:rsidR="00D17D11">
        <w:rPr>
          <w:sz w:val="20"/>
          <w:szCs w:val="20"/>
          <w:lang w:val="es-MX"/>
        </w:rPr>
        <w:t>ala</w:t>
      </w:r>
      <w:r>
        <w:rPr>
          <w:sz w:val="20"/>
          <w:szCs w:val="20"/>
          <w:lang w:val="es-MX"/>
        </w:rPr>
        <w:t xml:space="preserve"> </w:t>
      </w:r>
      <w:r w:rsidR="00D17D11">
        <w:rPr>
          <w:sz w:val="20"/>
          <w:szCs w:val="20"/>
          <w:lang w:val="es-MX"/>
        </w:rPr>
        <w:t>fijó</w:t>
      </w:r>
      <w:r w:rsidR="00D17D11" w:rsidRPr="00D17D11">
        <w:rPr>
          <w:sz w:val="20"/>
          <w:szCs w:val="20"/>
          <w:lang w:val="es-MX"/>
        </w:rPr>
        <w:t xml:space="preserve"> su competencia pa</w:t>
      </w:r>
      <w:r w:rsidR="0015710C">
        <w:rPr>
          <w:sz w:val="20"/>
          <w:szCs w:val="20"/>
          <w:lang w:val="es-MX"/>
        </w:rPr>
        <w:t>ra conocer y resolver el asunto</w:t>
      </w:r>
      <w:r w:rsidR="00D17D11">
        <w:rPr>
          <w:sz w:val="20"/>
          <w:szCs w:val="20"/>
          <w:lang w:val="es-MX"/>
        </w:rPr>
        <w:t xml:space="preserve"> con base en </w:t>
      </w:r>
      <w:r>
        <w:rPr>
          <w:sz w:val="20"/>
          <w:szCs w:val="20"/>
          <w:lang w:val="es-MX"/>
        </w:rPr>
        <w:t>la Constitución y el Acuerdo General 5/</w:t>
      </w:r>
      <w:r w:rsidR="00D17D11">
        <w:rPr>
          <w:sz w:val="20"/>
          <w:szCs w:val="20"/>
          <w:lang w:val="es-MX"/>
        </w:rPr>
        <w:t xml:space="preserve">2001, </w:t>
      </w:r>
      <w:r w:rsidR="00ED7062">
        <w:rPr>
          <w:sz w:val="20"/>
          <w:szCs w:val="20"/>
          <w:lang w:val="es-MX"/>
        </w:rPr>
        <w:t xml:space="preserve">que otorga a </w:t>
      </w:r>
      <w:r>
        <w:rPr>
          <w:sz w:val="20"/>
          <w:szCs w:val="20"/>
          <w:lang w:val="es-MX"/>
        </w:rPr>
        <w:t>las S</w:t>
      </w:r>
      <w:r w:rsidR="00C628EA">
        <w:rPr>
          <w:sz w:val="20"/>
          <w:szCs w:val="20"/>
          <w:lang w:val="es-MX"/>
        </w:rPr>
        <w:t xml:space="preserve">alas </w:t>
      </w:r>
      <w:r w:rsidR="00B0575C">
        <w:rPr>
          <w:sz w:val="20"/>
          <w:szCs w:val="20"/>
          <w:lang w:val="es-MX"/>
        </w:rPr>
        <w:t xml:space="preserve">competencia para </w:t>
      </w:r>
      <w:r w:rsidR="00C628EA">
        <w:rPr>
          <w:sz w:val="20"/>
          <w:szCs w:val="20"/>
          <w:lang w:val="es-MX"/>
        </w:rPr>
        <w:t xml:space="preserve">conocer de los recursos de revisión administrativa </w:t>
      </w:r>
      <w:r w:rsidR="00B0575C">
        <w:rPr>
          <w:sz w:val="20"/>
          <w:szCs w:val="20"/>
          <w:lang w:val="es-MX"/>
        </w:rPr>
        <w:t>sobre</w:t>
      </w:r>
      <w:r w:rsidR="00C628EA">
        <w:rPr>
          <w:sz w:val="20"/>
          <w:szCs w:val="20"/>
          <w:lang w:val="es-MX"/>
        </w:rPr>
        <w:t xml:space="preserve"> nombramiento o adscripción de magistrados. </w:t>
      </w:r>
      <w:r w:rsidR="0015710C">
        <w:rPr>
          <w:sz w:val="20"/>
          <w:szCs w:val="20"/>
          <w:lang w:val="es-MX"/>
        </w:rPr>
        <w:t>Informa que el</w:t>
      </w:r>
      <w:r w:rsidR="00C628EA">
        <w:rPr>
          <w:sz w:val="20"/>
          <w:szCs w:val="20"/>
          <w:lang w:val="es-MX"/>
        </w:rPr>
        <w:t xml:space="preserve"> Pleno de la S</w:t>
      </w:r>
      <w:r w:rsidR="00ED7062">
        <w:rPr>
          <w:sz w:val="20"/>
          <w:szCs w:val="20"/>
          <w:lang w:val="es-MX"/>
        </w:rPr>
        <w:t>CJN</w:t>
      </w:r>
      <w:r w:rsidR="00C628EA">
        <w:rPr>
          <w:sz w:val="20"/>
          <w:szCs w:val="20"/>
          <w:lang w:val="es-MX"/>
        </w:rPr>
        <w:t xml:space="preserve"> </w:t>
      </w:r>
      <w:r w:rsidR="0015710C">
        <w:rPr>
          <w:sz w:val="20"/>
          <w:szCs w:val="20"/>
          <w:lang w:val="es-MX"/>
        </w:rPr>
        <w:t xml:space="preserve">tiene </w:t>
      </w:r>
      <w:r w:rsidR="00B0575C">
        <w:rPr>
          <w:sz w:val="20"/>
          <w:szCs w:val="20"/>
          <w:lang w:val="es-MX"/>
        </w:rPr>
        <w:t xml:space="preserve">la </w:t>
      </w:r>
      <w:r>
        <w:rPr>
          <w:sz w:val="20"/>
          <w:szCs w:val="20"/>
          <w:lang w:val="es-MX"/>
        </w:rPr>
        <w:t>facultad</w:t>
      </w:r>
      <w:r w:rsidR="00C628EA">
        <w:rPr>
          <w:sz w:val="20"/>
          <w:szCs w:val="20"/>
          <w:lang w:val="es-MX"/>
        </w:rPr>
        <w:t xml:space="preserve"> </w:t>
      </w:r>
      <w:r w:rsidR="0015710C">
        <w:rPr>
          <w:sz w:val="20"/>
          <w:szCs w:val="20"/>
          <w:lang w:val="es-MX"/>
        </w:rPr>
        <w:t>de</w:t>
      </w:r>
      <w:r w:rsidR="00C628EA">
        <w:rPr>
          <w:sz w:val="20"/>
          <w:szCs w:val="20"/>
          <w:lang w:val="es-MX"/>
        </w:rPr>
        <w:t xml:space="preserve"> expedir acuerdos generales a fin de lograr una adecuada distribución </w:t>
      </w:r>
      <w:r w:rsidR="00B0575C">
        <w:rPr>
          <w:sz w:val="20"/>
          <w:szCs w:val="20"/>
          <w:lang w:val="es-MX"/>
        </w:rPr>
        <w:t xml:space="preserve">de los asuntos </w:t>
      </w:r>
      <w:r w:rsidR="00C628EA">
        <w:rPr>
          <w:sz w:val="20"/>
          <w:szCs w:val="20"/>
          <w:lang w:val="es-MX"/>
        </w:rPr>
        <w:t>entre las Salas</w:t>
      </w:r>
      <w:r w:rsidR="00B0575C">
        <w:rPr>
          <w:sz w:val="20"/>
          <w:szCs w:val="20"/>
          <w:lang w:val="es-MX"/>
        </w:rPr>
        <w:t>.</w:t>
      </w:r>
      <w:r w:rsidR="00C628EA">
        <w:rPr>
          <w:sz w:val="20"/>
          <w:szCs w:val="20"/>
          <w:lang w:val="es-MX"/>
        </w:rPr>
        <w:t xml:space="preserve"> </w:t>
      </w:r>
      <w:r w:rsidR="00B0575C">
        <w:rPr>
          <w:sz w:val="20"/>
          <w:szCs w:val="20"/>
          <w:lang w:val="es-MX"/>
        </w:rPr>
        <w:t>E</w:t>
      </w:r>
      <w:r w:rsidR="00C628EA" w:rsidRPr="006449E2">
        <w:rPr>
          <w:sz w:val="20"/>
          <w:szCs w:val="20"/>
          <w:lang w:val="es-MX"/>
        </w:rPr>
        <w:t>n ejercicio de esa facultad</w:t>
      </w:r>
      <w:r w:rsidRPr="006449E2">
        <w:rPr>
          <w:sz w:val="20"/>
          <w:szCs w:val="20"/>
          <w:lang w:val="es-MX"/>
        </w:rPr>
        <w:t xml:space="preserve"> aprobó el Acuerdo 5/</w:t>
      </w:r>
      <w:r w:rsidR="00C628EA" w:rsidRPr="006449E2">
        <w:rPr>
          <w:sz w:val="20"/>
          <w:szCs w:val="20"/>
          <w:lang w:val="es-MX"/>
        </w:rPr>
        <w:t xml:space="preserve">2001, vigente </w:t>
      </w:r>
      <w:r w:rsidR="00B0575C">
        <w:rPr>
          <w:sz w:val="20"/>
          <w:szCs w:val="20"/>
          <w:lang w:val="es-MX"/>
        </w:rPr>
        <w:t>en e</w:t>
      </w:r>
      <w:r w:rsidR="00C628EA" w:rsidRPr="006449E2">
        <w:rPr>
          <w:sz w:val="20"/>
          <w:szCs w:val="20"/>
          <w:lang w:val="es-MX"/>
        </w:rPr>
        <w:t xml:space="preserve">l momento de </w:t>
      </w:r>
      <w:r w:rsidR="00B0575C">
        <w:rPr>
          <w:sz w:val="20"/>
          <w:szCs w:val="20"/>
          <w:lang w:val="es-MX"/>
        </w:rPr>
        <w:t>tramitar</w:t>
      </w:r>
      <w:r w:rsidR="00C628EA" w:rsidRPr="006449E2">
        <w:rPr>
          <w:sz w:val="20"/>
          <w:szCs w:val="20"/>
          <w:lang w:val="es-MX"/>
        </w:rPr>
        <w:t xml:space="preserve"> </w:t>
      </w:r>
      <w:r w:rsidR="00B0575C">
        <w:rPr>
          <w:sz w:val="20"/>
          <w:szCs w:val="20"/>
          <w:lang w:val="es-MX"/>
        </w:rPr>
        <w:t>e</w:t>
      </w:r>
      <w:r w:rsidR="00C628EA" w:rsidRPr="006449E2">
        <w:rPr>
          <w:sz w:val="20"/>
          <w:szCs w:val="20"/>
          <w:lang w:val="es-MX"/>
        </w:rPr>
        <w:t xml:space="preserve">l recurso de revisión administrativa interpuesto por el peticionario, por el cual se </w:t>
      </w:r>
      <w:r>
        <w:rPr>
          <w:sz w:val="20"/>
          <w:szCs w:val="20"/>
          <w:lang w:val="es-MX"/>
        </w:rPr>
        <w:t>resolvió</w:t>
      </w:r>
      <w:r w:rsidR="00C628EA" w:rsidRPr="006449E2">
        <w:rPr>
          <w:sz w:val="20"/>
          <w:szCs w:val="20"/>
          <w:lang w:val="es-MX"/>
        </w:rPr>
        <w:t xml:space="preserve"> que las </w:t>
      </w:r>
      <w:r>
        <w:rPr>
          <w:sz w:val="20"/>
          <w:szCs w:val="20"/>
          <w:lang w:val="es-MX"/>
        </w:rPr>
        <w:lastRenderedPageBreak/>
        <w:t>Salas</w:t>
      </w:r>
      <w:r w:rsidR="00C628EA" w:rsidRPr="006449E2">
        <w:rPr>
          <w:sz w:val="20"/>
          <w:szCs w:val="20"/>
          <w:lang w:val="es-MX"/>
        </w:rPr>
        <w:t xml:space="preserve"> resolverán los asuntos de su competencia y los de competencia del Pleno bajo ciertas circunstancias, </w:t>
      </w:r>
      <w:r w:rsidR="00B0575C">
        <w:rPr>
          <w:sz w:val="20"/>
          <w:szCs w:val="20"/>
          <w:lang w:val="es-MX"/>
        </w:rPr>
        <w:t xml:space="preserve">que </w:t>
      </w:r>
      <w:r w:rsidR="00C628EA" w:rsidRPr="006449E2">
        <w:rPr>
          <w:sz w:val="20"/>
          <w:szCs w:val="20"/>
          <w:lang w:val="es-MX"/>
        </w:rPr>
        <w:t>inclu</w:t>
      </w:r>
      <w:r w:rsidR="00B0575C">
        <w:rPr>
          <w:sz w:val="20"/>
          <w:szCs w:val="20"/>
          <w:lang w:val="es-MX"/>
        </w:rPr>
        <w:t>ye</w:t>
      </w:r>
      <w:r w:rsidR="00C628EA" w:rsidRPr="006449E2">
        <w:rPr>
          <w:sz w:val="20"/>
          <w:szCs w:val="20"/>
          <w:lang w:val="es-MX"/>
        </w:rPr>
        <w:t xml:space="preserve"> </w:t>
      </w:r>
      <w:r w:rsidR="00B0575C">
        <w:rPr>
          <w:sz w:val="20"/>
          <w:szCs w:val="20"/>
          <w:lang w:val="es-MX"/>
        </w:rPr>
        <w:t xml:space="preserve">los </w:t>
      </w:r>
      <w:r w:rsidR="00C628EA" w:rsidRPr="006449E2">
        <w:rPr>
          <w:sz w:val="20"/>
          <w:szCs w:val="20"/>
          <w:lang w:val="es-MX"/>
        </w:rPr>
        <w:t>recurso</w:t>
      </w:r>
      <w:r w:rsidR="00B0575C">
        <w:rPr>
          <w:sz w:val="20"/>
          <w:szCs w:val="20"/>
          <w:lang w:val="es-MX"/>
        </w:rPr>
        <w:t>s</w:t>
      </w:r>
      <w:r w:rsidR="00C628EA" w:rsidRPr="006449E2">
        <w:rPr>
          <w:sz w:val="20"/>
          <w:szCs w:val="20"/>
          <w:lang w:val="es-MX"/>
        </w:rPr>
        <w:t xml:space="preserve"> de revisión administrativa interpuesto</w:t>
      </w:r>
      <w:r w:rsidR="00B0575C">
        <w:rPr>
          <w:sz w:val="20"/>
          <w:szCs w:val="20"/>
          <w:lang w:val="es-MX"/>
        </w:rPr>
        <w:t>s</w:t>
      </w:r>
      <w:r w:rsidR="00C628EA" w:rsidRPr="006449E2">
        <w:rPr>
          <w:sz w:val="20"/>
          <w:szCs w:val="20"/>
          <w:lang w:val="es-MX"/>
        </w:rPr>
        <w:t xml:space="preserve"> contra actos del CJF.</w:t>
      </w:r>
      <w:r w:rsidR="009C4DF7">
        <w:rPr>
          <w:sz w:val="20"/>
          <w:szCs w:val="20"/>
          <w:lang w:val="es-MX"/>
        </w:rPr>
        <w:t xml:space="preserve"> </w:t>
      </w:r>
      <w:r w:rsidR="00B0575C">
        <w:rPr>
          <w:sz w:val="20"/>
          <w:szCs w:val="20"/>
          <w:lang w:val="es-MX"/>
        </w:rPr>
        <w:t>En cuanto a</w:t>
      </w:r>
      <w:r w:rsidR="009C4DF7" w:rsidRPr="0096061C">
        <w:rPr>
          <w:sz w:val="20"/>
          <w:szCs w:val="20"/>
          <w:lang w:val="es-MX"/>
        </w:rPr>
        <w:t xml:space="preserve"> la falta de recurso judicial efectivo, el Estado aduce que las actuaciones del Presidente</w:t>
      </w:r>
      <w:r w:rsidR="00B0575C">
        <w:rPr>
          <w:sz w:val="20"/>
          <w:szCs w:val="20"/>
          <w:lang w:val="es-MX"/>
        </w:rPr>
        <w:t xml:space="preserve"> de la SCJN</w:t>
      </w:r>
      <w:r w:rsidR="009C4DF7" w:rsidRPr="0096061C">
        <w:rPr>
          <w:sz w:val="20"/>
          <w:szCs w:val="20"/>
          <w:lang w:val="es-MX"/>
        </w:rPr>
        <w:t xml:space="preserve"> </w:t>
      </w:r>
      <w:r w:rsidR="00B0575C">
        <w:rPr>
          <w:sz w:val="20"/>
          <w:szCs w:val="20"/>
          <w:lang w:val="es-MX"/>
        </w:rPr>
        <w:t>y</w:t>
      </w:r>
      <w:r w:rsidR="009C4DF7" w:rsidRPr="0096061C">
        <w:rPr>
          <w:sz w:val="20"/>
          <w:szCs w:val="20"/>
          <w:lang w:val="es-MX"/>
        </w:rPr>
        <w:t xml:space="preserve"> de la Segunda Sala</w:t>
      </w:r>
      <w:r w:rsidR="00B0575C">
        <w:rPr>
          <w:sz w:val="20"/>
          <w:szCs w:val="20"/>
          <w:lang w:val="es-MX"/>
        </w:rPr>
        <w:t xml:space="preserve"> se </w:t>
      </w:r>
      <w:r w:rsidR="009C4DF7" w:rsidRPr="0096061C">
        <w:rPr>
          <w:sz w:val="20"/>
          <w:szCs w:val="20"/>
          <w:lang w:val="es-MX"/>
        </w:rPr>
        <w:t>apega</w:t>
      </w:r>
      <w:r w:rsidR="00B0575C">
        <w:rPr>
          <w:sz w:val="20"/>
          <w:szCs w:val="20"/>
          <w:lang w:val="es-MX"/>
        </w:rPr>
        <w:t>ron</w:t>
      </w:r>
      <w:r w:rsidR="009C4DF7" w:rsidRPr="0096061C">
        <w:rPr>
          <w:sz w:val="20"/>
          <w:szCs w:val="20"/>
          <w:lang w:val="es-MX"/>
        </w:rPr>
        <w:t xml:space="preserve"> a las disposiciones que rigen su actuación y al funcionamiento de</w:t>
      </w:r>
      <w:r w:rsidR="00B0575C">
        <w:rPr>
          <w:sz w:val="20"/>
          <w:szCs w:val="20"/>
          <w:lang w:val="es-MX"/>
        </w:rPr>
        <w:t>l máximo tribunal</w:t>
      </w:r>
      <w:r w:rsidR="009C4DF7" w:rsidRPr="0096061C">
        <w:rPr>
          <w:sz w:val="20"/>
          <w:szCs w:val="20"/>
          <w:lang w:val="es-MX"/>
        </w:rPr>
        <w:t xml:space="preserve">. Asimismo, </w:t>
      </w:r>
      <w:r w:rsidR="00B0575C">
        <w:rPr>
          <w:sz w:val="20"/>
          <w:szCs w:val="20"/>
          <w:lang w:val="es-MX"/>
        </w:rPr>
        <w:t xml:space="preserve">el </w:t>
      </w:r>
      <w:r w:rsidR="00B0575C" w:rsidRPr="0096061C">
        <w:rPr>
          <w:sz w:val="20"/>
          <w:szCs w:val="20"/>
          <w:lang w:val="es-MX"/>
        </w:rPr>
        <w:t xml:space="preserve">artículo 100 </w:t>
      </w:r>
      <w:r w:rsidR="00B0575C">
        <w:rPr>
          <w:sz w:val="20"/>
          <w:szCs w:val="20"/>
          <w:lang w:val="es-MX"/>
        </w:rPr>
        <w:t xml:space="preserve">de </w:t>
      </w:r>
      <w:r w:rsidR="009C4DF7" w:rsidRPr="0096061C">
        <w:rPr>
          <w:sz w:val="20"/>
          <w:szCs w:val="20"/>
          <w:lang w:val="es-MX"/>
        </w:rPr>
        <w:t xml:space="preserve">la Constitución Política de los Estados Unidos Mexicanos establece </w:t>
      </w:r>
      <w:r w:rsidR="00B0575C">
        <w:rPr>
          <w:sz w:val="20"/>
          <w:szCs w:val="20"/>
          <w:lang w:val="es-MX"/>
        </w:rPr>
        <w:t xml:space="preserve">los </w:t>
      </w:r>
      <w:r w:rsidR="009C4DF7" w:rsidRPr="0096061C">
        <w:rPr>
          <w:sz w:val="20"/>
          <w:szCs w:val="20"/>
          <w:lang w:val="es-MX"/>
        </w:rPr>
        <w:t>requisitos de procedencia y límites a la actuación de</w:t>
      </w:r>
      <w:r w:rsidR="00B0575C">
        <w:rPr>
          <w:sz w:val="20"/>
          <w:szCs w:val="20"/>
          <w:lang w:val="es-MX"/>
        </w:rPr>
        <w:t xml:space="preserve"> </w:t>
      </w:r>
      <w:r w:rsidR="009C4DF7" w:rsidRPr="0096061C">
        <w:rPr>
          <w:sz w:val="20"/>
          <w:szCs w:val="20"/>
          <w:lang w:val="es-MX"/>
        </w:rPr>
        <w:t>l</w:t>
      </w:r>
      <w:r w:rsidR="00B0575C">
        <w:rPr>
          <w:sz w:val="20"/>
          <w:szCs w:val="20"/>
          <w:lang w:val="es-MX"/>
        </w:rPr>
        <w:t>a</w:t>
      </w:r>
      <w:r w:rsidR="009C4DF7" w:rsidRPr="0096061C">
        <w:rPr>
          <w:sz w:val="20"/>
          <w:szCs w:val="20"/>
          <w:lang w:val="es-MX"/>
        </w:rPr>
        <w:t xml:space="preserve"> </w:t>
      </w:r>
      <w:r w:rsidR="00B0575C">
        <w:rPr>
          <w:sz w:val="20"/>
          <w:szCs w:val="20"/>
          <w:lang w:val="es-MX"/>
        </w:rPr>
        <w:t>SCJN</w:t>
      </w:r>
      <w:r w:rsidR="009C4DF7" w:rsidRPr="0096061C">
        <w:rPr>
          <w:sz w:val="20"/>
          <w:szCs w:val="20"/>
          <w:lang w:val="es-MX"/>
        </w:rPr>
        <w:t xml:space="preserve">, al precisar que sólo podrá revisar la legalidad de la actuación del </w:t>
      </w:r>
      <w:r w:rsidR="00B0575C" w:rsidRPr="006449E2">
        <w:rPr>
          <w:sz w:val="20"/>
          <w:szCs w:val="20"/>
          <w:lang w:val="es-MX"/>
        </w:rPr>
        <w:t>CJF</w:t>
      </w:r>
      <w:r w:rsidR="009C4DF7" w:rsidRPr="0096061C">
        <w:rPr>
          <w:sz w:val="20"/>
          <w:szCs w:val="20"/>
          <w:lang w:val="es-MX"/>
        </w:rPr>
        <w:t>, de manera que su actuación no pued</w:t>
      </w:r>
      <w:r w:rsidR="00B0575C">
        <w:rPr>
          <w:sz w:val="20"/>
          <w:szCs w:val="20"/>
          <w:lang w:val="es-MX"/>
        </w:rPr>
        <w:t>e</w:t>
      </w:r>
      <w:r w:rsidR="009C4DF7" w:rsidRPr="0096061C">
        <w:rPr>
          <w:sz w:val="20"/>
          <w:szCs w:val="20"/>
          <w:lang w:val="es-MX"/>
        </w:rPr>
        <w:t xml:space="preserve"> calificarse</w:t>
      </w:r>
      <w:r w:rsidR="009C4DF7" w:rsidRPr="0096061C">
        <w:rPr>
          <w:lang w:val="es-MX"/>
        </w:rPr>
        <w:t xml:space="preserve"> </w:t>
      </w:r>
      <w:r w:rsidR="009C4DF7" w:rsidRPr="0096061C">
        <w:rPr>
          <w:sz w:val="20"/>
          <w:szCs w:val="20"/>
          <w:lang w:val="es-MX"/>
        </w:rPr>
        <w:t>de caprichosa o ilegal</w:t>
      </w:r>
      <w:r w:rsidR="009C4DF7">
        <w:rPr>
          <w:sz w:val="20"/>
          <w:szCs w:val="20"/>
          <w:lang w:val="es-MX"/>
        </w:rPr>
        <w:t>.</w:t>
      </w:r>
    </w:p>
    <w:p w14:paraId="55F96837" w14:textId="77777777" w:rsidR="00866B86" w:rsidRDefault="00866B86" w:rsidP="00866B8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62019F31" w14:textId="1AA0D333" w:rsidR="0066238B" w:rsidRPr="00866B86" w:rsidRDefault="009C4DF7" w:rsidP="00CC78E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iCs/>
          <w:sz w:val="20"/>
          <w:szCs w:val="20"/>
          <w:lang w:val="es-MX"/>
        </w:rPr>
      </w:pPr>
      <w:r>
        <w:rPr>
          <w:sz w:val="20"/>
          <w:szCs w:val="20"/>
          <w:lang w:val="es-MX"/>
        </w:rPr>
        <w:t>Por último, e</w:t>
      </w:r>
      <w:r w:rsidR="00C628EA" w:rsidRPr="006449E2">
        <w:rPr>
          <w:sz w:val="20"/>
          <w:szCs w:val="20"/>
          <w:lang w:val="es-MX"/>
        </w:rPr>
        <w:t xml:space="preserve">n cuanto a la </w:t>
      </w:r>
      <w:r w:rsidR="00B0575C">
        <w:rPr>
          <w:sz w:val="20"/>
          <w:szCs w:val="20"/>
          <w:lang w:val="es-MX"/>
        </w:rPr>
        <w:t xml:space="preserve">presunta </w:t>
      </w:r>
      <w:r w:rsidR="00C628EA" w:rsidRPr="006449E2">
        <w:rPr>
          <w:sz w:val="20"/>
          <w:szCs w:val="20"/>
          <w:lang w:val="es-MX"/>
        </w:rPr>
        <w:t xml:space="preserve">valoración </w:t>
      </w:r>
      <w:r w:rsidR="00B0575C" w:rsidRPr="006449E2">
        <w:rPr>
          <w:sz w:val="20"/>
          <w:szCs w:val="20"/>
          <w:lang w:val="es-MX"/>
        </w:rPr>
        <w:t xml:space="preserve">inadecuada </w:t>
      </w:r>
      <w:r w:rsidR="00C628EA" w:rsidRPr="006449E2">
        <w:rPr>
          <w:sz w:val="20"/>
          <w:szCs w:val="20"/>
          <w:lang w:val="es-MX"/>
        </w:rPr>
        <w:t>de las pruebas presentadas por el peticionario,</w:t>
      </w:r>
      <w:r w:rsidR="006449E2" w:rsidRPr="006449E2">
        <w:rPr>
          <w:sz w:val="20"/>
          <w:szCs w:val="20"/>
          <w:lang w:val="es-MX"/>
        </w:rPr>
        <w:t xml:space="preserve"> </w:t>
      </w:r>
      <w:r w:rsidR="0015710C">
        <w:rPr>
          <w:sz w:val="20"/>
          <w:szCs w:val="20"/>
          <w:lang w:val="es-MX"/>
        </w:rPr>
        <w:t xml:space="preserve">el Estado </w:t>
      </w:r>
      <w:r w:rsidR="009A3000">
        <w:rPr>
          <w:sz w:val="20"/>
          <w:szCs w:val="20"/>
          <w:lang w:val="es-MX"/>
        </w:rPr>
        <w:t>indica que</w:t>
      </w:r>
      <w:r w:rsidR="0015710C">
        <w:rPr>
          <w:sz w:val="20"/>
          <w:szCs w:val="20"/>
          <w:lang w:val="es-MX"/>
        </w:rPr>
        <w:t xml:space="preserve"> l</w:t>
      </w:r>
      <w:r w:rsidR="006449E2" w:rsidRPr="006449E2">
        <w:rPr>
          <w:sz w:val="20"/>
          <w:szCs w:val="20"/>
          <w:lang w:val="es-MX"/>
        </w:rPr>
        <w:t>a Sala concluy</w:t>
      </w:r>
      <w:r w:rsidR="00B0575C">
        <w:rPr>
          <w:sz w:val="20"/>
          <w:szCs w:val="20"/>
          <w:lang w:val="es-MX"/>
        </w:rPr>
        <w:t>ó</w:t>
      </w:r>
      <w:r w:rsidR="006449E2" w:rsidRPr="006449E2">
        <w:rPr>
          <w:sz w:val="20"/>
          <w:szCs w:val="20"/>
          <w:lang w:val="es-MX"/>
        </w:rPr>
        <w:t xml:space="preserve"> que el peticionario pretend</w:t>
      </w:r>
      <w:r w:rsidR="00B0575C">
        <w:rPr>
          <w:sz w:val="20"/>
          <w:szCs w:val="20"/>
          <w:lang w:val="es-MX"/>
        </w:rPr>
        <w:t>ía</w:t>
      </w:r>
      <w:r w:rsidR="006449E2" w:rsidRPr="006449E2">
        <w:rPr>
          <w:sz w:val="20"/>
          <w:szCs w:val="20"/>
          <w:lang w:val="es-MX"/>
        </w:rPr>
        <w:t xml:space="preserve"> mediante el recurso que se le incluyera entre los vencedores</w:t>
      </w:r>
      <w:r w:rsidR="00B0575C">
        <w:rPr>
          <w:sz w:val="20"/>
          <w:szCs w:val="20"/>
          <w:lang w:val="es-MX"/>
        </w:rPr>
        <w:t>,</w:t>
      </w:r>
      <w:r w:rsidR="006449E2" w:rsidRPr="006449E2">
        <w:rPr>
          <w:sz w:val="20"/>
          <w:szCs w:val="20"/>
          <w:lang w:val="es-MX"/>
        </w:rPr>
        <w:t xml:space="preserve"> aunque no obtuvo una calificación suficiente</w:t>
      </w:r>
      <w:r w:rsidR="0015710C">
        <w:rPr>
          <w:sz w:val="20"/>
          <w:szCs w:val="20"/>
          <w:lang w:val="es-MX"/>
        </w:rPr>
        <w:t xml:space="preserve">. Por lo tanto, </w:t>
      </w:r>
      <w:r w:rsidR="006449E2" w:rsidRPr="006449E2">
        <w:rPr>
          <w:sz w:val="20"/>
          <w:szCs w:val="20"/>
          <w:lang w:val="es-MX"/>
        </w:rPr>
        <w:t>declaró inoperante el agravio</w:t>
      </w:r>
      <w:r w:rsidR="009A3000">
        <w:rPr>
          <w:sz w:val="20"/>
          <w:szCs w:val="20"/>
          <w:lang w:val="es-MX"/>
        </w:rPr>
        <w:t>,</w:t>
      </w:r>
      <w:r w:rsidR="006449E2" w:rsidRPr="006449E2">
        <w:rPr>
          <w:sz w:val="20"/>
          <w:szCs w:val="20"/>
          <w:lang w:val="es-MX"/>
        </w:rPr>
        <w:t xml:space="preserve"> por lo que </w:t>
      </w:r>
      <w:r w:rsidR="00B0575C">
        <w:rPr>
          <w:sz w:val="20"/>
          <w:szCs w:val="20"/>
          <w:lang w:val="es-MX"/>
        </w:rPr>
        <w:t xml:space="preserve">resultaba inconducente </w:t>
      </w:r>
      <w:r w:rsidR="006449E2" w:rsidRPr="006449E2">
        <w:rPr>
          <w:sz w:val="20"/>
          <w:szCs w:val="20"/>
          <w:lang w:val="es-MX"/>
        </w:rPr>
        <w:t>la valoración del caudal probatorio ofrecido por el peticionario</w:t>
      </w:r>
      <w:r w:rsidR="009A3000">
        <w:rPr>
          <w:sz w:val="20"/>
          <w:szCs w:val="20"/>
          <w:lang w:val="es-MX"/>
        </w:rPr>
        <w:t xml:space="preserve">. Asimismo, </w:t>
      </w:r>
      <w:r w:rsidR="0015710C" w:rsidRPr="006449E2">
        <w:rPr>
          <w:sz w:val="20"/>
          <w:szCs w:val="20"/>
          <w:lang w:val="es-MX"/>
        </w:rPr>
        <w:t xml:space="preserve">el Estado </w:t>
      </w:r>
      <w:r w:rsidR="00B0575C">
        <w:rPr>
          <w:sz w:val="20"/>
          <w:szCs w:val="20"/>
          <w:lang w:val="es-MX"/>
        </w:rPr>
        <w:t xml:space="preserve">reconoce </w:t>
      </w:r>
      <w:r w:rsidR="0015710C" w:rsidRPr="006449E2">
        <w:rPr>
          <w:sz w:val="20"/>
          <w:szCs w:val="20"/>
          <w:lang w:val="es-MX"/>
        </w:rPr>
        <w:t xml:space="preserve">que </w:t>
      </w:r>
      <w:r w:rsidR="00B0575C">
        <w:rPr>
          <w:sz w:val="20"/>
          <w:szCs w:val="20"/>
          <w:lang w:val="es-MX"/>
        </w:rPr>
        <w:t xml:space="preserve">un </w:t>
      </w:r>
      <w:r w:rsidR="00B0575C" w:rsidRPr="006449E2">
        <w:rPr>
          <w:sz w:val="20"/>
          <w:szCs w:val="20"/>
          <w:lang w:val="es-MX"/>
        </w:rPr>
        <w:t>participante</w:t>
      </w:r>
      <w:r w:rsidR="0015710C" w:rsidRPr="006449E2">
        <w:rPr>
          <w:sz w:val="20"/>
          <w:szCs w:val="20"/>
          <w:lang w:val="es-MX"/>
        </w:rPr>
        <w:t xml:space="preserve"> </w:t>
      </w:r>
      <w:r w:rsidR="00B0575C">
        <w:rPr>
          <w:sz w:val="20"/>
          <w:szCs w:val="20"/>
          <w:lang w:val="es-MX"/>
        </w:rPr>
        <w:t xml:space="preserve">tuvo conocimiento del </w:t>
      </w:r>
      <w:r w:rsidR="0015710C" w:rsidRPr="009A3000">
        <w:rPr>
          <w:sz w:val="20"/>
          <w:szCs w:val="20"/>
          <w:lang w:val="es-MX"/>
        </w:rPr>
        <w:t>caso práctico</w:t>
      </w:r>
      <w:r w:rsidR="00B0575C">
        <w:rPr>
          <w:sz w:val="20"/>
          <w:szCs w:val="20"/>
          <w:lang w:val="es-MX"/>
        </w:rPr>
        <w:t xml:space="preserve">, </w:t>
      </w:r>
      <w:r w:rsidR="002D775A">
        <w:rPr>
          <w:sz w:val="20"/>
          <w:szCs w:val="20"/>
          <w:lang w:val="es-MX"/>
        </w:rPr>
        <w:t xml:space="preserve">pero que </w:t>
      </w:r>
      <w:r w:rsidR="00B0575C">
        <w:rPr>
          <w:sz w:val="20"/>
          <w:szCs w:val="20"/>
          <w:lang w:val="es-MX"/>
        </w:rPr>
        <w:t>ello fue</w:t>
      </w:r>
      <w:r w:rsidR="0015710C" w:rsidRPr="009A3000">
        <w:rPr>
          <w:sz w:val="20"/>
          <w:szCs w:val="20"/>
          <w:lang w:val="es-MX"/>
        </w:rPr>
        <w:t xml:space="preserve"> en su papel de Juez de Distrito, es decir en primera instancia</w:t>
      </w:r>
      <w:r w:rsidR="00B0575C">
        <w:rPr>
          <w:sz w:val="20"/>
          <w:szCs w:val="20"/>
          <w:lang w:val="es-MX"/>
        </w:rPr>
        <w:t xml:space="preserve"> y</w:t>
      </w:r>
      <w:r w:rsidR="0015710C" w:rsidRPr="009A3000">
        <w:rPr>
          <w:sz w:val="20"/>
          <w:szCs w:val="20"/>
          <w:lang w:val="es-MX"/>
        </w:rPr>
        <w:t xml:space="preserve"> no como revisor en la segunda, </w:t>
      </w:r>
      <w:r w:rsidR="00B0575C">
        <w:rPr>
          <w:sz w:val="20"/>
          <w:szCs w:val="20"/>
          <w:lang w:val="es-MX"/>
        </w:rPr>
        <w:t xml:space="preserve">como era </w:t>
      </w:r>
      <w:r w:rsidR="0015710C" w:rsidRPr="009A3000">
        <w:rPr>
          <w:sz w:val="20"/>
          <w:szCs w:val="20"/>
          <w:lang w:val="es-MX"/>
        </w:rPr>
        <w:t xml:space="preserve">el caso práctico </w:t>
      </w:r>
      <w:r w:rsidR="00B0575C">
        <w:rPr>
          <w:sz w:val="20"/>
          <w:szCs w:val="20"/>
          <w:lang w:val="es-MX"/>
        </w:rPr>
        <w:t>d</w:t>
      </w:r>
      <w:r w:rsidR="0015710C" w:rsidRPr="009A3000">
        <w:rPr>
          <w:sz w:val="20"/>
          <w:szCs w:val="20"/>
          <w:lang w:val="es-MX"/>
        </w:rPr>
        <w:t xml:space="preserve">el concurso. </w:t>
      </w:r>
      <w:r w:rsidR="0096061C" w:rsidRPr="009A3000">
        <w:rPr>
          <w:sz w:val="20"/>
          <w:szCs w:val="20"/>
          <w:lang w:val="es-MX"/>
        </w:rPr>
        <w:t>F</w:t>
      </w:r>
      <w:r w:rsidR="009A3000" w:rsidRPr="009A3000">
        <w:rPr>
          <w:sz w:val="20"/>
          <w:szCs w:val="20"/>
          <w:lang w:val="es-MX"/>
        </w:rPr>
        <w:t xml:space="preserve">inalmente, </w:t>
      </w:r>
      <w:r w:rsidR="00B0575C">
        <w:rPr>
          <w:sz w:val="20"/>
          <w:szCs w:val="20"/>
          <w:lang w:val="es-MX"/>
        </w:rPr>
        <w:t xml:space="preserve">sostiene </w:t>
      </w:r>
      <w:r w:rsidR="0096061C" w:rsidRPr="009A3000">
        <w:rPr>
          <w:sz w:val="20"/>
          <w:szCs w:val="20"/>
          <w:lang w:val="es-MX"/>
        </w:rPr>
        <w:t xml:space="preserve">que </w:t>
      </w:r>
      <w:r w:rsidR="0096061C" w:rsidRPr="009A3000">
        <w:rPr>
          <w:iCs/>
          <w:sz w:val="20"/>
          <w:szCs w:val="20"/>
          <w:lang w:val="es-MX"/>
        </w:rPr>
        <w:t xml:space="preserve">el hecho de que el orden jurídico interno prevea requisitos formales o presupuestos necesarios para que las autoridades jurisdiccionales analicen el fondo de los argumentos propuestos por las partes no constituye, en sí mismo, una violación </w:t>
      </w:r>
      <w:r w:rsidR="002D775A">
        <w:rPr>
          <w:iCs/>
          <w:sz w:val="20"/>
          <w:szCs w:val="20"/>
          <w:lang w:val="es-MX"/>
        </w:rPr>
        <w:t>de</w:t>
      </w:r>
      <w:r w:rsidR="0096061C" w:rsidRPr="009A3000">
        <w:rPr>
          <w:iCs/>
          <w:sz w:val="20"/>
          <w:szCs w:val="20"/>
          <w:lang w:val="es-MX"/>
        </w:rPr>
        <w:t xml:space="preserve"> </w:t>
      </w:r>
      <w:r w:rsidR="00CC7AC3">
        <w:rPr>
          <w:iCs/>
          <w:sz w:val="20"/>
          <w:szCs w:val="20"/>
          <w:lang w:val="es-MX"/>
        </w:rPr>
        <w:t>un</w:t>
      </w:r>
      <w:r w:rsidR="0096061C" w:rsidRPr="009A3000">
        <w:rPr>
          <w:iCs/>
          <w:sz w:val="20"/>
          <w:szCs w:val="20"/>
          <w:lang w:val="es-MX"/>
        </w:rPr>
        <w:t xml:space="preserve"> derecho </w:t>
      </w:r>
      <w:r w:rsidR="00A10B7A" w:rsidRPr="009A3000">
        <w:rPr>
          <w:iCs/>
          <w:sz w:val="20"/>
          <w:szCs w:val="20"/>
          <w:lang w:val="es-MX"/>
        </w:rPr>
        <w:t>fundamental</w:t>
      </w:r>
      <w:r w:rsidR="002D775A">
        <w:rPr>
          <w:iCs/>
          <w:sz w:val="20"/>
          <w:szCs w:val="20"/>
          <w:lang w:val="es-MX"/>
        </w:rPr>
        <w:t>;</w:t>
      </w:r>
      <w:r w:rsidR="0096061C" w:rsidRPr="009A3000">
        <w:rPr>
          <w:iCs/>
          <w:sz w:val="20"/>
          <w:szCs w:val="20"/>
          <w:lang w:val="es-MX"/>
        </w:rPr>
        <w:t xml:space="preserve"> y que</w:t>
      </w:r>
      <w:r w:rsidR="002D775A">
        <w:rPr>
          <w:iCs/>
          <w:sz w:val="20"/>
          <w:szCs w:val="20"/>
          <w:lang w:val="es-MX"/>
        </w:rPr>
        <w:t xml:space="preserve"> tanto la CIDH </w:t>
      </w:r>
      <w:r w:rsidR="0096061C" w:rsidRPr="009A3000">
        <w:rPr>
          <w:iCs/>
          <w:sz w:val="20"/>
          <w:szCs w:val="20"/>
          <w:lang w:val="es-MX"/>
        </w:rPr>
        <w:t xml:space="preserve">como la Corte </w:t>
      </w:r>
      <w:r w:rsidR="00A23BCA" w:rsidRPr="009A3000">
        <w:rPr>
          <w:iCs/>
          <w:sz w:val="20"/>
          <w:szCs w:val="20"/>
          <w:lang w:val="es-MX"/>
        </w:rPr>
        <w:t>Interamericana</w:t>
      </w:r>
      <w:r w:rsidR="0096061C" w:rsidRPr="009A3000">
        <w:rPr>
          <w:iCs/>
          <w:sz w:val="20"/>
          <w:szCs w:val="20"/>
          <w:lang w:val="es-MX"/>
        </w:rPr>
        <w:t xml:space="preserve"> </w:t>
      </w:r>
      <w:r w:rsidR="002D775A">
        <w:rPr>
          <w:iCs/>
          <w:sz w:val="20"/>
          <w:szCs w:val="20"/>
          <w:lang w:val="es-MX"/>
        </w:rPr>
        <w:t>han señalado que</w:t>
      </w:r>
      <w:r w:rsidR="0096061C" w:rsidRPr="009A3000">
        <w:rPr>
          <w:iCs/>
          <w:sz w:val="20"/>
          <w:szCs w:val="20"/>
          <w:lang w:val="es-MX"/>
        </w:rPr>
        <w:t xml:space="preserve"> la efectividad de un recurso no e</w:t>
      </w:r>
      <w:r w:rsidR="0096061C" w:rsidRPr="0066238B">
        <w:rPr>
          <w:iCs/>
          <w:sz w:val="20"/>
          <w:szCs w:val="20"/>
          <w:lang w:val="es-MX"/>
        </w:rPr>
        <w:t xml:space="preserve">xime a la parte actora de cumplir con los requisitos formales o de admisibilidad </w:t>
      </w:r>
      <w:r w:rsidR="002D775A">
        <w:rPr>
          <w:iCs/>
          <w:sz w:val="20"/>
          <w:szCs w:val="20"/>
          <w:lang w:val="es-MX"/>
        </w:rPr>
        <w:t>de</w:t>
      </w:r>
      <w:r w:rsidR="0096061C">
        <w:rPr>
          <w:iCs/>
          <w:sz w:val="20"/>
          <w:szCs w:val="20"/>
          <w:lang w:val="es-MX"/>
        </w:rPr>
        <w:t xml:space="preserve"> la legislación interna.</w:t>
      </w:r>
      <w:r w:rsidR="00657083" w:rsidRPr="0096061C">
        <w:rPr>
          <w:sz w:val="20"/>
          <w:szCs w:val="20"/>
          <w:lang w:val="es-MX"/>
        </w:rPr>
        <w:t xml:space="preserve"> </w:t>
      </w:r>
    </w:p>
    <w:p w14:paraId="51C29FF4" w14:textId="77777777" w:rsidR="00866B86" w:rsidRPr="002D775A" w:rsidRDefault="00866B86" w:rsidP="00866B8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iCs/>
          <w:sz w:val="20"/>
          <w:szCs w:val="20"/>
          <w:lang w:val="es-MX"/>
        </w:rPr>
      </w:pPr>
    </w:p>
    <w:p w14:paraId="526E0908" w14:textId="77777777" w:rsidR="003239B8" w:rsidRPr="00BB181D" w:rsidRDefault="003239B8" w:rsidP="00CC78EA">
      <w:pPr>
        <w:ind w:firstLine="720"/>
        <w:jc w:val="both"/>
        <w:rPr>
          <w:rFonts w:ascii="Cambria" w:hAnsi="Cambria"/>
          <w:sz w:val="20"/>
          <w:szCs w:val="20"/>
          <w:lang w:val="es-MX"/>
        </w:rPr>
      </w:pPr>
      <w:r w:rsidRPr="00BB181D">
        <w:rPr>
          <w:rFonts w:asciiTheme="majorHAnsi" w:eastAsia="Cambria" w:hAnsiTheme="majorHAnsi" w:cs="Cambria"/>
          <w:b/>
          <w:bCs/>
          <w:color w:val="000000"/>
          <w:sz w:val="20"/>
          <w:szCs w:val="20"/>
          <w:u w:color="000000"/>
          <w:lang w:val="es-MX" w:eastAsia="es-ES"/>
        </w:rPr>
        <w:t>VI.</w:t>
      </w:r>
      <w:r w:rsidRPr="00BB181D">
        <w:rPr>
          <w:rFonts w:asciiTheme="majorHAnsi" w:eastAsia="Cambria" w:hAnsiTheme="majorHAnsi" w:cs="Cambria"/>
          <w:b/>
          <w:bCs/>
          <w:color w:val="000000"/>
          <w:sz w:val="20"/>
          <w:szCs w:val="20"/>
          <w:u w:color="000000"/>
          <w:lang w:val="es-MX" w:eastAsia="es-ES"/>
        </w:rPr>
        <w:tab/>
      </w:r>
      <w:r w:rsidR="004A6A54" w:rsidRPr="00BB181D">
        <w:rPr>
          <w:rFonts w:asciiTheme="majorHAnsi" w:hAnsiTheme="majorHAnsi"/>
          <w:b/>
          <w:bCs/>
          <w:sz w:val="20"/>
          <w:szCs w:val="20"/>
          <w:lang w:val="es-MX"/>
        </w:rPr>
        <w:t xml:space="preserve">ANÁLISIS DE </w:t>
      </w:r>
      <w:r w:rsidR="00C21FEF" w:rsidRPr="00BB181D">
        <w:rPr>
          <w:rFonts w:asciiTheme="majorHAnsi" w:hAnsiTheme="majorHAnsi"/>
          <w:b/>
          <w:sz w:val="20"/>
          <w:szCs w:val="20"/>
          <w:lang w:val="es-MX"/>
        </w:rPr>
        <w:t>AGOTAMIENTO DE LOS RECURSOS INTERNOS Y PLAZO DE PRESENTACIÓN</w:t>
      </w:r>
      <w:r w:rsidR="00C21FEF" w:rsidRPr="00BB181D">
        <w:rPr>
          <w:rFonts w:asciiTheme="majorHAnsi" w:eastAsia="Cambria" w:hAnsiTheme="majorHAnsi" w:cs="Cambria"/>
          <w:b/>
          <w:bCs/>
          <w:color w:val="000000"/>
          <w:sz w:val="20"/>
          <w:szCs w:val="20"/>
          <w:u w:color="000000"/>
          <w:lang w:val="es-MX" w:eastAsia="es-ES"/>
        </w:rPr>
        <w:t xml:space="preserve"> </w:t>
      </w:r>
    </w:p>
    <w:p w14:paraId="577BB143" w14:textId="77777777" w:rsidR="00866B86" w:rsidRPr="002D775A" w:rsidRDefault="00866B86" w:rsidP="002D775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71166A46" w14:textId="35A715B9" w:rsidR="005B0474" w:rsidRPr="002D775A" w:rsidRDefault="002D775A" w:rsidP="00260D1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sidRPr="002D775A">
        <w:rPr>
          <w:sz w:val="20"/>
          <w:szCs w:val="20"/>
          <w:lang w:val="es-MX"/>
        </w:rPr>
        <w:t>El</w:t>
      </w:r>
      <w:r w:rsidR="000D2F2D" w:rsidRPr="002D775A">
        <w:rPr>
          <w:sz w:val="20"/>
          <w:szCs w:val="20"/>
          <w:lang w:val="es-MX"/>
        </w:rPr>
        <w:t xml:space="preserve"> peticionario presentó un recurso de revisión administrativo</w:t>
      </w:r>
      <w:r w:rsidR="005B0474" w:rsidRPr="002D775A">
        <w:rPr>
          <w:sz w:val="20"/>
          <w:szCs w:val="20"/>
          <w:lang w:val="es-MX"/>
        </w:rPr>
        <w:t xml:space="preserve"> </w:t>
      </w:r>
      <w:r w:rsidRPr="002D775A">
        <w:rPr>
          <w:sz w:val="20"/>
          <w:szCs w:val="20"/>
          <w:lang w:val="es-MX"/>
        </w:rPr>
        <w:t xml:space="preserve">el 11 de mayo de 2009 </w:t>
      </w:r>
      <w:r w:rsidR="00EE71AF" w:rsidRPr="002D775A">
        <w:rPr>
          <w:sz w:val="20"/>
          <w:szCs w:val="20"/>
          <w:lang w:val="es-MX"/>
        </w:rPr>
        <w:t>y</w:t>
      </w:r>
      <w:r w:rsidR="005B0474" w:rsidRPr="002D775A">
        <w:rPr>
          <w:sz w:val="20"/>
          <w:szCs w:val="20"/>
          <w:lang w:val="es-MX"/>
        </w:rPr>
        <w:t xml:space="preserve"> </w:t>
      </w:r>
      <w:r w:rsidR="00EE71AF" w:rsidRPr="002D775A">
        <w:rPr>
          <w:sz w:val="20"/>
          <w:szCs w:val="20"/>
          <w:lang w:val="es-MX"/>
        </w:rPr>
        <w:t>e</w:t>
      </w:r>
      <w:r w:rsidR="000D2F2D" w:rsidRPr="002D775A">
        <w:rPr>
          <w:sz w:val="20"/>
          <w:szCs w:val="20"/>
          <w:lang w:val="es-MX"/>
        </w:rPr>
        <w:t>l 3 de marzo de 2010, la Primera Sala de la S</w:t>
      </w:r>
      <w:r w:rsidRPr="002D775A">
        <w:rPr>
          <w:sz w:val="20"/>
          <w:szCs w:val="20"/>
          <w:lang w:val="es-MX"/>
        </w:rPr>
        <w:t>CJN</w:t>
      </w:r>
      <w:r w:rsidR="000D2F2D" w:rsidRPr="002D775A">
        <w:rPr>
          <w:sz w:val="20"/>
          <w:szCs w:val="20"/>
          <w:lang w:val="es-MX"/>
        </w:rPr>
        <w:t xml:space="preserve"> </w:t>
      </w:r>
      <w:r w:rsidRPr="002D775A">
        <w:rPr>
          <w:sz w:val="20"/>
          <w:szCs w:val="20"/>
          <w:lang w:val="es-MX"/>
        </w:rPr>
        <w:t xml:space="preserve">lo </w:t>
      </w:r>
      <w:r w:rsidR="000D2F2D" w:rsidRPr="002D775A">
        <w:rPr>
          <w:sz w:val="20"/>
          <w:szCs w:val="20"/>
          <w:lang w:val="es-MX"/>
        </w:rPr>
        <w:t xml:space="preserve">declaró infundado. </w:t>
      </w:r>
      <w:r w:rsidRPr="002D775A">
        <w:rPr>
          <w:sz w:val="20"/>
          <w:szCs w:val="20"/>
          <w:lang w:val="es-MX"/>
        </w:rPr>
        <w:t xml:space="preserve">El </w:t>
      </w:r>
      <w:r w:rsidR="00603A41" w:rsidRPr="002D775A">
        <w:rPr>
          <w:sz w:val="20"/>
          <w:szCs w:val="20"/>
          <w:lang w:val="es-MX"/>
        </w:rPr>
        <w:t xml:space="preserve">Estado </w:t>
      </w:r>
      <w:r w:rsidRPr="002D775A">
        <w:rPr>
          <w:sz w:val="20"/>
          <w:szCs w:val="20"/>
          <w:lang w:val="es-MX"/>
        </w:rPr>
        <w:t>afirma</w:t>
      </w:r>
      <w:r w:rsidR="00603A41" w:rsidRPr="002D775A">
        <w:rPr>
          <w:sz w:val="20"/>
          <w:szCs w:val="20"/>
          <w:lang w:val="es-MX"/>
        </w:rPr>
        <w:t xml:space="preserve"> que este era el recurso idóneo para</w:t>
      </w:r>
      <w:r w:rsidR="00603A41" w:rsidRPr="002D775A">
        <w:rPr>
          <w:rFonts w:eastAsia="Calibri" w:cs="Calibri"/>
          <w:color w:val="auto"/>
          <w:sz w:val="20"/>
          <w:szCs w:val="20"/>
          <w:bdr w:val="none" w:sz="0" w:space="0" w:color="auto"/>
          <w:lang w:val="es-ES" w:eastAsia="en-US"/>
        </w:rPr>
        <w:t xml:space="preserve"> </w:t>
      </w:r>
      <w:r w:rsidR="00603A41" w:rsidRPr="002D775A">
        <w:rPr>
          <w:sz w:val="20"/>
          <w:szCs w:val="20"/>
          <w:lang w:val="es-ES"/>
        </w:rPr>
        <w:t xml:space="preserve">solucionar el presente asunto </w:t>
      </w:r>
      <w:r w:rsidRPr="002D775A">
        <w:rPr>
          <w:sz w:val="20"/>
          <w:szCs w:val="20"/>
          <w:lang w:val="es-ES"/>
        </w:rPr>
        <w:t>en</w:t>
      </w:r>
      <w:r w:rsidR="00603A41" w:rsidRPr="002D775A">
        <w:rPr>
          <w:sz w:val="20"/>
          <w:szCs w:val="20"/>
          <w:lang w:val="es-ES"/>
        </w:rPr>
        <w:t xml:space="preserve"> la jurisdicción interna</w:t>
      </w:r>
      <w:r w:rsidR="000D2F2D" w:rsidRPr="002D775A">
        <w:rPr>
          <w:sz w:val="20"/>
          <w:szCs w:val="20"/>
          <w:lang w:val="es-MX"/>
        </w:rPr>
        <w:t xml:space="preserve">. Por lo tanto, la Comisión considera </w:t>
      </w:r>
      <w:r w:rsidRPr="002D775A">
        <w:rPr>
          <w:sz w:val="20"/>
          <w:szCs w:val="20"/>
          <w:lang w:val="es-MX"/>
        </w:rPr>
        <w:t xml:space="preserve">que </w:t>
      </w:r>
      <w:r w:rsidR="000D2F2D" w:rsidRPr="002D775A">
        <w:rPr>
          <w:sz w:val="20"/>
          <w:szCs w:val="20"/>
          <w:lang w:val="es-MX"/>
        </w:rPr>
        <w:t xml:space="preserve">se </w:t>
      </w:r>
      <w:r w:rsidRPr="002D775A">
        <w:rPr>
          <w:sz w:val="20"/>
          <w:szCs w:val="20"/>
          <w:lang w:val="es-MX"/>
        </w:rPr>
        <w:t>dicha decisión agotó</w:t>
      </w:r>
      <w:r w:rsidR="000D2F2D" w:rsidRPr="002D775A">
        <w:rPr>
          <w:sz w:val="20"/>
          <w:szCs w:val="20"/>
          <w:lang w:val="es-MX"/>
        </w:rPr>
        <w:t xml:space="preserve"> los recursos internos conform</w:t>
      </w:r>
      <w:r w:rsidRPr="002D775A">
        <w:rPr>
          <w:sz w:val="20"/>
          <w:szCs w:val="20"/>
          <w:lang w:val="es-MX"/>
        </w:rPr>
        <w:t>e</w:t>
      </w:r>
      <w:r w:rsidR="000D2F2D" w:rsidRPr="002D775A">
        <w:rPr>
          <w:sz w:val="20"/>
          <w:szCs w:val="20"/>
          <w:lang w:val="es-MX"/>
        </w:rPr>
        <w:t xml:space="preserve"> con el artículo 46.1</w:t>
      </w:r>
      <w:r w:rsidRPr="002D775A">
        <w:rPr>
          <w:sz w:val="20"/>
          <w:szCs w:val="20"/>
          <w:lang w:val="es-MX"/>
        </w:rPr>
        <w:t>(</w:t>
      </w:r>
      <w:r w:rsidR="000D2F2D" w:rsidRPr="002D775A">
        <w:rPr>
          <w:sz w:val="20"/>
          <w:szCs w:val="20"/>
          <w:lang w:val="es-MX"/>
        </w:rPr>
        <w:t>a</w:t>
      </w:r>
      <w:r w:rsidRPr="002D775A">
        <w:rPr>
          <w:sz w:val="20"/>
          <w:szCs w:val="20"/>
          <w:lang w:val="es-MX"/>
        </w:rPr>
        <w:t>)</w:t>
      </w:r>
      <w:r w:rsidR="000D2F2D" w:rsidRPr="002D775A">
        <w:rPr>
          <w:sz w:val="20"/>
          <w:szCs w:val="20"/>
          <w:lang w:val="es-MX"/>
        </w:rPr>
        <w:t xml:space="preserve"> de la Convención</w:t>
      </w:r>
      <w:r w:rsidRPr="002D775A">
        <w:rPr>
          <w:sz w:val="20"/>
          <w:szCs w:val="20"/>
          <w:lang w:val="es-MX"/>
        </w:rPr>
        <w:t xml:space="preserve"> Americana</w:t>
      </w:r>
      <w:r w:rsidR="000D2F2D" w:rsidRPr="002D775A">
        <w:rPr>
          <w:sz w:val="20"/>
          <w:szCs w:val="20"/>
          <w:lang w:val="es-MX"/>
        </w:rPr>
        <w:t>.</w:t>
      </w:r>
      <w:r w:rsidRPr="002D775A">
        <w:rPr>
          <w:sz w:val="20"/>
          <w:szCs w:val="20"/>
          <w:lang w:val="es-MX"/>
        </w:rPr>
        <w:t xml:space="preserve"> La</w:t>
      </w:r>
      <w:r w:rsidR="000D2F2D" w:rsidRPr="002D775A">
        <w:rPr>
          <w:sz w:val="20"/>
          <w:szCs w:val="20"/>
          <w:lang w:val="es-MX"/>
        </w:rPr>
        <w:t xml:space="preserve"> petición fue presentada el 17 de agosto de 2010, </w:t>
      </w:r>
      <w:r>
        <w:rPr>
          <w:sz w:val="20"/>
          <w:szCs w:val="20"/>
          <w:lang w:val="es-MX"/>
        </w:rPr>
        <w:t xml:space="preserve">por lo que </w:t>
      </w:r>
      <w:r w:rsidR="000D2F2D" w:rsidRPr="002D775A">
        <w:rPr>
          <w:sz w:val="20"/>
          <w:szCs w:val="20"/>
          <w:lang w:val="es-MX"/>
        </w:rPr>
        <w:t>cumpl</w:t>
      </w:r>
      <w:r>
        <w:rPr>
          <w:sz w:val="20"/>
          <w:szCs w:val="20"/>
          <w:lang w:val="es-MX"/>
        </w:rPr>
        <w:t xml:space="preserve">e igualmente con </w:t>
      </w:r>
      <w:r w:rsidR="000D2F2D" w:rsidRPr="002D775A">
        <w:rPr>
          <w:sz w:val="20"/>
          <w:szCs w:val="20"/>
          <w:lang w:val="es-MX"/>
        </w:rPr>
        <w:t xml:space="preserve">el plazo de presentación </w:t>
      </w:r>
      <w:r>
        <w:rPr>
          <w:sz w:val="20"/>
          <w:szCs w:val="20"/>
          <w:lang w:val="es-MX"/>
        </w:rPr>
        <w:t xml:space="preserve">establecido en </w:t>
      </w:r>
      <w:r w:rsidR="000D2F2D" w:rsidRPr="002D775A">
        <w:rPr>
          <w:sz w:val="20"/>
          <w:szCs w:val="20"/>
          <w:lang w:val="es-MX"/>
        </w:rPr>
        <w:t>el art</w:t>
      </w:r>
      <w:r w:rsidR="00197F1B" w:rsidRPr="002D775A">
        <w:rPr>
          <w:sz w:val="20"/>
          <w:szCs w:val="20"/>
          <w:lang w:val="es-MX"/>
        </w:rPr>
        <w:t>ículo 46.1</w:t>
      </w:r>
      <w:r>
        <w:rPr>
          <w:sz w:val="20"/>
          <w:szCs w:val="20"/>
          <w:lang w:val="es-MX"/>
        </w:rPr>
        <w:t>(</w:t>
      </w:r>
      <w:r w:rsidR="00197F1B" w:rsidRPr="002D775A">
        <w:rPr>
          <w:sz w:val="20"/>
          <w:szCs w:val="20"/>
          <w:lang w:val="es-MX"/>
        </w:rPr>
        <w:t>b</w:t>
      </w:r>
      <w:r>
        <w:rPr>
          <w:sz w:val="20"/>
          <w:szCs w:val="20"/>
          <w:lang w:val="es-MX"/>
        </w:rPr>
        <w:t>)</w:t>
      </w:r>
      <w:r w:rsidR="00197F1B" w:rsidRPr="002D775A">
        <w:rPr>
          <w:sz w:val="20"/>
          <w:szCs w:val="20"/>
          <w:lang w:val="es-MX"/>
        </w:rPr>
        <w:t xml:space="preserve"> de </w:t>
      </w:r>
      <w:r>
        <w:rPr>
          <w:sz w:val="20"/>
          <w:szCs w:val="20"/>
          <w:lang w:val="es-MX"/>
        </w:rPr>
        <w:t>dicho tratado</w:t>
      </w:r>
      <w:r w:rsidR="00197F1B" w:rsidRPr="002D775A">
        <w:rPr>
          <w:sz w:val="20"/>
          <w:szCs w:val="20"/>
          <w:lang w:val="es-MX"/>
        </w:rPr>
        <w:t>.</w:t>
      </w:r>
    </w:p>
    <w:p w14:paraId="52EE68F2" w14:textId="77777777" w:rsidR="00866B86" w:rsidRDefault="00866B86" w:rsidP="00CC78EA">
      <w:pPr>
        <w:pStyle w:val="ListParagraph"/>
        <w:ind w:left="0" w:firstLine="720"/>
        <w:jc w:val="both"/>
        <w:rPr>
          <w:rFonts w:asciiTheme="majorHAnsi" w:hAnsiTheme="majorHAnsi"/>
          <w:b/>
          <w:bCs/>
          <w:sz w:val="20"/>
          <w:szCs w:val="20"/>
          <w:lang w:val="es-MX"/>
        </w:rPr>
      </w:pPr>
    </w:p>
    <w:p w14:paraId="334C2495" w14:textId="0119B982" w:rsidR="003239B8" w:rsidRPr="00BB181D" w:rsidRDefault="003239B8" w:rsidP="00CC78EA">
      <w:pPr>
        <w:pStyle w:val="ListParagraph"/>
        <w:ind w:left="0" w:firstLine="720"/>
        <w:jc w:val="both"/>
        <w:rPr>
          <w:rFonts w:asciiTheme="majorHAnsi" w:hAnsiTheme="majorHAnsi"/>
          <w:b/>
          <w:sz w:val="20"/>
          <w:szCs w:val="20"/>
          <w:lang w:val="es-MX"/>
        </w:rPr>
      </w:pPr>
      <w:r w:rsidRPr="00BB181D">
        <w:rPr>
          <w:rFonts w:asciiTheme="majorHAnsi" w:hAnsiTheme="majorHAnsi"/>
          <w:b/>
          <w:bCs/>
          <w:sz w:val="20"/>
          <w:szCs w:val="20"/>
          <w:lang w:val="es-MX"/>
        </w:rPr>
        <w:t>VII.</w:t>
      </w:r>
      <w:r w:rsidRPr="00BB181D">
        <w:rPr>
          <w:rFonts w:asciiTheme="majorHAnsi" w:hAnsiTheme="majorHAnsi"/>
          <w:b/>
          <w:bCs/>
          <w:sz w:val="20"/>
          <w:szCs w:val="20"/>
          <w:lang w:val="es-MX"/>
        </w:rPr>
        <w:tab/>
      </w:r>
      <w:r w:rsidR="004A6A54" w:rsidRPr="00BB181D">
        <w:rPr>
          <w:rFonts w:asciiTheme="majorHAnsi" w:hAnsiTheme="majorHAnsi"/>
          <w:b/>
          <w:bCs/>
          <w:sz w:val="20"/>
          <w:szCs w:val="20"/>
          <w:lang w:val="es-MX"/>
        </w:rPr>
        <w:t xml:space="preserve">ANÁLISIS DE </w:t>
      </w:r>
      <w:r w:rsidR="00C21FEF" w:rsidRPr="00BB181D">
        <w:rPr>
          <w:rFonts w:asciiTheme="majorHAnsi" w:hAnsiTheme="majorHAnsi"/>
          <w:b/>
          <w:bCs/>
          <w:sz w:val="20"/>
          <w:szCs w:val="20"/>
          <w:lang w:val="es-MX"/>
        </w:rPr>
        <w:t>CARACTERIZACIÓN DE LOS HECHOS ALEGADOS</w:t>
      </w:r>
    </w:p>
    <w:p w14:paraId="0129B904" w14:textId="77777777" w:rsidR="00866B86" w:rsidRDefault="00866B86" w:rsidP="00866B8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3C964F4A" w14:textId="650F868B" w:rsidR="0066674A" w:rsidRDefault="00F20003" w:rsidP="00CC78E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sidRPr="0066674A">
        <w:rPr>
          <w:sz w:val="20"/>
          <w:szCs w:val="20"/>
          <w:lang w:val="es-MX"/>
        </w:rPr>
        <w:t xml:space="preserve">La Comisión </w:t>
      </w:r>
      <w:r w:rsidR="002D775A">
        <w:rPr>
          <w:sz w:val="20"/>
          <w:szCs w:val="20"/>
          <w:lang w:val="es-MX"/>
        </w:rPr>
        <w:t xml:space="preserve">Interamericana </w:t>
      </w:r>
      <w:r w:rsidRPr="0066674A">
        <w:rPr>
          <w:sz w:val="20"/>
          <w:szCs w:val="20"/>
          <w:lang w:val="es-MX"/>
        </w:rPr>
        <w:t xml:space="preserve">nota que el presente reclamo se sustenta esencialmente en </w:t>
      </w:r>
      <w:r w:rsidR="00507D04">
        <w:rPr>
          <w:sz w:val="20"/>
          <w:szCs w:val="20"/>
          <w:lang w:val="es-MX"/>
        </w:rPr>
        <w:t xml:space="preserve">supuestas irregularidades y violaciones </w:t>
      </w:r>
      <w:r w:rsidR="002D775A">
        <w:rPr>
          <w:sz w:val="20"/>
          <w:szCs w:val="20"/>
          <w:lang w:val="es-MX"/>
        </w:rPr>
        <w:t>de</w:t>
      </w:r>
      <w:r w:rsidR="00507D04">
        <w:rPr>
          <w:sz w:val="20"/>
          <w:szCs w:val="20"/>
          <w:lang w:val="es-MX"/>
        </w:rPr>
        <w:t xml:space="preserve"> garantías judiciales en el marco </w:t>
      </w:r>
      <w:r w:rsidR="00482969" w:rsidRPr="0066674A">
        <w:rPr>
          <w:sz w:val="20"/>
          <w:szCs w:val="20"/>
          <w:lang w:val="es-MX"/>
        </w:rPr>
        <w:t>del</w:t>
      </w:r>
      <w:r w:rsidR="002D775A">
        <w:rPr>
          <w:sz w:val="20"/>
          <w:szCs w:val="20"/>
          <w:lang w:val="es-MX"/>
        </w:rPr>
        <w:t xml:space="preserve"> concurso</w:t>
      </w:r>
      <w:r w:rsidR="00482969" w:rsidRPr="0066674A">
        <w:rPr>
          <w:sz w:val="20"/>
          <w:szCs w:val="20"/>
          <w:lang w:val="es-MX"/>
        </w:rPr>
        <w:t xml:space="preserve"> para la </w:t>
      </w:r>
      <w:r w:rsidR="002D775A">
        <w:rPr>
          <w:sz w:val="20"/>
          <w:szCs w:val="20"/>
          <w:lang w:val="es-MX"/>
        </w:rPr>
        <w:t>d</w:t>
      </w:r>
      <w:r w:rsidR="00482969" w:rsidRPr="0066674A">
        <w:rPr>
          <w:sz w:val="20"/>
          <w:szCs w:val="20"/>
          <w:lang w:val="es-MX"/>
        </w:rPr>
        <w:t xml:space="preserve">esignación de </w:t>
      </w:r>
      <w:r w:rsidR="002D775A">
        <w:rPr>
          <w:sz w:val="20"/>
          <w:szCs w:val="20"/>
          <w:lang w:val="es-MX"/>
        </w:rPr>
        <w:t>m</w:t>
      </w:r>
      <w:r w:rsidR="00482969" w:rsidRPr="0066674A">
        <w:rPr>
          <w:sz w:val="20"/>
          <w:szCs w:val="20"/>
          <w:lang w:val="es-MX"/>
        </w:rPr>
        <w:t xml:space="preserve">agistrados de </w:t>
      </w:r>
      <w:r w:rsidR="002D775A">
        <w:rPr>
          <w:sz w:val="20"/>
          <w:szCs w:val="20"/>
          <w:lang w:val="es-MX"/>
        </w:rPr>
        <w:t>c</w:t>
      </w:r>
      <w:r w:rsidR="00482969" w:rsidRPr="0066674A">
        <w:rPr>
          <w:sz w:val="20"/>
          <w:szCs w:val="20"/>
          <w:lang w:val="es-MX"/>
        </w:rPr>
        <w:t>ircuito celebrado por el C</w:t>
      </w:r>
      <w:r w:rsidR="002D775A">
        <w:rPr>
          <w:sz w:val="20"/>
          <w:szCs w:val="20"/>
          <w:lang w:val="es-MX"/>
        </w:rPr>
        <w:t>JF</w:t>
      </w:r>
      <w:r w:rsidR="0066674A" w:rsidRPr="0066674A">
        <w:rPr>
          <w:sz w:val="20"/>
          <w:szCs w:val="20"/>
          <w:lang w:val="es-MX"/>
        </w:rPr>
        <w:t xml:space="preserve"> y </w:t>
      </w:r>
      <w:r w:rsidR="002D775A">
        <w:rPr>
          <w:sz w:val="20"/>
          <w:szCs w:val="20"/>
          <w:lang w:val="es-MX"/>
        </w:rPr>
        <w:t>en</w:t>
      </w:r>
      <w:r w:rsidR="00507D04">
        <w:rPr>
          <w:sz w:val="20"/>
          <w:szCs w:val="20"/>
          <w:lang w:val="es-MX"/>
        </w:rPr>
        <w:t xml:space="preserve"> </w:t>
      </w:r>
      <w:r w:rsidR="0066674A" w:rsidRPr="0066674A">
        <w:rPr>
          <w:sz w:val="20"/>
          <w:szCs w:val="20"/>
          <w:lang w:val="es-MX"/>
        </w:rPr>
        <w:t xml:space="preserve">la resolución de un recurso de revisión administrativa presentado </w:t>
      </w:r>
      <w:r w:rsidR="00507D04">
        <w:rPr>
          <w:sz w:val="20"/>
          <w:szCs w:val="20"/>
          <w:lang w:val="es-MX"/>
        </w:rPr>
        <w:t xml:space="preserve">ante la </w:t>
      </w:r>
      <w:r w:rsidR="002D775A">
        <w:rPr>
          <w:sz w:val="20"/>
          <w:szCs w:val="20"/>
          <w:lang w:val="es-MX"/>
        </w:rPr>
        <w:t>SCJN</w:t>
      </w:r>
      <w:r w:rsidR="004D2E06" w:rsidRPr="0066674A">
        <w:rPr>
          <w:sz w:val="20"/>
          <w:szCs w:val="20"/>
          <w:lang w:val="es-MX"/>
        </w:rPr>
        <w:t>.</w:t>
      </w:r>
      <w:r w:rsidRPr="0066674A">
        <w:rPr>
          <w:sz w:val="20"/>
          <w:szCs w:val="20"/>
          <w:lang w:val="es-MX"/>
        </w:rPr>
        <w:t xml:space="preserve"> </w:t>
      </w:r>
      <w:r w:rsidR="002D775A">
        <w:rPr>
          <w:sz w:val="20"/>
          <w:szCs w:val="20"/>
          <w:lang w:val="es-MX"/>
        </w:rPr>
        <w:t xml:space="preserve">El </w:t>
      </w:r>
      <w:r w:rsidR="0066674A" w:rsidRPr="0066674A">
        <w:rPr>
          <w:sz w:val="20"/>
          <w:szCs w:val="20"/>
          <w:lang w:val="es-MX"/>
        </w:rPr>
        <w:t>peticionari</w:t>
      </w:r>
      <w:r w:rsidR="002D775A">
        <w:rPr>
          <w:sz w:val="20"/>
          <w:szCs w:val="20"/>
          <w:lang w:val="es-MX"/>
        </w:rPr>
        <w:t>o</w:t>
      </w:r>
      <w:r w:rsidR="0066674A" w:rsidRPr="0066674A">
        <w:rPr>
          <w:sz w:val="20"/>
          <w:szCs w:val="20"/>
          <w:lang w:val="es-MX"/>
        </w:rPr>
        <w:t xml:space="preserve"> alega</w:t>
      </w:r>
      <w:r w:rsidR="0066674A">
        <w:rPr>
          <w:sz w:val="20"/>
          <w:szCs w:val="20"/>
          <w:lang w:val="es-MX"/>
        </w:rPr>
        <w:t xml:space="preserve"> </w:t>
      </w:r>
      <w:r w:rsidR="0066674A" w:rsidRPr="009D02F8">
        <w:rPr>
          <w:sz w:val="20"/>
          <w:szCs w:val="20"/>
          <w:lang w:val="es-MX"/>
        </w:rPr>
        <w:t>irregularidades</w:t>
      </w:r>
      <w:r w:rsidR="009D02F8">
        <w:rPr>
          <w:sz w:val="20"/>
          <w:szCs w:val="20"/>
          <w:lang w:val="es-MX"/>
        </w:rPr>
        <w:t xml:space="preserve"> </w:t>
      </w:r>
      <w:r w:rsidR="0066674A">
        <w:rPr>
          <w:sz w:val="20"/>
          <w:szCs w:val="20"/>
          <w:lang w:val="es-MX"/>
        </w:rPr>
        <w:t xml:space="preserve">en la convocatoria, violación </w:t>
      </w:r>
      <w:r w:rsidR="002D775A">
        <w:rPr>
          <w:sz w:val="20"/>
          <w:szCs w:val="20"/>
          <w:lang w:val="es-MX"/>
        </w:rPr>
        <w:t>de</w:t>
      </w:r>
      <w:r w:rsidR="0066674A">
        <w:rPr>
          <w:sz w:val="20"/>
          <w:szCs w:val="20"/>
          <w:lang w:val="es-MX"/>
        </w:rPr>
        <w:t xml:space="preserve">l derecho a la igualdad </w:t>
      </w:r>
      <w:r w:rsidR="002365AB">
        <w:rPr>
          <w:sz w:val="20"/>
          <w:szCs w:val="20"/>
          <w:lang w:val="es-MX"/>
        </w:rPr>
        <w:t>en el concurso y sus resultados</w:t>
      </w:r>
      <w:r w:rsidR="0066674A">
        <w:rPr>
          <w:sz w:val="20"/>
          <w:szCs w:val="20"/>
          <w:lang w:val="es-MX"/>
        </w:rPr>
        <w:t xml:space="preserve">, </w:t>
      </w:r>
      <w:r w:rsidR="0066674A" w:rsidRPr="0066674A">
        <w:rPr>
          <w:sz w:val="20"/>
          <w:szCs w:val="20"/>
          <w:lang w:val="es-MX"/>
        </w:rPr>
        <w:t xml:space="preserve">la falta de competencia de la </w:t>
      </w:r>
      <w:r w:rsidR="002D775A">
        <w:rPr>
          <w:sz w:val="20"/>
          <w:szCs w:val="20"/>
          <w:lang w:val="es-MX"/>
        </w:rPr>
        <w:t xml:space="preserve">Primera </w:t>
      </w:r>
      <w:r w:rsidR="0066674A" w:rsidRPr="0066674A">
        <w:rPr>
          <w:sz w:val="20"/>
          <w:szCs w:val="20"/>
          <w:lang w:val="es-MX"/>
        </w:rPr>
        <w:t xml:space="preserve">Sala de la </w:t>
      </w:r>
      <w:r w:rsidR="002D775A">
        <w:rPr>
          <w:sz w:val="20"/>
          <w:szCs w:val="20"/>
          <w:lang w:val="es-MX"/>
        </w:rPr>
        <w:t>SCJN que rechazó</w:t>
      </w:r>
      <w:r w:rsidR="0066674A" w:rsidRPr="0066674A">
        <w:rPr>
          <w:sz w:val="20"/>
          <w:szCs w:val="20"/>
          <w:lang w:val="es-MX"/>
        </w:rPr>
        <w:t xml:space="preserve"> resolvió el recurso</w:t>
      </w:r>
      <w:r w:rsidR="002D775A">
        <w:rPr>
          <w:sz w:val="20"/>
          <w:szCs w:val="20"/>
          <w:lang w:val="es-MX"/>
        </w:rPr>
        <w:t>,</w:t>
      </w:r>
      <w:r w:rsidR="0066674A">
        <w:rPr>
          <w:sz w:val="20"/>
          <w:szCs w:val="20"/>
          <w:lang w:val="es-MX"/>
        </w:rPr>
        <w:t xml:space="preserve"> y violación </w:t>
      </w:r>
      <w:r w:rsidR="002D775A">
        <w:rPr>
          <w:sz w:val="20"/>
          <w:szCs w:val="20"/>
          <w:lang w:val="es-MX"/>
        </w:rPr>
        <w:t>de</w:t>
      </w:r>
      <w:r w:rsidR="0066674A">
        <w:rPr>
          <w:sz w:val="20"/>
          <w:szCs w:val="20"/>
          <w:lang w:val="es-MX"/>
        </w:rPr>
        <w:t>l derecho a una revisión suficiente.</w:t>
      </w:r>
      <w:r w:rsidR="00197F1B">
        <w:rPr>
          <w:sz w:val="20"/>
          <w:szCs w:val="20"/>
          <w:lang w:val="es-MX"/>
        </w:rPr>
        <w:t xml:space="preserve"> </w:t>
      </w:r>
      <w:r w:rsidR="00197F1B" w:rsidRPr="00197F1B">
        <w:rPr>
          <w:sz w:val="20"/>
          <w:szCs w:val="20"/>
          <w:lang w:val="es-MX"/>
        </w:rPr>
        <w:t>El Estado</w:t>
      </w:r>
      <w:r w:rsidR="002D775A">
        <w:rPr>
          <w:sz w:val="20"/>
          <w:szCs w:val="20"/>
          <w:lang w:val="es-MX"/>
        </w:rPr>
        <w:t>,</w:t>
      </w:r>
      <w:r w:rsidR="00197F1B" w:rsidRPr="00197F1B">
        <w:rPr>
          <w:sz w:val="20"/>
          <w:szCs w:val="20"/>
          <w:lang w:val="es-MX"/>
        </w:rPr>
        <w:t xml:space="preserve"> por su parte</w:t>
      </w:r>
      <w:r w:rsidR="002D775A">
        <w:rPr>
          <w:sz w:val="20"/>
          <w:szCs w:val="20"/>
          <w:lang w:val="es-MX"/>
        </w:rPr>
        <w:t>,</w:t>
      </w:r>
      <w:r w:rsidR="00197F1B" w:rsidRPr="00197F1B">
        <w:rPr>
          <w:sz w:val="20"/>
          <w:szCs w:val="20"/>
          <w:lang w:val="es-MX"/>
        </w:rPr>
        <w:t xml:space="preserve"> alega que el presente asunto es inadmisible </w:t>
      </w:r>
      <w:r w:rsidR="002D775A">
        <w:rPr>
          <w:sz w:val="20"/>
          <w:szCs w:val="20"/>
          <w:lang w:val="es-MX"/>
        </w:rPr>
        <w:t>conforme a la llamada “fórmula de la</w:t>
      </w:r>
      <w:r w:rsidR="00197F1B" w:rsidRPr="00197F1B">
        <w:rPr>
          <w:sz w:val="20"/>
          <w:szCs w:val="20"/>
          <w:lang w:val="es-MX"/>
        </w:rPr>
        <w:t xml:space="preserve"> cuarta instancia</w:t>
      </w:r>
      <w:r w:rsidR="002D775A">
        <w:rPr>
          <w:sz w:val="20"/>
          <w:szCs w:val="20"/>
          <w:lang w:val="es-MX"/>
        </w:rPr>
        <w:t>”;</w:t>
      </w:r>
      <w:r w:rsidR="00197F1B" w:rsidRPr="00197F1B">
        <w:rPr>
          <w:sz w:val="20"/>
          <w:szCs w:val="20"/>
          <w:lang w:val="es-MX"/>
        </w:rPr>
        <w:t xml:space="preserve"> </w:t>
      </w:r>
      <w:r w:rsidR="002D775A">
        <w:rPr>
          <w:sz w:val="20"/>
          <w:szCs w:val="20"/>
          <w:lang w:val="es-MX"/>
        </w:rPr>
        <w:t xml:space="preserve">y </w:t>
      </w:r>
      <w:r w:rsidR="00197F1B" w:rsidRPr="00197F1B">
        <w:rPr>
          <w:sz w:val="20"/>
          <w:szCs w:val="20"/>
          <w:lang w:val="es-MX"/>
        </w:rPr>
        <w:t xml:space="preserve">que el recurso </w:t>
      </w:r>
      <w:r w:rsidR="002D775A">
        <w:rPr>
          <w:sz w:val="20"/>
          <w:szCs w:val="20"/>
          <w:lang w:val="es-MX"/>
        </w:rPr>
        <w:t>planteado por el peticionario</w:t>
      </w:r>
      <w:r w:rsidR="00197F1B" w:rsidRPr="00197F1B">
        <w:rPr>
          <w:sz w:val="20"/>
          <w:szCs w:val="20"/>
          <w:lang w:val="es-MX"/>
        </w:rPr>
        <w:t xml:space="preserve"> fue resuelto por la S</w:t>
      </w:r>
      <w:r w:rsidR="002D775A">
        <w:rPr>
          <w:sz w:val="20"/>
          <w:szCs w:val="20"/>
          <w:lang w:val="es-MX"/>
        </w:rPr>
        <w:t>CJN</w:t>
      </w:r>
      <w:r w:rsidR="00F17089">
        <w:rPr>
          <w:sz w:val="20"/>
          <w:szCs w:val="20"/>
          <w:lang w:val="es-MX"/>
        </w:rPr>
        <w:t xml:space="preserve"> en una </w:t>
      </w:r>
      <w:r w:rsidR="00F17089" w:rsidRPr="00197F1B">
        <w:rPr>
          <w:sz w:val="20"/>
          <w:szCs w:val="20"/>
          <w:lang w:val="es-MX"/>
        </w:rPr>
        <w:t>resolución fundada y motivada</w:t>
      </w:r>
      <w:r w:rsidR="00F17089">
        <w:rPr>
          <w:sz w:val="20"/>
          <w:szCs w:val="20"/>
          <w:lang w:val="es-MX"/>
        </w:rPr>
        <w:t>.</w:t>
      </w:r>
      <w:r w:rsidR="00113B2D">
        <w:rPr>
          <w:sz w:val="20"/>
          <w:szCs w:val="20"/>
          <w:lang w:val="es-MX"/>
        </w:rPr>
        <w:t xml:space="preserve"> </w:t>
      </w:r>
      <w:r w:rsidR="00F17089" w:rsidRPr="0066674A">
        <w:rPr>
          <w:sz w:val="20"/>
          <w:szCs w:val="20"/>
          <w:lang w:val="es-MX"/>
        </w:rPr>
        <w:t xml:space="preserve"> </w:t>
      </w:r>
    </w:p>
    <w:p w14:paraId="27A14DC1" w14:textId="77777777" w:rsidR="00866B86" w:rsidRPr="00866B86" w:rsidRDefault="00866B86" w:rsidP="00866B8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0803C448" w14:textId="1A1D12BF" w:rsidR="001A520D" w:rsidRDefault="002D775A" w:rsidP="00CC78E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Pr>
          <w:sz w:val="20"/>
          <w:szCs w:val="20"/>
          <w:lang w:val="es-MX"/>
        </w:rPr>
        <w:t>En definitiva, l</w:t>
      </w:r>
      <w:r w:rsidR="00F20003" w:rsidRPr="00113B2D">
        <w:rPr>
          <w:sz w:val="20"/>
          <w:szCs w:val="20"/>
          <w:lang w:val="es-MX"/>
        </w:rPr>
        <w:t>a C</w:t>
      </w:r>
      <w:r>
        <w:rPr>
          <w:sz w:val="20"/>
          <w:szCs w:val="20"/>
          <w:lang w:val="es-MX"/>
        </w:rPr>
        <w:t>IDH</w:t>
      </w:r>
      <w:r w:rsidR="00F20003" w:rsidRPr="00113B2D">
        <w:rPr>
          <w:sz w:val="20"/>
          <w:szCs w:val="20"/>
          <w:lang w:val="es-MX"/>
        </w:rPr>
        <w:t xml:space="preserve"> observa que las pretensiones del peticionario fueron analizadas y resueltas en el ám</w:t>
      </w:r>
      <w:r w:rsidR="004D2E06" w:rsidRPr="00113B2D">
        <w:rPr>
          <w:sz w:val="20"/>
          <w:szCs w:val="20"/>
          <w:lang w:val="es-MX"/>
        </w:rPr>
        <w:t xml:space="preserve">bito interno por la </w:t>
      </w:r>
      <w:r>
        <w:rPr>
          <w:sz w:val="20"/>
          <w:szCs w:val="20"/>
          <w:lang w:val="es-MX"/>
        </w:rPr>
        <w:t>SCJN</w:t>
      </w:r>
      <w:r w:rsidR="00F20003" w:rsidRPr="00113B2D">
        <w:rPr>
          <w:sz w:val="20"/>
          <w:szCs w:val="20"/>
          <w:lang w:val="es-MX"/>
        </w:rPr>
        <w:t>.</w:t>
      </w:r>
      <w:r w:rsidR="0066674A" w:rsidRPr="00113B2D">
        <w:rPr>
          <w:sz w:val="20"/>
          <w:szCs w:val="20"/>
          <w:lang w:val="es-MX"/>
        </w:rPr>
        <w:t xml:space="preserve"> Asimismo, observa que </w:t>
      </w:r>
      <w:r>
        <w:rPr>
          <w:sz w:val="20"/>
          <w:szCs w:val="20"/>
          <w:lang w:val="es-MX"/>
        </w:rPr>
        <w:t xml:space="preserve">el máximo tribunal </w:t>
      </w:r>
      <w:r w:rsidR="0066674A" w:rsidRPr="00113B2D">
        <w:rPr>
          <w:sz w:val="20"/>
          <w:szCs w:val="20"/>
          <w:lang w:val="es-MX"/>
        </w:rPr>
        <w:t xml:space="preserve">dictó una sentencia motivada, </w:t>
      </w:r>
      <w:r>
        <w:rPr>
          <w:sz w:val="20"/>
          <w:szCs w:val="20"/>
          <w:lang w:val="es-MX"/>
        </w:rPr>
        <w:t xml:space="preserve">en la que </w:t>
      </w:r>
      <w:r w:rsidR="0066674A" w:rsidRPr="00113B2D">
        <w:rPr>
          <w:sz w:val="20"/>
          <w:szCs w:val="20"/>
          <w:lang w:val="es-MX"/>
        </w:rPr>
        <w:t>analiz</w:t>
      </w:r>
      <w:r>
        <w:rPr>
          <w:sz w:val="20"/>
          <w:szCs w:val="20"/>
          <w:lang w:val="es-MX"/>
        </w:rPr>
        <w:t xml:space="preserve">ó cada </w:t>
      </w:r>
      <w:r w:rsidRPr="00B00410">
        <w:rPr>
          <w:sz w:val="20"/>
          <w:szCs w:val="20"/>
          <w:lang w:val="es-MX"/>
        </w:rPr>
        <w:t xml:space="preserve">uno de los </w:t>
      </w:r>
      <w:r w:rsidR="0066674A" w:rsidRPr="00B00410">
        <w:rPr>
          <w:sz w:val="20"/>
          <w:szCs w:val="20"/>
          <w:lang w:val="es-MX"/>
        </w:rPr>
        <w:t>punto</w:t>
      </w:r>
      <w:r w:rsidRPr="00B00410">
        <w:rPr>
          <w:sz w:val="20"/>
          <w:szCs w:val="20"/>
          <w:lang w:val="es-MX"/>
        </w:rPr>
        <w:t>s</w:t>
      </w:r>
      <w:r w:rsidR="0066674A" w:rsidRPr="00B00410">
        <w:rPr>
          <w:sz w:val="20"/>
          <w:szCs w:val="20"/>
          <w:lang w:val="es-MX"/>
        </w:rPr>
        <w:t xml:space="preserve"> presentado</w:t>
      </w:r>
      <w:r w:rsidRPr="00B00410">
        <w:rPr>
          <w:sz w:val="20"/>
          <w:szCs w:val="20"/>
          <w:lang w:val="es-MX"/>
        </w:rPr>
        <w:t>s</w:t>
      </w:r>
      <w:r w:rsidR="0066674A" w:rsidRPr="00B00410">
        <w:rPr>
          <w:sz w:val="20"/>
          <w:szCs w:val="20"/>
          <w:lang w:val="es-MX"/>
        </w:rPr>
        <w:t xml:space="preserve"> por </w:t>
      </w:r>
      <w:r w:rsidRPr="00B00410">
        <w:rPr>
          <w:sz w:val="20"/>
          <w:szCs w:val="20"/>
          <w:lang w:val="es-MX"/>
        </w:rPr>
        <w:t>el</w:t>
      </w:r>
      <w:r w:rsidR="0066674A" w:rsidRPr="00B00410">
        <w:rPr>
          <w:sz w:val="20"/>
          <w:szCs w:val="20"/>
          <w:lang w:val="es-MX"/>
        </w:rPr>
        <w:t xml:space="preserve"> peticionari</w:t>
      </w:r>
      <w:r w:rsidRPr="00B00410">
        <w:rPr>
          <w:sz w:val="20"/>
          <w:szCs w:val="20"/>
          <w:lang w:val="es-MX"/>
        </w:rPr>
        <w:t>o</w:t>
      </w:r>
      <w:r w:rsidR="0066674A" w:rsidRPr="00B00410">
        <w:rPr>
          <w:sz w:val="20"/>
          <w:szCs w:val="20"/>
          <w:lang w:val="es-MX"/>
        </w:rPr>
        <w:t>, inclu</w:t>
      </w:r>
      <w:r w:rsidRPr="00B00410">
        <w:rPr>
          <w:sz w:val="20"/>
          <w:szCs w:val="20"/>
          <w:lang w:val="es-MX"/>
        </w:rPr>
        <w:t xml:space="preserve">so lo referente a </w:t>
      </w:r>
      <w:r w:rsidR="0066674A" w:rsidRPr="00B00410">
        <w:rPr>
          <w:sz w:val="20"/>
          <w:szCs w:val="20"/>
          <w:lang w:val="es-MX"/>
        </w:rPr>
        <w:t>su propia competencia.</w:t>
      </w:r>
      <w:r w:rsidR="00F20003" w:rsidRPr="00B00410">
        <w:rPr>
          <w:sz w:val="20"/>
          <w:szCs w:val="20"/>
          <w:lang w:val="es-MX"/>
        </w:rPr>
        <w:t xml:space="preserve"> La Comisión </w:t>
      </w:r>
      <w:r w:rsidR="00B00410" w:rsidRPr="00B00410">
        <w:rPr>
          <w:sz w:val="20"/>
          <w:szCs w:val="20"/>
          <w:lang w:val="es-MX"/>
        </w:rPr>
        <w:t xml:space="preserve">Interamericana </w:t>
      </w:r>
      <w:r w:rsidR="00F20003" w:rsidRPr="00B00410">
        <w:rPr>
          <w:sz w:val="20"/>
          <w:szCs w:val="20"/>
          <w:lang w:val="es-MX"/>
        </w:rPr>
        <w:t>recuerda que no es competente para revisar las sentencias dictadas por tribunales nacionales que actú</w:t>
      </w:r>
      <w:r w:rsidR="00B00410">
        <w:rPr>
          <w:sz w:val="20"/>
          <w:szCs w:val="20"/>
          <w:lang w:val="es-MX"/>
        </w:rPr>
        <w:t>a</w:t>
      </w:r>
      <w:r w:rsidR="00F20003" w:rsidRPr="00B00410">
        <w:rPr>
          <w:sz w:val="20"/>
          <w:szCs w:val="20"/>
          <w:lang w:val="es-MX"/>
        </w:rPr>
        <w:t xml:space="preserve">n en la esfera de su competencia </w:t>
      </w:r>
      <w:r w:rsidR="00B00410">
        <w:rPr>
          <w:sz w:val="20"/>
          <w:szCs w:val="20"/>
          <w:lang w:val="es-MX"/>
        </w:rPr>
        <w:t xml:space="preserve">en el marco del </w:t>
      </w:r>
      <w:r w:rsidR="00F20003" w:rsidRPr="00B00410">
        <w:rPr>
          <w:sz w:val="20"/>
          <w:szCs w:val="20"/>
          <w:lang w:val="es-MX"/>
        </w:rPr>
        <w:t>debido pro</w:t>
      </w:r>
      <w:r w:rsidR="004D2E06" w:rsidRPr="00B00410">
        <w:rPr>
          <w:sz w:val="20"/>
          <w:szCs w:val="20"/>
          <w:lang w:val="es-MX"/>
        </w:rPr>
        <w:t>ceso</w:t>
      </w:r>
      <w:r w:rsidR="00F20003" w:rsidRPr="00B00410">
        <w:rPr>
          <w:sz w:val="20"/>
          <w:szCs w:val="20"/>
          <w:lang w:val="es-MX"/>
        </w:rPr>
        <w:t xml:space="preserve">. Asimismo, </w:t>
      </w:r>
      <w:r w:rsidR="00B00410">
        <w:rPr>
          <w:sz w:val="20"/>
          <w:szCs w:val="20"/>
          <w:lang w:val="es-MX"/>
        </w:rPr>
        <w:t xml:space="preserve">nota que el </w:t>
      </w:r>
      <w:r w:rsidR="00F20003" w:rsidRPr="00B00410">
        <w:rPr>
          <w:sz w:val="20"/>
          <w:szCs w:val="20"/>
          <w:lang w:val="es-MX"/>
        </w:rPr>
        <w:t>peticionario</w:t>
      </w:r>
      <w:r w:rsidR="00F20003" w:rsidRPr="00113B2D">
        <w:rPr>
          <w:sz w:val="20"/>
          <w:szCs w:val="20"/>
          <w:lang w:val="es-MX"/>
        </w:rPr>
        <w:t xml:space="preserve"> no ha presentado elementos de hecho o de derecho que indiquen que los procesos o las decisiones de las autoridades judiciales nacionales adolezcan de algún vicio que implique una violación de la Convención Americana.</w:t>
      </w:r>
      <w:r w:rsidR="00113B2D" w:rsidRPr="00113B2D">
        <w:rPr>
          <w:sz w:val="20"/>
          <w:szCs w:val="20"/>
          <w:lang w:val="es-MX"/>
        </w:rPr>
        <w:t xml:space="preserve"> </w:t>
      </w:r>
      <w:r w:rsidR="00F20003" w:rsidRPr="00113B2D">
        <w:rPr>
          <w:sz w:val="20"/>
          <w:szCs w:val="20"/>
          <w:lang w:val="es-MX"/>
        </w:rPr>
        <w:t xml:space="preserve">Con fundamento en </w:t>
      </w:r>
      <w:r w:rsidR="00B00410">
        <w:rPr>
          <w:sz w:val="20"/>
          <w:szCs w:val="20"/>
          <w:lang w:val="es-MX"/>
        </w:rPr>
        <w:t>tales</w:t>
      </w:r>
      <w:r w:rsidR="00F20003" w:rsidRPr="00113B2D">
        <w:rPr>
          <w:sz w:val="20"/>
          <w:szCs w:val="20"/>
          <w:lang w:val="es-MX"/>
        </w:rPr>
        <w:t xml:space="preserve"> consideraciones, la C</w:t>
      </w:r>
      <w:r w:rsidR="00B00410">
        <w:rPr>
          <w:sz w:val="20"/>
          <w:szCs w:val="20"/>
          <w:lang w:val="es-MX"/>
        </w:rPr>
        <w:t>IDH</w:t>
      </w:r>
      <w:r w:rsidR="00F20003" w:rsidRPr="00113B2D">
        <w:rPr>
          <w:sz w:val="20"/>
          <w:szCs w:val="20"/>
          <w:lang w:val="es-MX"/>
        </w:rPr>
        <w:t xml:space="preserve"> concluye que la petición no cumple con el requisito establecido en el artículo 47</w:t>
      </w:r>
      <w:r w:rsidR="00B00410">
        <w:rPr>
          <w:sz w:val="20"/>
          <w:szCs w:val="20"/>
          <w:lang w:val="es-MX"/>
        </w:rPr>
        <w:t>(</w:t>
      </w:r>
      <w:r w:rsidR="00F20003" w:rsidRPr="00113B2D">
        <w:rPr>
          <w:sz w:val="20"/>
          <w:szCs w:val="20"/>
          <w:lang w:val="es-MX"/>
        </w:rPr>
        <w:t>b</w:t>
      </w:r>
      <w:r w:rsidR="00B00410">
        <w:rPr>
          <w:sz w:val="20"/>
          <w:szCs w:val="20"/>
          <w:lang w:val="es-MX"/>
        </w:rPr>
        <w:t>)</w:t>
      </w:r>
      <w:r w:rsidR="00F20003" w:rsidRPr="00113B2D">
        <w:rPr>
          <w:sz w:val="20"/>
          <w:szCs w:val="20"/>
          <w:lang w:val="es-MX"/>
        </w:rPr>
        <w:t xml:space="preserve"> de la Convención Americana, pues no se advierten hechos que pudiesen caracterizar </w:t>
      </w:r>
      <w:r w:rsidR="00B00410" w:rsidRPr="00B00410">
        <w:rPr>
          <w:i/>
          <w:iCs/>
          <w:sz w:val="20"/>
          <w:szCs w:val="20"/>
          <w:lang w:val="es-MX"/>
        </w:rPr>
        <w:t>prima facie</w:t>
      </w:r>
      <w:r w:rsidR="00B00410" w:rsidRPr="00113B2D">
        <w:rPr>
          <w:sz w:val="20"/>
          <w:szCs w:val="20"/>
          <w:lang w:val="es-MX"/>
        </w:rPr>
        <w:t xml:space="preserve"> </w:t>
      </w:r>
      <w:r w:rsidR="00F20003" w:rsidRPr="00113B2D">
        <w:rPr>
          <w:sz w:val="20"/>
          <w:szCs w:val="20"/>
          <w:lang w:val="es-MX"/>
        </w:rPr>
        <w:t xml:space="preserve">violaciones </w:t>
      </w:r>
      <w:r w:rsidR="00B00410">
        <w:rPr>
          <w:sz w:val="20"/>
          <w:szCs w:val="20"/>
          <w:lang w:val="es-MX"/>
        </w:rPr>
        <w:t>de</w:t>
      </w:r>
      <w:r w:rsidR="00F20003" w:rsidRPr="00113B2D">
        <w:rPr>
          <w:sz w:val="20"/>
          <w:szCs w:val="20"/>
          <w:lang w:val="es-MX"/>
        </w:rPr>
        <w:t xml:space="preserve"> los derechos invocados.</w:t>
      </w:r>
    </w:p>
    <w:p w14:paraId="3B3CF850" w14:textId="6864E195" w:rsidR="00B00410" w:rsidRDefault="00B00410">
      <w:pPr>
        <w:rPr>
          <w:sz w:val="20"/>
          <w:szCs w:val="20"/>
          <w:lang w:val="es-MX"/>
        </w:rPr>
      </w:pPr>
      <w:r>
        <w:rPr>
          <w:sz w:val="20"/>
          <w:szCs w:val="20"/>
          <w:lang w:val="es-MX"/>
        </w:rPr>
        <w:br w:type="page"/>
      </w:r>
    </w:p>
    <w:p w14:paraId="138DA054" w14:textId="77777777" w:rsidR="003239B8" w:rsidRPr="00BB181D" w:rsidRDefault="003239B8" w:rsidP="00CC78EA">
      <w:pPr>
        <w:pStyle w:val="ListParagraph"/>
        <w:ind w:left="0" w:firstLine="720"/>
        <w:jc w:val="both"/>
        <w:rPr>
          <w:rFonts w:asciiTheme="majorHAnsi" w:hAnsiTheme="majorHAnsi"/>
          <w:b/>
          <w:bCs/>
          <w:sz w:val="20"/>
          <w:szCs w:val="20"/>
          <w:lang w:val="es-MX"/>
        </w:rPr>
      </w:pPr>
      <w:r w:rsidRPr="00BB181D">
        <w:rPr>
          <w:rFonts w:asciiTheme="majorHAnsi" w:hAnsiTheme="majorHAnsi"/>
          <w:b/>
          <w:bCs/>
          <w:sz w:val="20"/>
          <w:szCs w:val="20"/>
          <w:lang w:val="es-MX"/>
        </w:rPr>
        <w:lastRenderedPageBreak/>
        <w:t xml:space="preserve">VIII. </w:t>
      </w:r>
      <w:r w:rsidRPr="00BB181D">
        <w:rPr>
          <w:rFonts w:asciiTheme="majorHAnsi" w:hAnsiTheme="majorHAnsi"/>
          <w:b/>
          <w:bCs/>
          <w:sz w:val="20"/>
          <w:szCs w:val="20"/>
          <w:lang w:val="es-MX"/>
        </w:rPr>
        <w:tab/>
        <w:t>DECISIÓN</w:t>
      </w:r>
    </w:p>
    <w:p w14:paraId="56FF2447" w14:textId="77777777" w:rsidR="00866B86" w:rsidRDefault="00866B86" w:rsidP="00866B86">
      <w:pPr>
        <w:pStyle w:val="ListParagraph"/>
        <w:jc w:val="both"/>
        <w:rPr>
          <w:rFonts w:eastAsia="Arial Unicode MS" w:cs="Times New Roman"/>
          <w:color w:val="auto"/>
          <w:sz w:val="20"/>
          <w:szCs w:val="20"/>
          <w:lang w:val="es-MX" w:eastAsia="en-US"/>
        </w:rPr>
      </w:pPr>
    </w:p>
    <w:p w14:paraId="7C8E1253" w14:textId="61A59F04" w:rsidR="000419AD" w:rsidRPr="00BB181D" w:rsidRDefault="000419AD" w:rsidP="00CC78EA">
      <w:pPr>
        <w:pStyle w:val="ListParagraph"/>
        <w:numPr>
          <w:ilvl w:val="0"/>
          <w:numId w:val="55"/>
        </w:numPr>
        <w:jc w:val="both"/>
        <w:rPr>
          <w:rFonts w:eastAsia="Arial Unicode MS" w:cs="Times New Roman"/>
          <w:color w:val="auto"/>
          <w:sz w:val="20"/>
          <w:szCs w:val="20"/>
          <w:lang w:val="es-MX" w:eastAsia="en-US"/>
        </w:rPr>
      </w:pPr>
      <w:r w:rsidRPr="00BB181D">
        <w:rPr>
          <w:rFonts w:eastAsia="Arial Unicode MS" w:cs="Times New Roman"/>
          <w:color w:val="auto"/>
          <w:sz w:val="20"/>
          <w:szCs w:val="20"/>
          <w:lang w:val="es-MX" w:eastAsia="en-US"/>
        </w:rPr>
        <w:t xml:space="preserve">Declarar </w:t>
      </w:r>
      <w:r w:rsidRPr="00266B6F">
        <w:rPr>
          <w:rFonts w:eastAsia="Arial Unicode MS" w:cs="Times New Roman"/>
          <w:color w:val="auto"/>
          <w:sz w:val="20"/>
          <w:szCs w:val="20"/>
          <w:lang w:val="es-MX" w:eastAsia="en-US"/>
        </w:rPr>
        <w:t xml:space="preserve">inadmisible </w:t>
      </w:r>
      <w:r w:rsidRPr="00BB181D">
        <w:rPr>
          <w:rFonts w:eastAsia="Arial Unicode MS" w:cs="Times New Roman"/>
          <w:color w:val="auto"/>
          <w:sz w:val="20"/>
          <w:szCs w:val="20"/>
          <w:lang w:val="es-MX" w:eastAsia="en-US"/>
        </w:rPr>
        <w:t>la presente petición</w:t>
      </w:r>
      <w:r w:rsidR="00866B86">
        <w:rPr>
          <w:rFonts w:eastAsia="Arial Unicode MS" w:cs="Times New Roman"/>
          <w:color w:val="auto"/>
          <w:sz w:val="20"/>
          <w:szCs w:val="20"/>
          <w:lang w:val="es-MX" w:eastAsia="en-US"/>
        </w:rPr>
        <w:t>.</w:t>
      </w:r>
    </w:p>
    <w:p w14:paraId="7B363693" w14:textId="77777777" w:rsidR="00866B86" w:rsidRDefault="00866B86" w:rsidP="00866B8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MX"/>
        </w:rPr>
      </w:pPr>
    </w:p>
    <w:p w14:paraId="7161E4EC" w14:textId="151FACD5" w:rsidR="008D768D" w:rsidRPr="00BB181D" w:rsidRDefault="004A6A54" w:rsidP="00CC78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MX"/>
        </w:rPr>
      </w:pPr>
      <w:r w:rsidRPr="00BB181D">
        <w:rPr>
          <w:rFonts w:asciiTheme="majorHAnsi" w:hAnsiTheme="majorHAnsi"/>
          <w:sz w:val="20"/>
          <w:szCs w:val="20"/>
          <w:lang w:val="es-MX"/>
        </w:rPr>
        <w:t>Notificar a las partes la presente decisión; y publicar esta decisión e incluirla en su Informe Anual a la Asamblea General de la Organización de los Estados Americanos.</w:t>
      </w:r>
    </w:p>
    <w:p w14:paraId="53982BCB" w14:textId="3FD66002" w:rsidR="00722C9F" w:rsidRDefault="00722C9F" w:rsidP="00CC78EA">
      <w:pPr>
        <w:jc w:val="both"/>
        <w:rPr>
          <w:rFonts w:ascii="Cambria" w:hAnsi="Cambria" w:cs="Calibri"/>
          <w:sz w:val="20"/>
          <w:szCs w:val="20"/>
          <w:lang w:val="es-MX"/>
        </w:rPr>
      </w:pPr>
    </w:p>
    <w:p w14:paraId="6551D69F" w14:textId="38163C85" w:rsidR="00F34302" w:rsidRPr="00A37B82" w:rsidRDefault="00F34302" w:rsidP="00F3430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FA38947" w14:textId="77777777" w:rsidR="00F34302" w:rsidRPr="00A37B82" w:rsidRDefault="00F34302" w:rsidP="00F34302">
      <w:pPr>
        <w:suppressAutoHyphens/>
        <w:ind w:firstLine="720"/>
        <w:jc w:val="both"/>
        <w:rPr>
          <w:rFonts w:asciiTheme="majorHAnsi" w:hAnsiTheme="majorHAnsi" w:cs="Arial"/>
          <w:noProof/>
          <w:spacing w:val="-2"/>
          <w:sz w:val="20"/>
          <w:szCs w:val="20"/>
          <w:lang w:val="es-CL"/>
        </w:rPr>
      </w:pPr>
    </w:p>
    <w:sectPr w:rsidR="00F34302"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2DB69" w14:textId="77777777" w:rsidR="006314B2" w:rsidRDefault="006314B2">
      <w:r>
        <w:separator/>
      </w:r>
    </w:p>
  </w:endnote>
  <w:endnote w:type="continuationSeparator" w:id="0">
    <w:p w14:paraId="1047FE1E" w14:textId="77777777" w:rsidR="006314B2" w:rsidRDefault="0063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F562F" w14:textId="77777777" w:rsidR="001E6713" w:rsidRDefault="001E67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5BE2D497" w14:textId="6D514615"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E6713">
          <w:rPr>
            <w:noProof/>
            <w:sz w:val="16"/>
            <w:szCs w:val="22"/>
          </w:rPr>
          <w:t>1</w:t>
        </w:r>
        <w:r w:rsidRPr="00934A2C">
          <w:rPr>
            <w:noProof/>
            <w:sz w:val="16"/>
            <w:szCs w:val="22"/>
          </w:rPr>
          <w:fldChar w:fldCharType="end"/>
        </w:r>
      </w:p>
    </w:sdtContent>
  </w:sdt>
  <w:p w14:paraId="280287B0"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31383" w14:textId="77777777" w:rsidR="0070697F" w:rsidRPr="00934A2C" w:rsidRDefault="0070697F">
    <w:pPr>
      <w:pStyle w:val="Footer"/>
      <w:jc w:val="center"/>
      <w:rPr>
        <w:sz w:val="16"/>
        <w:szCs w:val="22"/>
      </w:rPr>
    </w:pPr>
  </w:p>
  <w:p w14:paraId="61B05D68"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E9F4F" w14:textId="77777777" w:rsidR="006314B2" w:rsidRPr="000F35ED" w:rsidRDefault="006314B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A9A98A7" w14:textId="77777777" w:rsidR="006314B2" w:rsidRPr="000F35ED" w:rsidRDefault="006314B2" w:rsidP="000F35ED">
      <w:pPr>
        <w:rPr>
          <w:rFonts w:asciiTheme="majorHAnsi" w:hAnsiTheme="majorHAnsi"/>
          <w:sz w:val="16"/>
          <w:szCs w:val="16"/>
        </w:rPr>
      </w:pPr>
      <w:r w:rsidRPr="000F35ED">
        <w:rPr>
          <w:rFonts w:asciiTheme="majorHAnsi" w:hAnsiTheme="majorHAnsi"/>
          <w:sz w:val="16"/>
          <w:szCs w:val="16"/>
        </w:rPr>
        <w:separator/>
      </w:r>
    </w:p>
    <w:p w14:paraId="37DF1151" w14:textId="77777777" w:rsidR="006314B2" w:rsidRPr="000F35ED" w:rsidRDefault="006314B2"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1AD0F70" w14:textId="77777777" w:rsidR="006314B2" w:rsidRPr="000F35ED" w:rsidRDefault="006314B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907047B" w14:textId="4BA31670" w:rsidR="004A6A54" w:rsidRPr="00100FA8" w:rsidRDefault="004A6A54" w:rsidP="00CC78EA">
      <w:pPr>
        <w:pStyle w:val="FootnoteText"/>
        <w:spacing w:after="120"/>
        <w:ind w:firstLine="720"/>
        <w:jc w:val="both"/>
        <w:rPr>
          <w:rFonts w:asciiTheme="majorHAnsi" w:hAnsiTheme="majorHAnsi"/>
          <w:sz w:val="16"/>
          <w:szCs w:val="16"/>
          <w:lang w:val="es-ES"/>
        </w:rPr>
      </w:pPr>
      <w:r w:rsidRPr="00A2573B">
        <w:rPr>
          <w:rStyle w:val="FootnoteReference"/>
          <w:rFonts w:asciiTheme="majorHAnsi" w:hAnsiTheme="majorHAnsi"/>
          <w:sz w:val="16"/>
          <w:szCs w:val="16"/>
        </w:rPr>
        <w:footnoteRef/>
      </w:r>
      <w:r w:rsidRPr="00A2573B">
        <w:rPr>
          <w:rFonts w:asciiTheme="majorHAnsi" w:hAnsiTheme="majorHAnsi"/>
          <w:sz w:val="16"/>
          <w:szCs w:val="16"/>
          <w:lang w:val="es-ES"/>
        </w:rPr>
        <w:t xml:space="preserve"> Conforme a lo dispuesto en el artículo 17.2.a del Reglamento de la Comisión, el </w:t>
      </w:r>
      <w:r w:rsidR="00A2573B" w:rsidRPr="00A2573B">
        <w:rPr>
          <w:rFonts w:asciiTheme="majorHAnsi" w:hAnsiTheme="majorHAnsi"/>
          <w:sz w:val="16"/>
          <w:szCs w:val="16"/>
          <w:lang w:val="es-ES"/>
        </w:rPr>
        <w:t>Presid</w:t>
      </w:r>
      <w:r w:rsidR="00A2573B" w:rsidRPr="00100FA8">
        <w:rPr>
          <w:rFonts w:asciiTheme="majorHAnsi" w:hAnsiTheme="majorHAnsi"/>
          <w:sz w:val="16"/>
          <w:szCs w:val="16"/>
          <w:lang w:val="es-ES"/>
        </w:rPr>
        <w:t xml:space="preserve">ente </w:t>
      </w:r>
      <w:r w:rsidR="00A2573B" w:rsidRPr="00100FA8">
        <w:rPr>
          <w:rFonts w:asciiTheme="majorHAnsi" w:hAnsiTheme="majorHAnsi"/>
          <w:bCs/>
          <w:sz w:val="16"/>
          <w:szCs w:val="16"/>
          <w:lang w:val="es-MX"/>
        </w:rPr>
        <w:t>Joel Hernández García</w:t>
      </w:r>
      <w:r w:rsidRPr="00100FA8">
        <w:rPr>
          <w:rFonts w:asciiTheme="majorHAnsi" w:hAnsiTheme="majorHAnsi"/>
          <w:sz w:val="16"/>
          <w:szCs w:val="16"/>
          <w:lang w:val="es-ES"/>
        </w:rPr>
        <w:t xml:space="preserve">, de nacionalidad </w:t>
      </w:r>
      <w:r w:rsidR="00A2573B" w:rsidRPr="00100FA8">
        <w:rPr>
          <w:rFonts w:asciiTheme="majorHAnsi" w:hAnsiTheme="majorHAnsi"/>
          <w:sz w:val="16"/>
          <w:szCs w:val="16"/>
          <w:lang w:val="es-ES"/>
        </w:rPr>
        <w:t>mexicana</w:t>
      </w:r>
      <w:r w:rsidRPr="00100FA8">
        <w:rPr>
          <w:rFonts w:asciiTheme="majorHAnsi" w:hAnsiTheme="majorHAnsi"/>
          <w:sz w:val="16"/>
          <w:szCs w:val="16"/>
          <w:lang w:val="es-ES"/>
        </w:rPr>
        <w:t>, no participó en el debate ni en la decisión del presente asunto.</w:t>
      </w:r>
    </w:p>
  </w:footnote>
  <w:footnote w:id="3">
    <w:p w14:paraId="35C72E20" w14:textId="79152DD9" w:rsidR="00B6001E" w:rsidRPr="00B6001E" w:rsidRDefault="00B6001E" w:rsidP="00CC78EA">
      <w:pPr>
        <w:pStyle w:val="FootnoteText"/>
        <w:spacing w:after="120"/>
        <w:ind w:firstLine="720"/>
        <w:rPr>
          <w:lang w:val="es-MX"/>
        </w:rPr>
      </w:pPr>
      <w:r w:rsidRPr="00B6001E">
        <w:rPr>
          <w:rStyle w:val="FootnoteReference"/>
          <w:rFonts w:asciiTheme="majorHAnsi" w:hAnsiTheme="majorHAnsi"/>
          <w:sz w:val="16"/>
          <w:szCs w:val="16"/>
        </w:rPr>
        <w:footnoteRef/>
      </w:r>
      <w:r w:rsidRPr="00B6001E">
        <w:rPr>
          <w:rFonts w:asciiTheme="majorHAnsi" w:hAnsiTheme="majorHAnsi"/>
          <w:sz w:val="16"/>
          <w:szCs w:val="16"/>
          <w:lang w:val="es-MX"/>
        </w:rPr>
        <w:t xml:space="preserve"> En adelante, “</w:t>
      </w:r>
      <w:r w:rsidR="00CC78EA">
        <w:rPr>
          <w:rFonts w:asciiTheme="majorHAnsi" w:hAnsiTheme="majorHAnsi"/>
          <w:sz w:val="16"/>
          <w:szCs w:val="16"/>
          <w:lang w:val="es-MX"/>
        </w:rPr>
        <w:t xml:space="preserve">la </w:t>
      </w:r>
      <w:r w:rsidRPr="00B6001E">
        <w:rPr>
          <w:rFonts w:asciiTheme="majorHAnsi" w:hAnsiTheme="majorHAnsi"/>
          <w:sz w:val="16"/>
          <w:szCs w:val="16"/>
          <w:lang w:val="es-MX"/>
        </w:rPr>
        <w:t>Convención Americana”.</w:t>
      </w:r>
    </w:p>
  </w:footnote>
  <w:footnote w:id="4">
    <w:p w14:paraId="6D438A8B" w14:textId="77777777" w:rsidR="008E3BFE" w:rsidRPr="00A2573B" w:rsidRDefault="008E3BFE" w:rsidP="00CC78EA">
      <w:pPr>
        <w:pStyle w:val="FootnoteText"/>
        <w:spacing w:after="120"/>
        <w:ind w:firstLine="720"/>
        <w:jc w:val="both"/>
        <w:rPr>
          <w:rFonts w:asciiTheme="majorHAnsi" w:hAnsiTheme="majorHAnsi"/>
          <w:sz w:val="16"/>
          <w:szCs w:val="16"/>
          <w:lang w:val="es-ES"/>
        </w:rPr>
      </w:pPr>
      <w:r w:rsidRPr="00A2573B">
        <w:rPr>
          <w:rStyle w:val="FootnoteReference"/>
          <w:rFonts w:asciiTheme="majorHAnsi" w:hAnsiTheme="majorHAnsi"/>
          <w:sz w:val="16"/>
          <w:szCs w:val="16"/>
        </w:rPr>
        <w:footnoteRef/>
      </w:r>
      <w:r w:rsidRPr="00A2573B">
        <w:rPr>
          <w:rFonts w:asciiTheme="majorHAnsi" w:hAnsiTheme="majorHAnsi"/>
          <w:sz w:val="16"/>
          <w:szCs w:val="16"/>
          <w:lang w:val="es-ES"/>
        </w:rPr>
        <w:t xml:space="preserve"> Las observaciones de cada parte fueron debidamente trasladadas a la parte contraria.</w:t>
      </w:r>
    </w:p>
  </w:footnote>
  <w:footnote w:id="5">
    <w:p w14:paraId="57EAC9D1" w14:textId="5207D4AA" w:rsidR="002C71C5" w:rsidRPr="00A2573B" w:rsidRDefault="002C71C5" w:rsidP="00CC78EA">
      <w:pPr>
        <w:pStyle w:val="FootnoteText"/>
        <w:spacing w:after="120"/>
        <w:ind w:firstLine="720"/>
        <w:jc w:val="both"/>
        <w:rPr>
          <w:rFonts w:asciiTheme="majorHAnsi" w:hAnsiTheme="majorHAnsi"/>
          <w:sz w:val="16"/>
          <w:szCs w:val="16"/>
          <w:lang w:val="es-MX"/>
        </w:rPr>
      </w:pPr>
      <w:r w:rsidRPr="00A2573B">
        <w:rPr>
          <w:rStyle w:val="FootnoteReference"/>
          <w:rFonts w:asciiTheme="majorHAnsi" w:hAnsiTheme="majorHAnsi"/>
          <w:sz w:val="16"/>
          <w:szCs w:val="16"/>
        </w:rPr>
        <w:footnoteRef/>
      </w:r>
      <w:r w:rsidRPr="00A2573B">
        <w:rPr>
          <w:rFonts w:asciiTheme="majorHAnsi" w:hAnsiTheme="majorHAnsi"/>
          <w:sz w:val="16"/>
          <w:szCs w:val="16"/>
          <w:lang w:val="es-MX"/>
        </w:rPr>
        <w:t xml:space="preserve"> El peticionario </w:t>
      </w:r>
      <w:r w:rsidR="001208A6">
        <w:rPr>
          <w:rFonts w:asciiTheme="majorHAnsi" w:hAnsiTheme="majorHAnsi"/>
          <w:sz w:val="16"/>
          <w:szCs w:val="16"/>
          <w:lang w:val="es-MX"/>
        </w:rPr>
        <w:t>cita</w:t>
      </w:r>
      <w:r w:rsidRPr="00A2573B">
        <w:rPr>
          <w:rFonts w:asciiTheme="majorHAnsi" w:hAnsiTheme="majorHAnsi"/>
          <w:sz w:val="16"/>
          <w:szCs w:val="16"/>
          <w:lang w:val="es-MX"/>
        </w:rPr>
        <w:t xml:space="preserve"> </w:t>
      </w:r>
      <w:r w:rsidR="001208A6">
        <w:rPr>
          <w:rFonts w:asciiTheme="majorHAnsi" w:hAnsiTheme="majorHAnsi"/>
          <w:sz w:val="16"/>
          <w:szCs w:val="16"/>
          <w:lang w:val="es-MX"/>
        </w:rPr>
        <w:t xml:space="preserve">el </w:t>
      </w:r>
      <w:r w:rsidRPr="00A2573B">
        <w:rPr>
          <w:rFonts w:asciiTheme="majorHAnsi" w:hAnsiTheme="majorHAnsi"/>
          <w:sz w:val="16"/>
          <w:szCs w:val="16"/>
          <w:lang w:val="es-MX"/>
        </w:rPr>
        <w:t>Informe 02-05</w:t>
      </w:r>
      <w:r w:rsidR="001208A6">
        <w:rPr>
          <w:rFonts w:asciiTheme="majorHAnsi" w:hAnsiTheme="majorHAnsi"/>
          <w:sz w:val="16"/>
          <w:szCs w:val="16"/>
          <w:lang w:val="es-MX"/>
        </w:rPr>
        <w:t xml:space="preserve"> de la CIDH respecto a la </w:t>
      </w:r>
      <w:r w:rsidRPr="00A2573B">
        <w:rPr>
          <w:rFonts w:asciiTheme="majorHAnsi" w:hAnsiTheme="majorHAnsi"/>
          <w:sz w:val="16"/>
          <w:szCs w:val="16"/>
          <w:lang w:val="es-MX"/>
        </w:rPr>
        <w:t>Petición 11.618 (</w:t>
      </w:r>
      <w:r w:rsidR="001208A6">
        <w:rPr>
          <w:rFonts w:asciiTheme="majorHAnsi" w:hAnsiTheme="majorHAnsi"/>
          <w:sz w:val="16"/>
          <w:szCs w:val="16"/>
          <w:lang w:val="es-MX"/>
        </w:rPr>
        <w:t>A</w:t>
      </w:r>
      <w:r w:rsidRPr="00A2573B">
        <w:rPr>
          <w:rFonts w:asciiTheme="majorHAnsi" w:hAnsiTheme="majorHAnsi"/>
          <w:sz w:val="16"/>
          <w:szCs w:val="16"/>
          <w:lang w:val="es-MX"/>
        </w:rPr>
        <w:t xml:space="preserve">dmisibilidad) </w:t>
      </w:r>
      <w:r w:rsidRPr="00A2573B">
        <w:rPr>
          <w:rFonts w:asciiTheme="majorHAnsi" w:hAnsiTheme="majorHAnsi"/>
          <w:i/>
          <w:sz w:val="16"/>
          <w:szCs w:val="16"/>
          <w:lang w:val="es-MX"/>
        </w:rPr>
        <w:t>Carlos Alberto Mohamed</w:t>
      </w:r>
      <w:r w:rsidRPr="00A2573B">
        <w:rPr>
          <w:rFonts w:asciiTheme="majorHAnsi" w:hAnsiTheme="majorHAnsi"/>
          <w:sz w:val="16"/>
          <w:szCs w:val="16"/>
          <w:lang w:val="es-MX"/>
        </w:rPr>
        <w:t>, Argentina, 22 de febrero de 2005</w:t>
      </w:r>
      <w:r w:rsidR="00866B86">
        <w:rPr>
          <w:rFonts w:asciiTheme="majorHAnsi" w:hAnsiTheme="majorHAnsi"/>
          <w:sz w:val="16"/>
          <w:szCs w:val="16"/>
          <w:lang w:val="es-MX"/>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05DF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E52614A"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9C6FC"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B9AF29B" wp14:editId="625A1A8B">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3638F82" w14:textId="77777777" w:rsidR="00040C3A" w:rsidRPr="00EC7D62" w:rsidRDefault="006314B2" w:rsidP="00A50FCF">
    <w:pPr>
      <w:pStyle w:val="Header"/>
      <w:tabs>
        <w:tab w:val="clear" w:pos="4320"/>
        <w:tab w:val="clear" w:pos="8640"/>
      </w:tabs>
      <w:jc w:val="center"/>
      <w:rPr>
        <w:sz w:val="22"/>
        <w:szCs w:val="22"/>
      </w:rPr>
    </w:pPr>
    <w:r>
      <w:rPr>
        <w:sz w:val="22"/>
        <w:szCs w:val="22"/>
      </w:rPr>
      <w:pict w14:anchorId="37F33A0E">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8567" w14:textId="77777777" w:rsidR="001E6713" w:rsidRDefault="001E67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AD47811"/>
    <w:multiLevelType w:val="hybridMultilevel"/>
    <w:tmpl w:val="E5A6A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5"/>
  </w:num>
  <w:num w:numId="48">
    <w:abstractNumId w:val="56"/>
  </w:num>
  <w:num w:numId="49">
    <w:abstractNumId w:val="57"/>
  </w:num>
  <w:num w:numId="50">
    <w:abstractNumId w:val="58"/>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 w:numId="59">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D3E"/>
    <w:rsid w:val="00006E1F"/>
    <w:rsid w:val="000070D7"/>
    <w:rsid w:val="0001788C"/>
    <w:rsid w:val="000337EF"/>
    <w:rsid w:val="00040C3A"/>
    <w:rsid w:val="000419AD"/>
    <w:rsid w:val="000433C9"/>
    <w:rsid w:val="00054C4A"/>
    <w:rsid w:val="00071174"/>
    <w:rsid w:val="000716C5"/>
    <w:rsid w:val="00075E23"/>
    <w:rsid w:val="000915FB"/>
    <w:rsid w:val="0009344A"/>
    <w:rsid w:val="000A392E"/>
    <w:rsid w:val="000A575F"/>
    <w:rsid w:val="000D05CB"/>
    <w:rsid w:val="000D10DB"/>
    <w:rsid w:val="000D1CF7"/>
    <w:rsid w:val="000D2F2D"/>
    <w:rsid w:val="000E5EB5"/>
    <w:rsid w:val="000F35ED"/>
    <w:rsid w:val="00100FA8"/>
    <w:rsid w:val="00107131"/>
    <w:rsid w:val="0010736F"/>
    <w:rsid w:val="00112834"/>
    <w:rsid w:val="00113B2D"/>
    <w:rsid w:val="00113F73"/>
    <w:rsid w:val="001208A6"/>
    <w:rsid w:val="00121CC2"/>
    <w:rsid w:val="001267CF"/>
    <w:rsid w:val="00127180"/>
    <w:rsid w:val="00131425"/>
    <w:rsid w:val="00133EE5"/>
    <w:rsid w:val="00151799"/>
    <w:rsid w:val="00151F00"/>
    <w:rsid w:val="001568D3"/>
    <w:rsid w:val="0015710C"/>
    <w:rsid w:val="001603D8"/>
    <w:rsid w:val="00167A34"/>
    <w:rsid w:val="00197F1B"/>
    <w:rsid w:val="001A520D"/>
    <w:rsid w:val="001A7870"/>
    <w:rsid w:val="001B3A00"/>
    <w:rsid w:val="001B60BA"/>
    <w:rsid w:val="001C1B41"/>
    <w:rsid w:val="001D65EF"/>
    <w:rsid w:val="001E49E7"/>
    <w:rsid w:val="001E50A2"/>
    <w:rsid w:val="001E6713"/>
    <w:rsid w:val="001F7201"/>
    <w:rsid w:val="002037C9"/>
    <w:rsid w:val="00223A29"/>
    <w:rsid w:val="002250A3"/>
    <w:rsid w:val="00235217"/>
    <w:rsid w:val="002365AB"/>
    <w:rsid w:val="00246D1F"/>
    <w:rsid w:val="00247403"/>
    <w:rsid w:val="00247542"/>
    <w:rsid w:val="00266B61"/>
    <w:rsid w:val="00266B6F"/>
    <w:rsid w:val="0026712A"/>
    <w:rsid w:val="00267D79"/>
    <w:rsid w:val="002704DB"/>
    <w:rsid w:val="00283268"/>
    <w:rsid w:val="00283BA3"/>
    <w:rsid w:val="002A0AAE"/>
    <w:rsid w:val="002A5820"/>
    <w:rsid w:val="002C71C5"/>
    <w:rsid w:val="002D2B26"/>
    <w:rsid w:val="002D775A"/>
    <w:rsid w:val="002D7EA2"/>
    <w:rsid w:val="002E187C"/>
    <w:rsid w:val="00302733"/>
    <w:rsid w:val="00305835"/>
    <w:rsid w:val="00306F33"/>
    <w:rsid w:val="00311325"/>
    <w:rsid w:val="00314078"/>
    <w:rsid w:val="0031535D"/>
    <w:rsid w:val="00315EC6"/>
    <w:rsid w:val="003239B8"/>
    <w:rsid w:val="0033169F"/>
    <w:rsid w:val="00344977"/>
    <w:rsid w:val="00346C95"/>
    <w:rsid w:val="00356185"/>
    <w:rsid w:val="00360380"/>
    <w:rsid w:val="0037519E"/>
    <w:rsid w:val="00386CF0"/>
    <w:rsid w:val="003B70FB"/>
    <w:rsid w:val="003C676B"/>
    <w:rsid w:val="003D3BC2"/>
    <w:rsid w:val="003E6CA1"/>
    <w:rsid w:val="003F5154"/>
    <w:rsid w:val="00405F9C"/>
    <w:rsid w:val="004065A8"/>
    <w:rsid w:val="004165C2"/>
    <w:rsid w:val="00441ECB"/>
    <w:rsid w:val="00445193"/>
    <w:rsid w:val="00457B95"/>
    <w:rsid w:val="00462C1B"/>
    <w:rsid w:val="00467B7E"/>
    <w:rsid w:val="00473BB4"/>
    <w:rsid w:val="00477592"/>
    <w:rsid w:val="00482969"/>
    <w:rsid w:val="0048473B"/>
    <w:rsid w:val="00486F1C"/>
    <w:rsid w:val="0049419D"/>
    <w:rsid w:val="004A6A54"/>
    <w:rsid w:val="004B421C"/>
    <w:rsid w:val="004C20D2"/>
    <w:rsid w:val="004C2312"/>
    <w:rsid w:val="004C4B62"/>
    <w:rsid w:val="004C54C9"/>
    <w:rsid w:val="004D2E06"/>
    <w:rsid w:val="004D4ABA"/>
    <w:rsid w:val="004D55C8"/>
    <w:rsid w:val="004D6025"/>
    <w:rsid w:val="004E2649"/>
    <w:rsid w:val="004F626F"/>
    <w:rsid w:val="00501399"/>
    <w:rsid w:val="005047ED"/>
    <w:rsid w:val="0050633D"/>
    <w:rsid w:val="00507BC4"/>
    <w:rsid w:val="00507D04"/>
    <w:rsid w:val="005128E4"/>
    <w:rsid w:val="00512E23"/>
    <w:rsid w:val="005133DB"/>
    <w:rsid w:val="00514504"/>
    <w:rsid w:val="00521E1F"/>
    <w:rsid w:val="00525560"/>
    <w:rsid w:val="00544C49"/>
    <w:rsid w:val="005516A1"/>
    <w:rsid w:val="005559EF"/>
    <w:rsid w:val="00561A9E"/>
    <w:rsid w:val="00563557"/>
    <w:rsid w:val="0057402A"/>
    <w:rsid w:val="00575441"/>
    <w:rsid w:val="005771D0"/>
    <w:rsid w:val="0059191A"/>
    <w:rsid w:val="005921FF"/>
    <w:rsid w:val="005A24ED"/>
    <w:rsid w:val="005A6D0E"/>
    <w:rsid w:val="005B0474"/>
    <w:rsid w:val="005B52B0"/>
    <w:rsid w:val="005B6806"/>
    <w:rsid w:val="005C4225"/>
    <w:rsid w:val="005C4382"/>
    <w:rsid w:val="005D0D36"/>
    <w:rsid w:val="005D130F"/>
    <w:rsid w:val="005D7FDD"/>
    <w:rsid w:val="005F0DAD"/>
    <w:rsid w:val="005F0F33"/>
    <w:rsid w:val="00600DEB"/>
    <w:rsid w:val="00603A41"/>
    <w:rsid w:val="00627C9F"/>
    <w:rsid w:val="006311E9"/>
    <w:rsid w:val="006314B2"/>
    <w:rsid w:val="00632354"/>
    <w:rsid w:val="00635421"/>
    <w:rsid w:val="00642673"/>
    <w:rsid w:val="00642810"/>
    <w:rsid w:val="006449E2"/>
    <w:rsid w:val="00652333"/>
    <w:rsid w:val="00657083"/>
    <w:rsid w:val="0066238B"/>
    <w:rsid w:val="0066674A"/>
    <w:rsid w:val="0068009E"/>
    <w:rsid w:val="00692219"/>
    <w:rsid w:val="006A17D2"/>
    <w:rsid w:val="006A73E6"/>
    <w:rsid w:val="006B2D5C"/>
    <w:rsid w:val="006C0ECF"/>
    <w:rsid w:val="006C4EB1"/>
    <w:rsid w:val="006E0166"/>
    <w:rsid w:val="006E2FFB"/>
    <w:rsid w:val="006E7B34"/>
    <w:rsid w:val="00703188"/>
    <w:rsid w:val="0070697F"/>
    <w:rsid w:val="007103C4"/>
    <w:rsid w:val="0072199C"/>
    <w:rsid w:val="00722C9F"/>
    <w:rsid w:val="007253B8"/>
    <w:rsid w:val="0073741F"/>
    <w:rsid w:val="0076643F"/>
    <w:rsid w:val="00777F63"/>
    <w:rsid w:val="007A1257"/>
    <w:rsid w:val="007A5817"/>
    <w:rsid w:val="007B05C4"/>
    <w:rsid w:val="007B60E9"/>
    <w:rsid w:val="007B6CC3"/>
    <w:rsid w:val="007B76D3"/>
    <w:rsid w:val="007C3334"/>
    <w:rsid w:val="007D2B98"/>
    <w:rsid w:val="007E21BC"/>
    <w:rsid w:val="007E7C82"/>
    <w:rsid w:val="007F2AA1"/>
    <w:rsid w:val="007F588D"/>
    <w:rsid w:val="00803F1C"/>
    <w:rsid w:val="0080600E"/>
    <w:rsid w:val="0081043C"/>
    <w:rsid w:val="00814688"/>
    <w:rsid w:val="00817612"/>
    <w:rsid w:val="008338A4"/>
    <w:rsid w:val="00834D49"/>
    <w:rsid w:val="00837C45"/>
    <w:rsid w:val="00844730"/>
    <w:rsid w:val="008457C2"/>
    <w:rsid w:val="00857A82"/>
    <w:rsid w:val="00866B86"/>
    <w:rsid w:val="00873836"/>
    <w:rsid w:val="00885737"/>
    <w:rsid w:val="00890650"/>
    <w:rsid w:val="008944DC"/>
    <w:rsid w:val="00897E12"/>
    <w:rsid w:val="008A7E0F"/>
    <w:rsid w:val="008B12F5"/>
    <w:rsid w:val="008C5E2D"/>
    <w:rsid w:val="008C61B1"/>
    <w:rsid w:val="008D4061"/>
    <w:rsid w:val="008D5855"/>
    <w:rsid w:val="008D768D"/>
    <w:rsid w:val="008E3759"/>
    <w:rsid w:val="008E3BFE"/>
    <w:rsid w:val="008F03E8"/>
    <w:rsid w:val="008F1912"/>
    <w:rsid w:val="0090270B"/>
    <w:rsid w:val="009041DC"/>
    <w:rsid w:val="00917B5A"/>
    <w:rsid w:val="00920A58"/>
    <w:rsid w:val="00920A8C"/>
    <w:rsid w:val="00923B64"/>
    <w:rsid w:val="00934A2C"/>
    <w:rsid w:val="009369BA"/>
    <w:rsid w:val="0096061C"/>
    <w:rsid w:val="0096706E"/>
    <w:rsid w:val="00972FCE"/>
    <w:rsid w:val="00973B86"/>
    <w:rsid w:val="00974491"/>
    <w:rsid w:val="00975C4E"/>
    <w:rsid w:val="00981FBA"/>
    <w:rsid w:val="00997BC5"/>
    <w:rsid w:val="009A3000"/>
    <w:rsid w:val="009A4F41"/>
    <w:rsid w:val="009B2017"/>
    <w:rsid w:val="009B381B"/>
    <w:rsid w:val="009C4DF7"/>
    <w:rsid w:val="009D02F8"/>
    <w:rsid w:val="009D1753"/>
    <w:rsid w:val="009D7611"/>
    <w:rsid w:val="009E0B61"/>
    <w:rsid w:val="009E1F2A"/>
    <w:rsid w:val="009E4076"/>
    <w:rsid w:val="009E53DE"/>
    <w:rsid w:val="009E615E"/>
    <w:rsid w:val="00A10B7A"/>
    <w:rsid w:val="00A11212"/>
    <w:rsid w:val="00A11E44"/>
    <w:rsid w:val="00A23BCA"/>
    <w:rsid w:val="00A2573B"/>
    <w:rsid w:val="00A30100"/>
    <w:rsid w:val="00A328B3"/>
    <w:rsid w:val="00A50FCF"/>
    <w:rsid w:val="00A528D1"/>
    <w:rsid w:val="00A610CD"/>
    <w:rsid w:val="00A758AA"/>
    <w:rsid w:val="00A81A08"/>
    <w:rsid w:val="00A9286C"/>
    <w:rsid w:val="00AA09A2"/>
    <w:rsid w:val="00AA7996"/>
    <w:rsid w:val="00AB42F1"/>
    <w:rsid w:val="00AC19CB"/>
    <w:rsid w:val="00AE3269"/>
    <w:rsid w:val="00AE5488"/>
    <w:rsid w:val="00AE6F91"/>
    <w:rsid w:val="00AF5571"/>
    <w:rsid w:val="00B00410"/>
    <w:rsid w:val="00B0575C"/>
    <w:rsid w:val="00B07341"/>
    <w:rsid w:val="00B30539"/>
    <w:rsid w:val="00B314DB"/>
    <w:rsid w:val="00B361F2"/>
    <w:rsid w:val="00B3718B"/>
    <w:rsid w:val="00B3745F"/>
    <w:rsid w:val="00B4632A"/>
    <w:rsid w:val="00B530F1"/>
    <w:rsid w:val="00B6001E"/>
    <w:rsid w:val="00B72A3C"/>
    <w:rsid w:val="00B910C9"/>
    <w:rsid w:val="00B92802"/>
    <w:rsid w:val="00B93D7F"/>
    <w:rsid w:val="00BA16DB"/>
    <w:rsid w:val="00BA276C"/>
    <w:rsid w:val="00BB019D"/>
    <w:rsid w:val="00BB181D"/>
    <w:rsid w:val="00BB306F"/>
    <w:rsid w:val="00BC00A5"/>
    <w:rsid w:val="00BD0FF5"/>
    <w:rsid w:val="00BD4B89"/>
    <w:rsid w:val="00BD5922"/>
    <w:rsid w:val="00BE4929"/>
    <w:rsid w:val="00BE5B98"/>
    <w:rsid w:val="00BF02CB"/>
    <w:rsid w:val="00BF6FD8"/>
    <w:rsid w:val="00C03680"/>
    <w:rsid w:val="00C054DF"/>
    <w:rsid w:val="00C072BA"/>
    <w:rsid w:val="00C21762"/>
    <w:rsid w:val="00C21FEF"/>
    <w:rsid w:val="00C23BA4"/>
    <w:rsid w:val="00C24543"/>
    <w:rsid w:val="00C256A2"/>
    <w:rsid w:val="00C25ADB"/>
    <w:rsid w:val="00C35726"/>
    <w:rsid w:val="00C36F08"/>
    <w:rsid w:val="00C37A6D"/>
    <w:rsid w:val="00C51515"/>
    <w:rsid w:val="00C5660B"/>
    <w:rsid w:val="00C628EA"/>
    <w:rsid w:val="00C66B72"/>
    <w:rsid w:val="00C76A1B"/>
    <w:rsid w:val="00C87AC4"/>
    <w:rsid w:val="00C9567A"/>
    <w:rsid w:val="00CB0653"/>
    <w:rsid w:val="00CB212D"/>
    <w:rsid w:val="00CB2660"/>
    <w:rsid w:val="00CC5E90"/>
    <w:rsid w:val="00CC78EA"/>
    <w:rsid w:val="00CC7AC3"/>
    <w:rsid w:val="00CD046C"/>
    <w:rsid w:val="00CD5A81"/>
    <w:rsid w:val="00CE076C"/>
    <w:rsid w:val="00CE5199"/>
    <w:rsid w:val="00CE66D5"/>
    <w:rsid w:val="00CF310F"/>
    <w:rsid w:val="00CF637A"/>
    <w:rsid w:val="00D059DE"/>
    <w:rsid w:val="00D05ABD"/>
    <w:rsid w:val="00D13FCE"/>
    <w:rsid w:val="00D17D11"/>
    <w:rsid w:val="00D306D1"/>
    <w:rsid w:val="00D30800"/>
    <w:rsid w:val="00D309AE"/>
    <w:rsid w:val="00D34786"/>
    <w:rsid w:val="00D37BFC"/>
    <w:rsid w:val="00D47A8E"/>
    <w:rsid w:val="00D52D14"/>
    <w:rsid w:val="00D663E1"/>
    <w:rsid w:val="00D66491"/>
    <w:rsid w:val="00D712D3"/>
    <w:rsid w:val="00D71422"/>
    <w:rsid w:val="00D72DC6"/>
    <w:rsid w:val="00D7558D"/>
    <w:rsid w:val="00D81D92"/>
    <w:rsid w:val="00D876F9"/>
    <w:rsid w:val="00DA7B5F"/>
    <w:rsid w:val="00DB324F"/>
    <w:rsid w:val="00DC11E7"/>
    <w:rsid w:val="00DC24E3"/>
    <w:rsid w:val="00DC7023"/>
    <w:rsid w:val="00DC769A"/>
    <w:rsid w:val="00DD3D86"/>
    <w:rsid w:val="00DD4AD2"/>
    <w:rsid w:val="00DE2862"/>
    <w:rsid w:val="00DF1EC4"/>
    <w:rsid w:val="00E0340B"/>
    <w:rsid w:val="00E04A90"/>
    <w:rsid w:val="00E0551F"/>
    <w:rsid w:val="00E219C7"/>
    <w:rsid w:val="00E4118C"/>
    <w:rsid w:val="00E43157"/>
    <w:rsid w:val="00E461CE"/>
    <w:rsid w:val="00E573E4"/>
    <w:rsid w:val="00E64C3D"/>
    <w:rsid w:val="00E720CA"/>
    <w:rsid w:val="00E84EB5"/>
    <w:rsid w:val="00E85662"/>
    <w:rsid w:val="00E861C1"/>
    <w:rsid w:val="00E8789F"/>
    <w:rsid w:val="00E97B71"/>
    <w:rsid w:val="00EA3D34"/>
    <w:rsid w:val="00EB454D"/>
    <w:rsid w:val="00EC4D11"/>
    <w:rsid w:val="00ED549D"/>
    <w:rsid w:val="00ED5E10"/>
    <w:rsid w:val="00ED7062"/>
    <w:rsid w:val="00ED76BE"/>
    <w:rsid w:val="00EE00E9"/>
    <w:rsid w:val="00EE71AF"/>
    <w:rsid w:val="00EF1AAA"/>
    <w:rsid w:val="00EF619B"/>
    <w:rsid w:val="00F00B55"/>
    <w:rsid w:val="00F02AD1"/>
    <w:rsid w:val="00F058BE"/>
    <w:rsid w:val="00F15020"/>
    <w:rsid w:val="00F17089"/>
    <w:rsid w:val="00F20003"/>
    <w:rsid w:val="00F2052E"/>
    <w:rsid w:val="00F253CC"/>
    <w:rsid w:val="00F34302"/>
    <w:rsid w:val="00F37106"/>
    <w:rsid w:val="00F44E25"/>
    <w:rsid w:val="00F519CF"/>
    <w:rsid w:val="00F56BA5"/>
    <w:rsid w:val="00F60E22"/>
    <w:rsid w:val="00F81395"/>
    <w:rsid w:val="00F81BB8"/>
    <w:rsid w:val="00F90C64"/>
    <w:rsid w:val="00F917D1"/>
    <w:rsid w:val="00F936D3"/>
    <w:rsid w:val="00F9653B"/>
    <w:rsid w:val="00F97366"/>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3C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5855"/>
    <w:rPr>
      <w:sz w:val="16"/>
      <w:szCs w:val="16"/>
    </w:rPr>
  </w:style>
  <w:style w:type="paragraph" w:styleId="CommentText">
    <w:name w:val="annotation text"/>
    <w:basedOn w:val="Normal"/>
    <w:link w:val="CommentTextChar"/>
    <w:uiPriority w:val="99"/>
    <w:semiHidden/>
    <w:unhideWhenUsed/>
    <w:rsid w:val="008D5855"/>
    <w:rPr>
      <w:sz w:val="20"/>
      <w:szCs w:val="20"/>
    </w:rPr>
  </w:style>
  <w:style w:type="character" w:customStyle="1" w:styleId="CommentTextChar">
    <w:name w:val="Comment Text Char"/>
    <w:basedOn w:val="DefaultParagraphFont"/>
    <w:link w:val="CommentText"/>
    <w:uiPriority w:val="99"/>
    <w:semiHidden/>
    <w:rsid w:val="008D5855"/>
    <w:rPr>
      <w:lang w:val="en-US" w:eastAsia="en-US"/>
    </w:rPr>
  </w:style>
  <w:style w:type="paragraph" w:styleId="CommentSubject">
    <w:name w:val="annotation subject"/>
    <w:basedOn w:val="CommentText"/>
    <w:next w:val="CommentText"/>
    <w:link w:val="CommentSubjectChar"/>
    <w:uiPriority w:val="99"/>
    <w:semiHidden/>
    <w:unhideWhenUsed/>
    <w:rsid w:val="008D5855"/>
    <w:rPr>
      <w:b/>
      <w:bCs/>
    </w:rPr>
  </w:style>
  <w:style w:type="character" w:customStyle="1" w:styleId="CommentSubjectChar">
    <w:name w:val="Comment Subject Char"/>
    <w:basedOn w:val="CommentTextChar"/>
    <w:link w:val="CommentSubject"/>
    <w:uiPriority w:val="99"/>
    <w:semiHidden/>
    <w:rsid w:val="008D585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A3923"/>
    <w:rsid w:val="00364151"/>
    <w:rsid w:val="00394049"/>
    <w:rsid w:val="003B0C71"/>
    <w:rsid w:val="004B5BBB"/>
    <w:rsid w:val="004F13A8"/>
    <w:rsid w:val="004F2DF8"/>
    <w:rsid w:val="004F5946"/>
    <w:rsid w:val="00517E2A"/>
    <w:rsid w:val="006243CB"/>
    <w:rsid w:val="00672D9A"/>
    <w:rsid w:val="006F24A1"/>
    <w:rsid w:val="007661FA"/>
    <w:rsid w:val="008956A2"/>
    <w:rsid w:val="008A1B19"/>
    <w:rsid w:val="009A261B"/>
    <w:rsid w:val="00AA2E17"/>
    <w:rsid w:val="00AC15A4"/>
    <w:rsid w:val="00B0336C"/>
    <w:rsid w:val="00C475DA"/>
    <w:rsid w:val="00CC3CA1"/>
    <w:rsid w:val="00D241E9"/>
    <w:rsid w:val="00D7750D"/>
    <w:rsid w:val="00DD6B28"/>
    <w:rsid w:val="00DF3A45"/>
    <w:rsid w:val="00EA3D5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31213-D199-40B8-A6B2-C5B7CB8CB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1951</Words>
  <Characters>10538</Characters>
  <Application>Microsoft Office Word</Application>
  <DocSecurity>0</DocSecurity>
  <Lines>172</Lines>
  <Paragraphs>43</Paragraphs>
  <ScaleCrop>false</ScaleCrop>
  <Company/>
  <LinksUpToDate>false</LinksUpToDate>
  <CharactersWithSpaces>12446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167/21</dc:title>
  <dc:creator/>
  <cp:lastModifiedBy/>
  <cp:revision>1</cp:revision>
  <dcterms:created xsi:type="dcterms:W3CDTF">2021-09-01T18:13:00Z</dcterms:created>
  <dcterms:modified xsi:type="dcterms:W3CDTF">2021-09-01T18:13:00Z</dcterms:modified>
</cp:coreProperties>
</file>