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CB6B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04176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5036E7">
                              <w:rPr>
                                <w:rFonts w:asciiTheme="majorHAnsi" w:hAnsiTheme="majorHAnsi" w:cs="Arial"/>
                                <w:b/>
                                <w:bCs/>
                                <w:color w:val="0D0D0D" w:themeColor="text1" w:themeTint="F2"/>
                                <w:sz w:val="36"/>
                                <w:szCs w:val="40"/>
                                <w:lang w:val="es-ES_tradnl"/>
                              </w:rPr>
                              <w:t>o.</w:t>
                            </w:r>
                            <w:r w:rsidR="007B05C4" w:rsidRPr="005036E7">
                              <w:rPr>
                                <w:rFonts w:asciiTheme="majorHAnsi" w:hAnsiTheme="majorHAnsi" w:cs="Arial"/>
                                <w:b/>
                                <w:bCs/>
                                <w:color w:val="0D0D0D" w:themeColor="text1" w:themeTint="F2"/>
                                <w:sz w:val="36"/>
                                <w:szCs w:val="22"/>
                                <w:lang w:val="es-ES_tradnl"/>
                              </w:rPr>
                              <w:t xml:space="preserve"> </w:t>
                            </w:r>
                            <w:r w:rsidR="00BE25AF">
                              <w:rPr>
                                <w:rFonts w:asciiTheme="majorHAnsi" w:hAnsiTheme="majorHAnsi" w:cs="Arial"/>
                                <w:b/>
                                <w:bCs/>
                                <w:color w:val="0D0D0D" w:themeColor="text1" w:themeTint="F2"/>
                                <w:sz w:val="36"/>
                                <w:szCs w:val="22"/>
                                <w:lang w:val="es-ES_tradnl"/>
                              </w:rPr>
                              <w:t>145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18BF3A4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5056">
                              <w:rPr>
                                <w:rFonts w:asciiTheme="majorHAnsi" w:hAnsiTheme="majorHAnsi" w:cs="Arial"/>
                                <w:b/>
                                <w:color w:val="0D0D0D" w:themeColor="text1" w:themeTint="F2"/>
                                <w:sz w:val="36"/>
                                <w:szCs w:val="22"/>
                                <w:lang w:val="es-ES_tradnl"/>
                              </w:rPr>
                              <w:t>1959-12</w:t>
                            </w:r>
                            <w:r w:rsidR="00246D1F" w:rsidRPr="004E2649">
                              <w:rPr>
                                <w:rFonts w:asciiTheme="majorHAnsi" w:hAnsiTheme="majorHAnsi" w:cs="Arial"/>
                                <w:b/>
                                <w:color w:val="0D0D0D" w:themeColor="text1" w:themeTint="F2"/>
                                <w:sz w:val="36"/>
                                <w:szCs w:val="22"/>
                                <w:lang w:val="es-ES_tradnl"/>
                              </w:rPr>
                              <w:t xml:space="preserve"> </w:t>
                            </w:r>
                          </w:p>
                          <w:p w14:paraId="317F581C" w14:textId="7B2C9F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90500C2" w:rsidR="005B52B0" w:rsidRPr="00155056" w:rsidRDefault="00155056" w:rsidP="00997BC5">
                            <w:pPr>
                              <w:spacing w:line="276" w:lineRule="auto"/>
                              <w:rPr>
                                <w:rFonts w:asciiTheme="majorHAnsi" w:hAnsiTheme="majorHAnsi" w:cs="Arial"/>
                                <w:color w:val="0D0D0D" w:themeColor="text1" w:themeTint="F2"/>
                                <w:szCs w:val="22"/>
                              </w:rPr>
                            </w:pPr>
                            <w:r w:rsidRPr="00155056">
                              <w:rPr>
                                <w:rFonts w:asciiTheme="majorHAnsi" w:hAnsiTheme="majorHAnsi" w:cs="Arial"/>
                                <w:color w:val="0D0D0D" w:themeColor="text1" w:themeTint="F2"/>
                                <w:szCs w:val="22"/>
                              </w:rPr>
                              <w:t>MARVIN KILLER PAREDES TUESTA</w:t>
                            </w:r>
                          </w:p>
                          <w:bookmarkEnd w:id="0"/>
                          <w:p w14:paraId="0409BA94" w14:textId="037AB2AF" w:rsidR="005B52B0" w:rsidRPr="00155056" w:rsidRDefault="00155056" w:rsidP="00997BC5">
                            <w:pPr>
                              <w:spacing w:line="276" w:lineRule="auto"/>
                              <w:rPr>
                                <w:rFonts w:asciiTheme="majorHAnsi" w:hAnsiTheme="majorHAnsi" w:cs="Arial"/>
                                <w:color w:val="0D0D0D" w:themeColor="text1" w:themeTint="F2"/>
                                <w:szCs w:val="22"/>
                              </w:rPr>
                            </w:pPr>
                            <w:r w:rsidRPr="00155056">
                              <w:rPr>
                                <w:rFonts w:asciiTheme="majorHAnsi" w:hAnsiTheme="majorHAnsi" w:cs="Arial"/>
                                <w:color w:val="0D0D0D" w:themeColor="text1" w:themeTint="F2"/>
                                <w:szCs w:val="22"/>
                              </w:rPr>
                              <w:t>PER</w:t>
                            </w:r>
                            <w:r>
                              <w:rPr>
                                <w:rFonts w:asciiTheme="majorHAnsi" w:hAnsiTheme="majorHAnsi" w:cs="Arial"/>
                                <w:color w:val="0D0D0D" w:themeColor="text1" w:themeTint="F2"/>
                                <w:szCs w:val="22"/>
                              </w:rPr>
                              <w:t>Ú</w:t>
                            </w:r>
                          </w:p>
                          <w:p w14:paraId="04476995" w14:textId="77777777" w:rsidR="005B52B0" w:rsidRPr="00155056"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604176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5036E7">
                        <w:rPr>
                          <w:rFonts w:asciiTheme="majorHAnsi" w:hAnsiTheme="majorHAnsi" w:cs="Arial"/>
                          <w:b/>
                          <w:bCs/>
                          <w:color w:val="0D0D0D" w:themeColor="text1" w:themeTint="F2"/>
                          <w:sz w:val="36"/>
                          <w:szCs w:val="40"/>
                          <w:lang w:val="es-ES_tradnl"/>
                        </w:rPr>
                        <w:t>o.</w:t>
                      </w:r>
                      <w:r w:rsidR="007B05C4" w:rsidRPr="005036E7">
                        <w:rPr>
                          <w:rFonts w:asciiTheme="majorHAnsi" w:hAnsiTheme="majorHAnsi" w:cs="Arial"/>
                          <w:b/>
                          <w:bCs/>
                          <w:color w:val="0D0D0D" w:themeColor="text1" w:themeTint="F2"/>
                          <w:sz w:val="36"/>
                          <w:szCs w:val="22"/>
                          <w:lang w:val="es-ES_tradnl"/>
                        </w:rPr>
                        <w:t xml:space="preserve"> </w:t>
                      </w:r>
                      <w:r w:rsidR="00BE25AF">
                        <w:rPr>
                          <w:rFonts w:asciiTheme="majorHAnsi" w:hAnsiTheme="majorHAnsi" w:cs="Arial"/>
                          <w:b/>
                          <w:bCs/>
                          <w:color w:val="0D0D0D" w:themeColor="text1" w:themeTint="F2"/>
                          <w:sz w:val="36"/>
                          <w:szCs w:val="22"/>
                          <w:lang w:val="es-ES_tradnl"/>
                        </w:rPr>
                        <w:t>145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18BF3A4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55056">
                        <w:rPr>
                          <w:rFonts w:asciiTheme="majorHAnsi" w:hAnsiTheme="majorHAnsi" w:cs="Arial"/>
                          <w:b/>
                          <w:color w:val="0D0D0D" w:themeColor="text1" w:themeTint="F2"/>
                          <w:sz w:val="36"/>
                          <w:szCs w:val="22"/>
                          <w:lang w:val="es-ES_tradnl"/>
                        </w:rPr>
                        <w:t>1959-12</w:t>
                      </w:r>
                      <w:r w:rsidR="00246D1F" w:rsidRPr="004E2649">
                        <w:rPr>
                          <w:rFonts w:asciiTheme="majorHAnsi" w:hAnsiTheme="majorHAnsi" w:cs="Arial"/>
                          <w:b/>
                          <w:color w:val="0D0D0D" w:themeColor="text1" w:themeTint="F2"/>
                          <w:sz w:val="36"/>
                          <w:szCs w:val="22"/>
                          <w:lang w:val="es-ES_tradnl"/>
                        </w:rPr>
                        <w:t xml:space="preserve"> </w:t>
                      </w:r>
                    </w:p>
                    <w:p w14:paraId="317F581C" w14:textId="7B2C9F2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90500C2" w:rsidR="005B52B0" w:rsidRPr="00155056" w:rsidRDefault="00155056" w:rsidP="00997BC5">
                      <w:pPr>
                        <w:spacing w:line="276" w:lineRule="auto"/>
                        <w:rPr>
                          <w:rFonts w:asciiTheme="majorHAnsi" w:hAnsiTheme="majorHAnsi" w:cs="Arial"/>
                          <w:color w:val="0D0D0D" w:themeColor="text1" w:themeTint="F2"/>
                          <w:szCs w:val="22"/>
                        </w:rPr>
                      </w:pPr>
                      <w:r w:rsidRPr="00155056">
                        <w:rPr>
                          <w:rFonts w:asciiTheme="majorHAnsi" w:hAnsiTheme="majorHAnsi" w:cs="Arial"/>
                          <w:color w:val="0D0D0D" w:themeColor="text1" w:themeTint="F2"/>
                          <w:szCs w:val="22"/>
                        </w:rPr>
                        <w:t>MARVIN KILLER PAREDES TUESTA</w:t>
                      </w:r>
                    </w:p>
                    <w:bookmarkEnd w:id="1"/>
                    <w:p w14:paraId="0409BA94" w14:textId="037AB2AF" w:rsidR="005B52B0" w:rsidRPr="00155056" w:rsidRDefault="00155056" w:rsidP="00997BC5">
                      <w:pPr>
                        <w:spacing w:line="276" w:lineRule="auto"/>
                        <w:rPr>
                          <w:rFonts w:asciiTheme="majorHAnsi" w:hAnsiTheme="majorHAnsi" w:cs="Arial"/>
                          <w:color w:val="0D0D0D" w:themeColor="text1" w:themeTint="F2"/>
                          <w:szCs w:val="22"/>
                        </w:rPr>
                      </w:pPr>
                      <w:r w:rsidRPr="00155056">
                        <w:rPr>
                          <w:rFonts w:asciiTheme="majorHAnsi" w:hAnsiTheme="majorHAnsi" w:cs="Arial"/>
                          <w:color w:val="0D0D0D" w:themeColor="text1" w:themeTint="F2"/>
                          <w:szCs w:val="22"/>
                        </w:rPr>
                        <w:t>PER</w:t>
                      </w:r>
                      <w:r>
                        <w:rPr>
                          <w:rFonts w:asciiTheme="majorHAnsi" w:hAnsiTheme="majorHAnsi" w:cs="Arial"/>
                          <w:color w:val="0D0D0D" w:themeColor="text1" w:themeTint="F2"/>
                          <w:szCs w:val="22"/>
                        </w:rPr>
                        <w:t>Ú</w:t>
                      </w:r>
                    </w:p>
                    <w:p w14:paraId="04476995" w14:textId="77777777" w:rsidR="005B52B0" w:rsidRPr="00155056" w:rsidRDefault="005B52B0" w:rsidP="007A5817">
                      <w:pPr>
                        <w:rPr>
                          <w:color w:val="0D0D0D" w:themeColor="text1" w:themeTint="F2"/>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1A35B28" w:rsidR="00627C9F" w:rsidRPr="00BE25AF" w:rsidRDefault="00834D49" w:rsidP="007A5817">
                            <w:pPr>
                              <w:spacing w:line="276" w:lineRule="auto"/>
                              <w:jc w:val="right"/>
                              <w:rPr>
                                <w:rFonts w:asciiTheme="minorHAnsi" w:hAnsiTheme="minorHAnsi"/>
                                <w:color w:val="FFFFFF" w:themeColor="background1"/>
                                <w:sz w:val="22"/>
                                <w:lang w:val="es-419"/>
                              </w:rPr>
                            </w:pPr>
                            <w:r w:rsidRPr="00BE25AF">
                              <w:rPr>
                                <w:rFonts w:asciiTheme="minorHAnsi" w:hAnsiTheme="minorHAnsi"/>
                                <w:color w:val="FFFFFF" w:themeColor="background1"/>
                                <w:sz w:val="22"/>
                                <w:lang w:val="es-419"/>
                              </w:rPr>
                              <w:t>OEA/</w:t>
                            </w:r>
                            <w:proofErr w:type="spellStart"/>
                            <w:r w:rsidRPr="00BE25AF">
                              <w:rPr>
                                <w:rFonts w:asciiTheme="minorHAnsi" w:hAnsiTheme="minorHAnsi"/>
                                <w:color w:val="FFFFFF" w:themeColor="background1"/>
                                <w:sz w:val="22"/>
                                <w:lang w:val="es-419"/>
                              </w:rPr>
                              <w:t>Ser.L</w:t>
                            </w:r>
                            <w:proofErr w:type="spellEnd"/>
                            <w:r w:rsidRPr="00BE25AF">
                              <w:rPr>
                                <w:rFonts w:asciiTheme="minorHAnsi" w:hAnsiTheme="minorHAnsi"/>
                                <w:color w:val="FFFFFF" w:themeColor="background1"/>
                                <w:sz w:val="22"/>
                                <w:lang w:val="es-419"/>
                              </w:rPr>
                              <w:t>/V/II</w:t>
                            </w:r>
                          </w:p>
                          <w:p w14:paraId="28E8B0DD" w14:textId="290FB78F" w:rsidR="00627C9F" w:rsidRPr="005036E7" w:rsidRDefault="00627C9F" w:rsidP="007A5817">
                            <w:pPr>
                              <w:spacing w:line="276" w:lineRule="auto"/>
                              <w:jc w:val="right"/>
                              <w:rPr>
                                <w:rFonts w:asciiTheme="minorHAnsi" w:hAnsiTheme="minorHAnsi"/>
                                <w:color w:val="FFFFFF" w:themeColor="background1"/>
                                <w:sz w:val="22"/>
                                <w:lang w:val="es-419"/>
                              </w:rPr>
                            </w:pPr>
                            <w:r w:rsidRPr="005036E7">
                              <w:rPr>
                                <w:rFonts w:asciiTheme="minorHAnsi" w:hAnsiTheme="minorHAnsi"/>
                                <w:color w:val="FFFFFF" w:themeColor="background1"/>
                                <w:sz w:val="22"/>
                                <w:lang w:val="es-419"/>
                              </w:rPr>
                              <w:t xml:space="preserve">Doc. </w:t>
                            </w:r>
                            <w:r w:rsidR="00BE25AF">
                              <w:rPr>
                                <w:rFonts w:asciiTheme="minorHAnsi" w:hAnsiTheme="minorHAnsi"/>
                                <w:color w:val="FFFFFF" w:themeColor="background1"/>
                                <w:sz w:val="22"/>
                                <w:lang w:val="es-419"/>
                              </w:rPr>
                              <w:t>153</w:t>
                            </w:r>
                          </w:p>
                          <w:p w14:paraId="01D5CFED" w14:textId="6FD1142D" w:rsidR="00627C9F" w:rsidRPr="00C25ADB" w:rsidRDefault="000839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51A35B28" w:rsidR="00627C9F" w:rsidRPr="00BE25AF" w:rsidRDefault="00834D49" w:rsidP="007A5817">
                      <w:pPr>
                        <w:spacing w:line="276" w:lineRule="auto"/>
                        <w:jc w:val="right"/>
                        <w:rPr>
                          <w:rFonts w:asciiTheme="minorHAnsi" w:hAnsiTheme="minorHAnsi"/>
                          <w:color w:val="FFFFFF" w:themeColor="background1"/>
                          <w:sz w:val="22"/>
                          <w:lang w:val="es-419"/>
                        </w:rPr>
                      </w:pPr>
                      <w:r w:rsidRPr="00BE25AF">
                        <w:rPr>
                          <w:rFonts w:asciiTheme="minorHAnsi" w:hAnsiTheme="minorHAnsi"/>
                          <w:color w:val="FFFFFF" w:themeColor="background1"/>
                          <w:sz w:val="22"/>
                          <w:lang w:val="es-419"/>
                        </w:rPr>
                        <w:t>OEA/</w:t>
                      </w:r>
                      <w:proofErr w:type="spellStart"/>
                      <w:r w:rsidRPr="00BE25AF">
                        <w:rPr>
                          <w:rFonts w:asciiTheme="minorHAnsi" w:hAnsiTheme="minorHAnsi"/>
                          <w:color w:val="FFFFFF" w:themeColor="background1"/>
                          <w:sz w:val="22"/>
                          <w:lang w:val="es-419"/>
                        </w:rPr>
                        <w:t>Ser.L</w:t>
                      </w:r>
                      <w:proofErr w:type="spellEnd"/>
                      <w:r w:rsidRPr="00BE25AF">
                        <w:rPr>
                          <w:rFonts w:asciiTheme="minorHAnsi" w:hAnsiTheme="minorHAnsi"/>
                          <w:color w:val="FFFFFF" w:themeColor="background1"/>
                          <w:sz w:val="22"/>
                          <w:lang w:val="es-419"/>
                        </w:rPr>
                        <w:t>/V/II</w:t>
                      </w:r>
                    </w:p>
                    <w:p w14:paraId="28E8B0DD" w14:textId="290FB78F" w:rsidR="00627C9F" w:rsidRPr="005036E7" w:rsidRDefault="00627C9F" w:rsidP="007A5817">
                      <w:pPr>
                        <w:spacing w:line="276" w:lineRule="auto"/>
                        <w:jc w:val="right"/>
                        <w:rPr>
                          <w:rFonts w:asciiTheme="minorHAnsi" w:hAnsiTheme="minorHAnsi"/>
                          <w:color w:val="FFFFFF" w:themeColor="background1"/>
                          <w:sz w:val="22"/>
                          <w:lang w:val="es-419"/>
                        </w:rPr>
                      </w:pPr>
                      <w:r w:rsidRPr="005036E7">
                        <w:rPr>
                          <w:rFonts w:asciiTheme="minorHAnsi" w:hAnsiTheme="minorHAnsi"/>
                          <w:color w:val="FFFFFF" w:themeColor="background1"/>
                          <w:sz w:val="22"/>
                          <w:lang w:val="es-419"/>
                        </w:rPr>
                        <w:t xml:space="preserve">Doc. </w:t>
                      </w:r>
                      <w:r w:rsidR="00BE25AF">
                        <w:rPr>
                          <w:rFonts w:asciiTheme="minorHAnsi" w:hAnsiTheme="minorHAnsi"/>
                          <w:color w:val="FFFFFF" w:themeColor="background1"/>
                          <w:sz w:val="22"/>
                          <w:lang w:val="es-419"/>
                        </w:rPr>
                        <w:t>153</w:t>
                      </w:r>
                    </w:p>
                    <w:p w14:paraId="01D5CFED" w14:textId="6FD1142D" w:rsidR="00627C9F" w:rsidRPr="00C25ADB" w:rsidRDefault="000839E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DD10E2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777DF">
                              <w:rPr>
                                <w:rFonts w:asciiTheme="majorHAnsi" w:hAnsiTheme="majorHAnsi"/>
                                <w:color w:val="0D0D0D" w:themeColor="text1" w:themeTint="F2"/>
                                <w:sz w:val="18"/>
                                <w:szCs w:val="22"/>
                                <w:lang w:val="es-ES"/>
                              </w:rPr>
                              <w:t>Aprobado electr</w:t>
                            </w:r>
                            <w:r w:rsidRPr="00E777DF">
                              <w:rPr>
                                <w:rFonts w:asciiTheme="majorHAnsi" w:hAnsiTheme="majorHAnsi"/>
                                <w:color w:val="0D0D0D" w:themeColor="text1" w:themeTint="F2"/>
                                <w:sz w:val="18"/>
                                <w:szCs w:val="22"/>
                                <w:lang w:val="es-ES_tradnl"/>
                              </w:rPr>
                              <w:t>ónicamente</w:t>
                            </w:r>
                            <w:r w:rsidRPr="00E777DF">
                              <w:rPr>
                                <w:rFonts w:asciiTheme="majorHAnsi" w:hAnsiTheme="majorHAnsi"/>
                                <w:color w:val="0D0D0D" w:themeColor="text1" w:themeTint="F2"/>
                                <w:sz w:val="18"/>
                                <w:szCs w:val="22"/>
                                <w:lang w:val="es-ES"/>
                              </w:rPr>
                              <w:t xml:space="preserve"> por la Comisión el </w:t>
                            </w:r>
                            <w:r w:rsidR="00E777DF">
                              <w:rPr>
                                <w:rFonts w:asciiTheme="majorHAnsi" w:hAnsiTheme="majorHAnsi"/>
                                <w:color w:val="0D0D0D" w:themeColor="text1" w:themeTint="F2"/>
                                <w:sz w:val="18"/>
                                <w:szCs w:val="22"/>
                                <w:lang w:val="es-ES"/>
                              </w:rPr>
                              <w:t>8</w:t>
                            </w:r>
                            <w:r w:rsidRPr="00E777DF">
                              <w:rPr>
                                <w:rFonts w:asciiTheme="majorHAnsi" w:hAnsiTheme="majorHAnsi"/>
                                <w:color w:val="0D0D0D" w:themeColor="text1" w:themeTint="F2"/>
                                <w:sz w:val="18"/>
                                <w:szCs w:val="22"/>
                                <w:lang w:val="es-ES"/>
                              </w:rPr>
                              <w:t xml:space="preserve"> de </w:t>
                            </w:r>
                            <w:r w:rsidR="00E777DF">
                              <w:rPr>
                                <w:rFonts w:asciiTheme="majorHAnsi" w:hAnsiTheme="majorHAnsi"/>
                                <w:color w:val="0D0D0D" w:themeColor="text1" w:themeTint="F2"/>
                                <w:sz w:val="18"/>
                                <w:szCs w:val="22"/>
                                <w:lang w:val="es-ES"/>
                              </w:rPr>
                              <w:t>julio</w:t>
                            </w:r>
                            <w:r w:rsidR="00F81BB8" w:rsidRPr="00E777DF">
                              <w:rPr>
                                <w:rFonts w:asciiTheme="majorHAnsi" w:hAnsiTheme="majorHAnsi"/>
                                <w:color w:val="0D0D0D" w:themeColor="text1" w:themeTint="F2"/>
                                <w:sz w:val="18"/>
                                <w:szCs w:val="22"/>
                                <w:lang w:val="es-ES"/>
                              </w:rPr>
                              <w:t xml:space="preserve"> </w:t>
                            </w:r>
                            <w:r w:rsidRPr="00E777DF">
                              <w:rPr>
                                <w:rFonts w:asciiTheme="majorHAnsi" w:hAnsiTheme="majorHAnsi"/>
                                <w:color w:val="0D0D0D" w:themeColor="text1" w:themeTint="F2"/>
                                <w:sz w:val="18"/>
                                <w:szCs w:val="22"/>
                                <w:lang w:val="es-ES"/>
                              </w:rPr>
                              <w:t>de 20</w:t>
                            </w:r>
                            <w:r w:rsidR="00C23BA4" w:rsidRPr="00E777DF">
                              <w:rPr>
                                <w:rFonts w:asciiTheme="majorHAnsi" w:hAnsiTheme="majorHAnsi"/>
                                <w:color w:val="0D0D0D" w:themeColor="text1" w:themeTint="F2"/>
                                <w:sz w:val="18"/>
                                <w:szCs w:val="22"/>
                                <w:lang w:val="es-ES"/>
                              </w:rPr>
                              <w:t>2</w:t>
                            </w:r>
                            <w:r w:rsidR="00AD265D" w:rsidRPr="00E777DF">
                              <w:rPr>
                                <w:rFonts w:asciiTheme="majorHAnsi" w:hAnsiTheme="majorHAnsi"/>
                                <w:color w:val="0D0D0D" w:themeColor="text1" w:themeTint="F2"/>
                                <w:sz w:val="18"/>
                                <w:szCs w:val="22"/>
                                <w:lang w:val="es-ES"/>
                              </w:rPr>
                              <w:t>1</w:t>
                            </w:r>
                            <w:r w:rsidR="00EA0953">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0DD10E2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777DF">
                        <w:rPr>
                          <w:rFonts w:asciiTheme="majorHAnsi" w:hAnsiTheme="majorHAnsi"/>
                          <w:color w:val="0D0D0D" w:themeColor="text1" w:themeTint="F2"/>
                          <w:sz w:val="18"/>
                          <w:szCs w:val="22"/>
                          <w:lang w:val="es-ES"/>
                        </w:rPr>
                        <w:t>Aprobado electr</w:t>
                      </w:r>
                      <w:r w:rsidRPr="00E777DF">
                        <w:rPr>
                          <w:rFonts w:asciiTheme="majorHAnsi" w:hAnsiTheme="majorHAnsi"/>
                          <w:color w:val="0D0D0D" w:themeColor="text1" w:themeTint="F2"/>
                          <w:sz w:val="18"/>
                          <w:szCs w:val="22"/>
                          <w:lang w:val="es-ES_tradnl"/>
                        </w:rPr>
                        <w:t>ónicamente</w:t>
                      </w:r>
                      <w:r w:rsidRPr="00E777DF">
                        <w:rPr>
                          <w:rFonts w:asciiTheme="majorHAnsi" w:hAnsiTheme="majorHAnsi"/>
                          <w:color w:val="0D0D0D" w:themeColor="text1" w:themeTint="F2"/>
                          <w:sz w:val="18"/>
                          <w:szCs w:val="22"/>
                          <w:lang w:val="es-ES"/>
                        </w:rPr>
                        <w:t xml:space="preserve"> por la Comisión el </w:t>
                      </w:r>
                      <w:r w:rsidR="00E777DF">
                        <w:rPr>
                          <w:rFonts w:asciiTheme="majorHAnsi" w:hAnsiTheme="majorHAnsi"/>
                          <w:color w:val="0D0D0D" w:themeColor="text1" w:themeTint="F2"/>
                          <w:sz w:val="18"/>
                          <w:szCs w:val="22"/>
                          <w:lang w:val="es-ES"/>
                        </w:rPr>
                        <w:t>8</w:t>
                      </w:r>
                      <w:r w:rsidRPr="00E777DF">
                        <w:rPr>
                          <w:rFonts w:asciiTheme="majorHAnsi" w:hAnsiTheme="majorHAnsi"/>
                          <w:color w:val="0D0D0D" w:themeColor="text1" w:themeTint="F2"/>
                          <w:sz w:val="18"/>
                          <w:szCs w:val="22"/>
                          <w:lang w:val="es-ES"/>
                        </w:rPr>
                        <w:t xml:space="preserve"> de </w:t>
                      </w:r>
                      <w:r w:rsidR="00E777DF">
                        <w:rPr>
                          <w:rFonts w:asciiTheme="majorHAnsi" w:hAnsiTheme="majorHAnsi"/>
                          <w:color w:val="0D0D0D" w:themeColor="text1" w:themeTint="F2"/>
                          <w:sz w:val="18"/>
                          <w:szCs w:val="22"/>
                          <w:lang w:val="es-ES"/>
                        </w:rPr>
                        <w:t>julio</w:t>
                      </w:r>
                      <w:r w:rsidR="00F81BB8" w:rsidRPr="00E777DF">
                        <w:rPr>
                          <w:rFonts w:asciiTheme="majorHAnsi" w:hAnsiTheme="majorHAnsi"/>
                          <w:color w:val="0D0D0D" w:themeColor="text1" w:themeTint="F2"/>
                          <w:sz w:val="18"/>
                          <w:szCs w:val="22"/>
                          <w:lang w:val="es-ES"/>
                        </w:rPr>
                        <w:t xml:space="preserve"> </w:t>
                      </w:r>
                      <w:r w:rsidRPr="00E777DF">
                        <w:rPr>
                          <w:rFonts w:asciiTheme="majorHAnsi" w:hAnsiTheme="majorHAnsi"/>
                          <w:color w:val="0D0D0D" w:themeColor="text1" w:themeTint="F2"/>
                          <w:sz w:val="18"/>
                          <w:szCs w:val="22"/>
                          <w:lang w:val="es-ES"/>
                        </w:rPr>
                        <w:t>de 20</w:t>
                      </w:r>
                      <w:r w:rsidR="00C23BA4" w:rsidRPr="00E777DF">
                        <w:rPr>
                          <w:rFonts w:asciiTheme="majorHAnsi" w:hAnsiTheme="majorHAnsi"/>
                          <w:color w:val="0D0D0D" w:themeColor="text1" w:themeTint="F2"/>
                          <w:sz w:val="18"/>
                          <w:szCs w:val="22"/>
                          <w:lang w:val="es-ES"/>
                        </w:rPr>
                        <w:t>2</w:t>
                      </w:r>
                      <w:r w:rsidR="00AD265D" w:rsidRPr="00E777DF">
                        <w:rPr>
                          <w:rFonts w:asciiTheme="majorHAnsi" w:hAnsiTheme="majorHAnsi"/>
                          <w:color w:val="0D0D0D" w:themeColor="text1" w:themeTint="F2"/>
                          <w:sz w:val="18"/>
                          <w:szCs w:val="22"/>
                          <w:lang w:val="es-ES"/>
                        </w:rPr>
                        <w:t>1</w:t>
                      </w:r>
                      <w:r w:rsidR="00EA0953">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3B0FDE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777DF">
                              <w:rPr>
                                <w:rFonts w:asciiTheme="majorHAnsi" w:hAnsiTheme="majorHAnsi"/>
                                <w:color w:val="595959" w:themeColor="text1" w:themeTint="A6"/>
                                <w:sz w:val="18"/>
                                <w:szCs w:val="18"/>
                                <w:lang w:val="pt-BR"/>
                              </w:rPr>
                              <w:t xml:space="preserve">Informe No. </w:t>
                            </w:r>
                            <w:r w:rsidR="00BE25AF" w:rsidRPr="00BE25AF">
                              <w:rPr>
                                <w:rFonts w:asciiTheme="majorHAnsi" w:hAnsiTheme="majorHAnsi"/>
                                <w:color w:val="595959" w:themeColor="text1" w:themeTint="A6"/>
                                <w:sz w:val="18"/>
                                <w:szCs w:val="18"/>
                                <w:lang w:val="pt-BR"/>
                              </w:rPr>
                              <w:t>145</w:t>
                            </w:r>
                            <w:r w:rsidR="007B05C4" w:rsidRPr="00BE25AF">
                              <w:rPr>
                                <w:rFonts w:asciiTheme="majorHAnsi" w:hAnsiTheme="majorHAnsi"/>
                                <w:color w:val="595959" w:themeColor="text1" w:themeTint="A6"/>
                                <w:sz w:val="18"/>
                                <w:szCs w:val="18"/>
                                <w:lang w:val="pt-BR"/>
                              </w:rPr>
                              <w:t>/</w:t>
                            </w:r>
                            <w:r w:rsidR="000839ED" w:rsidRPr="00BE25AF">
                              <w:rPr>
                                <w:rFonts w:asciiTheme="majorHAnsi" w:hAnsiTheme="majorHAnsi"/>
                                <w:color w:val="595959" w:themeColor="text1" w:themeTint="A6"/>
                                <w:sz w:val="18"/>
                                <w:szCs w:val="18"/>
                                <w:lang w:val="pt-BR"/>
                              </w:rPr>
                              <w:t>21</w:t>
                            </w:r>
                            <w:r w:rsidRPr="00BE25AF">
                              <w:rPr>
                                <w:rFonts w:asciiTheme="majorHAnsi" w:hAnsiTheme="majorHAnsi"/>
                                <w:color w:val="595959" w:themeColor="text1" w:themeTint="A6"/>
                                <w:sz w:val="18"/>
                                <w:szCs w:val="18"/>
                                <w:lang w:val="pt-BR"/>
                              </w:rPr>
                              <w:t xml:space="preserve">. </w:t>
                            </w:r>
                            <w:proofErr w:type="spellStart"/>
                            <w:r w:rsidR="000433C9" w:rsidRPr="00E777DF">
                              <w:rPr>
                                <w:rFonts w:asciiTheme="majorHAnsi" w:hAnsiTheme="majorHAnsi"/>
                                <w:color w:val="595959" w:themeColor="text1" w:themeTint="A6"/>
                                <w:sz w:val="18"/>
                                <w:szCs w:val="18"/>
                                <w:lang w:val="es-ES_tradnl"/>
                              </w:rPr>
                              <w:t>Petici</w:t>
                            </w:r>
                            <w:r w:rsidR="000433C9" w:rsidRPr="00E777DF">
                              <w:rPr>
                                <w:rFonts w:asciiTheme="majorHAnsi" w:hAnsiTheme="majorHAnsi"/>
                                <w:color w:val="595959" w:themeColor="text1" w:themeTint="A6"/>
                                <w:sz w:val="18"/>
                                <w:szCs w:val="18"/>
                                <w:lang w:val="es-ES"/>
                              </w:rPr>
                              <w:t>ón</w:t>
                            </w:r>
                            <w:proofErr w:type="spellEnd"/>
                            <w:r w:rsidR="000433C9" w:rsidRPr="00E777DF">
                              <w:rPr>
                                <w:rFonts w:asciiTheme="majorHAnsi" w:hAnsiTheme="majorHAnsi"/>
                                <w:color w:val="595959" w:themeColor="text1" w:themeTint="A6"/>
                                <w:sz w:val="18"/>
                                <w:szCs w:val="18"/>
                                <w:lang w:val="es-ES"/>
                              </w:rPr>
                              <w:t xml:space="preserve"> </w:t>
                            </w:r>
                            <w:r w:rsidR="00155056" w:rsidRPr="00E777DF">
                              <w:rPr>
                                <w:rFonts w:asciiTheme="majorHAnsi" w:hAnsiTheme="majorHAnsi"/>
                                <w:color w:val="595959" w:themeColor="text1" w:themeTint="A6"/>
                                <w:sz w:val="18"/>
                                <w:szCs w:val="18"/>
                                <w:lang w:val="es-ES"/>
                              </w:rPr>
                              <w:t>1959-12</w:t>
                            </w:r>
                            <w:r w:rsidR="000433C9" w:rsidRPr="00E777DF">
                              <w:rPr>
                                <w:rFonts w:asciiTheme="majorHAnsi" w:hAnsiTheme="majorHAnsi"/>
                                <w:color w:val="595959" w:themeColor="text1" w:themeTint="A6"/>
                                <w:sz w:val="18"/>
                                <w:szCs w:val="18"/>
                                <w:lang w:val="es-ES"/>
                              </w:rPr>
                              <w:t xml:space="preserve">. </w:t>
                            </w:r>
                            <w:r w:rsidRPr="00E777DF">
                              <w:rPr>
                                <w:rFonts w:asciiTheme="majorHAnsi" w:hAnsiTheme="majorHAnsi"/>
                                <w:color w:val="595959" w:themeColor="text1" w:themeTint="A6"/>
                                <w:sz w:val="18"/>
                                <w:szCs w:val="18"/>
                                <w:lang w:val="es-ES_tradnl"/>
                              </w:rPr>
                              <w:t xml:space="preserve">Admisibilidad. </w:t>
                            </w:r>
                            <w:r w:rsidR="00155056" w:rsidRPr="00E777DF">
                              <w:rPr>
                                <w:rFonts w:asciiTheme="majorHAnsi" w:hAnsiTheme="majorHAnsi"/>
                                <w:color w:val="595959" w:themeColor="text1" w:themeTint="A6"/>
                                <w:sz w:val="18"/>
                                <w:szCs w:val="18"/>
                                <w:lang w:val="es-ES_tradnl"/>
                              </w:rPr>
                              <w:t xml:space="preserve">Marvin </w:t>
                            </w:r>
                            <w:proofErr w:type="spellStart"/>
                            <w:r w:rsidR="00155056" w:rsidRPr="00E777DF">
                              <w:rPr>
                                <w:rFonts w:asciiTheme="majorHAnsi" w:hAnsiTheme="majorHAnsi"/>
                                <w:color w:val="595959" w:themeColor="text1" w:themeTint="A6"/>
                                <w:sz w:val="18"/>
                                <w:szCs w:val="18"/>
                                <w:lang w:val="es-ES_tradnl"/>
                              </w:rPr>
                              <w:t>Killer</w:t>
                            </w:r>
                            <w:proofErr w:type="spellEnd"/>
                            <w:r w:rsidR="00155056" w:rsidRPr="00E777DF">
                              <w:rPr>
                                <w:rFonts w:asciiTheme="majorHAnsi" w:hAnsiTheme="majorHAnsi"/>
                                <w:color w:val="595959" w:themeColor="text1" w:themeTint="A6"/>
                                <w:sz w:val="18"/>
                                <w:szCs w:val="18"/>
                                <w:lang w:val="es-ES_tradnl"/>
                              </w:rPr>
                              <w:t xml:space="preserve"> Paredes Tuesta</w:t>
                            </w:r>
                            <w:r w:rsidRPr="00E777DF">
                              <w:rPr>
                                <w:rFonts w:asciiTheme="majorHAnsi" w:hAnsiTheme="majorHAnsi"/>
                                <w:color w:val="595959" w:themeColor="text1" w:themeTint="A6"/>
                                <w:sz w:val="18"/>
                                <w:szCs w:val="18"/>
                                <w:lang w:val="es-ES_tradnl"/>
                              </w:rPr>
                              <w:t xml:space="preserve">. </w:t>
                            </w:r>
                            <w:r w:rsidR="00155056" w:rsidRPr="00E777DF">
                              <w:rPr>
                                <w:rFonts w:asciiTheme="majorHAnsi" w:hAnsiTheme="majorHAnsi"/>
                                <w:color w:val="595959" w:themeColor="text1" w:themeTint="A6"/>
                                <w:sz w:val="18"/>
                                <w:szCs w:val="18"/>
                                <w:lang w:val="es-ES_tradnl"/>
                              </w:rPr>
                              <w:t>Perú</w:t>
                            </w:r>
                            <w:r w:rsidRPr="00E777DF">
                              <w:rPr>
                                <w:rFonts w:asciiTheme="majorHAnsi" w:hAnsiTheme="majorHAnsi"/>
                                <w:color w:val="595959" w:themeColor="text1" w:themeTint="A6"/>
                                <w:sz w:val="18"/>
                                <w:szCs w:val="18"/>
                                <w:lang w:val="es-ES_tradnl"/>
                              </w:rPr>
                              <w:t xml:space="preserve">. </w:t>
                            </w:r>
                            <w:r w:rsidR="000839ED">
                              <w:rPr>
                                <w:rFonts w:asciiTheme="majorHAnsi" w:hAnsiTheme="majorHAnsi"/>
                                <w:color w:val="595959" w:themeColor="text1" w:themeTint="A6"/>
                                <w:sz w:val="18"/>
                                <w:szCs w:val="18"/>
                                <w:lang w:val="es-ES"/>
                              </w:rPr>
                              <w:t>8 de julio de 2021</w:t>
                            </w:r>
                            <w:r w:rsidRPr="00E777D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33B0FDE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E777DF">
                        <w:rPr>
                          <w:rFonts w:asciiTheme="majorHAnsi" w:hAnsiTheme="majorHAnsi"/>
                          <w:color w:val="595959" w:themeColor="text1" w:themeTint="A6"/>
                          <w:sz w:val="18"/>
                          <w:szCs w:val="18"/>
                          <w:lang w:val="pt-BR"/>
                        </w:rPr>
                        <w:t xml:space="preserve">Informe No. </w:t>
                      </w:r>
                      <w:r w:rsidR="00BE25AF" w:rsidRPr="00BE25AF">
                        <w:rPr>
                          <w:rFonts w:asciiTheme="majorHAnsi" w:hAnsiTheme="majorHAnsi"/>
                          <w:color w:val="595959" w:themeColor="text1" w:themeTint="A6"/>
                          <w:sz w:val="18"/>
                          <w:szCs w:val="18"/>
                          <w:lang w:val="pt-BR"/>
                        </w:rPr>
                        <w:t>145</w:t>
                      </w:r>
                      <w:r w:rsidR="007B05C4" w:rsidRPr="00BE25AF">
                        <w:rPr>
                          <w:rFonts w:asciiTheme="majorHAnsi" w:hAnsiTheme="majorHAnsi"/>
                          <w:color w:val="595959" w:themeColor="text1" w:themeTint="A6"/>
                          <w:sz w:val="18"/>
                          <w:szCs w:val="18"/>
                          <w:lang w:val="pt-BR"/>
                        </w:rPr>
                        <w:t>/</w:t>
                      </w:r>
                      <w:r w:rsidR="000839ED" w:rsidRPr="00BE25AF">
                        <w:rPr>
                          <w:rFonts w:asciiTheme="majorHAnsi" w:hAnsiTheme="majorHAnsi"/>
                          <w:color w:val="595959" w:themeColor="text1" w:themeTint="A6"/>
                          <w:sz w:val="18"/>
                          <w:szCs w:val="18"/>
                          <w:lang w:val="pt-BR"/>
                        </w:rPr>
                        <w:t>21</w:t>
                      </w:r>
                      <w:r w:rsidRPr="00BE25AF">
                        <w:rPr>
                          <w:rFonts w:asciiTheme="majorHAnsi" w:hAnsiTheme="majorHAnsi"/>
                          <w:color w:val="595959" w:themeColor="text1" w:themeTint="A6"/>
                          <w:sz w:val="18"/>
                          <w:szCs w:val="18"/>
                          <w:lang w:val="pt-BR"/>
                        </w:rPr>
                        <w:t xml:space="preserve">. </w:t>
                      </w:r>
                      <w:proofErr w:type="spellStart"/>
                      <w:r w:rsidR="000433C9" w:rsidRPr="00E777DF">
                        <w:rPr>
                          <w:rFonts w:asciiTheme="majorHAnsi" w:hAnsiTheme="majorHAnsi"/>
                          <w:color w:val="595959" w:themeColor="text1" w:themeTint="A6"/>
                          <w:sz w:val="18"/>
                          <w:szCs w:val="18"/>
                          <w:lang w:val="es-ES_tradnl"/>
                        </w:rPr>
                        <w:t>Petici</w:t>
                      </w:r>
                      <w:r w:rsidR="000433C9" w:rsidRPr="00E777DF">
                        <w:rPr>
                          <w:rFonts w:asciiTheme="majorHAnsi" w:hAnsiTheme="majorHAnsi"/>
                          <w:color w:val="595959" w:themeColor="text1" w:themeTint="A6"/>
                          <w:sz w:val="18"/>
                          <w:szCs w:val="18"/>
                          <w:lang w:val="es-ES"/>
                        </w:rPr>
                        <w:t>ón</w:t>
                      </w:r>
                      <w:proofErr w:type="spellEnd"/>
                      <w:r w:rsidR="000433C9" w:rsidRPr="00E777DF">
                        <w:rPr>
                          <w:rFonts w:asciiTheme="majorHAnsi" w:hAnsiTheme="majorHAnsi"/>
                          <w:color w:val="595959" w:themeColor="text1" w:themeTint="A6"/>
                          <w:sz w:val="18"/>
                          <w:szCs w:val="18"/>
                          <w:lang w:val="es-ES"/>
                        </w:rPr>
                        <w:t xml:space="preserve"> </w:t>
                      </w:r>
                      <w:r w:rsidR="00155056" w:rsidRPr="00E777DF">
                        <w:rPr>
                          <w:rFonts w:asciiTheme="majorHAnsi" w:hAnsiTheme="majorHAnsi"/>
                          <w:color w:val="595959" w:themeColor="text1" w:themeTint="A6"/>
                          <w:sz w:val="18"/>
                          <w:szCs w:val="18"/>
                          <w:lang w:val="es-ES"/>
                        </w:rPr>
                        <w:t>1959-12</w:t>
                      </w:r>
                      <w:r w:rsidR="000433C9" w:rsidRPr="00E777DF">
                        <w:rPr>
                          <w:rFonts w:asciiTheme="majorHAnsi" w:hAnsiTheme="majorHAnsi"/>
                          <w:color w:val="595959" w:themeColor="text1" w:themeTint="A6"/>
                          <w:sz w:val="18"/>
                          <w:szCs w:val="18"/>
                          <w:lang w:val="es-ES"/>
                        </w:rPr>
                        <w:t xml:space="preserve">. </w:t>
                      </w:r>
                      <w:r w:rsidRPr="00E777DF">
                        <w:rPr>
                          <w:rFonts w:asciiTheme="majorHAnsi" w:hAnsiTheme="majorHAnsi"/>
                          <w:color w:val="595959" w:themeColor="text1" w:themeTint="A6"/>
                          <w:sz w:val="18"/>
                          <w:szCs w:val="18"/>
                          <w:lang w:val="es-ES_tradnl"/>
                        </w:rPr>
                        <w:t xml:space="preserve">Admisibilidad. </w:t>
                      </w:r>
                      <w:r w:rsidR="00155056" w:rsidRPr="00E777DF">
                        <w:rPr>
                          <w:rFonts w:asciiTheme="majorHAnsi" w:hAnsiTheme="majorHAnsi"/>
                          <w:color w:val="595959" w:themeColor="text1" w:themeTint="A6"/>
                          <w:sz w:val="18"/>
                          <w:szCs w:val="18"/>
                          <w:lang w:val="es-ES_tradnl"/>
                        </w:rPr>
                        <w:t xml:space="preserve">Marvin </w:t>
                      </w:r>
                      <w:proofErr w:type="spellStart"/>
                      <w:r w:rsidR="00155056" w:rsidRPr="00E777DF">
                        <w:rPr>
                          <w:rFonts w:asciiTheme="majorHAnsi" w:hAnsiTheme="majorHAnsi"/>
                          <w:color w:val="595959" w:themeColor="text1" w:themeTint="A6"/>
                          <w:sz w:val="18"/>
                          <w:szCs w:val="18"/>
                          <w:lang w:val="es-ES_tradnl"/>
                        </w:rPr>
                        <w:t>Killer</w:t>
                      </w:r>
                      <w:proofErr w:type="spellEnd"/>
                      <w:r w:rsidR="00155056" w:rsidRPr="00E777DF">
                        <w:rPr>
                          <w:rFonts w:asciiTheme="majorHAnsi" w:hAnsiTheme="majorHAnsi"/>
                          <w:color w:val="595959" w:themeColor="text1" w:themeTint="A6"/>
                          <w:sz w:val="18"/>
                          <w:szCs w:val="18"/>
                          <w:lang w:val="es-ES_tradnl"/>
                        </w:rPr>
                        <w:t xml:space="preserve"> Paredes Tuesta</w:t>
                      </w:r>
                      <w:r w:rsidRPr="00E777DF">
                        <w:rPr>
                          <w:rFonts w:asciiTheme="majorHAnsi" w:hAnsiTheme="majorHAnsi"/>
                          <w:color w:val="595959" w:themeColor="text1" w:themeTint="A6"/>
                          <w:sz w:val="18"/>
                          <w:szCs w:val="18"/>
                          <w:lang w:val="es-ES_tradnl"/>
                        </w:rPr>
                        <w:t xml:space="preserve">. </w:t>
                      </w:r>
                      <w:r w:rsidR="00155056" w:rsidRPr="00E777DF">
                        <w:rPr>
                          <w:rFonts w:asciiTheme="majorHAnsi" w:hAnsiTheme="majorHAnsi"/>
                          <w:color w:val="595959" w:themeColor="text1" w:themeTint="A6"/>
                          <w:sz w:val="18"/>
                          <w:szCs w:val="18"/>
                          <w:lang w:val="es-ES_tradnl"/>
                        </w:rPr>
                        <w:t>Perú</w:t>
                      </w:r>
                      <w:r w:rsidRPr="00E777DF">
                        <w:rPr>
                          <w:rFonts w:asciiTheme="majorHAnsi" w:hAnsiTheme="majorHAnsi"/>
                          <w:color w:val="595959" w:themeColor="text1" w:themeTint="A6"/>
                          <w:sz w:val="18"/>
                          <w:szCs w:val="18"/>
                          <w:lang w:val="es-ES_tradnl"/>
                        </w:rPr>
                        <w:t xml:space="preserve">. </w:t>
                      </w:r>
                      <w:r w:rsidR="000839ED">
                        <w:rPr>
                          <w:rFonts w:asciiTheme="majorHAnsi" w:hAnsiTheme="majorHAnsi"/>
                          <w:color w:val="595959" w:themeColor="text1" w:themeTint="A6"/>
                          <w:sz w:val="18"/>
                          <w:szCs w:val="18"/>
                          <w:lang w:val="es-ES"/>
                        </w:rPr>
                        <w:t>8 de julio de 2021</w:t>
                      </w:r>
                      <w:r w:rsidRPr="00E777DF">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2ADCA43" w:rsidR="00D72DC6" w:rsidRPr="00D72DC6" w:rsidRDefault="00EA0953" w:rsidP="00F02AD1">
                            <w:pPr>
                              <w:rPr>
                                <w:color w:val="FFFFFF" w:themeColor="background1"/>
                                <w14:textFill>
                                  <w14:noFill/>
                                </w14:textFill>
                              </w:rPr>
                            </w:pPr>
                            <w:r>
                              <w:rPr>
                                <w:noProof/>
                                <w:color w:val="FFFFFF" w:themeColor="background1"/>
                              </w:rPr>
                              <w:drawing>
                                <wp:inline distT="0" distB="0" distL="0" distR="0" wp14:anchorId="10355252" wp14:editId="68A3CF8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72ADCA43" w:rsidR="00D72DC6" w:rsidRPr="00D72DC6" w:rsidRDefault="00EA0953" w:rsidP="00F02AD1">
                      <w:pPr>
                        <w:rPr>
                          <w:color w:val="FFFFFF" w:themeColor="background1"/>
                          <w14:textFill>
                            <w14:noFill/>
                          </w14:textFill>
                        </w:rPr>
                      </w:pPr>
                      <w:r>
                        <w:rPr>
                          <w:noProof/>
                          <w:color w:val="FFFFFF" w:themeColor="background1"/>
                        </w:rPr>
                        <w:drawing>
                          <wp:inline distT="0" distB="0" distL="0" distR="0" wp14:anchorId="10355252" wp14:editId="68A3CF8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A0953"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6E54D928" w:rsidR="003239B8" w:rsidRPr="004B477E" w:rsidRDefault="0077349D" w:rsidP="008D2290">
            <w:pPr>
              <w:jc w:val="both"/>
              <w:rPr>
                <w:rFonts w:ascii="Cambria" w:hAnsi="Cambria"/>
                <w:bCs/>
                <w:sz w:val="20"/>
                <w:szCs w:val="20"/>
                <w:lang w:val="es-CO"/>
              </w:rPr>
            </w:pPr>
            <w:r w:rsidRPr="004B477E">
              <w:rPr>
                <w:rFonts w:ascii="Cambria" w:hAnsi="Cambria"/>
                <w:bCs/>
                <w:sz w:val="20"/>
                <w:szCs w:val="20"/>
                <w:lang w:val="es-CO"/>
              </w:rPr>
              <w:t>Romelia Clorinda Paredes Tuesta</w:t>
            </w:r>
            <w:r w:rsidR="004B477E" w:rsidRPr="004B477E">
              <w:rPr>
                <w:rFonts w:ascii="Cambria" w:hAnsi="Cambria"/>
                <w:bCs/>
                <w:sz w:val="20"/>
                <w:szCs w:val="20"/>
                <w:lang w:val="es-CO"/>
              </w:rPr>
              <w:t xml:space="preserve"> y</w:t>
            </w:r>
            <w:r w:rsidR="004B477E">
              <w:rPr>
                <w:rFonts w:ascii="Cambria" w:hAnsi="Cambria"/>
                <w:bCs/>
                <w:sz w:val="20"/>
                <w:szCs w:val="20"/>
                <w:lang w:val="es-CO"/>
              </w:rPr>
              <w:t xml:space="preserve"> Elmer </w:t>
            </w:r>
            <w:proofErr w:type="spellStart"/>
            <w:r w:rsidR="004B477E">
              <w:rPr>
                <w:rFonts w:ascii="Cambria" w:hAnsi="Cambria"/>
                <w:bCs/>
                <w:sz w:val="20"/>
                <w:szCs w:val="20"/>
                <w:lang w:val="es-CO"/>
              </w:rPr>
              <w:t>Siclla</w:t>
            </w:r>
            <w:proofErr w:type="spellEnd"/>
            <w:r w:rsidR="004B477E">
              <w:rPr>
                <w:rFonts w:ascii="Cambria" w:hAnsi="Cambria"/>
                <w:bCs/>
                <w:sz w:val="20"/>
                <w:szCs w:val="20"/>
                <w:lang w:val="es-CO"/>
              </w:rPr>
              <w:t xml:space="preserve"> Villafuerte</w:t>
            </w:r>
          </w:p>
        </w:tc>
      </w:tr>
      <w:tr w:rsidR="003239B8" w:rsidRPr="001E49E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345B0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6833E10F" w:rsidR="003239B8" w:rsidRPr="000D05CB" w:rsidRDefault="0077349D" w:rsidP="008D2290">
            <w:pPr>
              <w:jc w:val="both"/>
              <w:rPr>
                <w:rFonts w:ascii="Cambria" w:hAnsi="Cambria"/>
                <w:bCs/>
                <w:sz w:val="20"/>
                <w:szCs w:val="20"/>
                <w:lang w:val="es-ES"/>
              </w:rPr>
            </w:pPr>
            <w:r>
              <w:rPr>
                <w:rFonts w:ascii="Cambria" w:hAnsi="Cambria"/>
                <w:bCs/>
                <w:sz w:val="20"/>
                <w:szCs w:val="20"/>
                <w:lang w:val="es-ES"/>
              </w:rPr>
              <w:t xml:space="preserve">Marvin </w:t>
            </w:r>
            <w:proofErr w:type="spellStart"/>
            <w:r>
              <w:rPr>
                <w:rFonts w:ascii="Cambria" w:hAnsi="Cambria"/>
                <w:bCs/>
                <w:sz w:val="20"/>
                <w:szCs w:val="20"/>
                <w:lang w:val="es-ES"/>
              </w:rPr>
              <w:t>Killer</w:t>
            </w:r>
            <w:proofErr w:type="spellEnd"/>
            <w:r>
              <w:rPr>
                <w:rFonts w:ascii="Cambria" w:hAnsi="Cambria"/>
                <w:bCs/>
                <w:sz w:val="20"/>
                <w:szCs w:val="20"/>
                <w:lang w:val="es-ES"/>
              </w:rPr>
              <w:t xml:space="preserve"> Paredes Tuesta</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7F2AA398" w:rsidR="003239B8" w:rsidRPr="000D05CB" w:rsidRDefault="0077349D"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2"/>
            </w:r>
          </w:p>
        </w:tc>
      </w:tr>
      <w:tr w:rsidR="00223A29" w:rsidRPr="00EA0953"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476E7C0D" w:rsidR="00223A29" w:rsidRPr="00C64F4A" w:rsidRDefault="00C64F4A" w:rsidP="008D2290">
            <w:pPr>
              <w:jc w:val="both"/>
              <w:rPr>
                <w:rFonts w:ascii="Cambria" w:hAnsi="Cambria"/>
                <w:bCs/>
                <w:sz w:val="20"/>
                <w:szCs w:val="20"/>
                <w:lang w:val="es-CO"/>
              </w:rPr>
            </w:pPr>
            <w:r w:rsidRPr="00C64F4A">
              <w:rPr>
                <w:rFonts w:ascii="Cambria" w:hAnsi="Cambria"/>
                <w:bCs/>
                <w:sz w:val="20"/>
                <w:szCs w:val="20"/>
                <w:lang w:val="es-CO"/>
              </w:rPr>
              <w:t>Artículos 5 (integridad personal), 7 (libertad per</w:t>
            </w:r>
            <w:r>
              <w:rPr>
                <w:rFonts w:ascii="Cambria" w:hAnsi="Cambria"/>
                <w:bCs/>
                <w:sz w:val="20"/>
                <w:szCs w:val="20"/>
                <w:lang w:val="es-CO"/>
              </w:rPr>
              <w:t>sonal), 8 (garantías judiciales), 24 (igualdad ante la ley) y 25 (protección judicial) de la Convención Americana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en relación con sus artículos 1.1 (obligación de respetar los derechos) y 2 (deber de adoptar disposiciones de derecho interno)</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0ACB5C56" w:rsidR="004C2312" w:rsidRPr="003239B8" w:rsidRDefault="0077349D" w:rsidP="002625EA">
            <w:pPr>
              <w:jc w:val="both"/>
              <w:rPr>
                <w:rFonts w:ascii="Cambria" w:hAnsi="Cambria"/>
                <w:bCs/>
                <w:sz w:val="20"/>
                <w:szCs w:val="20"/>
                <w:lang w:val="es-ES"/>
              </w:rPr>
            </w:pPr>
            <w:r>
              <w:rPr>
                <w:rFonts w:ascii="Cambria" w:hAnsi="Cambria"/>
                <w:bCs/>
                <w:sz w:val="20"/>
                <w:szCs w:val="20"/>
                <w:lang w:val="es-ES"/>
              </w:rPr>
              <w:t>2 de noviembre de 2012</w:t>
            </w:r>
          </w:p>
        </w:tc>
      </w:tr>
      <w:tr w:rsidR="004C2312" w:rsidRPr="00155056"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556A4678" w:rsidR="004C2312" w:rsidRPr="003239B8" w:rsidRDefault="00951314" w:rsidP="008D2290">
            <w:pPr>
              <w:jc w:val="both"/>
              <w:rPr>
                <w:rFonts w:ascii="Cambria" w:hAnsi="Cambria"/>
                <w:bCs/>
                <w:sz w:val="20"/>
                <w:szCs w:val="20"/>
                <w:lang w:val="es-ES"/>
              </w:rPr>
            </w:pPr>
            <w:r>
              <w:rPr>
                <w:rFonts w:ascii="Cambria" w:hAnsi="Cambria"/>
                <w:bCs/>
                <w:sz w:val="20"/>
                <w:szCs w:val="20"/>
                <w:lang w:val="es-ES"/>
              </w:rPr>
              <w:t>29 de enero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3372D754" w:rsidR="004C2312" w:rsidRPr="003239B8" w:rsidRDefault="00951314" w:rsidP="008D2290">
            <w:pPr>
              <w:jc w:val="both"/>
              <w:rPr>
                <w:rFonts w:ascii="Cambria" w:hAnsi="Cambria"/>
                <w:bCs/>
                <w:sz w:val="20"/>
                <w:szCs w:val="20"/>
                <w:lang w:val="es-ES"/>
              </w:rPr>
            </w:pPr>
            <w:r>
              <w:rPr>
                <w:rFonts w:ascii="Cambria" w:hAnsi="Cambria"/>
                <w:bCs/>
                <w:sz w:val="20"/>
                <w:szCs w:val="20"/>
                <w:lang w:val="es-ES"/>
              </w:rPr>
              <w:t>29 de abril de 2016</w:t>
            </w:r>
          </w:p>
        </w:tc>
      </w:tr>
      <w:tr w:rsidR="004C2312" w:rsidRPr="00155056"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E96B27D" w:rsidR="004C2312" w:rsidRPr="003239B8" w:rsidRDefault="00942BFA" w:rsidP="008D2290">
            <w:pPr>
              <w:jc w:val="both"/>
              <w:rPr>
                <w:rFonts w:ascii="Cambria" w:hAnsi="Cambria"/>
                <w:bCs/>
                <w:sz w:val="20"/>
                <w:szCs w:val="20"/>
                <w:lang w:val="es-ES"/>
              </w:rPr>
            </w:pPr>
            <w:r>
              <w:rPr>
                <w:rFonts w:ascii="Cambria" w:hAnsi="Cambria"/>
                <w:bCs/>
                <w:sz w:val="20"/>
                <w:szCs w:val="20"/>
                <w:lang w:val="es-ES"/>
              </w:rPr>
              <w:t>27 de noviembre de 2017</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24AC68BF" w:rsidR="004C2312" w:rsidRPr="009111EC" w:rsidRDefault="00942BFA" w:rsidP="008D2290">
            <w:pPr>
              <w:jc w:val="both"/>
              <w:rPr>
                <w:rFonts w:ascii="Cambria" w:hAnsi="Cambria"/>
                <w:bCs/>
                <w:sz w:val="20"/>
                <w:szCs w:val="20"/>
              </w:rPr>
            </w:pPr>
            <w:r>
              <w:rPr>
                <w:rFonts w:ascii="Cambria" w:hAnsi="Cambria"/>
                <w:bCs/>
                <w:sz w:val="20"/>
                <w:szCs w:val="20"/>
              </w:rPr>
              <w:t xml:space="preserve">5 de </w:t>
            </w:r>
            <w:proofErr w:type="spellStart"/>
            <w:r>
              <w:rPr>
                <w:rFonts w:ascii="Cambria" w:hAnsi="Cambria"/>
                <w:bCs/>
                <w:sz w:val="20"/>
                <w:szCs w:val="20"/>
              </w:rPr>
              <w:t>junio</w:t>
            </w:r>
            <w:proofErr w:type="spellEnd"/>
            <w:r>
              <w:rPr>
                <w:rFonts w:ascii="Cambria" w:hAnsi="Cambria"/>
                <w:bCs/>
                <w:sz w:val="20"/>
                <w:szCs w:val="20"/>
              </w:rPr>
              <w:t xml:space="preserve"> de 2020</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3810258A" w:rsidR="001E49E7" w:rsidRPr="003239B8" w:rsidRDefault="00942BFA" w:rsidP="002625EA">
            <w:pPr>
              <w:jc w:val="both"/>
              <w:rPr>
                <w:rFonts w:ascii="Cambria" w:hAnsi="Cambria"/>
                <w:bCs/>
                <w:sz w:val="20"/>
                <w:szCs w:val="20"/>
                <w:lang w:val="es-ES"/>
              </w:rPr>
            </w:pPr>
            <w:r>
              <w:rPr>
                <w:rFonts w:ascii="Cambria" w:hAnsi="Cambria"/>
                <w:bCs/>
                <w:sz w:val="20"/>
                <w:szCs w:val="20"/>
                <w:lang w:val="es-ES"/>
              </w:rPr>
              <w:t>17 de marzo de 2021</w:t>
            </w:r>
          </w:p>
        </w:tc>
      </w:tr>
      <w:tr w:rsidR="001E49E7" w:rsidRPr="00155056"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615155F0" w:rsidR="001E49E7" w:rsidRPr="003239B8" w:rsidRDefault="00D10A00" w:rsidP="002625EA">
            <w:pPr>
              <w:jc w:val="both"/>
              <w:rPr>
                <w:rFonts w:ascii="Cambria" w:hAnsi="Cambria"/>
                <w:bCs/>
                <w:sz w:val="20"/>
                <w:szCs w:val="20"/>
                <w:lang w:val="es-ES"/>
              </w:rPr>
            </w:pPr>
            <w:r>
              <w:rPr>
                <w:rFonts w:ascii="Cambria" w:hAnsi="Cambria"/>
                <w:bCs/>
                <w:sz w:val="20"/>
                <w:szCs w:val="20"/>
                <w:lang w:val="es-ES"/>
              </w:rPr>
              <w:t>21 de abril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2DD3FFFF" w:rsidR="003239B8" w:rsidRPr="00B3745F" w:rsidRDefault="0077349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E695C05" w:rsidR="003239B8" w:rsidRPr="00B3745F" w:rsidRDefault="0077349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73F8929A" w:rsidR="003239B8" w:rsidRPr="00B3745F" w:rsidRDefault="0077349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A0953"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4ABE8E9E" w:rsidR="003239B8" w:rsidRPr="00B3745F" w:rsidRDefault="0077349D" w:rsidP="008D2290">
            <w:pPr>
              <w:jc w:val="both"/>
              <w:rPr>
                <w:rFonts w:ascii="Cambria" w:hAnsi="Cambria"/>
                <w:bCs/>
                <w:sz w:val="20"/>
                <w:szCs w:val="20"/>
                <w:lang w:val="es-ES"/>
              </w:rPr>
            </w:pPr>
            <w:r w:rsidRPr="00193597">
              <w:rPr>
                <w:rFonts w:asciiTheme="majorHAnsi" w:hAnsiTheme="majorHAnsi"/>
                <w:bCs/>
                <w:sz w:val="20"/>
                <w:szCs w:val="20"/>
                <w:lang w:val="es-ES"/>
              </w:rPr>
              <w:t>Sí, Convención Americana (depósito del instrumento de ratificación realizado el 28 de julio de 1978)</w:t>
            </w:r>
          </w:p>
        </w:tc>
      </w:tr>
    </w:tbl>
    <w:p w14:paraId="090C088B" w14:textId="297F385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C3CBE" w:rsidRPr="003239B8">
        <w:rPr>
          <w:rFonts w:asciiTheme="majorHAnsi" w:hAnsiTheme="majorHAnsi"/>
          <w:b/>
          <w:bCs/>
          <w:sz w:val="20"/>
          <w:szCs w:val="20"/>
          <w:lang w:val="es-ES"/>
        </w:rPr>
        <w:t>INTERNACIONAL</w:t>
      </w:r>
      <w:r w:rsidR="009C3CBE">
        <w:rPr>
          <w:rFonts w:asciiTheme="majorHAnsi" w:hAnsiTheme="majorHAnsi"/>
          <w:b/>
          <w:bCs/>
          <w:sz w:val="20"/>
          <w:szCs w:val="20"/>
          <w:lang w:val="es-ES"/>
        </w:rPr>
        <w:t xml:space="preserve">, </w:t>
      </w:r>
      <w:r w:rsidR="009C3CBE"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55056"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6AC1EE69" w:rsidR="00EE00E9" w:rsidRPr="00DC24E3" w:rsidRDefault="00007894" w:rsidP="008D2290">
            <w:pPr>
              <w:jc w:val="both"/>
              <w:rPr>
                <w:rFonts w:ascii="Cambria" w:hAnsi="Cambria"/>
                <w:bCs/>
                <w:sz w:val="20"/>
                <w:szCs w:val="20"/>
                <w:lang w:val="es-ES"/>
              </w:rPr>
            </w:pPr>
            <w:r>
              <w:rPr>
                <w:rFonts w:ascii="Cambria" w:hAnsi="Cambria"/>
                <w:bCs/>
                <w:sz w:val="20"/>
                <w:szCs w:val="20"/>
                <w:lang w:val="es-ES"/>
              </w:rPr>
              <w:t>No</w:t>
            </w:r>
          </w:p>
        </w:tc>
      </w:tr>
      <w:tr w:rsidR="003239B8" w:rsidRPr="00EA0953"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329C8A18" w:rsidR="003239B8" w:rsidRPr="00CE4D0A" w:rsidRDefault="00CE4D0A" w:rsidP="008D2290">
            <w:pPr>
              <w:jc w:val="both"/>
              <w:rPr>
                <w:rFonts w:ascii="Cambria" w:hAnsi="Cambria"/>
                <w:bCs/>
                <w:sz w:val="20"/>
                <w:szCs w:val="20"/>
                <w:lang w:val="es-CO"/>
              </w:rPr>
            </w:pPr>
            <w:r w:rsidRPr="00CE4D0A">
              <w:rPr>
                <w:rFonts w:ascii="Cambria" w:hAnsi="Cambria"/>
                <w:bCs/>
                <w:sz w:val="20"/>
                <w:szCs w:val="20"/>
                <w:lang w:val="es-CO"/>
              </w:rPr>
              <w:t xml:space="preserve">Artículos </w:t>
            </w:r>
            <w:r w:rsidR="00025D69">
              <w:rPr>
                <w:rFonts w:ascii="Cambria" w:hAnsi="Cambria"/>
                <w:bCs/>
                <w:sz w:val="20"/>
                <w:szCs w:val="20"/>
                <w:lang w:val="es-CO"/>
              </w:rPr>
              <w:t>7 (libertad personal),</w:t>
            </w:r>
            <w:r w:rsidRPr="00CE4D0A">
              <w:rPr>
                <w:rFonts w:ascii="Cambria" w:hAnsi="Cambria"/>
                <w:bCs/>
                <w:sz w:val="20"/>
                <w:szCs w:val="20"/>
                <w:lang w:val="es-CO"/>
              </w:rPr>
              <w:t>8 (garantías judiciales) y 25 (p</w:t>
            </w:r>
            <w:r>
              <w:rPr>
                <w:rFonts w:ascii="Cambria" w:hAnsi="Cambria"/>
                <w:bCs/>
                <w:sz w:val="20"/>
                <w:szCs w:val="20"/>
                <w:lang w:val="es-CO"/>
              </w:rPr>
              <w:t>rotección judicial) de la Convención Americana, en relación con su</w:t>
            </w:r>
            <w:r w:rsidR="0091735D">
              <w:rPr>
                <w:rFonts w:ascii="Cambria" w:hAnsi="Cambria"/>
                <w:bCs/>
                <w:sz w:val="20"/>
                <w:szCs w:val="20"/>
                <w:lang w:val="es-CO"/>
              </w:rPr>
              <w:t>s</w:t>
            </w:r>
            <w:r>
              <w:rPr>
                <w:rFonts w:ascii="Cambria" w:hAnsi="Cambria"/>
                <w:bCs/>
                <w:sz w:val="20"/>
                <w:szCs w:val="20"/>
                <w:lang w:val="es-CO"/>
              </w:rPr>
              <w:t xml:space="preserve"> artículo</w:t>
            </w:r>
            <w:r w:rsidR="0091735D">
              <w:rPr>
                <w:rFonts w:ascii="Cambria" w:hAnsi="Cambria"/>
                <w:bCs/>
                <w:sz w:val="20"/>
                <w:szCs w:val="20"/>
                <w:lang w:val="es-CO"/>
              </w:rPr>
              <w:t>s</w:t>
            </w:r>
            <w:r>
              <w:rPr>
                <w:rFonts w:ascii="Cambria" w:hAnsi="Cambria"/>
                <w:bCs/>
                <w:sz w:val="20"/>
                <w:szCs w:val="20"/>
                <w:lang w:val="es-CO"/>
              </w:rPr>
              <w:t xml:space="preserve"> 1.1 (obligación de respetar los derechos) y 2 (deber de adoptar disposiciones de derecho interno)</w:t>
            </w:r>
          </w:p>
        </w:tc>
      </w:tr>
      <w:tr w:rsidR="003239B8" w:rsidRPr="00EA0953"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A911140" w:rsidR="003239B8" w:rsidRPr="00DC24E3" w:rsidRDefault="00007894" w:rsidP="008D2290">
            <w:pPr>
              <w:rPr>
                <w:rFonts w:ascii="Cambria" w:hAnsi="Cambria"/>
                <w:bCs/>
                <w:sz w:val="20"/>
                <w:szCs w:val="20"/>
                <w:lang w:val="es-ES"/>
              </w:rPr>
            </w:pPr>
            <w:r>
              <w:rPr>
                <w:rFonts w:ascii="Cambria" w:hAnsi="Cambria"/>
                <w:bCs/>
                <w:sz w:val="20"/>
                <w:szCs w:val="20"/>
                <w:lang w:val="es-ES"/>
              </w:rPr>
              <w:t>Sí, aplica la excepción del Artículo 46.2.a) de la Convención Americana, en los términos de la Sección VI</w:t>
            </w:r>
          </w:p>
        </w:tc>
      </w:tr>
      <w:tr w:rsidR="003239B8" w:rsidRPr="00EA0953"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FEE4CAA" w:rsidR="003239B8" w:rsidRPr="00007894" w:rsidRDefault="00007894" w:rsidP="008D2290">
            <w:pPr>
              <w:rPr>
                <w:rFonts w:ascii="Cambria" w:hAnsi="Cambria"/>
                <w:bCs/>
                <w:sz w:val="20"/>
                <w:szCs w:val="20"/>
                <w:lang w:val="es-CO"/>
              </w:rPr>
            </w:pPr>
            <w:r w:rsidRPr="00007894">
              <w:rPr>
                <w:rFonts w:ascii="Cambria" w:hAnsi="Cambria"/>
                <w:bCs/>
                <w:sz w:val="20"/>
                <w:szCs w:val="20"/>
                <w:lang w:val="es-CO"/>
              </w:rPr>
              <w:t>Sí, en los términos d</w:t>
            </w:r>
            <w:r>
              <w:rPr>
                <w:rFonts w:ascii="Cambria" w:hAnsi="Cambria"/>
                <w:bCs/>
                <w:sz w:val="20"/>
                <w:szCs w:val="20"/>
                <w:lang w:val="es-CO"/>
              </w:rPr>
              <w:t>e la Sección VI</w:t>
            </w:r>
          </w:p>
        </w:tc>
      </w:tr>
    </w:tbl>
    <w:p w14:paraId="12BECDE3" w14:textId="77777777" w:rsidR="00CE4D0A" w:rsidRDefault="00CE4D0A" w:rsidP="003239B8">
      <w:pPr>
        <w:spacing w:before="240" w:after="240"/>
        <w:ind w:firstLine="720"/>
        <w:jc w:val="both"/>
        <w:rPr>
          <w:rFonts w:asciiTheme="majorHAnsi" w:hAnsiTheme="majorHAnsi"/>
          <w:b/>
          <w:sz w:val="20"/>
          <w:szCs w:val="20"/>
          <w:lang w:val="es-UY"/>
        </w:rPr>
      </w:pPr>
    </w:p>
    <w:p w14:paraId="20F8626A" w14:textId="1C8E1B6C"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27D4AE60" w:rsidR="00A11E44"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91735D">
        <w:rPr>
          <w:rFonts w:ascii="Cambria" w:hAnsi="Cambria"/>
          <w:sz w:val="20"/>
          <w:szCs w:val="20"/>
          <w:lang w:val="es-AR"/>
        </w:rPr>
        <w:tab/>
      </w:r>
      <w:r w:rsidR="004A1C76">
        <w:rPr>
          <w:rFonts w:ascii="Cambria" w:hAnsi="Cambria"/>
          <w:sz w:val="20"/>
          <w:szCs w:val="20"/>
          <w:lang w:val="es-AR"/>
        </w:rPr>
        <w:t xml:space="preserve">La parte peticionaria alega la responsabilidad internacional del Perú por la violación de los derechos humanos protegidos en la Convención Americana </w:t>
      </w:r>
      <w:r w:rsidR="0091735D">
        <w:rPr>
          <w:rFonts w:ascii="Cambria" w:hAnsi="Cambria"/>
          <w:sz w:val="20"/>
          <w:szCs w:val="20"/>
          <w:lang w:val="es-AR"/>
        </w:rPr>
        <w:t>debido al</w:t>
      </w:r>
      <w:r w:rsidR="004A1C76">
        <w:rPr>
          <w:rFonts w:ascii="Cambria" w:hAnsi="Cambria"/>
          <w:sz w:val="20"/>
          <w:szCs w:val="20"/>
          <w:lang w:val="es-AR"/>
        </w:rPr>
        <w:t xml:space="preserve"> procesamiento penal, condena y privación de la libertad de Marvin Killer Paredes Tuesta.</w:t>
      </w:r>
    </w:p>
    <w:p w14:paraId="49776320" w14:textId="21A0A8E4" w:rsidR="00C64F4A"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CD2575">
        <w:rPr>
          <w:rFonts w:ascii="Cambria" w:hAnsi="Cambria"/>
          <w:sz w:val="20"/>
          <w:szCs w:val="20"/>
          <w:lang w:val="es-AR"/>
        </w:rPr>
        <w:tab/>
      </w:r>
      <w:r w:rsidR="00C64F4A">
        <w:rPr>
          <w:rFonts w:ascii="Cambria" w:hAnsi="Cambria"/>
          <w:sz w:val="20"/>
          <w:szCs w:val="20"/>
          <w:lang w:val="es-AR"/>
        </w:rPr>
        <w:t xml:space="preserve">La peticionaria narra que el 9 de marzo de 2006 el señor Paredes, entonces de 20 </w:t>
      </w:r>
      <w:r w:rsidR="00CD2575">
        <w:rPr>
          <w:rFonts w:ascii="Cambria" w:hAnsi="Cambria"/>
          <w:sz w:val="20"/>
          <w:szCs w:val="20"/>
          <w:lang w:val="es-AR"/>
        </w:rPr>
        <w:t>años</w:t>
      </w:r>
      <w:r w:rsidR="00C64F4A">
        <w:rPr>
          <w:rFonts w:ascii="Cambria" w:hAnsi="Cambria"/>
          <w:sz w:val="20"/>
          <w:szCs w:val="20"/>
          <w:lang w:val="es-AR"/>
        </w:rPr>
        <w:t xml:space="preserve"> y padre de dos hijos</w:t>
      </w:r>
      <w:r w:rsidR="00CD2575">
        <w:rPr>
          <w:rFonts w:ascii="Cambria" w:hAnsi="Cambria"/>
          <w:sz w:val="20"/>
          <w:szCs w:val="20"/>
          <w:lang w:val="es-AR"/>
        </w:rPr>
        <w:t xml:space="preserve"> pequeños</w:t>
      </w:r>
      <w:r w:rsidR="00C64F4A">
        <w:rPr>
          <w:rFonts w:ascii="Cambria" w:hAnsi="Cambria"/>
          <w:sz w:val="20"/>
          <w:szCs w:val="20"/>
          <w:lang w:val="es-AR"/>
        </w:rPr>
        <w:t>, fue detenido en la provincia de Zarumilla por la Policía del Perú mientras conducía un vehículo con placas falsas que había sido robado</w:t>
      </w:r>
      <w:r w:rsidR="001012BB">
        <w:rPr>
          <w:rFonts w:ascii="Cambria" w:hAnsi="Cambria"/>
          <w:sz w:val="20"/>
          <w:szCs w:val="20"/>
          <w:lang w:val="es-AR"/>
        </w:rPr>
        <w:t xml:space="preserve"> por dos sujetos a mano armada</w:t>
      </w:r>
      <w:r w:rsidR="00C64F4A">
        <w:rPr>
          <w:rFonts w:ascii="Cambria" w:hAnsi="Cambria"/>
          <w:sz w:val="20"/>
          <w:szCs w:val="20"/>
          <w:lang w:val="es-AR"/>
        </w:rPr>
        <w:t xml:space="preserve"> cinco días antes en la ciudad de Trujillo</w:t>
      </w:r>
      <w:r w:rsidR="001012BB">
        <w:rPr>
          <w:rFonts w:ascii="Cambria" w:hAnsi="Cambria"/>
          <w:sz w:val="20"/>
          <w:szCs w:val="20"/>
          <w:lang w:val="es-AR"/>
        </w:rPr>
        <w:t>,</w:t>
      </w:r>
      <w:r w:rsidR="00C64F4A">
        <w:rPr>
          <w:rFonts w:ascii="Cambria" w:hAnsi="Cambria"/>
          <w:sz w:val="20"/>
          <w:szCs w:val="20"/>
          <w:lang w:val="es-AR"/>
        </w:rPr>
        <w:t xml:space="preserve"> La Libertad. Según declaró el señor Paredes, cuando se encontraba trabajando en un hotel de la ciudad de Trujillo un sujeto le ofreció una suma de dinero a cambio de conducir dicho vehículo hacia Zarumilla, y él accedió supuestamente desconociendo el origen robado del automotor, resultando por ende detenido.  </w:t>
      </w:r>
    </w:p>
    <w:p w14:paraId="5A7400A8" w14:textId="3E33BFEE" w:rsidR="004A1C76"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B12114">
        <w:rPr>
          <w:rFonts w:ascii="Cambria" w:hAnsi="Cambria"/>
          <w:sz w:val="20"/>
          <w:szCs w:val="20"/>
          <w:lang w:val="es-AR"/>
        </w:rPr>
        <w:tab/>
      </w:r>
      <w:r w:rsidR="00C64F4A">
        <w:rPr>
          <w:rFonts w:ascii="Cambria" w:hAnsi="Cambria"/>
          <w:sz w:val="20"/>
          <w:szCs w:val="20"/>
          <w:lang w:val="es-AR"/>
        </w:rPr>
        <w:t xml:space="preserve">El 29 de mayo de 2007 el Fiscal Superior de Trujillo formuló acusación fiscal contra los acusados, incluyendo al señor Paredes, por los delitos de robo agravado y falsificación de documentos, proponiendo una pena privativa de la libertad de </w:t>
      </w:r>
      <w:r w:rsidR="00B12114">
        <w:rPr>
          <w:rFonts w:ascii="Cambria" w:hAnsi="Cambria"/>
          <w:sz w:val="20"/>
          <w:szCs w:val="20"/>
          <w:lang w:val="es-AR"/>
        </w:rPr>
        <w:t>quince</w:t>
      </w:r>
      <w:r w:rsidR="00C64F4A">
        <w:rPr>
          <w:rFonts w:ascii="Cambria" w:hAnsi="Cambria"/>
          <w:sz w:val="20"/>
          <w:szCs w:val="20"/>
          <w:lang w:val="es-AR"/>
        </w:rPr>
        <w:t xml:space="preserve"> años. El 4 de enero de 2008 la Tercera Sala Penal – Liquidadora de la Corte Superior de La Libertad emitió sentencia, desvinculando al </w:t>
      </w:r>
      <w:r w:rsidR="00B12114">
        <w:rPr>
          <w:rFonts w:ascii="Cambria" w:hAnsi="Cambria"/>
          <w:sz w:val="20"/>
          <w:szCs w:val="20"/>
          <w:lang w:val="es-AR"/>
        </w:rPr>
        <w:t>Sr.</w:t>
      </w:r>
      <w:r w:rsidR="00C64F4A">
        <w:rPr>
          <w:rFonts w:ascii="Cambria" w:hAnsi="Cambria"/>
          <w:sz w:val="20"/>
          <w:szCs w:val="20"/>
          <w:lang w:val="es-AR"/>
        </w:rPr>
        <w:t xml:space="preserve"> Paredes de la acusación fiscal por el delito de robo agravado y condenándolo por el delito de receptación a </w:t>
      </w:r>
      <w:r w:rsidR="00B12114">
        <w:rPr>
          <w:rFonts w:ascii="Cambria" w:hAnsi="Cambria"/>
          <w:sz w:val="20"/>
          <w:szCs w:val="20"/>
          <w:lang w:val="es-AR"/>
        </w:rPr>
        <w:t>tres</w:t>
      </w:r>
      <w:r w:rsidR="00C64F4A">
        <w:rPr>
          <w:rFonts w:ascii="Cambria" w:hAnsi="Cambria"/>
          <w:sz w:val="20"/>
          <w:szCs w:val="20"/>
          <w:lang w:val="es-AR"/>
        </w:rPr>
        <w:t xml:space="preserve"> años de privación de la libertad, </w:t>
      </w:r>
      <w:r w:rsidR="00B12114">
        <w:rPr>
          <w:rFonts w:ascii="Cambria" w:hAnsi="Cambria"/>
          <w:sz w:val="20"/>
          <w:szCs w:val="20"/>
          <w:lang w:val="es-AR"/>
        </w:rPr>
        <w:t>y</w:t>
      </w:r>
      <w:r w:rsidR="00CE4D0A">
        <w:rPr>
          <w:rFonts w:ascii="Cambria" w:hAnsi="Cambria"/>
          <w:sz w:val="20"/>
          <w:szCs w:val="20"/>
          <w:lang w:val="es-AR"/>
        </w:rPr>
        <w:t xml:space="preserve"> </w:t>
      </w:r>
      <w:r w:rsidR="00C64F4A">
        <w:rPr>
          <w:rFonts w:ascii="Cambria" w:hAnsi="Cambria"/>
          <w:sz w:val="20"/>
          <w:szCs w:val="20"/>
          <w:lang w:val="es-AR"/>
        </w:rPr>
        <w:t>absolviéndolo del delito de falsificación de documentos. El 7 de enero de 2006 la Fiscal Superior interpuso recurso de nulidad contra esta sentencia, por considerar que el señor Paredes</w:t>
      </w:r>
      <w:r w:rsidR="00CE4D0A">
        <w:rPr>
          <w:rFonts w:ascii="Cambria" w:hAnsi="Cambria"/>
          <w:sz w:val="20"/>
          <w:szCs w:val="20"/>
          <w:lang w:val="es-AR"/>
        </w:rPr>
        <w:t xml:space="preserve"> sí</w:t>
      </w:r>
      <w:r w:rsidR="00C64F4A">
        <w:rPr>
          <w:rFonts w:ascii="Cambria" w:hAnsi="Cambria"/>
          <w:sz w:val="20"/>
          <w:szCs w:val="20"/>
          <w:lang w:val="es-AR"/>
        </w:rPr>
        <w:t xml:space="preserve"> había participado en el robo del vehículo y en la falsificación de los documentos</w:t>
      </w:r>
      <w:r w:rsidR="00EB2229">
        <w:rPr>
          <w:rFonts w:ascii="Cambria" w:hAnsi="Cambria"/>
          <w:sz w:val="20"/>
          <w:szCs w:val="20"/>
          <w:lang w:val="es-AR"/>
        </w:rPr>
        <w:t>; por su parte el señor Paredes también interpuso recurso contra esta sentencia, pidiendo que la pena impuesta se dejara en suspenso</w:t>
      </w:r>
      <w:r w:rsidR="00C64F4A">
        <w:rPr>
          <w:rFonts w:ascii="Cambria" w:hAnsi="Cambria"/>
          <w:sz w:val="20"/>
          <w:szCs w:val="20"/>
          <w:lang w:val="es-AR"/>
        </w:rPr>
        <w:t xml:space="preserve">. </w:t>
      </w:r>
      <w:r w:rsidR="00EB2229">
        <w:rPr>
          <w:rFonts w:ascii="Cambria" w:hAnsi="Cambria"/>
          <w:sz w:val="20"/>
          <w:szCs w:val="20"/>
          <w:lang w:val="es-AR"/>
        </w:rPr>
        <w:t xml:space="preserve">El 26 de septiembre de 2008 la Sala Penal Permanente de la Corte Suprema declaró que había nulidad en la sentencia impugnada en cuanto a la calificación del delito cometido por el señor Paredes como receptación, por lo cual decidió reformular dicha calificación a la del delito de robo agravado, e imponer directamente al señor Paredes la pena de </w:t>
      </w:r>
      <w:r w:rsidR="006D1F08">
        <w:rPr>
          <w:rFonts w:ascii="Cambria" w:hAnsi="Cambria"/>
          <w:sz w:val="20"/>
          <w:szCs w:val="20"/>
          <w:lang w:val="es-AR"/>
        </w:rPr>
        <w:t>quince</w:t>
      </w:r>
      <w:r w:rsidR="00EB2229">
        <w:rPr>
          <w:rFonts w:ascii="Cambria" w:hAnsi="Cambria"/>
          <w:sz w:val="20"/>
          <w:szCs w:val="20"/>
          <w:lang w:val="es-AR"/>
        </w:rPr>
        <w:t xml:space="preserve"> años de privación de la libertad. En cuanto a la falsificación de documentos, declaró nula la sentencia y ordenó la realización de un nuevo juicio oral</w:t>
      </w:r>
      <w:r w:rsidR="004B477E">
        <w:rPr>
          <w:rFonts w:ascii="Cambria" w:hAnsi="Cambria"/>
          <w:sz w:val="20"/>
          <w:szCs w:val="20"/>
          <w:lang w:val="es-AR"/>
        </w:rPr>
        <w:t>; por otra parte</w:t>
      </w:r>
      <w:r w:rsidR="006D1F08">
        <w:rPr>
          <w:rFonts w:ascii="Cambria" w:hAnsi="Cambria"/>
          <w:sz w:val="20"/>
          <w:szCs w:val="20"/>
          <w:lang w:val="es-AR"/>
        </w:rPr>
        <w:t>,</w:t>
      </w:r>
      <w:r w:rsidR="004B477E">
        <w:rPr>
          <w:rFonts w:ascii="Cambria" w:hAnsi="Cambria"/>
          <w:sz w:val="20"/>
          <w:szCs w:val="20"/>
          <w:lang w:val="es-AR"/>
        </w:rPr>
        <w:t xml:space="preserve"> denegó el recurso </w:t>
      </w:r>
      <w:r w:rsidR="00CE4D0A">
        <w:rPr>
          <w:rFonts w:ascii="Cambria" w:hAnsi="Cambria"/>
          <w:sz w:val="20"/>
          <w:szCs w:val="20"/>
          <w:lang w:val="es-AR"/>
        </w:rPr>
        <w:t xml:space="preserve">de nulidad </w:t>
      </w:r>
      <w:r w:rsidR="004B477E">
        <w:rPr>
          <w:rFonts w:ascii="Cambria" w:hAnsi="Cambria"/>
          <w:sz w:val="20"/>
          <w:szCs w:val="20"/>
          <w:lang w:val="es-AR"/>
        </w:rPr>
        <w:t>del señor Paredes</w:t>
      </w:r>
      <w:r w:rsidR="00CE4D0A">
        <w:rPr>
          <w:rFonts w:ascii="Cambria" w:hAnsi="Cambria"/>
          <w:sz w:val="20"/>
          <w:szCs w:val="20"/>
          <w:lang w:val="es-AR"/>
        </w:rPr>
        <w:t>,</w:t>
      </w:r>
      <w:r w:rsidR="004B477E">
        <w:rPr>
          <w:rFonts w:ascii="Cambria" w:hAnsi="Cambria"/>
          <w:sz w:val="20"/>
          <w:szCs w:val="20"/>
          <w:lang w:val="es-AR"/>
        </w:rPr>
        <w:t xml:space="preserve"> al haberse modificado el contenido del fallo impugnado</w:t>
      </w:r>
      <w:r w:rsidR="00CE4D0A">
        <w:rPr>
          <w:rFonts w:ascii="Cambria" w:hAnsi="Cambria"/>
          <w:sz w:val="20"/>
          <w:szCs w:val="20"/>
          <w:lang w:val="es-AR"/>
        </w:rPr>
        <w:t xml:space="preserve"> y éste haber manifestado estar de acuerdo</w:t>
      </w:r>
      <w:r w:rsidR="006D1F08">
        <w:rPr>
          <w:rFonts w:ascii="Cambria" w:hAnsi="Cambria"/>
          <w:sz w:val="20"/>
          <w:szCs w:val="20"/>
          <w:lang w:val="es-AR"/>
        </w:rPr>
        <w:t>.</w:t>
      </w:r>
      <w:r w:rsidR="00CE4D0A">
        <w:rPr>
          <w:rFonts w:ascii="Cambria" w:hAnsi="Cambria"/>
          <w:sz w:val="20"/>
          <w:szCs w:val="20"/>
          <w:lang w:val="es-AR"/>
        </w:rPr>
        <w:t xml:space="preserve"> </w:t>
      </w:r>
      <w:r w:rsidR="00EB2229">
        <w:rPr>
          <w:rFonts w:ascii="Cambria" w:hAnsi="Cambria"/>
          <w:sz w:val="20"/>
          <w:szCs w:val="20"/>
          <w:lang w:val="es-AR"/>
        </w:rPr>
        <w:t xml:space="preserve">El 6 de abril de 2009 la Tercera Sala Especializada en lo Penal de la Corte Superior de La Libertad declaró al señor Paredes culpable del delito de falsificación de documentos, y lo condenó a </w:t>
      </w:r>
      <w:r w:rsidR="00C8746D">
        <w:rPr>
          <w:rFonts w:ascii="Cambria" w:hAnsi="Cambria"/>
          <w:sz w:val="20"/>
          <w:szCs w:val="20"/>
          <w:lang w:val="es-AR"/>
        </w:rPr>
        <w:t>dos</w:t>
      </w:r>
      <w:r w:rsidR="00EB2229">
        <w:rPr>
          <w:rFonts w:ascii="Cambria" w:hAnsi="Cambria"/>
          <w:sz w:val="20"/>
          <w:szCs w:val="20"/>
          <w:lang w:val="es-AR"/>
        </w:rPr>
        <w:t xml:space="preserve"> años de privación de la libertad.</w:t>
      </w:r>
    </w:p>
    <w:p w14:paraId="421E8061" w14:textId="7FDC1DB1" w:rsidR="00EB2229"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F85984">
        <w:rPr>
          <w:rFonts w:ascii="Cambria" w:hAnsi="Cambria"/>
          <w:sz w:val="20"/>
          <w:szCs w:val="20"/>
          <w:lang w:val="es-AR"/>
        </w:rPr>
        <w:tab/>
      </w:r>
      <w:r w:rsidR="00EB2229">
        <w:rPr>
          <w:rFonts w:ascii="Cambria" w:hAnsi="Cambria"/>
          <w:sz w:val="20"/>
          <w:szCs w:val="20"/>
          <w:lang w:val="es-AR"/>
        </w:rPr>
        <w:t xml:space="preserve">El señor </w:t>
      </w:r>
      <w:r w:rsidR="004B477E">
        <w:rPr>
          <w:rFonts w:ascii="Cambria" w:hAnsi="Cambria"/>
          <w:sz w:val="20"/>
          <w:szCs w:val="20"/>
          <w:lang w:val="es-AR"/>
        </w:rPr>
        <w:t>P</w:t>
      </w:r>
      <w:r w:rsidR="00EB2229">
        <w:rPr>
          <w:rFonts w:ascii="Cambria" w:hAnsi="Cambria"/>
          <w:sz w:val="20"/>
          <w:szCs w:val="20"/>
          <w:lang w:val="es-AR"/>
        </w:rPr>
        <w:t xml:space="preserve">aredes interpuso una </w:t>
      </w:r>
      <w:r w:rsidR="00F85984">
        <w:rPr>
          <w:rFonts w:ascii="Cambria" w:hAnsi="Cambria"/>
          <w:sz w:val="20"/>
          <w:szCs w:val="20"/>
          <w:lang w:val="es-AR"/>
        </w:rPr>
        <w:t>acción</w:t>
      </w:r>
      <w:r w:rsidR="00EB2229">
        <w:rPr>
          <w:rFonts w:ascii="Cambria" w:hAnsi="Cambria"/>
          <w:sz w:val="20"/>
          <w:szCs w:val="20"/>
          <w:lang w:val="es-AR"/>
        </w:rPr>
        <w:t xml:space="preserve"> de h</w:t>
      </w:r>
      <w:r w:rsidR="00F85984">
        <w:rPr>
          <w:rFonts w:ascii="Cambria" w:hAnsi="Cambria"/>
          <w:sz w:val="20"/>
          <w:szCs w:val="20"/>
          <w:lang w:val="es-AR"/>
        </w:rPr>
        <w:t>á</w:t>
      </w:r>
      <w:r w:rsidR="00EB2229">
        <w:rPr>
          <w:rFonts w:ascii="Cambria" w:hAnsi="Cambria"/>
          <w:sz w:val="20"/>
          <w:szCs w:val="20"/>
          <w:lang w:val="es-AR"/>
        </w:rPr>
        <w:t>beas corpus contra los jueces que conocieron de su proceso, invocando la violación de varios derechos constitucionales, por cuanto en su criterio la Corte Suprema había obrado en forma arbitraria al anular su condena por receptación y condenarlo por robo agravado, ya que no había pruebas suficientes que sustentaran su culpabilidad. El 3 de junio de 2010 el Tribunal Constitucional, con el voto singular de un solo magistrado, declaró improcedente el h</w:t>
      </w:r>
      <w:r w:rsidR="008C1BF6">
        <w:rPr>
          <w:rFonts w:ascii="Cambria" w:hAnsi="Cambria"/>
          <w:sz w:val="20"/>
          <w:szCs w:val="20"/>
          <w:lang w:val="es-AR"/>
        </w:rPr>
        <w:t>á</w:t>
      </w:r>
      <w:r w:rsidR="00EB2229">
        <w:rPr>
          <w:rFonts w:ascii="Cambria" w:hAnsi="Cambria"/>
          <w:sz w:val="20"/>
          <w:szCs w:val="20"/>
          <w:lang w:val="es-AR"/>
        </w:rPr>
        <w:t>beas corpus por considerar que lo que se pretendía era que la justicia constitucional se atribuyera las facultades reservadas al juez penal ordinario y reexaminara la sentencia de la Corte Suprema, lo cual consideraba excedía la finalidad del hábeas corpus, que no estaba diseñado para determinar la inocencia o la responsabilidad penal del imputado.</w:t>
      </w:r>
    </w:p>
    <w:p w14:paraId="592EAA14" w14:textId="713E8ACB" w:rsidR="00EB2229"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18076B">
        <w:rPr>
          <w:rFonts w:ascii="Cambria" w:hAnsi="Cambria"/>
          <w:sz w:val="20"/>
          <w:szCs w:val="20"/>
          <w:lang w:val="es-AR"/>
        </w:rPr>
        <w:tab/>
      </w:r>
      <w:r w:rsidR="00EB2229">
        <w:rPr>
          <w:rFonts w:ascii="Cambria" w:hAnsi="Cambria"/>
          <w:sz w:val="20"/>
          <w:szCs w:val="20"/>
          <w:lang w:val="es-AR"/>
        </w:rPr>
        <w:t>La petición cuestiona la fundamentación jurídica de la sentencia de la Corte Suprema que modificó la calificación del delito y condenó al señor Paredes por robo agravado. También pone en tela de juicio la solidez de la valoración probatoria efectuada por el máximo tribunal, y expone distintos argumentos fácticos por los cuales considera que el señor Paredes era inocente del hurto del vehículo</w:t>
      </w:r>
      <w:r w:rsidR="0018076B">
        <w:rPr>
          <w:rFonts w:ascii="Cambria" w:hAnsi="Cambria"/>
          <w:sz w:val="20"/>
          <w:szCs w:val="20"/>
          <w:lang w:val="es-AR"/>
        </w:rPr>
        <w:t>.</w:t>
      </w:r>
      <w:r w:rsidR="004B477E">
        <w:rPr>
          <w:rFonts w:ascii="Cambria" w:hAnsi="Cambria"/>
          <w:sz w:val="20"/>
          <w:szCs w:val="20"/>
          <w:lang w:val="es-AR"/>
        </w:rPr>
        <w:t xml:space="preserve"> </w:t>
      </w:r>
      <w:r w:rsidR="0018076B">
        <w:rPr>
          <w:rFonts w:ascii="Cambria" w:hAnsi="Cambria"/>
          <w:sz w:val="20"/>
          <w:szCs w:val="20"/>
          <w:lang w:val="es-AR"/>
        </w:rPr>
        <w:t>I</w:t>
      </w:r>
      <w:r w:rsidR="004B477E">
        <w:rPr>
          <w:rFonts w:ascii="Cambria" w:hAnsi="Cambria"/>
          <w:sz w:val="20"/>
          <w:szCs w:val="20"/>
          <w:lang w:val="es-AR"/>
        </w:rPr>
        <w:t>gualmente</w:t>
      </w:r>
      <w:r w:rsidR="0018076B">
        <w:rPr>
          <w:rFonts w:ascii="Cambria" w:hAnsi="Cambria"/>
          <w:sz w:val="20"/>
          <w:szCs w:val="20"/>
          <w:lang w:val="es-AR"/>
        </w:rPr>
        <w:t>, la petición</w:t>
      </w:r>
      <w:r w:rsidR="004B477E">
        <w:rPr>
          <w:rFonts w:ascii="Cambria" w:hAnsi="Cambria"/>
          <w:sz w:val="20"/>
          <w:szCs w:val="20"/>
          <w:lang w:val="es-AR"/>
        </w:rPr>
        <w:t xml:space="preserve"> pone de presente que el señor Paredes carecía de antecedentes penales y </w:t>
      </w:r>
      <w:r w:rsidR="0018076B">
        <w:rPr>
          <w:rFonts w:ascii="Cambria" w:hAnsi="Cambria"/>
          <w:sz w:val="20"/>
          <w:szCs w:val="20"/>
          <w:lang w:val="es-AR"/>
        </w:rPr>
        <w:t xml:space="preserve">que </w:t>
      </w:r>
      <w:r w:rsidR="004B477E">
        <w:rPr>
          <w:rFonts w:ascii="Cambria" w:hAnsi="Cambria"/>
          <w:sz w:val="20"/>
          <w:szCs w:val="20"/>
          <w:lang w:val="es-AR"/>
        </w:rPr>
        <w:t>era padre de familia en ese momento</w:t>
      </w:r>
      <w:r w:rsidR="00EB2229">
        <w:rPr>
          <w:rFonts w:ascii="Cambria" w:hAnsi="Cambria"/>
          <w:sz w:val="20"/>
          <w:szCs w:val="20"/>
          <w:lang w:val="es-AR"/>
        </w:rPr>
        <w:t xml:space="preserve">. Adicionalmente, afirma que se violó el derecho de defensa del señor Paredes con esa sentencia, </w:t>
      </w:r>
      <w:r w:rsidR="00EB2229" w:rsidRPr="00CE4D0A">
        <w:rPr>
          <w:rFonts w:ascii="Cambria" w:hAnsi="Cambria"/>
          <w:i/>
          <w:iCs/>
          <w:sz w:val="20"/>
          <w:szCs w:val="20"/>
          <w:lang w:val="es-AR"/>
        </w:rPr>
        <w:t>“dado que no se tuvo la oportunidad de cuestionar la excesiva penalidad impuesta”</w:t>
      </w:r>
      <w:r w:rsidR="00EB2229">
        <w:rPr>
          <w:rFonts w:ascii="Cambria" w:hAnsi="Cambria"/>
          <w:sz w:val="20"/>
          <w:szCs w:val="20"/>
          <w:lang w:val="es-AR"/>
        </w:rPr>
        <w:t>, ya que la sentencia de primera instancia cuya nulidad se solicitó condenaba al señor Paredes por receptación, y él en su recurso únicamente pudo exponer su disconformidad con el carácter efectivo de la pena, mas no con la calificación del delito.</w:t>
      </w:r>
      <w:r w:rsidR="004B477E">
        <w:rPr>
          <w:rFonts w:ascii="Cambria" w:hAnsi="Cambria"/>
          <w:sz w:val="20"/>
          <w:szCs w:val="20"/>
          <w:lang w:val="es-AR"/>
        </w:rPr>
        <w:t xml:space="preserve"> También afirma que se violaron sus derechos al agravarse su situación jurídica por parte de la Corte Suprema.</w:t>
      </w:r>
    </w:p>
    <w:p w14:paraId="7033F127" w14:textId="075F8A0E" w:rsidR="004B477E"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18076B">
        <w:rPr>
          <w:rFonts w:ascii="Cambria" w:hAnsi="Cambria"/>
          <w:sz w:val="20"/>
          <w:szCs w:val="20"/>
          <w:lang w:val="es-AR"/>
        </w:rPr>
        <w:tab/>
      </w:r>
      <w:r w:rsidR="004B477E">
        <w:rPr>
          <w:rFonts w:ascii="Cambria" w:hAnsi="Cambria"/>
          <w:sz w:val="20"/>
          <w:szCs w:val="20"/>
          <w:lang w:val="es-AR"/>
        </w:rPr>
        <w:t xml:space="preserve">En cuanto al plazo de presentación de la petición, se admite en ésta que han transcurrido más de seis meses desde la adopción del fallo del Tribunal Constitucional, pero se alega que dicho plazo </w:t>
      </w:r>
      <w:r w:rsidR="004B477E" w:rsidRPr="00CE4D0A">
        <w:rPr>
          <w:rFonts w:ascii="Cambria" w:hAnsi="Cambria"/>
          <w:i/>
          <w:iCs/>
          <w:sz w:val="20"/>
          <w:szCs w:val="20"/>
          <w:lang w:val="es-AR"/>
        </w:rPr>
        <w:t xml:space="preserve">“no sería computable, dado que el beneficiario, aún se encuentra recluido en una cárcel pública, tornándose permanente el </w:t>
      </w:r>
      <w:r w:rsidR="004B477E" w:rsidRPr="00CE4D0A">
        <w:rPr>
          <w:rFonts w:ascii="Cambria" w:hAnsi="Cambria"/>
          <w:i/>
          <w:iCs/>
          <w:sz w:val="20"/>
          <w:szCs w:val="20"/>
          <w:lang w:val="es-AR"/>
        </w:rPr>
        <w:lastRenderedPageBreak/>
        <w:t>agravio al debido proceso legal y su libertad personal, por lo que esperamos que el criterio que utilice la CIDH en este caso, sea favorable al interno”</w:t>
      </w:r>
      <w:r w:rsidR="004B477E">
        <w:rPr>
          <w:rFonts w:ascii="Cambria" w:hAnsi="Cambria"/>
          <w:sz w:val="20"/>
          <w:szCs w:val="20"/>
          <w:lang w:val="es-AR"/>
        </w:rPr>
        <w:t>.</w:t>
      </w:r>
    </w:p>
    <w:p w14:paraId="6E90097B" w14:textId="665C0111" w:rsidR="00951314"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A84481">
        <w:rPr>
          <w:rFonts w:ascii="Cambria" w:hAnsi="Cambria"/>
          <w:sz w:val="20"/>
          <w:szCs w:val="20"/>
          <w:lang w:val="es-AR"/>
        </w:rPr>
        <w:tab/>
      </w:r>
      <w:r w:rsidR="00951314">
        <w:rPr>
          <w:rFonts w:ascii="Cambria" w:hAnsi="Cambria"/>
          <w:sz w:val="20"/>
          <w:szCs w:val="20"/>
          <w:lang w:val="es-AR"/>
        </w:rPr>
        <w:t>El Estado solicita que la petición sea declarada inadmisible, por cuanto en su criterio (i) no se agotaron los recursos internos</w:t>
      </w:r>
      <w:r w:rsidR="00A84481">
        <w:rPr>
          <w:rFonts w:ascii="Cambria" w:hAnsi="Cambria"/>
          <w:sz w:val="20"/>
          <w:szCs w:val="20"/>
          <w:lang w:val="es-AR"/>
        </w:rPr>
        <w:t>;</w:t>
      </w:r>
      <w:r w:rsidR="00951314">
        <w:rPr>
          <w:rFonts w:ascii="Cambria" w:hAnsi="Cambria"/>
          <w:sz w:val="20"/>
          <w:szCs w:val="20"/>
          <w:lang w:val="es-AR"/>
        </w:rPr>
        <w:t xml:space="preserve"> (ii) se está recurriendo a la CIDH en tanto tribunal de alzada internacional</w:t>
      </w:r>
      <w:r w:rsidR="00A84481">
        <w:rPr>
          <w:rFonts w:ascii="Cambria" w:hAnsi="Cambria"/>
          <w:sz w:val="20"/>
          <w:szCs w:val="20"/>
          <w:lang w:val="es-AR"/>
        </w:rPr>
        <w:t>;</w:t>
      </w:r>
      <w:r w:rsidR="00951314">
        <w:rPr>
          <w:rFonts w:ascii="Cambria" w:hAnsi="Cambria"/>
          <w:sz w:val="20"/>
          <w:szCs w:val="20"/>
          <w:lang w:val="es-AR"/>
        </w:rPr>
        <w:t xml:space="preserve"> (iii) la petición fue presentada en forma extemporánea</w:t>
      </w:r>
      <w:r w:rsidR="00A84481">
        <w:rPr>
          <w:rFonts w:ascii="Cambria" w:hAnsi="Cambria"/>
          <w:sz w:val="20"/>
          <w:szCs w:val="20"/>
          <w:lang w:val="es-AR"/>
        </w:rPr>
        <w:t>;</w:t>
      </w:r>
      <w:r w:rsidR="00951314">
        <w:rPr>
          <w:rFonts w:ascii="Cambria" w:hAnsi="Cambria"/>
          <w:sz w:val="20"/>
          <w:szCs w:val="20"/>
          <w:lang w:val="es-AR"/>
        </w:rPr>
        <w:t xml:space="preserve"> y (iv) no se caracterizan en ella violaciones de la Convención Americana. </w:t>
      </w:r>
    </w:p>
    <w:p w14:paraId="59A1CDDF" w14:textId="05731442" w:rsidR="00952EC5"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8. </w:t>
      </w:r>
      <w:r w:rsidR="00A84481">
        <w:rPr>
          <w:rFonts w:ascii="Cambria" w:hAnsi="Cambria"/>
          <w:sz w:val="20"/>
          <w:szCs w:val="20"/>
          <w:lang w:val="es-AR"/>
        </w:rPr>
        <w:tab/>
      </w:r>
      <w:r w:rsidR="00952EC5">
        <w:rPr>
          <w:rFonts w:ascii="Cambria" w:hAnsi="Cambria"/>
          <w:sz w:val="20"/>
          <w:szCs w:val="20"/>
          <w:lang w:val="es-AR"/>
        </w:rPr>
        <w:t xml:space="preserve">Sobre la falta de agotamiento de los recursos internos, el Estado informa que al momento en que se presentaron los recursos de nulidad contra la sentencia condenatoria de primera instancia ante la Corte Suprema de Justicia, el abogado del señor Paredes pudo haber presentado al máximo tribunal </w:t>
      </w:r>
      <w:r w:rsidR="00952EC5" w:rsidRPr="00CE4D0A">
        <w:rPr>
          <w:rFonts w:ascii="Cambria" w:hAnsi="Cambria"/>
          <w:i/>
          <w:iCs/>
          <w:sz w:val="20"/>
          <w:szCs w:val="20"/>
          <w:lang w:val="es-AR"/>
        </w:rPr>
        <w:t>“un informe oral o escrito a fin de plantear su posición al respecto, más aún cuando se manejaba la posibilidad de que la decisión final que pudiera adoptar la Corte Suprema en su Ejecutoria podría repercutir en su contra”</w:t>
      </w:r>
      <w:r w:rsidR="006349BF">
        <w:rPr>
          <w:rFonts w:ascii="Cambria" w:hAnsi="Cambria"/>
          <w:sz w:val="20"/>
          <w:szCs w:val="20"/>
          <w:lang w:val="es-AR"/>
        </w:rPr>
        <w:t xml:space="preserve">, pero se abstuvo de hacerlo. También argumenta que no se alegó en la demanda de hábeas corpus el desacuerdo del señor Paredes con la fundamentación del recurso de nulidad interpuesto por la Fiscalía Superior competente -argumento </w:t>
      </w:r>
      <w:r w:rsidR="00CE4D0A">
        <w:rPr>
          <w:rFonts w:ascii="Cambria" w:hAnsi="Cambria"/>
          <w:sz w:val="20"/>
          <w:szCs w:val="20"/>
          <w:lang w:val="es-AR"/>
        </w:rPr>
        <w:t xml:space="preserve">meramente </w:t>
      </w:r>
      <w:r w:rsidR="006349BF">
        <w:rPr>
          <w:rFonts w:ascii="Cambria" w:hAnsi="Cambria"/>
          <w:sz w:val="20"/>
          <w:szCs w:val="20"/>
          <w:lang w:val="es-AR"/>
        </w:rPr>
        <w:t>esbozado en la petición</w:t>
      </w:r>
      <w:r w:rsidR="00CE4D0A">
        <w:rPr>
          <w:rFonts w:ascii="Cambria" w:hAnsi="Cambria"/>
          <w:sz w:val="20"/>
          <w:szCs w:val="20"/>
          <w:lang w:val="es-AR"/>
        </w:rPr>
        <w:t>, nota la CIDH</w:t>
      </w:r>
      <w:r w:rsidR="006349BF">
        <w:rPr>
          <w:rFonts w:ascii="Cambria" w:hAnsi="Cambria"/>
          <w:sz w:val="20"/>
          <w:szCs w:val="20"/>
          <w:lang w:val="es-AR"/>
        </w:rPr>
        <w:t>-.</w:t>
      </w:r>
    </w:p>
    <w:p w14:paraId="27CA42A9" w14:textId="2E3C0CF0" w:rsidR="006349BF"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9. </w:t>
      </w:r>
      <w:r w:rsidR="00030EDE">
        <w:rPr>
          <w:rFonts w:ascii="Cambria" w:hAnsi="Cambria"/>
          <w:sz w:val="20"/>
          <w:szCs w:val="20"/>
          <w:lang w:val="es-AR"/>
        </w:rPr>
        <w:tab/>
      </w:r>
      <w:r w:rsidR="006349BF">
        <w:rPr>
          <w:rFonts w:ascii="Cambria" w:hAnsi="Cambria"/>
          <w:sz w:val="20"/>
          <w:szCs w:val="20"/>
          <w:lang w:val="es-AR"/>
        </w:rPr>
        <w:t>Adicionalmente, el Estado cuestiona la idoneidad del fundamento jurídico del recurso de hábeas corpus interpuesto por el señor Paredes contra el fallo de la Corte Suprema. Retomando la argumentación del Tribunal Constitucional en la sentencia que declaró improcedente el h</w:t>
      </w:r>
      <w:r w:rsidR="00B36F1A">
        <w:rPr>
          <w:rFonts w:ascii="Cambria" w:hAnsi="Cambria"/>
          <w:sz w:val="20"/>
          <w:szCs w:val="20"/>
          <w:lang w:val="es-AR"/>
        </w:rPr>
        <w:t>á</w:t>
      </w:r>
      <w:r w:rsidR="006349BF">
        <w:rPr>
          <w:rFonts w:ascii="Cambria" w:hAnsi="Cambria"/>
          <w:sz w:val="20"/>
          <w:szCs w:val="20"/>
          <w:lang w:val="es-AR"/>
        </w:rPr>
        <w:t xml:space="preserve">beas corpus, el Estado afirma que si bien la pretensión del señor Paredes fue clara en el sentido de cuestionar la modificación de la calificación jurídica del delito por la Corte Suprema, el sustento de dicha pretensión no fue el adecuado jurídicamente, por lo cual se obtuvo un fallo desfavorable. </w:t>
      </w:r>
    </w:p>
    <w:p w14:paraId="501D68BB" w14:textId="519E9CC5" w:rsidR="006349BF"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10. </w:t>
      </w:r>
      <w:r w:rsidR="00B36F1A">
        <w:rPr>
          <w:rFonts w:ascii="Cambria" w:hAnsi="Cambria"/>
          <w:sz w:val="20"/>
          <w:szCs w:val="20"/>
          <w:lang w:val="es-AR"/>
        </w:rPr>
        <w:tab/>
      </w:r>
      <w:r w:rsidR="006349BF">
        <w:rPr>
          <w:rFonts w:ascii="Cambria" w:hAnsi="Cambria"/>
          <w:sz w:val="20"/>
          <w:szCs w:val="20"/>
          <w:lang w:val="es-AR"/>
        </w:rPr>
        <w:t xml:space="preserve">En relación con el así llamado argumento de la “cuarta instancia”, el Estado alega que los peticionarios han recurrido a la CIDH </w:t>
      </w:r>
      <w:r w:rsidR="006349BF" w:rsidRPr="00731746">
        <w:rPr>
          <w:rFonts w:ascii="Cambria" w:hAnsi="Cambria"/>
          <w:i/>
          <w:iCs/>
          <w:sz w:val="20"/>
          <w:szCs w:val="20"/>
          <w:lang w:val="es-AR"/>
        </w:rPr>
        <w:t>“pretendiendo que dicho órgano supranacional intervenga y se pronuncie sobre el presente caso al no encontrarse conforme con las valoraciones y los pronunciamientos que ha obtenido por parte de los órganos jurisdiccionales nacionales que decidieron condenarlo finalmente por el delito de robo agravado”</w:t>
      </w:r>
      <w:r w:rsidR="00B36F1A">
        <w:rPr>
          <w:rFonts w:ascii="Cambria" w:hAnsi="Cambria"/>
          <w:sz w:val="20"/>
          <w:szCs w:val="20"/>
          <w:lang w:val="es-AR"/>
        </w:rPr>
        <w:t>;</w:t>
      </w:r>
      <w:r w:rsidR="006349BF">
        <w:rPr>
          <w:rFonts w:ascii="Cambria" w:hAnsi="Cambria"/>
          <w:sz w:val="20"/>
          <w:szCs w:val="20"/>
          <w:lang w:val="es-AR"/>
        </w:rPr>
        <w:t xml:space="preserve"> y que han cuestionado la evaluación probatoria y el sustento jurídico de la sentencia condenatoria expedida por la Corte Suprema, así como del razonamiento plasmado en el fallo del Tribunal Constitucional sobre el recurso de h</w:t>
      </w:r>
      <w:r w:rsidR="00227477">
        <w:rPr>
          <w:rFonts w:ascii="Cambria" w:hAnsi="Cambria"/>
          <w:sz w:val="20"/>
          <w:szCs w:val="20"/>
          <w:lang w:val="es-AR"/>
        </w:rPr>
        <w:t>á</w:t>
      </w:r>
      <w:r w:rsidR="006349BF">
        <w:rPr>
          <w:rFonts w:ascii="Cambria" w:hAnsi="Cambria"/>
          <w:sz w:val="20"/>
          <w:szCs w:val="20"/>
          <w:lang w:val="es-AR"/>
        </w:rPr>
        <w:t>beas corpus.</w:t>
      </w:r>
    </w:p>
    <w:p w14:paraId="00EE0693" w14:textId="48464876" w:rsidR="006349BF"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11. </w:t>
      </w:r>
      <w:r w:rsidR="00227477">
        <w:rPr>
          <w:rFonts w:ascii="Cambria" w:hAnsi="Cambria"/>
          <w:sz w:val="20"/>
          <w:szCs w:val="20"/>
          <w:lang w:val="es-AR"/>
        </w:rPr>
        <w:tab/>
      </w:r>
      <w:r w:rsidR="006349BF">
        <w:rPr>
          <w:rFonts w:ascii="Cambria" w:hAnsi="Cambria"/>
          <w:sz w:val="20"/>
          <w:szCs w:val="20"/>
          <w:lang w:val="es-AR"/>
        </w:rPr>
        <w:t xml:space="preserve">Sobre la alegada extemporaneidad de la petición, el Estado </w:t>
      </w:r>
      <w:r w:rsidR="00227477">
        <w:rPr>
          <w:rFonts w:ascii="Cambria" w:hAnsi="Cambria"/>
          <w:sz w:val="20"/>
          <w:szCs w:val="20"/>
          <w:lang w:val="es-AR"/>
        </w:rPr>
        <w:t>indica</w:t>
      </w:r>
      <w:r w:rsidR="006349BF">
        <w:rPr>
          <w:rFonts w:ascii="Cambria" w:hAnsi="Cambria"/>
          <w:sz w:val="20"/>
          <w:szCs w:val="20"/>
          <w:lang w:val="es-AR"/>
        </w:rPr>
        <w:t xml:space="preserve"> que</w:t>
      </w:r>
      <w:r w:rsidR="00227477">
        <w:rPr>
          <w:rFonts w:ascii="Cambria" w:hAnsi="Cambria"/>
          <w:sz w:val="20"/>
          <w:szCs w:val="20"/>
          <w:lang w:val="es-AR"/>
        </w:rPr>
        <w:t>,</w:t>
      </w:r>
      <w:r w:rsidR="006349BF">
        <w:rPr>
          <w:rFonts w:ascii="Cambria" w:hAnsi="Cambria"/>
          <w:sz w:val="20"/>
          <w:szCs w:val="20"/>
          <w:lang w:val="es-AR"/>
        </w:rPr>
        <w:t xml:space="preserve"> sin perjuicio de sus demás argumentos, en caso de que la CIDH considere que con el fallo del Tribunal Constitucional sobre el hábeas corpus se agotaron los recursos domésticos, el término convencional de </w:t>
      </w:r>
      <w:r w:rsidR="00227477">
        <w:rPr>
          <w:rFonts w:ascii="Cambria" w:hAnsi="Cambria"/>
          <w:sz w:val="20"/>
          <w:szCs w:val="20"/>
          <w:lang w:val="es-AR"/>
        </w:rPr>
        <w:t>seis</w:t>
      </w:r>
      <w:r w:rsidR="006349BF">
        <w:rPr>
          <w:rFonts w:ascii="Cambria" w:hAnsi="Cambria"/>
          <w:sz w:val="20"/>
          <w:szCs w:val="20"/>
          <w:lang w:val="es-AR"/>
        </w:rPr>
        <w:t xml:space="preserve"> meses se debe computar a partir de la fecha de publicación de dicha sentencia en la página web del Tribunal, que fue el 1º de octubre de 2010, por lo cual la petición fue manifiestamente extemporánea.</w:t>
      </w:r>
    </w:p>
    <w:p w14:paraId="3DF134C6" w14:textId="1DFF0D7B" w:rsidR="006349BF"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12. </w:t>
      </w:r>
      <w:r w:rsidR="00227477">
        <w:rPr>
          <w:rFonts w:ascii="Cambria" w:hAnsi="Cambria"/>
          <w:sz w:val="20"/>
          <w:szCs w:val="20"/>
          <w:lang w:val="es-AR"/>
        </w:rPr>
        <w:tab/>
      </w:r>
      <w:r w:rsidR="006349BF">
        <w:rPr>
          <w:rFonts w:ascii="Cambria" w:hAnsi="Cambria"/>
          <w:sz w:val="20"/>
          <w:szCs w:val="20"/>
          <w:lang w:val="es-AR"/>
        </w:rPr>
        <w:t xml:space="preserve">Finalmente, en lo relativo al carácter manifiestamente infundado de la petición, el Estado califica los alegatos del peticionario como </w:t>
      </w:r>
      <w:r w:rsidR="00942BFA">
        <w:rPr>
          <w:rFonts w:ascii="Cambria" w:hAnsi="Cambria"/>
          <w:sz w:val="20"/>
          <w:szCs w:val="20"/>
          <w:lang w:val="es-AR"/>
        </w:rPr>
        <w:t xml:space="preserve">poco claros, confusos, no desarrollados e imprecisos. Considera que no se ha brindado un sustento suficiente para invocar el derecho a la integridad personal como violado; y también presenta distintos argumentos de tipo sustantivo para descartar la violación de las garantías judiciales o de los derechos a la libertad personal y la protección judicial, argumentos centrados en las potestades de la Corte Suprema bajo el ordenamiento jurídico peruano. En esta línea, también informa a la CIDH que el señor Paredes fue beneficiado por una orden de semilibertad emitida por el Juez del Noveno Juzgado Penal Unipersonal de Trujillo el 11 de diciembre de 2013, que </w:t>
      </w:r>
      <w:r w:rsidR="00227477">
        <w:rPr>
          <w:rFonts w:ascii="Cambria" w:hAnsi="Cambria"/>
          <w:sz w:val="20"/>
          <w:szCs w:val="20"/>
          <w:lang w:val="es-AR"/>
        </w:rPr>
        <w:t>con</w:t>
      </w:r>
      <w:r w:rsidR="00942BFA">
        <w:rPr>
          <w:rFonts w:ascii="Cambria" w:hAnsi="Cambria"/>
          <w:sz w:val="20"/>
          <w:szCs w:val="20"/>
          <w:lang w:val="es-AR"/>
        </w:rPr>
        <w:t>llevó a su excarcelación a partir de esa fecha.</w:t>
      </w:r>
    </w:p>
    <w:p w14:paraId="1E06B297" w14:textId="5CB4DC5B" w:rsidR="00951314" w:rsidRPr="00E64C3D"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13. </w:t>
      </w:r>
      <w:r w:rsidR="00227477">
        <w:rPr>
          <w:rFonts w:ascii="Cambria" w:hAnsi="Cambria"/>
          <w:sz w:val="20"/>
          <w:szCs w:val="20"/>
          <w:lang w:val="es-AR"/>
        </w:rPr>
        <w:tab/>
      </w:r>
      <w:r w:rsidR="00942BFA">
        <w:rPr>
          <w:rFonts w:ascii="Cambria" w:hAnsi="Cambria"/>
          <w:sz w:val="20"/>
          <w:szCs w:val="20"/>
          <w:lang w:val="es-AR"/>
        </w:rPr>
        <w:t>La CIDH recibió</w:t>
      </w:r>
      <w:r>
        <w:rPr>
          <w:rFonts w:ascii="Cambria" w:hAnsi="Cambria"/>
          <w:sz w:val="20"/>
          <w:szCs w:val="20"/>
          <w:lang w:val="es-AR"/>
        </w:rPr>
        <w:t xml:space="preserve"> del peticionario una</w:t>
      </w:r>
      <w:r w:rsidR="00942BFA">
        <w:rPr>
          <w:rFonts w:ascii="Cambria" w:hAnsi="Cambria"/>
          <w:sz w:val="20"/>
          <w:szCs w:val="20"/>
          <w:lang w:val="es-AR"/>
        </w:rPr>
        <w:t xml:space="preserve"> copia de la orden de libertad definitiva expedida a favor del señor Paredes el 8 de marzo de 2021</w:t>
      </w:r>
      <w:r>
        <w:rPr>
          <w:rFonts w:ascii="Cambria" w:hAnsi="Cambria"/>
          <w:sz w:val="20"/>
          <w:szCs w:val="20"/>
          <w:lang w:val="es-AR"/>
        </w:rPr>
        <w:t xml:space="preserve"> por el Instituto Nacional Penitenciario del Perú.</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3E8660DF" w14:textId="38BFFBE8" w:rsidR="0077349D" w:rsidRDefault="00D10A00"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Theme="majorHAnsi" w:hAnsiTheme="majorHAnsi"/>
          <w:sz w:val="20"/>
          <w:szCs w:val="20"/>
          <w:lang w:val="es-ES"/>
        </w:rPr>
        <w:t xml:space="preserve">14. </w:t>
      </w:r>
      <w:r w:rsidR="0013408C">
        <w:rPr>
          <w:rFonts w:asciiTheme="majorHAnsi" w:hAnsiTheme="majorHAnsi"/>
          <w:sz w:val="20"/>
          <w:szCs w:val="20"/>
          <w:lang w:val="es-ES"/>
        </w:rPr>
        <w:tab/>
      </w:r>
      <w:r w:rsidR="0077349D" w:rsidRPr="00E27B2D">
        <w:rPr>
          <w:rFonts w:asciiTheme="majorHAnsi" w:hAnsiTheme="majorHAnsi"/>
          <w:sz w:val="20"/>
          <w:szCs w:val="20"/>
          <w:lang w:val="es-ES"/>
        </w:rPr>
        <w:t>Las particularidades del caso bajo examen exigen prestar una especial atención a la manera y el momento procesal en los que se habrían configurado las aludidas violaciones de la Convención, para efectos de determinar cuáles serían los recursos domésticos procedentes, en caso de existir.</w:t>
      </w:r>
      <w:r>
        <w:rPr>
          <w:rFonts w:asciiTheme="majorHAnsi" w:hAnsiTheme="majorHAnsi"/>
          <w:sz w:val="20"/>
          <w:szCs w:val="20"/>
          <w:lang w:val="es-ES"/>
        </w:rPr>
        <w:t xml:space="preserve"> Se observa que el señor </w:t>
      </w:r>
      <w:r>
        <w:rPr>
          <w:rFonts w:asciiTheme="majorHAnsi" w:hAnsiTheme="majorHAnsi"/>
          <w:sz w:val="20"/>
          <w:szCs w:val="20"/>
          <w:lang w:val="es-ES"/>
        </w:rPr>
        <w:lastRenderedPageBreak/>
        <w:t>Paredes fue acusado el 29 de mayo de 2007 de los delitos de robo agravado y falsificación de documentos, pero que en la sentencia condenatoria de primera instancia se resolvió desvincularlo de la acusación referida y condenarlo por el delito de receptación. Contra esta sentencia interpuso el señor Paredes un recurso de nulidad centrado en la modalidad de ejecución de la pena</w:t>
      </w:r>
      <w:r w:rsidR="0013408C">
        <w:rPr>
          <w:rFonts w:asciiTheme="majorHAnsi" w:hAnsiTheme="majorHAnsi"/>
          <w:sz w:val="20"/>
          <w:szCs w:val="20"/>
          <w:lang w:val="es-ES"/>
        </w:rPr>
        <w:t>.</w:t>
      </w:r>
      <w:r>
        <w:rPr>
          <w:rFonts w:asciiTheme="majorHAnsi" w:hAnsiTheme="majorHAnsi"/>
          <w:sz w:val="20"/>
          <w:szCs w:val="20"/>
          <w:lang w:val="es-ES"/>
        </w:rPr>
        <w:t xml:space="preserve"> </w:t>
      </w:r>
      <w:r w:rsidR="0013408C">
        <w:rPr>
          <w:rFonts w:asciiTheme="majorHAnsi" w:hAnsiTheme="majorHAnsi"/>
          <w:sz w:val="20"/>
          <w:szCs w:val="20"/>
          <w:lang w:val="es-ES"/>
        </w:rPr>
        <w:t>E</w:t>
      </w:r>
      <w:r>
        <w:rPr>
          <w:rFonts w:asciiTheme="majorHAnsi" w:hAnsiTheme="majorHAnsi"/>
          <w:sz w:val="20"/>
          <w:szCs w:val="20"/>
          <w:lang w:val="es-ES"/>
        </w:rPr>
        <w:t xml:space="preserve">n paralelo, la Fiscalía presentó un recurso de nulidad cuestionando la calificación del delito y pidiendo que se retornara a la calificación del hecho como robo agravado. Resolviendo ambos recursos de nulidad en un fallo </w:t>
      </w:r>
      <w:r w:rsidR="0013408C">
        <w:rPr>
          <w:rFonts w:asciiTheme="majorHAnsi" w:hAnsiTheme="majorHAnsi"/>
          <w:sz w:val="20"/>
          <w:szCs w:val="20"/>
          <w:lang w:val="es-ES"/>
        </w:rPr>
        <w:t>d</w:t>
      </w:r>
      <w:r>
        <w:rPr>
          <w:rFonts w:asciiTheme="majorHAnsi" w:hAnsiTheme="majorHAnsi"/>
          <w:sz w:val="20"/>
          <w:szCs w:val="20"/>
          <w:lang w:val="es-ES"/>
        </w:rPr>
        <w:t xml:space="preserve">el </w:t>
      </w:r>
      <w:r>
        <w:rPr>
          <w:rFonts w:ascii="Cambria" w:hAnsi="Cambria"/>
          <w:sz w:val="20"/>
          <w:szCs w:val="20"/>
          <w:lang w:val="es-AR"/>
        </w:rPr>
        <w:t>26 de septiembre de 2008</w:t>
      </w:r>
      <w:r w:rsidR="00F12936">
        <w:rPr>
          <w:rFonts w:ascii="Cambria" w:hAnsi="Cambria"/>
          <w:sz w:val="20"/>
          <w:szCs w:val="20"/>
          <w:lang w:val="es-AR"/>
        </w:rPr>
        <w:t>,</w:t>
      </w:r>
      <w:r>
        <w:rPr>
          <w:rFonts w:ascii="Cambria" w:hAnsi="Cambria"/>
          <w:sz w:val="20"/>
          <w:szCs w:val="20"/>
          <w:lang w:val="es-AR"/>
        </w:rPr>
        <w:t xml:space="preserve"> la Sala Penal Permanente de la Corte Suprema anuló la sentencia condenatoria en cuanto a la calificación del delito cometido por el señor Paredes, y lo recalificó de nuevo como robo agravado, imponiéndole una pena de prisión de </w:t>
      </w:r>
      <w:r w:rsidR="0013408C">
        <w:rPr>
          <w:rFonts w:ascii="Cambria" w:hAnsi="Cambria"/>
          <w:sz w:val="20"/>
          <w:szCs w:val="20"/>
          <w:lang w:val="es-AR"/>
        </w:rPr>
        <w:t>quince</w:t>
      </w:r>
      <w:r>
        <w:rPr>
          <w:rFonts w:ascii="Cambria" w:hAnsi="Cambria"/>
          <w:sz w:val="20"/>
          <w:szCs w:val="20"/>
          <w:lang w:val="es-AR"/>
        </w:rPr>
        <w:t xml:space="preserve"> años. También ordenó que se efectuara un nuevo juzgamiento por el delito de falsificación de documentos, el cual efectivamente se llevó a cabo resultando en una sentencia condenatoria. </w:t>
      </w:r>
    </w:p>
    <w:p w14:paraId="706E8A42" w14:textId="30E4923D" w:rsidR="00D10A00" w:rsidRDefault="00B27A3A" w:rsidP="00D10A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15. </w:t>
      </w:r>
      <w:r w:rsidR="00F12936">
        <w:rPr>
          <w:rFonts w:ascii="Cambria" w:hAnsi="Cambria"/>
          <w:sz w:val="20"/>
          <w:szCs w:val="20"/>
          <w:lang w:val="es-AR"/>
        </w:rPr>
        <w:tab/>
      </w:r>
      <w:r w:rsidR="00D10A00">
        <w:rPr>
          <w:rFonts w:ascii="Cambria" w:hAnsi="Cambria"/>
          <w:sz w:val="20"/>
          <w:szCs w:val="20"/>
          <w:lang w:val="es-AR"/>
        </w:rPr>
        <w:t xml:space="preserve">Ante este panorama, la CIDH entiende que la posible vulneración </w:t>
      </w:r>
      <w:r w:rsidR="00731746">
        <w:rPr>
          <w:rFonts w:ascii="Cambria" w:hAnsi="Cambria"/>
          <w:sz w:val="20"/>
          <w:szCs w:val="20"/>
          <w:lang w:val="es-AR"/>
        </w:rPr>
        <w:t xml:space="preserve">principal </w:t>
      </w:r>
      <w:r w:rsidR="00D10A00">
        <w:rPr>
          <w:rFonts w:ascii="Cambria" w:hAnsi="Cambria"/>
          <w:sz w:val="20"/>
          <w:szCs w:val="20"/>
          <w:lang w:val="es-AR"/>
        </w:rPr>
        <w:t xml:space="preserve">de los derechos humanos del señor Paredes tuvo lugar cuando la Corte Suprema, al resolver un recurso de nulidad por él presentado centrándose en la modalidad de ejecución de la pena, decidió cambiar la calificación del delito y aumentar severamente la pena impuesta; el señor Paredes no tuvo la oportunidad de presentar alegatos en su defensa atinentes al delito de robo agravado, ni en el recurso de nulidad que planteó </w:t>
      </w:r>
      <w:r w:rsidR="00731746">
        <w:rPr>
          <w:rFonts w:ascii="Cambria" w:hAnsi="Cambria"/>
          <w:sz w:val="20"/>
          <w:szCs w:val="20"/>
          <w:lang w:val="es-AR"/>
        </w:rPr>
        <w:t>(</w:t>
      </w:r>
      <w:r w:rsidR="00D10A00">
        <w:rPr>
          <w:rFonts w:ascii="Cambria" w:hAnsi="Cambria"/>
          <w:sz w:val="20"/>
          <w:szCs w:val="20"/>
          <w:lang w:val="es-AR"/>
        </w:rPr>
        <w:t>por otro asunto distinto</w:t>
      </w:r>
      <w:r w:rsidR="00731746">
        <w:rPr>
          <w:rFonts w:ascii="Cambria" w:hAnsi="Cambria"/>
          <w:sz w:val="20"/>
          <w:szCs w:val="20"/>
          <w:lang w:val="es-AR"/>
        </w:rPr>
        <w:t>)</w:t>
      </w:r>
      <w:r w:rsidR="00D10A00">
        <w:rPr>
          <w:rFonts w:ascii="Cambria" w:hAnsi="Cambria"/>
          <w:sz w:val="20"/>
          <w:szCs w:val="20"/>
          <w:lang w:val="es-AR"/>
        </w:rPr>
        <w:t>, ni tampoco con posterioridad a este fallo condenatorio, ya que las sentencias de la Corte Suprema no están sujetas a recursos ordinarios adicionales al tratarse del máximo tribunal del país. Fue</w:t>
      </w:r>
      <w:r w:rsidR="00731746">
        <w:rPr>
          <w:rFonts w:ascii="Cambria" w:hAnsi="Cambria"/>
          <w:sz w:val="20"/>
          <w:szCs w:val="20"/>
          <w:lang w:val="es-AR"/>
        </w:rPr>
        <w:t>,</w:t>
      </w:r>
      <w:r w:rsidR="00D10A00">
        <w:rPr>
          <w:rFonts w:ascii="Cambria" w:hAnsi="Cambria"/>
          <w:sz w:val="20"/>
          <w:szCs w:val="20"/>
          <w:lang w:val="es-AR"/>
        </w:rPr>
        <w:t xml:space="preserve"> así</w:t>
      </w:r>
      <w:r w:rsidR="00731746">
        <w:rPr>
          <w:rFonts w:ascii="Cambria" w:hAnsi="Cambria"/>
          <w:sz w:val="20"/>
          <w:szCs w:val="20"/>
          <w:lang w:val="es-AR"/>
        </w:rPr>
        <w:t>,</w:t>
      </w:r>
      <w:r w:rsidR="00D10A00">
        <w:rPr>
          <w:rFonts w:ascii="Cambria" w:hAnsi="Cambria"/>
          <w:sz w:val="20"/>
          <w:szCs w:val="20"/>
          <w:lang w:val="es-AR"/>
        </w:rPr>
        <w:t xml:space="preserve"> a partir de la interposición del recurso de nulidad por el señor Paredes que se configuraron las alegadas violaciones de la convención planteadas en la </w:t>
      </w:r>
      <w:r w:rsidR="00CA5F50">
        <w:rPr>
          <w:rFonts w:ascii="Cambria" w:hAnsi="Cambria"/>
          <w:sz w:val="20"/>
          <w:szCs w:val="20"/>
          <w:lang w:val="es-AR"/>
        </w:rPr>
        <w:t>petición</w:t>
      </w:r>
      <w:r w:rsidR="00D10A00">
        <w:rPr>
          <w:rFonts w:ascii="Cambria" w:hAnsi="Cambria"/>
          <w:sz w:val="20"/>
          <w:szCs w:val="20"/>
          <w:lang w:val="es-AR"/>
        </w:rPr>
        <w:t>, configuración que se habría consolidado en la sentencia emitida el 26 de septiembre de 2008.</w:t>
      </w:r>
    </w:p>
    <w:p w14:paraId="4DAC095B" w14:textId="7C9F9D10" w:rsidR="008C5E2D" w:rsidRPr="00731746" w:rsidRDefault="00B27A3A" w:rsidP="00B27A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16. </w:t>
      </w:r>
      <w:r w:rsidR="00CA5F50">
        <w:rPr>
          <w:rFonts w:asciiTheme="majorHAnsi" w:hAnsiTheme="majorHAnsi"/>
          <w:sz w:val="20"/>
          <w:szCs w:val="20"/>
          <w:lang w:val="es-ES"/>
        </w:rPr>
        <w:tab/>
      </w:r>
      <w:r>
        <w:rPr>
          <w:rFonts w:asciiTheme="majorHAnsi" w:hAnsiTheme="majorHAnsi"/>
          <w:sz w:val="20"/>
          <w:szCs w:val="20"/>
          <w:lang w:val="es-ES"/>
        </w:rPr>
        <w:t xml:space="preserve">En virtud de la Constitución y la ley peruanas, los fallos emitidos por la Corte Suprema son de carácter definitivo e inapelable. Contra los mismos no proceden recursos ordinarios ni extraordinarios, y en el caso del señor Paredes, el recurso de hábeas corpus intentado fue declarado improcedente por el Tribunal Constitucional, precisamente porque mediante el mismo se pretendía controvertir un fallo dictado por el máximo tribunal penal de la </w:t>
      </w:r>
      <w:r w:rsidR="00CA5F50">
        <w:rPr>
          <w:rFonts w:asciiTheme="majorHAnsi" w:hAnsiTheme="majorHAnsi"/>
          <w:sz w:val="20"/>
          <w:szCs w:val="20"/>
          <w:lang w:val="es-ES"/>
        </w:rPr>
        <w:t>N</w:t>
      </w:r>
      <w:r>
        <w:rPr>
          <w:rFonts w:asciiTheme="majorHAnsi" w:hAnsiTheme="majorHAnsi"/>
          <w:sz w:val="20"/>
          <w:szCs w:val="20"/>
          <w:lang w:val="es-ES"/>
        </w:rPr>
        <w:t xml:space="preserve">ación. En vista de este panorama, la CIDH concluye que resulta aplicable al caso bajo estudio </w:t>
      </w:r>
      <w:r w:rsidR="0077349D" w:rsidRPr="004A2413">
        <w:rPr>
          <w:rFonts w:asciiTheme="majorHAnsi" w:hAnsiTheme="majorHAnsi"/>
          <w:sz w:val="20"/>
          <w:szCs w:val="20"/>
          <w:lang w:val="es-ES"/>
        </w:rPr>
        <w:t>la excepción al deber de agotamiento de los recursos internos plasmada en el Artículo 46.2.a) de la Convención Americana, consistente en que “</w:t>
      </w:r>
      <w:r w:rsidR="0077349D" w:rsidRPr="004A2413">
        <w:rPr>
          <w:rFonts w:asciiTheme="majorHAnsi" w:hAnsiTheme="majorHAnsi" w:cs="Tahoma"/>
          <w:color w:val="000000"/>
          <w:sz w:val="20"/>
          <w:szCs w:val="20"/>
          <w:lang w:val="es-CO"/>
        </w:rPr>
        <w:t xml:space="preserve">no exista en la legislación interna del Estado de que se trata el debido proceso legal para la protección del derecho o </w:t>
      </w:r>
      <w:r w:rsidR="0077349D" w:rsidRPr="00731746">
        <w:rPr>
          <w:rFonts w:asciiTheme="majorHAnsi" w:hAnsiTheme="majorHAnsi" w:cs="Tahoma"/>
          <w:color w:val="000000"/>
          <w:sz w:val="20"/>
          <w:szCs w:val="20"/>
          <w:lang w:val="es-CO"/>
        </w:rPr>
        <w:t>derechos que se alega han sido violados”.</w:t>
      </w:r>
      <w:r w:rsidR="008C5E2D" w:rsidRPr="00731746">
        <w:rPr>
          <w:rFonts w:asciiTheme="majorHAnsi" w:hAnsiTheme="majorHAnsi"/>
          <w:sz w:val="20"/>
          <w:szCs w:val="20"/>
          <w:lang w:val="es-ES"/>
        </w:rPr>
        <w:t xml:space="preserve"> </w:t>
      </w:r>
      <w:r w:rsidRPr="00731746">
        <w:rPr>
          <w:rFonts w:asciiTheme="majorHAnsi" w:hAnsiTheme="majorHAnsi"/>
          <w:sz w:val="20"/>
          <w:szCs w:val="20"/>
          <w:lang w:val="es-ES"/>
        </w:rPr>
        <w:t>El señor Paredes no contaba con mecanismos bajo el ordenamiento jurídico peruano que le permitieran controvertir la modificación de la calificación del delito hecha por la Corte Suprema</w:t>
      </w:r>
      <w:r w:rsidR="00731746">
        <w:rPr>
          <w:rFonts w:asciiTheme="majorHAnsi" w:hAnsiTheme="majorHAnsi"/>
          <w:sz w:val="20"/>
          <w:szCs w:val="20"/>
          <w:lang w:val="es-ES"/>
        </w:rPr>
        <w:t>,</w:t>
      </w:r>
      <w:r w:rsidRPr="00731746">
        <w:rPr>
          <w:rFonts w:asciiTheme="majorHAnsi" w:hAnsiTheme="majorHAnsi"/>
          <w:sz w:val="20"/>
          <w:szCs w:val="20"/>
          <w:lang w:val="es-ES"/>
        </w:rPr>
        <w:t xml:space="preserve"> al resolver un recurso de nulidad por él planteado en el que no se habían expresado sus argumentos </w:t>
      </w:r>
      <w:r w:rsidR="00731746">
        <w:rPr>
          <w:rFonts w:asciiTheme="majorHAnsi" w:hAnsiTheme="majorHAnsi"/>
          <w:sz w:val="20"/>
          <w:szCs w:val="20"/>
          <w:lang w:val="es-ES"/>
        </w:rPr>
        <w:t xml:space="preserve">de defensa </w:t>
      </w:r>
      <w:r w:rsidRPr="00731746">
        <w:rPr>
          <w:rFonts w:asciiTheme="majorHAnsi" w:hAnsiTheme="majorHAnsi"/>
          <w:sz w:val="20"/>
          <w:szCs w:val="20"/>
          <w:lang w:val="es-ES"/>
        </w:rPr>
        <w:t>sobre la comisión del robo agravado</w:t>
      </w:r>
      <w:r w:rsidR="007F44A4">
        <w:rPr>
          <w:rFonts w:asciiTheme="majorHAnsi" w:hAnsiTheme="majorHAnsi"/>
          <w:sz w:val="20"/>
          <w:szCs w:val="20"/>
          <w:lang w:val="es-ES"/>
        </w:rPr>
        <w:t>,</w:t>
      </w:r>
      <w:r w:rsidRPr="00731746">
        <w:rPr>
          <w:rFonts w:asciiTheme="majorHAnsi" w:hAnsiTheme="majorHAnsi"/>
          <w:sz w:val="20"/>
          <w:szCs w:val="20"/>
          <w:lang w:val="es-ES"/>
        </w:rPr>
        <w:t xml:space="preserve"> por el que se le habría de condenar.</w:t>
      </w:r>
    </w:p>
    <w:p w14:paraId="56E40E66" w14:textId="39D4F675" w:rsidR="006349BF" w:rsidRDefault="00B27A3A" w:rsidP="00B27A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17. </w:t>
      </w:r>
      <w:r w:rsidR="007F44A4">
        <w:rPr>
          <w:rFonts w:asciiTheme="majorHAnsi" w:hAnsiTheme="majorHAnsi"/>
          <w:sz w:val="20"/>
          <w:szCs w:val="20"/>
          <w:lang w:val="es-ES"/>
        </w:rPr>
        <w:tab/>
      </w:r>
      <w:r w:rsidR="006349BF" w:rsidRPr="004A2413">
        <w:rPr>
          <w:rFonts w:asciiTheme="majorHAnsi" w:hAnsiTheme="majorHAnsi"/>
          <w:sz w:val="20"/>
          <w:szCs w:val="20"/>
          <w:lang w:val="es-ES"/>
        </w:rPr>
        <w:t>También ha argumentado el Estado que</w:t>
      </w:r>
      <w:r>
        <w:rPr>
          <w:rFonts w:asciiTheme="majorHAnsi" w:hAnsiTheme="majorHAnsi"/>
          <w:sz w:val="20"/>
          <w:szCs w:val="20"/>
          <w:lang w:val="es-ES"/>
        </w:rPr>
        <w:t xml:space="preserve"> un </w:t>
      </w:r>
      <w:r w:rsidR="006349BF" w:rsidRPr="004A2413">
        <w:rPr>
          <w:rFonts w:asciiTheme="majorHAnsi" w:hAnsiTheme="majorHAnsi"/>
          <w:sz w:val="20"/>
          <w:szCs w:val="20"/>
          <w:lang w:val="es-ES"/>
        </w:rPr>
        <w:t xml:space="preserve">recurso interno idóneo </w:t>
      </w:r>
      <w:r>
        <w:rPr>
          <w:rFonts w:asciiTheme="majorHAnsi" w:hAnsiTheme="majorHAnsi"/>
          <w:sz w:val="20"/>
          <w:szCs w:val="20"/>
          <w:lang w:val="es-ES"/>
        </w:rPr>
        <w:t xml:space="preserve">con el que contaba el señor Paredes era </w:t>
      </w:r>
      <w:r w:rsidR="006349BF" w:rsidRPr="004A2413">
        <w:rPr>
          <w:rFonts w:asciiTheme="majorHAnsi" w:hAnsiTheme="majorHAnsi"/>
          <w:sz w:val="20"/>
          <w:szCs w:val="20"/>
          <w:lang w:val="es-ES"/>
        </w:rPr>
        <w:t xml:space="preserve">la posibilidad que </w:t>
      </w:r>
      <w:r>
        <w:rPr>
          <w:rFonts w:asciiTheme="majorHAnsi" w:hAnsiTheme="majorHAnsi"/>
          <w:sz w:val="20"/>
          <w:szCs w:val="20"/>
          <w:lang w:val="es-ES"/>
        </w:rPr>
        <w:t xml:space="preserve">había tenido </w:t>
      </w:r>
      <w:r w:rsidR="006349BF" w:rsidRPr="004A2413">
        <w:rPr>
          <w:rFonts w:asciiTheme="majorHAnsi" w:hAnsiTheme="majorHAnsi"/>
          <w:sz w:val="20"/>
          <w:szCs w:val="20"/>
          <w:lang w:val="es-ES"/>
        </w:rPr>
        <w:t xml:space="preserve">de intervenir ante </w:t>
      </w:r>
      <w:r>
        <w:rPr>
          <w:rFonts w:asciiTheme="majorHAnsi" w:hAnsiTheme="majorHAnsi"/>
          <w:sz w:val="20"/>
          <w:szCs w:val="20"/>
          <w:lang w:val="es-ES"/>
        </w:rPr>
        <w:t>la Corte Suprema mediante un memorial expresando sus argumentos sobre el recurso de nulidad presentado por la Fiscalía</w:t>
      </w:r>
      <w:r w:rsidR="006349BF" w:rsidRPr="004A2413">
        <w:rPr>
          <w:rFonts w:asciiTheme="majorHAnsi" w:hAnsiTheme="majorHAnsi"/>
          <w:sz w:val="20"/>
          <w:szCs w:val="20"/>
          <w:lang w:val="es-ES"/>
        </w:rPr>
        <w:t xml:space="preserve">. </w:t>
      </w:r>
      <w:r w:rsidR="007F44A4">
        <w:rPr>
          <w:rFonts w:asciiTheme="majorHAnsi" w:hAnsiTheme="majorHAnsi"/>
          <w:sz w:val="20"/>
          <w:szCs w:val="20"/>
          <w:lang w:val="es-ES"/>
        </w:rPr>
        <w:t>Sin embargo, p</w:t>
      </w:r>
      <w:r w:rsidR="006349BF" w:rsidRPr="004A2413">
        <w:rPr>
          <w:rFonts w:asciiTheme="majorHAnsi" w:hAnsiTheme="majorHAnsi"/>
          <w:sz w:val="20"/>
          <w:szCs w:val="20"/>
          <w:lang w:val="es-ES"/>
        </w:rPr>
        <w:t>ara la CIDH</w:t>
      </w:r>
      <w:r w:rsidR="007F44A4">
        <w:rPr>
          <w:rFonts w:asciiTheme="majorHAnsi" w:hAnsiTheme="majorHAnsi"/>
          <w:sz w:val="20"/>
          <w:szCs w:val="20"/>
          <w:lang w:val="es-ES"/>
        </w:rPr>
        <w:t>,</w:t>
      </w:r>
      <w:r w:rsidR="006349BF" w:rsidRPr="004A2413">
        <w:rPr>
          <w:rFonts w:asciiTheme="majorHAnsi" w:hAnsiTheme="majorHAnsi"/>
          <w:sz w:val="20"/>
          <w:szCs w:val="20"/>
          <w:lang w:val="es-ES"/>
        </w:rPr>
        <w:t xml:space="preserve"> </w:t>
      </w:r>
      <w:r w:rsidR="007F44A4">
        <w:rPr>
          <w:rFonts w:asciiTheme="majorHAnsi" w:hAnsiTheme="majorHAnsi"/>
          <w:sz w:val="20"/>
          <w:szCs w:val="20"/>
          <w:lang w:val="es-ES"/>
        </w:rPr>
        <w:t>u</w:t>
      </w:r>
      <w:r w:rsidR="006349BF" w:rsidRPr="004A2413">
        <w:rPr>
          <w:rFonts w:asciiTheme="majorHAnsi" w:hAnsiTheme="majorHAnsi"/>
          <w:sz w:val="20"/>
          <w:szCs w:val="20"/>
          <w:lang w:val="es-ES"/>
        </w:rPr>
        <w:t xml:space="preserve">n recurso </w:t>
      </w:r>
      <w:r w:rsidR="007F44A4">
        <w:rPr>
          <w:rFonts w:asciiTheme="majorHAnsi" w:hAnsiTheme="majorHAnsi"/>
          <w:sz w:val="20"/>
          <w:szCs w:val="20"/>
          <w:lang w:val="es-ES"/>
        </w:rPr>
        <w:t xml:space="preserve">legal </w:t>
      </w:r>
      <w:r w:rsidR="006349BF" w:rsidRPr="004A2413">
        <w:rPr>
          <w:rFonts w:asciiTheme="majorHAnsi" w:hAnsiTheme="majorHAnsi"/>
          <w:sz w:val="20"/>
          <w:szCs w:val="20"/>
          <w:lang w:val="es-ES"/>
        </w:rPr>
        <w:t>es, por definición, un medio de defensa judicial que consagra el ordenamiento jurídico doméstico a favor de quien se sienta lesionado en sus derechos en el curso de alguna actuación estatal</w:t>
      </w:r>
      <w:r w:rsidR="006349BF">
        <w:rPr>
          <w:rFonts w:asciiTheme="majorHAnsi" w:hAnsiTheme="majorHAnsi"/>
          <w:sz w:val="20"/>
          <w:szCs w:val="20"/>
          <w:lang w:val="es-ES"/>
        </w:rPr>
        <w:t>, que le permita buscar la reparación de dicha lesión</w:t>
      </w:r>
      <w:r w:rsidR="007F44A4">
        <w:rPr>
          <w:rFonts w:asciiTheme="majorHAnsi" w:hAnsiTheme="majorHAnsi"/>
          <w:sz w:val="20"/>
          <w:szCs w:val="20"/>
          <w:lang w:val="es-ES"/>
        </w:rPr>
        <w:t>.</w:t>
      </w:r>
      <w:r w:rsidR="006349BF" w:rsidRPr="004A2413">
        <w:rPr>
          <w:rFonts w:asciiTheme="majorHAnsi" w:hAnsiTheme="majorHAnsi"/>
          <w:sz w:val="20"/>
          <w:szCs w:val="20"/>
          <w:lang w:val="es-ES"/>
        </w:rPr>
        <w:t xml:space="preserve"> </w:t>
      </w:r>
      <w:r w:rsidR="007F44A4">
        <w:rPr>
          <w:rFonts w:asciiTheme="majorHAnsi" w:hAnsiTheme="majorHAnsi"/>
          <w:sz w:val="20"/>
          <w:szCs w:val="20"/>
          <w:lang w:val="es-ES"/>
        </w:rPr>
        <w:t>La</w:t>
      </w:r>
      <w:r w:rsidR="006349BF" w:rsidRPr="004A2413">
        <w:rPr>
          <w:rFonts w:asciiTheme="majorHAnsi" w:hAnsiTheme="majorHAnsi"/>
          <w:sz w:val="20"/>
          <w:szCs w:val="20"/>
          <w:lang w:val="es-ES"/>
        </w:rPr>
        <w:t xml:space="preserve"> mera posibilidad de intervención dentro de un proceso </w:t>
      </w:r>
      <w:r w:rsidR="00B91262" w:rsidRPr="004A2413">
        <w:rPr>
          <w:rFonts w:asciiTheme="majorHAnsi" w:hAnsiTheme="majorHAnsi"/>
          <w:sz w:val="20"/>
          <w:szCs w:val="20"/>
          <w:lang w:val="es-ES"/>
        </w:rPr>
        <w:t>judicial</w:t>
      </w:r>
      <w:r w:rsidR="006349BF" w:rsidRPr="004A2413">
        <w:rPr>
          <w:rFonts w:asciiTheme="majorHAnsi" w:hAnsiTheme="majorHAnsi"/>
          <w:sz w:val="20"/>
          <w:szCs w:val="20"/>
          <w:lang w:val="es-ES"/>
        </w:rPr>
        <w:t xml:space="preserve"> no constituye técnicamente un recurso</w:t>
      </w:r>
      <w:r w:rsidR="007F44A4">
        <w:rPr>
          <w:rFonts w:asciiTheme="majorHAnsi" w:hAnsiTheme="majorHAnsi"/>
          <w:sz w:val="20"/>
          <w:szCs w:val="20"/>
          <w:lang w:val="es-ES"/>
        </w:rPr>
        <w:t xml:space="preserve"> en los términos</w:t>
      </w:r>
      <w:r w:rsidR="006349BF">
        <w:rPr>
          <w:rFonts w:asciiTheme="majorHAnsi" w:hAnsiTheme="majorHAnsi"/>
          <w:sz w:val="20"/>
          <w:szCs w:val="20"/>
          <w:lang w:val="es-ES"/>
        </w:rPr>
        <w:t xml:space="preserve"> de la Convención Americana</w:t>
      </w:r>
      <w:r w:rsidR="006349BF" w:rsidRPr="004A2413">
        <w:rPr>
          <w:rFonts w:asciiTheme="majorHAnsi" w:hAnsiTheme="majorHAnsi"/>
          <w:sz w:val="20"/>
          <w:szCs w:val="20"/>
          <w:lang w:val="es-ES"/>
        </w:rPr>
        <w:t>.</w:t>
      </w:r>
    </w:p>
    <w:p w14:paraId="5D47964D" w14:textId="304CBDA4" w:rsidR="00B27A3A" w:rsidRPr="0077349D" w:rsidRDefault="00B27A3A" w:rsidP="00B27A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sz w:val="20"/>
          <w:szCs w:val="20"/>
          <w:lang w:val="es-ES"/>
        </w:rPr>
        <w:t xml:space="preserve">18. </w:t>
      </w:r>
      <w:r w:rsidR="007F44A4">
        <w:rPr>
          <w:rFonts w:asciiTheme="majorHAnsi" w:hAnsiTheme="majorHAnsi"/>
          <w:sz w:val="20"/>
          <w:szCs w:val="20"/>
          <w:lang w:val="es-ES"/>
        </w:rPr>
        <w:tab/>
      </w:r>
      <w:r>
        <w:rPr>
          <w:rFonts w:asciiTheme="majorHAnsi" w:hAnsiTheme="majorHAnsi"/>
          <w:sz w:val="20"/>
          <w:szCs w:val="20"/>
          <w:lang w:val="es-ES"/>
        </w:rPr>
        <w:t>Teniendo en cuenta que la condena por la Corte Suprema se emitió en septiembre de 2008</w:t>
      </w:r>
      <w:r w:rsidR="007A0E73">
        <w:rPr>
          <w:rFonts w:asciiTheme="majorHAnsi" w:hAnsiTheme="majorHAnsi"/>
          <w:sz w:val="20"/>
          <w:szCs w:val="20"/>
          <w:lang w:val="es-ES"/>
        </w:rPr>
        <w:t>;</w:t>
      </w:r>
      <w:r>
        <w:rPr>
          <w:rFonts w:asciiTheme="majorHAnsi" w:hAnsiTheme="majorHAnsi"/>
          <w:sz w:val="20"/>
          <w:szCs w:val="20"/>
          <w:lang w:val="es-ES"/>
        </w:rPr>
        <w:t xml:space="preserve"> que contra este fallo se interpuso un recurso de h</w:t>
      </w:r>
      <w:r w:rsidR="007F44A4">
        <w:rPr>
          <w:rFonts w:asciiTheme="majorHAnsi" w:hAnsiTheme="majorHAnsi"/>
          <w:sz w:val="20"/>
          <w:szCs w:val="20"/>
          <w:lang w:val="es-ES"/>
        </w:rPr>
        <w:t>á</w:t>
      </w:r>
      <w:r>
        <w:rPr>
          <w:rFonts w:asciiTheme="majorHAnsi" w:hAnsiTheme="majorHAnsi"/>
          <w:sz w:val="20"/>
          <w:szCs w:val="20"/>
          <w:lang w:val="es-ES"/>
        </w:rPr>
        <w:t>beas corpus denegado por el Tribunal Constitucional en decisión publicada en octubre de 2010</w:t>
      </w:r>
      <w:r w:rsidR="007F44A4">
        <w:rPr>
          <w:rFonts w:asciiTheme="majorHAnsi" w:hAnsiTheme="majorHAnsi"/>
          <w:sz w:val="20"/>
          <w:szCs w:val="20"/>
          <w:lang w:val="es-ES"/>
        </w:rPr>
        <w:t>;</w:t>
      </w:r>
      <w:r>
        <w:rPr>
          <w:rFonts w:asciiTheme="majorHAnsi" w:hAnsiTheme="majorHAnsi"/>
          <w:sz w:val="20"/>
          <w:szCs w:val="20"/>
          <w:lang w:val="es-ES"/>
        </w:rPr>
        <w:t xml:space="preserve"> que el señor Paredes permaneció privado de la libertad desde marzo de 2006 hasta diciembre de 2013</w:t>
      </w:r>
      <w:r w:rsidR="007F44A4">
        <w:rPr>
          <w:rFonts w:asciiTheme="majorHAnsi" w:hAnsiTheme="majorHAnsi"/>
          <w:sz w:val="20"/>
          <w:szCs w:val="20"/>
          <w:lang w:val="es-ES"/>
        </w:rPr>
        <w:t>;</w:t>
      </w:r>
      <w:r>
        <w:rPr>
          <w:rFonts w:asciiTheme="majorHAnsi" w:hAnsiTheme="majorHAnsi"/>
          <w:sz w:val="20"/>
          <w:szCs w:val="20"/>
          <w:lang w:val="es-ES"/>
        </w:rPr>
        <w:t xml:space="preserve"> que esta privación </w:t>
      </w:r>
      <w:r w:rsidR="00731746">
        <w:rPr>
          <w:rFonts w:asciiTheme="majorHAnsi" w:hAnsiTheme="majorHAnsi"/>
          <w:sz w:val="20"/>
          <w:szCs w:val="20"/>
          <w:lang w:val="es-ES"/>
        </w:rPr>
        <w:t xml:space="preserve">extendida </w:t>
      </w:r>
      <w:r>
        <w:rPr>
          <w:rFonts w:asciiTheme="majorHAnsi" w:hAnsiTheme="majorHAnsi"/>
          <w:sz w:val="20"/>
          <w:szCs w:val="20"/>
          <w:lang w:val="es-ES"/>
        </w:rPr>
        <w:t>de la libertad fue alegada por él y sus familiares como una vulneración continua de sus derechos</w:t>
      </w:r>
      <w:r w:rsidR="007F44A4">
        <w:rPr>
          <w:rFonts w:asciiTheme="majorHAnsi" w:hAnsiTheme="majorHAnsi"/>
          <w:sz w:val="20"/>
          <w:szCs w:val="20"/>
          <w:lang w:val="es-ES"/>
        </w:rPr>
        <w:t>;</w:t>
      </w:r>
      <w:r>
        <w:rPr>
          <w:rFonts w:asciiTheme="majorHAnsi" w:hAnsiTheme="majorHAnsi"/>
          <w:sz w:val="20"/>
          <w:szCs w:val="20"/>
          <w:lang w:val="es-ES"/>
        </w:rPr>
        <w:t xml:space="preserve"> y que la petición se recibió en la CIDH en noviembre de 2012, la Comisión concluye que la misma fue recibida en la Secretaría Ejecutiva dentro de un plazo razonable en los términos del Artículo 32</w:t>
      </w:r>
      <w:r w:rsidR="007F44A4">
        <w:rPr>
          <w:rFonts w:asciiTheme="majorHAnsi" w:hAnsiTheme="majorHAnsi"/>
          <w:sz w:val="20"/>
          <w:szCs w:val="20"/>
          <w:lang w:val="es-ES"/>
        </w:rPr>
        <w:t>.</w:t>
      </w:r>
      <w:r>
        <w:rPr>
          <w:rFonts w:asciiTheme="majorHAnsi" w:hAnsiTheme="majorHAnsi"/>
          <w:sz w:val="20"/>
          <w:szCs w:val="20"/>
          <w:lang w:val="es-ES"/>
        </w:rPr>
        <w:t>2 de</w:t>
      </w:r>
      <w:r w:rsidR="007F44A4">
        <w:rPr>
          <w:rFonts w:asciiTheme="majorHAnsi" w:hAnsiTheme="majorHAnsi"/>
          <w:sz w:val="20"/>
          <w:szCs w:val="20"/>
          <w:lang w:val="es-ES"/>
        </w:rPr>
        <w:t xml:space="preserve"> su</w:t>
      </w:r>
      <w:r>
        <w:rPr>
          <w:rFonts w:asciiTheme="majorHAnsi" w:hAnsiTheme="majorHAnsi"/>
          <w:sz w:val="20"/>
          <w:szCs w:val="20"/>
          <w:lang w:val="es-ES"/>
        </w:rPr>
        <w:t xml:space="preserve"> Reglamento.</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0125B6B7" w14:textId="5766534E" w:rsidR="001A520D" w:rsidRDefault="005F101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Pr>
          <w:rFonts w:asciiTheme="majorHAnsi" w:hAnsiTheme="majorHAnsi"/>
          <w:sz w:val="20"/>
          <w:szCs w:val="20"/>
          <w:lang w:val="es-US"/>
        </w:rPr>
        <w:t xml:space="preserve">19. </w:t>
      </w:r>
      <w:r w:rsidR="00E233E7">
        <w:rPr>
          <w:rFonts w:asciiTheme="majorHAnsi" w:hAnsiTheme="majorHAnsi"/>
          <w:sz w:val="20"/>
          <w:szCs w:val="20"/>
          <w:lang w:val="es-US"/>
        </w:rPr>
        <w:tab/>
      </w:r>
      <w:r w:rsidR="00731746">
        <w:rPr>
          <w:rFonts w:asciiTheme="majorHAnsi" w:hAnsiTheme="majorHAnsi"/>
          <w:sz w:val="20"/>
          <w:szCs w:val="20"/>
          <w:lang w:val="es-US"/>
        </w:rPr>
        <w:t>Tomando nota del argumento del Estado según el cual se ha recurrido a la CIDH en tanto tribunal de alzada internacional, l</w:t>
      </w:r>
      <w:r w:rsidRPr="000B4D7C">
        <w:rPr>
          <w:rFonts w:asciiTheme="majorHAnsi" w:hAnsiTheme="majorHAnsi"/>
          <w:sz w:val="20"/>
          <w:szCs w:val="20"/>
          <w:lang w:val="es-US"/>
        </w:rPr>
        <w:t xml:space="preserve">a Comisión reitera que dentro del marco de su mandato sí es competente para </w:t>
      </w:r>
      <w:r w:rsidRPr="000B4D7C">
        <w:rPr>
          <w:rFonts w:asciiTheme="majorHAnsi" w:hAnsiTheme="majorHAnsi"/>
          <w:sz w:val="20"/>
          <w:szCs w:val="20"/>
          <w:lang w:val="es-US"/>
        </w:rPr>
        <w:lastRenderedPageBreak/>
        <w:t xml:space="preserve">declarar </w:t>
      </w:r>
      <w:r>
        <w:rPr>
          <w:rFonts w:asciiTheme="majorHAnsi" w:hAnsiTheme="majorHAnsi"/>
          <w:sz w:val="20"/>
          <w:szCs w:val="20"/>
          <w:lang w:val="es-US"/>
        </w:rPr>
        <w:t xml:space="preserve">admisible </w:t>
      </w:r>
      <w:r w:rsidRPr="000B4D7C">
        <w:rPr>
          <w:rFonts w:asciiTheme="majorHAnsi" w:hAnsiTheme="majorHAnsi"/>
          <w:sz w:val="20"/>
          <w:szCs w:val="20"/>
          <w:lang w:val="es-US"/>
        </w:rPr>
        <w:t xml:space="preserve">una petición y fallar sobre el fondo cuando ésta se refiere a procesos </w:t>
      </w:r>
      <w:r>
        <w:rPr>
          <w:rFonts w:asciiTheme="majorHAnsi" w:hAnsiTheme="majorHAnsi"/>
          <w:sz w:val="20"/>
          <w:szCs w:val="20"/>
          <w:lang w:val="es-US"/>
        </w:rPr>
        <w:t xml:space="preserve">judiciales </w:t>
      </w:r>
      <w:r w:rsidRPr="000B4D7C">
        <w:rPr>
          <w:rFonts w:asciiTheme="majorHAnsi" w:hAnsiTheme="majorHAnsi"/>
          <w:sz w:val="20"/>
          <w:szCs w:val="20"/>
          <w:lang w:val="es-US"/>
        </w:rPr>
        <w:t>internos que podrían ser violatorios de derechos garantizados por la Convención. En la misma medida, la CIDH reconoce que no es competente para revisar las sentencias dictadas por tribunales nacionales que actúen en la esfera de su competencia y apliquen el debido proceso y las garantías judiciales</w:t>
      </w:r>
      <w:r w:rsidRPr="000B4D7C">
        <w:rPr>
          <w:rStyle w:val="FootnoteReference"/>
          <w:rFonts w:asciiTheme="majorHAnsi" w:hAnsiTheme="majorHAnsi"/>
          <w:sz w:val="20"/>
          <w:szCs w:val="20"/>
          <w:lang w:val="es-US"/>
        </w:rPr>
        <w:footnoteReference w:id="5"/>
      </w:r>
      <w:r w:rsidRPr="000B4D7C">
        <w:rPr>
          <w:rFonts w:asciiTheme="majorHAnsi" w:hAnsiTheme="majorHAnsi"/>
          <w:sz w:val="20"/>
          <w:szCs w:val="20"/>
          <w:lang w:val="es-US"/>
        </w:rPr>
        <w:t>.</w:t>
      </w:r>
    </w:p>
    <w:p w14:paraId="4C0254B2" w14:textId="77777777" w:rsidR="00AD4109" w:rsidRDefault="005F101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Pr>
          <w:rFonts w:asciiTheme="majorHAnsi" w:hAnsiTheme="majorHAnsi"/>
          <w:sz w:val="20"/>
          <w:szCs w:val="20"/>
          <w:lang w:val="es-US"/>
        </w:rPr>
        <w:t xml:space="preserve">20. </w:t>
      </w:r>
      <w:r w:rsidR="00E233E7">
        <w:rPr>
          <w:rFonts w:asciiTheme="majorHAnsi" w:hAnsiTheme="majorHAnsi"/>
          <w:sz w:val="20"/>
          <w:szCs w:val="20"/>
          <w:lang w:val="es-US"/>
        </w:rPr>
        <w:tab/>
      </w:r>
      <w:r>
        <w:rPr>
          <w:rFonts w:asciiTheme="majorHAnsi" w:hAnsiTheme="majorHAnsi"/>
          <w:sz w:val="20"/>
          <w:szCs w:val="20"/>
          <w:lang w:val="es-US"/>
        </w:rPr>
        <w:t xml:space="preserve">La parte peticionaria </w:t>
      </w:r>
      <w:r w:rsidR="00E233E7">
        <w:rPr>
          <w:rFonts w:asciiTheme="majorHAnsi" w:hAnsiTheme="majorHAnsi"/>
          <w:sz w:val="20"/>
          <w:szCs w:val="20"/>
          <w:lang w:val="es-US"/>
        </w:rPr>
        <w:t>alega</w:t>
      </w:r>
      <w:r>
        <w:rPr>
          <w:rFonts w:asciiTheme="majorHAnsi" w:hAnsiTheme="majorHAnsi"/>
          <w:sz w:val="20"/>
          <w:szCs w:val="20"/>
          <w:lang w:val="es-US"/>
        </w:rPr>
        <w:t xml:space="preserve"> la vulneración de su derecho de defensa y demás garantías judiciales </w:t>
      </w:r>
      <w:r w:rsidR="00AD4109">
        <w:rPr>
          <w:rFonts w:asciiTheme="majorHAnsi" w:hAnsiTheme="majorHAnsi"/>
          <w:sz w:val="20"/>
          <w:szCs w:val="20"/>
          <w:lang w:val="es-US"/>
        </w:rPr>
        <w:t>debido a</w:t>
      </w:r>
      <w:r>
        <w:rPr>
          <w:rFonts w:asciiTheme="majorHAnsi" w:hAnsiTheme="majorHAnsi"/>
          <w:sz w:val="20"/>
          <w:szCs w:val="20"/>
          <w:lang w:val="es-US"/>
        </w:rPr>
        <w:t xml:space="preserve"> la modificación de la calificación del delito efectuada por la Corte Suprema, al resolver un recurso de nulidad por él presentado que no contenía sus alegatos sobre el supuesto robo agravado, sino que se centraba en la modalidad de ejecución de la pena. </w:t>
      </w:r>
      <w:r w:rsidR="00AD4109">
        <w:rPr>
          <w:rFonts w:asciiTheme="majorHAnsi" w:hAnsiTheme="majorHAnsi"/>
          <w:sz w:val="20"/>
          <w:szCs w:val="20"/>
          <w:lang w:val="es-US"/>
        </w:rPr>
        <w:t xml:space="preserve">Es decir, que en la práctica no tuvo la oportunidad procesal de controvertir esta condena por robo agravado. </w:t>
      </w:r>
    </w:p>
    <w:p w14:paraId="0AE5AF3C" w14:textId="1F58C88B" w:rsidR="005F1019" w:rsidRDefault="00AD410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US"/>
        </w:rPr>
      </w:pPr>
      <w:r>
        <w:rPr>
          <w:rFonts w:asciiTheme="majorHAnsi" w:hAnsiTheme="majorHAnsi"/>
          <w:sz w:val="20"/>
          <w:szCs w:val="20"/>
          <w:lang w:val="es-US"/>
        </w:rPr>
        <w:t>21.</w:t>
      </w:r>
      <w:r>
        <w:rPr>
          <w:rFonts w:asciiTheme="majorHAnsi" w:hAnsiTheme="majorHAnsi"/>
          <w:sz w:val="20"/>
          <w:szCs w:val="20"/>
          <w:lang w:val="es-US"/>
        </w:rPr>
        <w:tab/>
        <w:t xml:space="preserve">A juicio de la </w:t>
      </w:r>
      <w:r w:rsidR="005F1019">
        <w:rPr>
          <w:rFonts w:asciiTheme="majorHAnsi" w:hAnsiTheme="majorHAnsi"/>
          <w:sz w:val="20"/>
          <w:szCs w:val="20"/>
          <w:lang w:val="es-US"/>
        </w:rPr>
        <w:t>CIDH</w:t>
      </w:r>
      <w:r>
        <w:rPr>
          <w:rFonts w:asciiTheme="majorHAnsi" w:hAnsiTheme="majorHAnsi"/>
          <w:sz w:val="20"/>
          <w:szCs w:val="20"/>
          <w:lang w:val="es-US"/>
        </w:rPr>
        <w:t xml:space="preserve"> este alegato caracteriza</w:t>
      </w:r>
      <w:r w:rsidR="005F1019">
        <w:rPr>
          <w:rFonts w:asciiTheme="majorHAnsi" w:hAnsiTheme="majorHAnsi"/>
          <w:sz w:val="20"/>
          <w:szCs w:val="20"/>
          <w:lang w:val="es-US"/>
        </w:rPr>
        <w:t xml:space="preserve"> una posible lesión de la Convención Americana que deberá ser examinada en sus méritos durante la etapa de fondo del presente procedimiento, teniendo en cuenta que su estudio, y el de los argumentos sustantivos presentados al respecto por el Estado, rebasa el criterio de valoración </w:t>
      </w:r>
      <w:r w:rsidR="005F1019">
        <w:rPr>
          <w:rFonts w:asciiTheme="majorHAnsi" w:hAnsiTheme="majorHAnsi"/>
          <w:i/>
          <w:iCs/>
          <w:sz w:val="20"/>
          <w:szCs w:val="20"/>
          <w:lang w:val="es-US"/>
        </w:rPr>
        <w:t xml:space="preserve">prima facie </w:t>
      </w:r>
      <w:r w:rsidR="005F1019">
        <w:rPr>
          <w:rFonts w:asciiTheme="majorHAnsi" w:hAnsiTheme="majorHAnsi"/>
          <w:sz w:val="20"/>
          <w:szCs w:val="20"/>
          <w:lang w:val="es-US"/>
        </w:rPr>
        <w:t>propio de la etapa de admisibilidad. Por lo tanto, no se trata de entrar a valorar nuevamente el razonamiento judicial plasmado en los fallos domésticos, sino de determinar si se desconocieron garantías protegidas por la Convención Americana, razón por la que no se habrá de aceptar el argumento del Estado sobre la así denominada “cuarta instancia internacional”.</w:t>
      </w:r>
    </w:p>
    <w:p w14:paraId="342647D0" w14:textId="3DF8962D" w:rsidR="005F1019" w:rsidRDefault="005F1019"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CO"/>
        </w:rPr>
      </w:pPr>
      <w:r>
        <w:rPr>
          <w:rFonts w:asciiTheme="majorHAnsi" w:hAnsiTheme="majorHAnsi"/>
          <w:sz w:val="20"/>
          <w:szCs w:val="20"/>
          <w:lang w:val="es-ES"/>
        </w:rPr>
        <w:t>2</w:t>
      </w:r>
      <w:r w:rsidR="00AD4109">
        <w:rPr>
          <w:rFonts w:asciiTheme="majorHAnsi" w:hAnsiTheme="majorHAnsi"/>
          <w:sz w:val="20"/>
          <w:szCs w:val="20"/>
          <w:lang w:val="es-ES"/>
        </w:rPr>
        <w:t>2</w:t>
      </w:r>
      <w:r>
        <w:rPr>
          <w:rFonts w:asciiTheme="majorHAnsi" w:hAnsiTheme="majorHAnsi"/>
          <w:sz w:val="20"/>
          <w:szCs w:val="20"/>
          <w:lang w:val="es-ES"/>
        </w:rPr>
        <w:t xml:space="preserve">. </w:t>
      </w:r>
      <w:r w:rsidR="00AD4109">
        <w:rPr>
          <w:rFonts w:asciiTheme="majorHAnsi" w:hAnsiTheme="majorHAnsi"/>
          <w:sz w:val="20"/>
          <w:szCs w:val="20"/>
          <w:lang w:val="es-ES"/>
        </w:rPr>
        <w:tab/>
      </w:r>
      <w:r w:rsidRPr="00083192">
        <w:rPr>
          <w:rFonts w:asciiTheme="majorHAnsi" w:hAnsiTheme="majorHAnsi"/>
          <w:sz w:val="20"/>
          <w:szCs w:val="20"/>
          <w:lang w:val="es-ES"/>
        </w:rPr>
        <w:t>En atención a estas consideraciones, y tras examinar los elementos de hecho y de derecho expuestos por las partes</w:t>
      </w:r>
      <w:r>
        <w:rPr>
          <w:rFonts w:asciiTheme="majorHAnsi" w:hAnsiTheme="majorHAnsi"/>
          <w:sz w:val="20"/>
          <w:szCs w:val="20"/>
          <w:lang w:val="es-ES"/>
        </w:rPr>
        <w:t>,</w:t>
      </w:r>
      <w:r w:rsidRPr="00083192">
        <w:rPr>
          <w:rFonts w:asciiTheme="majorHAnsi" w:hAnsiTheme="majorHAnsi"/>
          <w:sz w:val="20"/>
          <w:szCs w:val="20"/>
          <w:lang w:val="es-ES"/>
        </w:rPr>
        <w:t xml:space="preserve"> la Comisión estima que las alegaciones de la parte peticionaria no resultan manifiestamente infundadas y requieren un estudio de fondo</w:t>
      </w:r>
      <w:r>
        <w:rPr>
          <w:rFonts w:asciiTheme="majorHAnsi" w:hAnsiTheme="majorHAnsi"/>
          <w:sz w:val="20"/>
          <w:szCs w:val="20"/>
          <w:lang w:val="es-ES"/>
        </w:rPr>
        <w:t>,</w:t>
      </w:r>
      <w:r w:rsidRPr="00083192">
        <w:rPr>
          <w:rFonts w:asciiTheme="majorHAnsi" w:hAnsiTheme="majorHAnsi"/>
          <w:sz w:val="20"/>
          <w:szCs w:val="20"/>
          <w:lang w:val="es-ES"/>
        </w:rPr>
        <w:t xml:space="preserve"> pues los hechos alegados, de corroborarse, podrían caracterizar violaciones a los artículos</w:t>
      </w:r>
      <w:r w:rsidRPr="00083192">
        <w:rPr>
          <w:rFonts w:asciiTheme="majorHAnsi" w:hAnsiTheme="majorHAnsi"/>
          <w:bCs/>
          <w:sz w:val="20"/>
          <w:szCs w:val="20"/>
          <w:lang w:val="es-CO"/>
        </w:rPr>
        <w:t xml:space="preserve"> </w:t>
      </w:r>
      <w:r w:rsidR="00AD4109">
        <w:rPr>
          <w:rFonts w:asciiTheme="majorHAnsi" w:hAnsiTheme="majorHAnsi"/>
          <w:bCs/>
          <w:sz w:val="20"/>
          <w:szCs w:val="20"/>
          <w:lang w:val="es-CO"/>
        </w:rPr>
        <w:t xml:space="preserve">7 (libertad personal), </w:t>
      </w:r>
      <w:r w:rsidRPr="00083192">
        <w:rPr>
          <w:rFonts w:asciiTheme="majorHAnsi" w:hAnsiTheme="majorHAnsi"/>
          <w:bCs/>
          <w:sz w:val="20"/>
          <w:szCs w:val="20"/>
          <w:lang w:val="es-CO"/>
        </w:rPr>
        <w:t>8 (garantías judiciales) y 25 (protección judicial) de la Convención Americana, en relación con sus artículos 1.1 (obligación de respetar los derechos) y 2 (deber de adoptar disposiciones de derecho interno), en perjuicio del señor</w:t>
      </w:r>
      <w:r>
        <w:rPr>
          <w:rFonts w:asciiTheme="majorHAnsi" w:hAnsiTheme="majorHAnsi"/>
          <w:bCs/>
          <w:sz w:val="20"/>
          <w:szCs w:val="20"/>
          <w:lang w:val="es-CO"/>
        </w:rPr>
        <w:t xml:space="preserve"> Marvin Killer Paredes Tuesta.</w:t>
      </w:r>
    </w:p>
    <w:p w14:paraId="04A624A7" w14:textId="531C33F4" w:rsidR="00C05241" w:rsidRPr="005F1019" w:rsidRDefault="00C05241" w:rsidP="005F1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Pr>
          <w:rFonts w:asciiTheme="majorHAnsi" w:hAnsiTheme="majorHAnsi"/>
          <w:bCs/>
          <w:sz w:val="20"/>
          <w:szCs w:val="20"/>
          <w:lang w:val="es-CO"/>
        </w:rPr>
        <w:t>23.</w:t>
      </w:r>
      <w:r>
        <w:rPr>
          <w:rFonts w:asciiTheme="majorHAnsi" w:hAnsiTheme="majorHAnsi"/>
          <w:bCs/>
          <w:sz w:val="20"/>
          <w:szCs w:val="20"/>
          <w:lang w:val="es-CO"/>
        </w:rPr>
        <w:tab/>
      </w:r>
      <w:r w:rsidR="00D42F32" w:rsidRPr="00D42F32">
        <w:rPr>
          <w:rFonts w:asciiTheme="majorHAnsi" w:hAnsiTheme="majorHAnsi"/>
          <w:bCs/>
          <w:sz w:val="20"/>
          <w:szCs w:val="20"/>
          <w:lang w:val="es-CO"/>
        </w:rPr>
        <w:t>En cuanto al reclamo sobre la presunta violación de los artículos 5 (derecho a la integridad personal) y 24 (igualdad ante la ley) de la Convención Americana; la Comisión observa que los peticionarios no han ofrecido alegatos o sustento suficiente que permita considerar prima facie su posible violación.</w:t>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24365B9" w14:textId="77777777" w:rsidR="00D42F32" w:rsidRPr="00D42F32"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5F1019">
        <w:rPr>
          <w:rFonts w:asciiTheme="majorHAnsi" w:hAnsiTheme="majorHAnsi"/>
          <w:sz w:val="20"/>
          <w:szCs w:val="20"/>
          <w:lang w:val="es-ES"/>
        </w:rPr>
        <w:t xml:space="preserve">los artículos </w:t>
      </w:r>
      <w:r w:rsidR="00AD4109">
        <w:rPr>
          <w:rFonts w:asciiTheme="majorHAnsi" w:hAnsiTheme="majorHAnsi"/>
          <w:sz w:val="20"/>
          <w:szCs w:val="20"/>
          <w:lang w:val="es-ES"/>
        </w:rPr>
        <w:t xml:space="preserve">7, </w:t>
      </w:r>
      <w:r w:rsidR="005F1019">
        <w:rPr>
          <w:rFonts w:asciiTheme="majorHAnsi" w:hAnsiTheme="majorHAnsi"/>
          <w:sz w:val="20"/>
          <w:szCs w:val="20"/>
          <w:lang w:val="es-ES"/>
        </w:rPr>
        <w:t>8 y 25 de la Convención Americana, en conexión con sus artículos 1.1 y 2</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494A0BEA" w14:textId="3CFDC511" w:rsidR="000419AD" w:rsidRPr="005F1019" w:rsidRDefault="00D42F32"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Declarar inadmisible la presente petición en relación con los artículos 5 y 24 de la Convención Americana; </w:t>
      </w:r>
      <w:r w:rsidR="007B76D3">
        <w:rPr>
          <w:rFonts w:asciiTheme="majorHAnsi" w:hAnsiTheme="majorHAnsi"/>
          <w:sz w:val="20"/>
          <w:szCs w:val="20"/>
          <w:lang w:val="es-ES"/>
        </w:rPr>
        <w:t>y</w:t>
      </w:r>
    </w:p>
    <w:p w14:paraId="38B7E307" w14:textId="77777777" w:rsidR="008D768D" w:rsidRPr="001A520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F97A7B8" w14:textId="0A4BE1CE" w:rsidR="005036E7" w:rsidRPr="00A37B82" w:rsidRDefault="005036E7" w:rsidP="005036E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sidR="00BE25AF">
        <w:rPr>
          <w:rFonts w:asciiTheme="majorHAnsi" w:hAnsiTheme="majorHAnsi" w:cs="Arial"/>
          <w:noProof/>
          <w:spacing w:val="-2"/>
          <w:sz w:val="20"/>
          <w:szCs w:val="20"/>
          <w:lang w:val="es-CL"/>
        </w:rPr>
        <w:t>Antonia Urrejola, Presidenta; Flávia Piovesan, Segunda Vicepresidenta</w:t>
      </w:r>
      <w:r w:rsidR="00BE25AF" w:rsidRPr="00A37B82">
        <w:rPr>
          <w:rFonts w:asciiTheme="majorHAnsi" w:hAnsiTheme="majorHAnsi" w:cs="Arial"/>
          <w:noProof/>
          <w:spacing w:val="-2"/>
          <w:sz w:val="20"/>
          <w:szCs w:val="20"/>
          <w:lang w:val="es-CL"/>
        </w:rPr>
        <w:t>;</w:t>
      </w:r>
      <w:r w:rsidR="00BE25AF">
        <w:rPr>
          <w:rFonts w:asciiTheme="majorHAnsi" w:hAnsiTheme="majorHAnsi" w:cs="Arial"/>
          <w:noProof/>
          <w:spacing w:val="-2"/>
          <w:sz w:val="20"/>
          <w:szCs w:val="20"/>
          <w:lang w:val="es-CL"/>
        </w:rPr>
        <w:t xml:space="preserve"> Margarette May Macaulay, </w:t>
      </w:r>
      <w:r w:rsidR="00BE25AF" w:rsidRPr="00FE6D56">
        <w:rPr>
          <w:rFonts w:asciiTheme="majorHAnsi" w:hAnsiTheme="majorHAnsi" w:cs="Arial"/>
          <w:noProof/>
          <w:spacing w:val="-2"/>
          <w:sz w:val="20"/>
          <w:szCs w:val="20"/>
          <w:lang w:val="es-CL"/>
        </w:rPr>
        <w:t>Esmeralda E. Arosem</w:t>
      </w:r>
      <w:r w:rsidR="00BE25AF">
        <w:rPr>
          <w:rFonts w:asciiTheme="majorHAnsi" w:hAnsiTheme="majorHAnsi" w:cs="Arial"/>
          <w:noProof/>
          <w:spacing w:val="-2"/>
          <w:sz w:val="20"/>
          <w:szCs w:val="20"/>
          <w:lang w:val="es-CL"/>
        </w:rPr>
        <w:t>en</w:t>
      </w:r>
      <w:r w:rsidR="00BE25AF" w:rsidRPr="00FE6D56">
        <w:rPr>
          <w:rFonts w:asciiTheme="majorHAnsi" w:hAnsiTheme="majorHAnsi" w:cs="Arial"/>
          <w:noProof/>
          <w:spacing w:val="-2"/>
          <w:sz w:val="20"/>
          <w:szCs w:val="20"/>
          <w:lang w:val="es-CL"/>
        </w:rPr>
        <w:t>a Bernal de Troitiño</w:t>
      </w:r>
      <w:r w:rsidR="00BE25AF">
        <w:rPr>
          <w:rFonts w:asciiTheme="majorHAnsi" w:hAnsiTheme="majorHAnsi" w:cs="Arial"/>
          <w:noProof/>
          <w:spacing w:val="-2"/>
          <w:sz w:val="20"/>
          <w:szCs w:val="20"/>
          <w:lang w:val="es-CL"/>
        </w:rPr>
        <w:t xml:space="preserve">, Joel Hernández (en disidencia)  y Stuardo Ralón Orellana, </w:t>
      </w:r>
      <w:r w:rsidR="00BE25AF" w:rsidRPr="00A37B82">
        <w:rPr>
          <w:rFonts w:asciiTheme="majorHAnsi" w:hAnsiTheme="majorHAnsi" w:cs="Arial"/>
          <w:noProof/>
          <w:spacing w:val="-2"/>
          <w:sz w:val="20"/>
          <w:szCs w:val="20"/>
          <w:lang w:val="es-CL"/>
        </w:rPr>
        <w:t>Miembros de la Comisión</w:t>
      </w:r>
    </w:p>
    <w:p w14:paraId="280A367B" w14:textId="2CCC4135" w:rsidR="005036E7" w:rsidRDefault="005036E7" w:rsidP="005036E7">
      <w:pPr>
        <w:suppressAutoHyphens/>
        <w:ind w:firstLine="720"/>
        <w:jc w:val="both"/>
        <w:rPr>
          <w:rFonts w:asciiTheme="majorHAnsi" w:hAnsiTheme="majorHAnsi" w:cs="Arial"/>
          <w:noProof/>
          <w:spacing w:val="-2"/>
          <w:sz w:val="20"/>
          <w:szCs w:val="20"/>
          <w:lang w:val="es-CL"/>
        </w:rPr>
      </w:pPr>
    </w:p>
    <w:p w14:paraId="32EE69D1" w14:textId="77777777" w:rsidR="005036E7" w:rsidRPr="00A37B82" w:rsidRDefault="005036E7" w:rsidP="00EA0953">
      <w:pPr>
        <w:suppressAutoHyphens/>
        <w:jc w:val="both"/>
        <w:rPr>
          <w:rFonts w:asciiTheme="majorHAnsi" w:hAnsiTheme="majorHAnsi" w:cs="Arial"/>
          <w:noProof/>
          <w:spacing w:val="-2"/>
          <w:sz w:val="20"/>
          <w:szCs w:val="20"/>
          <w:lang w:val="es-CL"/>
        </w:rPr>
      </w:pPr>
    </w:p>
    <w:sectPr w:rsidR="005036E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2CA0A" w14:textId="77777777" w:rsidR="00345B00" w:rsidRDefault="00345B00">
      <w:r>
        <w:separator/>
      </w:r>
    </w:p>
  </w:endnote>
  <w:endnote w:type="continuationSeparator" w:id="0">
    <w:p w14:paraId="5EFCC2C3" w14:textId="77777777" w:rsidR="00345B00" w:rsidRDefault="0034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F894" w14:textId="77777777" w:rsidR="004778DA" w:rsidRDefault="00477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778DA">
          <w:rPr>
            <w:noProof/>
            <w:sz w:val="16"/>
            <w:szCs w:val="22"/>
          </w:rPr>
          <w:t>1</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7C37" w14:textId="77777777" w:rsidR="00345B00" w:rsidRPr="000F35ED" w:rsidRDefault="00345B0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F62440" w14:textId="77777777" w:rsidR="00345B00" w:rsidRPr="000F35ED" w:rsidRDefault="00345B00" w:rsidP="000F35ED">
      <w:pPr>
        <w:rPr>
          <w:rFonts w:asciiTheme="majorHAnsi" w:hAnsiTheme="majorHAnsi"/>
          <w:sz w:val="16"/>
          <w:szCs w:val="16"/>
        </w:rPr>
      </w:pPr>
      <w:r w:rsidRPr="000F35ED">
        <w:rPr>
          <w:rFonts w:asciiTheme="majorHAnsi" w:hAnsiTheme="majorHAnsi"/>
          <w:sz w:val="16"/>
          <w:szCs w:val="16"/>
        </w:rPr>
        <w:separator/>
      </w:r>
    </w:p>
    <w:p w14:paraId="03D98A7D" w14:textId="77777777" w:rsidR="00345B00" w:rsidRPr="000F35ED" w:rsidRDefault="00345B0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D6CF10" w14:textId="77777777" w:rsidR="00345B00" w:rsidRPr="000F35ED" w:rsidRDefault="00345B0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D300F9" w14:textId="77777777" w:rsidR="0077349D" w:rsidRPr="00306F33" w:rsidRDefault="0077349D" w:rsidP="0077349D">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3">
    <w:p w14:paraId="1CEF4352" w14:textId="4FDC03C0" w:rsidR="00C64F4A" w:rsidRPr="00C64F4A" w:rsidRDefault="00C64F4A" w:rsidP="00C64F4A">
      <w:pPr>
        <w:pStyle w:val="FootnoteText"/>
        <w:ind w:firstLine="720"/>
        <w:rPr>
          <w:rFonts w:ascii="Cambria" w:hAnsi="Cambria"/>
          <w:sz w:val="16"/>
          <w:szCs w:val="16"/>
          <w:lang w:val="es-CO"/>
        </w:rPr>
      </w:pPr>
      <w:r w:rsidRPr="00C64F4A">
        <w:rPr>
          <w:rStyle w:val="FootnoteReference"/>
          <w:rFonts w:ascii="Cambria" w:hAnsi="Cambria"/>
          <w:sz w:val="16"/>
          <w:szCs w:val="16"/>
        </w:rPr>
        <w:footnoteRef/>
      </w:r>
      <w:r w:rsidRPr="00C64F4A">
        <w:rPr>
          <w:rFonts w:ascii="Cambria" w:hAnsi="Cambria"/>
          <w:sz w:val="16"/>
          <w:szCs w:val="16"/>
          <w:lang w:val="es-CO"/>
        </w:rPr>
        <w:t xml:space="preserve"> En adelante, “la Convención Americana” o “la Convención”.</w:t>
      </w:r>
    </w:p>
  </w:footnote>
  <w:footnote w:id="4">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19C6066E" w14:textId="77777777" w:rsidR="005F1019" w:rsidRPr="00C91314" w:rsidRDefault="005F1019" w:rsidP="00D42F32">
      <w:pPr>
        <w:pStyle w:val="FootnoteText"/>
        <w:ind w:firstLine="720"/>
        <w:jc w:val="both"/>
        <w:rPr>
          <w:lang w:val="es-CO"/>
        </w:rPr>
      </w:pPr>
      <w:r w:rsidRPr="00EF1242">
        <w:rPr>
          <w:rStyle w:val="FootnoteReference"/>
          <w:rFonts w:asciiTheme="majorHAnsi" w:hAnsiTheme="majorHAnsi"/>
          <w:sz w:val="16"/>
          <w:szCs w:val="16"/>
        </w:rPr>
        <w:footnoteRef/>
      </w:r>
      <w:r w:rsidRPr="00EF1242">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3834C8">
        <w:rPr>
          <w:rFonts w:asciiTheme="majorHAnsi" w:hAnsiTheme="majorHAnsi"/>
          <w:sz w:val="16"/>
          <w:szCs w:val="16"/>
          <w:lang w:val="es-CO"/>
        </w:rPr>
        <w:t>Argentina. 7 de junio de 2019, párr.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345B00"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B0664" w14:textId="77777777" w:rsidR="004778DA" w:rsidRDefault="00477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894"/>
    <w:rsid w:val="0001788C"/>
    <w:rsid w:val="00025D69"/>
    <w:rsid w:val="00030EDE"/>
    <w:rsid w:val="000337EF"/>
    <w:rsid w:val="00037569"/>
    <w:rsid w:val="00040C3A"/>
    <w:rsid w:val="000419AD"/>
    <w:rsid w:val="000433C9"/>
    <w:rsid w:val="00043AD6"/>
    <w:rsid w:val="00071174"/>
    <w:rsid w:val="000716C5"/>
    <w:rsid w:val="00075E23"/>
    <w:rsid w:val="000839ED"/>
    <w:rsid w:val="0009344A"/>
    <w:rsid w:val="000A392E"/>
    <w:rsid w:val="000A575F"/>
    <w:rsid w:val="000D05CB"/>
    <w:rsid w:val="000D10DB"/>
    <w:rsid w:val="000E5EB5"/>
    <w:rsid w:val="000F35ED"/>
    <w:rsid w:val="001012BB"/>
    <w:rsid w:val="00107131"/>
    <w:rsid w:val="0010736F"/>
    <w:rsid w:val="00113F73"/>
    <w:rsid w:val="00121CC2"/>
    <w:rsid w:val="00131425"/>
    <w:rsid w:val="00133EE5"/>
    <w:rsid w:val="0013408C"/>
    <w:rsid w:val="00155056"/>
    <w:rsid w:val="0016614A"/>
    <w:rsid w:val="00167A34"/>
    <w:rsid w:val="0018076B"/>
    <w:rsid w:val="001A520D"/>
    <w:rsid w:val="001A7870"/>
    <w:rsid w:val="001B3A00"/>
    <w:rsid w:val="001B6A78"/>
    <w:rsid w:val="001C1B41"/>
    <w:rsid w:val="001D65EF"/>
    <w:rsid w:val="001E49E7"/>
    <w:rsid w:val="001F7201"/>
    <w:rsid w:val="00223A29"/>
    <w:rsid w:val="002250A3"/>
    <w:rsid w:val="00227477"/>
    <w:rsid w:val="00235217"/>
    <w:rsid w:val="00246D1F"/>
    <w:rsid w:val="00247403"/>
    <w:rsid w:val="00247542"/>
    <w:rsid w:val="00266B61"/>
    <w:rsid w:val="0026712A"/>
    <w:rsid w:val="002704DB"/>
    <w:rsid w:val="002A0AAE"/>
    <w:rsid w:val="002A5820"/>
    <w:rsid w:val="002C1ABF"/>
    <w:rsid w:val="002D2B26"/>
    <w:rsid w:val="002D7EA2"/>
    <w:rsid w:val="002E187C"/>
    <w:rsid w:val="00302733"/>
    <w:rsid w:val="00305835"/>
    <w:rsid w:val="00306F33"/>
    <w:rsid w:val="00314078"/>
    <w:rsid w:val="0031535D"/>
    <w:rsid w:val="00317E5E"/>
    <w:rsid w:val="003239B8"/>
    <w:rsid w:val="0033169F"/>
    <w:rsid w:val="00344977"/>
    <w:rsid w:val="00345B00"/>
    <w:rsid w:val="00346C95"/>
    <w:rsid w:val="00356185"/>
    <w:rsid w:val="00360380"/>
    <w:rsid w:val="0037519E"/>
    <w:rsid w:val="00386CF0"/>
    <w:rsid w:val="003B70FB"/>
    <w:rsid w:val="003C676B"/>
    <w:rsid w:val="003D3BC2"/>
    <w:rsid w:val="003E6CA1"/>
    <w:rsid w:val="003F5154"/>
    <w:rsid w:val="00405F9C"/>
    <w:rsid w:val="004065A8"/>
    <w:rsid w:val="004165C2"/>
    <w:rsid w:val="00441ECB"/>
    <w:rsid w:val="00445193"/>
    <w:rsid w:val="00462C1B"/>
    <w:rsid w:val="00467B7E"/>
    <w:rsid w:val="00473BB4"/>
    <w:rsid w:val="00477592"/>
    <w:rsid w:val="004778DA"/>
    <w:rsid w:val="00485E30"/>
    <w:rsid w:val="00486F1C"/>
    <w:rsid w:val="0049419D"/>
    <w:rsid w:val="004A1C76"/>
    <w:rsid w:val="004A6A54"/>
    <w:rsid w:val="004B421C"/>
    <w:rsid w:val="004B477E"/>
    <w:rsid w:val="004C20D2"/>
    <w:rsid w:val="004C2312"/>
    <w:rsid w:val="004C4B62"/>
    <w:rsid w:val="004C54C9"/>
    <w:rsid w:val="004D4ABA"/>
    <w:rsid w:val="004D6025"/>
    <w:rsid w:val="004E2649"/>
    <w:rsid w:val="004F626F"/>
    <w:rsid w:val="00501399"/>
    <w:rsid w:val="005036E7"/>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5F1019"/>
    <w:rsid w:val="00600DEB"/>
    <w:rsid w:val="00627C9F"/>
    <w:rsid w:val="006311E9"/>
    <w:rsid w:val="00632354"/>
    <w:rsid w:val="006349BF"/>
    <w:rsid w:val="00635421"/>
    <w:rsid w:val="00642810"/>
    <w:rsid w:val="00652333"/>
    <w:rsid w:val="0068009E"/>
    <w:rsid w:val="00692219"/>
    <w:rsid w:val="006A17D2"/>
    <w:rsid w:val="006A73E6"/>
    <w:rsid w:val="006B2D5C"/>
    <w:rsid w:val="006C0ECF"/>
    <w:rsid w:val="006C4EB1"/>
    <w:rsid w:val="006D1F08"/>
    <w:rsid w:val="006E0166"/>
    <w:rsid w:val="006E2FFB"/>
    <w:rsid w:val="006E7B34"/>
    <w:rsid w:val="0070697F"/>
    <w:rsid w:val="007103C4"/>
    <w:rsid w:val="0072199C"/>
    <w:rsid w:val="00722C9F"/>
    <w:rsid w:val="007253B8"/>
    <w:rsid w:val="00731746"/>
    <w:rsid w:val="0073741F"/>
    <w:rsid w:val="0076643F"/>
    <w:rsid w:val="0077349D"/>
    <w:rsid w:val="00777F63"/>
    <w:rsid w:val="007A0E73"/>
    <w:rsid w:val="007A5817"/>
    <w:rsid w:val="007B05C4"/>
    <w:rsid w:val="007B60E9"/>
    <w:rsid w:val="007B6CC3"/>
    <w:rsid w:val="007B76D3"/>
    <w:rsid w:val="007C3334"/>
    <w:rsid w:val="007D2B98"/>
    <w:rsid w:val="007E21BC"/>
    <w:rsid w:val="007E7C82"/>
    <w:rsid w:val="007F2AA1"/>
    <w:rsid w:val="007F44A4"/>
    <w:rsid w:val="007F588D"/>
    <w:rsid w:val="00803F1C"/>
    <w:rsid w:val="0080600E"/>
    <w:rsid w:val="00814688"/>
    <w:rsid w:val="00817612"/>
    <w:rsid w:val="00820413"/>
    <w:rsid w:val="008338A4"/>
    <w:rsid w:val="00834D49"/>
    <w:rsid w:val="00837C45"/>
    <w:rsid w:val="00844730"/>
    <w:rsid w:val="008457C2"/>
    <w:rsid w:val="00857A82"/>
    <w:rsid w:val="00873836"/>
    <w:rsid w:val="00885737"/>
    <w:rsid w:val="00890650"/>
    <w:rsid w:val="008944DC"/>
    <w:rsid w:val="00897E12"/>
    <w:rsid w:val="008A7E0F"/>
    <w:rsid w:val="008B12F5"/>
    <w:rsid w:val="008C1BF6"/>
    <w:rsid w:val="008C5E2D"/>
    <w:rsid w:val="008D768D"/>
    <w:rsid w:val="008E3759"/>
    <w:rsid w:val="008E3BFE"/>
    <w:rsid w:val="008F1912"/>
    <w:rsid w:val="0090270B"/>
    <w:rsid w:val="009041DC"/>
    <w:rsid w:val="0091735D"/>
    <w:rsid w:val="00917B5A"/>
    <w:rsid w:val="00920A58"/>
    <w:rsid w:val="00920A8C"/>
    <w:rsid w:val="00934A2C"/>
    <w:rsid w:val="00942BFA"/>
    <w:rsid w:val="00951314"/>
    <w:rsid w:val="00952EC5"/>
    <w:rsid w:val="0096706E"/>
    <w:rsid w:val="00974491"/>
    <w:rsid w:val="00975C4E"/>
    <w:rsid w:val="00981FBA"/>
    <w:rsid w:val="00997BC5"/>
    <w:rsid w:val="009A4F41"/>
    <w:rsid w:val="009B381B"/>
    <w:rsid w:val="009C3CBE"/>
    <w:rsid w:val="009D1753"/>
    <w:rsid w:val="009D7611"/>
    <w:rsid w:val="009E0B61"/>
    <w:rsid w:val="009E53DE"/>
    <w:rsid w:val="00A11212"/>
    <w:rsid w:val="00A11E44"/>
    <w:rsid w:val="00A30100"/>
    <w:rsid w:val="00A328B3"/>
    <w:rsid w:val="00A50FCF"/>
    <w:rsid w:val="00A528D1"/>
    <w:rsid w:val="00A610CD"/>
    <w:rsid w:val="00A753E1"/>
    <w:rsid w:val="00A758AA"/>
    <w:rsid w:val="00A84481"/>
    <w:rsid w:val="00AA09A2"/>
    <w:rsid w:val="00AA7996"/>
    <w:rsid w:val="00AB2293"/>
    <w:rsid w:val="00AC19CB"/>
    <w:rsid w:val="00AD265D"/>
    <w:rsid w:val="00AD4109"/>
    <w:rsid w:val="00AE5488"/>
    <w:rsid w:val="00AE6F91"/>
    <w:rsid w:val="00AF5571"/>
    <w:rsid w:val="00B07341"/>
    <w:rsid w:val="00B12114"/>
    <w:rsid w:val="00B27A3A"/>
    <w:rsid w:val="00B30539"/>
    <w:rsid w:val="00B314DB"/>
    <w:rsid w:val="00B361F2"/>
    <w:rsid w:val="00B36F1A"/>
    <w:rsid w:val="00B3718B"/>
    <w:rsid w:val="00B3745F"/>
    <w:rsid w:val="00B4632A"/>
    <w:rsid w:val="00B530F1"/>
    <w:rsid w:val="00B91262"/>
    <w:rsid w:val="00B93D7F"/>
    <w:rsid w:val="00BA276C"/>
    <w:rsid w:val="00BB019D"/>
    <w:rsid w:val="00BB306F"/>
    <w:rsid w:val="00BD0FF5"/>
    <w:rsid w:val="00BD4B89"/>
    <w:rsid w:val="00BD5922"/>
    <w:rsid w:val="00BE25AF"/>
    <w:rsid w:val="00BF02CB"/>
    <w:rsid w:val="00BF6FD8"/>
    <w:rsid w:val="00C03680"/>
    <w:rsid w:val="00C05241"/>
    <w:rsid w:val="00C054DF"/>
    <w:rsid w:val="00C1683F"/>
    <w:rsid w:val="00C21762"/>
    <w:rsid w:val="00C21FEF"/>
    <w:rsid w:val="00C23BA4"/>
    <w:rsid w:val="00C24468"/>
    <w:rsid w:val="00C24543"/>
    <w:rsid w:val="00C256A2"/>
    <w:rsid w:val="00C25ADB"/>
    <w:rsid w:val="00C3391B"/>
    <w:rsid w:val="00C51515"/>
    <w:rsid w:val="00C5660B"/>
    <w:rsid w:val="00C64F4A"/>
    <w:rsid w:val="00C66B72"/>
    <w:rsid w:val="00C8746D"/>
    <w:rsid w:val="00C87AC4"/>
    <w:rsid w:val="00C9567A"/>
    <w:rsid w:val="00CA080A"/>
    <w:rsid w:val="00CA5F50"/>
    <w:rsid w:val="00CB212D"/>
    <w:rsid w:val="00CB2660"/>
    <w:rsid w:val="00CC5E90"/>
    <w:rsid w:val="00CD046C"/>
    <w:rsid w:val="00CD2575"/>
    <w:rsid w:val="00CE076C"/>
    <w:rsid w:val="00CE4D0A"/>
    <w:rsid w:val="00CE5199"/>
    <w:rsid w:val="00CE66D5"/>
    <w:rsid w:val="00CF637A"/>
    <w:rsid w:val="00CF66BF"/>
    <w:rsid w:val="00D059DE"/>
    <w:rsid w:val="00D05ABD"/>
    <w:rsid w:val="00D10A00"/>
    <w:rsid w:val="00D13FCE"/>
    <w:rsid w:val="00D306D1"/>
    <w:rsid w:val="00D30800"/>
    <w:rsid w:val="00D34786"/>
    <w:rsid w:val="00D37BFC"/>
    <w:rsid w:val="00D42F32"/>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233E7"/>
    <w:rsid w:val="00E4118C"/>
    <w:rsid w:val="00E43157"/>
    <w:rsid w:val="00E461CE"/>
    <w:rsid w:val="00E573E4"/>
    <w:rsid w:val="00E64C3D"/>
    <w:rsid w:val="00E720CA"/>
    <w:rsid w:val="00E777DF"/>
    <w:rsid w:val="00E84EB5"/>
    <w:rsid w:val="00E85662"/>
    <w:rsid w:val="00E8789F"/>
    <w:rsid w:val="00E97B71"/>
    <w:rsid w:val="00EA0953"/>
    <w:rsid w:val="00EA3D34"/>
    <w:rsid w:val="00EB2229"/>
    <w:rsid w:val="00EB454D"/>
    <w:rsid w:val="00ED549D"/>
    <w:rsid w:val="00ED5E10"/>
    <w:rsid w:val="00ED76BE"/>
    <w:rsid w:val="00EE00E9"/>
    <w:rsid w:val="00EF1AAA"/>
    <w:rsid w:val="00EF619B"/>
    <w:rsid w:val="00F00B55"/>
    <w:rsid w:val="00F02AD1"/>
    <w:rsid w:val="00F10661"/>
    <w:rsid w:val="00F12936"/>
    <w:rsid w:val="00F253CC"/>
    <w:rsid w:val="00F37106"/>
    <w:rsid w:val="00F44E25"/>
    <w:rsid w:val="00F519CF"/>
    <w:rsid w:val="00F56BA5"/>
    <w:rsid w:val="00F60E22"/>
    <w:rsid w:val="00F7542E"/>
    <w:rsid w:val="00F81395"/>
    <w:rsid w:val="00F81BB8"/>
    <w:rsid w:val="00F85984"/>
    <w:rsid w:val="00F90C64"/>
    <w:rsid w:val="00F917D1"/>
    <w:rsid w:val="00F9653B"/>
    <w:rsid w:val="00FB1B98"/>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734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489"/>
    <w:rsid w:val="000771E7"/>
    <w:rsid w:val="00200821"/>
    <w:rsid w:val="0025245B"/>
    <w:rsid w:val="002529DA"/>
    <w:rsid w:val="002A3923"/>
    <w:rsid w:val="00394049"/>
    <w:rsid w:val="003B0C71"/>
    <w:rsid w:val="004B5BBB"/>
    <w:rsid w:val="004F2DF8"/>
    <w:rsid w:val="00517E2A"/>
    <w:rsid w:val="006F24A1"/>
    <w:rsid w:val="00794422"/>
    <w:rsid w:val="009A261B"/>
    <w:rsid w:val="009C20C3"/>
    <w:rsid w:val="00AA2E17"/>
    <w:rsid w:val="00AC15A4"/>
    <w:rsid w:val="00B0336C"/>
    <w:rsid w:val="00B82626"/>
    <w:rsid w:val="00D241E9"/>
    <w:rsid w:val="00D32BC3"/>
    <w:rsid w:val="00D7750D"/>
    <w:rsid w:val="00E03896"/>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4923-1D8F-46DF-B33C-04685DD5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3184</Words>
  <Characters>16591</Characters>
  <Application>Microsoft Office Word</Application>
  <DocSecurity>0</DocSecurity>
  <Lines>301</Lines>
  <Paragraphs>69</Paragraphs>
  <ScaleCrop>false</ScaleCrop>
  <Company/>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145/21</dc:title>
  <dc:creator/>
  <cp:lastModifiedBy/>
  <cp:revision>1</cp:revision>
  <dcterms:created xsi:type="dcterms:W3CDTF">2021-08-04T16:01:00Z</dcterms:created>
  <dcterms:modified xsi:type="dcterms:W3CDTF">2021-08-04T16:01:00Z</dcterms:modified>
</cp:coreProperties>
</file>