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CB993" w14:textId="77777777" w:rsidR="00040C3A" w:rsidRPr="0090270B" w:rsidRDefault="00D306D1" w:rsidP="00BD2357">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A52053" wp14:editId="3FD5C48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E216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6E1479D" wp14:editId="0B84F9F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8571A" w14:textId="77777777" w:rsidR="00691164" w:rsidRDefault="00691164" w:rsidP="00AE5488">
                            <w:r>
                              <w:rPr>
                                <w:noProof/>
                              </w:rPr>
                              <w:drawing>
                                <wp:inline distT="0" distB="0" distL="0" distR="0" wp14:anchorId="057308A1" wp14:editId="291EAA8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E1479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578571A" w14:textId="77777777" w:rsidR="00691164" w:rsidRDefault="00691164" w:rsidP="00AE5488">
                      <w:r>
                        <w:rPr>
                          <w:noProof/>
                        </w:rPr>
                        <w:drawing>
                          <wp:inline distT="0" distB="0" distL="0" distR="0" wp14:anchorId="057308A1" wp14:editId="291EAA8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5C87EDAB" w14:textId="77777777" w:rsidR="00040C3A" w:rsidRPr="0090270B" w:rsidRDefault="00040C3A" w:rsidP="00BD2357">
      <w:pPr>
        <w:tabs>
          <w:tab w:val="center" w:pos="5400"/>
        </w:tabs>
        <w:suppressAutoHyphens/>
        <w:jc w:val="both"/>
        <w:rPr>
          <w:rFonts w:asciiTheme="majorHAnsi" w:hAnsiTheme="majorHAnsi"/>
          <w:sz w:val="22"/>
          <w:szCs w:val="22"/>
          <w:lang w:val="es-ES"/>
        </w:rPr>
      </w:pPr>
    </w:p>
    <w:p w14:paraId="65B59039" w14:textId="77777777" w:rsidR="00040C3A" w:rsidRPr="0090270B" w:rsidRDefault="00040C3A" w:rsidP="00BD2357">
      <w:pPr>
        <w:tabs>
          <w:tab w:val="center" w:pos="5400"/>
        </w:tabs>
        <w:suppressAutoHyphens/>
        <w:jc w:val="both"/>
        <w:rPr>
          <w:rFonts w:asciiTheme="majorHAnsi" w:hAnsiTheme="majorHAnsi"/>
          <w:sz w:val="22"/>
          <w:szCs w:val="22"/>
          <w:lang w:val="es-ES"/>
        </w:rPr>
      </w:pPr>
    </w:p>
    <w:p w14:paraId="016ACDCD" w14:textId="77777777" w:rsidR="005128E4" w:rsidRPr="0090270B" w:rsidRDefault="005128E4" w:rsidP="00BD2357">
      <w:pPr>
        <w:tabs>
          <w:tab w:val="center" w:pos="5400"/>
        </w:tabs>
        <w:suppressAutoHyphens/>
        <w:rPr>
          <w:rFonts w:asciiTheme="majorHAnsi" w:hAnsiTheme="majorHAnsi"/>
          <w:sz w:val="22"/>
          <w:szCs w:val="22"/>
          <w:lang w:val="es-ES_tradnl"/>
        </w:rPr>
      </w:pPr>
    </w:p>
    <w:p w14:paraId="7965E4F2" w14:textId="77777777" w:rsidR="005128E4" w:rsidRPr="0090270B" w:rsidRDefault="005128E4" w:rsidP="00BD2357">
      <w:pPr>
        <w:tabs>
          <w:tab w:val="center" w:pos="5400"/>
        </w:tabs>
        <w:suppressAutoHyphens/>
        <w:rPr>
          <w:rFonts w:asciiTheme="majorHAnsi" w:hAnsiTheme="majorHAnsi"/>
          <w:sz w:val="22"/>
          <w:szCs w:val="22"/>
          <w:lang w:val="es-ES_tradnl"/>
        </w:rPr>
      </w:pPr>
    </w:p>
    <w:p w14:paraId="550D0FF3" w14:textId="77777777" w:rsidR="005128E4" w:rsidRPr="0090270B" w:rsidRDefault="005128E4" w:rsidP="00BD2357">
      <w:pPr>
        <w:tabs>
          <w:tab w:val="center" w:pos="5400"/>
        </w:tabs>
        <w:suppressAutoHyphens/>
        <w:rPr>
          <w:rFonts w:asciiTheme="majorHAnsi" w:hAnsiTheme="majorHAnsi"/>
          <w:sz w:val="22"/>
          <w:szCs w:val="22"/>
          <w:lang w:val="es-ES_tradnl"/>
        </w:rPr>
      </w:pPr>
    </w:p>
    <w:p w14:paraId="7129C234"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6A0C386E" w14:textId="7C62BC92" w:rsidR="00040C3A" w:rsidRPr="0090270B" w:rsidRDefault="00935A25" w:rsidP="00935A25">
      <w:pPr>
        <w:tabs>
          <w:tab w:val="left" w:pos="5414"/>
        </w:tabs>
        <w:suppressAutoHyphens/>
        <w:rPr>
          <w:rFonts w:asciiTheme="majorHAnsi" w:hAnsiTheme="majorHAnsi"/>
          <w:sz w:val="22"/>
          <w:szCs w:val="22"/>
          <w:lang w:val="es-ES_tradnl"/>
        </w:rPr>
      </w:pPr>
      <w:r>
        <w:rPr>
          <w:rFonts w:asciiTheme="majorHAnsi" w:hAnsiTheme="majorHAnsi"/>
          <w:sz w:val="22"/>
          <w:szCs w:val="22"/>
          <w:lang w:val="es-ES_tradnl"/>
        </w:rPr>
        <w:tab/>
      </w:r>
    </w:p>
    <w:p w14:paraId="71DDB165" w14:textId="77777777" w:rsidR="005B52B0" w:rsidRPr="0090270B" w:rsidRDefault="005B52B0" w:rsidP="00BD2357">
      <w:pPr>
        <w:tabs>
          <w:tab w:val="center" w:pos="5400"/>
        </w:tabs>
        <w:suppressAutoHyphens/>
        <w:jc w:val="center"/>
        <w:rPr>
          <w:rFonts w:asciiTheme="majorHAnsi" w:hAnsiTheme="majorHAnsi"/>
          <w:sz w:val="22"/>
          <w:szCs w:val="22"/>
          <w:lang w:val="es-ES_tradnl"/>
        </w:rPr>
      </w:pPr>
    </w:p>
    <w:p w14:paraId="60EB5CEF" w14:textId="77777777" w:rsidR="005B52B0" w:rsidRPr="0090270B" w:rsidRDefault="005B52B0" w:rsidP="00BD2357">
      <w:pPr>
        <w:tabs>
          <w:tab w:val="center" w:pos="5400"/>
        </w:tabs>
        <w:suppressAutoHyphens/>
        <w:jc w:val="center"/>
        <w:rPr>
          <w:rFonts w:asciiTheme="majorHAnsi" w:hAnsiTheme="majorHAnsi"/>
          <w:sz w:val="22"/>
          <w:szCs w:val="22"/>
          <w:lang w:val="es-ES_tradnl"/>
        </w:rPr>
      </w:pPr>
    </w:p>
    <w:p w14:paraId="405936BC" w14:textId="77777777" w:rsidR="005B52B0" w:rsidRPr="0090270B" w:rsidRDefault="005B52B0" w:rsidP="00BD2357">
      <w:pPr>
        <w:tabs>
          <w:tab w:val="center" w:pos="5400"/>
        </w:tabs>
        <w:suppressAutoHyphens/>
        <w:jc w:val="center"/>
        <w:rPr>
          <w:rFonts w:asciiTheme="majorHAnsi" w:hAnsiTheme="majorHAnsi"/>
          <w:sz w:val="22"/>
          <w:szCs w:val="22"/>
          <w:lang w:val="es-ES_tradnl"/>
        </w:rPr>
      </w:pPr>
    </w:p>
    <w:p w14:paraId="39959214"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3A11E38E"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5B5393B4" w14:textId="77777777" w:rsidR="00040C3A" w:rsidRPr="0090270B" w:rsidRDefault="003D3BC2" w:rsidP="00BD2357">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76982F" wp14:editId="6BB8E49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19648" w14:textId="7383959A" w:rsidR="00691164" w:rsidRPr="004E2649" w:rsidRDefault="0069116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E63DD">
                              <w:rPr>
                                <w:rFonts w:asciiTheme="majorHAnsi" w:hAnsiTheme="majorHAnsi" w:cs="Arial"/>
                                <w:b/>
                                <w:bCs/>
                                <w:color w:val="0D0D0D" w:themeColor="text1" w:themeTint="F2"/>
                                <w:sz w:val="36"/>
                                <w:szCs w:val="22"/>
                                <w:lang w:val="es-ES_tradnl"/>
                              </w:rPr>
                              <w:t>129</w:t>
                            </w:r>
                            <w:r>
                              <w:rPr>
                                <w:rFonts w:asciiTheme="majorHAnsi" w:hAnsiTheme="majorHAnsi" w:cs="Arial"/>
                                <w:b/>
                                <w:bCs/>
                                <w:color w:val="0D0D0D" w:themeColor="text1" w:themeTint="F2"/>
                                <w:sz w:val="36"/>
                                <w:szCs w:val="22"/>
                                <w:lang w:val="es-ES_tradnl"/>
                              </w:rPr>
                              <w:t>/2</w:t>
                            </w:r>
                            <w:r w:rsidR="00935A25">
                              <w:rPr>
                                <w:rFonts w:asciiTheme="majorHAnsi" w:hAnsiTheme="majorHAnsi" w:cs="Arial"/>
                                <w:b/>
                                <w:bCs/>
                                <w:color w:val="0D0D0D" w:themeColor="text1" w:themeTint="F2"/>
                                <w:sz w:val="36"/>
                                <w:szCs w:val="22"/>
                                <w:lang w:val="es-ES_tradnl"/>
                              </w:rPr>
                              <w:t>1</w:t>
                            </w:r>
                          </w:p>
                          <w:p w14:paraId="1D6EF710" w14:textId="77777777" w:rsidR="00691164" w:rsidRDefault="0069116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894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4508EF6A" w14:textId="650A5350" w:rsidR="00691164" w:rsidRPr="0010736F" w:rsidRDefault="0069116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02D57DBE" w14:textId="77777777" w:rsidR="00691164" w:rsidRPr="0010736F" w:rsidRDefault="00691164" w:rsidP="00997BC5">
                            <w:pPr>
                              <w:spacing w:line="276" w:lineRule="auto"/>
                              <w:rPr>
                                <w:rFonts w:asciiTheme="majorHAnsi" w:hAnsiTheme="majorHAnsi" w:cs="Arial"/>
                                <w:color w:val="0D0D0D" w:themeColor="text1" w:themeTint="F2"/>
                                <w:szCs w:val="22"/>
                                <w:lang w:val="es-ES_tradnl"/>
                              </w:rPr>
                            </w:pPr>
                            <w:bookmarkStart w:id="0" w:name="_ftnref1"/>
                          </w:p>
                          <w:p w14:paraId="53459965" w14:textId="77777777" w:rsidR="00691164" w:rsidRPr="0010736F" w:rsidRDefault="006911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ALCIRA PÉREZ MELGAR Y OTROS</w:t>
                            </w:r>
                          </w:p>
                          <w:bookmarkEnd w:id="0"/>
                          <w:p w14:paraId="301A9A73" w14:textId="77777777" w:rsidR="00691164" w:rsidRPr="0010736F" w:rsidRDefault="0069116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7A407B2" w14:textId="77777777" w:rsidR="00691164" w:rsidRPr="00AE5488" w:rsidRDefault="0069116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76982F"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3819648" w14:textId="7383959A" w:rsidR="00691164" w:rsidRPr="004E2649" w:rsidRDefault="0069116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E63DD">
                        <w:rPr>
                          <w:rFonts w:asciiTheme="majorHAnsi" w:hAnsiTheme="majorHAnsi" w:cs="Arial"/>
                          <w:b/>
                          <w:bCs/>
                          <w:color w:val="0D0D0D" w:themeColor="text1" w:themeTint="F2"/>
                          <w:sz w:val="36"/>
                          <w:szCs w:val="22"/>
                          <w:lang w:val="es-ES_tradnl"/>
                        </w:rPr>
                        <w:t>129</w:t>
                      </w:r>
                      <w:r>
                        <w:rPr>
                          <w:rFonts w:asciiTheme="majorHAnsi" w:hAnsiTheme="majorHAnsi" w:cs="Arial"/>
                          <w:b/>
                          <w:bCs/>
                          <w:color w:val="0D0D0D" w:themeColor="text1" w:themeTint="F2"/>
                          <w:sz w:val="36"/>
                          <w:szCs w:val="22"/>
                          <w:lang w:val="es-ES_tradnl"/>
                        </w:rPr>
                        <w:t>/2</w:t>
                      </w:r>
                      <w:r w:rsidR="00935A25">
                        <w:rPr>
                          <w:rFonts w:asciiTheme="majorHAnsi" w:hAnsiTheme="majorHAnsi" w:cs="Arial"/>
                          <w:b/>
                          <w:bCs/>
                          <w:color w:val="0D0D0D" w:themeColor="text1" w:themeTint="F2"/>
                          <w:sz w:val="36"/>
                          <w:szCs w:val="22"/>
                          <w:lang w:val="es-ES_tradnl"/>
                        </w:rPr>
                        <w:t>1</w:t>
                      </w:r>
                    </w:p>
                    <w:p w14:paraId="1D6EF710" w14:textId="77777777" w:rsidR="00691164" w:rsidRDefault="0069116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894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4508EF6A" w14:textId="650A5350" w:rsidR="00691164" w:rsidRPr="0010736F" w:rsidRDefault="0069116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02D57DBE" w14:textId="77777777" w:rsidR="00691164" w:rsidRPr="0010736F" w:rsidRDefault="00691164" w:rsidP="00997BC5">
                      <w:pPr>
                        <w:spacing w:line="276" w:lineRule="auto"/>
                        <w:rPr>
                          <w:rFonts w:asciiTheme="majorHAnsi" w:hAnsiTheme="majorHAnsi" w:cs="Arial"/>
                          <w:color w:val="0D0D0D" w:themeColor="text1" w:themeTint="F2"/>
                          <w:szCs w:val="22"/>
                          <w:lang w:val="es-ES_tradnl"/>
                        </w:rPr>
                      </w:pPr>
                      <w:bookmarkStart w:id="1" w:name="_ftnref1"/>
                    </w:p>
                    <w:p w14:paraId="53459965" w14:textId="77777777" w:rsidR="00691164" w:rsidRPr="0010736F" w:rsidRDefault="006911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ALCIRA PÉREZ MELGAR Y OTROS</w:t>
                      </w:r>
                    </w:p>
                    <w:bookmarkEnd w:id="1"/>
                    <w:p w14:paraId="301A9A73" w14:textId="77777777" w:rsidR="00691164" w:rsidRPr="0010736F" w:rsidRDefault="0069116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7A407B2" w14:textId="77777777" w:rsidR="00691164" w:rsidRPr="00AE5488" w:rsidRDefault="0069116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F256FEF" wp14:editId="4A43F4F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697D2" w14:textId="47EF1CB0" w:rsidR="00691164" w:rsidRPr="00BA24ED" w:rsidRDefault="00691164" w:rsidP="007A5817">
                            <w:pPr>
                              <w:spacing w:line="276" w:lineRule="auto"/>
                              <w:jc w:val="right"/>
                              <w:rPr>
                                <w:rFonts w:asciiTheme="minorHAnsi" w:hAnsiTheme="minorHAnsi"/>
                                <w:color w:val="FFFFFF" w:themeColor="background1"/>
                                <w:sz w:val="22"/>
                                <w:lang w:val="es-419"/>
                              </w:rPr>
                            </w:pPr>
                            <w:r w:rsidRPr="00BA24ED">
                              <w:rPr>
                                <w:rFonts w:asciiTheme="minorHAnsi" w:hAnsiTheme="minorHAnsi"/>
                                <w:color w:val="FFFFFF" w:themeColor="background1"/>
                                <w:sz w:val="22"/>
                                <w:lang w:val="es-419"/>
                              </w:rPr>
                              <w:t>OEA/</w:t>
                            </w:r>
                            <w:proofErr w:type="spellStart"/>
                            <w:r w:rsidRPr="00BA24ED">
                              <w:rPr>
                                <w:rFonts w:asciiTheme="minorHAnsi" w:hAnsiTheme="minorHAnsi"/>
                                <w:color w:val="FFFFFF" w:themeColor="background1"/>
                                <w:sz w:val="22"/>
                                <w:lang w:val="es-419"/>
                              </w:rPr>
                              <w:t>Ser.L</w:t>
                            </w:r>
                            <w:proofErr w:type="spellEnd"/>
                            <w:r w:rsidRPr="00BA24ED">
                              <w:rPr>
                                <w:rFonts w:asciiTheme="minorHAnsi" w:hAnsiTheme="minorHAnsi"/>
                                <w:color w:val="FFFFFF" w:themeColor="background1"/>
                                <w:sz w:val="22"/>
                                <w:lang w:val="es-419"/>
                              </w:rPr>
                              <w:t>/V/II</w:t>
                            </w:r>
                          </w:p>
                          <w:p w14:paraId="54DB21E3" w14:textId="5974F8C5" w:rsidR="00691164" w:rsidRPr="004E63DD" w:rsidRDefault="00691164" w:rsidP="007A5817">
                            <w:pPr>
                              <w:spacing w:line="276" w:lineRule="auto"/>
                              <w:jc w:val="right"/>
                              <w:rPr>
                                <w:rFonts w:asciiTheme="minorHAnsi" w:hAnsiTheme="minorHAnsi"/>
                                <w:color w:val="FFFFFF" w:themeColor="background1"/>
                                <w:sz w:val="22"/>
                                <w:lang w:val="es-419"/>
                              </w:rPr>
                            </w:pPr>
                            <w:r w:rsidRPr="004E63DD">
                              <w:rPr>
                                <w:rFonts w:asciiTheme="minorHAnsi" w:hAnsiTheme="minorHAnsi"/>
                                <w:color w:val="FFFFFF" w:themeColor="background1"/>
                                <w:sz w:val="22"/>
                                <w:lang w:val="es-419"/>
                              </w:rPr>
                              <w:t xml:space="preserve">Doc. </w:t>
                            </w:r>
                            <w:r w:rsidR="004E63DD">
                              <w:rPr>
                                <w:rFonts w:asciiTheme="minorHAnsi" w:hAnsiTheme="minorHAnsi"/>
                                <w:color w:val="FFFFFF" w:themeColor="background1"/>
                                <w:sz w:val="22"/>
                                <w:lang w:val="es-419"/>
                              </w:rPr>
                              <w:t>137</w:t>
                            </w:r>
                          </w:p>
                          <w:p w14:paraId="75AFF00E" w14:textId="06535C6F" w:rsidR="00691164" w:rsidRPr="00C25ADB" w:rsidRDefault="004E63D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junio</w:t>
                            </w:r>
                            <w:r w:rsidR="00691164"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79994D2E" w14:textId="77777777" w:rsidR="00691164" w:rsidRPr="00C25ADB" w:rsidRDefault="0069116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256FEF"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26697D2" w14:textId="47EF1CB0" w:rsidR="00691164" w:rsidRPr="00BA24ED" w:rsidRDefault="00691164" w:rsidP="007A5817">
                      <w:pPr>
                        <w:spacing w:line="276" w:lineRule="auto"/>
                        <w:jc w:val="right"/>
                        <w:rPr>
                          <w:rFonts w:asciiTheme="minorHAnsi" w:hAnsiTheme="minorHAnsi"/>
                          <w:color w:val="FFFFFF" w:themeColor="background1"/>
                          <w:sz w:val="22"/>
                          <w:lang w:val="es-419"/>
                        </w:rPr>
                      </w:pPr>
                      <w:r w:rsidRPr="00BA24ED">
                        <w:rPr>
                          <w:rFonts w:asciiTheme="minorHAnsi" w:hAnsiTheme="minorHAnsi"/>
                          <w:color w:val="FFFFFF" w:themeColor="background1"/>
                          <w:sz w:val="22"/>
                          <w:lang w:val="es-419"/>
                        </w:rPr>
                        <w:t>OEA/Ser.L/V/II</w:t>
                      </w:r>
                    </w:p>
                    <w:p w14:paraId="54DB21E3" w14:textId="5974F8C5" w:rsidR="00691164" w:rsidRPr="004E63DD" w:rsidRDefault="00691164" w:rsidP="007A5817">
                      <w:pPr>
                        <w:spacing w:line="276" w:lineRule="auto"/>
                        <w:jc w:val="right"/>
                        <w:rPr>
                          <w:rFonts w:asciiTheme="minorHAnsi" w:hAnsiTheme="minorHAnsi"/>
                          <w:color w:val="FFFFFF" w:themeColor="background1"/>
                          <w:sz w:val="22"/>
                          <w:lang w:val="es-419"/>
                        </w:rPr>
                      </w:pPr>
                      <w:r w:rsidRPr="004E63DD">
                        <w:rPr>
                          <w:rFonts w:asciiTheme="minorHAnsi" w:hAnsiTheme="minorHAnsi"/>
                          <w:color w:val="FFFFFF" w:themeColor="background1"/>
                          <w:sz w:val="22"/>
                          <w:lang w:val="es-419"/>
                        </w:rPr>
                        <w:t xml:space="preserve">Doc. </w:t>
                      </w:r>
                      <w:r w:rsidR="004E63DD">
                        <w:rPr>
                          <w:rFonts w:asciiTheme="minorHAnsi" w:hAnsiTheme="minorHAnsi"/>
                          <w:color w:val="FFFFFF" w:themeColor="background1"/>
                          <w:sz w:val="22"/>
                          <w:lang w:val="es-419"/>
                        </w:rPr>
                        <w:t>137</w:t>
                      </w:r>
                    </w:p>
                    <w:p w14:paraId="75AFF00E" w14:textId="06535C6F" w:rsidR="00691164" w:rsidRPr="00C25ADB" w:rsidRDefault="004E63D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junio</w:t>
                      </w:r>
                      <w:r w:rsidR="00691164"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79994D2E" w14:textId="77777777" w:rsidR="00691164" w:rsidRPr="00C25ADB" w:rsidRDefault="0069116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3056476B"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78FEA457"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5BF3A0F4" w14:textId="77777777" w:rsidR="00040C3A" w:rsidRPr="0090270B" w:rsidRDefault="00040C3A" w:rsidP="00BD2357">
      <w:pPr>
        <w:tabs>
          <w:tab w:val="center" w:pos="5400"/>
        </w:tabs>
        <w:suppressAutoHyphens/>
        <w:jc w:val="center"/>
        <w:rPr>
          <w:rFonts w:asciiTheme="majorHAnsi" w:hAnsiTheme="majorHAnsi" w:cs="Arial"/>
          <w:sz w:val="22"/>
          <w:szCs w:val="22"/>
          <w:lang w:val="es-ES_tradnl"/>
        </w:rPr>
      </w:pPr>
    </w:p>
    <w:p w14:paraId="2C729A84"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439E86AE"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33A19B0D"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59C61365"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1EE2E315" w14:textId="77777777" w:rsidR="005128E4" w:rsidRPr="0090270B" w:rsidRDefault="005128E4" w:rsidP="00BD2357">
      <w:pPr>
        <w:tabs>
          <w:tab w:val="center" w:pos="5400"/>
        </w:tabs>
        <w:suppressAutoHyphens/>
        <w:jc w:val="center"/>
        <w:rPr>
          <w:rFonts w:asciiTheme="majorHAnsi" w:hAnsiTheme="majorHAnsi"/>
          <w:sz w:val="22"/>
          <w:szCs w:val="22"/>
          <w:lang w:val="es-ES_tradnl"/>
        </w:rPr>
      </w:pPr>
    </w:p>
    <w:p w14:paraId="012E6ADC"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6CC61F4F" w14:textId="77777777" w:rsidR="005128E4" w:rsidRPr="0090270B" w:rsidRDefault="005128E4" w:rsidP="00BD2357">
      <w:pPr>
        <w:tabs>
          <w:tab w:val="center" w:pos="5400"/>
        </w:tabs>
        <w:suppressAutoHyphens/>
        <w:jc w:val="center"/>
        <w:rPr>
          <w:rFonts w:asciiTheme="majorHAnsi" w:hAnsiTheme="majorHAnsi"/>
          <w:sz w:val="22"/>
          <w:szCs w:val="22"/>
          <w:lang w:val="es-ES_tradnl"/>
        </w:rPr>
      </w:pPr>
    </w:p>
    <w:p w14:paraId="07AC0C0B" w14:textId="77777777" w:rsidR="005128E4" w:rsidRPr="0090270B" w:rsidRDefault="005128E4" w:rsidP="00BD2357">
      <w:pPr>
        <w:tabs>
          <w:tab w:val="center" w:pos="5400"/>
        </w:tabs>
        <w:suppressAutoHyphens/>
        <w:jc w:val="center"/>
        <w:rPr>
          <w:rFonts w:asciiTheme="majorHAnsi" w:hAnsiTheme="majorHAnsi"/>
          <w:sz w:val="22"/>
          <w:szCs w:val="22"/>
          <w:lang w:val="es-ES_tradnl"/>
        </w:rPr>
      </w:pPr>
    </w:p>
    <w:p w14:paraId="6E56C80D" w14:textId="77777777" w:rsidR="005128E4" w:rsidRPr="0090270B" w:rsidRDefault="005128E4" w:rsidP="00BD2357">
      <w:pPr>
        <w:tabs>
          <w:tab w:val="center" w:pos="5400"/>
        </w:tabs>
        <w:suppressAutoHyphens/>
        <w:jc w:val="center"/>
        <w:rPr>
          <w:rFonts w:asciiTheme="majorHAnsi" w:hAnsiTheme="majorHAnsi"/>
          <w:sz w:val="22"/>
          <w:szCs w:val="22"/>
          <w:lang w:val="es-ES_tradnl"/>
        </w:rPr>
      </w:pPr>
    </w:p>
    <w:p w14:paraId="1245948F"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1260F2EA" w14:textId="77777777" w:rsidR="00040C3A" w:rsidRPr="0090270B" w:rsidRDefault="00040C3A" w:rsidP="00BD2357">
      <w:pPr>
        <w:tabs>
          <w:tab w:val="center" w:pos="5400"/>
        </w:tabs>
        <w:suppressAutoHyphens/>
        <w:jc w:val="center"/>
        <w:rPr>
          <w:rFonts w:asciiTheme="majorHAnsi" w:hAnsiTheme="majorHAnsi"/>
          <w:sz w:val="22"/>
          <w:szCs w:val="22"/>
          <w:lang w:val="es-ES_tradnl"/>
        </w:rPr>
      </w:pPr>
    </w:p>
    <w:p w14:paraId="2C53C0FE"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241F9CC7"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bookmarkStart w:id="1" w:name="_GoBack"/>
      <w:bookmarkEnd w:id="1"/>
    </w:p>
    <w:p w14:paraId="6BCE433A"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62F5E61B"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0E897227"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49ECFB90"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237BA266"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5911E9C9"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1F42AFD8"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5C60B38E"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04D5305F"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01AD6191"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73849BDD"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415C633A"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10576EE1" w14:textId="77777777" w:rsidR="00A50FCF" w:rsidRPr="0090270B" w:rsidRDefault="0090270B" w:rsidP="00BD235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C19C36F" wp14:editId="736B3E0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50E59" w14:textId="58C07D0B" w:rsidR="00691164" w:rsidRPr="00890650" w:rsidRDefault="0069116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E63DD">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4E63DD">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35A25">
                              <w:rPr>
                                <w:rFonts w:asciiTheme="majorHAnsi" w:hAnsiTheme="majorHAnsi"/>
                                <w:color w:val="0D0D0D" w:themeColor="text1" w:themeTint="F2"/>
                                <w:sz w:val="18"/>
                                <w:szCs w:val="22"/>
                                <w:lang w:val="es-ES"/>
                              </w:rPr>
                              <w:t>1</w:t>
                            </w:r>
                            <w:r w:rsidR="00F23612">
                              <w:rPr>
                                <w:rFonts w:asciiTheme="majorHAnsi" w:hAnsiTheme="majorHAnsi"/>
                                <w:color w:val="0D0D0D" w:themeColor="text1" w:themeTint="F2"/>
                                <w:sz w:val="18"/>
                                <w:szCs w:val="22"/>
                                <w:lang w:val="es-ES"/>
                              </w:rPr>
                              <w:t>.</w:t>
                            </w:r>
                          </w:p>
                          <w:p w14:paraId="1B746366" w14:textId="77777777" w:rsidR="00691164" w:rsidRPr="007A5817" w:rsidRDefault="00691164" w:rsidP="00247403">
                            <w:pPr>
                              <w:tabs>
                                <w:tab w:val="center" w:pos="5400"/>
                              </w:tabs>
                              <w:suppressAutoHyphens/>
                              <w:spacing w:before="60"/>
                              <w:rPr>
                                <w:rFonts w:asciiTheme="minorHAnsi" w:hAnsiTheme="minorHAnsi" w:cs="Univers"/>
                                <w:color w:val="0D0D0D" w:themeColor="text1" w:themeTint="F2"/>
                                <w:sz w:val="20"/>
                                <w:szCs w:val="20"/>
                                <w:lang w:val="es-ES"/>
                              </w:rPr>
                            </w:pPr>
                          </w:p>
                          <w:p w14:paraId="5B15F0D5" w14:textId="77777777" w:rsidR="00691164" w:rsidRPr="00167A34" w:rsidRDefault="0069116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9C36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1350E59" w14:textId="58C07D0B" w:rsidR="00691164" w:rsidRPr="00890650" w:rsidRDefault="0069116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E63DD">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4E63DD">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35A25">
                        <w:rPr>
                          <w:rFonts w:asciiTheme="majorHAnsi" w:hAnsiTheme="majorHAnsi"/>
                          <w:color w:val="0D0D0D" w:themeColor="text1" w:themeTint="F2"/>
                          <w:sz w:val="18"/>
                          <w:szCs w:val="22"/>
                          <w:lang w:val="es-ES"/>
                        </w:rPr>
                        <w:t>1</w:t>
                      </w:r>
                      <w:r w:rsidR="00F23612">
                        <w:rPr>
                          <w:rFonts w:asciiTheme="majorHAnsi" w:hAnsiTheme="majorHAnsi"/>
                          <w:color w:val="0D0D0D" w:themeColor="text1" w:themeTint="F2"/>
                          <w:sz w:val="18"/>
                          <w:szCs w:val="22"/>
                          <w:lang w:val="es-ES"/>
                        </w:rPr>
                        <w:t>.</w:t>
                      </w:r>
                    </w:p>
                    <w:p w14:paraId="1B746366" w14:textId="77777777" w:rsidR="00691164" w:rsidRPr="007A5817" w:rsidRDefault="00691164" w:rsidP="00247403">
                      <w:pPr>
                        <w:tabs>
                          <w:tab w:val="center" w:pos="5400"/>
                        </w:tabs>
                        <w:suppressAutoHyphens/>
                        <w:spacing w:before="60"/>
                        <w:rPr>
                          <w:rFonts w:asciiTheme="minorHAnsi" w:hAnsiTheme="minorHAnsi" w:cs="Univers"/>
                          <w:color w:val="0D0D0D" w:themeColor="text1" w:themeTint="F2"/>
                          <w:sz w:val="20"/>
                          <w:szCs w:val="20"/>
                          <w:lang w:val="es-ES"/>
                        </w:rPr>
                      </w:pPr>
                    </w:p>
                    <w:p w14:paraId="5B15F0D5" w14:textId="77777777" w:rsidR="00691164" w:rsidRPr="00167A34" w:rsidRDefault="0069116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5457A2B"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556C8196"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3EB439A6"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23146D33"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61ADF379" w14:textId="77777777" w:rsidR="00A50FCF" w:rsidRPr="0090270B" w:rsidRDefault="0090270B" w:rsidP="00BD235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437A866" wp14:editId="2C51FA85">
                <wp:simplePos x="0" y="0"/>
                <wp:positionH relativeFrom="column">
                  <wp:posOffset>1333500</wp:posOffset>
                </wp:positionH>
                <wp:positionV relativeFrom="paragraph">
                  <wp:posOffset>3901</wp:posOffset>
                </wp:positionV>
                <wp:extent cx="5067300"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673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D4697" w14:textId="3BE80FCF" w:rsidR="00691164" w:rsidRPr="007B05C4" w:rsidRDefault="0069116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63DD" w:rsidRPr="004E63DD">
                              <w:rPr>
                                <w:rFonts w:asciiTheme="majorHAnsi" w:hAnsiTheme="majorHAnsi"/>
                                <w:color w:val="595959" w:themeColor="text1" w:themeTint="A6"/>
                                <w:sz w:val="18"/>
                                <w:szCs w:val="18"/>
                                <w:lang w:val="pt-BR"/>
                              </w:rPr>
                              <w:t>129</w:t>
                            </w:r>
                            <w:r w:rsidRPr="004E63DD">
                              <w:rPr>
                                <w:rFonts w:asciiTheme="majorHAnsi" w:hAnsiTheme="majorHAnsi"/>
                                <w:color w:val="595959" w:themeColor="text1" w:themeTint="A6"/>
                                <w:sz w:val="18"/>
                                <w:szCs w:val="18"/>
                                <w:lang w:val="pt-BR"/>
                              </w:rPr>
                              <w:t>/</w:t>
                            </w:r>
                            <w:r w:rsidR="004E63DD" w:rsidRPr="004E63DD">
                              <w:rPr>
                                <w:rFonts w:asciiTheme="majorHAnsi" w:hAnsiTheme="majorHAnsi"/>
                                <w:color w:val="595959" w:themeColor="text1" w:themeTint="A6"/>
                                <w:sz w:val="18"/>
                                <w:szCs w:val="18"/>
                                <w:lang w:val="pt-BR"/>
                              </w:rPr>
                              <w:t>21</w:t>
                            </w:r>
                            <w:r w:rsidRPr="004E63D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894-09</w:t>
                            </w:r>
                            <w:r w:rsidRPr="00A418DF">
                              <w:rPr>
                                <w:rFonts w:asciiTheme="majorHAnsi" w:hAnsiTheme="majorHAnsi"/>
                                <w:color w:val="595959" w:themeColor="text1" w:themeTint="A6"/>
                                <w:sz w:val="18"/>
                                <w:szCs w:val="18"/>
                                <w:lang w:val="es-ES"/>
                              </w:rPr>
                              <w:t xml:space="preserve">. </w:t>
                            </w:r>
                            <w:r w:rsidR="00A418DF" w:rsidRPr="00A418DF">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Alcira Pérez Melgar y otros. Perú</w:t>
                            </w:r>
                            <w:r w:rsidRPr="00890650">
                              <w:rPr>
                                <w:rFonts w:asciiTheme="majorHAnsi" w:hAnsiTheme="majorHAnsi"/>
                                <w:color w:val="595959" w:themeColor="text1" w:themeTint="A6"/>
                                <w:sz w:val="18"/>
                                <w:szCs w:val="18"/>
                                <w:lang w:val="es-ES_tradnl"/>
                              </w:rPr>
                              <w:t xml:space="preserve">. </w:t>
                            </w:r>
                            <w:r w:rsidR="004E63DD">
                              <w:rPr>
                                <w:rFonts w:asciiTheme="majorHAnsi" w:hAnsiTheme="majorHAnsi"/>
                                <w:color w:val="595959" w:themeColor="text1" w:themeTint="A6"/>
                                <w:sz w:val="18"/>
                                <w:szCs w:val="18"/>
                                <w:lang w:val="es-ES"/>
                              </w:rPr>
                              <w:t>14 de junio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7A866" id="Text Box 10" o:spid="_x0000_s1030" type="#_x0000_t202" style="position:absolute;left:0;text-align:left;margin-left:105pt;margin-top:.3pt;width:399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" filled="f" stroked="f" strokeweight=".5pt">
                <v:textbox>
                  <w:txbxContent>
                    <w:p w14:paraId="676D4697" w14:textId="3BE80FCF" w:rsidR="00691164" w:rsidRPr="007B05C4" w:rsidRDefault="0069116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63DD" w:rsidRPr="004E63DD">
                        <w:rPr>
                          <w:rFonts w:asciiTheme="majorHAnsi" w:hAnsiTheme="majorHAnsi"/>
                          <w:color w:val="595959" w:themeColor="text1" w:themeTint="A6"/>
                          <w:sz w:val="18"/>
                          <w:szCs w:val="18"/>
                          <w:lang w:val="pt-BR"/>
                        </w:rPr>
                        <w:t>129</w:t>
                      </w:r>
                      <w:r w:rsidRPr="004E63DD">
                        <w:rPr>
                          <w:rFonts w:asciiTheme="majorHAnsi" w:hAnsiTheme="majorHAnsi"/>
                          <w:color w:val="595959" w:themeColor="text1" w:themeTint="A6"/>
                          <w:sz w:val="18"/>
                          <w:szCs w:val="18"/>
                          <w:lang w:val="pt-BR"/>
                        </w:rPr>
                        <w:t>/</w:t>
                      </w:r>
                      <w:r w:rsidR="004E63DD" w:rsidRPr="004E63DD">
                        <w:rPr>
                          <w:rFonts w:asciiTheme="majorHAnsi" w:hAnsiTheme="majorHAnsi"/>
                          <w:color w:val="595959" w:themeColor="text1" w:themeTint="A6"/>
                          <w:sz w:val="18"/>
                          <w:szCs w:val="18"/>
                          <w:lang w:val="pt-BR"/>
                        </w:rPr>
                        <w:t>21</w:t>
                      </w:r>
                      <w:r w:rsidRPr="004E63D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894-09</w:t>
                      </w:r>
                      <w:r w:rsidRPr="00A418DF">
                        <w:rPr>
                          <w:rFonts w:asciiTheme="majorHAnsi" w:hAnsiTheme="majorHAnsi"/>
                          <w:color w:val="595959" w:themeColor="text1" w:themeTint="A6"/>
                          <w:sz w:val="18"/>
                          <w:szCs w:val="18"/>
                          <w:lang w:val="es-ES"/>
                        </w:rPr>
                        <w:t xml:space="preserve">. </w:t>
                      </w:r>
                      <w:r w:rsidR="00A418DF" w:rsidRPr="00A418DF">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Alcira Pérez Melgar y otros. Perú</w:t>
                      </w:r>
                      <w:r w:rsidRPr="00890650">
                        <w:rPr>
                          <w:rFonts w:asciiTheme="majorHAnsi" w:hAnsiTheme="majorHAnsi"/>
                          <w:color w:val="595959" w:themeColor="text1" w:themeTint="A6"/>
                          <w:sz w:val="18"/>
                          <w:szCs w:val="18"/>
                          <w:lang w:val="es-ES_tradnl"/>
                        </w:rPr>
                        <w:t xml:space="preserve">. </w:t>
                      </w:r>
                      <w:r w:rsidR="004E63DD">
                        <w:rPr>
                          <w:rFonts w:asciiTheme="majorHAnsi" w:hAnsiTheme="majorHAnsi"/>
                          <w:color w:val="595959" w:themeColor="text1" w:themeTint="A6"/>
                          <w:sz w:val="18"/>
                          <w:szCs w:val="18"/>
                          <w:lang w:val="es-ES"/>
                        </w:rPr>
                        <w:t>14 de junio de 2021</w:t>
                      </w:r>
                      <w:r w:rsidRPr="007B05C4">
                        <w:rPr>
                          <w:rFonts w:asciiTheme="majorHAnsi" w:hAnsiTheme="majorHAnsi"/>
                          <w:color w:val="595959" w:themeColor="text1" w:themeTint="A6"/>
                          <w:sz w:val="18"/>
                          <w:szCs w:val="18"/>
                          <w:lang w:val="es-ES"/>
                        </w:rPr>
                        <w:t>.</w:t>
                      </w:r>
                    </w:p>
                  </w:txbxContent>
                </v:textbox>
              </v:shape>
            </w:pict>
          </mc:Fallback>
        </mc:AlternateContent>
      </w:r>
    </w:p>
    <w:p w14:paraId="696260C4" w14:textId="77777777" w:rsidR="00A50FCF" w:rsidRPr="0090270B" w:rsidRDefault="00A50FCF" w:rsidP="00BD2357">
      <w:pPr>
        <w:tabs>
          <w:tab w:val="center" w:pos="5400"/>
        </w:tabs>
        <w:suppressAutoHyphens/>
        <w:jc w:val="center"/>
        <w:rPr>
          <w:rFonts w:asciiTheme="majorHAnsi" w:hAnsiTheme="majorHAnsi"/>
          <w:sz w:val="18"/>
          <w:szCs w:val="22"/>
          <w:lang w:val="es-ES_tradnl"/>
        </w:rPr>
      </w:pPr>
    </w:p>
    <w:p w14:paraId="7E272A0C" w14:textId="47A24475" w:rsidR="0090270B" w:rsidRDefault="0090270B" w:rsidP="00BD2357">
      <w:pPr>
        <w:tabs>
          <w:tab w:val="center" w:pos="5400"/>
        </w:tabs>
        <w:suppressAutoHyphens/>
        <w:jc w:val="center"/>
        <w:rPr>
          <w:rFonts w:asciiTheme="majorHAnsi" w:hAnsiTheme="majorHAnsi"/>
          <w:b/>
          <w:sz w:val="20"/>
          <w:lang w:val="es-ES_tradnl"/>
        </w:rPr>
      </w:pPr>
    </w:p>
    <w:p w14:paraId="3F850F50" w14:textId="372926C1" w:rsidR="0070697F" w:rsidRDefault="004E63DD" w:rsidP="00BD2357">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F78129" wp14:editId="6C0E61C8">
                <wp:simplePos x="0" y="0"/>
                <wp:positionH relativeFrom="column">
                  <wp:posOffset>-246017</wp:posOffset>
                </wp:positionH>
                <wp:positionV relativeFrom="paragraph">
                  <wp:posOffset>765810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9B2C" w14:textId="77777777" w:rsidR="00691164" w:rsidRPr="004B7EB6" w:rsidRDefault="0069116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F78129" id="Text Box 4" o:spid="_x0000_s1031" type="#_x0000_t202" style="position:absolute;left:0;text-align:left;margin-left:-19.35pt;margin-top:60.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" filled="f" stroked="f" strokeweight=".5pt">
                <v:textbox>
                  <w:txbxContent>
                    <w:p w14:paraId="00DF9B2C" w14:textId="77777777" w:rsidR="00691164" w:rsidRPr="004B7EB6" w:rsidRDefault="0069116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1CC5251" wp14:editId="05F4B8C7">
                <wp:simplePos x="0" y="0"/>
                <wp:positionH relativeFrom="column">
                  <wp:posOffset>1269819</wp:posOffset>
                </wp:positionH>
                <wp:positionV relativeFrom="paragraph">
                  <wp:posOffset>586922</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06F51" w14:textId="6E4423D3" w:rsidR="00691164" w:rsidRPr="00D72DC6" w:rsidRDefault="00F23612" w:rsidP="00F02AD1">
                            <w:pPr>
                              <w:rPr>
                                <w:color w:val="FFFFFF" w:themeColor="background1"/>
                                <w14:textFill>
                                  <w14:noFill/>
                                </w14:textFill>
                              </w:rPr>
                            </w:pPr>
                            <w:r>
                              <w:rPr>
                                <w:noProof/>
                                <w:color w:val="FFFFFF" w:themeColor="background1"/>
                              </w:rPr>
                              <w:drawing>
                                <wp:inline distT="0" distB="0" distL="0" distR="0" wp14:anchorId="471F4931" wp14:editId="1647BA3D">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5251" id="Text Box 9" o:spid="_x0000_s1032" type="#_x0000_t202" style="position:absolute;left:0;text-align:left;margin-left:100pt;margin-top:46.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" fillcolor="white [3201]" stroked="f" strokeweight=".5pt">
                <v:textbox>
                  <w:txbxContent>
                    <w:p w14:paraId="58A06F51" w14:textId="6E4423D3" w:rsidR="00691164" w:rsidRPr="00D72DC6" w:rsidRDefault="00F23612" w:rsidP="00F02AD1">
                      <w:pPr>
                        <w:rPr>
                          <w:color w:val="FFFFFF" w:themeColor="background1"/>
                          <w14:textFill>
                            <w14:noFill/>
                          </w14:textFill>
                        </w:rPr>
                      </w:pPr>
                      <w:r>
                        <w:rPr>
                          <w:noProof/>
                          <w:color w:val="FFFFFF" w:themeColor="background1"/>
                        </w:rPr>
                        <w:drawing>
                          <wp:inline distT="0" distB="0" distL="0" distR="0" wp14:anchorId="471F4931" wp14:editId="1647BA3D">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EA93AC3" w14:textId="3FDBBFDC" w:rsidR="003239B8" w:rsidRPr="00BD2357" w:rsidRDefault="003239B8" w:rsidP="00BD2357">
      <w:pPr>
        <w:pStyle w:val="ListParagraph"/>
        <w:numPr>
          <w:ilvl w:val="0"/>
          <w:numId w:val="62"/>
        </w:numPr>
        <w:jc w:val="both"/>
        <w:rPr>
          <w:rFonts w:asciiTheme="majorHAnsi" w:hAnsiTheme="majorHAnsi"/>
          <w:b/>
          <w:bCs/>
          <w:sz w:val="20"/>
          <w:szCs w:val="20"/>
          <w:lang w:val="es-ES"/>
        </w:rPr>
      </w:pPr>
      <w:r w:rsidRPr="00BD2357">
        <w:rPr>
          <w:rFonts w:asciiTheme="majorHAnsi" w:hAnsiTheme="majorHAnsi"/>
          <w:b/>
          <w:bCs/>
          <w:sz w:val="20"/>
          <w:szCs w:val="20"/>
          <w:lang w:val="es-ES"/>
        </w:rPr>
        <w:lastRenderedPageBreak/>
        <w:t xml:space="preserve">DATOS DE LA PETICIÓN </w:t>
      </w:r>
    </w:p>
    <w:p w14:paraId="03ADDBF4" w14:textId="77777777" w:rsidR="00BD2357" w:rsidRPr="00BD2357" w:rsidRDefault="00BD2357" w:rsidP="00BD2357">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E3C4D" w14:paraId="6465DC3A" w14:textId="77777777" w:rsidTr="004A6A54">
        <w:tc>
          <w:tcPr>
            <w:tcW w:w="3600" w:type="dxa"/>
            <w:tcBorders>
              <w:top w:val="single" w:sz="4" w:space="0" w:color="auto"/>
              <w:bottom w:val="single" w:sz="6" w:space="0" w:color="auto"/>
            </w:tcBorders>
            <w:shd w:val="clear" w:color="auto" w:fill="386294"/>
            <w:vAlign w:val="center"/>
          </w:tcPr>
          <w:p w14:paraId="6D404EB6" w14:textId="77777777" w:rsidR="003239B8" w:rsidRPr="00A9286C" w:rsidRDefault="003239B8" w:rsidP="00BD2357">
            <w:pPr>
              <w:jc w:val="center"/>
              <w:rPr>
                <w:rFonts w:ascii="Cambria" w:hAnsi="Cambria"/>
                <w:bCs/>
                <w:color w:val="FFFFFF" w:themeColor="background1"/>
                <w:sz w:val="20"/>
                <w:szCs w:val="20"/>
              </w:rPr>
            </w:pPr>
            <w:r w:rsidRPr="00A9286C">
              <w:rPr>
                <w:rFonts w:ascii="Cambria" w:hAnsi="Cambria"/>
                <w:bCs/>
                <w:color w:val="FFFFFF" w:themeColor="background1"/>
                <w:sz w:val="20"/>
                <w:szCs w:val="20"/>
              </w:rPr>
              <w:t>Parte peticionaria:</w:t>
            </w:r>
          </w:p>
        </w:tc>
        <w:tc>
          <w:tcPr>
            <w:tcW w:w="5760" w:type="dxa"/>
            <w:vAlign w:val="center"/>
          </w:tcPr>
          <w:p w14:paraId="57189054" w14:textId="77777777" w:rsidR="003239B8" w:rsidRPr="002F589B" w:rsidRDefault="00EB76FC" w:rsidP="00BD2357">
            <w:pPr>
              <w:jc w:val="both"/>
              <w:rPr>
                <w:rFonts w:ascii="Cambria" w:hAnsi="Cambria"/>
                <w:bCs/>
                <w:color w:val="000000" w:themeColor="text1"/>
                <w:sz w:val="20"/>
                <w:szCs w:val="20"/>
                <w:lang w:val="es-MX"/>
              </w:rPr>
            </w:pPr>
            <w:r w:rsidRPr="002F589B">
              <w:rPr>
                <w:rFonts w:ascii="Cambria" w:hAnsi="Cambria"/>
                <w:bCs/>
                <w:color w:val="000000" w:themeColor="text1"/>
                <w:sz w:val="20"/>
                <w:szCs w:val="20"/>
                <w:lang w:val="es-MX"/>
              </w:rPr>
              <w:t>Asociación Pro Derechos Humanos</w:t>
            </w:r>
            <w:r w:rsidR="0008001A" w:rsidRPr="002F589B">
              <w:rPr>
                <w:rFonts w:ascii="Cambria" w:hAnsi="Cambria"/>
                <w:bCs/>
                <w:color w:val="000000" w:themeColor="text1"/>
                <w:sz w:val="20"/>
                <w:szCs w:val="20"/>
                <w:lang w:val="es-MX"/>
              </w:rPr>
              <w:t xml:space="preserve"> (APRODEH)</w:t>
            </w:r>
          </w:p>
        </w:tc>
      </w:tr>
      <w:tr w:rsidR="003239B8" w:rsidRPr="000E3C4D" w14:paraId="6456A0CE" w14:textId="77777777" w:rsidTr="004A6A54">
        <w:tc>
          <w:tcPr>
            <w:tcW w:w="3600" w:type="dxa"/>
            <w:tcBorders>
              <w:top w:val="single" w:sz="6" w:space="0" w:color="auto"/>
              <w:bottom w:val="single" w:sz="6" w:space="0" w:color="auto"/>
            </w:tcBorders>
            <w:shd w:val="clear" w:color="auto" w:fill="386294"/>
            <w:vAlign w:val="center"/>
          </w:tcPr>
          <w:p w14:paraId="32BE849F" w14:textId="77777777" w:rsidR="003239B8" w:rsidRPr="00A9286C" w:rsidRDefault="001F4C06" w:rsidP="00BD2357">
            <w:pPr>
              <w:jc w:val="center"/>
              <w:rPr>
                <w:rFonts w:ascii="Cambria" w:hAnsi="Cambria"/>
                <w:bCs/>
                <w:color w:val="FFFFFF" w:themeColor="background1"/>
                <w:sz w:val="20"/>
                <w:szCs w:val="20"/>
              </w:rPr>
            </w:pPr>
            <w:sdt>
              <w:sdtPr>
                <w:rPr>
                  <w:rFonts w:ascii="Cambria" w:hAnsi="Cambria"/>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9286C">
                  <w:rPr>
                    <w:rFonts w:ascii="Cambria" w:hAnsi="Cambria"/>
                    <w:bCs/>
                    <w:color w:val="FFFFFF" w:themeColor="background1"/>
                    <w:sz w:val="20"/>
                    <w:szCs w:val="20"/>
                  </w:rPr>
                  <w:t>Presunta víctima</w:t>
                </w:r>
              </w:sdtContent>
            </w:sdt>
            <w:r w:rsidR="003239B8" w:rsidRPr="00A9286C">
              <w:rPr>
                <w:rFonts w:ascii="Cambria" w:hAnsi="Cambria"/>
                <w:bCs/>
                <w:color w:val="FFFFFF" w:themeColor="background1"/>
                <w:sz w:val="20"/>
                <w:szCs w:val="20"/>
              </w:rPr>
              <w:t>:</w:t>
            </w:r>
          </w:p>
        </w:tc>
        <w:tc>
          <w:tcPr>
            <w:tcW w:w="5760" w:type="dxa"/>
            <w:vAlign w:val="center"/>
          </w:tcPr>
          <w:p w14:paraId="51F2A2A6" w14:textId="77777777" w:rsidR="003239B8" w:rsidRPr="002F589B" w:rsidRDefault="00EB76FC" w:rsidP="00BD2357">
            <w:pPr>
              <w:jc w:val="both"/>
              <w:rPr>
                <w:rFonts w:ascii="Cambria" w:hAnsi="Cambria"/>
                <w:bCs/>
                <w:color w:val="000000" w:themeColor="text1"/>
                <w:sz w:val="20"/>
                <w:szCs w:val="20"/>
                <w:lang w:val="es-ES"/>
              </w:rPr>
            </w:pPr>
            <w:r w:rsidRPr="002F589B">
              <w:rPr>
                <w:rFonts w:asciiTheme="majorHAnsi" w:hAnsiTheme="majorHAnsi"/>
                <w:color w:val="000000" w:themeColor="text1"/>
                <w:sz w:val="20"/>
                <w:szCs w:val="20"/>
                <w:lang w:val="es-ES_tradnl"/>
              </w:rPr>
              <w:t xml:space="preserve">Alcira Pérez Melgar y </w:t>
            </w:r>
            <w:r w:rsidRPr="00A418DF">
              <w:rPr>
                <w:rFonts w:asciiTheme="majorHAnsi" w:hAnsiTheme="majorHAnsi"/>
                <w:color w:val="000000" w:themeColor="text1"/>
                <w:sz w:val="20"/>
                <w:szCs w:val="20"/>
                <w:lang w:val="es-ES_tradnl"/>
              </w:rPr>
              <w:t>otros</w:t>
            </w:r>
            <w:r w:rsidRPr="00A418DF">
              <w:rPr>
                <w:rStyle w:val="FootnoteReference"/>
                <w:rFonts w:asciiTheme="majorHAnsi" w:hAnsiTheme="majorHAnsi"/>
                <w:color w:val="000000" w:themeColor="text1"/>
                <w:sz w:val="20"/>
                <w:szCs w:val="20"/>
                <w:lang w:val="es-ES_tradnl"/>
              </w:rPr>
              <w:footnoteReference w:id="2"/>
            </w:r>
          </w:p>
        </w:tc>
      </w:tr>
      <w:tr w:rsidR="003239B8" w14:paraId="737AFA96" w14:textId="77777777" w:rsidTr="004A6A54">
        <w:tc>
          <w:tcPr>
            <w:tcW w:w="3600" w:type="dxa"/>
            <w:tcBorders>
              <w:top w:val="single" w:sz="6" w:space="0" w:color="auto"/>
              <w:bottom w:val="single" w:sz="6" w:space="0" w:color="auto"/>
            </w:tcBorders>
            <w:shd w:val="clear" w:color="auto" w:fill="386294"/>
            <w:vAlign w:val="center"/>
          </w:tcPr>
          <w:p w14:paraId="6A63EB41" w14:textId="77777777" w:rsidR="003239B8" w:rsidRPr="00A9286C" w:rsidRDefault="003239B8" w:rsidP="00BD2357">
            <w:pPr>
              <w:jc w:val="center"/>
              <w:rPr>
                <w:rFonts w:ascii="Cambria" w:hAnsi="Cambria"/>
                <w:bCs/>
                <w:color w:val="FFFFFF" w:themeColor="background1"/>
                <w:sz w:val="20"/>
                <w:szCs w:val="20"/>
              </w:rPr>
            </w:pPr>
            <w:r w:rsidRPr="00A9286C">
              <w:rPr>
                <w:rFonts w:ascii="Cambria" w:hAnsi="Cambria"/>
                <w:bCs/>
                <w:color w:val="FFFFFF" w:themeColor="background1"/>
                <w:sz w:val="20"/>
                <w:szCs w:val="20"/>
              </w:rPr>
              <w:t>Estado denunciado:</w:t>
            </w:r>
          </w:p>
        </w:tc>
        <w:tc>
          <w:tcPr>
            <w:tcW w:w="5760" w:type="dxa"/>
            <w:vAlign w:val="center"/>
          </w:tcPr>
          <w:p w14:paraId="16451673" w14:textId="77777777" w:rsidR="003239B8" w:rsidRPr="002F589B" w:rsidRDefault="00EB76FC" w:rsidP="00BD2357">
            <w:pPr>
              <w:jc w:val="both"/>
              <w:rPr>
                <w:rFonts w:ascii="Cambria" w:hAnsi="Cambria"/>
                <w:bCs/>
                <w:sz w:val="20"/>
                <w:szCs w:val="20"/>
              </w:rPr>
            </w:pPr>
            <w:r w:rsidRPr="002F589B">
              <w:rPr>
                <w:rFonts w:ascii="Cambria" w:hAnsi="Cambria"/>
                <w:bCs/>
                <w:sz w:val="20"/>
                <w:szCs w:val="20"/>
              </w:rPr>
              <w:t>Perú</w:t>
            </w:r>
            <w:r w:rsidR="004A6A54" w:rsidRPr="002F589B">
              <w:rPr>
                <w:rStyle w:val="FootnoteReference"/>
                <w:rFonts w:ascii="Cambria" w:hAnsi="Cambria"/>
                <w:bCs/>
                <w:sz w:val="20"/>
                <w:szCs w:val="20"/>
              </w:rPr>
              <w:footnoteReference w:id="3"/>
            </w:r>
          </w:p>
        </w:tc>
      </w:tr>
      <w:tr w:rsidR="00223A29" w:rsidRPr="000E3C4D" w14:paraId="049169F7" w14:textId="77777777" w:rsidTr="004A6A54">
        <w:tc>
          <w:tcPr>
            <w:tcW w:w="3600" w:type="dxa"/>
            <w:tcBorders>
              <w:top w:val="single" w:sz="6" w:space="0" w:color="auto"/>
              <w:bottom w:val="single" w:sz="6" w:space="0" w:color="auto"/>
            </w:tcBorders>
            <w:shd w:val="clear" w:color="auto" w:fill="386294"/>
            <w:vAlign w:val="center"/>
          </w:tcPr>
          <w:p w14:paraId="4FEC5144" w14:textId="77777777" w:rsidR="00223A29" w:rsidRPr="00A9286C" w:rsidRDefault="001B3A00" w:rsidP="00BD2357">
            <w:pPr>
              <w:jc w:val="center"/>
              <w:rPr>
                <w:rFonts w:ascii="Cambria" w:hAnsi="Cambria"/>
                <w:bCs/>
                <w:color w:val="FFFFFF" w:themeColor="background1"/>
                <w:sz w:val="20"/>
                <w:szCs w:val="20"/>
              </w:rPr>
            </w:pPr>
            <w:r w:rsidRPr="00A9286C">
              <w:rPr>
                <w:rFonts w:ascii="Cambria" w:hAnsi="Cambria"/>
                <w:bCs/>
                <w:color w:val="FFFFFF" w:themeColor="background1"/>
                <w:sz w:val="20"/>
                <w:szCs w:val="20"/>
              </w:rPr>
              <w:t xml:space="preserve">Derechos </w:t>
            </w:r>
            <w:r w:rsidR="00E4118C" w:rsidRPr="00A9286C">
              <w:rPr>
                <w:rFonts w:ascii="Cambria" w:hAnsi="Cambria"/>
                <w:bCs/>
                <w:color w:val="FFFFFF" w:themeColor="background1"/>
                <w:sz w:val="20"/>
                <w:szCs w:val="20"/>
              </w:rPr>
              <w:t>invocados</w:t>
            </w:r>
            <w:r w:rsidRPr="00A9286C">
              <w:rPr>
                <w:rFonts w:ascii="Cambria" w:hAnsi="Cambria"/>
                <w:bCs/>
                <w:color w:val="FFFFFF" w:themeColor="background1"/>
                <w:sz w:val="20"/>
                <w:szCs w:val="20"/>
              </w:rPr>
              <w:t>:</w:t>
            </w:r>
          </w:p>
        </w:tc>
        <w:tc>
          <w:tcPr>
            <w:tcW w:w="5760" w:type="dxa"/>
            <w:vAlign w:val="center"/>
          </w:tcPr>
          <w:p w14:paraId="37F67273" w14:textId="46536E76" w:rsidR="00223A29" w:rsidRPr="00EE2B00" w:rsidRDefault="00A64BBA" w:rsidP="00BD2357">
            <w:pPr>
              <w:jc w:val="both"/>
              <w:rPr>
                <w:rFonts w:ascii="Cambria" w:hAnsi="Cambria"/>
                <w:bCs/>
                <w:sz w:val="20"/>
                <w:szCs w:val="20"/>
                <w:lang w:val="es-MX"/>
              </w:rPr>
            </w:pPr>
            <w:r w:rsidRPr="00EE2B00">
              <w:rPr>
                <w:rFonts w:ascii="Cambria" w:hAnsi="Cambria"/>
                <w:bCs/>
                <w:sz w:val="20"/>
                <w:szCs w:val="20"/>
                <w:lang w:val="es-MX"/>
              </w:rPr>
              <w:t>Art</w:t>
            </w:r>
            <w:r w:rsidR="00EE2B00" w:rsidRPr="00EE2B00">
              <w:rPr>
                <w:rFonts w:ascii="Cambria" w:hAnsi="Cambria"/>
                <w:bCs/>
                <w:sz w:val="20"/>
                <w:szCs w:val="20"/>
                <w:lang w:val="es-MX"/>
              </w:rPr>
              <w:t>íc</w:t>
            </w:r>
            <w:r w:rsidRPr="00EE2B00">
              <w:rPr>
                <w:rFonts w:ascii="Cambria" w:hAnsi="Cambria"/>
                <w:bCs/>
                <w:sz w:val="20"/>
                <w:szCs w:val="20"/>
                <w:lang w:val="es-MX"/>
              </w:rPr>
              <w:t>ulos 5 (</w:t>
            </w:r>
            <w:r w:rsidR="00EE2B00" w:rsidRPr="00EE2B00">
              <w:rPr>
                <w:rFonts w:ascii="Cambria" w:hAnsi="Cambria"/>
                <w:bCs/>
                <w:sz w:val="20"/>
                <w:szCs w:val="20"/>
                <w:lang w:val="es-MX"/>
              </w:rPr>
              <w:t xml:space="preserve">integridad personal), </w:t>
            </w:r>
            <w:r w:rsidR="00EE2B00">
              <w:rPr>
                <w:rFonts w:ascii="Cambria" w:hAnsi="Cambria"/>
                <w:bCs/>
                <w:sz w:val="20"/>
                <w:szCs w:val="20"/>
                <w:lang w:val="es-MX"/>
              </w:rPr>
              <w:t xml:space="preserve">7 (libertad personal), </w:t>
            </w:r>
            <w:r w:rsidR="00EE2B00" w:rsidRPr="00EE2B00">
              <w:rPr>
                <w:rFonts w:ascii="Cambria" w:hAnsi="Cambria"/>
                <w:bCs/>
                <w:sz w:val="20"/>
                <w:szCs w:val="20"/>
                <w:lang w:val="es-MX"/>
              </w:rPr>
              <w:t>8 (garantías judiciales</w:t>
            </w:r>
            <w:r w:rsidR="00EE2B00">
              <w:rPr>
                <w:rFonts w:ascii="Cambria" w:hAnsi="Cambria"/>
                <w:bCs/>
                <w:sz w:val="20"/>
                <w:szCs w:val="20"/>
                <w:lang w:val="es-MX"/>
              </w:rPr>
              <w:t xml:space="preserve">), 25 (protección </w:t>
            </w:r>
            <w:r w:rsidR="00EE2B00" w:rsidRPr="00BD2357">
              <w:rPr>
                <w:rFonts w:ascii="Cambria" w:hAnsi="Cambria"/>
                <w:bCs/>
                <w:sz w:val="20"/>
                <w:szCs w:val="20"/>
                <w:lang w:val="es-MX"/>
              </w:rPr>
              <w:t>judicial)</w:t>
            </w:r>
            <w:r w:rsidR="00170EFB" w:rsidRPr="00BD2357">
              <w:rPr>
                <w:rFonts w:ascii="Cambria" w:hAnsi="Cambria"/>
                <w:bCs/>
                <w:sz w:val="20"/>
                <w:szCs w:val="20"/>
                <w:lang w:val="es-MX"/>
              </w:rPr>
              <w:t xml:space="preserve"> y 26 (derechos económicos, sociales y culturales)</w:t>
            </w:r>
            <w:r w:rsidR="00EE2B00" w:rsidRPr="00BD2357">
              <w:rPr>
                <w:rFonts w:ascii="Cambria" w:hAnsi="Cambria"/>
                <w:bCs/>
                <w:sz w:val="20"/>
                <w:szCs w:val="20"/>
                <w:lang w:val="es-MX"/>
              </w:rPr>
              <w:t xml:space="preserve"> de la Convención Americana de Derechos Humanos</w:t>
            </w:r>
            <w:r w:rsidR="00EE2B00" w:rsidRPr="00BD2357">
              <w:rPr>
                <w:rStyle w:val="FootnoteReference"/>
                <w:rFonts w:ascii="Cambria" w:hAnsi="Cambria"/>
                <w:bCs/>
                <w:sz w:val="20"/>
                <w:szCs w:val="20"/>
                <w:lang w:val="es-MX"/>
              </w:rPr>
              <w:footnoteReference w:id="4"/>
            </w:r>
            <w:r w:rsidR="00170EFB" w:rsidRPr="00BD2357">
              <w:rPr>
                <w:rFonts w:ascii="Cambria" w:hAnsi="Cambria"/>
                <w:bCs/>
                <w:sz w:val="20"/>
                <w:szCs w:val="20"/>
                <w:lang w:val="es-MX"/>
              </w:rPr>
              <w:t xml:space="preserve">, en relación con sus artículos </w:t>
            </w:r>
            <w:r w:rsidR="00170EFB">
              <w:rPr>
                <w:rFonts w:ascii="Cambria" w:hAnsi="Cambria"/>
                <w:bCs/>
                <w:sz w:val="20"/>
                <w:szCs w:val="20"/>
                <w:lang w:val="es-MX"/>
              </w:rPr>
              <w:t>1.1 (obligación de respetar los derechos) y 2 (</w:t>
            </w:r>
            <w:r w:rsidR="00170EFB" w:rsidRPr="00E714E8">
              <w:rPr>
                <w:rFonts w:ascii="Cambria" w:hAnsi="Cambria"/>
                <w:bCs/>
                <w:sz w:val="20"/>
                <w:szCs w:val="20"/>
                <w:lang w:val="es-ES"/>
              </w:rPr>
              <w:t>deber de adoptar disposiciones de derecho interno</w:t>
            </w:r>
            <w:r w:rsidR="00170EFB">
              <w:rPr>
                <w:rFonts w:ascii="Cambria" w:hAnsi="Cambria"/>
                <w:bCs/>
                <w:sz w:val="20"/>
                <w:szCs w:val="20"/>
                <w:lang w:val="es-ES"/>
              </w:rPr>
              <w:t>)</w:t>
            </w:r>
            <w:r w:rsidR="00BD2357">
              <w:rPr>
                <w:rFonts w:ascii="Cambria" w:hAnsi="Cambria"/>
                <w:bCs/>
                <w:sz w:val="20"/>
                <w:szCs w:val="20"/>
                <w:lang w:val="es-ES"/>
              </w:rPr>
              <w:t>;</w:t>
            </w:r>
            <w:r w:rsidR="00EE2B00">
              <w:rPr>
                <w:rFonts w:ascii="Cambria" w:hAnsi="Cambria"/>
                <w:bCs/>
                <w:sz w:val="20"/>
                <w:szCs w:val="20"/>
                <w:lang w:val="es-MX"/>
              </w:rPr>
              <w:t xml:space="preserve"> y los artículos 1, 6 y 8 de la Convención para Prevenir y Sancionar la Tortura</w:t>
            </w:r>
            <w:r w:rsidR="00EE2B00">
              <w:rPr>
                <w:rStyle w:val="FootnoteReference"/>
                <w:rFonts w:ascii="Cambria" w:hAnsi="Cambria"/>
                <w:bCs/>
                <w:sz w:val="20"/>
                <w:szCs w:val="20"/>
                <w:lang w:val="es-MX"/>
              </w:rPr>
              <w:footnoteReference w:id="5"/>
            </w:r>
          </w:p>
        </w:tc>
      </w:tr>
    </w:tbl>
    <w:p w14:paraId="026F78C9" w14:textId="77777777" w:rsidR="00BD2357" w:rsidRDefault="00BD2357" w:rsidP="00BD2357">
      <w:pPr>
        <w:ind w:firstLine="720"/>
        <w:jc w:val="both"/>
        <w:rPr>
          <w:rFonts w:asciiTheme="majorHAnsi" w:hAnsiTheme="majorHAnsi"/>
          <w:b/>
          <w:bCs/>
          <w:sz w:val="20"/>
          <w:szCs w:val="20"/>
          <w:lang w:val="es-ES"/>
        </w:rPr>
      </w:pPr>
    </w:p>
    <w:p w14:paraId="599AE772" w14:textId="6034B08D" w:rsidR="003239B8" w:rsidRPr="00BD2357" w:rsidRDefault="003239B8" w:rsidP="00BD2357">
      <w:pPr>
        <w:pStyle w:val="ListParagraph"/>
        <w:numPr>
          <w:ilvl w:val="0"/>
          <w:numId w:val="62"/>
        </w:numPr>
        <w:jc w:val="both"/>
        <w:rPr>
          <w:rFonts w:asciiTheme="majorHAnsi" w:hAnsiTheme="majorHAnsi"/>
          <w:b/>
          <w:bCs/>
          <w:sz w:val="20"/>
          <w:szCs w:val="20"/>
          <w:lang w:val="es-ES"/>
        </w:rPr>
      </w:pPr>
      <w:r w:rsidRPr="00BD2357">
        <w:rPr>
          <w:rFonts w:asciiTheme="majorHAnsi" w:hAnsiTheme="majorHAnsi"/>
          <w:b/>
          <w:bCs/>
          <w:sz w:val="20"/>
          <w:szCs w:val="20"/>
          <w:lang w:val="es-ES"/>
        </w:rPr>
        <w:t>TRÁMITE ANTE LA CIDH</w:t>
      </w:r>
      <w:r w:rsidR="008E3BFE" w:rsidRPr="008E3BFE">
        <w:rPr>
          <w:rStyle w:val="FootnoteReference"/>
          <w:b/>
          <w:sz w:val="20"/>
          <w:szCs w:val="20"/>
        </w:rPr>
        <w:footnoteReference w:id="6"/>
      </w:r>
    </w:p>
    <w:p w14:paraId="2A5028A9" w14:textId="77777777" w:rsidR="00BD2357" w:rsidRPr="00BD2357" w:rsidRDefault="00BD2357" w:rsidP="00BD2357">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70EFB" w14:paraId="7CA2EF0C" w14:textId="77777777" w:rsidTr="004A6A54">
        <w:tc>
          <w:tcPr>
            <w:tcW w:w="3600" w:type="dxa"/>
            <w:tcBorders>
              <w:top w:val="single" w:sz="6" w:space="0" w:color="auto"/>
              <w:bottom w:val="single" w:sz="6" w:space="0" w:color="auto"/>
            </w:tcBorders>
            <w:shd w:val="clear" w:color="auto" w:fill="386294"/>
            <w:vAlign w:val="center"/>
          </w:tcPr>
          <w:p w14:paraId="26ADDB87" w14:textId="77777777" w:rsidR="004C2312" w:rsidRPr="00A9286C" w:rsidRDefault="004A6A54" w:rsidP="00BD2357">
            <w:pPr>
              <w:jc w:val="center"/>
              <w:rPr>
                <w:rFonts w:ascii="Cambria" w:hAnsi="Cambria"/>
                <w:bCs/>
                <w:color w:val="FFFFFF" w:themeColor="background1"/>
                <w:sz w:val="20"/>
                <w:szCs w:val="20"/>
                <w:lang w:val="es-ES"/>
              </w:rPr>
            </w:pPr>
            <w:r w:rsidRPr="00A9286C">
              <w:rPr>
                <w:rFonts w:ascii="Cambria" w:hAnsi="Cambria"/>
                <w:bCs/>
                <w:color w:val="FFFFFF" w:themeColor="background1"/>
                <w:sz w:val="20"/>
                <w:szCs w:val="20"/>
                <w:lang w:val="es-ES"/>
              </w:rPr>
              <w:t>P</w:t>
            </w:r>
            <w:r w:rsidR="004C2312" w:rsidRPr="00A9286C">
              <w:rPr>
                <w:rFonts w:ascii="Cambria" w:hAnsi="Cambria"/>
                <w:bCs/>
                <w:color w:val="FFFFFF" w:themeColor="background1"/>
                <w:sz w:val="20"/>
                <w:szCs w:val="20"/>
                <w:lang w:val="es-ES"/>
              </w:rPr>
              <w:t>resentación de la petición:</w:t>
            </w:r>
          </w:p>
        </w:tc>
        <w:tc>
          <w:tcPr>
            <w:tcW w:w="5760" w:type="dxa"/>
            <w:vAlign w:val="center"/>
          </w:tcPr>
          <w:p w14:paraId="76CB9F15" w14:textId="68DCFB5E" w:rsidR="004C2312" w:rsidRPr="003239B8" w:rsidRDefault="00790807" w:rsidP="00BD2357">
            <w:pPr>
              <w:jc w:val="both"/>
              <w:rPr>
                <w:rFonts w:ascii="Cambria" w:hAnsi="Cambria"/>
                <w:bCs/>
                <w:sz w:val="20"/>
                <w:szCs w:val="20"/>
                <w:lang w:val="es-ES"/>
              </w:rPr>
            </w:pPr>
            <w:r>
              <w:rPr>
                <w:rFonts w:ascii="Cambria" w:hAnsi="Cambria"/>
                <w:bCs/>
                <w:sz w:val="20"/>
                <w:szCs w:val="20"/>
                <w:lang w:val="es-ES"/>
              </w:rPr>
              <w:t>3 de agosto de 2009</w:t>
            </w:r>
          </w:p>
        </w:tc>
      </w:tr>
      <w:tr w:rsidR="004C2312" w:rsidRPr="00010E1B" w14:paraId="66B97F0C" w14:textId="77777777" w:rsidTr="004A6A54">
        <w:tc>
          <w:tcPr>
            <w:tcW w:w="3600" w:type="dxa"/>
            <w:tcBorders>
              <w:top w:val="single" w:sz="6" w:space="0" w:color="auto"/>
              <w:bottom w:val="single" w:sz="6" w:space="0" w:color="auto"/>
            </w:tcBorders>
            <w:shd w:val="clear" w:color="auto" w:fill="386294"/>
            <w:vAlign w:val="center"/>
          </w:tcPr>
          <w:p w14:paraId="0526F585" w14:textId="77777777" w:rsidR="004C2312" w:rsidRPr="00A9286C" w:rsidRDefault="004A6A54" w:rsidP="00BD2357">
            <w:pPr>
              <w:jc w:val="center"/>
              <w:rPr>
                <w:rFonts w:ascii="Cambria" w:hAnsi="Cambria"/>
                <w:bCs/>
                <w:color w:val="FFFFFF" w:themeColor="background1"/>
                <w:sz w:val="20"/>
                <w:szCs w:val="20"/>
                <w:lang w:val="es-ES"/>
              </w:rPr>
            </w:pPr>
            <w:r w:rsidRPr="00A9286C">
              <w:rPr>
                <w:rFonts w:ascii="Cambria" w:hAnsi="Cambria"/>
                <w:color w:val="FFFFFF" w:themeColor="background1"/>
                <w:sz w:val="20"/>
                <w:szCs w:val="20"/>
                <w:lang w:val="es-ES"/>
              </w:rPr>
              <w:t>N</w:t>
            </w:r>
            <w:r w:rsidR="004C2312" w:rsidRPr="00A9286C">
              <w:rPr>
                <w:rFonts w:ascii="Cambria" w:hAnsi="Cambria"/>
                <w:color w:val="FFFFFF" w:themeColor="background1"/>
                <w:sz w:val="20"/>
                <w:szCs w:val="20"/>
                <w:lang w:val="es-ES"/>
              </w:rPr>
              <w:t>otificación de la petición al Estado:</w:t>
            </w:r>
          </w:p>
        </w:tc>
        <w:tc>
          <w:tcPr>
            <w:tcW w:w="5760" w:type="dxa"/>
            <w:vAlign w:val="center"/>
          </w:tcPr>
          <w:p w14:paraId="42A59E5F" w14:textId="368EE159" w:rsidR="004C2312" w:rsidRPr="003239B8" w:rsidRDefault="00790807" w:rsidP="00BD2357">
            <w:pPr>
              <w:jc w:val="both"/>
              <w:rPr>
                <w:rFonts w:ascii="Cambria" w:hAnsi="Cambria"/>
                <w:bCs/>
                <w:sz w:val="20"/>
                <w:szCs w:val="20"/>
                <w:lang w:val="es-ES"/>
              </w:rPr>
            </w:pPr>
            <w:r>
              <w:rPr>
                <w:rFonts w:ascii="Cambria" w:hAnsi="Cambria"/>
                <w:bCs/>
                <w:sz w:val="20"/>
                <w:szCs w:val="20"/>
                <w:lang w:val="es-ES"/>
              </w:rPr>
              <w:t>15 de marzo de 2017</w:t>
            </w:r>
          </w:p>
        </w:tc>
      </w:tr>
      <w:tr w:rsidR="004C2312" w:rsidRPr="004A6A54" w14:paraId="6DDC40BB" w14:textId="77777777" w:rsidTr="004A6A54">
        <w:tc>
          <w:tcPr>
            <w:tcW w:w="3600" w:type="dxa"/>
            <w:tcBorders>
              <w:top w:val="single" w:sz="6" w:space="0" w:color="auto"/>
              <w:bottom w:val="single" w:sz="6" w:space="0" w:color="auto"/>
            </w:tcBorders>
            <w:shd w:val="clear" w:color="auto" w:fill="386294"/>
            <w:vAlign w:val="center"/>
          </w:tcPr>
          <w:p w14:paraId="754BD5B5" w14:textId="77777777" w:rsidR="004C2312" w:rsidRPr="00A9286C" w:rsidRDefault="004A6A54" w:rsidP="00BD2357">
            <w:pPr>
              <w:jc w:val="center"/>
              <w:rPr>
                <w:rFonts w:ascii="Cambria" w:hAnsi="Cambria"/>
                <w:bCs/>
                <w:color w:val="FFFFFF" w:themeColor="background1"/>
                <w:sz w:val="20"/>
                <w:szCs w:val="20"/>
                <w:lang w:val="es-ES"/>
              </w:rPr>
            </w:pPr>
            <w:r w:rsidRPr="00A9286C">
              <w:rPr>
                <w:rFonts w:ascii="Cambria" w:hAnsi="Cambria"/>
                <w:color w:val="FFFFFF" w:themeColor="background1"/>
                <w:sz w:val="20"/>
                <w:szCs w:val="20"/>
                <w:lang w:val="es-ES"/>
              </w:rPr>
              <w:t>P</w:t>
            </w:r>
            <w:r w:rsidR="004C2312" w:rsidRPr="00A9286C">
              <w:rPr>
                <w:rFonts w:ascii="Cambria" w:hAnsi="Cambria"/>
                <w:color w:val="FFFFFF" w:themeColor="background1"/>
                <w:sz w:val="20"/>
                <w:szCs w:val="20"/>
                <w:lang w:val="es-ES"/>
              </w:rPr>
              <w:t>rimera respuesta del Estado:</w:t>
            </w:r>
          </w:p>
        </w:tc>
        <w:tc>
          <w:tcPr>
            <w:tcW w:w="5760" w:type="dxa"/>
            <w:vAlign w:val="center"/>
          </w:tcPr>
          <w:p w14:paraId="79528599" w14:textId="11A23454" w:rsidR="004C2312" w:rsidRPr="003239B8" w:rsidRDefault="00790807" w:rsidP="00BD2357">
            <w:pPr>
              <w:jc w:val="both"/>
              <w:rPr>
                <w:rFonts w:ascii="Cambria" w:hAnsi="Cambria"/>
                <w:bCs/>
                <w:sz w:val="20"/>
                <w:szCs w:val="20"/>
                <w:lang w:val="es-ES"/>
              </w:rPr>
            </w:pPr>
            <w:r>
              <w:rPr>
                <w:rFonts w:ascii="Cambria" w:hAnsi="Cambria"/>
                <w:bCs/>
                <w:sz w:val="20"/>
                <w:szCs w:val="20"/>
                <w:lang w:val="es-ES"/>
              </w:rPr>
              <w:t>13 de junio de 2017</w:t>
            </w:r>
          </w:p>
        </w:tc>
      </w:tr>
      <w:tr w:rsidR="004C2312" w:rsidRPr="00010E1B" w14:paraId="7C3BEC8E" w14:textId="77777777" w:rsidTr="004A6A54">
        <w:tc>
          <w:tcPr>
            <w:tcW w:w="3600" w:type="dxa"/>
            <w:tcBorders>
              <w:top w:val="single" w:sz="6" w:space="0" w:color="auto"/>
              <w:bottom w:val="single" w:sz="6" w:space="0" w:color="auto"/>
            </w:tcBorders>
            <w:shd w:val="clear" w:color="auto" w:fill="386294"/>
            <w:vAlign w:val="center"/>
          </w:tcPr>
          <w:p w14:paraId="35AC3368" w14:textId="77777777" w:rsidR="004C2312" w:rsidRPr="00A9286C" w:rsidRDefault="008E3BFE" w:rsidP="00BD2357">
            <w:pPr>
              <w:jc w:val="center"/>
              <w:rPr>
                <w:rFonts w:ascii="Cambria" w:hAnsi="Cambria"/>
                <w:bCs/>
                <w:color w:val="FFFFFF" w:themeColor="background1"/>
                <w:sz w:val="20"/>
                <w:szCs w:val="20"/>
                <w:lang w:val="es-ES"/>
              </w:rPr>
            </w:pPr>
            <w:r w:rsidRPr="00A9286C">
              <w:rPr>
                <w:rFonts w:ascii="Cambria" w:hAnsi="Cambria"/>
                <w:bCs/>
                <w:color w:val="FFFFFF" w:themeColor="background1"/>
                <w:sz w:val="20"/>
                <w:szCs w:val="20"/>
                <w:lang w:val="es-ES"/>
              </w:rPr>
              <w:t>Observaciones adicionales de la parte peticionaria:</w:t>
            </w:r>
          </w:p>
        </w:tc>
        <w:tc>
          <w:tcPr>
            <w:tcW w:w="5760" w:type="dxa"/>
            <w:vAlign w:val="center"/>
          </w:tcPr>
          <w:p w14:paraId="2A3CDECB" w14:textId="0B3E2F1E" w:rsidR="004C2312" w:rsidRPr="003239B8" w:rsidRDefault="00790807" w:rsidP="00BD2357">
            <w:pPr>
              <w:jc w:val="both"/>
              <w:rPr>
                <w:rFonts w:ascii="Cambria" w:hAnsi="Cambria"/>
                <w:bCs/>
                <w:sz w:val="20"/>
                <w:szCs w:val="20"/>
                <w:lang w:val="es-ES"/>
              </w:rPr>
            </w:pPr>
            <w:r>
              <w:rPr>
                <w:rFonts w:ascii="Cambria" w:hAnsi="Cambria"/>
                <w:bCs/>
                <w:sz w:val="20"/>
                <w:szCs w:val="20"/>
                <w:lang w:val="es-ES"/>
              </w:rPr>
              <w:t>16 de marzo de 2020</w:t>
            </w:r>
          </w:p>
        </w:tc>
      </w:tr>
      <w:tr w:rsidR="0079665A" w:rsidRPr="00010E1B" w14:paraId="2B048E3E" w14:textId="77777777" w:rsidTr="004A6A54">
        <w:tc>
          <w:tcPr>
            <w:tcW w:w="3600" w:type="dxa"/>
            <w:tcBorders>
              <w:top w:val="single" w:sz="6" w:space="0" w:color="auto"/>
              <w:bottom w:val="single" w:sz="6" w:space="0" w:color="auto"/>
            </w:tcBorders>
            <w:shd w:val="clear" w:color="auto" w:fill="386294"/>
            <w:vAlign w:val="center"/>
          </w:tcPr>
          <w:p w14:paraId="2171552C" w14:textId="6B745306" w:rsidR="0079665A" w:rsidRPr="00A9286C" w:rsidRDefault="0079665A" w:rsidP="00BD2357">
            <w:pPr>
              <w:jc w:val="center"/>
              <w:rPr>
                <w:rFonts w:ascii="Cambria" w:hAnsi="Cambria"/>
                <w:bCs/>
                <w:color w:val="FFFFFF" w:themeColor="background1"/>
                <w:sz w:val="20"/>
                <w:szCs w:val="20"/>
                <w:lang w:val="es-ES"/>
              </w:rPr>
            </w:pPr>
            <w:r w:rsidRPr="00A9286C">
              <w:rPr>
                <w:rFonts w:ascii="Cambria" w:hAnsi="Cambria"/>
                <w:bCs/>
                <w:color w:val="FFFFFF" w:themeColor="background1"/>
                <w:sz w:val="20"/>
                <w:szCs w:val="20"/>
                <w:lang w:val="es-ES"/>
              </w:rPr>
              <w:t>Observaciones adicionales de</w:t>
            </w:r>
            <w:r>
              <w:rPr>
                <w:rFonts w:ascii="Cambria" w:hAnsi="Cambria"/>
                <w:bCs/>
                <w:color w:val="FFFFFF" w:themeColor="background1"/>
                <w:sz w:val="20"/>
                <w:szCs w:val="20"/>
                <w:lang w:val="es-ES"/>
              </w:rPr>
              <w:t>l Estado:</w:t>
            </w:r>
          </w:p>
        </w:tc>
        <w:tc>
          <w:tcPr>
            <w:tcW w:w="5760" w:type="dxa"/>
            <w:vAlign w:val="center"/>
          </w:tcPr>
          <w:p w14:paraId="13DD474A" w14:textId="4D04A0C7" w:rsidR="0079665A" w:rsidRDefault="0079665A" w:rsidP="00BD2357">
            <w:pPr>
              <w:jc w:val="both"/>
              <w:rPr>
                <w:rFonts w:ascii="Cambria" w:hAnsi="Cambria"/>
                <w:bCs/>
                <w:sz w:val="20"/>
                <w:szCs w:val="20"/>
                <w:lang w:val="es-ES"/>
              </w:rPr>
            </w:pPr>
            <w:r>
              <w:rPr>
                <w:rFonts w:ascii="Cambria" w:hAnsi="Cambria"/>
                <w:bCs/>
                <w:sz w:val="20"/>
                <w:szCs w:val="20"/>
                <w:lang w:val="es-ES"/>
              </w:rPr>
              <w:t>23 de octubre de 2020</w:t>
            </w:r>
          </w:p>
        </w:tc>
      </w:tr>
      <w:tr w:rsidR="0079665A" w:rsidRPr="007B76D3" w14:paraId="30B66325" w14:textId="77777777" w:rsidTr="004A6A54">
        <w:tc>
          <w:tcPr>
            <w:tcW w:w="3600" w:type="dxa"/>
            <w:tcBorders>
              <w:top w:val="single" w:sz="6" w:space="0" w:color="auto"/>
              <w:bottom w:val="single" w:sz="6" w:space="0" w:color="auto"/>
            </w:tcBorders>
            <w:shd w:val="clear" w:color="auto" w:fill="386294"/>
            <w:vAlign w:val="center"/>
          </w:tcPr>
          <w:p w14:paraId="3B3A57D9" w14:textId="77777777" w:rsidR="0079665A" w:rsidRPr="00A9286C" w:rsidRDefault="0079665A" w:rsidP="00BD2357">
            <w:pPr>
              <w:jc w:val="center"/>
              <w:rPr>
                <w:rFonts w:ascii="Cambria" w:hAnsi="Cambria"/>
                <w:bCs/>
                <w:color w:val="FFFFFF" w:themeColor="background1"/>
                <w:sz w:val="20"/>
                <w:szCs w:val="20"/>
                <w:lang w:val="es-ES"/>
              </w:rPr>
            </w:pPr>
            <w:r w:rsidRPr="00A9286C">
              <w:rPr>
                <w:rFonts w:ascii="Cambria" w:hAnsi="Cambria"/>
                <w:bCs/>
                <w:color w:val="FFFFFF" w:themeColor="background1"/>
                <w:sz w:val="20"/>
                <w:szCs w:val="20"/>
                <w:lang w:val="es-ES"/>
              </w:rPr>
              <w:t>Advertencia sobre posible archivo:</w:t>
            </w:r>
          </w:p>
        </w:tc>
        <w:tc>
          <w:tcPr>
            <w:tcW w:w="5760" w:type="dxa"/>
            <w:vAlign w:val="center"/>
          </w:tcPr>
          <w:p w14:paraId="4848ECEF" w14:textId="77777777" w:rsidR="0079665A" w:rsidRPr="003239B8" w:rsidRDefault="0079665A" w:rsidP="00BD2357">
            <w:pPr>
              <w:jc w:val="both"/>
              <w:rPr>
                <w:rFonts w:ascii="Cambria" w:hAnsi="Cambria"/>
                <w:bCs/>
                <w:sz w:val="20"/>
                <w:szCs w:val="20"/>
                <w:lang w:val="es-ES"/>
              </w:rPr>
            </w:pPr>
            <w:r>
              <w:rPr>
                <w:rFonts w:ascii="Cambria" w:hAnsi="Cambria"/>
                <w:bCs/>
                <w:sz w:val="20"/>
                <w:szCs w:val="20"/>
                <w:lang w:val="es-ES"/>
              </w:rPr>
              <w:t>16 de agosto de 2016</w:t>
            </w:r>
          </w:p>
        </w:tc>
      </w:tr>
      <w:tr w:rsidR="0079665A" w:rsidRPr="00010E1B" w14:paraId="450D5364" w14:textId="77777777" w:rsidTr="004A6A54">
        <w:tc>
          <w:tcPr>
            <w:tcW w:w="3600" w:type="dxa"/>
            <w:tcBorders>
              <w:top w:val="single" w:sz="6" w:space="0" w:color="auto"/>
              <w:bottom w:val="single" w:sz="6" w:space="0" w:color="auto"/>
            </w:tcBorders>
            <w:shd w:val="clear" w:color="auto" w:fill="386294"/>
            <w:vAlign w:val="center"/>
          </w:tcPr>
          <w:p w14:paraId="60063F82" w14:textId="77777777" w:rsidR="0079665A" w:rsidRPr="00A9286C" w:rsidRDefault="0079665A" w:rsidP="00BD2357">
            <w:pPr>
              <w:jc w:val="center"/>
              <w:rPr>
                <w:rFonts w:ascii="Cambria" w:hAnsi="Cambria"/>
                <w:bCs/>
                <w:color w:val="FFFFFF" w:themeColor="background1"/>
                <w:sz w:val="20"/>
                <w:szCs w:val="20"/>
                <w:lang w:val="es-ES"/>
              </w:rPr>
            </w:pPr>
            <w:r w:rsidRPr="00A9286C">
              <w:rPr>
                <w:rFonts w:ascii="Cambria" w:hAnsi="Cambria"/>
                <w:bCs/>
                <w:color w:val="FFFFFF" w:themeColor="background1"/>
                <w:sz w:val="20"/>
                <w:szCs w:val="20"/>
                <w:lang w:val="es-ES"/>
              </w:rPr>
              <w:t>Respuesta de la parte peticionaria ante advertencia de posible archivo:</w:t>
            </w:r>
          </w:p>
        </w:tc>
        <w:tc>
          <w:tcPr>
            <w:tcW w:w="5760" w:type="dxa"/>
            <w:vAlign w:val="center"/>
          </w:tcPr>
          <w:p w14:paraId="6ABF397D" w14:textId="446DF5D1" w:rsidR="0079665A" w:rsidRPr="003239B8" w:rsidRDefault="0079665A" w:rsidP="00BD2357">
            <w:pPr>
              <w:jc w:val="both"/>
              <w:rPr>
                <w:rFonts w:ascii="Cambria" w:hAnsi="Cambria"/>
                <w:bCs/>
                <w:sz w:val="20"/>
                <w:szCs w:val="20"/>
                <w:lang w:val="es-ES"/>
              </w:rPr>
            </w:pPr>
            <w:r>
              <w:rPr>
                <w:rFonts w:ascii="Cambria" w:hAnsi="Cambria"/>
                <w:bCs/>
                <w:sz w:val="20"/>
                <w:szCs w:val="20"/>
                <w:lang w:val="es-ES"/>
              </w:rPr>
              <w:t>21 de septiembre de 2016</w:t>
            </w:r>
          </w:p>
        </w:tc>
      </w:tr>
    </w:tbl>
    <w:p w14:paraId="0EF860DA" w14:textId="77777777" w:rsidR="00BD2357" w:rsidRDefault="00BD2357" w:rsidP="00BD2357">
      <w:pPr>
        <w:ind w:firstLine="720"/>
        <w:jc w:val="both"/>
        <w:rPr>
          <w:rFonts w:asciiTheme="majorHAnsi" w:hAnsiTheme="majorHAnsi"/>
          <w:b/>
          <w:bCs/>
          <w:sz w:val="20"/>
          <w:szCs w:val="20"/>
          <w:lang w:val="es-ES"/>
        </w:rPr>
      </w:pPr>
    </w:p>
    <w:p w14:paraId="43696D46" w14:textId="02259538" w:rsidR="003239B8" w:rsidRPr="00BD2357" w:rsidRDefault="003239B8" w:rsidP="00BD2357">
      <w:pPr>
        <w:pStyle w:val="ListParagraph"/>
        <w:numPr>
          <w:ilvl w:val="0"/>
          <w:numId w:val="62"/>
        </w:numPr>
        <w:jc w:val="both"/>
        <w:rPr>
          <w:rFonts w:asciiTheme="majorHAnsi" w:hAnsiTheme="majorHAnsi"/>
          <w:b/>
          <w:bCs/>
          <w:sz w:val="20"/>
          <w:szCs w:val="20"/>
          <w:lang w:val="es-ES"/>
        </w:rPr>
      </w:pPr>
      <w:r w:rsidRPr="00BD2357">
        <w:rPr>
          <w:rFonts w:asciiTheme="majorHAnsi" w:hAnsiTheme="majorHAnsi"/>
          <w:b/>
          <w:bCs/>
          <w:sz w:val="20"/>
          <w:szCs w:val="20"/>
          <w:lang w:val="es-ES"/>
        </w:rPr>
        <w:t>COMPETENCIA</w:t>
      </w:r>
      <w:r w:rsidR="00EE00E9" w:rsidRPr="00BD2357">
        <w:rPr>
          <w:rFonts w:asciiTheme="majorHAnsi" w:hAnsiTheme="majorHAnsi"/>
          <w:b/>
          <w:bCs/>
          <w:sz w:val="20"/>
          <w:szCs w:val="20"/>
          <w:lang w:val="es-ES"/>
        </w:rPr>
        <w:t xml:space="preserve"> </w:t>
      </w:r>
    </w:p>
    <w:p w14:paraId="7584C925" w14:textId="77777777" w:rsidR="00BD2357" w:rsidRPr="00BD2357" w:rsidRDefault="00BD2357" w:rsidP="00BD2357">
      <w:pPr>
        <w:pStyle w:val="ListParagraph"/>
        <w:ind w:left="1440"/>
        <w:jc w:val="both"/>
        <w:rPr>
          <w:rFonts w:asciiTheme="majorHAnsi" w:hAnsiTheme="majorHAnsi"/>
          <w:b/>
          <w:bCs/>
          <w:sz w:val="20"/>
          <w:szCs w:val="20"/>
          <w:lang w:val="es-ES"/>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3239B8" w:rsidRPr="00540F17" w14:paraId="2D96BD9E" w14:textId="77777777" w:rsidTr="000D33B6">
        <w:trPr>
          <w:cantSplit/>
        </w:trPr>
        <w:tc>
          <w:tcPr>
            <w:tcW w:w="3566" w:type="dxa"/>
            <w:tcBorders>
              <w:top w:val="single" w:sz="4" w:space="0" w:color="auto"/>
              <w:bottom w:val="single" w:sz="6" w:space="0" w:color="auto"/>
            </w:tcBorders>
            <w:shd w:val="clear" w:color="auto" w:fill="386294"/>
            <w:vAlign w:val="center"/>
          </w:tcPr>
          <w:p w14:paraId="3E91FA29" w14:textId="77777777" w:rsidR="003239B8" w:rsidRPr="00A9286C" w:rsidRDefault="003239B8" w:rsidP="00BD2357">
            <w:pPr>
              <w:jc w:val="center"/>
              <w:rPr>
                <w:rFonts w:ascii="Cambria" w:hAnsi="Cambria"/>
                <w:bCs/>
                <w:i/>
                <w:color w:val="FFFFFF" w:themeColor="background1"/>
                <w:sz w:val="20"/>
                <w:szCs w:val="20"/>
              </w:rPr>
            </w:pPr>
            <w:r w:rsidRPr="00A9286C">
              <w:rPr>
                <w:rFonts w:ascii="Cambria" w:hAnsi="Cambria"/>
                <w:bCs/>
                <w:color w:val="FFFFFF" w:themeColor="background1"/>
                <w:sz w:val="20"/>
                <w:szCs w:val="20"/>
              </w:rPr>
              <w:t>Competencia</w:t>
            </w:r>
            <w:r w:rsidRPr="00A9286C">
              <w:rPr>
                <w:rFonts w:ascii="Cambria" w:hAnsi="Cambria"/>
                <w:bCs/>
                <w:i/>
                <w:color w:val="FFFFFF" w:themeColor="background1"/>
                <w:sz w:val="20"/>
                <w:szCs w:val="20"/>
              </w:rPr>
              <w:t xml:space="preserve"> Ratione personae:</w:t>
            </w:r>
          </w:p>
        </w:tc>
        <w:tc>
          <w:tcPr>
            <w:tcW w:w="5771" w:type="dxa"/>
            <w:vAlign w:val="center"/>
          </w:tcPr>
          <w:p w14:paraId="0136C7AC" w14:textId="4CFD3247" w:rsidR="003239B8" w:rsidRPr="00B3745F" w:rsidRDefault="007A5348" w:rsidP="00BD2357">
            <w:pPr>
              <w:rPr>
                <w:rFonts w:ascii="Cambria" w:hAnsi="Cambria"/>
                <w:bCs/>
                <w:sz w:val="20"/>
                <w:szCs w:val="20"/>
              </w:rPr>
            </w:pPr>
            <w:r>
              <w:rPr>
                <w:rFonts w:ascii="Cambria" w:hAnsi="Cambria"/>
                <w:bCs/>
                <w:sz w:val="20"/>
                <w:szCs w:val="20"/>
              </w:rPr>
              <w:t>Sí</w:t>
            </w:r>
          </w:p>
        </w:tc>
      </w:tr>
      <w:tr w:rsidR="003239B8" w:rsidRPr="00540F17" w14:paraId="2143CCAF" w14:textId="77777777" w:rsidTr="000D33B6">
        <w:trPr>
          <w:cantSplit/>
        </w:trPr>
        <w:tc>
          <w:tcPr>
            <w:tcW w:w="3566" w:type="dxa"/>
            <w:tcBorders>
              <w:top w:val="single" w:sz="6" w:space="0" w:color="auto"/>
              <w:bottom w:val="single" w:sz="6" w:space="0" w:color="auto"/>
            </w:tcBorders>
            <w:shd w:val="clear" w:color="auto" w:fill="386294"/>
            <w:vAlign w:val="center"/>
          </w:tcPr>
          <w:p w14:paraId="0AF52FB8" w14:textId="77777777" w:rsidR="003239B8" w:rsidRPr="00A9286C" w:rsidRDefault="003239B8" w:rsidP="00BD2357">
            <w:pPr>
              <w:jc w:val="center"/>
              <w:rPr>
                <w:rFonts w:ascii="Cambria" w:hAnsi="Cambria"/>
                <w:bCs/>
                <w:color w:val="FFFFFF" w:themeColor="background1"/>
                <w:sz w:val="20"/>
                <w:szCs w:val="20"/>
              </w:rPr>
            </w:pPr>
            <w:r w:rsidRPr="00A9286C">
              <w:rPr>
                <w:rFonts w:ascii="Cambria" w:hAnsi="Cambria"/>
                <w:bCs/>
                <w:color w:val="FFFFFF" w:themeColor="background1"/>
                <w:sz w:val="20"/>
                <w:szCs w:val="20"/>
              </w:rPr>
              <w:t>Competencia</w:t>
            </w:r>
            <w:r w:rsidRPr="00A9286C">
              <w:rPr>
                <w:rFonts w:ascii="Cambria" w:hAnsi="Cambria"/>
                <w:bCs/>
                <w:i/>
                <w:color w:val="FFFFFF" w:themeColor="background1"/>
                <w:sz w:val="20"/>
                <w:szCs w:val="20"/>
              </w:rPr>
              <w:t xml:space="preserve"> Ratione loci</w:t>
            </w:r>
            <w:r w:rsidRPr="00A9286C">
              <w:rPr>
                <w:rFonts w:ascii="Cambria" w:hAnsi="Cambria"/>
                <w:bCs/>
                <w:color w:val="FFFFFF" w:themeColor="background1"/>
                <w:sz w:val="20"/>
                <w:szCs w:val="20"/>
              </w:rPr>
              <w:t>:</w:t>
            </w:r>
          </w:p>
        </w:tc>
        <w:tc>
          <w:tcPr>
            <w:tcW w:w="5771" w:type="dxa"/>
            <w:vAlign w:val="center"/>
          </w:tcPr>
          <w:p w14:paraId="7B34523C" w14:textId="18D723AC" w:rsidR="003239B8" w:rsidRPr="00B3745F" w:rsidRDefault="007A5348" w:rsidP="00BD2357">
            <w:pPr>
              <w:rPr>
                <w:rFonts w:ascii="Cambria" w:hAnsi="Cambria"/>
                <w:bCs/>
                <w:sz w:val="20"/>
                <w:szCs w:val="20"/>
              </w:rPr>
            </w:pPr>
            <w:r>
              <w:rPr>
                <w:rFonts w:ascii="Cambria" w:hAnsi="Cambria"/>
                <w:bCs/>
                <w:sz w:val="20"/>
                <w:szCs w:val="20"/>
              </w:rPr>
              <w:t>Sí</w:t>
            </w:r>
          </w:p>
        </w:tc>
      </w:tr>
      <w:tr w:rsidR="003239B8" w:rsidRPr="00540F17" w14:paraId="0E04ED39" w14:textId="77777777" w:rsidTr="000D33B6">
        <w:trPr>
          <w:cantSplit/>
        </w:trPr>
        <w:tc>
          <w:tcPr>
            <w:tcW w:w="3566" w:type="dxa"/>
            <w:tcBorders>
              <w:top w:val="single" w:sz="6" w:space="0" w:color="auto"/>
              <w:bottom w:val="single" w:sz="6" w:space="0" w:color="auto"/>
            </w:tcBorders>
            <w:shd w:val="clear" w:color="auto" w:fill="386294"/>
            <w:vAlign w:val="center"/>
          </w:tcPr>
          <w:p w14:paraId="411021A0" w14:textId="77777777" w:rsidR="003239B8" w:rsidRPr="00A9286C" w:rsidRDefault="003239B8" w:rsidP="00BD2357">
            <w:pPr>
              <w:jc w:val="center"/>
              <w:rPr>
                <w:rFonts w:ascii="Cambria" w:hAnsi="Cambria"/>
                <w:bCs/>
                <w:color w:val="FFFFFF" w:themeColor="background1"/>
                <w:sz w:val="20"/>
                <w:szCs w:val="20"/>
              </w:rPr>
            </w:pPr>
            <w:r w:rsidRPr="00A9286C">
              <w:rPr>
                <w:rFonts w:ascii="Cambria" w:hAnsi="Cambria"/>
                <w:bCs/>
                <w:color w:val="FFFFFF" w:themeColor="background1"/>
                <w:sz w:val="20"/>
                <w:szCs w:val="20"/>
              </w:rPr>
              <w:t>Competencia</w:t>
            </w:r>
            <w:r w:rsidRPr="00A9286C">
              <w:rPr>
                <w:rFonts w:ascii="Cambria" w:hAnsi="Cambria"/>
                <w:bCs/>
                <w:i/>
                <w:color w:val="FFFFFF" w:themeColor="background1"/>
                <w:sz w:val="20"/>
                <w:szCs w:val="20"/>
              </w:rPr>
              <w:t xml:space="preserve"> Ratione temporis</w:t>
            </w:r>
            <w:r w:rsidRPr="00A9286C">
              <w:rPr>
                <w:rFonts w:ascii="Cambria" w:hAnsi="Cambria"/>
                <w:bCs/>
                <w:color w:val="FFFFFF" w:themeColor="background1"/>
                <w:sz w:val="20"/>
                <w:szCs w:val="20"/>
              </w:rPr>
              <w:t>:</w:t>
            </w:r>
          </w:p>
        </w:tc>
        <w:tc>
          <w:tcPr>
            <w:tcW w:w="5771" w:type="dxa"/>
            <w:vAlign w:val="center"/>
          </w:tcPr>
          <w:p w14:paraId="22E6DEFA" w14:textId="2449FFDE" w:rsidR="003239B8" w:rsidRPr="00B3745F" w:rsidRDefault="007A5348" w:rsidP="00BD2357">
            <w:pPr>
              <w:rPr>
                <w:rFonts w:ascii="Cambria" w:hAnsi="Cambria"/>
                <w:bCs/>
                <w:sz w:val="20"/>
                <w:szCs w:val="20"/>
              </w:rPr>
            </w:pPr>
            <w:r>
              <w:rPr>
                <w:rFonts w:ascii="Cambria" w:hAnsi="Cambria"/>
                <w:bCs/>
                <w:sz w:val="20"/>
                <w:szCs w:val="20"/>
              </w:rPr>
              <w:t>Sí</w:t>
            </w:r>
          </w:p>
        </w:tc>
      </w:tr>
      <w:tr w:rsidR="003239B8" w:rsidRPr="000E3C4D" w14:paraId="16B59B6E" w14:textId="77777777" w:rsidTr="000D33B6">
        <w:trPr>
          <w:cantSplit/>
        </w:trPr>
        <w:tc>
          <w:tcPr>
            <w:tcW w:w="3566" w:type="dxa"/>
            <w:tcBorders>
              <w:top w:val="single" w:sz="6" w:space="0" w:color="auto"/>
              <w:bottom w:val="single" w:sz="6" w:space="0" w:color="auto"/>
            </w:tcBorders>
            <w:shd w:val="clear" w:color="auto" w:fill="386294"/>
            <w:vAlign w:val="center"/>
          </w:tcPr>
          <w:p w14:paraId="6E0D535C" w14:textId="77777777" w:rsidR="003239B8" w:rsidRPr="00A9286C" w:rsidRDefault="003239B8" w:rsidP="00BD2357">
            <w:pPr>
              <w:jc w:val="center"/>
              <w:rPr>
                <w:rFonts w:ascii="Cambria" w:hAnsi="Cambria"/>
                <w:bCs/>
                <w:color w:val="FFFFFF" w:themeColor="background1"/>
                <w:sz w:val="20"/>
                <w:szCs w:val="20"/>
              </w:rPr>
            </w:pPr>
            <w:r w:rsidRPr="00A9286C">
              <w:rPr>
                <w:rFonts w:ascii="Cambria" w:hAnsi="Cambria"/>
                <w:bCs/>
                <w:color w:val="FFFFFF" w:themeColor="background1"/>
                <w:sz w:val="20"/>
                <w:szCs w:val="20"/>
              </w:rPr>
              <w:t>Competencia</w:t>
            </w:r>
            <w:r w:rsidRPr="00A9286C">
              <w:rPr>
                <w:rFonts w:ascii="Cambria" w:hAnsi="Cambria"/>
                <w:bCs/>
                <w:i/>
                <w:color w:val="FFFFFF" w:themeColor="background1"/>
                <w:sz w:val="20"/>
                <w:szCs w:val="20"/>
              </w:rPr>
              <w:t xml:space="preserve"> Ratione materia</w:t>
            </w:r>
            <w:r w:rsidR="00EE00E9" w:rsidRPr="00A9286C">
              <w:rPr>
                <w:rFonts w:ascii="Cambria" w:hAnsi="Cambria"/>
                <w:bCs/>
                <w:i/>
                <w:color w:val="FFFFFF" w:themeColor="background1"/>
                <w:sz w:val="20"/>
                <w:szCs w:val="20"/>
              </w:rPr>
              <w:t>e</w:t>
            </w:r>
            <w:r w:rsidRPr="00A9286C">
              <w:rPr>
                <w:rFonts w:ascii="Cambria" w:hAnsi="Cambria"/>
                <w:bCs/>
                <w:color w:val="FFFFFF" w:themeColor="background1"/>
                <w:sz w:val="20"/>
                <w:szCs w:val="20"/>
              </w:rPr>
              <w:t>:</w:t>
            </w:r>
          </w:p>
        </w:tc>
        <w:tc>
          <w:tcPr>
            <w:tcW w:w="5771" w:type="dxa"/>
            <w:vAlign w:val="center"/>
          </w:tcPr>
          <w:p w14:paraId="1043DE58" w14:textId="193C0DEC" w:rsidR="003239B8" w:rsidRPr="004D3517" w:rsidRDefault="007A5348" w:rsidP="00BD2357">
            <w:pPr>
              <w:jc w:val="both"/>
              <w:rPr>
                <w:rFonts w:ascii="Cambria" w:hAnsi="Cambria"/>
                <w:bCs/>
                <w:sz w:val="20"/>
                <w:szCs w:val="20"/>
                <w:lang w:val="es-ES"/>
              </w:rPr>
            </w:pPr>
            <w:r>
              <w:rPr>
                <w:rFonts w:ascii="Cambria" w:hAnsi="Cambria"/>
                <w:bCs/>
                <w:sz w:val="20"/>
                <w:szCs w:val="20"/>
                <w:lang w:val="es-ES"/>
              </w:rPr>
              <w:t xml:space="preserve">Sí, </w:t>
            </w:r>
            <w:r w:rsidRPr="007A5348">
              <w:rPr>
                <w:rFonts w:ascii="Cambria" w:hAnsi="Cambria"/>
                <w:bCs/>
                <w:sz w:val="20"/>
                <w:szCs w:val="20"/>
                <w:lang w:val="es-ES"/>
              </w:rPr>
              <w:t>Convención</w:t>
            </w:r>
            <w:r>
              <w:rPr>
                <w:rFonts w:ascii="Cambria" w:hAnsi="Cambria"/>
                <w:bCs/>
                <w:sz w:val="20"/>
                <w:szCs w:val="20"/>
                <w:lang w:val="es-ES"/>
              </w:rPr>
              <w:t xml:space="preserve"> </w:t>
            </w:r>
            <w:r w:rsidRPr="007A5348">
              <w:rPr>
                <w:rFonts w:ascii="Cambria" w:hAnsi="Cambria"/>
                <w:bCs/>
                <w:sz w:val="20"/>
                <w:szCs w:val="20"/>
                <w:lang w:val="es-ES"/>
              </w:rPr>
              <w:t>Americana (depósito del instrumento de ratificación realizado el</w:t>
            </w:r>
            <w:r>
              <w:rPr>
                <w:rFonts w:ascii="Cambria" w:hAnsi="Cambria"/>
                <w:bCs/>
                <w:sz w:val="20"/>
                <w:szCs w:val="20"/>
                <w:lang w:val="es-ES"/>
              </w:rPr>
              <w:t xml:space="preserve"> </w:t>
            </w:r>
            <w:r w:rsidR="004D3517">
              <w:rPr>
                <w:rFonts w:ascii="Cambria" w:hAnsi="Cambria"/>
                <w:bCs/>
                <w:sz w:val="20"/>
                <w:szCs w:val="20"/>
                <w:lang w:val="es-ES"/>
              </w:rPr>
              <w:t>28 de julio de 1978),</w:t>
            </w:r>
            <w:r w:rsidR="003F7417">
              <w:rPr>
                <w:rFonts w:ascii="Cambria" w:hAnsi="Cambria"/>
                <w:bCs/>
                <w:sz w:val="20"/>
                <w:szCs w:val="20"/>
                <w:lang w:val="es-ES"/>
              </w:rPr>
              <w:t xml:space="preserve"> </w:t>
            </w:r>
            <w:r w:rsidR="00BD2357">
              <w:rPr>
                <w:rFonts w:ascii="Cambria" w:hAnsi="Cambria"/>
                <w:bCs/>
                <w:sz w:val="20"/>
                <w:szCs w:val="20"/>
                <w:lang w:val="es-MX"/>
              </w:rPr>
              <w:t>Convención para Prevenir y Sancionar la Tortura</w:t>
            </w:r>
            <w:r w:rsidR="003F7417">
              <w:rPr>
                <w:rFonts w:ascii="Cambria" w:hAnsi="Cambria"/>
                <w:bCs/>
                <w:sz w:val="20"/>
                <w:szCs w:val="20"/>
                <w:lang w:val="es-ES"/>
              </w:rPr>
              <w:t xml:space="preserve"> (depósito del instrumento de </w:t>
            </w:r>
            <w:r w:rsidR="00BD2357">
              <w:rPr>
                <w:rFonts w:ascii="Cambria" w:hAnsi="Cambria"/>
                <w:bCs/>
                <w:sz w:val="20"/>
                <w:szCs w:val="20"/>
                <w:lang w:val="es-ES"/>
              </w:rPr>
              <w:t>ratificación el</w:t>
            </w:r>
            <w:r w:rsidR="003F7417">
              <w:rPr>
                <w:rFonts w:ascii="Cambria" w:hAnsi="Cambria"/>
                <w:bCs/>
                <w:sz w:val="20"/>
                <w:szCs w:val="20"/>
                <w:lang w:val="es-ES"/>
              </w:rPr>
              <w:t xml:space="preserve"> 28 de marzo de 1991)</w:t>
            </w:r>
            <w:r w:rsidR="004D3517">
              <w:rPr>
                <w:rFonts w:ascii="Cambria" w:hAnsi="Cambria"/>
                <w:bCs/>
                <w:sz w:val="20"/>
                <w:szCs w:val="20"/>
                <w:lang w:val="es-ES"/>
              </w:rPr>
              <w:t xml:space="preserve"> y Convención Interamericana para prevenir, sancionar y erradicar la violencia contra la mujer</w:t>
            </w:r>
            <w:r w:rsidR="004D3517">
              <w:rPr>
                <w:rStyle w:val="FootnoteReference"/>
                <w:rFonts w:ascii="Cambria" w:hAnsi="Cambria"/>
                <w:bCs/>
                <w:sz w:val="20"/>
                <w:szCs w:val="20"/>
                <w:lang w:val="es-ES"/>
              </w:rPr>
              <w:footnoteReference w:id="7"/>
            </w:r>
            <w:r w:rsidR="004D3517">
              <w:rPr>
                <w:rFonts w:ascii="Cambria" w:hAnsi="Cambria"/>
                <w:bCs/>
                <w:sz w:val="20"/>
                <w:szCs w:val="20"/>
                <w:lang w:val="es-ES"/>
              </w:rPr>
              <w:t xml:space="preserve"> (depósito del instrumento de ratificación el 4 de junio de 1996)</w:t>
            </w:r>
          </w:p>
        </w:tc>
      </w:tr>
    </w:tbl>
    <w:p w14:paraId="5E5FA8B5" w14:textId="77777777" w:rsidR="00BD2357" w:rsidRDefault="00BD2357" w:rsidP="00BD2357">
      <w:pPr>
        <w:ind w:left="1440" w:hanging="720"/>
        <w:jc w:val="both"/>
        <w:rPr>
          <w:rFonts w:asciiTheme="majorHAnsi" w:hAnsiTheme="majorHAnsi"/>
          <w:b/>
          <w:bCs/>
          <w:sz w:val="20"/>
          <w:szCs w:val="20"/>
          <w:lang w:val="es-ES"/>
        </w:rPr>
      </w:pPr>
    </w:p>
    <w:p w14:paraId="50188D0C" w14:textId="04415827" w:rsidR="003239B8" w:rsidRPr="00BD2357" w:rsidRDefault="00EE00E9" w:rsidP="004E63DD">
      <w:pPr>
        <w:pStyle w:val="ListParagraph"/>
        <w:numPr>
          <w:ilvl w:val="0"/>
          <w:numId w:val="62"/>
        </w:numPr>
        <w:ind w:left="0" w:firstLine="720"/>
        <w:jc w:val="both"/>
        <w:rPr>
          <w:rFonts w:asciiTheme="majorHAnsi" w:hAnsiTheme="majorHAnsi"/>
          <w:b/>
          <w:sz w:val="20"/>
          <w:szCs w:val="20"/>
          <w:lang w:val="es-ES"/>
        </w:rPr>
      </w:pPr>
      <w:r w:rsidRPr="00BD2357">
        <w:rPr>
          <w:rFonts w:asciiTheme="majorHAnsi" w:hAnsiTheme="majorHAnsi"/>
          <w:b/>
          <w:bCs/>
          <w:sz w:val="20"/>
          <w:szCs w:val="20"/>
          <w:lang w:val="es-ES"/>
        </w:rPr>
        <w:t>DUPLICACIÓN</w:t>
      </w:r>
      <w:r w:rsidRPr="00BD2357">
        <w:rPr>
          <w:rFonts w:asciiTheme="majorHAnsi" w:hAnsiTheme="majorHAnsi"/>
          <w:b/>
          <w:bCs/>
          <w:color w:val="FFFFFF" w:themeColor="background1"/>
          <w:sz w:val="20"/>
          <w:szCs w:val="20"/>
          <w:lang w:val="es-ES"/>
        </w:rPr>
        <w:t xml:space="preserve"> </w:t>
      </w:r>
      <w:r w:rsidRPr="00BD2357">
        <w:rPr>
          <w:rFonts w:asciiTheme="majorHAnsi" w:hAnsiTheme="majorHAnsi"/>
          <w:b/>
          <w:bCs/>
          <w:sz w:val="20"/>
          <w:szCs w:val="20"/>
          <w:lang w:val="es-ES"/>
        </w:rPr>
        <w:t>DE PROCEDIMIENTOS Y COSA JUZGADA</w:t>
      </w:r>
      <w:r w:rsidRPr="00BD2357">
        <w:rPr>
          <w:rFonts w:asciiTheme="majorHAnsi" w:hAnsiTheme="majorHAnsi"/>
          <w:b/>
          <w:bCs/>
          <w:i/>
          <w:sz w:val="20"/>
          <w:szCs w:val="20"/>
          <w:lang w:val="es-ES"/>
        </w:rPr>
        <w:t xml:space="preserve"> </w:t>
      </w:r>
      <w:r w:rsidR="000D33B6" w:rsidRPr="00BD2357">
        <w:rPr>
          <w:rFonts w:asciiTheme="majorHAnsi" w:hAnsiTheme="majorHAnsi"/>
          <w:b/>
          <w:bCs/>
          <w:sz w:val="20"/>
          <w:szCs w:val="20"/>
          <w:lang w:val="es-ES"/>
        </w:rPr>
        <w:t>INTERNACIONAL, CARACTERIZACIÓN</w:t>
      </w:r>
      <w:r w:rsidR="003239B8" w:rsidRPr="00BD2357">
        <w:rPr>
          <w:rFonts w:asciiTheme="majorHAnsi" w:hAnsiTheme="majorHAnsi"/>
          <w:b/>
          <w:bCs/>
          <w:sz w:val="20"/>
          <w:szCs w:val="20"/>
          <w:lang w:val="es-ES"/>
        </w:rPr>
        <w:t xml:space="preserve">, </w:t>
      </w:r>
      <w:r w:rsidR="003239B8" w:rsidRPr="00BD2357">
        <w:rPr>
          <w:rFonts w:asciiTheme="majorHAnsi" w:hAnsiTheme="majorHAnsi"/>
          <w:b/>
          <w:sz w:val="20"/>
          <w:szCs w:val="20"/>
          <w:lang w:val="es-ES"/>
        </w:rPr>
        <w:t>AGOTAMIENTO DE LOS RECURSOS INTERNOS Y PLAZO DE PRESENTACIÓN</w:t>
      </w:r>
    </w:p>
    <w:p w14:paraId="7A76B6B8" w14:textId="77777777" w:rsidR="00BD2357" w:rsidRPr="00BD2357" w:rsidRDefault="00BD2357" w:rsidP="00BD2357">
      <w:pPr>
        <w:jc w:val="both"/>
        <w:rPr>
          <w:rFonts w:asciiTheme="majorHAnsi" w:hAnsiTheme="majorHAnsi"/>
          <w:b/>
          <w:bCs/>
          <w:sz w:val="16"/>
          <w:szCs w:val="16"/>
          <w:lang w:val="es-ES"/>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8"/>
        <w:gridCol w:w="5769"/>
      </w:tblGrid>
      <w:tr w:rsidR="00EE00E9" w:rsidRPr="00010E1B" w14:paraId="02E04B55" w14:textId="77777777" w:rsidTr="000D33B6">
        <w:trPr>
          <w:cantSplit/>
        </w:trPr>
        <w:tc>
          <w:tcPr>
            <w:tcW w:w="3568" w:type="dxa"/>
            <w:tcBorders>
              <w:top w:val="single" w:sz="4" w:space="0" w:color="auto"/>
              <w:bottom w:val="single" w:sz="6" w:space="0" w:color="auto"/>
            </w:tcBorders>
            <w:shd w:val="clear" w:color="auto" w:fill="386294"/>
            <w:vAlign w:val="center"/>
          </w:tcPr>
          <w:p w14:paraId="58E7E724" w14:textId="77777777" w:rsidR="00EE00E9" w:rsidRPr="00A9286C" w:rsidRDefault="00EE00E9" w:rsidP="00BD2357">
            <w:pPr>
              <w:jc w:val="center"/>
              <w:rPr>
                <w:rFonts w:ascii="Cambria" w:hAnsi="Cambria"/>
                <w:bCs/>
                <w:color w:val="FFFFFF" w:themeColor="background1"/>
                <w:sz w:val="20"/>
                <w:szCs w:val="20"/>
                <w:lang w:val="es-ES"/>
              </w:rPr>
            </w:pPr>
            <w:r w:rsidRPr="00A9286C">
              <w:rPr>
                <w:rFonts w:ascii="Cambria" w:hAnsi="Cambria"/>
                <w:bCs/>
                <w:color w:val="FFFFFF" w:themeColor="background1"/>
                <w:sz w:val="20"/>
                <w:szCs w:val="20"/>
                <w:lang w:val="es-ES"/>
              </w:rPr>
              <w:t>Duplicación de procedimientos y cosa juzgada internacional:</w:t>
            </w:r>
          </w:p>
        </w:tc>
        <w:tc>
          <w:tcPr>
            <w:tcW w:w="5769" w:type="dxa"/>
            <w:vAlign w:val="center"/>
          </w:tcPr>
          <w:p w14:paraId="539B2B7D" w14:textId="08E12E9B" w:rsidR="00EE00E9" w:rsidRPr="00DC24E3" w:rsidRDefault="007A5348" w:rsidP="00BD2357">
            <w:pPr>
              <w:jc w:val="both"/>
              <w:rPr>
                <w:rFonts w:ascii="Cambria" w:hAnsi="Cambria"/>
                <w:bCs/>
                <w:sz w:val="20"/>
                <w:szCs w:val="20"/>
                <w:lang w:val="es-ES"/>
              </w:rPr>
            </w:pPr>
            <w:r>
              <w:rPr>
                <w:rFonts w:ascii="Cambria" w:hAnsi="Cambria"/>
                <w:bCs/>
                <w:sz w:val="20"/>
                <w:szCs w:val="20"/>
                <w:lang w:val="es-ES"/>
              </w:rPr>
              <w:t>No</w:t>
            </w:r>
          </w:p>
        </w:tc>
      </w:tr>
      <w:tr w:rsidR="003239B8" w:rsidRPr="000E3C4D" w14:paraId="15F0D64F" w14:textId="77777777" w:rsidTr="000D33B6">
        <w:trPr>
          <w:cantSplit/>
        </w:trPr>
        <w:tc>
          <w:tcPr>
            <w:tcW w:w="3568" w:type="dxa"/>
            <w:tcBorders>
              <w:top w:val="single" w:sz="4" w:space="0" w:color="auto"/>
              <w:bottom w:val="single" w:sz="6" w:space="0" w:color="auto"/>
            </w:tcBorders>
            <w:shd w:val="clear" w:color="auto" w:fill="386294"/>
            <w:vAlign w:val="center"/>
          </w:tcPr>
          <w:p w14:paraId="71B6A516" w14:textId="77777777" w:rsidR="003239B8" w:rsidRPr="00A9286C" w:rsidRDefault="003239B8" w:rsidP="00BD2357">
            <w:pPr>
              <w:jc w:val="center"/>
              <w:rPr>
                <w:rFonts w:ascii="Cambria" w:hAnsi="Cambria"/>
                <w:bCs/>
                <w:i/>
                <w:color w:val="FFFFFF" w:themeColor="background1"/>
                <w:sz w:val="20"/>
                <w:szCs w:val="20"/>
              </w:rPr>
            </w:pPr>
            <w:r w:rsidRPr="00A9286C">
              <w:rPr>
                <w:rFonts w:ascii="Cambria" w:hAnsi="Cambria"/>
                <w:bCs/>
                <w:color w:val="FFFFFF" w:themeColor="background1"/>
                <w:sz w:val="20"/>
                <w:szCs w:val="20"/>
              </w:rPr>
              <w:lastRenderedPageBreak/>
              <w:t>Derechos declarados admisibles</w:t>
            </w:r>
            <w:r w:rsidRPr="00A9286C">
              <w:rPr>
                <w:rFonts w:ascii="Cambria" w:hAnsi="Cambria"/>
                <w:bCs/>
                <w:i/>
                <w:color w:val="FFFFFF" w:themeColor="background1"/>
                <w:sz w:val="20"/>
                <w:szCs w:val="20"/>
              </w:rPr>
              <w:t>:</w:t>
            </w:r>
          </w:p>
        </w:tc>
        <w:tc>
          <w:tcPr>
            <w:tcW w:w="5769" w:type="dxa"/>
            <w:vAlign w:val="center"/>
          </w:tcPr>
          <w:p w14:paraId="06E83974" w14:textId="6F11FC79" w:rsidR="003239B8" w:rsidRPr="003F7417" w:rsidRDefault="003F7417" w:rsidP="00BD2357">
            <w:pPr>
              <w:jc w:val="both"/>
              <w:rPr>
                <w:rFonts w:ascii="Cambria" w:hAnsi="Cambria"/>
                <w:bCs/>
                <w:sz w:val="20"/>
                <w:szCs w:val="20"/>
                <w:lang w:val="es-MX"/>
              </w:rPr>
            </w:pPr>
            <w:r w:rsidRPr="003F7417">
              <w:rPr>
                <w:rFonts w:ascii="Cambria" w:hAnsi="Cambria"/>
                <w:bCs/>
                <w:sz w:val="20"/>
                <w:szCs w:val="20"/>
                <w:lang w:val="es-MX"/>
              </w:rPr>
              <w:t xml:space="preserve">Artículos </w:t>
            </w:r>
            <w:r w:rsidR="00516C24">
              <w:rPr>
                <w:rFonts w:ascii="Cambria" w:hAnsi="Cambria"/>
                <w:bCs/>
                <w:sz w:val="20"/>
                <w:szCs w:val="20"/>
                <w:lang w:val="es-MX"/>
              </w:rPr>
              <w:t xml:space="preserve">3 (personalidad </w:t>
            </w:r>
            <w:r w:rsidR="00BB6115">
              <w:rPr>
                <w:rFonts w:ascii="Cambria" w:hAnsi="Cambria"/>
                <w:bCs/>
                <w:sz w:val="20"/>
                <w:szCs w:val="20"/>
                <w:lang w:val="es-MX"/>
              </w:rPr>
              <w:t>jurídica</w:t>
            </w:r>
            <w:r w:rsidR="00516C24">
              <w:rPr>
                <w:rFonts w:ascii="Cambria" w:hAnsi="Cambria"/>
                <w:bCs/>
                <w:sz w:val="20"/>
                <w:szCs w:val="20"/>
                <w:lang w:val="es-MX"/>
              </w:rPr>
              <w:t>)</w:t>
            </w:r>
            <w:r w:rsidR="00BB6115">
              <w:rPr>
                <w:rFonts w:ascii="Cambria" w:hAnsi="Cambria"/>
                <w:bCs/>
                <w:sz w:val="20"/>
                <w:szCs w:val="20"/>
                <w:lang w:val="es-MX"/>
              </w:rPr>
              <w:t>, 4 (vida),</w:t>
            </w:r>
            <w:r w:rsidR="00516C24">
              <w:rPr>
                <w:rFonts w:ascii="Cambria" w:hAnsi="Cambria"/>
                <w:bCs/>
                <w:sz w:val="20"/>
                <w:szCs w:val="20"/>
                <w:lang w:val="es-MX"/>
              </w:rPr>
              <w:t xml:space="preserve"> </w:t>
            </w:r>
            <w:r w:rsidRPr="003F7417">
              <w:rPr>
                <w:rFonts w:ascii="Cambria" w:hAnsi="Cambria"/>
                <w:bCs/>
                <w:sz w:val="20"/>
                <w:szCs w:val="20"/>
                <w:lang w:val="es-MX"/>
              </w:rPr>
              <w:t>5 (integridad personal), 7 (libertad personal), 8 (garantías judiciales)</w:t>
            </w:r>
            <w:r w:rsidR="00F71D06">
              <w:rPr>
                <w:rFonts w:ascii="Cambria" w:hAnsi="Cambria"/>
                <w:bCs/>
                <w:sz w:val="20"/>
                <w:szCs w:val="20"/>
                <w:lang w:val="es-MX"/>
              </w:rPr>
              <w:t>, 19 (derechos del niño)</w:t>
            </w:r>
            <w:r w:rsidR="00516C24">
              <w:rPr>
                <w:rFonts w:ascii="Cambria" w:hAnsi="Cambria"/>
                <w:bCs/>
                <w:sz w:val="20"/>
                <w:szCs w:val="20"/>
                <w:lang w:val="es-MX"/>
              </w:rPr>
              <w:t xml:space="preserve"> y </w:t>
            </w:r>
            <w:r w:rsidRPr="003F7417">
              <w:rPr>
                <w:rFonts w:ascii="Cambria" w:hAnsi="Cambria"/>
                <w:bCs/>
                <w:sz w:val="20"/>
                <w:szCs w:val="20"/>
                <w:lang w:val="es-MX"/>
              </w:rPr>
              <w:t>25 (protección judicial), en relación con sus artículos 1.1 (deber de respetar los derechos) y 2 (deber de adoptar disposiciones de derecho interno)</w:t>
            </w:r>
            <w:r w:rsidR="001F6D9B">
              <w:rPr>
                <w:rFonts w:ascii="Cambria" w:hAnsi="Cambria"/>
                <w:bCs/>
                <w:sz w:val="20"/>
                <w:szCs w:val="20"/>
                <w:lang w:val="es-MX"/>
              </w:rPr>
              <w:t>;</w:t>
            </w:r>
            <w:r w:rsidR="002F589B">
              <w:rPr>
                <w:rFonts w:ascii="Cambria" w:hAnsi="Cambria"/>
                <w:bCs/>
                <w:sz w:val="20"/>
                <w:szCs w:val="20"/>
                <w:lang w:val="es-MX"/>
              </w:rPr>
              <w:t xml:space="preserve"> artículos 1, 6 y 8 de la Convención contra la tortura</w:t>
            </w:r>
            <w:r w:rsidR="001F6D9B">
              <w:rPr>
                <w:rFonts w:ascii="Cambria" w:hAnsi="Cambria"/>
                <w:bCs/>
                <w:sz w:val="20"/>
                <w:szCs w:val="20"/>
                <w:lang w:val="es-MX"/>
              </w:rPr>
              <w:t>; y a artículo 7 de la Convención de Belem do Para.</w:t>
            </w:r>
          </w:p>
        </w:tc>
      </w:tr>
      <w:tr w:rsidR="003239B8" w:rsidRPr="000E3C4D" w14:paraId="4CE78051" w14:textId="77777777" w:rsidTr="000D33B6">
        <w:trPr>
          <w:cantSplit/>
        </w:trPr>
        <w:tc>
          <w:tcPr>
            <w:tcW w:w="3568" w:type="dxa"/>
            <w:tcBorders>
              <w:top w:val="single" w:sz="6" w:space="0" w:color="auto"/>
              <w:bottom w:val="single" w:sz="6" w:space="0" w:color="auto"/>
            </w:tcBorders>
            <w:shd w:val="clear" w:color="auto" w:fill="386294"/>
            <w:vAlign w:val="center"/>
          </w:tcPr>
          <w:p w14:paraId="535A4CE5" w14:textId="77777777" w:rsidR="003239B8" w:rsidRPr="00A9286C" w:rsidRDefault="003239B8" w:rsidP="00BD2357">
            <w:pPr>
              <w:jc w:val="center"/>
              <w:rPr>
                <w:rFonts w:ascii="Cambria" w:hAnsi="Cambria"/>
                <w:bCs/>
                <w:color w:val="FFFFFF" w:themeColor="background1"/>
                <w:sz w:val="20"/>
                <w:szCs w:val="20"/>
                <w:lang w:val="es-ES"/>
              </w:rPr>
            </w:pPr>
            <w:r w:rsidRPr="00A9286C">
              <w:rPr>
                <w:rFonts w:ascii="Cambria" w:hAnsi="Cambria"/>
                <w:bCs/>
                <w:color w:val="FFFFFF" w:themeColor="background1"/>
                <w:sz w:val="20"/>
                <w:szCs w:val="20"/>
                <w:lang w:val="es-ES"/>
              </w:rPr>
              <w:t>Agotamiento de recursos internos</w:t>
            </w:r>
            <w:r w:rsidR="00EE00E9" w:rsidRPr="00A9286C">
              <w:rPr>
                <w:rFonts w:ascii="Cambria" w:hAnsi="Cambria"/>
                <w:bCs/>
                <w:color w:val="FFFFFF" w:themeColor="background1"/>
                <w:sz w:val="20"/>
                <w:szCs w:val="20"/>
                <w:lang w:val="es-ES"/>
              </w:rPr>
              <w:t xml:space="preserve"> o procedencia de una excepción</w:t>
            </w:r>
            <w:r w:rsidRPr="00A9286C">
              <w:rPr>
                <w:rFonts w:ascii="Cambria" w:hAnsi="Cambria"/>
                <w:bCs/>
                <w:color w:val="FFFFFF" w:themeColor="background1"/>
                <w:sz w:val="20"/>
                <w:szCs w:val="20"/>
                <w:lang w:val="es-ES"/>
              </w:rPr>
              <w:t>:</w:t>
            </w:r>
          </w:p>
        </w:tc>
        <w:tc>
          <w:tcPr>
            <w:tcW w:w="5769" w:type="dxa"/>
            <w:vAlign w:val="center"/>
          </w:tcPr>
          <w:p w14:paraId="4A44CFDF" w14:textId="2B076403" w:rsidR="003239B8" w:rsidRPr="00DC24E3" w:rsidRDefault="00E74F9A" w:rsidP="00BD2357">
            <w:pPr>
              <w:rPr>
                <w:rFonts w:ascii="Cambria" w:hAnsi="Cambria"/>
                <w:bCs/>
                <w:sz w:val="20"/>
                <w:szCs w:val="20"/>
                <w:lang w:val="es-ES"/>
              </w:rPr>
            </w:pPr>
            <w:r>
              <w:rPr>
                <w:rFonts w:ascii="Cambria" w:hAnsi="Cambria"/>
                <w:bCs/>
                <w:sz w:val="20"/>
                <w:szCs w:val="20"/>
                <w:lang w:val="es-ES"/>
              </w:rPr>
              <w:t>Sí, s</w:t>
            </w:r>
            <w:r w:rsidR="002F589B">
              <w:rPr>
                <w:rFonts w:ascii="Cambria" w:hAnsi="Cambria"/>
                <w:bCs/>
                <w:sz w:val="20"/>
                <w:szCs w:val="20"/>
                <w:lang w:val="es-ES"/>
              </w:rPr>
              <w:t>e aplica la excepción prevista en el artículo 46.2.c de la Convención</w:t>
            </w:r>
          </w:p>
        </w:tc>
      </w:tr>
      <w:tr w:rsidR="003239B8" w:rsidRPr="000E3C4D" w14:paraId="21B249C6" w14:textId="77777777" w:rsidTr="000D33B6">
        <w:trPr>
          <w:cantSplit/>
        </w:trPr>
        <w:tc>
          <w:tcPr>
            <w:tcW w:w="3568" w:type="dxa"/>
            <w:tcBorders>
              <w:top w:val="single" w:sz="6" w:space="0" w:color="auto"/>
              <w:bottom w:val="single" w:sz="6" w:space="0" w:color="auto"/>
            </w:tcBorders>
            <w:shd w:val="clear" w:color="auto" w:fill="386294"/>
            <w:vAlign w:val="center"/>
          </w:tcPr>
          <w:p w14:paraId="68328940" w14:textId="77777777" w:rsidR="003239B8" w:rsidRPr="00A9286C" w:rsidRDefault="003239B8" w:rsidP="00BD2357">
            <w:pPr>
              <w:jc w:val="center"/>
              <w:rPr>
                <w:rFonts w:ascii="Cambria" w:hAnsi="Cambria"/>
                <w:bCs/>
                <w:color w:val="FFFFFF" w:themeColor="background1"/>
                <w:sz w:val="20"/>
                <w:szCs w:val="20"/>
              </w:rPr>
            </w:pPr>
            <w:r w:rsidRPr="00A9286C">
              <w:rPr>
                <w:rFonts w:ascii="Cambria" w:hAnsi="Cambria"/>
                <w:bCs/>
                <w:color w:val="FFFFFF" w:themeColor="background1"/>
                <w:sz w:val="20"/>
                <w:szCs w:val="20"/>
              </w:rPr>
              <w:t>Presentación dentro de plazo:</w:t>
            </w:r>
          </w:p>
        </w:tc>
        <w:tc>
          <w:tcPr>
            <w:tcW w:w="5769" w:type="dxa"/>
            <w:vAlign w:val="center"/>
          </w:tcPr>
          <w:p w14:paraId="75C856AE" w14:textId="46122FA5" w:rsidR="003239B8" w:rsidRPr="002F589B" w:rsidRDefault="002F589B" w:rsidP="00BD2357">
            <w:pPr>
              <w:rPr>
                <w:rFonts w:ascii="Cambria" w:hAnsi="Cambria"/>
                <w:bCs/>
                <w:sz w:val="20"/>
                <w:szCs w:val="20"/>
                <w:lang w:val="es-MX"/>
              </w:rPr>
            </w:pPr>
            <w:r w:rsidRPr="002F589B">
              <w:rPr>
                <w:rFonts w:ascii="Cambria" w:hAnsi="Cambria"/>
                <w:bCs/>
                <w:sz w:val="20"/>
                <w:szCs w:val="20"/>
                <w:lang w:val="es-MX"/>
              </w:rPr>
              <w:t>Sí, en términos de la secci</w:t>
            </w:r>
            <w:r>
              <w:rPr>
                <w:rFonts w:ascii="Cambria" w:hAnsi="Cambria"/>
                <w:bCs/>
                <w:sz w:val="20"/>
                <w:szCs w:val="20"/>
                <w:lang w:val="es-MX"/>
              </w:rPr>
              <w:t>ón VI</w:t>
            </w:r>
          </w:p>
        </w:tc>
      </w:tr>
    </w:tbl>
    <w:p w14:paraId="3F82B0F3" w14:textId="77777777" w:rsidR="00BD2357" w:rsidRDefault="00BD2357" w:rsidP="00BD2357">
      <w:pPr>
        <w:ind w:firstLine="720"/>
        <w:jc w:val="both"/>
        <w:rPr>
          <w:rFonts w:asciiTheme="majorHAnsi" w:hAnsiTheme="majorHAnsi"/>
          <w:b/>
          <w:sz w:val="20"/>
          <w:szCs w:val="20"/>
          <w:lang w:val="es-UY"/>
        </w:rPr>
      </w:pPr>
    </w:p>
    <w:p w14:paraId="4FC4EE72" w14:textId="4BACCEB4" w:rsidR="003239B8" w:rsidRDefault="00223A29" w:rsidP="00BD2357">
      <w:pPr>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2B595EF" w14:textId="77777777" w:rsidR="00BD2357" w:rsidRDefault="00BD2357" w:rsidP="00BD235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7E8017E0" w14:textId="3141018E" w:rsidR="00484474" w:rsidRDefault="00A5760D"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L</w:t>
      </w:r>
      <w:r w:rsidR="0008001A">
        <w:rPr>
          <w:sz w:val="20"/>
          <w:szCs w:val="20"/>
          <w:lang w:val="es-AR"/>
        </w:rPr>
        <w:t>a parte peticionaria</w:t>
      </w:r>
      <w:r>
        <w:rPr>
          <w:sz w:val="20"/>
          <w:szCs w:val="20"/>
          <w:lang w:val="es-AR"/>
        </w:rPr>
        <w:t xml:space="preserve"> denuncia la cap</w:t>
      </w:r>
      <w:r w:rsidR="00CF0821">
        <w:rPr>
          <w:sz w:val="20"/>
          <w:szCs w:val="20"/>
          <w:lang w:val="es-AR"/>
        </w:rPr>
        <w:t>tura, detención y tortura de</w:t>
      </w:r>
      <w:r>
        <w:rPr>
          <w:sz w:val="20"/>
          <w:szCs w:val="20"/>
          <w:lang w:val="es-AR"/>
        </w:rPr>
        <w:t xml:space="preserve"> 15 p</w:t>
      </w:r>
      <w:r w:rsidR="000C52D5">
        <w:rPr>
          <w:sz w:val="20"/>
          <w:szCs w:val="20"/>
          <w:lang w:val="es-AR"/>
        </w:rPr>
        <w:t>ersonas (en adelante “las p</w:t>
      </w:r>
      <w:r>
        <w:rPr>
          <w:sz w:val="20"/>
          <w:szCs w:val="20"/>
          <w:lang w:val="es-AR"/>
        </w:rPr>
        <w:t>resuntas víctimas</w:t>
      </w:r>
      <w:r w:rsidR="000C52D5">
        <w:rPr>
          <w:sz w:val="20"/>
          <w:szCs w:val="20"/>
          <w:lang w:val="es-AR"/>
        </w:rPr>
        <w:t>”)</w:t>
      </w:r>
      <w:r w:rsidR="00CF0821">
        <w:rPr>
          <w:sz w:val="20"/>
          <w:szCs w:val="20"/>
          <w:lang w:val="es-AR"/>
        </w:rPr>
        <w:t xml:space="preserve"> </w:t>
      </w:r>
      <w:r>
        <w:rPr>
          <w:sz w:val="20"/>
          <w:szCs w:val="20"/>
          <w:lang w:val="es-AR"/>
        </w:rPr>
        <w:t xml:space="preserve">en el </w:t>
      </w:r>
      <w:r w:rsidR="000C52D5">
        <w:rPr>
          <w:sz w:val="20"/>
          <w:szCs w:val="20"/>
          <w:lang w:val="es-AR"/>
        </w:rPr>
        <w:t>Cuartel</w:t>
      </w:r>
      <w:r>
        <w:rPr>
          <w:sz w:val="20"/>
          <w:szCs w:val="20"/>
          <w:lang w:val="es-AR"/>
        </w:rPr>
        <w:t xml:space="preserve"> “Los Cabitos” a lo largo del año 1983, en el marco del conflicto armado </w:t>
      </w:r>
      <w:r w:rsidR="000C52D5">
        <w:rPr>
          <w:sz w:val="20"/>
          <w:szCs w:val="20"/>
          <w:lang w:val="es-AR"/>
        </w:rPr>
        <w:t xml:space="preserve">interno </w:t>
      </w:r>
      <w:r>
        <w:rPr>
          <w:sz w:val="20"/>
          <w:szCs w:val="20"/>
          <w:lang w:val="es-AR"/>
        </w:rPr>
        <w:t>peruano.</w:t>
      </w:r>
      <w:r w:rsidR="00A20EFF">
        <w:rPr>
          <w:sz w:val="20"/>
          <w:szCs w:val="20"/>
          <w:lang w:val="es-AR"/>
        </w:rPr>
        <w:t xml:space="preserve"> </w:t>
      </w:r>
      <w:r w:rsidR="000C52D5">
        <w:rPr>
          <w:sz w:val="20"/>
          <w:szCs w:val="20"/>
          <w:lang w:val="es-AR"/>
        </w:rPr>
        <w:t>A</w:t>
      </w:r>
      <w:r w:rsidR="00A20EFF">
        <w:rPr>
          <w:sz w:val="20"/>
          <w:szCs w:val="20"/>
          <w:lang w:val="es-AR"/>
        </w:rPr>
        <w:t xml:space="preserve">ducen </w:t>
      </w:r>
      <w:r>
        <w:rPr>
          <w:sz w:val="20"/>
          <w:szCs w:val="20"/>
          <w:lang w:val="es-AR"/>
        </w:rPr>
        <w:t xml:space="preserve">que las presuntas víctimas fueron detenidas arbitrariamente, </w:t>
      </w:r>
      <w:r w:rsidR="000C52D5">
        <w:rPr>
          <w:sz w:val="20"/>
          <w:szCs w:val="20"/>
          <w:lang w:val="es-AR"/>
        </w:rPr>
        <w:t xml:space="preserve">en su mayoría </w:t>
      </w:r>
      <w:r>
        <w:rPr>
          <w:sz w:val="20"/>
          <w:szCs w:val="20"/>
          <w:lang w:val="es-AR"/>
        </w:rPr>
        <w:t>sacadas</w:t>
      </w:r>
      <w:r w:rsidR="00CF0821">
        <w:rPr>
          <w:sz w:val="20"/>
          <w:szCs w:val="20"/>
          <w:lang w:val="es-AR"/>
        </w:rPr>
        <w:t xml:space="preserve"> </w:t>
      </w:r>
      <w:r>
        <w:rPr>
          <w:sz w:val="20"/>
          <w:szCs w:val="20"/>
          <w:lang w:val="es-AR"/>
        </w:rPr>
        <w:t xml:space="preserve">de sus </w:t>
      </w:r>
      <w:r w:rsidR="000C52D5">
        <w:rPr>
          <w:sz w:val="20"/>
          <w:szCs w:val="20"/>
          <w:lang w:val="es-AR"/>
        </w:rPr>
        <w:t xml:space="preserve">respectivos </w:t>
      </w:r>
      <w:r>
        <w:rPr>
          <w:sz w:val="20"/>
          <w:szCs w:val="20"/>
          <w:lang w:val="es-AR"/>
        </w:rPr>
        <w:t>hogares en medio de la noche, y llevadas a</w:t>
      </w:r>
      <w:r w:rsidR="000C52D5">
        <w:rPr>
          <w:sz w:val="20"/>
          <w:szCs w:val="20"/>
          <w:lang w:val="es-AR"/>
        </w:rPr>
        <w:t xml:space="preserve"> dicha instalación militar. En el cuartel </w:t>
      </w:r>
      <w:r>
        <w:rPr>
          <w:sz w:val="20"/>
          <w:szCs w:val="20"/>
          <w:lang w:val="es-AR"/>
        </w:rPr>
        <w:t>fueron acusa</w:t>
      </w:r>
      <w:r w:rsidR="00CF0821">
        <w:rPr>
          <w:sz w:val="20"/>
          <w:szCs w:val="20"/>
          <w:lang w:val="es-AR"/>
        </w:rPr>
        <w:t>das de ser terroristas vinculada</w:t>
      </w:r>
      <w:r>
        <w:rPr>
          <w:sz w:val="20"/>
          <w:szCs w:val="20"/>
          <w:lang w:val="es-AR"/>
        </w:rPr>
        <w:t xml:space="preserve">s al </w:t>
      </w:r>
      <w:r w:rsidR="00CF0821">
        <w:rPr>
          <w:sz w:val="20"/>
          <w:szCs w:val="20"/>
          <w:lang w:val="es-AR"/>
        </w:rPr>
        <w:t xml:space="preserve">grupo </w:t>
      </w:r>
      <w:r>
        <w:rPr>
          <w:sz w:val="20"/>
          <w:szCs w:val="20"/>
          <w:lang w:val="es-AR"/>
        </w:rPr>
        <w:t xml:space="preserve">Sendero Luminoso, e </w:t>
      </w:r>
      <w:r w:rsidR="00484474">
        <w:rPr>
          <w:sz w:val="20"/>
          <w:szCs w:val="20"/>
          <w:lang w:val="es-AR"/>
        </w:rPr>
        <w:t>interrogad</w:t>
      </w:r>
      <w:r w:rsidR="000C52D5">
        <w:rPr>
          <w:sz w:val="20"/>
          <w:szCs w:val="20"/>
          <w:lang w:val="es-AR"/>
        </w:rPr>
        <w:t>a</w:t>
      </w:r>
      <w:r w:rsidR="00484474">
        <w:rPr>
          <w:sz w:val="20"/>
          <w:szCs w:val="20"/>
          <w:lang w:val="es-AR"/>
        </w:rPr>
        <w:t>s</w:t>
      </w:r>
      <w:r>
        <w:rPr>
          <w:sz w:val="20"/>
          <w:szCs w:val="20"/>
          <w:lang w:val="es-AR"/>
        </w:rPr>
        <w:t xml:space="preserve"> por hechos que</w:t>
      </w:r>
      <w:r w:rsidR="000C52D5">
        <w:rPr>
          <w:sz w:val="20"/>
          <w:szCs w:val="20"/>
          <w:lang w:val="es-AR"/>
        </w:rPr>
        <w:t xml:space="preserve"> afirman</w:t>
      </w:r>
      <w:r>
        <w:rPr>
          <w:sz w:val="20"/>
          <w:szCs w:val="20"/>
          <w:lang w:val="es-AR"/>
        </w:rPr>
        <w:t xml:space="preserve"> no</w:t>
      </w:r>
      <w:r w:rsidR="00CF0821">
        <w:rPr>
          <w:sz w:val="20"/>
          <w:szCs w:val="20"/>
          <w:lang w:val="es-AR"/>
        </w:rPr>
        <w:t xml:space="preserve"> haber cometido</w:t>
      </w:r>
      <w:r w:rsidR="000C52D5">
        <w:rPr>
          <w:sz w:val="20"/>
          <w:szCs w:val="20"/>
          <w:lang w:val="es-AR"/>
        </w:rPr>
        <w:t>;</w:t>
      </w:r>
      <w:r>
        <w:rPr>
          <w:sz w:val="20"/>
          <w:szCs w:val="20"/>
          <w:lang w:val="es-AR"/>
        </w:rPr>
        <w:t xml:space="preserve"> </w:t>
      </w:r>
      <w:r w:rsidR="000C52D5">
        <w:rPr>
          <w:sz w:val="20"/>
          <w:szCs w:val="20"/>
          <w:lang w:val="es-AR"/>
        </w:rPr>
        <w:t xml:space="preserve">asimismo, </w:t>
      </w:r>
      <w:r w:rsidR="00484474">
        <w:rPr>
          <w:sz w:val="20"/>
          <w:szCs w:val="20"/>
          <w:lang w:val="es-AR"/>
        </w:rPr>
        <w:t>fueron objeto de tortu</w:t>
      </w:r>
      <w:r w:rsidR="00944AC2">
        <w:rPr>
          <w:sz w:val="20"/>
          <w:szCs w:val="20"/>
          <w:lang w:val="es-AR"/>
        </w:rPr>
        <w:t>ras, tratos crueles, inhumanos y</w:t>
      </w:r>
      <w:r w:rsidR="00484474">
        <w:rPr>
          <w:sz w:val="20"/>
          <w:szCs w:val="20"/>
          <w:lang w:val="es-AR"/>
        </w:rPr>
        <w:t xml:space="preserve"> degradantes </w:t>
      </w:r>
      <w:r w:rsidR="000C52D5">
        <w:rPr>
          <w:sz w:val="20"/>
          <w:szCs w:val="20"/>
          <w:lang w:val="es-AR"/>
        </w:rPr>
        <w:t xml:space="preserve">que incluyeron desnudarlas para luego colgarlas </w:t>
      </w:r>
      <w:r w:rsidR="00484474">
        <w:rPr>
          <w:sz w:val="20"/>
          <w:szCs w:val="20"/>
          <w:lang w:val="es-AR"/>
        </w:rPr>
        <w:t>de vigas y golpea</w:t>
      </w:r>
      <w:r w:rsidR="000C52D5">
        <w:rPr>
          <w:sz w:val="20"/>
          <w:szCs w:val="20"/>
          <w:lang w:val="es-AR"/>
        </w:rPr>
        <w:t>rla</w:t>
      </w:r>
      <w:r w:rsidR="00484474">
        <w:rPr>
          <w:sz w:val="20"/>
          <w:szCs w:val="20"/>
          <w:lang w:val="es-AR"/>
        </w:rPr>
        <w:t>s</w:t>
      </w:r>
      <w:r w:rsidR="000C52D5">
        <w:rPr>
          <w:sz w:val="20"/>
          <w:szCs w:val="20"/>
          <w:lang w:val="es-AR"/>
        </w:rPr>
        <w:t>;</w:t>
      </w:r>
      <w:r w:rsidR="00484474">
        <w:rPr>
          <w:sz w:val="20"/>
          <w:szCs w:val="20"/>
          <w:lang w:val="es-AR"/>
        </w:rPr>
        <w:t xml:space="preserve"> </w:t>
      </w:r>
      <w:r w:rsidR="000C52D5">
        <w:rPr>
          <w:sz w:val="20"/>
          <w:szCs w:val="20"/>
          <w:lang w:val="es-AR"/>
        </w:rPr>
        <w:t xml:space="preserve">sumergirles </w:t>
      </w:r>
      <w:r w:rsidR="00484474">
        <w:rPr>
          <w:sz w:val="20"/>
          <w:szCs w:val="20"/>
          <w:lang w:val="es-AR"/>
        </w:rPr>
        <w:t>la cabeza en agua helada por varios minutos</w:t>
      </w:r>
      <w:r w:rsidR="000C52D5">
        <w:rPr>
          <w:sz w:val="20"/>
          <w:szCs w:val="20"/>
          <w:lang w:val="es-AR"/>
        </w:rPr>
        <w:t>;</w:t>
      </w:r>
      <w:r w:rsidR="00A5096D">
        <w:rPr>
          <w:sz w:val="20"/>
          <w:szCs w:val="20"/>
          <w:lang w:val="es-AR"/>
        </w:rPr>
        <w:t xml:space="preserve"> </w:t>
      </w:r>
      <w:r w:rsidR="000C52D5">
        <w:rPr>
          <w:sz w:val="20"/>
          <w:szCs w:val="20"/>
          <w:lang w:val="es-AR"/>
        </w:rPr>
        <w:t xml:space="preserve">y aplicarles </w:t>
      </w:r>
      <w:r w:rsidR="00A5096D">
        <w:rPr>
          <w:sz w:val="20"/>
          <w:szCs w:val="20"/>
          <w:lang w:val="es-AR"/>
        </w:rPr>
        <w:t>electricidad en diferentes partes del cuerpo, particularmente en los genitales.</w:t>
      </w:r>
      <w:r w:rsidR="009C3F50">
        <w:rPr>
          <w:sz w:val="20"/>
          <w:szCs w:val="20"/>
          <w:lang w:val="es-AR"/>
        </w:rPr>
        <w:t xml:space="preserve"> Durante varios días no se les proporcionaba agua ni alimentos y, en ocasiones, </w:t>
      </w:r>
      <w:r w:rsidR="000C52D5">
        <w:rPr>
          <w:sz w:val="20"/>
          <w:szCs w:val="20"/>
          <w:lang w:val="es-AR"/>
        </w:rPr>
        <w:t xml:space="preserve">se </w:t>
      </w:r>
      <w:r w:rsidR="009C3F50">
        <w:rPr>
          <w:sz w:val="20"/>
          <w:szCs w:val="20"/>
          <w:lang w:val="es-AR"/>
        </w:rPr>
        <w:t>les daba desperdicios de comida en recipientes antihigiénicos.</w:t>
      </w:r>
      <w:r w:rsidR="00484474">
        <w:rPr>
          <w:sz w:val="20"/>
          <w:szCs w:val="20"/>
          <w:lang w:val="es-AR"/>
        </w:rPr>
        <w:t xml:space="preserve"> </w:t>
      </w:r>
      <w:r w:rsidR="000C52D5">
        <w:rPr>
          <w:sz w:val="20"/>
          <w:szCs w:val="20"/>
          <w:lang w:val="es-AR"/>
        </w:rPr>
        <w:t>La parte peticionaria i</w:t>
      </w:r>
      <w:r w:rsidR="00CF0821">
        <w:rPr>
          <w:sz w:val="20"/>
          <w:szCs w:val="20"/>
          <w:lang w:val="es-AR"/>
        </w:rPr>
        <w:t xml:space="preserve">ndican </w:t>
      </w:r>
      <w:r w:rsidR="00AC5759">
        <w:rPr>
          <w:sz w:val="20"/>
          <w:szCs w:val="20"/>
          <w:lang w:val="es-AR"/>
        </w:rPr>
        <w:t>que</w:t>
      </w:r>
      <w:r w:rsidR="000C52D5" w:rsidRPr="000C52D5">
        <w:rPr>
          <w:sz w:val="20"/>
          <w:szCs w:val="20"/>
          <w:lang w:val="es-AR"/>
        </w:rPr>
        <w:t xml:space="preserve"> </w:t>
      </w:r>
      <w:r w:rsidR="000C52D5">
        <w:rPr>
          <w:sz w:val="20"/>
          <w:szCs w:val="20"/>
          <w:lang w:val="es-AR"/>
        </w:rPr>
        <w:t>fueron liberadas</w:t>
      </w:r>
      <w:r w:rsidR="00CF0821">
        <w:rPr>
          <w:sz w:val="20"/>
          <w:szCs w:val="20"/>
          <w:lang w:val="es-AR"/>
        </w:rPr>
        <w:t xml:space="preserve"> t</w:t>
      </w:r>
      <w:r w:rsidR="00484474">
        <w:rPr>
          <w:sz w:val="20"/>
          <w:szCs w:val="20"/>
          <w:lang w:val="es-AR"/>
        </w:rPr>
        <w:t>ras estar algunos días detenid</w:t>
      </w:r>
      <w:r w:rsidR="000C52D5">
        <w:rPr>
          <w:sz w:val="20"/>
          <w:szCs w:val="20"/>
          <w:lang w:val="es-AR"/>
        </w:rPr>
        <w:t>as en tales condiciones</w:t>
      </w:r>
      <w:r w:rsidR="00484474">
        <w:rPr>
          <w:sz w:val="20"/>
          <w:szCs w:val="20"/>
          <w:lang w:val="es-AR"/>
        </w:rPr>
        <w:t>.</w:t>
      </w:r>
    </w:p>
    <w:p w14:paraId="3ADCA9B3" w14:textId="77777777" w:rsidR="000C52D5" w:rsidRDefault="000C52D5" w:rsidP="000C52D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567BE569" w14:textId="6FEEC238" w:rsidR="00441112" w:rsidRDefault="00CB5A38"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 xml:space="preserve">En particular, alega </w:t>
      </w:r>
      <w:r w:rsidR="00441112">
        <w:rPr>
          <w:sz w:val="20"/>
          <w:szCs w:val="20"/>
          <w:lang w:val="es-AR"/>
        </w:rPr>
        <w:t xml:space="preserve">que al quinto día de su permanencia en el Cuartel Los Cabitos, la presunta víctima Alcira Pérez Melgar fue obligada a desnudarse </w:t>
      </w:r>
      <w:r>
        <w:rPr>
          <w:sz w:val="20"/>
          <w:szCs w:val="20"/>
          <w:lang w:val="es-AR"/>
        </w:rPr>
        <w:t xml:space="preserve">y luego fue </w:t>
      </w:r>
      <w:r w:rsidR="00441112">
        <w:rPr>
          <w:sz w:val="20"/>
          <w:szCs w:val="20"/>
          <w:lang w:val="es-AR"/>
        </w:rPr>
        <w:t>colgada a una viga con las manos hacia atrás</w:t>
      </w:r>
      <w:r>
        <w:rPr>
          <w:sz w:val="20"/>
          <w:szCs w:val="20"/>
          <w:lang w:val="es-AR"/>
        </w:rPr>
        <w:t>;</w:t>
      </w:r>
      <w:r w:rsidR="00441112">
        <w:rPr>
          <w:sz w:val="20"/>
          <w:szCs w:val="20"/>
          <w:lang w:val="es-AR"/>
        </w:rPr>
        <w:t xml:space="preserve"> </w:t>
      </w:r>
      <w:r>
        <w:rPr>
          <w:sz w:val="20"/>
          <w:szCs w:val="20"/>
          <w:lang w:val="es-AR"/>
        </w:rPr>
        <w:t xml:space="preserve">en esas condiciones </w:t>
      </w:r>
      <w:r w:rsidR="00441112">
        <w:rPr>
          <w:sz w:val="20"/>
          <w:szCs w:val="20"/>
          <w:lang w:val="es-AR"/>
        </w:rPr>
        <w:t xml:space="preserve">la interrogaron </w:t>
      </w:r>
      <w:r>
        <w:rPr>
          <w:sz w:val="20"/>
          <w:szCs w:val="20"/>
          <w:lang w:val="es-AR"/>
        </w:rPr>
        <w:t xml:space="preserve">mientras le daban </w:t>
      </w:r>
      <w:r w:rsidR="00441112">
        <w:rPr>
          <w:sz w:val="20"/>
          <w:szCs w:val="20"/>
          <w:lang w:val="es-AR"/>
        </w:rPr>
        <w:t xml:space="preserve">golpes en diferentes partes del cuerpo. </w:t>
      </w:r>
      <w:r>
        <w:rPr>
          <w:sz w:val="20"/>
          <w:szCs w:val="20"/>
          <w:lang w:val="es-AR"/>
        </w:rPr>
        <w:t>Estos actos s</w:t>
      </w:r>
      <w:r w:rsidR="00441112">
        <w:rPr>
          <w:sz w:val="20"/>
          <w:szCs w:val="20"/>
          <w:lang w:val="es-AR"/>
        </w:rPr>
        <w:t xml:space="preserve">e repitieron </w:t>
      </w:r>
      <w:r>
        <w:rPr>
          <w:sz w:val="20"/>
          <w:szCs w:val="20"/>
          <w:lang w:val="es-AR"/>
        </w:rPr>
        <w:t xml:space="preserve">durante </w:t>
      </w:r>
      <w:r w:rsidR="00441112">
        <w:rPr>
          <w:sz w:val="20"/>
          <w:szCs w:val="20"/>
          <w:lang w:val="es-AR"/>
        </w:rPr>
        <w:t>los días siguientes.</w:t>
      </w:r>
      <w:r w:rsidR="00EB6265">
        <w:rPr>
          <w:sz w:val="20"/>
          <w:szCs w:val="20"/>
          <w:lang w:val="es-AR"/>
        </w:rPr>
        <w:t xml:space="preserve"> Aduce que Esteban Canchari </w:t>
      </w:r>
      <w:r>
        <w:rPr>
          <w:sz w:val="20"/>
          <w:szCs w:val="20"/>
          <w:lang w:val="es-AR"/>
        </w:rPr>
        <w:t>Caccñahuaray</w:t>
      </w:r>
      <w:r w:rsidR="00EB6265">
        <w:rPr>
          <w:sz w:val="20"/>
          <w:szCs w:val="20"/>
          <w:lang w:val="es-AR"/>
        </w:rPr>
        <w:t xml:space="preserve"> fue torturad</w:t>
      </w:r>
      <w:r>
        <w:rPr>
          <w:sz w:val="20"/>
          <w:szCs w:val="20"/>
          <w:lang w:val="es-AR"/>
        </w:rPr>
        <w:t>o</w:t>
      </w:r>
      <w:r w:rsidR="00EB6265">
        <w:rPr>
          <w:sz w:val="20"/>
          <w:szCs w:val="20"/>
          <w:lang w:val="es-AR"/>
        </w:rPr>
        <w:t xml:space="preserve"> con patadas en el estómago, colgado de una viga del techo, sumergido en un cilindro con agua y amenazado de ser sometido a una descarga eléctrica</w:t>
      </w:r>
      <w:r>
        <w:rPr>
          <w:sz w:val="20"/>
          <w:szCs w:val="20"/>
          <w:lang w:val="es-AR"/>
        </w:rPr>
        <w:t>;</w:t>
      </w:r>
      <w:r w:rsidR="00EB6265">
        <w:rPr>
          <w:sz w:val="20"/>
          <w:szCs w:val="20"/>
          <w:lang w:val="es-AR"/>
        </w:rPr>
        <w:t xml:space="preserve"> </w:t>
      </w:r>
      <w:r>
        <w:rPr>
          <w:sz w:val="20"/>
          <w:szCs w:val="20"/>
          <w:lang w:val="es-AR"/>
        </w:rPr>
        <w:t>u</w:t>
      </w:r>
      <w:r w:rsidR="00EB6265">
        <w:rPr>
          <w:sz w:val="20"/>
          <w:szCs w:val="20"/>
          <w:lang w:val="es-AR"/>
        </w:rPr>
        <w:t>n examen psicológico relevó que sufría de ansiedad</w:t>
      </w:r>
      <w:r>
        <w:rPr>
          <w:sz w:val="20"/>
          <w:szCs w:val="20"/>
          <w:lang w:val="es-AR"/>
        </w:rPr>
        <w:t xml:space="preserve"> y que</w:t>
      </w:r>
      <w:r w:rsidR="00EB6265">
        <w:rPr>
          <w:sz w:val="20"/>
          <w:szCs w:val="20"/>
          <w:lang w:val="es-AR"/>
        </w:rPr>
        <w:t xml:space="preserve"> necesita</w:t>
      </w:r>
      <w:r>
        <w:rPr>
          <w:sz w:val="20"/>
          <w:szCs w:val="20"/>
          <w:lang w:val="es-AR"/>
        </w:rPr>
        <w:t>ba</w:t>
      </w:r>
      <w:r w:rsidR="00EB6265">
        <w:rPr>
          <w:sz w:val="20"/>
          <w:szCs w:val="20"/>
          <w:lang w:val="es-AR"/>
        </w:rPr>
        <w:t xml:space="preserve"> terapia.</w:t>
      </w:r>
      <w:r w:rsidR="002242BC">
        <w:rPr>
          <w:sz w:val="20"/>
          <w:szCs w:val="20"/>
          <w:lang w:val="es-AR"/>
        </w:rPr>
        <w:t xml:space="preserve"> </w:t>
      </w:r>
      <w:r>
        <w:rPr>
          <w:sz w:val="20"/>
          <w:szCs w:val="20"/>
          <w:lang w:val="es-AR"/>
        </w:rPr>
        <w:t xml:space="preserve">La parte peticionaria alega igualmente que </w:t>
      </w:r>
      <w:r w:rsidR="002242BC">
        <w:rPr>
          <w:sz w:val="20"/>
          <w:szCs w:val="20"/>
          <w:lang w:val="es-AR"/>
        </w:rPr>
        <w:t xml:space="preserve">Edgar Timoteo Noriega fue colgado con los ojos vendados y las manos hacía atrás, con la boca abajo, </w:t>
      </w:r>
      <w:r>
        <w:rPr>
          <w:sz w:val="20"/>
          <w:szCs w:val="20"/>
          <w:lang w:val="es-AR"/>
        </w:rPr>
        <w:t>y</w:t>
      </w:r>
      <w:r w:rsidR="002242BC">
        <w:rPr>
          <w:sz w:val="20"/>
          <w:szCs w:val="20"/>
          <w:lang w:val="es-AR"/>
        </w:rPr>
        <w:t xml:space="preserve"> sumergido en una tina con agua fétida, </w:t>
      </w:r>
      <w:r>
        <w:rPr>
          <w:sz w:val="20"/>
          <w:szCs w:val="20"/>
          <w:lang w:val="es-AR"/>
        </w:rPr>
        <w:t xml:space="preserve">mientras le </w:t>
      </w:r>
      <w:r w:rsidR="002242BC">
        <w:rPr>
          <w:sz w:val="20"/>
          <w:szCs w:val="20"/>
          <w:lang w:val="es-AR"/>
        </w:rPr>
        <w:t>golpea</w:t>
      </w:r>
      <w:r>
        <w:rPr>
          <w:sz w:val="20"/>
          <w:szCs w:val="20"/>
          <w:lang w:val="es-AR"/>
        </w:rPr>
        <w:t>ban</w:t>
      </w:r>
      <w:r w:rsidR="002242BC">
        <w:rPr>
          <w:sz w:val="20"/>
          <w:szCs w:val="20"/>
          <w:lang w:val="es-AR"/>
        </w:rPr>
        <w:t xml:space="preserve"> en </w:t>
      </w:r>
      <w:r>
        <w:rPr>
          <w:sz w:val="20"/>
          <w:szCs w:val="20"/>
          <w:lang w:val="es-AR"/>
        </w:rPr>
        <w:t xml:space="preserve">distintas </w:t>
      </w:r>
      <w:r w:rsidR="002242BC">
        <w:rPr>
          <w:sz w:val="20"/>
          <w:szCs w:val="20"/>
          <w:lang w:val="es-AR"/>
        </w:rPr>
        <w:t>partes de</w:t>
      </w:r>
      <w:r>
        <w:rPr>
          <w:sz w:val="20"/>
          <w:szCs w:val="20"/>
          <w:lang w:val="es-AR"/>
        </w:rPr>
        <w:t>l</w:t>
      </w:r>
      <w:r w:rsidR="002242BC">
        <w:rPr>
          <w:sz w:val="20"/>
          <w:szCs w:val="20"/>
          <w:lang w:val="es-AR"/>
        </w:rPr>
        <w:t xml:space="preserve"> cuerpo.</w:t>
      </w:r>
      <w:r>
        <w:rPr>
          <w:sz w:val="20"/>
          <w:szCs w:val="20"/>
          <w:lang w:val="es-AR"/>
        </w:rPr>
        <w:t xml:space="preserve"> Sostiene asimismo </w:t>
      </w:r>
      <w:r w:rsidR="002242BC">
        <w:rPr>
          <w:sz w:val="20"/>
          <w:szCs w:val="20"/>
          <w:lang w:val="es-AR"/>
        </w:rPr>
        <w:t xml:space="preserve">que </w:t>
      </w:r>
      <w:r w:rsidR="00CA2A08">
        <w:rPr>
          <w:sz w:val="20"/>
          <w:szCs w:val="20"/>
          <w:lang w:val="es-AR"/>
        </w:rPr>
        <w:t xml:space="preserve">durante los interrogatorios </w:t>
      </w:r>
      <w:r w:rsidR="002242BC">
        <w:rPr>
          <w:sz w:val="20"/>
          <w:szCs w:val="20"/>
          <w:lang w:val="es-AR"/>
        </w:rPr>
        <w:t xml:space="preserve">Maria Lourdes Noa Baldeón fue sumergida desnuda en un pozo de agua </w:t>
      </w:r>
      <w:r w:rsidR="00CA2A08">
        <w:rPr>
          <w:sz w:val="20"/>
          <w:szCs w:val="20"/>
          <w:lang w:val="es-AR"/>
        </w:rPr>
        <w:t>maloliente</w:t>
      </w:r>
      <w:r w:rsidR="002242BC">
        <w:rPr>
          <w:sz w:val="20"/>
          <w:szCs w:val="20"/>
          <w:lang w:val="es-AR"/>
        </w:rPr>
        <w:t xml:space="preserve"> y que le pisaron el abdomen, </w:t>
      </w:r>
      <w:r w:rsidR="00CA2A08">
        <w:rPr>
          <w:sz w:val="20"/>
          <w:szCs w:val="20"/>
          <w:lang w:val="es-AR"/>
        </w:rPr>
        <w:t xml:space="preserve">además de </w:t>
      </w:r>
      <w:r w:rsidR="002242BC">
        <w:rPr>
          <w:sz w:val="20"/>
          <w:szCs w:val="20"/>
          <w:lang w:val="es-AR"/>
        </w:rPr>
        <w:t>otros trat</w:t>
      </w:r>
      <w:r>
        <w:rPr>
          <w:sz w:val="20"/>
          <w:szCs w:val="20"/>
          <w:lang w:val="es-AR"/>
        </w:rPr>
        <w:t>os</w:t>
      </w:r>
      <w:r w:rsidR="002242BC">
        <w:rPr>
          <w:sz w:val="20"/>
          <w:szCs w:val="20"/>
          <w:lang w:val="es-AR"/>
        </w:rPr>
        <w:t xml:space="preserve"> crueles. La presunta víctima Odilia Córdova Huashuayo fue violada sexualmente por uno de los militares mientras detenida.</w:t>
      </w:r>
      <w:r w:rsidR="00EB27F2">
        <w:rPr>
          <w:sz w:val="20"/>
          <w:szCs w:val="20"/>
          <w:lang w:val="es-AR"/>
        </w:rPr>
        <w:t xml:space="preserve"> </w:t>
      </w:r>
      <w:r w:rsidR="00CA2A08">
        <w:rPr>
          <w:sz w:val="20"/>
          <w:szCs w:val="20"/>
          <w:lang w:val="es-AR"/>
        </w:rPr>
        <w:t xml:space="preserve">Afirma igualmente que </w:t>
      </w:r>
      <w:r w:rsidR="00EB27F2">
        <w:rPr>
          <w:sz w:val="20"/>
          <w:szCs w:val="20"/>
          <w:lang w:val="es-AR"/>
        </w:rPr>
        <w:t xml:space="preserve">Teodosio Huamán Toledo, de 14 años al momento de los hechos, fue amarrado con las manos hacia atrás, </w:t>
      </w:r>
      <w:r w:rsidR="00CA2A08">
        <w:rPr>
          <w:sz w:val="20"/>
          <w:szCs w:val="20"/>
          <w:lang w:val="es-AR"/>
        </w:rPr>
        <w:t xml:space="preserve">y que luego fue </w:t>
      </w:r>
      <w:r w:rsidR="00EB27F2">
        <w:rPr>
          <w:sz w:val="20"/>
          <w:szCs w:val="20"/>
          <w:lang w:val="es-AR"/>
        </w:rPr>
        <w:t xml:space="preserve">sumergida su cabeza en un recipiente con agua </w:t>
      </w:r>
      <w:r w:rsidR="00CA2A08">
        <w:rPr>
          <w:sz w:val="20"/>
          <w:szCs w:val="20"/>
          <w:lang w:val="es-AR"/>
        </w:rPr>
        <w:t>mientras le daban golpes</w:t>
      </w:r>
      <w:r w:rsidR="00EB27F2">
        <w:rPr>
          <w:sz w:val="20"/>
          <w:szCs w:val="20"/>
          <w:lang w:val="es-AR"/>
        </w:rPr>
        <w:t xml:space="preserve">. Aduce </w:t>
      </w:r>
      <w:r w:rsidR="00CA2A08">
        <w:rPr>
          <w:sz w:val="20"/>
          <w:szCs w:val="20"/>
          <w:lang w:val="es-AR"/>
        </w:rPr>
        <w:t xml:space="preserve">la parte peticionaria </w:t>
      </w:r>
      <w:r w:rsidR="00EB27F2">
        <w:rPr>
          <w:sz w:val="20"/>
          <w:szCs w:val="20"/>
          <w:lang w:val="es-AR"/>
        </w:rPr>
        <w:t xml:space="preserve">que Jorge Vásquez Mendoza presenta una sintomatología psicopatológica con relación a estrés post traumático de curso crónico.  Finalmente, alega que Armando Prado Gutiérrez, Sergio Cabezas Javier, Luisa Catalina Cárdenas López, Máximo Alfredo Cárdenas López, Máximo Cárdenas Sulea, </w:t>
      </w:r>
      <w:r>
        <w:rPr>
          <w:sz w:val="20"/>
          <w:szCs w:val="20"/>
          <w:lang w:val="es-AR"/>
        </w:rPr>
        <w:t>Víctor</w:t>
      </w:r>
      <w:r w:rsidR="00EB27F2">
        <w:rPr>
          <w:sz w:val="20"/>
          <w:szCs w:val="20"/>
          <w:lang w:val="es-AR"/>
        </w:rPr>
        <w:t xml:space="preserve"> Luis Cárdenas López y Evaristo Prado Ayaba fueron tod</w:t>
      </w:r>
      <w:r w:rsidR="00CA2A08">
        <w:rPr>
          <w:sz w:val="20"/>
          <w:szCs w:val="20"/>
          <w:lang w:val="es-AR"/>
        </w:rPr>
        <w:t>o</w:t>
      </w:r>
      <w:r w:rsidR="00EB27F2">
        <w:rPr>
          <w:sz w:val="20"/>
          <w:szCs w:val="20"/>
          <w:lang w:val="es-AR"/>
        </w:rPr>
        <w:t>s torturad</w:t>
      </w:r>
      <w:r w:rsidR="00CA2A08">
        <w:rPr>
          <w:sz w:val="20"/>
          <w:szCs w:val="20"/>
          <w:lang w:val="es-AR"/>
        </w:rPr>
        <w:t>o</w:t>
      </w:r>
      <w:r w:rsidR="00EB27F2">
        <w:rPr>
          <w:sz w:val="20"/>
          <w:szCs w:val="20"/>
          <w:lang w:val="es-AR"/>
        </w:rPr>
        <w:t>s y golpead</w:t>
      </w:r>
      <w:r w:rsidR="00CA2A08">
        <w:rPr>
          <w:sz w:val="20"/>
          <w:szCs w:val="20"/>
          <w:lang w:val="es-AR"/>
        </w:rPr>
        <w:t>o</w:t>
      </w:r>
      <w:r w:rsidR="00EB27F2">
        <w:rPr>
          <w:sz w:val="20"/>
          <w:szCs w:val="20"/>
          <w:lang w:val="es-AR"/>
        </w:rPr>
        <w:t xml:space="preserve">s </w:t>
      </w:r>
      <w:r w:rsidR="00CA2A08">
        <w:rPr>
          <w:sz w:val="20"/>
          <w:szCs w:val="20"/>
          <w:lang w:val="es-AR"/>
        </w:rPr>
        <w:t>durante sus respectivos interrogatorios</w:t>
      </w:r>
      <w:r w:rsidR="00EB27F2">
        <w:rPr>
          <w:sz w:val="20"/>
          <w:szCs w:val="20"/>
          <w:lang w:val="es-AR"/>
        </w:rPr>
        <w:t>.</w:t>
      </w:r>
    </w:p>
    <w:p w14:paraId="3E27D0B8" w14:textId="77777777" w:rsidR="00CA2A08" w:rsidRPr="00CA2A08" w:rsidRDefault="00CA2A08" w:rsidP="00CA2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1320ECCE" w14:textId="6BB4CD36" w:rsidR="001F3775" w:rsidRDefault="007D4BEC"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Luego de finalizar</w:t>
      </w:r>
      <w:r w:rsidR="00484474" w:rsidRPr="003926F3">
        <w:rPr>
          <w:sz w:val="20"/>
          <w:szCs w:val="20"/>
          <w:lang w:val="es-AR"/>
        </w:rPr>
        <w:t xml:space="preserve"> el conflicto armado interno, el Estado creó una Comisión de la Verdad y la Reconciliación encargada de investiga</w:t>
      </w:r>
      <w:r>
        <w:rPr>
          <w:sz w:val="20"/>
          <w:szCs w:val="20"/>
          <w:lang w:val="es-AR"/>
        </w:rPr>
        <w:t>r</w:t>
      </w:r>
      <w:r w:rsidR="00484474" w:rsidRPr="003926F3">
        <w:rPr>
          <w:sz w:val="20"/>
          <w:szCs w:val="20"/>
          <w:lang w:val="es-AR"/>
        </w:rPr>
        <w:t xml:space="preserve"> los hechos ocurridos durante </w:t>
      </w:r>
      <w:r>
        <w:rPr>
          <w:sz w:val="20"/>
          <w:szCs w:val="20"/>
          <w:lang w:val="es-AR"/>
        </w:rPr>
        <w:t xml:space="preserve">dicho periodo </w:t>
      </w:r>
      <w:r w:rsidR="00484474" w:rsidRPr="003926F3">
        <w:rPr>
          <w:sz w:val="20"/>
          <w:szCs w:val="20"/>
          <w:lang w:val="es-AR"/>
        </w:rPr>
        <w:t xml:space="preserve">y establecer responsabilidades por las graves violaciones </w:t>
      </w:r>
      <w:r>
        <w:rPr>
          <w:sz w:val="20"/>
          <w:szCs w:val="20"/>
          <w:lang w:val="es-AR"/>
        </w:rPr>
        <w:t>de</w:t>
      </w:r>
      <w:r w:rsidR="00484474" w:rsidRPr="003926F3">
        <w:rPr>
          <w:sz w:val="20"/>
          <w:szCs w:val="20"/>
          <w:lang w:val="es-AR"/>
        </w:rPr>
        <w:t xml:space="preserve"> derechos humanos.</w:t>
      </w:r>
      <w:r w:rsidR="00BE776B" w:rsidRPr="003926F3">
        <w:rPr>
          <w:sz w:val="20"/>
          <w:szCs w:val="20"/>
          <w:lang w:val="es-AR"/>
        </w:rPr>
        <w:t xml:space="preserve"> En 2003, la Fiscalía Especializada para Desapariciones Forzadas, Ejecuciones Extrajudiciales y Exhumación de Fosas Clandestinas del Distrito Judicial de Ayacucho abrió una investigación penal por los hechos ocurridos entre 1983 y 1984. </w:t>
      </w:r>
      <w:r>
        <w:rPr>
          <w:sz w:val="20"/>
          <w:szCs w:val="20"/>
          <w:lang w:val="es-AR"/>
        </w:rPr>
        <w:t>El</w:t>
      </w:r>
      <w:r w:rsidR="00BE776B" w:rsidRPr="003926F3">
        <w:rPr>
          <w:sz w:val="20"/>
          <w:szCs w:val="20"/>
          <w:lang w:val="es-AR"/>
        </w:rPr>
        <w:t xml:space="preserve"> 15 de diciembre de 2004 la Fiscalía interpuso una denuncia por </w:t>
      </w:r>
      <w:r>
        <w:rPr>
          <w:sz w:val="20"/>
          <w:szCs w:val="20"/>
          <w:lang w:val="es-AR"/>
        </w:rPr>
        <w:t xml:space="preserve">los hechos de tortura perpetrados </w:t>
      </w:r>
      <w:r w:rsidR="00BE776B" w:rsidRPr="003926F3">
        <w:rPr>
          <w:sz w:val="20"/>
          <w:szCs w:val="20"/>
          <w:lang w:val="es-AR"/>
        </w:rPr>
        <w:t>en el Cuartel “Los Cabitos” en el 1983, por el delito de tortura.</w:t>
      </w:r>
      <w:r w:rsidR="00484474" w:rsidRPr="003926F3">
        <w:rPr>
          <w:sz w:val="20"/>
          <w:szCs w:val="20"/>
          <w:lang w:val="es-AR"/>
        </w:rPr>
        <w:t xml:space="preserve"> </w:t>
      </w:r>
      <w:r w:rsidR="0008001A" w:rsidRPr="003926F3">
        <w:rPr>
          <w:sz w:val="20"/>
          <w:szCs w:val="20"/>
          <w:lang w:val="es-AR"/>
        </w:rPr>
        <w:t xml:space="preserve">El 21 de enero de 2005, el Juzgado Supraprovincial de Ayacucho decidió abrir </w:t>
      </w:r>
      <w:r>
        <w:rPr>
          <w:sz w:val="20"/>
          <w:szCs w:val="20"/>
          <w:lang w:val="es-AR"/>
        </w:rPr>
        <w:t xml:space="preserve">una </w:t>
      </w:r>
      <w:r w:rsidR="0008001A" w:rsidRPr="003926F3">
        <w:rPr>
          <w:sz w:val="20"/>
          <w:szCs w:val="20"/>
          <w:lang w:val="es-AR"/>
        </w:rPr>
        <w:t xml:space="preserve">investigación por tortura contra los generales y oficiales que estaban entonces al mando del </w:t>
      </w:r>
      <w:r>
        <w:rPr>
          <w:sz w:val="20"/>
          <w:szCs w:val="20"/>
          <w:lang w:val="es-AR"/>
        </w:rPr>
        <w:t>mencionado c</w:t>
      </w:r>
      <w:r w:rsidR="0008001A" w:rsidRPr="003926F3">
        <w:rPr>
          <w:sz w:val="20"/>
          <w:szCs w:val="20"/>
          <w:lang w:val="es-AR"/>
        </w:rPr>
        <w:t>uartel.</w:t>
      </w:r>
      <w:r w:rsidR="003926F3" w:rsidRPr="003926F3">
        <w:rPr>
          <w:sz w:val="20"/>
          <w:szCs w:val="20"/>
          <w:lang w:val="es-AR"/>
        </w:rPr>
        <w:t xml:space="preserve"> </w:t>
      </w:r>
      <w:r w:rsidR="0008001A" w:rsidRPr="003926F3">
        <w:rPr>
          <w:sz w:val="20"/>
          <w:szCs w:val="20"/>
          <w:lang w:val="es-AR"/>
        </w:rPr>
        <w:t xml:space="preserve">El 20 de junio de 2005, la </w:t>
      </w:r>
      <w:r>
        <w:rPr>
          <w:sz w:val="20"/>
          <w:szCs w:val="20"/>
          <w:lang w:val="es-AR"/>
        </w:rPr>
        <w:t xml:space="preserve">representación </w:t>
      </w:r>
      <w:r w:rsidR="0008001A" w:rsidRPr="003926F3">
        <w:rPr>
          <w:sz w:val="20"/>
          <w:szCs w:val="20"/>
          <w:lang w:val="es-AR"/>
        </w:rPr>
        <w:t>de las presuntas víctimas solicitó a</w:t>
      </w:r>
      <w:r>
        <w:rPr>
          <w:sz w:val="20"/>
          <w:szCs w:val="20"/>
          <w:lang w:val="es-AR"/>
        </w:rPr>
        <w:t xml:space="preserve"> dicho</w:t>
      </w:r>
      <w:r w:rsidR="0008001A" w:rsidRPr="003926F3">
        <w:rPr>
          <w:sz w:val="20"/>
          <w:szCs w:val="20"/>
          <w:lang w:val="es-AR"/>
        </w:rPr>
        <w:t xml:space="preserve"> </w:t>
      </w:r>
      <w:r>
        <w:rPr>
          <w:sz w:val="20"/>
          <w:szCs w:val="20"/>
          <w:lang w:val="es-AR"/>
        </w:rPr>
        <w:t>j</w:t>
      </w:r>
      <w:r w:rsidR="0008001A" w:rsidRPr="003926F3">
        <w:rPr>
          <w:sz w:val="20"/>
          <w:szCs w:val="20"/>
          <w:lang w:val="es-AR"/>
        </w:rPr>
        <w:t xml:space="preserve">uzgado la adecuación del tipo penal, </w:t>
      </w:r>
      <w:r>
        <w:rPr>
          <w:sz w:val="20"/>
          <w:szCs w:val="20"/>
          <w:lang w:val="es-AR"/>
        </w:rPr>
        <w:t>a fin de</w:t>
      </w:r>
      <w:r w:rsidR="0008001A" w:rsidRPr="003926F3">
        <w:rPr>
          <w:sz w:val="20"/>
          <w:szCs w:val="20"/>
          <w:lang w:val="es-AR"/>
        </w:rPr>
        <w:t xml:space="preserve"> modificar la acusación </w:t>
      </w:r>
      <w:r>
        <w:rPr>
          <w:sz w:val="20"/>
          <w:szCs w:val="20"/>
          <w:lang w:val="es-AR"/>
        </w:rPr>
        <w:t>de</w:t>
      </w:r>
      <w:r w:rsidR="0008001A" w:rsidRPr="003926F3">
        <w:rPr>
          <w:sz w:val="20"/>
          <w:szCs w:val="20"/>
          <w:lang w:val="es-AR"/>
        </w:rPr>
        <w:t xml:space="preserve"> tortura por </w:t>
      </w:r>
      <w:r>
        <w:rPr>
          <w:sz w:val="20"/>
          <w:szCs w:val="20"/>
          <w:lang w:val="es-AR"/>
        </w:rPr>
        <w:t>la</w:t>
      </w:r>
      <w:r w:rsidR="0008001A" w:rsidRPr="003926F3">
        <w:rPr>
          <w:sz w:val="20"/>
          <w:szCs w:val="20"/>
          <w:lang w:val="es-AR"/>
        </w:rPr>
        <w:t xml:space="preserve"> de lesiones graves, tipo penal que se encontraba vigente al momento de los hechos, </w:t>
      </w:r>
      <w:r>
        <w:rPr>
          <w:sz w:val="20"/>
          <w:szCs w:val="20"/>
          <w:lang w:val="es-AR"/>
        </w:rPr>
        <w:t xml:space="preserve">ya que el </w:t>
      </w:r>
      <w:r w:rsidR="0008001A" w:rsidRPr="003926F3">
        <w:rPr>
          <w:sz w:val="20"/>
          <w:szCs w:val="20"/>
          <w:lang w:val="es-AR"/>
        </w:rPr>
        <w:t xml:space="preserve">delito de tortura sólo fue incorporado </w:t>
      </w:r>
      <w:r>
        <w:rPr>
          <w:sz w:val="20"/>
          <w:szCs w:val="20"/>
          <w:lang w:val="es-AR"/>
        </w:rPr>
        <w:t>a</w:t>
      </w:r>
      <w:r w:rsidR="0008001A" w:rsidRPr="003926F3">
        <w:rPr>
          <w:sz w:val="20"/>
          <w:szCs w:val="20"/>
          <w:lang w:val="es-AR"/>
        </w:rPr>
        <w:t xml:space="preserve"> la legislación </w:t>
      </w:r>
      <w:r w:rsidR="0008001A" w:rsidRPr="003926F3">
        <w:rPr>
          <w:sz w:val="20"/>
          <w:szCs w:val="20"/>
          <w:lang w:val="es-AR"/>
        </w:rPr>
        <w:lastRenderedPageBreak/>
        <w:t>en 1998</w:t>
      </w:r>
      <w:r>
        <w:rPr>
          <w:sz w:val="20"/>
          <w:szCs w:val="20"/>
          <w:lang w:val="es-AR"/>
        </w:rPr>
        <w:t>;</w:t>
      </w:r>
      <w:r w:rsidR="0008001A" w:rsidRPr="003926F3">
        <w:rPr>
          <w:sz w:val="20"/>
          <w:szCs w:val="20"/>
          <w:lang w:val="es-AR"/>
        </w:rPr>
        <w:t xml:space="preserve"> dicho recurso nunca fue atendido por el órgano jurisdiccional ni por la fiscal</w:t>
      </w:r>
      <w:r w:rsidR="001F3775" w:rsidRPr="003926F3">
        <w:rPr>
          <w:sz w:val="20"/>
          <w:szCs w:val="20"/>
          <w:lang w:val="es-AR"/>
        </w:rPr>
        <w:t>ía.</w:t>
      </w:r>
      <w:r w:rsidR="003926F3" w:rsidRPr="003926F3">
        <w:rPr>
          <w:sz w:val="20"/>
          <w:szCs w:val="20"/>
          <w:lang w:val="es-AR"/>
        </w:rPr>
        <w:t xml:space="preserve"> </w:t>
      </w:r>
      <w:r w:rsidR="001F3775" w:rsidRPr="003926F3">
        <w:rPr>
          <w:sz w:val="20"/>
          <w:szCs w:val="20"/>
          <w:lang w:val="es-AR"/>
        </w:rPr>
        <w:t xml:space="preserve">El 27 de marzo de 2008, uno de los procesados interpuso una excepción a la imputación de tortura por no encontrarse </w:t>
      </w:r>
      <w:r>
        <w:rPr>
          <w:sz w:val="20"/>
          <w:szCs w:val="20"/>
          <w:lang w:val="es-AR"/>
        </w:rPr>
        <w:t xml:space="preserve">dicho delito tipificado </w:t>
      </w:r>
      <w:r w:rsidR="001F3775" w:rsidRPr="003926F3">
        <w:rPr>
          <w:sz w:val="20"/>
          <w:szCs w:val="20"/>
          <w:lang w:val="es-AR"/>
        </w:rPr>
        <w:t xml:space="preserve">en la fecha de </w:t>
      </w:r>
      <w:r>
        <w:rPr>
          <w:sz w:val="20"/>
          <w:szCs w:val="20"/>
          <w:lang w:val="es-AR"/>
        </w:rPr>
        <w:t>los hechos</w:t>
      </w:r>
      <w:r w:rsidR="001F3775" w:rsidRPr="003926F3">
        <w:rPr>
          <w:sz w:val="20"/>
          <w:szCs w:val="20"/>
          <w:lang w:val="es-AR"/>
        </w:rPr>
        <w:t xml:space="preserve">, </w:t>
      </w:r>
      <w:r>
        <w:rPr>
          <w:sz w:val="20"/>
          <w:szCs w:val="20"/>
          <w:lang w:val="es-AR"/>
        </w:rPr>
        <w:t xml:space="preserve">y </w:t>
      </w:r>
      <w:r w:rsidR="001F3775" w:rsidRPr="003926F3">
        <w:rPr>
          <w:sz w:val="20"/>
          <w:szCs w:val="20"/>
          <w:lang w:val="es-AR"/>
        </w:rPr>
        <w:t>exigi</w:t>
      </w:r>
      <w:r>
        <w:rPr>
          <w:sz w:val="20"/>
          <w:szCs w:val="20"/>
          <w:lang w:val="es-AR"/>
        </w:rPr>
        <w:t>ó</w:t>
      </w:r>
      <w:r w:rsidR="001F3775" w:rsidRPr="003926F3">
        <w:rPr>
          <w:sz w:val="20"/>
          <w:szCs w:val="20"/>
          <w:lang w:val="es-AR"/>
        </w:rPr>
        <w:t xml:space="preserve"> el archivo definitivo del proceso penal. El 19 de mayo de 2008, el Juzgado Penal Supraprovincial declaró infundada la excepción</w:t>
      </w:r>
      <w:r>
        <w:rPr>
          <w:sz w:val="20"/>
          <w:szCs w:val="20"/>
          <w:lang w:val="es-AR"/>
        </w:rPr>
        <w:t>;</w:t>
      </w:r>
      <w:r w:rsidR="001F3775" w:rsidRPr="003926F3">
        <w:rPr>
          <w:sz w:val="20"/>
          <w:szCs w:val="20"/>
          <w:lang w:val="es-AR"/>
        </w:rPr>
        <w:t xml:space="preserve"> el procesado</w:t>
      </w:r>
      <w:r w:rsidR="00F06C1F">
        <w:rPr>
          <w:sz w:val="20"/>
          <w:szCs w:val="20"/>
          <w:lang w:val="es-AR"/>
        </w:rPr>
        <w:t xml:space="preserve"> </w:t>
      </w:r>
      <w:r>
        <w:rPr>
          <w:sz w:val="20"/>
          <w:szCs w:val="20"/>
          <w:lang w:val="es-AR"/>
        </w:rPr>
        <w:t xml:space="preserve">apeló dicha decisión, que fue </w:t>
      </w:r>
      <w:r w:rsidR="001F3775" w:rsidRPr="003926F3">
        <w:rPr>
          <w:sz w:val="20"/>
          <w:szCs w:val="20"/>
          <w:lang w:val="es-AR"/>
        </w:rPr>
        <w:t>concedid</w:t>
      </w:r>
      <w:r w:rsidR="00F06C1F">
        <w:rPr>
          <w:sz w:val="20"/>
          <w:szCs w:val="20"/>
          <w:lang w:val="es-AR"/>
        </w:rPr>
        <w:t>a</w:t>
      </w:r>
      <w:r w:rsidR="001F3775" w:rsidRPr="003926F3">
        <w:rPr>
          <w:sz w:val="20"/>
          <w:szCs w:val="20"/>
          <w:lang w:val="es-AR"/>
        </w:rPr>
        <w:t xml:space="preserve"> el 23 de mayo de 2008. El 27 de octubre de 2008, la Sala Penal Nacional de Lima resolvió el recurso de apelación y declaró fundada la excepción</w:t>
      </w:r>
      <w:r>
        <w:rPr>
          <w:sz w:val="20"/>
          <w:szCs w:val="20"/>
          <w:lang w:val="es-AR"/>
        </w:rPr>
        <w:t>, por lo que</w:t>
      </w:r>
      <w:r w:rsidR="001F3775" w:rsidRPr="003926F3">
        <w:rPr>
          <w:sz w:val="20"/>
          <w:szCs w:val="20"/>
          <w:lang w:val="es-AR"/>
        </w:rPr>
        <w:t xml:space="preserve"> orden</w:t>
      </w:r>
      <w:r>
        <w:rPr>
          <w:sz w:val="20"/>
          <w:szCs w:val="20"/>
          <w:lang w:val="es-AR"/>
        </w:rPr>
        <w:t>ó</w:t>
      </w:r>
      <w:r w:rsidR="001F3775" w:rsidRPr="003926F3">
        <w:rPr>
          <w:sz w:val="20"/>
          <w:szCs w:val="20"/>
          <w:lang w:val="es-AR"/>
        </w:rPr>
        <w:t xml:space="preserve"> el archivo del proceso en su totalidad.</w:t>
      </w:r>
      <w:r w:rsidR="00F06C1F">
        <w:rPr>
          <w:sz w:val="20"/>
          <w:szCs w:val="20"/>
          <w:lang w:val="es-AR"/>
        </w:rPr>
        <w:t xml:space="preserve"> </w:t>
      </w:r>
      <w:r w:rsidR="008C2529">
        <w:rPr>
          <w:sz w:val="20"/>
          <w:szCs w:val="20"/>
          <w:lang w:val="es-AR"/>
        </w:rPr>
        <w:t xml:space="preserve">La representación de las presuntas víctimas </w:t>
      </w:r>
      <w:r w:rsidR="001F3775" w:rsidRPr="003926F3">
        <w:rPr>
          <w:sz w:val="20"/>
          <w:szCs w:val="20"/>
          <w:lang w:val="es-AR"/>
        </w:rPr>
        <w:t>presentó un recurso de nulidad</w:t>
      </w:r>
      <w:r w:rsidR="008C2529" w:rsidRPr="008C2529">
        <w:rPr>
          <w:sz w:val="20"/>
          <w:szCs w:val="20"/>
          <w:lang w:val="es-AR"/>
        </w:rPr>
        <w:t xml:space="preserve"> </w:t>
      </w:r>
      <w:r w:rsidR="008C2529">
        <w:rPr>
          <w:sz w:val="20"/>
          <w:szCs w:val="20"/>
          <w:lang w:val="es-AR"/>
        </w:rPr>
        <w:t>contra la decisión de archivo</w:t>
      </w:r>
      <w:r w:rsidR="001F3775" w:rsidRPr="003926F3">
        <w:rPr>
          <w:sz w:val="20"/>
          <w:szCs w:val="20"/>
          <w:lang w:val="es-AR"/>
        </w:rPr>
        <w:t xml:space="preserve">, </w:t>
      </w:r>
      <w:r>
        <w:rPr>
          <w:sz w:val="20"/>
          <w:szCs w:val="20"/>
          <w:lang w:val="es-AR"/>
        </w:rPr>
        <w:t>que</w:t>
      </w:r>
      <w:r w:rsidR="001F3775" w:rsidRPr="003926F3">
        <w:rPr>
          <w:sz w:val="20"/>
          <w:szCs w:val="20"/>
          <w:lang w:val="es-AR"/>
        </w:rPr>
        <w:t xml:space="preserve"> fue declarado improcedente el 24 de diciembre de 2008 por la Sala Penal Nacional, </w:t>
      </w:r>
      <w:r w:rsidR="008C2529">
        <w:rPr>
          <w:sz w:val="20"/>
          <w:szCs w:val="20"/>
          <w:lang w:val="es-AR"/>
        </w:rPr>
        <w:t xml:space="preserve">y notificado </w:t>
      </w:r>
      <w:r w:rsidR="001F3775" w:rsidRPr="003926F3">
        <w:rPr>
          <w:sz w:val="20"/>
          <w:szCs w:val="20"/>
          <w:lang w:val="es-AR"/>
        </w:rPr>
        <w:t>el 21 de enero de 2009.</w:t>
      </w:r>
      <w:r w:rsidR="008C2529" w:rsidRPr="008C2529">
        <w:rPr>
          <w:sz w:val="20"/>
          <w:szCs w:val="20"/>
          <w:lang w:val="es-AR"/>
        </w:rPr>
        <w:t xml:space="preserve"> </w:t>
      </w:r>
      <w:r w:rsidR="008C2529">
        <w:rPr>
          <w:sz w:val="20"/>
          <w:szCs w:val="20"/>
          <w:lang w:val="es-AR"/>
        </w:rPr>
        <w:t>La parte peticionaria manifiesta que con esta decisión se agotaron los recursos internos.</w:t>
      </w:r>
    </w:p>
    <w:p w14:paraId="49F303EA" w14:textId="77777777" w:rsidR="007D4BEC" w:rsidRPr="007D4BEC" w:rsidRDefault="007D4BEC" w:rsidP="007D4BE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71295B32" w14:textId="59178DD5" w:rsidR="00A353F5" w:rsidRPr="007D4BEC" w:rsidRDefault="007D4BEC"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 xml:space="preserve">Sostiene </w:t>
      </w:r>
      <w:r w:rsidR="003926F3">
        <w:rPr>
          <w:sz w:val="20"/>
          <w:szCs w:val="20"/>
          <w:lang w:val="es-AR"/>
        </w:rPr>
        <w:t>que</w:t>
      </w:r>
      <w:r w:rsidR="00A353F5">
        <w:rPr>
          <w:sz w:val="20"/>
          <w:szCs w:val="20"/>
          <w:lang w:val="es-AR"/>
        </w:rPr>
        <w:t xml:space="preserve"> los recursos judiciales </w:t>
      </w:r>
      <w:r w:rsidR="003926F3">
        <w:rPr>
          <w:sz w:val="20"/>
          <w:szCs w:val="20"/>
          <w:lang w:val="es-AR"/>
        </w:rPr>
        <w:t xml:space="preserve">a disposición </w:t>
      </w:r>
      <w:r>
        <w:rPr>
          <w:sz w:val="20"/>
          <w:szCs w:val="20"/>
          <w:lang w:val="es-AR"/>
        </w:rPr>
        <w:t xml:space="preserve">en ese momento </w:t>
      </w:r>
      <w:r w:rsidR="003926F3">
        <w:rPr>
          <w:sz w:val="20"/>
          <w:szCs w:val="20"/>
          <w:lang w:val="es-AR"/>
        </w:rPr>
        <w:t xml:space="preserve">no eran efectivos ni viables para la adecuada resolución de los hechos denunciados; </w:t>
      </w:r>
      <w:r>
        <w:rPr>
          <w:sz w:val="20"/>
          <w:szCs w:val="20"/>
          <w:lang w:val="es-AR"/>
        </w:rPr>
        <w:t xml:space="preserve">y que por lo tanto había </w:t>
      </w:r>
      <w:r w:rsidR="003926F3">
        <w:rPr>
          <w:sz w:val="20"/>
          <w:szCs w:val="20"/>
          <w:lang w:val="es-AR"/>
        </w:rPr>
        <w:t xml:space="preserve">otro mecanismo disponible para evitar que los hechos en cuestión quedaran en la impunidad. </w:t>
      </w:r>
      <w:r>
        <w:rPr>
          <w:sz w:val="20"/>
          <w:szCs w:val="20"/>
          <w:lang w:val="es-AR"/>
        </w:rPr>
        <w:t>En</w:t>
      </w:r>
      <w:r w:rsidR="003926F3" w:rsidRPr="00BC60FF">
        <w:rPr>
          <w:sz w:val="20"/>
          <w:szCs w:val="20"/>
          <w:lang w:val="es-AR"/>
        </w:rPr>
        <w:t xml:space="preserve"> cuanto al proceso penal </w:t>
      </w:r>
      <w:r w:rsidR="00BE362F">
        <w:rPr>
          <w:sz w:val="20"/>
          <w:szCs w:val="20"/>
          <w:lang w:val="es-AR"/>
        </w:rPr>
        <w:t>pendiente</w:t>
      </w:r>
      <w:r w:rsidR="003926F3" w:rsidRPr="00BC60FF">
        <w:rPr>
          <w:sz w:val="20"/>
          <w:szCs w:val="20"/>
          <w:lang w:val="es-AR"/>
        </w:rPr>
        <w:t xml:space="preserve"> referido por el Estado</w:t>
      </w:r>
      <w:r w:rsidR="00BC60FF" w:rsidRPr="00BC60FF">
        <w:rPr>
          <w:sz w:val="20"/>
          <w:szCs w:val="20"/>
          <w:lang w:val="es-AR"/>
        </w:rPr>
        <w:t xml:space="preserve"> en sus observaciones, la parte peticionaria</w:t>
      </w:r>
      <w:r w:rsidR="003926F3">
        <w:rPr>
          <w:sz w:val="20"/>
          <w:szCs w:val="20"/>
          <w:lang w:val="es-AR"/>
        </w:rPr>
        <w:t xml:space="preserve"> alega que hay una clara violación del</w:t>
      </w:r>
      <w:r>
        <w:rPr>
          <w:sz w:val="20"/>
          <w:szCs w:val="20"/>
          <w:lang w:val="es-MX"/>
        </w:rPr>
        <w:t xml:space="preserve"> derecho </w:t>
      </w:r>
      <w:r w:rsidR="003926F3" w:rsidRPr="003926F3">
        <w:rPr>
          <w:sz w:val="20"/>
          <w:szCs w:val="20"/>
          <w:lang w:val="es-MX"/>
        </w:rPr>
        <w:t>al acceso a la justicia dentro de un plazo razonable, toda vez que el juicio oral del proceso penal llevado por crímenes cometidos en 1983 inició recién en 2011</w:t>
      </w:r>
      <w:r w:rsidR="00007F19">
        <w:rPr>
          <w:sz w:val="20"/>
          <w:szCs w:val="20"/>
          <w:lang w:val="es-MX"/>
        </w:rPr>
        <w:t>,</w:t>
      </w:r>
      <w:r w:rsidR="003926F3" w:rsidRPr="003926F3">
        <w:rPr>
          <w:sz w:val="20"/>
          <w:szCs w:val="20"/>
          <w:lang w:val="es-MX"/>
        </w:rPr>
        <w:t xml:space="preserve"> y seis años después todavía continuaba</w:t>
      </w:r>
      <w:r w:rsidR="00FF569C">
        <w:rPr>
          <w:sz w:val="20"/>
          <w:szCs w:val="20"/>
          <w:lang w:val="es-MX"/>
        </w:rPr>
        <w:t xml:space="preserve">. </w:t>
      </w:r>
      <w:r w:rsidR="00007F19">
        <w:rPr>
          <w:sz w:val="20"/>
          <w:szCs w:val="20"/>
          <w:lang w:val="es-MX"/>
        </w:rPr>
        <w:t xml:space="preserve">Aduce además </w:t>
      </w:r>
      <w:r w:rsidR="003853F5">
        <w:rPr>
          <w:sz w:val="20"/>
          <w:szCs w:val="20"/>
          <w:lang w:val="es-MX"/>
        </w:rPr>
        <w:t xml:space="preserve">que </w:t>
      </w:r>
      <w:r w:rsidR="003853F5" w:rsidRPr="003853F5">
        <w:rPr>
          <w:sz w:val="20"/>
          <w:szCs w:val="20"/>
          <w:lang w:val="es-MX"/>
        </w:rPr>
        <w:t>la obligación del Estado de investigar, juzgar y, en su caso, sancionar</w:t>
      </w:r>
      <w:r w:rsidR="00007F19">
        <w:rPr>
          <w:sz w:val="20"/>
          <w:szCs w:val="20"/>
          <w:lang w:val="es-MX"/>
        </w:rPr>
        <w:t xml:space="preserve"> penalmente</w:t>
      </w:r>
      <w:r w:rsidR="003853F5" w:rsidRPr="003853F5">
        <w:rPr>
          <w:sz w:val="20"/>
          <w:szCs w:val="20"/>
          <w:lang w:val="es-MX"/>
        </w:rPr>
        <w:t xml:space="preserve"> a los responsables nació en la época en que se p</w:t>
      </w:r>
      <w:r w:rsidR="00007F19">
        <w:rPr>
          <w:sz w:val="20"/>
          <w:szCs w:val="20"/>
          <w:lang w:val="es-MX"/>
        </w:rPr>
        <w:t xml:space="preserve">erpetraron </w:t>
      </w:r>
      <w:r w:rsidR="003853F5" w:rsidRPr="003853F5">
        <w:rPr>
          <w:sz w:val="20"/>
          <w:szCs w:val="20"/>
          <w:lang w:val="es-MX"/>
        </w:rPr>
        <w:t xml:space="preserve">los hechos, </w:t>
      </w:r>
      <w:r w:rsidR="00007F19">
        <w:rPr>
          <w:sz w:val="20"/>
          <w:szCs w:val="20"/>
          <w:lang w:val="es-MX"/>
        </w:rPr>
        <w:t xml:space="preserve">ya que los familiares </w:t>
      </w:r>
      <w:r w:rsidR="003853F5" w:rsidRPr="003853F5">
        <w:rPr>
          <w:sz w:val="20"/>
          <w:szCs w:val="20"/>
          <w:lang w:val="es-MX"/>
        </w:rPr>
        <w:t>presenta</w:t>
      </w:r>
      <w:r w:rsidR="00007F19">
        <w:rPr>
          <w:sz w:val="20"/>
          <w:szCs w:val="20"/>
          <w:lang w:val="es-MX"/>
        </w:rPr>
        <w:t>ron</w:t>
      </w:r>
      <w:r w:rsidR="003853F5" w:rsidRPr="003853F5">
        <w:rPr>
          <w:sz w:val="20"/>
          <w:szCs w:val="20"/>
          <w:lang w:val="es-MX"/>
        </w:rPr>
        <w:t xml:space="preserve"> varias denuncias ante </w:t>
      </w:r>
      <w:r w:rsidR="00E85FCF">
        <w:rPr>
          <w:sz w:val="20"/>
          <w:szCs w:val="20"/>
          <w:lang w:val="es-MX"/>
        </w:rPr>
        <w:t>la Fiscalía de Ayacucho en 1983.</w:t>
      </w:r>
      <w:r w:rsidR="009A09A2" w:rsidRPr="009A09A2">
        <w:rPr>
          <w:sz w:val="20"/>
          <w:szCs w:val="20"/>
          <w:lang w:val="es-MX"/>
        </w:rPr>
        <w:t xml:space="preserve"> </w:t>
      </w:r>
      <w:r w:rsidR="00BE362F">
        <w:rPr>
          <w:sz w:val="20"/>
          <w:szCs w:val="20"/>
          <w:lang w:val="es-MX"/>
        </w:rPr>
        <w:t>E</w:t>
      </w:r>
      <w:r w:rsidR="00BE362F" w:rsidRPr="009A09A2">
        <w:rPr>
          <w:sz w:val="20"/>
          <w:szCs w:val="20"/>
          <w:lang w:val="es-MX"/>
        </w:rPr>
        <w:t xml:space="preserve">l Estado </w:t>
      </w:r>
      <w:r w:rsidR="00BE362F">
        <w:rPr>
          <w:sz w:val="20"/>
          <w:szCs w:val="20"/>
          <w:lang w:val="es-MX"/>
        </w:rPr>
        <w:t xml:space="preserve">afirma </w:t>
      </w:r>
      <w:r w:rsidR="00BE362F" w:rsidRPr="009A09A2">
        <w:rPr>
          <w:sz w:val="20"/>
          <w:szCs w:val="20"/>
          <w:lang w:val="es-MX"/>
        </w:rPr>
        <w:t xml:space="preserve">que el proceso </w:t>
      </w:r>
      <w:r w:rsidR="00BE362F">
        <w:rPr>
          <w:sz w:val="20"/>
          <w:szCs w:val="20"/>
          <w:lang w:val="es-MX"/>
        </w:rPr>
        <w:t xml:space="preserve">sigue </w:t>
      </w:r>
      <w:r w:rsidR="00BE362F" w:rsidRPr="009A09A2">
        <w:rPr>
          <w:sz w:val="20"/>
          <w:szCs w:val="20"/>
          <w:lang w:val="es-MX"/>
        </w:rPr>
        <w:t>su “transcurso normal”</w:t>
      </w:r>
      <w:r w:rsidR="00BE362F">
        <w:rPr>
          <w:sz w:val="20"/>
          <w:szCs w:val="20"/>
          <w:lang w:val="es-MX"/>
        </w:rPr>
        <w:t>, lo que la</w:t>
      </w:r>
      <w:r w:rsidR="00007F19">
        <w:rPr>
          <w:sz w:val="20"/>
          <w:szCs w:val="20"/>
          <w:lang w:val="es-MX"/>
        </w:rPr>
        <w:t xml:space="preserve"> parte peticionaria </w:t>
      </w:r>
      <w:r w:rsidR="00BE362F">
        <w:rPr>
          <w:sz w:val="20"/>
          <w:szCs w:val="20"/>
          <w:lang w:val="es-MX"/>
        </w:rPr>
        <w:t xml:space="preserve">considera inaceptable, ya que aún estaba pendiente en 2017, a </w:t>
      </w:r>
      <w:r w:rsidR="00BE362F" w:rsidRPr="009A09A2">
        <w:rPr>
          <w:sz w:val="20"/>
          <w:szCs w:val="20"/>
          <w:lang w:val="es-MX"/>
        </w:rPr>
        <w:t>más de 34 años de cometidos los hechos y seis años de proceso judicial</w:t>
      </w:r>
      <w:r w:rsidR="00007F19">
        <w:rPr>
          <w:sz w:val="20"/>
          <w:szCs w:val="20"/>
          <w:lang w:val="es-MX"/>
        </w:rPr>
        <w:t>,</w:t>
      </w:r>
      <w:r w:rsidR="009A09A2">
        <w:rPr>
          <w:sz w:val="20"/>
          <w:szCs w:val="20"/>
          <w:lang w:val="es-MX"/>
        </w:rPr>
        <w:t xml:space="preserve"> </w:t>
      </w:r>
      <w:r w:rsidR="008D7BA8">
        <w:rPr>
          <w:sz w:val="20"/>
          <w:szCs w:val="20"/>
          <w:lang w:val="es-MX"/>
        </w:rPr>
        <w:t>incluso</w:t>
      </w:r>
      <w:r w:rsidR="009A09A2" w:rsidRPr="009A09A2">
        <w:rPr>
          <w:sz w:val="20"/>
          <w:szCs w:val="20"/>
          <w:lang w:val="es-MX"/>
        </w:rPr>
        <w:t xml:space="preserve"> teniendo en cuenta </w:t>
      </w:r>
      <w:r w:rsidR="00007F19" w:rsidRPr="009A09A2">
        <w:rPr>
          <w:sz w:val="20"/>
          <w:szCs w:val="20"/>
          <w:lang w:val="es-MX"/>
        </w:rPr>
        <w:t>factores</w:t>
      </w:r>
      <w:r w:rsidR="00007F19">
        <w:rPr>
          <w:sz w:val="20"/>
          <w:szCs w:val="20"/>
          <w:lang w:val="es-MX"/>
        </w:rPr>
        <w:t xml:space="preserve"> como</w:t>
      </w:r>
      <w:r w:rsidR="00007F19" w:rsidRPr="009A09A2">
        <w:rPr>
          <w:sz w:val="20"/>
          <w:szCs w:val="20"/>
          <w:lang w:val="es-MX"/>
        </w:rPr>
        <w:t xml:space="preserve"> </w:t>
      </w:r>
      <w:r w:rsidR="009A09A2" w:rsidRPr="009A09A2">
        <w:rPr>
          <w:sz w:val="20"/>
          <w:szCs w:val="20"/>
          <w:lang w:val="es-MX"/>
        </w:rPr>
        <w:t>la complejidad de</w:t>
      </w:r>
      <w:r w:rsidR="00007F19">
        <w:rPr>
          <w:sz w:val="20"/>
          <w:szCs w:val="20"/>
          <w:lang w:val="es-MX"/>
        </w:rPr>
        <w:t>l presente asunto</w:t>
      </w:r>
      <w:r w:rsidR="009A09A2" w:rsidRPr="009A09A2">
        <w:rPr>
          <w:sz w:val="20"/>
          <w:szCs w:val="20"/>
          <w:lang w:val="es-MX"/>
        </w:rPr>
        <w:t xml:space="preserve"> </w:t>
      </w:r>
      <w:r w:rsidR="00007F19">
        <w:rPr>
          <w:sz w:val="20"/>
          <w:szCs w:val="20"/>
          <w:lang w:val="es-MX"/>
        </w:rPr>
        <w:t xml:space="preserve">por el </w:t>
      </w:r>
      <w:r w:rsidR="009A09A2" w:rsidRPr="009A09A2">
        <w:rPr>
          <w:sz w:val="20"/>
          <w:szCs w:val="20"/>
          <w:lang w:val="es-MX"/>
        </w:rPr>
        <w:t>número de procesados y la cantidad de delitos imputados</w:t>
      </w:r>
      <w:r w:rsidR="00BE362F">
        <w:rPr>
          <w:sz w:val="20"/>
          <w:szCs w:val="20"/>
          <w:lang w:val="es-MX"/>
        </w:rPr>
        <w:t>.</w:t>
      </w:r>
      <w:r w:rsidR="009A09A2" w:rsidRPr="009A09A2">
        <w:rPr>
          <w:sz w:val="20"/>
          <w:szCs w:val="20"/>
          <w:lang w:val="es-MX"/>
        </w:rPr>
        <w:t xml:space="preserve"> </w:t>
      </w:r>
    </w:p>
    <w:p w14:paraId="2A51D81C" w14:textId="77777777" w:rsidR="007D4BEC" w:rsidRPr="007D4BEC" w:rsidRDefault="007D4BEC" w:rsidP="007D4BE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5A9C8E7D" w14:textId="2D40BB48" w:rsidR="009A09A2" w:rsidRPr="00007F19" w:rsidRDefault="00F5773C"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EC644D">
        <w:rPr>
          <w:sz w:val="20"/>
          <w:szCs w:val="20"/>
          <w:lang w:val="es-MX"/>
        </w:rPr>
        <w:t>Finalment</w:t>
      </w:r>
      <w:r>
        <w:rPr>
          <w:sz w:val="20"/>
          <w:szCs w:val="20"/>
          <w:lang w:val="es-MX"/>
        </w:rPr>
        <w:t>e</w:t>
      </w:r>
      <w:r w:rsidR="009A09A2" w:rsidRPr="00EC644D">
        <w:rPr>
          <w:sz w:val="20"/>
          <w:szCs w:val="20"/>
          <w:lang w:val="es-MX"/>
        </w:rPr>
        <w:t xml:space="preserve">, </w:t>
      </w:r>
      <w:r w:rsidR="00007F19">
        <w:rPr>
          <w:sz w:val="20"/>
          <w:szCs w:val="20"/>
          <w:lang w:val="es-MX"/>
        </w:rPr>
        <w:t xml:space="preserve">la parte peticionaria afirma que </w:t>
      </w:r>
      <w:r w:rsidR="00741D58">
        <w:rPr>
          <w:sz w:val="20"/>
          <w:szCs w:val="20"/>
          <w:lang w:val="es-MX"/>
        </w:rPr>
        <w:t xml:space="preserve">la inscripción </w:t>
      </w:r>
      <w:r w:rsidR="00007F19">
        <w:rPr>
          <w:sz w:val="20"/>
          <w:szCs w:val="20"/>
          <w:lang w:val="es-MX"/>
        </w:rPr>
        <w:t xml:space="preserve">en el </w:t>
      </w:r>
      <w:r w:rsidR="00741D58" w:rsidRPr="003F2FC6">
        <w:rPr>
          <w:sz w:val="20"/>
          <w:szCs w:val="20"/>
          <w:lang w:val="es-MX"/>
        </w:rPr>
        <w:t>Registro Único de Victimas</w:t>
      </w:r>
      <w:r w:rsidR="00741D58">
        <w:rPr>
          <w:sz w:val="20"/>
          <w:szCs w:val="20"/>
          <w:lang w:val="es-MX"/>
        </w:rPr>
        <w:t xml:space="preserve"> </w:t>
      </w:r>
      <w:r w:rsidR="00644F61">
        <w:rPr>
          <w:sz w:val="20"/>
          <w:szCs w:val="20"/>
          <w:lang w:val="es-MX"/>
        </w:rPr>
        <w:t xml:space="preserve">(“RUV”) </w:t>
      </w:r>
      <w:r w:rsidR="00741D58">
        <w:rPr>
          <w:sz w:val="20"/>
          <w:szCs w:val="20"/>
          <w:lang w:val="es-MX"/>
        </w:rPr>
        <w:t xml:space="preserve">solo hace </w:t>
      </w:r>
      <w:r w:rsidR="00007F19">
        <w:rPr>
          <w:sz w:val="20"/>
          <w:szCs w:val="20"/>
          <w:lang w:val="es-MX"/>
        </w:rPr>
        <w:t xml:space="preserve">que las personas sean </w:t>
      </w:r>
      <w:r w:rsidR="00741D58">
        <w:rPr>
          <w:sz w:val="20"/>
          <w:szCs w:val="20"/>
          <w:lang w:val="es-MX"/>
        </w:rPr>
        <w:t xml:space="preserve">beneficiarias </w:t>
      </w:r>
      <w:r w:rsidR="00741D58" w:rsidRPr="00644F61">
        <w:rPr>
          <w:iCs/>
          <w:sz w:val="20"/>
          <w:szCs w:val="20"/>
          <w:lang w:val="es-MX"/>
        </w:rPr>
        <w:t xml:space="preserve">potenciales </w:t>
      </w:r>
      <w:r w:rsidR="00741D58">
        <w:rPr>
          <w:sz w:val="20"/>
          <w:szCs w:val="20"/>
          <w:lang w:val="es-MX"/>
        </w:rPr>
        <w:t xml:space="preserve">del </w:t>
      </w:r>
      <w:r w:rsidR="009A09A2" w:rsidRPr="00741D58">
        <w:rPr>
          <w:sz w:val="20"/>
          <w:szCs w:val="20"/>
          <w:lang w:val="es-MX"/>
        </w:rPr>
        <w:t>Programa Integral de Reparaciones</w:t>
      </w:r>
      <w:r w:rsidR="00644F61">
        <w:rPr>
          <w:sz w:val="20"/>
          <w:szCs w:val="20"/>
          <w:lang w:val="es-MX"/>
        </w:rPr>
        <w:t xml:space="preserve"> (“PIR”)</w:t>
      </w:r>
      <w:r w:rsidR="00741D58">
        <w:rPr>
          <w:sz w:val="20"/>
          <w:szCs w:val="20"/>
          <w:lang w:val="es-MX"/>
        </w:rPr>
        <w:t xml:space="preserve">, </w:t>
      </w:r>
      <w:r w:rsidR="00007F19">
        <w:rPr>
          <w:sz w:val="20"/>
          <w:szCs w:val="20"/>
          <w:lang w:val="es-MX"/>
        </w:rPr>
        <w:t xml:space="preserve">pero que no </w:t>
      </w:r>
      <w:r w:rsidR="00741D58">
        <w:rPr>
          <w:sz w:val="20"/>
          <w:szCs w:val="20"/>
          <w:lang w:val="es-MX"/>
        </w:rPr>
        <w:t xml:space="preserve">garantiza </w:t>
      </w:r>
      <w:r w:rsidR="00007F19">
        <w:rPr>
          <w:sz w:val="20"/>
          <w:szCs w:val="20"/>
          <w:lang w:val="es-MX"/>
        </w:rPr>
        <w:t>s</w:t>
      </w:r>
      <w:r w:rsidR="008D7BA8">
        <w:rPr>
          <w:sz w:val="20"/>
          <w:szCs w:val="20"/>
          <w:lang w:val="es-MX"/>
        </w:rPr>
        <w:t>u</w:t>
      </w:r>
      <w:r w:rsidR="00007F19">
        <w:rPr>
          <w:sz w:val="20"/>
          <w:szCs w:val="20"/>
          <w:lang w:val="es-MX"/>
        </w:rPr>
        <w:t xml:space="preserve"> </w:t>
      </w:r>
      <w:r w:rsidR="00741D58">
        <w:rPr>
          <w:sz w:val="20"/>
          <w:szCs w:val="20"/>
          <w:lang w:val="es-MX"/>
        </w:rPr>
        <w:t xml:space="preserve">indemnización. Asimismo, alega que </w:t>
      </w:r>
      <w:r w:rsidR="00370793" w:rsidRPr="00741D58">
        <w:rPr>
          <w:sz w:val="20"/>
          <w:szCs w:val="20"/>
          <w:lang w:val="es-MX"/>
        </w:rPr>
        <w:t xml:space="preserve">dicho programa no </w:t>
      </w:r>
      <w:r w:rsidR="008D7BA8">
        <w:rPr>
          <w:sz w:val="20"/>
          <w:szCs w:val="20"/>
          <w:lang w:val="es-MX"/>
        </w:rPr>
        <w:t xml:space="preserve">ofrece </w:t>
      </w:r>
      <w:r w:rsidR="009A09A2" w:rsidRPr="00741D58">
        <w:rPr>
          <w:sz w:val="20"/>
          <w:szCs w:val="20"/>
          <w:lang w:val="es-MX"/>
        </w:rPr>
        <w:t>una reparación integral</w:t>
      </w:r>
      <w:r w:rsidR="00644F61">
        <w:rPr>
          <w:sz w:val="20"/>
          <w:szCs w:val="20"/>
          <w:lang w:val="es-MX"/>
        </w:rPr>
        <w:t>,</w:t>
      </w:r>
      <w:r w:rsidR="009A09A2" w:rsidRPr="00741D58">
        <w:rPr>
          <w:sz w:val="20"/>
          <w:szCs w:val="20"/>
          <w:lang w:val="es-MX"/>
        </w:rPr>
        <w:t xml:space="preserve"> ni es un reconocimiento suficiente de las afectaciones vividas por las </w:t>
      </w:r>
      <w:r w:rsidR="008D7BA8">
        <w:rPr>
          <w:sz w:val="20"/>
          <w:szCs w:val="20"/>
          <w:lang w:val="es-MX"/>
        </w:rPr>
        <w:t xml:space="preserve">presuntas </w:t>
      </w:r>
      <w:r w:rsidR="009A09A2" w:rsidRPr="00741D58">
        <w:rPr>
          <w:sz w:val="20"/>
          <w:szCs w:val="20"/>
          <w:lang w:val="es-MX"/>
        </w:rPr>
        <w:t xml:space="preserve">víctimas. </w:t>
      </w:r>
      <w:r w:rsidR="008145CF" w:rsidRPr="00741D58">
        <w:rPr>
          <w:sz w:val="20"/>
          <w:szCs w:val="20"/>
          <w:lang w:val="es-MX"/>
        </w:rPr>
        <w:t xml:space="preserve">Aduce que Perú </w:t>
      </w:r>
      <w:r w:rsidR="008D7BA8">
        <w:rPr>
          <w:sz w:val="20"/>
          <w:szCs w:val="20"/>
          <w:lang w:val="es-MX"/>
        </w:rPr>
        <w:t xml:space="preserve">carece de </w:t>
      </w:r>
      <w:r w:rsidR="008145CF" w:rsidRPr="00741D58">
        <w:rPr>
          <w:sz w:val="20"/>
          <w:szCs w:val="20"/>
          <w:lang w:val="es-MX"/>
        </w:rPr>
        <w:t xml:space="preserve">servicios de salud personalizados a las víctimas del conflicto </w:t>
      </w:r>
      <w:r w:rsidR="008D7BA8">
        <w:rPr>
          <w:sz w:val="20"/>
          <w:szCs w:val="20"/>
          <w:lang w:val="es-MX"/>
        </w:rPr>
        <w:t xml:space="preserve">armado </w:t>
      </w:r>
      <w:r w:rsidR="008145CF" w:rsidRPr="00741D58">
        <w:rPr>
          <w:sz w:val="20"/>
          <w:szCs w:val="20"/>
          <w:lang w:val="es-MX"/>
        </w:rPr>
        <w:t>interno</w:t>
      </w:r>
      <w:r w:rsidR="008D7BA8">
        <w:rPr>
          <w:sz w:val="20"/>
          <w:szCs w:val="20"/>
          <w:lang w:val="es-MX"/>
        </w:rPr>
        <w:t>, o de</w:t>
      </w:r>
      <w:r w:rsidR="008145CF" w:rsidRPr="00741D58">
        <w:rPr>
          <w:sz w:val="20"/>
          <w:szCs w:val="20"/>
          <w:lang w:val="es-MX"/>
        </w:rPr>
        <w:t xml:space="preserve"> otros programas que se focali</w:t>
      </w:r>
      <w:r w:rsidR="008D7BA8">
        <w:rPr>
          <w:sz w:val="20"/>
          <w:szCs w:val="20"/>
          <w:lang w:val="es-MX"/>
        </w:rPr>
        <w:t>cen</w:t>
      </w:r>
      <w:r w:rsidR="008145CF" w:rsidRPr="00741D58">
        <w:rPr>
          <w:sz w:val="20"/>
          <w:szCs w:val="20"/>
          <w:lang w:val="es-MX"/>
        </w:rPr>
        <w:t xml:space="preserve"> en sus necesidades particulares. </w:t>
      </w:r>
      <w:r w:rsidR="008C2529">
        <w:rPr>
          <w:sz w:val="20"/>
          <w:szCs w:val="20"/>
          <w:lang w:val="es-MX"/>
        </w:rPr>
        <w:t>La parte peticionaria a</w:t>
      </w:r>
      <w:r w:rsidR="009A09A2" w:rsidRPr="00741D58">
        <w:rPr>
          <w:sz w:val="20"/>
          <w:szCs w:val="20"/>
          <w:lang w:val="es-MX"/>
        </w:rPr>
        <w:t xml:space="preserve">lega que </w:t>
      </w:r>
      <w:r w:rsidR="008145CF" w:rsidRPr="00741D58">
        <w:rPr>
          <w:sz w:val="20"/>
          <w:szCs w:val="20"/>
          <w:lang w:val="es-MX"/>
        </w:rPr>
        <w:t xml:space="preserve">las presuntas </w:t>
      </w:r>
      <w:r w:rsidR="00741D58" w:rsidRPr="00741D58">
        <w:rPr>
          <w:sz w:val="20"/>
          <w:szCs w:val="20"/>
          <w:lang w:val="es-MX"/>
        </w:rPr>
        <w:t>víctimas</w:t>
      </w:r>
      <w:r w:rsidR="008145CF" w:rsidRPr="00741D58">
        <w:rPr>
          <w:sz w:val="20"/>
          <w:szCs w:val="20"/>
          <w:lang w:val="es-MX"/>
        </w:rPr>
        <w:t xml:space="preserve"> </w:t>
      </w:r>
      <w:r w:rsidR="008C2529">
        <w:rPr>
          <w:sz w:val="20"/>
          <w:szCs w:val="20"/>
          <w:lang w:val="es-MX"/>
        </w:rPr>
        <w:t xml:space="preserve">no </w:t>
      </w:r>
      <w:r w:rsidR="009A09A2" w:rsidRPr="00741D58">
        <w:rPr>
          <w:sz w:val="20"/>
          <w:szCs w:val="20"/>
          <w:lang w:val="es-MX"/>
        </w:rPr>
        <w:t>recibi</w:t>
      </w:r>
      <w:r w:rsidR="008C2529">
        <w:rPr>
          <w:sz w:val="20"/>
          <w:szCs w:val="20"/>
          <w:lang w:val="es-MX"/>
        </w:rPr>
        <w:t>eron</w:t>
      </w:r>
      <w:r w:rsidR="009A09A2" w:rsidRPr="00741D58">
        <w:rPr>
          <w:sz w:val="20"/>
          <w:szCs w:val="20"/>
          <w:lang w:val="es-MX"/>
        </w:rPr>
        <w:t xml:space="preserve"> atención de la salud </w:t>
      </w:r>
      <w:r w:rsidR="00741D58">
        <w:rPr>
          <w:sz w:val="20"/>
          <w:szCs w:val="20"/>
          <w:lang w:val="es-MX"/>
        </w:rPr>
        <w:t xml:space="preserve">específica </w:t>
      </w:r>
      <w:r w:rsidR="008C2529">
        <w:rPr>
          <w:sz w:val="20"/>
          <w:szCs w:val="20"/>
          <w:lang w:val="es-MX"/>
        </w:rPr>
        <w:t>por</w:t>
      </w:r>
      <w:r w:rsidR="009A09A2" w:rsidRPr="00741D58">
        <w:rPr>
          <w:sz w:val="20"/>
          <w:szCs w:val="20"/>
          <w:lang w:val="es-MX"/>
        </w:rPr>
        <w:t xml:space="preserve"> su condición de víctimas</w:t>
      </w:r>
      <w:r w:rsidR="008145CF" w:rsidRPr="00741D58">
        <w:rPr>
          <w:sz w:val="20"/>
          <w:szCs w:val="20"/>
          <w:lang w:val="es-MX"/>
        </w:rPr>
        <w:t xml:space="preserve"> de grave</w:t>
      </w:r>
      <w:r w:rsidR="008D7BA8">
        <w:rPr>
          <w:sz w:val="20"/>
          <w:szCs w:val="20"/>
          <w:lang w:val="es-MX"/>
        </w:rPr>
        <w:t>s</w:t>
      </w:r>
      <w:r w:rsidR="008145CF" w:rsidRPr="00741D58">
        <w:rPr>
          <w:sz w:val="20"/>
          <w:szCs w:val="20"/>
          <w:lang w:val="es-MX"/>
        </w:rPr>
        <w:t xml:space="preserve"> violaci</w:t>
      </w:r>
      <w:r w:rsidR="008D7BA8">
        <w:rPr>
          <w:sz w:val="20"/>
          <w:szCs w:val="20"/>
          <w:lang w:val="es-MX"/>
        </w:rPr>
        <w:t>ones</w:t>
      </w:r>
      <w:r w:rsidR="008145CF" w:rsidRPr="00741D58">
        <w:rPr>
          <w:sz w:val="20"/>
          <w:szCs w:val="20"/>
          <w:lang w:val="es-MX"/>
        </w:rPr>
        <w:t xml:space="preserve"> de derechos humanos</w:t>
      </w:r>
      <w:r w:rsidR="008D7BA8">
        <w:rPr>
          <w:sz w:val="20"/>
          <w:szCs w:val="20"/>
          <w:lang w:val="es-MX"/>
        </w:rPr>
        <w:t>;</w:t>
      </w:r>
      <w:r w:rsidR="00EC644D" w:rsidRPr="00741D58">
        <w:rPr>
          <w:sz w:val="20"/>
          <w:szCs w:val="20"/>
          <w:lang w:val="es-MX"/>
        </w:rPr>
        <w:t xml:space="preserve"> que no son beneficiarias de una atención diferenciada o especializada por el sistema de salud pública</w:t>
      </w:r>
      <w:r w:rsidR="008D7BA8">
        <w:rPr>
          <w:sz w:val="20"/>
          <w:szCs w:val="20"/>
          <w:lang w:val="es-MX"/>
        </w:rPr>
        <w:t>;</w:t>
      </w:r>
      <w:r w:rsidR="009A09A2" w:rsidRPr="00741D58">
        <w:rPr>
          <w:sz w:val="20"/>
          <w:szCs w:val="20"/>
          <w:lang w:val="es-MX"/>
        </w:rPr>
        <w:t xml:space="preserve"> </w:t>
      </w:r>
      <w:r w:rsidR="008D7BA8">
        <w:rPr>
          <w:sz w:val="20"/>
          <w:szCs w:val="20"/>
          <w:lang w:val="es-MX"/>
        </w:rPr>
        <w:t xml:space="preserve">y que ello </w:t>
      </w:r>
      <w:r w:rsidR="009A09A2" w:rsidRPr="00741D58">
        <w:rPr>
          <w:sz w:val="20"/>
          <w:szCs w:val="20"/>
          <w:lang w:val="es-MX"/>
        </w:rPr>
        <w:t xml:space="preserve">constituye una infracción </w:t>
      </w:r>
      <w:r w:rsidR="008D7BA8">
        <w:rPr>
          <w:sz w:val="20"/>
          <w:szCs w:val="20"/>
          <w:lang w:val="es-MX"/>
        </w:rPr>
        <w:t>de</w:t>
      </w:r>
      <w:r w:rsidR="009A09A2" w:rsidRPr="00741D58">
        <w:rPr>
          <w:sz w:val="20"/>
          <w:szCs w:val="20"/>
          <w:lang w:val="es-MX"/>
        </w:rPr>
        <w:t xml:space="preserve">l deber de garantizar </w:t>
      </w:r>
      <w:r w:rsidR="008D7BA8">
        <w:rPr>
          <w:sz w:val="20"/>
          <w:szCs w:val="20"/>
          <w:lang w:val="es-MX"/>
        </w:rPr>
        <w:t xml:space="preserve">los derechos </w:t>
      </w:r>
      <w:r w:rsidR="008D7BA8" w:rsidRPr="00741D58">
        <w:rPr>
          <w:sz w:val="20"/>
          <w:szCs w:val="20"/>
          <w:lang w:val="es-MX"/>
        </w:rPr>
        <w:t xml:space="preserve">a la vida, a la integridad personal </w:t>
      </w:r>
      <w:r w:rsidR="008D7BA8">
        <w:rPr>
          <w:sz w:val="20"/>
          <w:szCs w:val="20"/>
          <w:lang w:val="es-MX"/>
        </w:rPr>
        <w:t>y de</w:t>
      </w:r>
      <w:r w:rsidR="009A09A2" w:rsidRPr="00741D58">
        <w:rPr>
          <w:sz w:val="20"/>
          <w:szCs w:val="20"/>
          <w:lang w:val="es-MX"/>
        </w:rPr>
        <w:t xml:space="preserve"> acceso a la justicia, en los términos de la Convención Americana.</w:t>
      </w:r>
      <w:r w:rsidR="009A06FA" w:rsidRPr="00741D58">
        <w:rPr>
          <w:sz w:val="20"/>
          <w:szCs w:val="20"/>
          <w:lang w:val="es-MX"/>
        </w:rPr>
        <w:t xml:space="preserve"> </w:t>
      </w:r>
      <w:r w:rsidR="00EC644D" w:rsidRPr="00EC644D">
        <w:rPr>
          <w:sz w:val="20"/>
          <w:szCs w:val="20"/>
          <w:lang w:val="es-MX"/>
        </w:rPr>
        <w:t>Además</w:t>
      </w:r>
      <w:r w:rsidR="009A06FA" w:rsidRPr="00EC644D">
        <w:rPr>
          <w:sz w:val="20"/>
          <w:szCs w:val="20"/>
          <w:lang w:val="es-MX"/>
        </w:rPr>
        <w:t>, indica que</w:t>
      </w:r>
      <w:r w:rsidR="009A06FA" w:rsidRPr="003F2FC6">
        <w:rPr>
          <w:sz w:val="20"/>
          <w:szCs w:val="20"/>
          <w:lang w:val="es-MX"/>
        </w:rPr>
        <w:t xml:space="preserve"> las presuntas víctimas </w:t>
      </w:r>
      <w:r w:rsidR="008C2529">
        <w:rPr>
          <w:sz w:val="20"/>
          <w:szCs w:val="20"/>
          <w:lang w:val="es-MX"/>
        </w:rPr>
        <w:t xml:space="preserve">han sido excluidas </w:t>
      </w:r>
      <w:r w:rsidR="009A06FA" w:rsidRPr="003F2FC6">
        <w:rPr>
          <w:sz w:val="20"/>
          <w:szCs w:val="20"/>
          <w:lang w:val="es-MX"/>
        </w:rPr>
        <w:t>del P</w:t>
      </w:r>
      <w:r w:rsidR="00644F61">
        <w:rPr>
          <w:sz w:val="20"/>
          <w:szCs w:val="20"/>
          <w:lang w:val="es-MX"/>
        </w:rPr>
        <w:t>IR</w:t>
      </w:r>
      <w:r w:rsidR="009A06FA" w:rsidRPr="003F2FC6">
        <w:rPr>
          <w:sz w:val="20"/>
          <w:szCs w:val="20"/>
          <w:lang w:val="es-MX"/>
        </w:rPr>
        <w:t xml:space="preserve"> por no tener una </w:t>
      </w:r>
      <w:r w:rsidR="009A06FA" w:rsidRPr="00644F61">
        <w:rPr>
          <w:color w:val="auto"/>
          <w:sz w:val="20"/>
          <w:szCs w:val="20"/>
          <w:lang w:val="es-MX"/>
        </w:rPr>
        <w:t>discapacidad f</w:t>
      </w:r>
      <w:r w:rsidR="00CA37E2" w:rsidRPr="00644F61">
        <w:rPr>
          <w:color w:val="auto"/>
          <w:sz w:val="20"/>
          <w:szCs w:val="20"/>
          <w:lang w:val="es-MX"/>
        </w:rPr>
        <w:t>ísica o mental permanente</w:t>
      </w:r>
      <w:r w:rsidR="00370793" w:rsidRPr="00644F61">
        <w:rPr>
          <w:color w:val="auto"/>
          <w:sz w:val="20"/>
          <w:szCs w:val="20"/>
          <w:lang w:val="es-MX"/>
        </w:rPr>
        <w:t xml:space="preserve"> declarada formalmente</w:t>
      </w:r>
      <w:r w:rsidR="00644F61" w:rsidRPr="00644F61">
        <w:rPr>
          <w:color w:val="auto"/>
          <w:sz w:val="20"/>
          <w:szCs w:val="20"/>
          <w:lang w:val="es-MX"/>
        </w:rPr>
        <w:t>. De todas maneras, aun cuando</w:t>
      </w:r>
      <w:r w:rsidR="003F2FC6" w:rsidRPr="00644F61">
        <w:rPr>
          <w:color w:val="auto"/>
          <w:sz w:val="20"/>
          <w:szCs w:val="20"/>
          <w:lang w:val="es-MX"/>
        </w:rPr>
        <w:t xml:space="preserve"> </w:t>
      </w:r>
      <w:r w:rsidR="00644F61" w:rsidRPr="00644F61">
        <w:rPr>
          <w:color w:val="auto"/>
          <w:sz w:val="20"/>
          <w:szCs w:val="20"/>
          <w:lang w:val="es-MX"/>
        </w:rPr>
        <w:t xml:space="preserve">estuvieran </w:t>
      </w:r>
      <w:r w:rsidR="003F2FC6" w:rsidRPr="00644F61">
        <w:rPr>
          <w:color w:val="auto"/>
          <w:sz w:val="20"/>
          <w:szCs w:val="20"/>
          <w:lang w:val="es-MX"/>
        </w:rPr>
        <w:t xml:space="preserve">acreditadas en el RUV, solo tendrían derecho a </w:t>
      </w:r>
      <w:r w:rsidR="00644F61" w:rsidRPr="00644F61">
        <w:rPr>
          <w:color w:val="auto"/>
          <w:sz w:val="20"/>
          <w:szCs w:val="20"/>
          <w:lang w:val="es-MX"/>
        </w:rPr>
        <w:t>una indemnización escasa</w:t>
      </w:r>
      <w:r w:rsidR="003F2FC6" w:rsidRPr="00644F61">
        <w:rPr>
          <w:color w:val="auto"/>
          <w:sz w:val="20"/>
          <w:szCs w:val="20"/>
          <w:lang w:val="es-MX"/>
        </w:rPr>
        <w:t xml:space="preserve">, sin </w:t>
      </w:r>
      <w:r w:rsidR="00644F61" w:rsidRPr="00644F61">
        <w:rPr>
          <w:color w:val="auto"/>
          <w:sz w:val="20"/>
          <w:szCs w:val="20"/>
          <w:lang w:val="es-MX"/>
        </w:rPr>
        <w:t xml:space="preserve">determinación </w:t>
      </w:r>
      <w:r w:rsidR="003F2FC6" w:rsidRPr="00644F61">
        <w:rPr>
          <w:color w:val="auto"/>
          <w:sz w:val="20"/>
          <w:szCs w:val="20"/>
          <w:lang w:val="es-MX"/>
        </w:rPr>
        <w:t>del tipo y gravedad de la violación sufrid</w:t>
      </w:r>
      <w:r w:rsidR="00644F61" w:rsidRPr="00644F61">
        <w:rPr>
          <w:color w:val="auto"/>
          <w:sz w:val="20"/>
          <w:szCs w:val="20"/>
          <w:lang w:val="es-MX"/>
        </w:rPr>
        <w:t>a</w:t>
      </w:r>
      <w:r w:rsidR="003F2FC6" w:rsidRPr="00644F61">
        <w:rPr>
          <w:color w:val="auto"/>
          <w:sz w:val="20"/>
          <w:szCs w:val="20"/>
          <w:lang w:val="es-MX"/>
        </w:rPr>
        <w:t xml:space="preserve">. </w:t>
      </w:r>
      <w:r w:rsidR="00644F61" w:rsidRPr="00644F61">
        <w:rPr>
          <w:color w:val="auto"/>
          <w:sz w:val="20"/>
          <w:szCs w:val="20"/>
          <w:lang w:val="es-MX"/>
        </w:rPr>
        <w:t>La parte peticionaria s</w:t>
      </w:r>
      <w:r w:rsidR="00746293" w:rsidRPr="00644F61">
        <w:rPr>
          <w:color w:val="auto"/>
          <w:sz w:val="20"/>
          <w:szCs w:val="20"/>
          <w:lang w:val="es-MX"/>
        </w:rPr>
        <w:t xml:space="preserve">olicita </w:t>
      </w:r>
      <w:r w:rsidR="00644F61" w:rsidRPr="00644F61">
        <w:rPr>
          <w:color w:val="auto"/>
          <w:sz w:val="20"/>
          <w:szCs w:val="20"/>
          <w:lang w:val="es-MX"/>
        </w:rPr>
        <w:t xml:space="preserve">que </w:t>
      </w:r>
      <w:r w:rsidR="00746293" w:rsidRPr="00644F61">
        <w:rPr>
          <w:color w:val="auto"/>
          <w:sz w:val="20"/>
          <w:szCs w:val="20"/>
          <w:lang w:val="es-MX"/>
        </w:rPr>
        <w:t xml:space="preserve">la Comisión reconozca dichas limitaciones y </w:t>
      </w:r>
      <w:r w:rsidR="00644F61" w:rsidRPr="00644F61">
        <w:rPr>
          <w:color w:val="auto"/>
          <w:sz w:val="20"/>
          <w:szCs w:val="20"/>
          <w:lang w:val="es-MX"/>
        </w:rPr>
        <w:t xml:space="preserve">recomiende la modificación de </w:t>
      </w:r>
      <w:r w:rsidR="00746293" w:rsidRPr="00644F61">
        <w:rPr>
          <w:color w:val="auto"/>
          <w:sz w:val="20"/>
          <w:szCs w:val="20"/>
          <w:lang w:val="es-MX"/>
        </w:rPr>
        <w:t>la política a fin de que las víctimas de tortura y otros tratos crueles disfruten de igual acceso a las reparaciones previstas en el PIR</w:t>
      </w:r>
      <w:r w:rsidR="00644F61" w:rsidRPr="00644F61">
        <w:rPr>
          <w:color w:val="auto"/>
          <w:sz w:val="20"/>
          <w:szCs w:val="20"/>
          <w:lang w:val="es-MX"/>
        </w:rPr>
        <w:t>;</w:t>
      </w:r>
      <w:r w:rsidR="00746293" w:rsidRPr="00644F61">
        <w:rPr>
          <w:color w:val="auto"/>
          <w:sz w:val="20"/>
          <w:szCs w:val="20"/>
          <w:lang w:val="es-MX"/>
        </w:rPr>
        <w:t xml:space="preserve"> y que las sumas destinadas a la reparación económica se</w:t>
      </w:r>
      <w:r w:rsidR="00644F61">
        <w:rPr>
          <w:color w:val="auto"/>
          <w:sz w:val="20"/>
          <w:szCs w:val="20"/>
          <w:lang w:val="es-MX"/>
        </w:rPr>
        <w:t xml:space="preserve"> adapten</w:t>
      </w:r>
      <w:r w:rsidR="00746293" w:rsidRPr="00644F61">
        <w:rPr>
          <w:color w:val="auto"/>
          <w:sz w:val="20"/>
          <w:szCs w:val="20"/>
          <w:lang w:val="es-MX"/>
        </w:rPr>
        <w:t xml:space="preserve"> a los estándares internacionales. </w:t>
      </w:r>
    </w:p>
    <w:p w14:paraId="4FFD5D6F" w14:textId="77777777" w:rsidR="00007F19" w:rsidRPr="00007F19" w:rsidRDefault="00007F19" w:rsidP="00007F1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326177DD" w14:textId="285F6250" w:rsidR="00007F19" w:rsidRPr="00026455" w:rsidRDefault="00016255" w:rsidP="0013448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026455">
        <w:rPr>
          <w:sz w:val="20"/>
          <w:szCs w:val="20"/>
          <w:lang w:val="es-AR"/>
        </w:rPr>
        <w:t xml:space="preserve">Por su parte, el Estado </w:t>
      </w:r>
      <w:r w:rsidR="00010E1B" w:rsidRPr="00026455">
        <w:rPr>
          <w:sz w:val="20"/>
          <w:szCs w:val="20"/>
          <w:lang w:val="es-AR"/>
        </w:rPr>
        <w:t xml:space="preserve">alega que la petición es inadmisible </w:t>
      </w:r>
      <w:r w:rsidR="006E71D3" w:rsidRPr="00026455">
        <w:rPr>
          <w:sz w:val="20"/>
          <w:szCs w:val="20"/>
          <w:lang w:val="es-AR"/>
        </w:rPr>
        <w:t>por falta de agotamiento de los recursos internos</w:t>
      </w:r>
      <w:r w:rsidR="00644F61" w:rsidRPr="00026455">
        <w:rPr>
          <w:sz w:val="20"/>
          <w:szCs w:val="20"/>
          <w:lang w:val="es-AR"/>
        </w:rPr>
        <w:t xml:space="preserve">, pues </w:t>
      </w:r>
      <w:r w:rsidR="009C4448" w:rsidRPr="00026455">
        <w:rPr>
          <w:sz w:val="20"/>
          <w:szCs w:val="20"/>
          <w:lang w:val="es-AR"/>
        </w:rPr>
        <w:t xml:space="preserve">hay </w:t>
      </w:r>
      <w:r w:rsidR="00644F61" w:rsidRPr="00026455">
        <w:rPr>
          <w:sz w:val="20"/>
          <w:szCs w:val="20"/>
          <w:lang w:val="es-AR"/>
        </w:rPr>
        <w:t>un proceso penal</w:t>
      </w:r>
      <w:r w:rsidR="009C4448" w:rsidRPr="00026455">
        <w:rPr>
          <w:sz w:val="20"/>
          <w:szCs w:val="20"/>
          <w:lang w:val="es-AR"/>
        </w:rPr>
        <w:t xml:space="preserve"> pendiente</w:t>
      </w:r>
      <w:r w:rsidR="00644F61" w:rsidRPr="00026455">
        <w:rPr>
          <w:sz w:val="20"/>
          <w:szCs w:val="20"/>
          <w:lang w:val="es-AR"/>
        </w:rPr>
        <w:t>;</w:t>
      </w:r>
      <w:r w:rsidR="006E71D3" w:rsidRPr="00026455">
        <w:rPr>
          <w:sz w:val="20"/>
          <w:szCs w:val="20"/>
          <w:lang w:val="es-AR"/>
        </w:rPr>
        <w:t xml:space="preserve"> por incumplimiento del requisito relativo al plazo máximo de interposición de la petición</w:t>
      </w:r>
      <w:r w:rsidR="00644F61" w:rsidRPr="00026455">
        <w:rPr>
          <w:sz w:val="20"/>
          <w:szCs w:val="20"/>
          <w:lang w:val="es-AR"/>
        </w:rPr>
        <w:t>;</w:t>
      </w:r>
      <w:r w:rsidR="006E71D3" w:rsidRPr="00026455">
        <w:rPr>
          <w:sz w:val="20"/>
          <w:szCs w:val="20"/>
          <w:lang w:val="es-AR"/>
        </w:rPr>
        <w:t xml:space="preserve"> y </w:t>
      </w:r>
      <w:r w:rsidR="00644F61" w:rsidRPr="00026455">
        <w:rPr>
          <w:sz w:val="20"/>
          <w:szCs w:val="20"/>
          <w:lang w:val="es-AR"/>
        </w:rPr>
        <w:t xml:space="preserve">porque ya se habría otorgado </w:t>
      </w:r>
      <w:r w:rsidR="006E71D3" w:rsidRPr="00026455">
        <w:rPr>
          <w:sz w:val="20"/>
          <w:szCs w:val="20"/>
          <w:lang w:val="es-AR"/>
        </w:rPr>
        <w:t>reparaciones.</w:t>
      </w:r>
      <w:r w:rsidR="00D26DF7" w:rsidRPr="00026455">
        <w:rPr>
          <w:sz w:val="20"/>
          <w:szCs w:val="20"/>
          <w:lang w:val="es-AR"/>
        </w:rPr>
        <w:t xml:space="preserve"> Indica que la investigación se reabrió y se emitió un </w:t>
      </w:r>
      <w:r w:rsidR="00644F61" w:rsidRPr="00026455">
        <w:rPr>
          <w:sz w:val="20"/>
          <w:szCs w:val="20"/>
          <w:lang w:val="es-AR"/>
        </w:rPr>
        <w:t>d</w:t>
      </w:r>
      <w:r w:rsidR="00D26DF7" w:rsidRPr="00026455">
        <w:rPr>
          <w:sz w:val="20"/>
          <w:szCs w:val="20"/>
          <w:lang w:val="es-AR"/>
        </w:rPr>
        <w:t xml:space="preserve">ictamen </w:t>
      </w:r>
      <w:r w:rsidR="00644F61" w:rsidRPr="00026455">
        <w:rPr>
          <w:sz w:val="20"/>
          <w:szCs w:val="20"/>
          <w:lang w:val="es-AR"/>
        </w:rPr>
        <w:t>f</w:t>
      </w:r>
      <w:r w:rsidR="00D26DF7" w:rsidRPr="00026455">
        <w:rPr>
          <w:sz w:val="20"/>
          <w:szCs w:val="20"/>
          <w:lang w:val="es-AR"/>
        </w:rPr>
        <w:t xml:space="preserve">iscal </w:t>
      </w:r>
      <w:r w:rsidR="009C4448" w:rsidRPr="00026455">
        <w:rPr>
          <w:sz w:val="20"/>
          <w:szCs w:val="20"/>
          <w:lang w:val="es-AR"/>
        </w:rPr>
        <w:t>en que se acusa a</w:t>
      </w:r>
      <w:r w:rsidR="00D26DF7" w:rsidRPr="00026455">
        <w:rPr>
          <w:sz w:val="20"/>
          <w:szCs w:val="20"/>
          <w:lang w:val="es-AR"/>
        </w:rPr>
        <w:t xml:space="preserve"> 7 personas por crímenes contra la humanidad en agravio de las 15 presuntas víctimas</w:t>
      </w:r>
      <w:r w:rsidR="009C4448" w:rsidRPr="00026455">
        <w:rPr>
          <w:sz w:val="20"/>
          <w:szCs w:val="20"/>
          <w:lang w:val="es-AR"/>
        </w:rPr>
        <w:t xml:space="preserve"> y</w:t>
      </w:r>
      <w:r w:rsidR="00D26DF7" w:rsidRPr="00026455">
        <w:rPr>
          <w:sz w:val="20"/>
          <w:szCs w:val="20"/>
          <w:lang w:val="es-AR"/>
        </w:rPr>
        <w:t xml:space="preserve"> otr</w:t>
      </w:r>
      <w:r w:rsidR="009C4448" w:rsidRPr="00026455">
        <w:rPr>
          <w:sz w:val="20"/>
          <w:szCs w:val="20"/>
          <w:lang w:val="es-AR"/>
        </w:rPr>
        <w:t>a</w:t>
      </w:r>
      <w:r w:rsidR="00D26DF7" w:rsidRPr="00026455">
        <w:rPr>
          <w:sz w:val="20"/>
          <w:szCs w:val="20"/>
          <w:lang w:val="es-AR"/>
        </w:rPr>
        <w:t xml:space="preserve">s </w:t>
      </w:r>
      <w:r w:rsidR="009C4448" w:rsidRPr="00026455">
        <w:rPr>
          <w:sz w:val="20"/>
          <w:szCs w:val="20"/>
          <w:lang w:val="es-AR"/>
        </w:rPr>
        <w:t>personas</w:t>
      </w:r>
      <w:r w:rsidR="009C4448">
        <w:rPr>
          <w:rStyle w:val="FootnoteReference"/>
          <w:sz w:val="20"/>
          <w:szCs w:val="20"/>
          <w:lang w:val="es-AR"/>
        </w:rPr>
        <w:footnoteReference w:id="8"/>
      </w:r>
      <w:r w:rsidR="00D26DF7" w:rsidRPr="00026455">
        <w:rPr>
          <w:sz w:val="20"/>
          <w:szCs w:val="20"/>
          <w:lang w:val="es-AR"/>
        </w:rPr>
        <w:t>. A</w:t>
      </w:r>
      <w:r w:rsidR="009C4448" w:rsidRPr="00026455">
        <w:rPr>
          <w:sz w:val="20"/>
          <w:szCs w:val="20"/>
          <w:lang w:val="es-AR"/>
        </w:rPr>
        <w:t xml:space="preserve">simismo, </w:t>
      </w:r>
      <w:r w:rsidR="00D26DF7" w:rsidRPr="00026455">
        <w:rPr>
          <w:sz w:val="20"/>
          <w:szCs w:val="20"/>
          <w:lang w:val="es-AR"/>
        </w:rPr>
        <w:t xml:space="preserve">se formuló acusación contra las mismas personas por uso de la violencia, práctica </w:t>
      </w:r>
      <w:r w:rsidR="00E45C4B" w:rsidRPr="00026455">
        <w:rPr>
          <w:sz w:val="20"/>
          <w:szCs w:val="20"/>
          <w:lang w:val="es-AR"/>
        </w:rPr>
        <w:t>de la tortura y secuestro agravado, en agravio de las 15 presuntas víctimas, así como por el delito de lesiones agravados, en perjuicio de 7 de las presuntas víctimas</w:t>
      </w:r>
      <w:r w:rsidR="00E45C4B">
        <w:rPr>
          <w:rStyle w:val="FootnoteReference"/>
          <w:sz w:val="20"/>
          <w:szCs w:val="20"/>
          <w:lang w:val="es-AR"/>
        </w:rPr>
        <w:footnoteReference w:id="9"/>
      </w:r>
      <w:r w:rsidR="003D2C77" w:rsidRPr="00026455">
        <w:rPr>
          <w:sz w:val="20"/>
          <w:szCs w:val="20"/>
          <w:lang w:val="es-AR"/>
        </w:rPr>
        <w:t>. El 3 de mayo de 201</w:t>
      </w:r>
      <w:r w:rsidR="00E45C4B" w:rsidRPr="00026455">
        <w:rPr>
          <w:sz w:val="20"/>
          <w:szCs w:val="20"/>
          <w:lang w:val="es-AR"/>
        </w:rPr>
        <w:t xml:space="preserve">1 la Sala Penal Nacional emitió el </w:t>
      </w:r>
      <w:r w:rsidR="009C4448" w:rsidRPr="00026455">
        <w:rPr>
          <w:sz w:val="20"/>
          <w:szCs w:val="20"/>
          <w:lang w:val="es-AR"/>
        </w:rPr>
        <w:t>a</w:t>
      </w:r>
      <w:r w:rsidR="00E45C4B" w:rsidRPr="00026455">
        <w:rPr>
          <w:sz w:val="20"/>
          <w:szCs w:val="20"/>
          <w:lang w:val="es-AR"/>
        </w:rPr>
        <w:t>uto de enjuiciamiento</w:t>
      </w:r>
      <w:r w:rsidR="009C4448" w:rsidRPr="00026455">
        <w:rPr>
          <w:sz w:val="20"/>
          <w:szCs w:val="20"/>
          <w:lang w:val="es-AR"/>
        </w:rPr>
        <w:t xml:space="preserve"> y declaró que había </w:t>
      </w:r>
      <w:r w:rsidR="00E45C4B" w:rsidRPr="00026455">
        <w:rPr>
          <w:sz w:val="20"/>
          <w:szCs w:val="20"/>
          <w:lang w:val="es-AR"/>
        </w:rPr>
        <w:t xml:space="preserve">mérito para pasar a juicio oral. </w:t>
      </w:r>
      <w:r w:rsidR="009C4448" w:rsidRPr="00026455">
        <w:rPr>
          <w:sz w:val="20"/>
          <w:szCs w:val="20"/>
          <w:lang w:val="es-AR"/>
        </w:rPr>
        <w:t>El Estado señala que</w:t>
      </w:r>
      <w:r w:rsidR="00E45C4B" w:rsidRPr="00026455">
        <w:rPr>
          <w:sz w:val="20"/>
          <w:szCs w:val="20"/>
          <w:lang w:val="es-AR"/>
        </w:rPr>
        <w:t xml:space="preserve"> el proceso judicial prosiguió su curso y se está desarrollando actualmente</w:t>
      </w:r>
      <w:r w:rsidR="00115382" w:rsidRPr="00026455">
        <w:rPr>
          <w:sz w:val="20"/>
          <w:szCs w:val="20"/>
          <w:lang w:val="es-AR"/>
        </w:rPr>
        <w:t xml:space="preserve"> con total normalidad, con la salvedad de la emergencia nacional provocada por el COVID 19</w:t>
      </w:r>
      <w:r w:rsidR="00E45C4B" w:rsidRPr="00026455">
        <w:rPr>
          <w:sz w:val="20"/>
          <w:szCs w:val="20"/>
          <w:lang w:val="es-AR"/>
        </w:rPr>
        <w:t xml:space="preserve">, </w:t>
      </w:r>
      <w:r w:rsidR="009C4448" w:rsidRPr="00026455">
        <w:rPr>
          <w:sz w:val="20"/>
          <w:szCs w:val="20"/>
          <w:lang w:val="es-AR"/>
        </w:rPr>
        <w:t xml:space="preserve">y se </w:t>
      </w:r>
      <w:r w:rsidR="009C4448" w:rsidRPr="00026455">
        <w:rPr>
          <w:sz w:val="20"/>
          <w:szCs w:val="20"/>
          <w:lang w:val="es-AR"/>
        </w:rPr>
        <w:lastRenderedPageBreak/>
        <w:t xml:space="preserve">encontraría </w:t>
      </w:r>
      <w:r w:rsidR="00E45C4B" w:rsidRPr="00026455">
        <w:rPr>
          <w:sz w:val="20"/>
          <w:szCs w:val="20"/>
          <w:lang w:val="es-AR"/>
        </w:rPr>
        <w:t>en etapa de juicio oral</w:t>
      </w:r>
      <w:r w:rsidR="009C4448" w:rsidRPr="00026455">
        <w:rPr>
          <w:sz w:val="20"/>
          <w:szCs w:val="20"/>
          <w:lang w:val="es-AR"/>
        </w:rPr>
        <w:t xml:space="preserve"> según </w:t>
      </w:r>
      <w:r w:rsidR="00E45C4B" w:rsidRPr="00026455">
        <w:rPr>
          <w:sz w:val="20"/>
          <w:szCs w:val="20"/>
          <w:lang w:val="es-AR"/>
        </w:rPr>
        <w:t>la última información</w:t>
      </w:r>
      <w:r w:rsidR="00A555A8" w:rsidRPr="00026455">
        <w:rPr>
          <w:sz w:val="20"/>
          <w:szCs w:val="20"/>
          <w:lang w:val="es-AR"/>
        </w:rPr>
        <w:t xml:space="preserve"> de 15 de marzo de 2017.</w:t>
      </w:r>
      <w:r w:rsidR="00E45C4B" w:rsidRPr="00026455">
        <w:rPr>
          <w:sz w:val="20"/>
          <w:szCs w:val="20"/>
          <w:lang w:val="es-AR"/>
        </w:rPr>
        <w:t xml:space="preserve"> El Estado aduce que este recurso interno es efectivo e idóneo, porque logrará el objetivo de investigar, procesar y sancionar a los responsables de los hechos materia de la petición. </w:t>
      </w:r>
      <w:r w:rsidR="00115382" w:rsidRPr="00026455">
        <w:rPr>
          <w:sz w:val="20"/>
          <w:szCs w:val="20"/>
          <w:lang w:val="es-AR"/>
        </w:rPr>
        <w:t xml:space="preserve">Asimismo, </w:t>
      </w:r>
      <w:r w:rsidR="00342E02" w:rsidRPr="00026455">
        <w:rPr>
          <w:sz w:val="20"/>
          <w:szCs w:val="20"/>
          <w:lang w:val="es-AR"/>
        </w:rPr>
        <w:t>destaca</w:t>
      </w:r>
      <w:r w:rsidR="00115382" w:rsidRPr="00026455">
        <w:rPr>
          <w:sz w:val="20"/>
          <w:szCs w:val="20"/>
          <w:lang w:val="es-MX"/>
        </w:rPr>
        <w:t xml:space="preserve"> </w:t>
      </w:r>
      <w:r w:rsidR="00342E02" w:rsidRPr="00026455">
        <w:rPr>
          <w:sz w:val="20"/>
          <w:szCs w:val="20"/>
          <w:lang w:val="es-MX"/>
        </w:rPr>
        <w:t xml:space="preserve">que </w:t>
      </w:r>
      <w:r w:rsidR="00115382" w:rsidRPr="00026455">
        <w:rPr>
          <w:sz w:val="20"/>
          <w:szCs w:val="20"/>
          <w:lang w:val="es-MX"/>
        </w:rPr>
        <w:t>la Corte I</w:t>
      </w:r>
      <w:r w:rsidR="009C4448" w:rsidRPr="00026455">
        <w:rPr>
          <w:sz w:val="20"/>
          <w:szCs w:val="20"/>
          <w:lang w:val="es-MX"/>
        </w:rPr>
        <w:t>nteramericana de Derechos Humanos</w:t>
      </w:r>
      <w:r w:rsidR="00342E02" w:rsidRPr="00026455">
        <w:rPr>
          <w:sz w:val="20"/>
          <w:szCs w:val="20"/>
          <w:lang w:val="es-MX"/>
        </w:rPr>
        <w:t xml:space="preserve"> ha dicho que</w:t>
      </w:r>
      <w:r w:rsidR="00115382" w:rsidRPr="00026455">
        <w:rPr>
          <w:sz w:val="20"/>
          <w:szCs w:val="20"/>
          <w:lang w:val="es-MX"/>
        </w:rPr>
        <w:t xml:space="preserve"> la obligación del Estado de cumplir plenamente con las </w:t>
      </w:r>
      <w:r w:rsidR="00115382" w:rsidRPr="00026455">
        <w:rPr>
          <w:rFonts w:asciiTheme="majorHAnsi" w:hAnsiTheme="majorHAnsi"/>
          <w:sz w:val="20"/>
          <w:szCs w:val="20"/>
          <w:lang w:val="es-MX"/>
        </w:rPr>
        <w:t>exigencias de obtención de justicia material tiene una mayor jerarquía que la garantía del plazo razonable.</w:t>
      </w:r>
      <w:r w:rsidR="00115382" w:rsidRPr="00026455">
        <w:rPr>
          <w:rFonts w:asciiTheme="majorHAnsi" w:hAnsiTheme="majorHAnsi" w:cs="Arial"/>
          <w:sz w:val="20"/>
          <w:szCs w:val="20"/>
          <w:lang w:val="es-MX"/>
        </w:rPr>
        <w:t xml:space="preserve"> </w:t>
      </w:r>
      <w:r w:rsidR="00C0239F" w:rsidRPr="00026455">
        <w:rPr>
          <w:rFonts w:asciiTheme="majorHAnsi" w:hAnsiTheme="majorHAnsi" w:cs="Arial"/>
          <w:sz w:val="20"/>
          <w:szCs w:val="20"/>
          <w:lang w:val="es-MX"/>
        </w:rPr>
        <w:t xml:space="preserve">Arguye </w:t>
      </w:r>
      <w:r w:rsidR="00115382" w:rsidRPr="00026455">
        <w:rPr>
          <w:rFonts w:asciiTheme="majorHAnsi" w:hAnsiTheme="majorHAnsi"/>
          <w:sz w:val="20"/>
          <w:szCs w:val="20"/>
          <w:lang w:val="es-MX"/>
        </w:rPr>
        <w:t xml:space="preserve">que el asunto es complejo, </w:t>
      </w:r>
      <w:r w:rsidR="00115382" w:rsidRPr="00026455">
        <w:rPr>
          <w:sz w:val="20"/>
          <w:szCs w:val="20"/>
          <w:lang w:val="es-MX"/>
        </w:rPr>
        <w:t>por la cantidad de agraviados y de</w:t>
      </w:r>
      <w:r w:rsidR="004D05B1" w:rsidRPr="00026455">
        <w:rPr>
          <w:sz w:val="20"/>
          <w:szCs w:val="20"/>
          <w:lang w:val="es-MX"/>
        </w:rPr>
        <w:t xml:space="preserve"> diligencias </w:t>
      </w:r>
      <w:r w:rsidR="00342E02" w:rsidRPr="00026455">
        <w:rPr>
          <w:sz w:val="20"/>
          <w:szCs w:val="20"/>
          <w:lang w:val="es-MX"/>
        </w:rPr>
        <w:t>realizadas</w:t>
      </w:r>
      <w:r w:rsidR="004D05B1" w:rsidRPr="00026455">
        <w:rPr>
          <w:sz w:val="20"/>
          <w:szCs w:val="20"/>
          <w:lang w:val="es-MX"/>
        </w:rPr>
        <w:t xml:space="preserve">. </w:t>
      </w:r>
    </w:p>
    <w:p w14:paraId="6E4B4D02" w14:textId="77777777" w:rsidR="00026455" w:rsidRPr="00026455" w:rsidRDefault="00026455" w:rsidP="0002645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5465E5C7" w14:textId="5EA677FB" w:rsidR="00E45C4B" w:rsidRPr="00115382" w:rsidRDefault="003415AD"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Perú</w:t>
      </w:r>
      <w:r w:rsidR="00342E02">
        <w:rPr>
          <w:sz w:val="20"/>
          <w:szCs w:val="20"/>
          <w:lang w:val="es-AR"/>
        </w:rPr>
        <w:t xml:space="preserve"> alega igualmente que la</w:t>
      </w:r>
      <w:r w:rsidR="00115382" w:rsidRPr="00115382">
        <w:rPr>
          <w:sz w:val="20"/>
          <w:szCs w:val="20"/>
          <w:lang w:val="es-AR"/>
        </w:rPr>
        <w:t xml:space="preserve"> petición </w:t>
      </w:r>
      <w:r w:rsidR="00115382" w:rsidRPr="00115382">
        <w:rPr>
          <w:sz w:val="20"/>
          <w:szCs w:val="20"/>
          <w:lang w:val="es-MX"/>
        </w:rPr>
        <w:t>debe ser declarada inadmisible por falta de caracterización</w:t>
      </w:r>
      <w:r w:rsidR="00342E02">
        <w:rPr>
          <w:sz w:val="20"/>
          <w:szCs w:val="20"/>
          <w:lang w:val="es-MX"/>
        </w:rPr>
        <w:t>, ya que se</w:t>
      </w:r>
      <w:r w:rsidR="00115382" w:rsidRPr="00115382">
        <w:rPr>
          <w:sz w:val="20"/>
          <w:szCs w:val="20"/>
          <w:lang w:val="es-MX"/>
        </w:rPr>
        <w:t xml:space="preserve"> está</w:t>
      </w:r>
      <w:r w:rsidR="00342E02">
        <w:rPr>
          <w:sz w:val="20"/>
          <w:szCs w:val="20"/>
          <w:lang w:val="es-MX"/>
        </w:rPr>
        <w:t>n</w:t>
      </w:r>
      <w:r w:rsidR="00115382" w:rsidRPr="00115382">
        <w:rPr>
          <w:sz w:val="20"/>
          <w:szCs w:val="20"/>
          <w:lang w:val="es-MX"/>
        </w:rPr>
        <w:t xml:space="preserve"> investigando los hechos</w:t>
      </w:r>
      <w:r w:rsidR="00342E02">
        <w:rPr>
          <w:sz w:val="20"/>
          <w:szCs w:val="20"/>
          <w:lang w:val="es-MX"/>
        </w:rPr>
        <w:t xml:space="preserve"> </w:t>
      </w:r>
      <w:r w:rsidR="00115382" w:rsidRPr="00115382">
        <w:rPr>
          <w:sz w:val="20"/>
          <w:szCs w:val="20"/>
          <w:lang w:val="es-MX"/>
        </w:rPr>
        <w:t>en relación con los derechos a la vida</w:t>
      </w:r>
      <w:r w:rsidR="00A555A8">
        <w:rPr>
          <w:sz w:val="20"/>
          <w:szCs w:val="20"/>
          <w:lang w:val="es-MX"/>
        </w:rPr>
        <w:t xml:space="preserve">, </w:t>
      </w:r>
      <w:r w:rsidR="00115382" w:rsidRPr="00115382">
        <w:rPr>
          <w:sz w:val="20"/>
          <w:szCs w:val="20"/>
          <w:lang w:val="es-MX"/>
        </w:rPr>
        <w:t>integridad personal</w:t>
      </w:r>
      <w:r w:rsidR="00A555A8">
        <w:rPr>
          <w:sz w:val="20"/>
          <w:szCs w:val="20"/>
          <w:lang w:val="es-MX"/>
        </w:rPr>
        <w:t xml:space="preserve"> y garantías judiciales</w:t>
      </w:r>
      <w:r w:rsidR="00115382" w:rsidRPr="00115382">
        <w:rPr>
          <w:sz w:val="20"/>
          <w:szCs w:val="20"/>
          <w:lang w:val="es-MX"/>
        </w:rPr>
        <w:t xml:space="preserve">, así como los derechos protegidos en la Convención contra la </w:t>
      </w:r>
      <w:r w:rsidR="00342E02">
        <w:rPr>
          <w:sz w:val="20"/>
          <w:szCs w:val="20"/>
          <w:lang w:val="es-MX"/>
        </w:rPr>
        <w:t>T</w:t>
      </w:r>
      <w:r w:rsidR="00115382" w:rsidRPr="00115382">
        <w:rPr>
          <w:sz w:val="20"/>
          <w:szCs w:val="20"/>
          <w:lang w:val="es-MX"/>
        </w:rPr>
        <w:t xml:space="preserve">ortura. </w:t>
      </w:r>
      <w:r w:rsidR="00F323FD" w:rsidRPr="00115382">
        <w:rPr>
          <w:sz w:val="20"/>
          <w:szCs w:val="20"/>
          <w:lang w:val="es-AR"/>
        </w:rPr>
        <w:t xml:space="preserve">Asimismo, indica que casi </w:t>
      </w:r>
      <w:r w:rsidR="00342E02">
        <w:rPr>
          <w:sz w:val="20"/>
          <w:szCs w:val="20"/>
          <w:lang w:val="es-AR"/>
        </w:rPr>
        <w:t>todas</w:t>
      </w:r>
      <w:r w:rsidR="00F323FD" w:rsidRPr="00115382">
        <w:rPr>
          <w:sz w:val="20"/>
          <w:szCs w:val="20"/>
          <w:lang w:val="es-AR"/>
        </w:rPr>
        <w:t xml:space="preserve"> las presuntas víctimas</w:t>
      </w:r>
      <w:r w:rsidR="00F323FD">
        <w:rPr>
          <w:rStyle w:val="FootnoteReference"/>
          <w:sz w:val="20"/>
          <w:szCs w:val="20"/>
          <w:lang w:val="es-AR"/>
        </w:rPr>
        <w:footnoteReference w:id="10"/>
      </w:r>
      <w:r w:rsidR="00F323FD" w:rsidRPr="00115382">
        <w:rPr>
          <w:sz w:val="20"/>
          <w:szCs w:val="20"/>
          <w:lang w:val="es-AR"/>
        </w:rPr>
        <w:t xml:space="preserve"> fueron registradas en el R</w:t>
      </w:r>
      <w:r w:rsidR="00342E02">
        <w:rPr>
          <w:sz w:val="20"/>
          <w:szCs w:val="20"/>
          <w:lang w:val="es-AR"/>
        </w:rPr>
        <w:t>UV</w:t>
      </w:r>
      <w:r w:rsidR="00F323FD" w:rsidRPr="00115382">
        <w:rPr>
          <w:sz w:val="20"/>
          <w:szCs w:val="20"/>
          <w:lang w:val="es-AR"/>
        </w:rPr>
        <w:t xml:space="preserve">, </w:t>
      </w:r>
      <w:r w:rsidR="00342E02">
        <w:rPr>
          <w:sz w:val="20"/>
          <w:szCs w:val="20"/>
          <w:lang w:val="es-AR"/>
        </w:rPr>
        <w:t xml:space="preserve">por lo que son </w:t>
      </w:r>
      <w:r w:rsidR="00F323FD" w:rsidRPr="00115382">
        <w:rPr>
          <w:sz w:val="20"/>
          <w:szCs w:val="20"/>
          <w:lang w:val="es-AR"/>
        </w:rPr>
        <w:t>beneficiarias directas de los programas de reparación en salud y educación</w:t>
      </w:r>
      <w:r w:rsidR="00342E02">
        <w:rPr>
          <w:sz w:val="20"/>
          <w:szCs w:val="20"/>
          <w:lang w:val="es-AR"/>
        </w:rPr>
        <w:t>;</w:t>
      </w:r>
      <w:r w:rsidR="00F323FD" w:rsidRPr="00115382">
        <w:rPr>
          <w:sz w:val="20"/>
          <w:szCs w:val="20"/>
          <w:lang w:val="es-AR"/>
        </w:rPr>
        <w:t xml:space="preserve"> y también </w:t>
      </w:r>
      <w:r w:rsidR="00342E02">
        <w:rPr>
          <w:sz w:val="20"/>
          <w:szCs w:val="20"/>
          <w:lang w:val="es-AR"/>
        </w:rPr>
        <w:t xml:space="preserve">en lo </w:t>
      </w:r>
      <w:r w:rsidR="00F323FD" w:rsidRPr="00115382">
        <w:rPr>
          <w:sz w:val="20"/>
          <w:szCs w:val="20"/>
          <w:lang w:val="es-AR"/>
        </w:rPr>
        <w:t>económic</w:t>
      </w:r>
      <w:r w:rsidR="00342E02">
        <w:rPr>
          <w:sz w:val="20"/>
          <w:szCs w:val="20"/>
          <w:lang w:val="es-AR"/>
        </w:rPr>
        <w:t>o</w:t>
      </w:r>
      <w:r w:rsidR="00F323FD" w:rsidRPr="00115382">
        <w:rPr>
          <w:sz w:val="20"/>
          <w:szCs w:val="20"/>
          <w:lang w:val="es-AR"/>
        </w:rPr>
        <w:t xml:space="preserve"> </w:t>
      </w:r>
      <w:r w:rsidR="00342E02">
        <w:rPr>
          <w:sz w:val="20"/>
          <w:szCs w:val="20"/>
          <w:lang w:val="es-AR"/>
        </w:rPr>
        <w:t xml:space="preserve">en el caso de </w:t>
      </w:r>
      <w:r w:rsidR="00F323FD" w:rsidRPr="00115382">
        <w:rPr>
          <w:sz w:val="20"/>
          <w:szCs w:val="20"/>
          <w:lang w:val="es-AR"/>
        </w:rPr>
        <w:t xml:space="preserve">Odilia Córdova Huashuayo. </w:t>
      </w:r>
      <w:r w:rsidR="00342E02">
        <w:rPr>
          <w:sz w:val="20"/>
          <w:szCs w:val="20"/>
          <w:lang w:val="es-AR"/>
        </w:rPr>
        <w:t xml:space="preserve">El </w:t>
      </w:r>
      <w:r w:rsidR="00F323FD" w:rsidRPr="00115382">
        <w:rPr>
          <w:sz w:val="20"/>
          <w:szCs w:val="20"/>
          <w:lang w:val="es-AR"/>
        </w:rPr>
        <w:t xml:space="preserve">Estado </w:t>
      </w:r>
      <w:r w:rsidR="00342E02">
        <w:rPr>
          <w:sz w:val="20"/>
          <w:szCs w:val="20"/>
          <w:lang w:val="es-AR"/>
        </w:rPr>
        <w:t xml:space="preserve">afirma que </w:t>
      </w:r>
      <w:r w:rsidR="00F323FD" w:rsidRPr="00115382">
        <w:rPr>
          <w:sz w:val="20"/>
          <w:szCs w:val="20"/>
          <w:lang w:val="es-AR"/>
        </w:rPr>
        <w:t xml:space="preserve">se </w:t>
      </w:r>
      <w:r w:rsidR="00342E02">
        <w:rPr>
          <w:sz w:val="20"/>
          <w:szCs w:val="20"/>
          <w:lang w:val="es-AR"/>
        </w:rPr>
        <w:t>halla</w:t>
      </w:r>
      <w:r w:rsidR="00F323FD" w:rsidRPr="00115382">
        <w:rPr>
          <w:sz w:val="20"/>
          <w:szCs w:val="20"/>
          <w:lang w:val="es-AR"/>
        </w:rPr>
        <w:t xml:space="preserve"> efectuando rep</w:t>
      </w:r>
      <w:r w:rsidR="00342E02">
        <w:rPr>
          <w:sz w:val="20"/>
          <w:szCs w:val="20"/>
          <w:lang w:val="es-AR"/>
        </w:rPr>
        <w:t>a</w:t>
      </w:r>
      <w:r w:rsidR="00F323FD" w:rsidRPr="00115382">
        <w:rPr>
          <w:sz w:val="20"/>
          <w:szCs w:val="20"/>
          <w:lang w:val="es-AR"/>
        </w:rPr>
        <w:t xml:space="preserve">raciones </w:t>
      </w:r>
      <w:r w:rsidR="00342E02">
        <w:rPr>
          <w:sz w:val="20"/>
          <w:szCs w:val="20"/>
          <w:lang w:val="es-AR"/>
        </w:rPr>
        <w:t xml:space="preserve">a favor de las presuntas </w:t>
      </w:r>
      <w:r w:rsidR="00342E02">
        <w:rPr>
          <w:sz w:val="20"/>
          <w:szCs w:val="20"/>
          <w:lang w:val="es-ES"/>
        </w:rPr>
        <w:t xml:space="preserve">víctimas, por lo </w:t>
      </w:r>
      <w:r w:rsidR="00F323FD" w:rsidRPr="00115382">
        <w:rPr>
          <w:sz w:val="20"/>
          <w:szCs w:val="20"/>
          <w:lang w:val="es-AR"/>
        </w:rPr>
        <w:t xml:space="preserve">que la </w:t>
      </w:r>
      <w:r w:rsidR="00342E02">
        <w:rPr>
          <w:sz w:val="20"/>
          <w:szCs w:val="20"/>
          <w:lang w:val="es-AR"/>
        </w:rPr>
        <w:t xml:space="preserve">petición </w:t>
      </w:r>
      <w:r w:rsidR="00F323FD" w:rsidRPr="00115382">
        <w:rPr>
          <w:sz w:val="20"/>
          <w:szCs w:val="20"/>
          <w:lang w:val="es-AR"/>
        </w:rPr>
        <w:t>debe desestimarse.</w:t>
      </w:r>
    </w:p>
    <w:p w14:paraId="1AC51AFD" w14:textId="77777777" w:rsidR="00007F19" w:rsidRDefault="00007F19" w:rsidP="00007F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642CF542" w14:textId="4B952B35" w:rsidR="00CE2DB6" w:rsidRPr="00E45C4B" w:rsidRDefault="00CE2DB6"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 xml:space="preserve">Finalmente, el Estado señala que la fecha de presentación de la petición es el 3 de agosto de 2009, y que la decisión identificada </w:t>
      </w:r>
      <w:r w:rsidR="00342E02">
        <w:rPr>
          <w:sz w:val="20"/>
          <w:szCs w:val="20"/>
          <w:lang w:val="es-AR"/>
        </w:rPr>
        <w:t>que</w:t>
      </w:r>
      <w:r>
        <w:rPr>
          <w:sz w:val="20"/>
          <w:szCs w:val="20"/>
          <w:lang w:val="es-AR"/>
        </w:rPr>
        <w:t xml:space="preserve"> los peticionarios </w:t>
      </w:r>
      <w:r w:rsidR="00342E02">
        <w:rPr>
          <w:sz w:val="20"/>
          <w:szCs w:val="20"/>
          <w:lang w:val="es-AR"/>
        </w:rPr>
        <w:t xml:space="preserve">señalan </w:t>
      </w:r>
      <w:r>
        <w:rPr>
          <w:sz w:val="20"/>
          <w:szCs w:val="20"/>
          <w:lang w:val="es-AR"/>
        </w:rPr>
        <w:t xml:space="preserve">como </w:t>
      </w:r>
      <w:r w:rsidR="00342E02">
        <w:rPr>
          <w:sz w:val="20"/>
          <w:szCs w:val="20"/>
          <w:lang w:val="es-AR"/>
        </w:rPr>
        <w:t xml:space="preserve">la que </w:t>
      </w:r>
      <w:r>
        <w:rPr>
          <w:sz w:val="20"/>
          <w:szCs w:val="20"/>
          <w:lang w:val="es-AR"/>
        </w:rPr>
        <w:t>agot</w:t>
      </w:r>
      <w:r w:rsidR="00342E02">
        <w:rPr>
          <w:sz w:val="20"/>
          <w:szCs w:val="20"/>
          <w:lang w:val="es-AR"/>
        </w:rPr>
        <w:t>ó</w:t>
      </w:r>
      <w:r>
        <w:rPr>
          <w:sz w:val="20"/>
          <w:szCs w:val="20"/>
          <w:lang w:val="es-AR"/>
        </w:rPr>
        <w:t xml:space="preserve"> los recursos internos fue notificada el 21 de enero de 2009. </w:t>
      </w:r>
      <w:r w:rsidR="00342E02">
        <w:rPr>
          <w:sz w:val="20"/>
          <w:szCs w:val="20"/>
          <w:lang w:val="es-AR"/>
        </w:rPr>
        <w:t>Considera</w:t>
      </w:r>
      <w:r>
        <w:rPr>
          <w:sz w:val="20"/>
          <w:szCs w:val="20"/>
          <w:lang w:val="es-AR"/>
        </w:rPr>
        <w:t xml:space="preserve"> demostrado que la presentación de la petición a la CIDH excedió el plazo de los seis meses, y, por tanto, no cumple con dicho requisito de admisibilidad.</w:t>
      </w:r>
    </w:p>
    <w:p w14:paraId="7035C9D2" w14:textId="77777777" w:rsidR="00007F19" w:rsidRPr="00342E02" w:rsidRDefault="00007F19" w:rsidP="00342E02">
      <w:pPr>
        <w:jc w:val="both"/>
        <w:rPr>
          <w:rFonts w:asciiTheme="majorHAnsi" w:eastAsia="Cambria" w:hAnsiTheme="majorHAnsi" w:cs="Cambria"/>
          <w:b/>
          <w:bCs/>
          <w:color w:val="000000"/>
          <w:sz w:val="20"/>
          <w:szCs w:val="20"/>
          <w:u w:color="000000"/>
          <w:lang w:val="es-AR" w:eastAsia="es-ES"/>
        </w:rPr>
      </w:pPr>
    </w:p>
    <w:p w14:paraId="773F775C" w14:textId="16A91921" w:rsidR="00233498" w:rsidRPr="003D2C77" w:rsidRDefault="003239B8" w:rsidP="00BD2357">
      <w:pPr>
        <w:ind w:firstLine="720"/>
        <w:jc w:val="both"/>
        <w:rPr>
          <w:rFonts w:ascii="Cambria" w:hAnsi="Cambria"/>
          <w:sz w:val="20"/>
          <w:szCs w:val="20"/>
          <w:lang w:val="es-ES"/>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5AD99AF8" w14:textId="77777777" w:rsidR="00007F19" w:rsidRPr="00342E02" w:rsidRDefault="00007F19" w:rsidP="00342E0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8D2FE8E" w14:textId="742D9677" w:rsidR="00233498" w:rsidRPr="003D2C77" w:rsidRDefault="00233498"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3D2C77">
        <w:rPr>
          <w:sz w:val="20"/>
          <w:szCs w:val="20"/>
          <w:lang w:val="es-ES"/>
        </w:rPr>
        <w:t xml:space="preserve">La CIDH </w:t>
      </w:r>
      <w:r w:rsidR="00342E02">
        <w:rPr>
          <w:sz w:val="20"/>
          <w:szCs w:val="20"/>
          <w:lang w:val="es-ES"/>
        </w:rPr>
        <w:t xml:space="preserve">ha establecido anteriormente </w:t>
      </w:r>
      <w:r w:rsidR="003415AD" w:rsidRPr="003D2C77">
        <w:rPr>
          <w:sz w:val="20"/>
          <w:szCs w:val="20"/>
          <w:lang w:val="es-ES"/>
        </w:rPr>
        <w:t>que,</w:t>
      </w:r>
      <w:r w:rsidRPr="003D2C77">
        <w:rPr>
          <w:sz w:val="20"/>
          <w:szCs w:val="20"/>
          <w:lang w:val="es-ES"/>
        </w:rPr>
        <w:t xml:space="preserve"> </w:t>
      </w:r>
      <w:r w:rsidR="00342E02">
        <w:rPr>
          <w:sz w:val="20"/>
          <w:szCs w:val="20"/>
          <w:lang w:val="es-ES"/>
        </w:rPr>
        <w:t xml:space="preserve">ante un presunto </w:t>
      </w:r>
      <w:r w:rsidRPr="003D2C77">
        <w:rPr>
          <w:sz w:val="20"/>
          <w:szCs w:val="20"/>
          <w:lang w:val="es-ES"/>
        </w:rPr>
        <w:t xml:space="preserve">delito perseguible de oficio, el Estado tiene la obligación de promover e impulsar el </w:t>
      </w:r>
      <w:r w:rsidR="00342E02">
        <w:rPr>
          <w:sz w:val="20"/>
          <w:szCs w:val="20"/>
          <w:lang w:val="es-ES"/>
        </w:rPr>
        <w:t xml:space="preserve">respectivo </w:t>
      </w:r>
      <w:r w:rsidRPr="003D2C77">
        <w:rPr>
          <w:sz w:val="20"/>
          <w:szCs w:val="20"/>
          <w:lang w:val="es-ES"/>
        </w:rPr>
        <w:t>proceso penal</w:t>
      </w:r>
      <w:r w:rsidR="00342E02">
        <w:rPr>
          <w:sz w:val="20"/>
          <w:szCs w:val="20"/>
          <w:lang w:val="es-ES"/>
        </w:rPr>
        <w:t>,</w:t>
      </w:r>
      <w:r w:rsidRPr="003D2C77">
        <w:rPr>
          <w:sz w:val="20"/>
          <w:szCs w:val="20"/>
          <w:lang w:val="es-ES"/>
        </w:rPr>
        <w:t xml:space="preserve"> que constituye la vía idónea para esclarecer los hechos, juzgar a los responsables y establecer las sanciones correspondientes</w:t>
      </w:r>
      <w:r w:rsidR="00342E02">
        <w:rPr>
          <w:rStyle w:val="FootnoteReference"/>
          <w:sz w:val="20"/>
          <w:szCs w:val="20"/>
          <w:lang w:val="es-ES"/>
        </w:rPr>
        <w:footnoteReference w:id="11"/>
      </w:r>
      <w:r w:rsidRPr="003D2C77">
        <w:rPr>
          <w:sz w:val="20"/>
          <w:szCs w:val="20"/>
          <w:lang w:val="es-ES"/>
        </w:rPr>
        <w:t>.</w:t>
      </w:r>
      <w:r w:rsidR="003D2C77" w:rsidRPr="003D2C77">
        <w:rPr>
          <w:sz w:val="20"/>
          <w:szCs w:val="20"/>
          <w:lang w:val="es-ES"/>
        </w:rPr>
        <w:t xml:space="preserve"> </w:t>
      </w:r>
      <w:r w:rsidR="003415AD">
        <w:rPr>
          <w:sz w:val="20"/>
          <w:szCs w:val="20"/>
          <w:lang w:val="es-ES"/>
        </w:rPr>
        <w:t xml:space="preserve">Conforme a la información disponible en el expediente, </w:t>
      </w:r>
      <w:r w:rsidR="003D2C77" w:rsidRPr="003D2C77">
        <w:rPr>
          <w:sz w:val="20"/>
          <w:szCs w:val="20"/>
          <w:lang w:val="es-ES"/>
        </w:rPr>
        <w:t xml:space="preserve">el 15 de diciembre de 2004 </w:t>
      </w:r>
      <w:r w:rsidR="003D2C77" w:rsidRPr="003D2C77">
        <w:rPr>
          <w:sz w:val="20"/>
          <w:szCs w:val="20"/>
          <w:lang w:val="es-AR"/>
        </w:rPr>
        <w:t xml:space="preserve">la Fiscalía interpuso una denuncia por las graves violaciones de derechos humanos ocurridas en el Cuartel “Los Cabitos” en 1983. </w:t>
      </w:r>
      <w:r w:rsidR="003415AD">
        <w:rPr>
          <w:sz w:val="20"/>
          <w:szCs w:val="20"/>
          <w:lang w:val="es-AR"/>
        </w:rPr>
        <w:t>La Comisión Interamericana observa que</w:t>
      </w:r>
      <w:r w:rsidR="003D2C77" w:rsidRPr="003D2C77">
        <w:rPr>
          <w:sz w:val="20"/>
          <w:szCs w:val="20"/>
          <w:lang w:val="es-AR"/>
        </w:rPr>
        <w:t xml:space="preserve"> la investigación fiscal </w:t>
      </w:r>
      <w:r w:rsidR="003415AD">
        <w:rPr>
          <w:sz w:val="20"/>
          <w:szCs w:val="20"/>
          <w:lang w:val="es-AR"/>
        </w:rPr>
        <w:t xml:space="preserve">fue inicialmente </w:t>
      </w:r>
      <w:r w:rsidR="003415AD" w:rsidRPr="003D2C77">
        <w:rPr>
          <w:sz w:val="20"/>
          <w:szCs w:val="20"/>
          <w:lang w:val="es-AR"/>
        </w:rPr>
        <w:t xml:space="preserve">archivada, </w:t>
      </w:r>
      <w:r w:rsidR="003415AD">
        <w:rPr>
          <w:sz w:val="20"/>
          <w:szCs w:val="20"/>
          <w:lang w:val="es-AR"/>
        </w:rPr>
        <w:t xml:space="preserve">pero </w:t>
      </w:r>
      <w:r w:rsidR="003D2C77" w:rsidRPr="003D2C77">
        <w:rPr>
          <w:sz w:val="20"/>
          <w:szCs w:val="20"/>
          <w:lang w:val="es-AR"/>
        </w:rPr>
        <w:t xml:space="preserve">se reabrió en </w:t>
      </w:r>
      <w:r w:rsidR="003415AD" w:rsidRPr="003D2C77">
        <w:rPr>
          <w:sz w:val="20"/>
          <w:szCs w:val="20"/>
          <w:lang w:val="es-AR"/>
        </w:rPr>
        <w:t>2008;</w:t>
      </w:r>
      <w:r w:rsidR="003415AD">
        <w:rPr>
          <w:sz w:val="20"/>
          <w:szCs w:val="20"/>
          <w:lang w:val="es-AR"/>
        </w:rPr>
        <w:t xml:space="preserve"> que</w:t>
      </w:r>
      <w:r w:rsidR="003D2C77" w:rsidRPr="003D2C77">
        <w:rPr>
          <w:sz w:val="20"/>
          <w:szCs w:val="20"/>
          <w:lang w:val="es-AR"/>
        </w:rPr>
        <w:t xml:space="preserve"> el 3 de mayo de 2001 la Sala Penal Nacional emitió el </w:t>
      </w:r>
      <w:r w:rsidR="003415AD">
        <w:rPr>
          <w:sz w:val="20"/>
          <w:szCs w:val="20"/>
          <w:lang w:val="es-AR"/>
        </w:rPr>
        <w:t>a</w:t>
      </w:r>
      <w:r w:rsidR="003D2C77" w:rsidRPr="003D2C77">
        <w:rPr>
          <w:sz w:val="20"/>
          <w:szCs w:val="20"/>
          <w:lang w:val="es-AR"/>
        </w:rPr>
        <w:t>uto de enjuiciamiento</w:t>
      </w:r>
      <w:r w:rsidR="003415AD">
        <w:rPr>
          <w:sz w:val="20"/>
          <w:szCs w:val="20"/>
          <w:lang w:val="es-AR"/>
        </w:rPr>
        <w:t xml:space="preserve"> y </w:t>
      </w:r>
      <w:r w:rsidR="003D2C77" w:rsidRPr="003D2C77">
        <w:rPr>
          <w:sz w:val="20"/>
          <w:szCs w:val="20"/>
          <w:lang w:val="es-AR"/>
        </w:rPr>
        <w:t>declar</w:t>
      </w:r>
      <w:r w:rsidR="003415AD">
        <w:rPr>
          <w:sz w:val="20"/>
          <w:szCs w:val="20"/>
          <w:lang w:val="es-AR"/>
        </w:rPr>
        <w:t xml:space="preserve">ó que había </w:t>
      </w:r>
      <w:r w:rsidR="003D2C77" w:rsidRPr="003D2C77">
        <w:rPr>
          <w:sz w:val="20"/>
          <w:szCs w:val="20"/>
          <w:lang w:val="es-AR"/>
        </w:rPr>
        <w:t>mérito para pasar a</w:t>
      </w:r>
      <w:r w:rsidR="003415AD">
        <w:rPr>
          <w:sz w:val="20"/>
          <w:szCs w:val="20"/>
          <w:lang w:val="es-AR"/>
        </w:rPr>
        <w:t>l</w:t>
      </w:r>
      <w:r w:rsidR="003D2C77" w:rsidRPr="003D2C77">
        <w:rPr>
          <w:sz w:val="20"/>
          <w:szCs w:val="20"/>
          <w:lang w:val="es-AR"/>
        </w:rPr>
        <w:t xml:space="preserve"> juicio oral</w:t>
      </w:r>
      <w:r w:rsidR="003415AD">
        <w:rPr>
          <w:sz w:val="20"/>
          <w:szCs w:val="20"/>
          <w:lang w:val="es-AR"/>
        </w:rPr>
        <w:t>;</w:t>
      </w:r>
      <w:r w:rsidR="003D2C77" w:rsidRPr="003D2C77">
        <w:rPr>
          <w:sz w:val="20"/>
          <w:szCs w:val="20"/>
          <w:lang w:val="es-AR"/>
        </w:rPr>
        <w:t xml:space="preserve"> y</w:t>
      </w:r>
      <w:r w:rsidR="003415AD">
        <w:rPr>
          <w:sz w:val="20"/>
          <w:szCs w:val="20"/>
          <w:lang w:val="es-AR"/>
        </w:rPr>
        <w:t xml:space="preserve"> que</w:t>
      </w:r>
      <w:r w:rsidR="003D2C77" w:rsidRPr="003D2C77">
        <w:rPr>
          <w:sz w:val="20"/>
          <w:szCs w:val="20"/>
          <w:lang w:val="es-AR"/>
        </w:rPr>
        <w:t xml:space="preserve"> en 2017, se</w:t>
      </w:r>
      <w:r w:rsidR="003415AD">
        <w:rPr>
          <w:sz w:val="20"/>
          <w:szCs w:val="20"/>
          <w:lang w:val="es-AR"/>
        </w:rPr>
        <w:t>guía en dicha etapa</w:t>
      </w:r>
      <w:r w:rsidR="003D2C77" w:rsidRPr="003D2C77">
        <w:rPr>
          <w:sz w:val="20"/>
          <w:szCs w:val="20"/>
          <w:lang w:val="es-AR"/>
        </w:rPr>
        <w:t xml:space="preserve">. </w:t>
      </w:r>
      <w:r w:rsidR="003415AD">
        <w:rPr>
          <w:sz w:val="20"/>
          <w:szCs w:val="20"/>
          <w:lang w:val="es-AR"/>
        </w:rPr>
        <w:t xml:space="preserve">El </w:t>
      </w:r>
      <w:r w:rsidRPr="003D2C77">
        <w:rPr>
          <w:sz w:val="20"/>
          <w:szCs w:val="20"/>
          <w:lang w:val="es-ES"/>
        </w:rPr>
        <w:t xml:space="preserve">Estado menciona que todavía se encuentra en trámite un procedimiento </w:t>
      </w:r>
      <w:r w:rsidR="003415AD">
        <w:rPr>
          <w:sz w:val="20"/>
          <w:szCs w:val="20"/>
          <w:lang w:val="es-ES"/>
        </w:rPr>
        <w:t>penal;</w:t>
      </w:r>
      <w:r w:rsidRPr="003D2C77">
        <w:rPr>
          <w:sz w:val="20"/>
          <w:szCs w:val="20"/>
          <w:lang w:val="es-ES"/>
        </w:rPr>
        <w:t xml:space="preserve"> </w:t>
      </w:r>
      <w:r w:rsidR="003415AD">
        <w:rPr>
          <w:sz w:val="20"/>
          <w:szCs w:val="20"/>
          <w:lang w:val="es-ES"/>
        </w:rPr>
        <w:t xml:space="preserve">sin embargo, la CIDH nota que han </w:t>
      </w:r>
      <w:r w:rsidRPr="003D2C77">
        <w:rPr>
          <w:sz w:val="20"/>
          <w:szCs w:val="20"/>
          <w:lang w:val="es-ES"/>
        </w:rPr>
        <w:t>trascurridos más de 35 años</w:t>
      </w:r>
      <w:r w:rsidR="003415AD">
        <w:rPr>
          <w:sz w:val="20"/>
          <w:szCs w:val="20"/>
          <w:lang w:val="es-ES"/>
        </w:rPr>
        <w:t xml:space="preserve"> sin el esclarecimiento de los </w:t>
      </w:r>
      <w:r w:rsidRPr="003D2C77">
        <w:rPr>
          <w:sz w:val="20"/>
          <w:szCs w:val="20"/>
          <w:lang w:val="es-ES"/>
        </w:rPr>
        <w:t xml:space="preserve">hechos de secuestro, detención y tortura, ni </w:t>
      </w:r>
      <w:r w:rsidR="003415AD">
        <w:rPr>
          <w:sz w:val="20"/>
          <w:szCs w:val="20"/>
          <w:lang w:val="es-ES"/>
        </w:rPr>
        <w:t xml:space="preserve">la sanción </w:t>
      </w:r>
      <w:r w:rsidRPr="003D2C77">
        <w:rPr>
          <w:sz w:val="20"/>
          <w:szCs w:val="20"/>
          <w:lang w:val="es-ES"/>
        </w:rPr>
        <w:t xml:space="preserve">a los responsables. </w:t>
      </w:r>
      <w:r w:rsidR="003415AD">
        <w:rPr>
          <w:sz w:val="20"/>
          <w:szCs w:val="20"/>
          <w:lang w:val="es-ES"/>
        </w:rPr>
        <w:t xml:space="preserve">Por lo tanto, </w:t>
      </w:r>
      <w:r w:rsidRPr="003D2C77">
        <w:rPr>
          <w:sz w:val="20"/>
          <w:szCs w:val="20"/>
          <w:lang w:val="es-ES"/>
        </w:rPr>
        <w:t xml:space="preserve">la Comisión </w:t>
      </w:r>
      <w:r w:rsidR="003415AD">
        <w:rPr>
          <w:sz w:val="20"/>
          <w:szCs w:val="20"/>
          <w:lang w:val="es-ES"/>
        </w:rPr>
        <w:t xml:space="preserve">Interamericana decide aplicar al </w:t>
      </w:r>
      <w:r w:rsidRPr="003D2C77">
        <w:rPr>
          <w:sz w:val="20"/>
          <w:szCs w:val="20"/>
          <w:lang w:val="es-ES"/>
        </w:rPr>
        <w:t>presente caso la excepción al agotamiento de los recursos internos prevista en el artículo 46.2.c de la Convención</w:t>
      </w:r>
      <w:r w:rsidR="003415AD">
        <w:rPr>
          <w:sz w:val="20"/>
          <w:szCs w:val="20"/>
          <w:lang w:val="es-ES"/>
        </w:rPr>
        <w:t xml:space="preserve"> Americana</w:t>
      </w:r>
      <w:r w:rsidRPr="003D2C77">
        <w:rPr>
          <w:sz w:val="20"/>
          <w:szCs w:val="20"/>
          <w:lang w:val="es-ES"/>
        </w:rPr>
        <w:t>.</w:t>
      </w:r>
    </w:p>
    <w:p w14:paraId="49AA4B62" w14:textId="77777777" w:rsidR="00007F19" w:rsidRPr="00007F19" w:rsidRDefault="00007F19" w:rsidP="00007F1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317C6A6C" w14:textId="28A66FED" w:rsidR="00233498" w:rsidRDefault="00233498"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233498">
        <w:rPr>
          <w:sz w:val="20"/>
          <w:szCs w:val="20"/>
          <w:lang w:val="es-ES"/>
        </w:rPr>
        <w:t>En vista del contexto y las características de</w:t>
      </w:r>
      <w:r w:rsidR="003415AD">
        <w:rPr>
          <w:sz w:val="20"/>
          <w:szCs w:val="20"/>
          <w:lang w:val="es-ES"/>
        </w:rPr>
        <w:t>l asunto bajo estudio,</w:t>
      </w:r>
      <w:r w:rsidRPr="00233498">
        <w:rPr>
          <w:sz w:val="20"/>
          <w:szCs w:val="20"/>
          <w:lang w:val="es-ES"/>
        </w:rPr>
        <w:t xml:space="preserve"> la C</w:t>
      </w:r>
      <w:r w:rsidR="003415AD">
        <w:rPr>
          <w:sz w:val="20"/>
          <w:szCs w:val="20"/>
          <w:lang w:val="es-ES"/>
        </w:rPr>
        <w:t>IDH</w:t>
      </w:r>
      <w:r w:rsidRPr="00233498">
        <w:rPr>
          <w:sz w:val="20"/>
          <w:szCs w:val="20"/>
          <w:lang w:val="es-ES"/>
        </w:rPr>
        <w:t xml:space="preserve"> considera que </w:t>
      </w:r>
      <w:r w:rsidR="003415AD">
        <w:rPr>
          <w:sz w:val="20"/>
          <w:szCs w:val="20"/>
          <w:lang w:val="es-ES"/>
        </w:rPr>
        <w:t xml:space="preserve">la </w:t>
      </w:r>
      <w:r w:rsidR="003415AD" w:rsidRPr="00233498">
        <w:rPr>
          <w:sz w:val="20"/>
          <w:szCs w:val="20"/>
          <w:lang w:val="es-ES"/>
        </w:rPr>
        <w:t xml:space="preserve">petición </w:t>
      </w:r>
      <w:r w:rsidRPr="00233498">
        <w:rPr>
          <w:sz w:val="20"/>
          <w:szCs w:val="20"/>
          <w:lang w:val="es-ES"/>
        </w:rPr>
        <w:t xml:space="preserve">fue presentada dentro de un plazo razonable y que debe darse por satisfecho el </w:t>
      </w:r>
      <w:r w:rsidR="003415AD">
        <w:rPr>
          <w:sz w:val="20"/>
          <w:szCs w:val="20"/>
          <w:lang w:val="es-ES"/>
        </w:rPr>
        <w:t xml:space="preserve">correspondiente </w:t>
      </w:r>
      <w:r w:rsidRPr="00233498">
        <w:rPr>
          <w:sz w:val="20"/>
          <w:szCs w:val="20"/>
          <w:lang w:val="es-ES"/>
        </w:rPr>
        <w:t>requisito de admisibilidad.</w:t>
      </w:r>
    </w:p>
    <w:p w14:paraId="6A755610" w14:textId="77777777" w:rsidR="00007F19" w:rsidRDefault="00007F19" w:rsidP="00BD2357">
      <w:pPr>
        <w:pStyle w:val="ListParagraph"/>
        <w:ind w:left="0" w:firstLine="720"/>
        <w:jc w:val="both"/>
        <w:rPr>
          <w:rFonts w:asciiTheme="majorHAnsi" w:hAnsiTheme="majorHAnsi"/>
          <w:b/>
          <w:bCs/>
          <w:sz w:val="20"/>
          <w:szCs w:val="20"/>
          <w:lang w:val="es-ES"/>
        </w:rPr>
      </w:pPr>
    </w:p>
    <w:p w14:paraId="0F30C616" w14:textId="26CEE6B4" w:rsidR="003239B8" w:rsidRPr="00E64C3D" w:rsidRDefault="003239B8" w:rsidP="00BD2357">
      <w:pPr>
        <w:pStyle w:val="ListParagraph"/>
        <w:ind w:left="0" w:firstLine="72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17CFD17E" w14:textId="77777777" w:rsidR="00007F19" w:rsidRDefault="00007F19" w:rsidP="00007F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787337F1" w14:textId="3F52E44A" w:rsidR="009E7413" w:rsidRPr="009E7413" w:rsidRDefault="00026455"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 xml:space="preserve">A efectos de determinar su </w:t>
      </w:r>
      <w:r w:rsidR="009E7413" w:rsidRPr="009E7413">
        <w:rPr>
          <w:sz w:val="20"/>
          <w:szCs w:val="20"/>
          <w:lang w:val="es-ES"/>
        </w:rPr>
        <w:t xml:space="preserve">competencia </w:t>
      </w:r>
      <w:r w:rsidR="009E7413" w:rsidRPr="009E7413">
        <w:rPr>
          <w:i/>
          <w:sz w:val="20"/>
          <w:szCs w:val="20"/>
          <w:lang w:val="es-ES"/>
        </w:rPr>
        <w:t>ratione temporis</w:t>
      </w:r>
      <w:r w:rsidR="009E7413" w:rsidRPr="009E7413">
        <w:rPr>
          <w:sz w:val="20"/>
          <w:szCs w:val="20"/>
          <w:lang w:val="es-ES"/>
        </w:rPr>
        <w:t xml:space="preserve"> y </w:t>
      </w:r>
      <w:r w:rsidR="009E7413" w:rsidRPr="009E7413">
        <w:rPr>
          <w:i/>
          <w:sz w:val="20"/>
          <w:szCs w:val="20"/>
          <w:lang w:val="es-ES"/>
        </w:rPr>
        <w:t>ratione materiae</w:t>
      </w:r>
      <w:r w:rsidR="009E7413" w:rsidRPr="009E7413">
        <w:rPr>
          <w:sz w:val="20"/>
          <w:szCs w:val="20"/>
          <w:lang w:val="es-ES"/>
        </w:rPr>
        <w:t>, la Comisión</w:t>
      </w:r>
      <w:r>
        <w:rPr>
          <w:sz w:val="20"/>
          <w:szCs w:val="20"/>
          <w:lang w:val="es-ES"/>
        </w:rPr>
        <w:t xml:space="preserve"> Interamericana</w:t>
      </w:r>
      <w:r w:rsidR="009E7413" w:rsidRPr="009E7413">
        <w:rPr>
          <w:sz w:val="20"/>
          <w:szCs w:val="20"/>
          <w:lang w:val="es-ES"/>
        </w:rPr>
        <w:t xml:space="preserve"> analizará los hechos del presente </w:t>
      </w:r>
      <w:r>
        <w:rPr>
          <w:sz w:val="20"/>
          <w:szCs w:val="20"/>
          <w:lang w:val="es-ES"/>
        </w:rPr>
        <w:t>asunto</w:t>
      </w:r>
      <w:r w:rsidR="009E7413" w:rsidRPr="009E7413">
        <w:rPr>
          <w:sz w:val="20"/>
          <w:szCs w:val="20"/>
          <w:lang w:val="es-ES"/>
        </w:rPr>
        <w:t xml:space="preserve"> a la luz de las obligaciones establecidas en la Convención Americana</w:t>
      </w:r>
      <w:r w:rsidR="009E7413">
        <w:rPr>
          <w:sz w:val="20"/>
          <w:szCs w:val="20"/>
          <w:lang w:val="es-ES"/>
        </w:rPr>
        <w:t xml:space="preserve"> </w:t>
      </w:r>
      <w:r w:rsidR="009E7413" w:rsidRPr="009E7413">
        <w:rPr>
          <w:sz w:val="20"/>
          <w:szCs w:val="20"/>
          <w:lang w:val="es-ES"/>
        </w:rPr>
        <w:t xml:space="preserve">y en la Convención contra la Tortura, respecto de los hechos ocurridos con posterioridad a </w:t>
      </w:r>
      <w:r>
        <w:rPr>
          <w:sz w:val="20"/>
          <w:szCs w:val="20"/>
          <w:lang w:val="es-ES"/>
        </w:rPr>
        <w:t>la</w:t>
      </w:r>
      <w:r w:rsidR="009E7413" w:rsidRPr="009E7413">
        <w:rPr>
          <w:sz w:val="20"/>
          <w:szCs w:val="20"/>
          <w:lang w:val="es-ES"/>
        </w:rPr>
        <w:t xml:space="preserve"> </w:t>
      </w:r>
      <w:r>
        <w:rPr>
          <w:sz w:val="20"/>
          <w:szCs w:val="20"/>
          <w:lang w:val="es-ES"/>
        </w:rPr>
        <w:t>respectiva</w:t>
      </w:r>
      <w:r w:rsidRPr="009E7413">
        <w:rPr>
          <w:sz w:val="20"/>
          <w:szCs w:val="20"/>
          <w:lang w:val="es-ES"/>
        </w:rPr>
        <w:t xml:space="preserve"> </w:t>
      </w:r>
      <w:r w:rsidR="009E7413" w:rsidRPr="009E7413">
        <w:rPr>
          <w:sz w:val="20"/>
          <w:szCs w:val="20"/>
          <w:lang w:val="es-ES"/>
        </w:rPr>
        <w:t>entrada en vigor</w:t>
      </w:r>
      <w:r w:rsidR="009E7413">
        <w:rPr>
          <w:sz w:val="20"/>
          <w:szCs w:val="20"/>
          <w:lang w:val="es-ES"/>
        </w:rPr>
        <w:t xml:space="preserve">, </w:t>
      </w:r>
      <w:r w:rsidR="009E7413" w:rsidRPr="009E7413">
        <w:rPr>
          <w:sz w:val="20"/>
          <w:szCs w:val="20"/>
          <w:lang w:val="es-ES"/>
        </w:rPr>
        <w:t xml:space="preserve">o cuya ejecución continuó luego de la entrada en vigor de </w:t>
      </w:r>
      <w:r w:rsidR="009E7413">
        <w:rPr>
          <w:sz w:val="20"/>
          <w:szCs w:val="20"/>
          <w:lang w:val="es-ES"/>
        </w:rPr>
        <w:t>cada instrumento</w:t>
      </w:r>
      <w:r w:rsidR="009E7413" w:rsidRPr="009E7413">
        <w:rPr>
          <w:sz w:val="20"/>
          <w:szCs w:val="20"/>
          <w:lang w:val="es-ES"/>
        </w:rPr>
        <w:t xml:space="preserve"> para el Estado.</w:t>
      </w:r>
    </w:p>
    <w:p w14:paraId="358A12E3" w14:textId="77777777" w:rsidR="00007F19" w:rsidRDefault="00007F19" w:rsidP="00007F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6E3422F" w14:textId="7DDFF705" w:rsidR="009E7413" w:rsidRPr="009E7413" w:rsidRDefault="00233498"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9E7413">
        <w:rPr>
          <w:sz w:val="20"/>
          <w:szCs w:val="20"/>
          <w:lang w:val="es-ES"/>
        </w:rPr>
        <w:t xml:space="preserve">La </w:t>
      </w:r>
      <w:r w:rsidR="00026455">
        <w:rPr>
          <w:sz w:val="20"/>
          <w:szCs w:val="20"/>
          <w:lang w:val="es-ES"/>
        </w:rPr>
        <w:t xml:space="preserve">parte peticionaria </w:t>
      </w:r>
      <w:r w:rsidRPr="009E7413">
        <w:rPr>
          <w:sz w:val="20"/>
          <w:szCs w:val="20"/>
          <w:lang w:val="es-ES"/>
        </w:rPr>
        <w:t>alega</w:t>
      </w:r>
      <w:r w:rsidR="006B08B0" w:rsidRPr="009E7413">
        <w:rPr>
          <w:sz w:val="20"/>
          <w:szCs w:val="20"/>
          <w:lang w:val="es-ES"/>
        </w:rPr>
        <w:t xml:space="preserve"> </w:t>
      </w:r>
      <w:r w:rsidR="00026455">
        <w:rPr>
          <w:sz w:val="20"/>
          <w:szCs w:val="20"/>
          <w:lang w:val="es-ES"/>
        </w:rPr>
        <w:t xml:space="preserve">el </w:t>
      </w:r>
      <w:r w:rsidR="006B08B0" w:rsidRPr="009E7413">
        <w:rPr>
          <w:sz w:val="20"/>
          <w:szCs w:val="20"/>
          <w:lang w:val="es-ES"/>
        </w:rPr>
        <w:t>secuestro, detención</w:t>
      </w:r>
      <w:r w:rsidRPr="009E7413">
        <w:rPr>
          <w:sz w:val="20"/>
          <w:szCs w:val="20"/>
          <w:lang w:val="es-ES"/>
        </w:rPr>
        <w:t xml:space="preserve"> y </w:t>
      </w:r>
      <w:r w:rsidR="006B08B0" w:rsidRPr="009E7413">
        <w:rPr>
          <w:sz w:val="20"/>
          <w:szCs w:val="20"/>
          <w:lang w:val="es-ES"/>
        </w:rPr>
        <w:t>tortura</w:t>
      </w:r>
      <w:r w:rsidRPr="009E7413">
        <w:rPr>
          <w:sz w:val="20"/>
          <w:szCs w:val="20"/>
          <w:lang w:val="es-ES"/>
        </w:rPr>
        <w:t xml:space="preserve"> de la</w:t>
      </w:r>
      <w:r w:rsidR="006B08B0" w:rsidRPr="009E7413">
        <w:rPr>
          <w:sz w:val="20"/>
          <w:szCs w:val="20"/>
          <w:lang w:val="es-ES"/>
        </w:rPr>
        <w:t>s</w:t>
      </w:r>
      <w:r w:rsidRPr="009E7413">
        <w:rPr>
          <w:sz w:val="20"/>
          <w:szCs w:val="20"/>
          <w:lang w:val="es-ES"/>
        </w:rPr>
        <w:t xml:space="preserve"> presunta</w:t>
      </w:r>
      <w:r w:rsidR="006B08B0" w:rsidRPr="009E7413">
        <w:rPr>
          <w:sz w:val="20"/>
          <w:szCs w:val="20"/>
          <w:lang w:val="es-ES"/>
        </w:rPr>
        <w:t>s</w:t>
      </w:r>
      <w:r w:rsidRPr="009E7413">
        <w:rPr>
          <w:sz w:val="20"/>
          <w:szCs w:val="20"/>
          <w:lang w:val="es-ES"/>
        </w:rPr>
        <w:t xml:space="preserve"> víctima</w:t>
      </w:r>
      <w:r w:rsidR="006B08B0" w:rsidRPr="009E7413">
        <w:rPr>
          <w:sz w:val="20"/>
          <w:szCs w:val="20"/>
          <w:lang w:val="es-ES"/>
        </w:rPr>
        <w:t>s</w:t>
      </w:r>
      <w:r w:rsidR="00A7508A" w:rsidRPr="009E7413">
        <w:rPr>
          <w:sz w:val="20"/>
          <w:szCs w:val="20"/>
          <w:lang w:val="es-ES"/>
        </w:rPr>
        <w:t xml:space="preserve">, </w:t>
      </w:r>
      <w:r w:rsidR="00026455">
        <w:rPr>
          <w:sz w:val="20"/>
          <w:szCs w:val="20"/>
          <w:lang w:val="es-ES"/>
        </w:rPr>
        <w:t>el</w:t>
      </w:r>
      <w:r w:rsidR="00A7508A" w:rsidRPr="009E7413">
        <w:rPr>
          <w:sz w:val="20"/>
          <w:szCs w:val="20"/>
          <w:lang w:val="es-ES"/>
        </w:rPr>
        <w:t xml:space="preserve"> retraso excesivo en las investigaciones y procesos judiciales, así como la falta de reparación integral</w:t>
      </w:r>
      <w:r w:rsidRPr="009E7413">
        <w:rPr>
          <w:sz w:val="20"/>
          <w:szCs w:val="20"/>
          <w:lang w:val="es-ES"/>
        </w:rPr>
        <w:t>. En atención a estas consideraciones y tras examinar los elementos de hecho y de derecho expuestos por las partes</w:t>
      </w:r>
      <w:r w:rsidR="00026455">
        <w:rPr>
          <w:sz w:val="20"/>
          <w:szCs w:val="20"/>
          <w:lang w:val="es-ES"/>
        </w:rPr>
        <w:t>,</w:t>
      </w:r>
      <w:r w:rsidRPr="009E7413">
        <w:rPr>
          <w:sz w:val="20"/>
          <w:szCs w:val="20"/>
          <w:lang w:val="es-ES"/>
        </w:rPr>
        <w:t xml:space="preserve"> </w:t>
      </w:r>
      <w:r w:rsidRPr="009E7413">
        <w:rPr>
          <w:sz w:val="20"/>
          <w:szCs w:val="20"/>
          <w:lang w:val="es-ES"/>
        </w:rPr>
        <w:lastRenderedPageBreak/>
        <w:t>la C</w:t>
      </w:r>
      <w:r w:rsidR="00026455">
        <w:rPr>
          <w:sz w:val="20"/>
          <w:szCs w:val="20"/>
          <w:lang w:val="es-ES"/>
        </w:rPr>
        <w:t>IDH</w:t>
      </w:r>
      <w:r w:rsidRPr="009E7413">
        <w:rPr>
          <w:sz w:val="20"/>
          <w:szCs w:val="20"/>
          <w:lang w:val="es-ES"/>
        </w:rPr>
        <w:t xml:space="preserve"> estima que </w:t>
      </w:r>
      <w:r w:rsidR="00026455">
        <w:rPr>
          <w:sz w:val="20"/>
          <w:szCs w:val="20"/>
          <w:lang w:val="es-ES"/>
        </w:rPr>
        <w:t xml:space="preserve">la petición no </w:t>
      </w:r>
      <w:r w:rsidRPr="009E7413">
        <w:rPr>
          <w:sz w:val="20"/>
          <w:szCs w:val="20"/>
          <w:lang w:val="es-ES"/>
        </w:rPr>
        <w:t>resulta manifiestamente infundad</w:t>
      </w:r>
      <w:r w:rsidR="00026455">
        <w:rPr>
          <w:sz w:val="20"/>
          <w:szCs w:val="20"/>
          <w:lang w:val="es-ES"/>
        </w:rPr>
        <w:t>a</w:t>
      </w:r>
      <w:r w:rsidRPr="009E7413">
        <w:rPr>
          <w:sz w:val="20"/>
          <w:szCs w:val="20"/>
          <w:lang w:val="es-ES"/>
        </w:rPr>
        <w:t xml:space="preserve"> y requiere un estudio de fondo pues los hechos alegados, de corroborarse como ciertos podrían c</w:t>
      </w:r>
      <w:r w:rsidR="00026455">
        <w:rPr>
          <w:sz w:val="20"/>
          <w:szCs w:val="20"/>
          <w:lang w:val="es-ES"/>
        </w:rPr>
        <w:t>onstituir</w:t>
      </w:r>
      <w:r w:rsidRPr="009E7413">
        <w:rPr>
          <w:sz w:val="20"/>
          <w:szCs w:val="20"/>
          <w:lang w:val="es-ES"/>
        </w:rPr>
        <w:t xml:space="preserve"> violaciones </w:t>
      </w:r>
      <w:r w:rsidR="00026455">
        <w:rPr>
          <w:sz w:val="20"/>
          <w:szCs w:val="20"/>
          <w:lang w:val="es-ES"/>
        </w:rPr>
        <w:t xml:space="preserve">de los derechos reconocidos en </w:t>
      </w:r>
      <w:r w:rsidRPr="009E7413">
        <w:rPr>
          <w:sz w:val="20"/>
          <w:szCs w:val="20"/>
          <w:lang w:val="es-ES"/>
        </w:rPr>
        <w:t xml:space="preserve">los artículos </w:t>
      </w:r>
      <w:r w:rsidR="006B08B0" w:rsidRPr="009E7413">
        <w:rPr>
          <w:sz w:val="20"/>
          <w:szCs w:val="20"/>
          <w:lang w:val="es-ES"/>
        </w:rPr>
        <w:t>5 (integridad personal), 7 (libertad personal), 8 (garantías judiciales)</w:t>
      </w:r>
      <w:r w:rsidR="00EB27F2">
        <w:rPr>
          <w:sz w:val="20"/>
          <w:szCs w:val="20"/>
          <w:lang w:val="es-ES"/>
        </w:rPr>
        <w:t>, 19 (derechos del niño)</w:t>
      </w:r>
      <w:r w:rsidR="00A7508A" w:rsidRPr="009E7413">
        <w:rPr>
          <w:sz w:val="20"/>
          <w:szCs w:val="20"/>
          <w:lang w:val="es-ES"/>
        </w:rPr>
        <w:t xml:space="preserve"> y</w:t>
      </w:r>
      <w:r w:rsidR="006B08B0" w:rsidRPr="009E7413">
        <w:rPr>
          <w:sz w:val="20"/>
          <w:szCs w:val="20"/>
          <w:lang w:val="es-ES"/>
        </w:rPr>
        <w:t xml:space="preserve"> 25 (protección judicial)</w:t>
      </w:r>
      <w:r w:rsidR="00A7508A" w:rsidRPr="00EB27F2">
        <w:rPr>
          <w:sz w:val="20"/>
          <w:szCs w:val="20"/>
          <w:lang w:val="es-ES"/>
        </w:rPr>
        <w:t>,</w:t>
      </w:r>
      <w:r w:rsidR="00A7508A" w:rsidRPr="009E7413">
        <w:rPr>
          <w:sz w:val="20"/>
          <w:szCs w:val="20"/>
          <w:lang w:val="es-ES"/>
        </w:rPr>
        <w:t xml:space="preserve"> en relación con sus </w:t>
      </w:r>
      <w:r w:rsidR="007A5348" w:rsidRPr="009E7413">
        <w:rPr>
          <w:sz w:val="20"/>
          <w:szCs w:val="20"/>
          <w:lang w:val="es-ES"/>
        </w:rPr>
        <w:t>artículos 1.1 (deber de respetar los derechos) y 2 (deber de adoptar disposiciones de derecho interno)</w:t>
      </w:r>
      <w:r w:rsidRPr="009E7413">
        <w:rPr>
          <w:sz w:val="20"/>
          <w:szCs w:val="20"/>
          <w:lang w:val="es-ES"/>
        </w:rPr>
        <w:t>.</w:t>
      </w:r>
      <w:r w:rsidR="009E7413" w:rsidRPr="009E7413">
        <w:rPr>
          <w:sz w:val="20"/>
          <w:szCs w:val="20"/>
          <w:lang w:val="es-ES"/>
        </w:rPr>
        <w:t xml:space="preserve"> Asimismo, la Comisión </w:t>
      </w:r>
      <w:r w:rsidR="00026455">
        <w:rPr>
          <w:sz w:val="20"/>
          <w:szCs w:val="20"/>
          <w:lang w:val="es-ES"/>
        </w:rPr>
        <w:t xml:space="preserve">Interamericana </w:t>
      </w:r>
      <w:r w:rsidR="009E7413" w:rsidRPr="009E7413">
        <w:rPr>
          <w:sz w:val="20"/>
          <w:szCs w:val="20"/>
          <w:lang w:val="es-ES"/>
        </w:rPr>
        <w:t xml:space="preserve">observa que </w:t>
      </w:r>
      <w:r w:rsidR="00026455">
        <w:rPr>
          <w:sz w:val="20"/>
          <w:szCs w:val="20"/>
          <w:lang w:val="es-ES"/>
        </w:rPr>
        <w:t xml:space="preserve">se </w:t>
      </w:r>
      <w:r w:rsidR="009E7413" w:rsidRPr="009E7413">
        <w:rPr>
          <w:sz w:val="20"/>
          <w:szCs w:val="20"/>
          <w:lang w:val="es-ES"/>
        </w:rPr>
        <w:t xml:space="preserve">alega la continuidad y falta de esclarecimiento de </w:t>
      </w:r>
      <w:r w:rsidR="009C3E2B">
        <w:rPr>
          <w:sz w:val="20"/>
          <w:szCs w:val="20"/>
          <w:lang w:val="es-ES"/>
        </w:rPr>
        <w:t>los</w:t>
      </w:r>
      <w:r w:rsidR="009E7413" w:rsidRPr="009E7413">
        <w:rPr>
          <w:sz w:val="20"/>
          <w:szCs w:val="20"/>
          <w:lang w:val="es-ES"/>
        </w:rPr>
        <w:t xml:space="preserve"> </w:t>
      </w:r>
      <w:r w:rsidR="00030DD8">
        <w:rPr>
          <w:sz w:val="20"/>
          <w:szCs w:val="20"/>
          <w:lang w:val="es-ES"/>
        </w:rPr>
        <w:t>crímenes, así como la falta de sanci</w:t>
      </w:r>
      <w:r w:rsidR="0061159B">
        <w:rPr>
          <w:sz w:val="20"/>
          <w:szCs w:val="20"/>
          <w:lang w:val="es-ES"/>
        </w:rPr>
        <w:t>ón y</w:t>
      </w:r>
      <w:r w:rsidR="00030DD8">
        <w:rPr>
          <w:sz w:val="20"/>
          <w:szCs w:val="20"/>
          <w:lang w:val="es-ES"/>
        </w:rPr>
        <w:t xml:space="preserve"> reparación</w:t>
      </w:r>
      <w:r w:rsidR="00026455">
        <w:rPr>
          <w:sz w:val="20"/>
          <w:szCs w:val="20"/>
          <w:lang w:val="es-ES"/>
        </w:rPr>
        <w:t xml:space="preserve"> a las presuntas víctimas, por lo que los</w:t>
      </w:r>
      <w:r w:rsidR="009E7413" w:rsidRPr="009E7413">
        <w:rPr>
          <w:sz w:val="20"/>
          <w:szCs w:val="20"/>
          <w:lang w:val="es-ES"/>
        </w:rPr>
        <w:t xml:space="preserve"> hechos alegados caracteriza</w:t>
      </w:r>
      <w:r w:rsidR="00026455">
        <w:rPr>
          <w:sz w:val="20"/>
          <w:szCs w:val="20"/>
          <w:lang w:val="es-ES"/>
        </w:rPr>
        <w:t xml:space="preserve">n igualmente posibles </w:t>
      </w:r>
      <w:r w:rsidR="009E7413" w:rsidRPr="009E7413">
        <w:rPr>
          <w:sz w:val="20"/>
          <w:szCs w:val="20"/>
          <w:lang w:val="es-ES"/>
        </w:rPr>
        <w:t>violaciones</w:t>
      </w:r>
      <w:r w:rsidR="009E7413">
        <w:rPr>
          <w:sz w:val="20"/>
          <w:szCs w:val="20"/>
          <w:lang w:val="es-ES"/>
        </w:rPr>
        <w:t xml:space="preserve"> </w:t>
      </w:r>
      <w:r w:rsidR="002022E3">
        <w:rPr>
          <w:sz w:val="20"/>
          <w:szCs w:val="20"/>
          <w:lang w:val="es-ES"/>
        </w:rPr>
        <w:t>de</w:t>
      </w:r>
      <w:r w:rsidR="009E7413" w:rsidRPr="009E7413">
        <w:rPr>
          <w:sz w:val="20"/>
          <w:szCs w:val="20"/>
          <w:lang w:val="es-ES"/>
        </w:rPr>
        <w:t xml:space="preserve"> los artículos 1, 6 y 8 de la Convención </w:t>
      </w:r>
      <w:r w:rsidR="002022E3" w:rsidRPr="009E7413">
        <w:rPr>
          <w:sz w:val="20"/>
          <w:szCs w:val="20"/>
          <w:lang w:val="es-ES"/>
        </w:rPr>
        <w:t>contra</w:t>
      </w:r>
      <w:r w:rsidR="009E7413" w:rsidRPr="009E7413">
        <w:rPr>
          <w:sz w:val="20"/>
          <w:szCs w:val="20"/>
          <w:lang w:val="es-ES"/>
        </w:rPr>
        <w:t xml:space="preserve"> la Tortura</w:t>
      </w:r>
      <w:r w:rsidR="00BD0A9C">
        <w:rPr>
          <w:sz w:val="20"/>
          <w:szCs w:val="20"/>
          <w:lang w:val="es-ES"/>
        </w:rPr>
        <w:t xml:space="preserve"> y </w:t>
      </w:r>
      <w:r w:rsidR="002022E3">
        <w:rPr>
          <w:sz w:val="20"/>
          <w:szCs w:val="20"/>
          <w:lang w:val="es-ES"/>
        </w:rPr>
        <w:t>d</w:t>
      </w:r>
      <w:r w:rsidR="00BD0A9C">
        <w:rPr>
          <w:sz w:val="20"/>
          <w:szCs w:val="20"/>
          <w:lang w:val="es-ES"/>
        </w:rPr>
        <w:t>el artículo 7 de la Convención de Bel</w:t>
      </w:r>
      <w:r w:rsidR="002022E3">
        <w:rPr>
          <w:sz w:val="20"/>
          <w:szCs w:val="20"/>
          <w:lang w:val="es-ES"/>
        </w:rPr>
        <w:t>é</w:t>
      </w:r>
      <w:r w:rsidR="00BD0A9C">
        <w:rPr>
          <w:sz w:val="20"/>
          <w:szCs w:val="20"/>
          <w:lang w:val="es-ES"/>
        </w:rPr>
        <w:t>m do Par</w:t>
      </w:r>
      <w:r w:rsidR="002022E3">
        <w:rPr>
          <w:sz w:val="20"/>
          <w:szCs w:val="20"/>
          <w:lang w:val="es-ES"/>
        </w:rPr>
        <w:t>á</w:t>
      </w:r>
      <w:r w:rsidR="00BD0A9C">
        <w:rPr>
          <w:sz w:val="20"/>
          <w:szCs w:val="20"/>
          <w:lang w:val="es-ES"/>
        </w:rPr>
        <w:t>.</w:t>
      </w:r>
    </w:p>
    <w:p w14:paraId="54DC9FFE" w14:textId="77777777" w:rsidR="00007F19" w:rsidRPr="00007F19" w:rsidRDefault="00007F19" w:rsidP="00007F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79C34071" w14:textId="38EFE977" w:rsidR="001A520D" w:rsidRPr="002022E3" w:rsidRDefault="00BA1B45" w:rsidP="00BD23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2022E3">
        <w:rPr>
          <w:color w:val="auto"/>
          <w:sz w:val="20"/>
          <w:szCs w:val="20"/>
          <w:lang w:val="es-ES_tradnl"/>
        </w:rPr>
        <w:t xml:space="preserve">En cuanto </w:t>
      </w:r>
      <w:r w:rsidR="002022E3">
        <w:rPr>
          <w:color w:val="auto"/>
          <w:sz w:val="20"/>
          <w:szCs w:val="20"/>
          <w:lang w:val="es-ES_tradnl"/>
        </w:rPr>
        <w:t>a</w:t>
      </w:r>
      <w:r w:rsidRPr="002022E3">
        <w:rPr>
          <w:color w:val="auto"/>
          <w:sz w:val="20"/>
          <w:szCs w:val="20"/>
          <w:lang w:val="es-ES_tradnl"/>
        </w:rPr>
        <w:t xml:space="preserve"> la presunta violación del artículo 26 (derechos económicos, sociales y culturales) de la Convención Americana</w:t>
      </w:r>
      <w:r w:rsidR="002022E3">
        <w:rPr>
          <w:color w:val="auto"/>
          <w:sz w:val="20"/>
          <w:szCs w:val="20"/>
          <w:lang w:val="es-ES_tradnl"/>
        </w:rPr>
        <w:t>,</w:t>
      </w:r>
      <w:r w:rsidRPr="002022E3">
        <w:rPr>
          <w:color w:val="auto"/>
          <w:sz w:val="20"/>
          <w:szCs w:val="20"/>
          <w:lang w:val="es-ES_tradnl"/>
        </w:rPr>
        <w:t xml:space="preserve"> la C</w:t>
      </w:r>
      <w:r w:rsidR="002022E3">
        <w:rPr>
          <w:color w:val="auto"/>
          <w:sz w:val="20"/>
          <w:szCs w:val="20"/>
          <w:lang w:val="es-ES_tradnl"/>
        </w:rPr>
        <w:t>IDH</w:t>
      </w:r>
      <w:r w:rsidRPr="002022E3">
        <w:rPr>
          <w:color w:val="auto"/>
          <w:sz w:val="20"/>
          <w:szCs w:val="20"/>
          <w:lang w:val="es-ES_tradnl"/>
        </w:rPr>
        <w:t xml:space="preserve"> observa que</w:t>
      </w:r>
      <w:r w:rsidR="002022E3">
        <w:rPr>
          <w:color w:val="auto"/>
          <w:sz w:val="20"/>
          <w:szCs w:val="20"/>
          <w:lang w:val="es-ES_tradnl"/>
        </w:rPr>
        <w:t xml:space="preserve"> la parte </w:t>
      </w:r>
      <w:r w:rsidRPr="002022E3">
        <w:rPr>
          <w:color w:val="auto"/>
          <w:sz w:val="20"/>
          <w:szCs w:val="20"/>
          <w:lang w:val="es-ES_tradnl"/>
        </w:rPr>
        <w:t>peticionari</w:t>
      </w:r>
      <w:r w:rsidR="002022E3">
        <w:rPr>
          <w:color w:val="auto"/>
          <w:sz w:val="20"/>
          <w:szCs w:val="20"/>
          <w:lang w:val="es-ES_tradnl"/>
        </w:rPr>
        <w:t>a</w:t>
      </w:r>
      <w:r w:rsidRPr="002022E3">
        <w:rPr>
          <w:color w:val="auto"/>
          <w:sz w:val="20"/>
          <w:szCs w:val="20"/>
          <w:lang w:val="es-ES_tradnl"/>
        </w:rPr>
        <w:t xml:space="preserve"> no ha ofrecido alegatos o sustento suficiente que permita considerar</w:t>
      </w:r>
      <w:r w:rsidR="002022E3">
        <w:rPr>
          <w:color w:val="auto"/>
          <w:sz w:val="20"/>
          <w:szCs w:val="20"/>
          <w:lang w:val="es-ES_tradnl"/>
        </w:rPr>
        <w:t>la</w:t>
      </w:r>
      <w:r w:rsidRPr="002022E3">
        <w:rPr>
          <w:color w:val="auto"/>
          <w:sz w:val="20"/>
          <w:szCs w:val="20"/>
          <w:lang w:val="es-ES_tradnl"/>
        </w:rPr>
        <w:t xml:space="preserve"> </w:t>
      </w:r>
      <w:r w:rsidRPr="002022E3">
        <w:rPr>
          <w:i/>
          <w:color w:val="auto"/>
          <w:sz w:val="20"/>
          <w:szCs w:val="20"/>
          <w:lang w:val="es-ES_tradnl"/>
        </w:rPr>
        <w:t>prima facie</w:t>
      </w:r>
      <w:r w:rsidRPr="002022E3">
        <w:rPr>
          <w:color w:val="auto"/>
          <w:sz w:val="20"/>
          <w:szCs w:val="20"/>
          <w:lang w:val="es-ES_tradnl"/>
        </w:rPr>
        <w:t>.</w:t>
      </w:r>
    </w:p>
    <w:p w14:paraId="3904D3A6" w14:textId="77777777" w:rsidR="00007F19" w:rsidRPr="002022E3" w:rsidRDefault="00007F19" w:rsidP="002022E3">
      <w:pPr>
        <w:jc w:val="both"/>
        <w:rPr>
          <w:rFonts w:asciiTheme="majorHAnsi" w:hAnsiTheme="majorHAnsi"/>
          <w:b/>
          <w:bCs/>
          <w:sz w:val="20"/>
          <w:szCs w:val="20"/>
          <w:lang w:val="es-ES"/>
        </w:rPr>
      </w:pPr>
    </w:p>
    <w:p w14:paraId="528C352C" w14:textId="3057F2A8" w:rsidR="003239B8" w:rsidRPr="0078770A" w:rsidRDefault="003239B8" w:rsidP="00BD2357">
      <w:pPr>
        <w:pStyle w:val="ListParagraph"/>
        <w:ind w:left="0" w:firstLine="7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2A5FD9B" w14:textId="77777777" w:rsidR="00007F19" w:rsidRDefault="00007F19" w:rsidP="00007F1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7E0B837" w14:textId="0742C11F" w:rsidR="003239B8" w:rsidRPr="001F6D9B" w:rsidRDefault="003239B8" w:rsidP="00F2361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3239B8">
        <w:rPr>
          <w:rFonts w:asciiTheme="majorHAnsi" w:hAnsiTheme="majorHAnsi"/>
          <w:sz w:val="20"/>
          <w:szCs w:val="20"/>
          <w:lang w:val="es-ES"/>
        </w:rPr>
        <w:t xml:space="preserve">Declarar admisible la presente petición en relación con </w:t>
      </w:r>
      <w:r w:rsidR="007A5348">
        <w:rPr>
          <w:rFonts w:asciiTheme="majorHAnsi" w:hAnsiTheme="majorHAnsi"/>
          <w:sz w:val="20"/>
          <w:szCs w:val="20"/>
          <w:lang w:val="es-ES"/>
        </w:rPr>
        <w:t xml:space="preserve">los artículos 5, 7, 8 y 25 de la Convención Americana, en relación con </w:t>
      </w:r>
      <w:r w:rsidR="007A5348" w:rsidRPr="001F6D9B">
        <w:rPr>
          <w:rFonts w:asciiTheme="majorHAnsi" w:hAnsiTheme="majorHAnsi"/>
          <w:sz w:val="20"/>
          <w:szCs w:val="20"/>
          <w:lang w:val="es-ES"/>
        </w:rPr>
        <w:t>sus artículos 1.1 y 2</w:t>
      </w:r>
      <w:r w:rsidR="00A758AA" w:rsidRPr="001F6D9B">
        <w:rPr>
          <w:rFonts w:asciiTheme="majorHAnsi" w:hAnsiTheme="majorHAnsi"/>
          <w:sz w:val="20"/>
          <w:szCs w:val="20"/>
          <w:lang w:val="es-ES"/>
        </w:rPr>
        <w:t>;</w:t>
      </w:r>
      <w:r w:rsidR="001F6D9B" w:rsidRPr="001F6D9B">
        <w:rPr>
          <w:rFonts w:asciiTheme="majorHAnsi" w:hAnsiTheme="majorHAnsi"/>
          <w:sz w:val="20"/>
          <w:szCs w:val="20"/>
          <w:lang w:val="es-ES"/>
        </w:rPr>
        <w:t xml:space="preserve"> los artículos 1, 6 y 8 de la </w:t>
      </w:r>
      <w:r w:rsidR="00F23612" w:rsidRPr="00F23612">
        <w:rPr>
          <w:rFonts w:asciiTheme="majorHAnsi" w:hAnsiTheme="majorHAnsi"/>
          <w:sz w:val="20"/>
          <w:szCs w:val="20"/>
          <w:lang w:val="es-ES"/>
        </w:rPr>
        <w:t>Convención para Prevenir y Sancionar la Tortura</w:t>
      </w:r>
      <w:r w:rsidR="001F6D9B" w:rsidRPr="001F6D9B">
        <w:rPr>
          <w:rFonts w:asciiTheme="majorHAnsi" w:hAnsiTheme="majorHAnsi"/>
          <w:sz w:val="20"/>
          <w:szCs w:val="20"/>
          <w:lang w:val="es-ES"/>
        </w:rPr>
        <w:t>; y el artículo 7 de la Convención de Bel</w:t>
      </w:r>
      <w:r w:rsidR="00007F19">
        <w:rPr>
          <w:rFonts w:asciiTheme="majorHAnsi" w:hAnsiTheme="majorHAnsi"/>
          <w:sz w:val="20"/>
          <w:szCs w:val="20"/>
          <w:lang w:val="es-ES"/>
        </w:rPr>
        <w:t>é</w:t>
      </w:r>
      <w:r w:rsidR="001F6D9B" w:rsidRPr="001F6D9B">
        <w:rPr>
          <w:rFonts w:asciiTheme="majorHAnsi" w:hAnsiTheme="majorHAnsi"/>
          <w:sz w:val="20"/>
          <w:szCs w:val="20"/>
          <w:lang w:val="es-ES"/>
        </w:rPr>
        <w:t>m do Par</w:t>
      </w:r>
      <w:r w:rsidR="00007F19">
        <w:rPr>
          <w:rFonts w:asciiTheme="majorHAnsi" w:hAnsiTheme="majorHAnsi"/>
          <w:sz w:val="20"/>
          <w:szCs w:val="20"/>
          <w:lang w:val="es-ES"/>
        </w:rPr>
        <w:t>á</w:t>
      </w:r>
      <w:r w:rsidR="001F6D9B" w:rsidRPr="001F6D9B">
        <w:rPr>
          <w:rFonts w:asciiTheme="majorHAnsi" w:hAnsiTheme="majorHAnsi"/>
          <w:sz w:val="20"/>
          <w:szCs w:val="20"/>
          <w:lang w:val="es-ES"/>
        </w:rPr>
        <w:t>.</w:t>
      </w:r>
    </w:p>
    <w:p w14:paraId="049E93DA" w14:textId="77777777" w:rsidR="00007F19" w:rsidRDefault="00007F19" w:rsidP="00007F19">
      <w:pPr>
        <w:pStyle w:val="ListParagraph"/>
        <w:rPr>
          <w:rFonts w:eastAsia="Arial Unicode MS" w:cs="Times New Roman"/>
          <w:color w:val="auto"/>
          <w:sz w:val="20"/>
          <w:szCs w:val="20"/>
          <w:lang w:val="es-ES" w:eastAsia="en-US"/>
        </w:rPr>
      </w:pPr>
    </w:p>
    <w:p w14:paraId="33081104" w14:textId="212414B2" w:rsidR="000419AD" w:rsidRDefault="000419AD" w:rsidP="00BD2357">
      <w:pPr>
        <w:pStyle w:val="ListParagraph"/>
        <w:numPr>
          <w:ilvl w:val="0"/>
          <w:numId w:val="55"/>
        </w:numPr>
        <w:rPr>
          <w:rFonts w:eastAsia="Arial Unicode MS" w:cs="Times New Roman"/>
          <w:color w:val="auto"/>
          <w:sz w:val="20"/>
          <w:szCs w:val="20"/>
          <w:lang w:val="es-ES" w:eastAsia="en-US"/>
        </w:rPr>
      </w:pPr>
      <w:r w:rsidRPr="00007F19">
        <w:rPr>
          <w:rFonts w:eastAsia="Arial Unicode MS" w:cs="Times New Roman"/>
          <w:color w:val="auto"/>
          <w:sz w:val="20"/>
          <w:szCs w:val="20"/>
          <w:lang w:val="es-ES" w:eastAsia="en-US"/>
        </w:rPr>
        <w:t xml:space="preserve">Declarar inadmisible la presente </w:t>
      </w:r>
      <w:r w:rsidRPr="000419AD">
        <w:rPr>
          <w:rFonts w:eastAsia="Arial Unicode MS" w:cs="Times New Roman"/>
          <w:color w:val="auto"/>
          <w:sz w:val="20"/>
          <w:szCs w:val="20"/>
          <w:lang w:val="es-ES" w:eastAsia="en-US"/>
        </w:rPr>
        <w:t xml:space="preserve">petición en relación con </w:t>
      </w:r>
      <w:r w:rsidR="007A5348">
        <w:rPr>
          <w:rFonts w:eastAsia="Arial Unicode MS" w:cs="Times New Roman"/>
          <w:color w:val="auto"/>
          <w:sz w:val="20"/>
          <w:szCs w:val="20"/>
          <w:lang w:val="es-ES" w:eastAsia="en-US"/>
        </w:rPr>
        <w:t>el artículo 26 de la Convención Americana</w:t>
      </w:r>
      <w:r w:rsidR="00007F19">
        <w:rPr>
          <w:rFonts w:eastAsia="Arial Unicode MS" w:cs="Times New Roman"/>
          <w:color w:val="auto"/>
          <w:sz w:val="20"/>
          <w:szCs w:val="20"/>
          <w:lang w:val="es-ES" w:eastAsia="en-US"/>
        </w:rPr>
        <w:t>.</w:t>
      </w:r>
    </w:p>
    <w:p w14:paraId="257C2AE8" w14:textId="77777777" w:rsidR="00007F19" w:rsidRPr="00007F19" w:rsidRDefault="00007F19" w:rsidP="00007F19">
      <w:pPr>
        <w:rPr>
          <w:sz w:val="20"/>
          <w:szCs w:val="20"/>
          <w:lang w:val="es-ES"/>
        </w:rPr>
      </w:pPr>
    </w:p>
    <w:p w14:paraId="578183AB" w14:textId="7AD3ABE2" w:rsidR="00722C9F" w:rsidRPr="004E63DD" w:rsidRDefault="004A6A54" w:rsidP="00BD23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8C01F76" w14:textId="77777777" w:rsidR="004E63DD" w:rsidRDefault="004E63DD" w:rsidP="004E63DD">
      <w:pPr>
        <w:pStyle w:val="ListParagraph"/>
        <w:rPr>
          <w:rFonts w:cs="Calibri"/>
          <w:sz w:val="20"/>
          <w:szCs w:val="20"/>
          <w:lang w:val="es-ES"/>
        </w:rPr>
      </w:pPr>
    </w:p>
    <w:p w14:paraId="3D83D406" w14:textId="06D15737" w:rsidR="004E63DD" w:rsidRPr="00A37B82" w:rsidRDefault="004E63DD" w:rsidP="004E63DD">
      <w:pPr>
        <w:ind w:firstLine="720"/>
        <w:jc w:val="both"/>
        <w:rPr>
          <w:rFonts w:asciiTheme="majorHAnsi" w:hAnsiTheme="majorHAnsi" w:cs="Arial"/>
          <w:noProof/>
          <w:spacing w:val="-2"/>
          <w:sz w:val="20"/>
          <w:szCs w:val="20"/>
          <w:lang w:val="es-CL"/>
        </w:rPr>
      </w:pPr>
      <w:bookmarkStart w:id="2" w:name="_Hlk74671306"/>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2"/>
    </w:p>
    <w:sectPr w:rsidR="004E63D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65D31" w14:textId="77777777" w:rsidR="001F4C06" w:rsidRDefault="001F4C06">
      <w:r>
        <w:separator/>
      </w:r>
    </w:p>
  </w:endnote>
  <w:endnote w:type="continuationSeparator" w:id="0">
    <w:p w14:paraId="705B6AFA" w14:textId="77777777" w:rsidR="001F4C06" w:rsidRDefault="001F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0657A" w14:textId="77777777" w:rsidR="000E3C4D" w:rsidRDefault="000E3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36760B4" w14:textId="2A66891F" w:rsidR="00691164" w:rsidRPr="00934A2C" w:rsidRDefault="0069116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E3C4D">
          <w:rPr>
            <w:noProof/>
            <w:sz w:val="16"/>
            <w:szCs w:val="22"/>
          </w:rPr>
          <w:t>3</w:t>
        </w:r>
        <w:r w:rsidRPr="00934A2C">
          <w:rPr>
            <w:noProof/>
            <w:sz w:val="16"/>
            <w:szCs w:val="22"/>
          </w:rPr>
          <w:fldChar w:fldCharType="end"/>
        </w:r>
      </w:p>
    </w:sdtContent>
  </w:sdt>
  <w:p w14:paraId="7FF58B84" w14:textId="77777777" w:rsidR="00691164" w:rsidRDefault="00691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E9B26" w14:textId="77777777" w:rsidR="00691164" w:rsidRPr="00934A2C" w:rsidRDefault="00691164">
    <w:pPr>
      <w:pStyle w:val="Footer"/>
      <w:jc w:val="center"/>
      <w:rPr>
        <w:sz w:val="16"/>
        <w:szCs w:val="22"/>
      </w:rPr>
    </w:pPr>
  </w:p>
  <w:p w14:paraId="73A2C849" w14:textId="77777777" w:rsidR="00691164" w:rsidRDefault="00691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85E03" w14:textId="77777777" w:rsidR="001F4C06" w:rsidRPr="000F35ED" w:rsidRDefault="001F4C0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6A3B150" w14:textId="77777777" w:rsidR="001F4C06" w:rsidRPr="000F35ED" w:rsidRDefault="001F4C06" w:rsidP="000F35ED">
      <w:pPr>
        <w:rPr>
          <w:rFonts w:asciiTheme="majorHAnsi" w:hAnsiTheme="majorHAnsi"/>
          <w:sz w:val="16"/>
          <w:szCs w:val="16"/>
        </w:rPr>
      </w:pPr>
      <w:r w:rsidRPr="000F35ED">
        <w:rPr>
          <w:rFonts w:asciiTheme="majorHAnsi" w:hAnsiTheme="majorHAnsi"/>
          <w:sz w:val="16"/>
          <w:szCs w:val="16"/>
        </w:rPr>
        <w:separator/>
      </w:r>
    </w:p>
    <w:p w14:paraId="10D61837" w14:textId="77777777" w:rsidR="001F4C06" w:rsidRPr="000F35ED" w:rsidRDefault="001F4C0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FE8C14D" w14:textId="77777777" w:rsidR="001F4C06" w:rsidRPr="000F35ED" w:rsidRDefault="001F4C0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7DE63E3" w14:textId="12AE4C97" w:rsidR="00691164" w:rsidRPr="009C4448" w:rsidRDefault="00691164" w:rsidP="004E63DD">
      <w:pPr>
        <w:pStyle w:val="FootnoteText"/>
        <w:ind w:firstLine="720"/>
        <w:jc w:val="both"/>
        <w:rPr>
          <w:rFonts w:asciiTheme="majorHAnsi" w:hAnsiTheme="majorHAnsi"/>
          <w:sz w:val="16"/>
          <w:szCs w:val="16"/>
          <w:lang w:val="es-MX"/>
        </w:rPr>
      </w:pPr>
      <w:r w:rsidRPr="009C4448">
        <w:rPr>
          <w:rStyle w:val="FootnoteReference"/>
          <w:rFonts w:asciiTheme="majorHAnsi" w:hAnsiTheme="majorHAnsi"/>
          <w:sz w:val="16"/>
          <w:szCs w:val="16"/>
        </w:rPr>
        <w:footnoteRef/>
      </w:r>
      <w:r w:rsidRPr="009C4448">
        <w:rPr>
          <w:rFonts w:asciiTheme="majorHAnsi" w:hAnsiTheme="majorHAnsi"/>
          <w:sz w:val="16"/>
          <w:szCs w:val="16"/>
          <w:lang w:val="es-MX"/>
        </w:rPr>
        <w:t xml:space="preserve"> Edgar Timoteo Noriega </w:t>
      </w:r>
      <w:proofErr w:type="spellStart"/>
      <w:r w:rsidRPr="009C4448">
        <w:rPr>
          <w:rFonts w:asciiTheme="majorHAnsi" w:hAnsiTheme="majorHAnsi"/>
          <w:sz w:val="16"/>
          <w:szCs w:val="16"/>
          <w:lang w:val="es-MX"/>
        </w:rPr>
        <w:t>Ascue</w:t>
      </w:r>
      <w:proofErr w:type="spellEnd"/>
      <w:r w:rsidRPr="009C4448">
        <w:rPr>
          <w:rFonts w:asciiTheme="majorHAnsi" w:hAnsiTheme="majorHAnsi"/>
          <w:sz w:val="16"/>
          <w:szCs w:val="16"/>
          <w:lang w:val="es-MX"/>
        </w:rPr>
        <w:t xml:space="preserve">, Jorge Vásquez Mendoza, Armando Prado Gutiérrez, Evaristo Prado Ayala, Sergio Cabezas Javier, Luisa Catalina Cárdenas López, Máximo Alfredo Cárdenas López, Olga Gutiérrez Quispe, Teodosio Huamán Toledo, María Lourdes </w:t>
      </w:r>
      <w:proofErr w:type="spellStart"/>
      <w:r w:rsidRPr="009C4448">
        <w:rPr>
          <w:rFonts w:asciiTheme="majorHAnsi" w:hAnsiTheme="majorHAnsi"/>
          <w:sz w:val="16"/>
          <w:szCs w:val="16"/>
          <w:lang w:val="es-MX"/>
        </w:rPr>
        <w:t>Noa</w:t>
      </w:r>
      <w:proofErr w:type="spellEnd"/>
      <w:r w:rsidRPr="009C4448">
        <w:rPr>
          <w:rFonts w:asciiTheme="majorHAnsi" w:hAnsiTheme="majorHAnsi"/>
          <w:sz w:val="16"/>
          <w:szCs w:val="16"/>
          <w:lang w:val="es-MX"/>
        </w:rPr>
        <w:t xml:space="preserve"> </w:t>
      </w:r>
      <w:proofErr w:type="spellStart"/>
      <w:r w:rsidRPr="009C4448">
        <w:rPr>
          <w:rFonts w:asciiTheme="majorHAnsi" w:hAnsiTheme="majorHAnsi"/>
          <w:sz w:val="16"/>
          <w:szCs w:val="16"/>
          <w:lang w:val="es-MX"/>
        </w:rPr>
        <w:t>Baldeón</w:t>
      </w:r>
      <w:proofErr w:type="spellEnd"/>
      <w:r w:rsidRPr="009C4448">
        <w:rPr>
          <w:rFonts w:asciiTheme="majorHAnsi" w:hAnsiTheme="majorHAnsi"/>
          <w:sz w:val="16"/>
          <w:szCs w:val="16"/>
          <w:lang w:val="es-MX"/>
        </w:rPr>
        <w:t xml:space="preserve">, Máximo Cárdenas </w:t>
      </w:r>
      <w:proofErr w:type="spellStart"/>
      <w:r w:rsidRPr="009C4448">
        <w:rPr>
          <w:rFonts w:asciiTheme="majorHAnsi" w:hAnsiTheme="majorHAnsi"/>
          <w:sz w:val="16"/>
          <w:szCs w:val="16"/>
          <w:lang w:val="es-MX"/>
        </w:rPr>
        <w:t>Sulca</w:t>
      </w:r>
      <w:proofErr w:type="spellEnd"/>
      <w:r w:rsidRPr="009C4448">
        <w:rPr>
          <w:rFonts w:asciiTheme="majorHAnsi" w:hAnsiTheme="majorHAnsi"/>
          <w:sz w:val="16"/>
          <w:szCs w:val="16"/>
          <w:lang w:val="es-MX"/>
        </w:rPr>
        <w:t xml:space="preserve">, Odilia Córdova </w:t>
      </w:r>
      <w:proofErr w:type="spellStart"/>
      <w:r w:rsidRPr="009C4448">
        <w:rPr>
          <w:rFonts w:asciiTheme="majorHAnsi" w:hAnsiTheme="majorHAnsi"/>
          <w:sz w:val="16"/>
          <w:szCs w:val="16"/>
          <w:lang w:val="es-MX"/>
        </w:rPr>
        <w:t>Huashuayo</w:t>
      </w:r>
      <w:proofErr w:type="spellEnd"/>
      <w:r w:rsidRPr="009C4448">
        <w:rPr>
          <w:rFonts w:asciiTheme="majorHAnsi" w:hAnsiTheme="majorHAnsi"/>
          <w:sz w:val="16"/>
          <w:szCs w:val="16"/>
          <w:lang w:val="es-MX"/>
        </w:rPr>
        <w:t xml:space="preserve">, Víctor Luis Cárdenas López, Esteban </w:t>
      </w:r>
      <w:proofErr w:type="spellStart"/>
      <w:r w:rsidRPr="009C4448">
        <w:rPr>
          <w:rFonts w:asciiTheme="majorHAnsi" w:hAnsiTheme="majorHAnsi"/>
          <w:sz w:val="16"/>
          <w:szCs w:val="16"/>
          <w:lang w:val="es-MX"/>
        </w:rPr>
        <w:t>Canchari</w:t>
      </w:r>
      <w:proofErr w:type="spellEnd"/>
      <w:r w:rsidRPr="009C4448">
        <w:rPr>
          <w:rFonts w:asciiTheme="majorHAnsi" w:hAnsiTheme="majorHAnsi"/>
          <w:sz w:val="16"/>
          <w:szCs w:val="16"/>
          <w:lang w:val="es-MX"/>
        </w:rPr>
        <w:t xml:space="preserve"> </w:t>
      </w:r>
      <w:proofErr w:type="spellStart"/>
      <w:r w:rsidRPr="009C4448">
        <w:rPr>
          <w:rFonts w:asciiTheme="majorHAnsi" w:hAnsiTheme="majorHAnsi"/>
          <w:sz w:val="16"/>
          <w:szCs w:val="16"/>
          <w:lang w:val="es-MX"/>
        </w:rPr>
        <w:t>Caccñahuaray</w:t>
      </w:r>
      <w:proofErr w:type="spellEnd"/>
      <w:r w:rsidRPr="009C4448">
        <w:rPr>
          <w:rFonts w:asciiTheme="majorHAnsi" w:hAnsiTheme="majorHAnsi"/>
          <w:sz w:val="16"/>
          <w:szCs w:val="16"/>
          <w:lang w:val="es-MX"/>
        </w:rPr>
        <w:t>.</w:t>
      </w:r>
    </w:p>
  </w:footnote>
  <w:footnote w:id="3">
    <w:p w14:paraId="49AACCB0" w14:textId="3F5490F5" w:rsidR="00691164" w:rsidRPr="009C4448" w:rsidRDefault="00691164" w:rsidP="004E63DD">
      <w:pPr>
        <w:pStyle w:val="FootnoteText"/>
        <w:ind w:firstLine="720"/>
        <w:jc w:val="both"/>
        <w:rPr>
          <w:rFonts w:asciiTheme="majorHAnsi" w:hAnsiTheme="majorHAnsi"/>
          <w:sz w:val="16"/>
          <w:szCs w:val="16"/>
          <w:lang w:val="es-ES"/>
        </w:rPr>
      </w:pPr>
      <w:r w:rsidRPr="009C4448">
        <w:rPr>
          <w:rStyle w:val="FootnoteReference"/>
          <w:rFonts w:asciiTheme="majorHAnsi" w:hAnsiTheme="majorHAnsi"/>
          <w:sz w:val="16"/>
          <w:szCs w:val="16"/>
        </w:rPr>
        <w:footnoteRef/>
      </w:r>
      <w:r w:rsidRPr="009C4448">
        <w:rPr>
          <w:rFonts w:asciiTheme="majorHAnsi" w:hAnsiTheme="majorHAnsi"/>
          <w:sz w:val="16"/>
          <w:szCs w:val="16"/>
          <w:lang w:val="es-ES"/>
        </w:rPr>
        <w:t xml:space="preserve"> Conforme a lo dispuesto en el artículo 17.2.a del Reglamento de la Comisión, </w:t>
      </w:r>
      <w:r w:rsidR="00BD2357" w:rsidRPr="009C4448">
        <w:rPr>
          <w:rFonts w:asciiTheme="majorHAnsi" w:hAnsiTheme="majorHAnsi"/>
          <w:sz w:val="16"/>
          <w:szCs w:val="16"/>
          <w:lang w:val="es-ES"/>
        </w:rPr>
        <w:t>la</w:t>
      </w:r>
      <w:r w:rsidRPr="009C4448">
        <w:rPr>
          <w:rFonts w:asciiTheme="majorHAnsi" w:hAnsiTheme="majorHAnsi"/>
          <w:sz w:val="16"/>
          <w:szCs w:val="16"/>
          <w:lang w:val="es-ES"/>
        </w:rPr>
        <w:t xml:space="preserve"> Comisionad</w:t>
      </w:r>
      <w:r w:rsidR="00BD2357" w:rsidRPr="009C4448">
        <w:rPr>
          <w:rFonts w:asciiTheme="majorHAnsi" w:hAnsiTheme="majorHAnsi"/>
          <w:sz w:val="16"/>
          <w:szCs w:val="16"/>
          <w:lang w:val="es-ES"/>
        </w:rPr>
        <w:t xml:space="preserve">a Julissa Mantilla Falcón, </w:t>
      </w:r>
      <w:r w:rsidRPr="009C4448">
        <w:rPr>
          <w:rFonts w:asciiTheme="majorHAnsi" w:hAnsiTheme="majorHAnsi"/>
          <w:sz w:val="16"/>
          <w:szCs w:val="16"/>
          <w:lang w:val="es-ES"/>
        </w:rPr>
        <w:t xml:space="preserve">de nacionalidad </w:t>
      </w:r>
      <w:r w:rsidR="00BD2357" w:rsidRPr="009C4448">
        <w:rPr>
          <w:rFonts w:asciiTheme="majorHAnsi" w:hAnsiTheme="majorHAnsi"/>
          <w:sz w:val="16"/>
          <w:szCs w:val="16"/>
          <w:lang w:val="es-ES"/>
        </w:rPr>
        <w:t>peruana</w:t>
      </w:r>
      <w:r w:rsidRPr="009C4448">
        <w:rPr>
          <w:rFonts w:asciiTheme="majorHAnsi" w:hAnsiTheme="majorHAnsi"/>
          <w:sz w:val="16"/>
          <w:szCs w:val="16"/>
          <w:lang w:val="es-ES"/>
        </w:rPr>
        <w:t>, no participó en el debate ni en la decisión del presente asunto.</w:t>
      </w:r>
    </w:p>
  </w:footnote>
  <w:footnote w:id="4">
    <w:p w14:paraId="387B51E2" w14:textId="7753CBF7" w:rsidR="00691164" w:rsidRPr="009C4448" w:rsidRDefault="00691164" w:rsidP="004E63DD">
      <w:pPr>
        <w:pStyle w:val="FootnoteText"/>
        <w:ind w:firstLine="720"/>
        <w:jc w:val="both"/>
        <w:rPr>
          <w:rFonts w:asciiTheme="majorHAnsi" w:hAnsiTheme="majorHAnsi"/>
          <w:sz w:val="16"/>
          <w:szCs w:val="16"/>
          <w:lang w:val="es-MX"/>
        </w:rPr>
      </w:pPr>
      <w:r w:rsidRPr="009C4448">
        <w:rPr>
          <w:rStyle w:val="FootnoteReference"/>
          <w:rFonts w:asciiTheme="majorHAnsi" w:hAnsiTheme="majorHAnsi"/>
          <w:sz w:val="16"/>
          <w:szCs w:val="16"/>
        </w:rPr>
        <w:footnoteRef/>
      </w:r>
      <w:r w:rsidRPr="009C4448">
        <w:rPr>
          <w:rFonts w:asciiTheme="majorHAnsi" w:hAnsiTheme="majorHAnsi"/>
          <w:sz w:val="16"/>
          <w:szCs w:val="16"/>
          <w:lang w:val="es-MX"/>
        </w:rPr>
        <w:t xml:space="preserve"> En adelante, “Convención Americana”.</w:t>
      </w:r>
    </w:p>
  </w:footnote>
  <w:footnote w:id="5">
    <w:p w14:paraId="6E010BB0" w14:textId="77777777" w:rsidR="00691164" w:rsidRPr="009C4448" w:rsidRDefault="00691164" w:rsidP="004E63DD">
      <w:pPr>
        <w:pStyle w:val="FootnoteText"/>
        <w:ind w:firstLine="720"/>
        <w:jc w:val="both"/>
        <w:rPr>
          <w:rFonts w:asciiTheme="majorHAnsi" w:hAnsiTheme="majorHAnsi"/>
          <w:sz w:val="16"/>
          <w:szCs w:val="16"/>
          <w:lang w:val="es-MX"/>
        </w:rPr>
      </w:pPr>
      <w:r w:rsidRPr="009C4448">
        <w:rPr>
          <w:rStyle w:val="FootnoteReference"/>
          <w:rFonts w:asciiTheme="majorHAnsi" w:hAnsiTheme="majorHAnsi"/>
          <w:sz w:val="16"/>
          <w:szCs w:val="16"/>
        </w:rPr>
        <w:footnoteRef/>
      </w:r>
      <w:r w:rsidRPr="009C4448">
        <w:rPr>
          <w:rFonts w:asciiTheme="majorHAnsi" w:hAnsiTheme="majorHAnsi"/>
          <w:sz w:val="16"/>
          <w:szCs w:val="16"/>
          <w:lang w:val="es-MX"/>
        </w:rPr>
        <w:t xml:space="preserve"> En adelante, “Convención contra la tortura”.</w:t>
      </w:r>
    </w:p>
  </w:footnote>
  <w:footnote w:id="6">
    <w:p w14:paraId="392A4ECE" w14:textId="77777777" w:rsidR="00691164" w:rsidRPr="009C4448" w:rsidRDefault="00691164" w:rsidP="004E63DD">
      <w:pPr>
        <w:pStyle w:val="FootnoteText"/>
        <w:ind w:firstLine="720"/>
        <w:jc w:val="both"/>
        <w:rPr>
          <w:rFonts w:asciiTheme="majorHAnsi" w:hAnsiTheme="majorHAnsi"/>
          <w:sz w:val="16"/>
          <w:szCs w:val="16"/>
          <w:lang w:val="es-ES"/>
        </w:rPr>
      </w:pPr>
      <w:r w:rsidRPr="009C4448">
        <w:rPr>
          <w:rStyle w:val="FootnoteReference"/>
          <w:rFonts w:asciiTheme="majorHAnsi" w:hAnsiTheme="majorHAnsi"/>
          <w:sz w:val="16"/>
          <w:szCs w:val="16"/>
        </w:rPr>
        <w:footnoteRef/>
      </w:r>
      <w:r w:rsidRPr="009C4448">
        <w:rPr>
          <w:rFonts w:asciiTheme="majorHAnsi" w:hAnsiTheme="majorHAnsi"/>
          <w:sz w:val="16"/>
          <w:szCs w:val="16"/>
          <w:lang w:val="es-ES"/>
        </w:rPr>
        <w:t xml:space="preserve"> Las observaciones de cada parte fueron debidamente trasladadas a la parte contraria.</w:t>
      </w:r>
    </w:p>
  </w:footnote>
  <w:footnote w:id="7">
    <w:p w14:paraId="49F435EA" w14:textId="6CA20F1E" w:rsidR="004D3517" w:rsidRPr="009C4448" w:rsidRDefault="004D3517" w:rsidP="004E63DD">
      <w:pPr>
        <w:pStyle w:val="FootnoteText"/>
        <w:ind w:firstLine="720"/>
        <w:rPr>
          <w:rFonts w:asciiTheme="majorHAnsi" w:hAnsiTheme="majorHAnsi"/>
          <w:sz w:val="16"/>
          <w:szCs w:val="16"/>
          <w:lang w:val="es-ES"/>
        </w:rPr>
      </w:pPr>
      <w:r w:rsidRPr="009C4448">
        <w:rPr>
          <w:rStyle w:val="FootnoteReference"/>
          <w:rFonts w:asciiTheme="majorHAnsi" w:hAnsiTheme="majorHAnsi"/>
          <w:sz w:val="16"/>
          <w:szCs w:val="16"/>
        </w:rPr>
        <w:footnoteRef/>
      </w:r>
      <w:r w:rsidRPr="009C4448">
        <w:rPr>
          <w:rFonts w:asciiTheme="majorHAnsi" w:hAnsiTheme="majorHAnsi"/>
          <w:sz w:val="16"/>
          <w:szCs w:val="16"/>
          <w:lang w:val="es-ES"/>
        </w:rPr>
        <w:t xml:space="preserve"> En adelante, “Convención de Bel</w:t>
      </w:r>
      <w:r w:rsidR="00BD2357" w:rsidRPr="009C4448">
        <w:rPr>
          <w:rFonts w:asciiTheme="majorHAnsi" w:hAnsiTheme="majorHAnsi"/>
          <w:sz w:val="16"/>
          <w:szCs w:val="16"/>
          <w:lang w:val="es-ES"/>
        </w:rPr>
        <w:t>é</w:t>
      </w:r>
      <w:r w:rsidRPr="009C4448">
        <w:rPr>
          <w:rFonts w:asciiTheme="majorHAnsi" w:hAnsiTheme="majorHAnsi"/>
          <w:sz w:val="16"/>
          <w:szCs w:val="16"/>
          <w:lang w:val="es-ES"/>
        </w:rPr>
        <w:t>m do Para”.</w:t>
      </w:r>
    </w:p>
  </w:footnote>
  <w:footnote w:id="8">
    <w:p w14:paraId="27B93764" w14:textId="5D814C19" w:rsidR="009C4448" w:rsidRPr="009C4448" w:rsidRDefault="009C4448" w:rsidP="004E63DD">
      <w:pPr>
        <w:pStyle w:val="FootnoteText"/>
        <w:ind w:firstLine="720"/>
        <w:jc w:val="both"/>
        <w:rPr>
          <w:rFonts w:asciiTheme="majorHAnsi" w:hAnsiTheme="majorHAnsi"/>
          <w:sz w:val="16"/>
          <w:szCs w:val="16"/>
          <w:lang w:val="es-ES"/>
        </w:rPr>
      </w:pPr>
      <w:r w:rsidRPr="009C4448">
        <w:rPr>
          <w:rStyle w:val="FootnoteReference"/>
          <w:rFonts w:asciiTheme="majorHAnsi" w:hAnsiTheme="majorHAnsi"/>
          <w:sz w:val="16"/>
          <w:szCs w:val="16"/>
        </w:rPr>
        <w:footnoteRef/>
      </w:r>
      <w:r w:rsidRPr="009C4448">
        <w:rPr>
          <w:rFonts w:asciiTheme="majorHAnsi" w:hAnsiTheme="majorHAnsi"/>
          <w:sz w:val="16"/>
          <w:szCs w:val="16"/>
          <w:lang w:val="es-ES"/>
        </w:rPr>
        <w:t xml:space="preserve"> La acusación se formula por los delitos de</w:t>
      </w:r>
      <w:r w:rsidRPr="009C4448">
        <w:rPr>
          <w:rFonts w:asciiTheme="majorHAnsi" w:hAnsiTheme="majorHAnsi"/>
          <w:sz w:val="16"/>
          <w:szCs w:val="16"/>
          <w:lang w:val="es-AR"/>
        </w:rPr>
        <w:t xml:space="preserve"> abuso de autoridad agravado en la modalidad de detención arbitraria y retención ilegal de un detenido, prolongación indebida de detención sin poner a disposición del juez competente, aplicación de vejaciones, tratos humillantes, crueles y apremios ilegales, privaciones arbitrarias y detención en lugares distintos a la cárcel o establecimiento público,</w:t>
      </w:r>
    </w:p>
  </w:footnote>
  <w:footnote w:id="9">
    <w:p w14:paraId="271E1605" w14:textId="7E226387" w:rsidR="00691164" w:rsidRPr="009C4448" w:rsidRDefault="00691164" w:rsidP="004E63DD">
      <w:pPr>
        <w:pStyle w:val="FootnoteText"/>
        <w:ind w:firstLine="720"/>
        <w:jc w:val="both"/>
        <w:rPr>
          <w:rFonts w:asciiTheme="majorHAnsi" w:hAnsiTheme="majorHAnsi"/>
          <w:sz w:val="16"/>
          <w:szCs w:val="16"/>
          <w:lang w:val="es-MX"/>
        </w:rPr>
      </w:pPr>
      <w:r w:rsidRPr="009C4448">
        <w:rPr>
          <w:rStyle w:val="FootnoteReference"/>
          <w:rFonts w:asciiTheme="majorHAnsi" w:hAnsiTheme="majorHAnsi"/>
          <w:sz w:val="16"/>
          <w:szCs w:val="16"/>
        </w:rPr>
        <w:footnoteRef/>
      </w:r>
      <w:r w:rsidRPr="009C4448">
        <w:rPr>
          <w:rFonts w:asciiTheme="majorHAnsi" w:hAnsiTheme="majorHAnsi"/>
          <w:sz w:val="16"/>
          <w:szCs w:val="16"/>
          <w:lang w:val="es-MX"/>
        </w:rPr>
        <w:t xml:space="preserve"> </w:t>
      </w:r>
      <w:r w:rsidR="00C057B0" w:rsidRPr="009C4448">
        <w:rPr>
          <w:rFonts w:asciiTheme="majorHAnsi" w:hAnsiTheme="majorHAnsi"/>
          <w:sz w:val="16"/>
          <w:szCs w:val="16"/>
          <w:lang w:val="es-MX"/>
        </w:rPr>
        <w:t xml:space="preserve">Alcira Pérez Melgar, </w:t>
      </w:r>
      <w:r w:rsidRPr="009C4448">
        <w:rPr>
          <w:rFonts w:asciiTheme="majorHAnsi" w:hAnsiTheme="majorHAnsi"/>
          <w:sz w:val="16"/>
          <w:szCs w:val="16"/>
          <w:lang w:val="es-MX"/>
        </w:rPr>
        <w:t xml:space="preserve">Edgar Timoteo Noriega </w:t>
      </w:r>
      <w:proofErr w:type="spellStart"/>
      <w:r w:rsidRPr="009C4448">
        <w:rPr>
          <w:rFonts w:asciiTheme="majorHAnsi" w:hAnsiTheme="majorHAnsi"/>
          <w:sz w:val="16"/>
          <w:szCs w:val="16"/>
          <w:lang w:val="es-MX"/>
        </w:rPr>
        <w:t>Ascue</w:t>
      </w:r>
      <w:proofErr w:type="spellEnd"/>
      <w:r w:rsidRPr="009C4448">
        <w:rPr>
          <w:rFonts w:asciiTheme="majorHAnsi" w:hAnsiTheme="majorHAnsi"/>
          <w:sz w:val="16"/>
          <w:szCs w:val="16"/>
          <w:lang w:val="es-MX"/>
        </w:rPr>
        <w:t xml:space="preserve">, Jorge Vásquez Mendoza, Armando Prado Gutiérrez, Olga Gutiérrez Quispe, María Lourdes </w:t>
      </w:r>
      <w:proofErr w:type="spellStart"/>
      <w:r w:rsidRPr="009C4448">
        <w:rPr>
          <w:rFonts w:asciiTheme="majorHAnsi" w:hAnsiTheme="majorHAnsi"/>
          <w:sz w:val="16"/>
          <w:szCs w:val="16"/>
          <w:lang w:val="es-MX"/>
        </w:rPr>
        <w:t>Noa</w:t>
      </w:r>
      <w:proofErr w:type="spellEnd"/>
      <w:r w:rsidRPr="009C4448">
        <w:rPr>
          <w:rFonts w:asciiTheme="majorHAnsi" w:hAnsiTheme="majorHAnsi"/>
          <w:sz w:val="16"/>
          <w:szCs w:val="16"/>
          <w:lang w:val="es-MX"/>
        </w:rPr>
        <w:t xml:space="preserve"> </w:t>
      </w:r>
      <w:proofErr w:type="spellStart"/>
      <w:r w:rsidRPr="009C4448">
        <w:rPr>
          <w:rFonts w:asciiTheme="majorHAnsi" w:hAnsiTheme="majorHAnsi"/>
          <w:sz w:val="16"/>
          <w:szCs w:val="16"/>
          <w:lang w:val="es-MX"/>
        </w:rPr>
        <w:t>Baldeón</w:t>
      </w:r>
      <w:proofErr w:type="spellEnd"/>
      <w:r w:rsidRPr="009C4448">
        <w:rPr>
          <w:rFonts w:asciiTheme="majorHAnsi" w:hAnsiTheme="majorHAnsi"/>
          <w:sz w:val="16"/>
          <w:szCs w:val="16"/>
          <w:lang w:val="es-MX"/>
        </w:rPr>
        <w:t xml:space="preserve">, Esteban </w:t>
      </w:r>
      <w:proofErr w:type="spellStart"/>
      <w:r w:rsidRPr="009C4448">
        <w:rPr>
          <w:rFonts w:asciiTheme="majorHAnsi" w:hAnsiTheme="majorHAnsi"/>
          <w:sz w:val="16"/>
          <w:szCs w:val="16"/>
          <w:lang w:val="es-MX"/>
        </w:rPr>
        <w:t>Canchari</w:t>
      </w:r>
      <w:proofErr w:type="spellEnd"/>
      <w:r w:rsidRPr="009C4448">
        <w:rPr>
          <w:rFonts w:asciiTheme="majorHAnsi" w:hAnsiTheme="majorHAnsi"/>
          <w:sz w:val="16"/>
          <w:szCs w:val="16"/>
          <w:lang w:val="es-MX"/>
        </w:rPr>
        <w:t xml:space="preserve"> </w:t>
      </w:r>
      <w:proofErr w:type="spellStart"/>
      <w:r w:rsidRPr="009C4448">
        <w:rPr>
          <w:rFonts w:asciiTheme="majorHAnsi" w:hAnsiTheme="majorHAnsi"/>
          <w:sz w:val="16"/>
          <w:szCs w:val="16"/>
          <w:lang w:val="es-MX"/>
        </w:rPr>
        <w:t>Caccñahuaray</w:t>
      </w:r>
      <w:proofErr w:type="spellEnd"/>
      <w:r w:rsidR="00C057B0" w:rsidRPr="009C4448">
        <w:rPr>
          <w:rFonts w:asciiTheme="majorHAnsi" w:hAnsiTheme="majorHAnsi"/>
          <w:sz w:val="16"/>
          <w:szCs w:val="16"/>
          <w:lang w:val="es-MX"/>
        </w:rPr>
        <w:t>.</w:t>
      </w:r>
    </w:p>
  </w:footnote>
  <w:footnote w:id="10">
    <w:p w14:paraId="483F87D8" w14:textId="38EA7080" w:rsidR="00691164" w:rsidRPr="009C4448" w:rsidRDefault="00691164" w:rsidP="004E63DD">
      <w:pPr>
        <w:pStyle w:val="FootnoteText"/>
        <w:ind w:firstLine="720"/>
        <w:jc w:val="both"/>
        <w:rPr>
          <w:rFonts w:asciiTheme="majorHAnsi" w:hAnsiTheme="majorHAnsi"/>
          <w:sz w:val="16"/>
          <w:szCs w:val="16"/>
          <w:lang w:val="es-MX"/>
        </w:rPr>
      </w:pPr>
      <w:r w:rsidRPr="009C4448">
        <w:rPr>
          <w:rStyle w:val="FootnoteReference"/>
          <w:rFonts w:asciiTheme="majorHAnsi" w:hAnsiTheme="majorHAnsi"/>
          <w:sz w:val="16"/>
          <w:szCs w:val="16"/>
        </w:rPr>
        <w:footnoteRef/>
      </w:r>
      <w:r w:rsidR="00CE4624" w:rsidRPr="009C4448">
        <w:rPr>
          <w:rFonts w:asciiTheme="majorHAnsi" w:hAnsiTheme="majorHAnsi"/>
          <w:sz w:val="16"/>
          <w:szCs w:val="16"/>
          <w:lang w:val="es-MX"/>
        </w:rPr>
        <w:t xml:space="preserve"> Alcira Pérez Melgar, Edgar Timoteo Noriega </w:t>
      </w:r>
      <w:proofErr w:type="spellStart"/>
      <w:r w:rsidR="00CE4624" w:rsidRPr="009C4448">
        <w:rPr>
          <w:rFonts w:asciiTheme="majorHAnsi" w:hAnsiTheme="majorHAnsi"/>
          <w:sz w:val="16"/>
          <w:szCs w:val="16"/>
          <w:lang w:val="es-MX"/>
        </w:rPr>
        <w:t>Ascue</w:t>
      </w:r>
      <w:proofErr w:type="spellEnd"/>
      <w:r w:rsidR="00CE4624" w:rsidRPr="009C4448">
        <w:rPr>
          <w:rFonts w:asciiTheme="majorHAnsi" w:hAnsiTheme="majorHAnsi"/>
          <w:sz w:val="16"/>
          <w:szCs w:val="16"/>
          <w:lang w:val="es-MX"/>
        </w:rPr>
        <w:t xml:space="preserve">, Jorge Vásquez Mendoza, Armando Prado Gutiérrez, Sergio Cabezas Javier, Luisa Catalina Cárdenas López, Máximo Alfredo Cárdenas López, Olga Gutiérrez Quispe, María Lourdes </w:t>
      </w:r>
      <w:proofErr w:type="spellStart"/>
      <w:r w:rsidR="00CE4624" w:rsidRPr="009C4448">
        <w:rPr>
          <w:rFonts w:asciiTheme="majorHAnsi" w:hAnsiTheme="majorHAnsi"/>
          <w:sz w:val="16"/>
          <w:szCs w:val="16"/>
          <w:lang w:val="es-MX"/>
        </w:rPr>
        <w:t>Noa</w:t>
      </w:r>
      <w:proofErr w:type="spellEnd"/>
      <w:r w:rsidR="00CE4624" w:rsidRPr="009C4448">
        <w:rPr>
          <w:rFonts w:asciiTheme="majorHAnsi" w:hAnsiTheme="majorHAnsi"/>
          <w:sz w:val="16"/>
          <w:szCs w:val="16"/>
          <w:lang w:val="es-MX"/>
        </w:rPr>
        <w:t xml:space="preserve"> </w:t>
      </w:r>
      <w:proofErr w:type="spellStart"/>
      <w:r w:rsidR="00CE4624" w:rsidRPr="009C4448">
        <w:rPr>
          <w:rFonts w:asciiTheme="majorHAnsi" w:hAnsiTheme="majorHAnsi"/>
          <w:sz w:val="16"/>
          <w:szCs w:val="16"/>
          <w:lang w:val="es-MX"/>
        </w:rPr>
        <w:t>Baldeón</w:t>
      </w:r>
      <w:proofErr w:type="spellEnd"/>
      <w:r w:rsidR="00CE4624" w:rsidRPr="009C4448">
        <w:rPr>
          <w:rFonts w:asciiTheme="majorHAnsi" w:hAnsiTheme="majorHAnsi"/>
          <w:sz w:val="16"/>
          <w:szCs w:val="16"/>
          <w:lang w:val="es-MX"/>
        </w:rPr>
        <w:t xml:space="preserve">, Máximo Cárdenas </w:t>
      </w:r>
      <w:proofErr w:type="spellStart"/>
      <w:r w:rsidR="00CE4624" w:rsidRPr="009C4448">
        <w:rPr>
          <w:rFonts w:asciiTheme="majorHAnsi" w:hAnsiTheme="majorHAnsi"/>
          <w:sz w:val="16"/>
          <w:szCs w:val="16"/>
          <w:lang w:val="es-MX"/>
        </w:rPr>
        <w:t>Sulca</w:t>
      </w:r>
      <w:proofErr w:type="spellEnd"/>
      <w:r w:rsidR="00CE4624" w:rsidRPr="009C4448">
        <w:rPr>
          <w:rFonts w:asciiTheme="majorHAnsi" w:hAnsiTheme="majorHAnsi"/>
          <w:sz w:val="16"/>
          <w:szCs w:val="16"/>
          <w:lang w:val="es-MX"/>
        </w:rPr>
        <w:t xml:space="preserve">, Odilia Córdova </w:t>
      </w:r>
      <w:proofErr w:type="spellStart"/>
      <w:r w:rsidR="00CE4624" w:rsidRPr="009C4448">
        <w:rPr>
          <w:rFonts w:asciiTheme="majorHAnsi" w:hAnsiTheme="majorHAnsi"/>
          <w:sz w:val="16"/>
          <w:szCs w:val="16"/>
          <w:lang w:val="es-MX"/>
        </w:rPr>
        <w:t>Huashuayo</w:t>
      </w:r>
      <w:proofErr w:type="spellEnd"/>
      <w:r w:rsidR="00CE4624" w:rsidRPr="009C4448">
        <w:rPr>
          <w:rFonts w:asciiTheme="majorHAnsi" w:hAnsiTheme="majorHAnsi"/>
          <w:sz w:val="16"/>
          <w:szCs w:val="16"/>
          <w:lang w:val="es-MX"/>
        </w:rPr>
        <w:t xml:space="preserve">, Víctor Luis Cárdenas López, Esteban </w:t>
      </w:r>
      <w:proofErr w:type="spellStart"/>
      <w:r w:rsidR="00CE4624" w:rsidRPr="009C4448">
        <w:rPr>
          <w:rFonts w:asciiTheme="majorHAnsi" w:hAnsiTheme="majorHAnsi"/>
          <w:sz w:val="16"/>
          <w:szCs w:val="16"/>
          <w:lang w:val="es-MX"/>
        </w:rPr>
        <w:t>Canchari</w:t>
      </w:r>
      <w:proofErr w:type="spellEnd"/>
      <w:r w:rsidR="00CE4624" w:rsidRPr="009C4448">
        <w:rPr>
          <w:rFonts w:asciiTheme="majorHAnsi" w:hAnsiTheme="majorHAnsi"/>
          <w:sz w:val="16"/>
          <w:szCs w:val="16"/>
          <w:lang w:val="es-MX"/>
        </w:rPr>
        <w:t xml:space="preserve"> </w:t>
      </w:r>
      <w:proofErr w:type="spellStart"/>
      <w:r w:rsidR="00CE4624" w:rsidRPr="009C4448">
        <w:rPr>
          <w:rFonts w:asciiTheme="majorHAnsi" w:hAnsiTheme="majorHAnsi"/>
          <w:sz w:val="16"/>
          <w:szCs w:val="16"/>
          <w:lang w:val="es-MX"/>
        </w:rPr>
        <w:t>Caccñahuaray</w:t>
      </w:r>
      <w:proofErr w:type="spellEnd"/>
      <w:r w:rsidR="00CE4624" w:rsidRPr="009C4448">
        <w:rPr>
          <w:rFonts w:asciiTheme="majorHAnsi" w:hAnsiTheme="majorHAnsi"/>
          <w:sz w:val="16"/>
          <w:szCs w:val="16"/>
          <w:lang w:val="es-MX"/>
        </w:rPr>
        <w:t>.</w:t>
      </w:r>
    </w:p>
  </w:footnote>
  <w:footnote w:id="11">
    <w:p w14:paraId="6AD335CB" w14:textId="77777777" w:rsidR="00342E02" w:rsidRPr="009C4448" w:rsidRDefault="00342E02" w:rsidP="004E63DD">
      <w:pPr>
        <w:pStyle w:val="FootnoteText"/>
        <w:ind w:firstLine="720"/>
        <w:jc w:val="both"/>
        <w:rPr>
          <w:rFonts w:asciiTheme="majorHAnsi" w:hAnsiTheme="majorHAnsi"/>
          <w:sz w:val="16"/>
          <w:szCs w:val="16"/>
          <w:lang w:val="es-MX"/>
        </w:rPr>
      </w:pPr>
      <w:r w:rsidRPr="009C4448">
        <w:rPr>
          <w:rStyle w:val="FootnoteReference"/>
          <w:rFonts w:asciiTheme="majorHAnsi" w:hAnsiTheme="majorHAnsi"/>
          <w:sz w:val="16"/>
          <w:szCs w:val="16"/>
        </w:rPr>
        <w:footnoteRef/>
      </w:r>
      <w:r w:rsidRPr="009C4448">
        <w:rPr>
          <w:rFonts w:asciiTheme="majorHAnsi" w:hAnsiTheme="majorHAnsi"/>
          <w:sz w:val="16"/>
          <w:szCs w:val="16"/>
          <w:lang w:val="es-MX"/>
        </w:rPr>
        <w:t xml:space="preserve"> Ver CIDH, Informe No. 105/17. Petición 798-07. Admisibilidad. David Valderrama </w:t>
      </w:r>
      <w:proofErr w:type="spellStart"/>
      <w:r w:rsidRPr="009C4448">
        <w:rPr>
          <w:rFonts w:asciiTheme="majorHAnsi" w:hAnsiTheme="majorHAnsi"/>
          <w:sz w:val="16"/>
          <w:szCs w:val="16"/>
          <w:lang w:val="es-MX"/>
        </w:rPr>
        <w:t>Opazo</w:t>
      </w:r>
      <w:proofErr w:type="spellEnd"/>
      <w:r w:rsidRPr="009C4448">
        <w:rPr>
          <w:rFonts w:asciiTheme="majorHAnsi" w:hAnsiTheme="majorHAnsi"/>
          <w:sz w:val="16"/>
          <w:szCs w:val="16"/>
          <w:lang w:val="es-MX"/>
        </w:rPr>
        <w:t xml:space="preserve"> y otros. Chile. 7 de septiembre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7107E" w14:textId="77777777" w:rsidR="00691164" w:rsidRDefault="00691164" w:rsidP="0069116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7F09D25" w14:textId="77777777" w:rsidR="00691164" w:rsidRDefault="00691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BE6D" w14:textId="77777777" w:rsidR="00691164" w:rsidRDefault="00691164" w:rsidP="00A50FCF">
    <w:pPr>
      <w:pStyle w:val="Header"/>
      <w:tabs>
        <w:tab w:val="clear" w:pos="4320"/>
        <w:tab w:val="clear" w:pos="8640"/>
      </w:tabs>
      <w:jc w:val="center"/>
      <w:rPr>
        <w:sz w:val="22"/>
        <w:szCs w:val="22"/>
      </w:rPr>
    </w:pPr>
    <w:r>
      <w:rPr>
        <w:noProof/>
        <w:sz w:val="22"/>
        <w:szCs w:val="22"/>
      </w:rPr>
      <w:drawing>
        <wp:inline distT="0" distB="0" distL="0" distR="0" wp14:anchorId="1D258705" wp14:editId="43B97EE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615702" w14:textId="77777777" w:rsidR="00691164" w:rsidRPr="00EC7D62" w:rsidRDefault="001F4C06" w:rsidP="00A50FCF">
    <w:pPr>
      <w:pStyle w:val="Header"/>
      <w:tabs>
        <w:tab w:val="clear" w:pos="4320"/>
        <w:tab w:val="clear" w:pos="8640"/>
      </w:tabs>
      <w:jc w:val="center"/>
      <w:rPr>
        <w:sz w:val="22"/>
        <w:szCs w:val="22"/>
      </w:rPr>
    </w:pPr>
    <w:r>
      <w:rPr>
        <w:sz w:val="22"/>
        <w:szCs w:val="22"/>
      </w:rPr>
      <w:pict w14:anchorId="3E45D3E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ED66" w14:textId="77777777" w:rsidR="000E3C4D" w:rsidRDefault="000E3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9427E8"/>
    <w:multiLevelType w:val="hybridMultilevel"/>
    <w:tmpl w:val="8A8206C2"/>
    <w:lvl w:ilvl="0" w:tplc="C04A4BB0">
      <w:start w:val="1"/>
      <w:numFmt w:val="decimal"/>
      <w:lvlText w:val="%1."/>
      <w:lvlJc w:val="left"/>
      <w:pPr>
        <w:ind w:left="825" w:hanging="360"/>
      </w:pPr>
      <w:rPr>
        <w:lang w:val="es-UY"/>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C5B28FB"/>
    <w:multiLevelType w:val="hybridMultilevel"/>
    <w:tmpl w:val="97DC545E"/>
    <w:lvl w:ilvl="0" w:tplc="B14415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4AF3CD5"/>
    <w:multiLevelType w:val="hybridMultilevel"/>
    <w:tmpl w:val="42726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1"/>
  </w:num>
  <w:num w:numId="5">
    <w:abstractNumId w:val="48"/>
  </w:num>
  <w:num w:numId="6">
    <w:abstractNumId w:val="28"/>
  </w:num>
  <w:num w:numId="7">
    <w:abstractNumId w:val="7"/>
  </w:num>
  <w:num w:numId="8">
    <w:abstractNumId w:val="17"/>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1"/>
  </w:num>
  <w:num w:numId="44">
    <w:abstractNumId w:val="53"/>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0"/>
  </w:num>
  <w:num w:numId="52">
    <w:abstractNumId w:val="42"/>
  </w:num>
  <w:num w:numId="53">
    <w:abstractNumId w:val="52"/>
  </w:num>
  <w:num w:numId="54">
    <w:abstractNumId w:val="46"/>
  </w:num>
  <w:num w:numId="55">
    <w:abstractNumId w:val="44"/>
  </w:num>
  <w:num w:numId="56">
    <w:abstractNumId w:val="27"/>
  </w:num>
  <w:num w:numId="57">
    <w:abstractNumId w:val="25"/>
  </w:num>
  <w:num w:numId="58">
    <w:abstractNumId w:val="37"/>
  </w:num>
  <w:num w:numId="59">
    <w:abstractNumId w:val="6"/>
  </w:num>
  <w:num w:numId="60">
    <w:abstractNumId w:val="54"/>
  </w:num>
  <w:num w:numId="61">
    <w:abstractNumId w:val="4"/>
  </w:num>
  <w:num w:numId="62">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6C4"/>
    <w:rsid w:val="00006E1F"/>
    <w:rsid w:val="000070D7"/>
    <w:rsid w:val="00007F19"/>
    <w:rsid w:val="00010E1B"/>
    <w:rsid w:val="00016255"/>
    <w:rsid w:val="0001788C"/>
    <w:rsid w:val="00026455"/>
    <w:rsid w:val="00030DD8"/>
    <w:rsid w:val="000337EF"/>
    <w:rsid w:val="00040C3A"/>
    <w:rsid w:val="000419AD"/>
    <w:rsid w:val="000433C9"/>
    <w:rsid w:val="00071174"/>
    <w:rsid w:val="000716C5"/>
    <w:rsid w:val="0007338E"/>
    <w:rsid w:val="00075E23"/>
    <w:rsid w:val="0008001A"/>
    <w:rsid w:val="0009344A"/>
    <w:rsid w:val="00095B38"/>
    <w:rsid w:val="000A392E"/>
    <w:rsid w:val="000A575F"/>
    <w:rsid w:val="000C52D5"/>
    <w:rsid w:val="000D05CB"/>
    <w:rsid w:val="000D10DB"/>
    <w:rsid w:val="000D33B6"/>
    <w:rsid w:val="000E3C4D"/>
    <w:rsid w:val="000E5EB5"/>
    <w:rsid w:val="000E72A6"/>
    <w:rsid w:val="000F35ED"/>
    <w:rsid w:val="00107131"/>
    <w:rsid w:val="0010736F"/>
    <w:rsid w:val="00113F73"/>
    <w:rsid w:val="00115382"/>
    <w:rsid w:val="00121CC2"/>
    <w:rsid w:val="00131425"/>
    <w:rsid w:val="00133EE5"/>
    <w:rsid w:val="00151799"/>
    <w:rsid w:val="001568D3"/>
    <w:rsid w:val="00167A34"/>
    <w:rsid w:val="00170EFB"/>
    <w:rsid w:val="001A520D"/>
    <w:rsid w:val="001A7870"/>
    <w:rsid w:val="001B3A00"/>
    <w:rsid w:val="001C1B41"/>
    <w:rsid w:val="001D65EF"/>
    <w:rsid w:val="001E49E7"/>
    <w:rsid w:val="001F3775"/>
    <w:rsid w:val="001F4C06"/>
    <w:rsid w:val="001F6D9B"/>
    <w:rsid w:val="001F7201"/>
    <w:rsid w:val="002022E3"/>
    <w:rsid w:val="00223A29"/>
    <w:rsid w:val="002242BC"/>
    <w:rsid w:val="002250A3"/>
    <w:rsid w:val="00233498"/>
    <w:rsid w:val="00235217"/>
    <w:rsid w:val="00246D1F"/>
    <w:rsid w:val="00247403"/>
    <w:rsid w:val="00247542"/>
    <w:rsid w:val="00266B61"/>
    <w:rsid w:val="0026712A"/>
    <w:rsid w:val="002704DB"/>
    <w:rsid w:val="00283A9C"/>
    <w:rsid w:val="002A0AAE"/>
    <w:rsid w:val="002A5820"/>
    <w:rsid w:val="002D2B26"/>
    <w:rsid w:val="002D7EA2"/>
    <w:rsid w:val="002E187C"/>
    <w:rsid w:val="002F589B"/>
    <w:rsid w:val="00302733"/>
    <w:rsid w:val="00305835"/>
    <w:rsid w:val="00306F33"/>
    <w:rsid w:val="00314078"/>
    <w:rsid w:val="0031535D"/>
    <w:rsid w:val="003239B8"/>
    <w:rsid w:val="0033169F"/>
    <w:rsid w:val="003415AD"/>
    <w:rsid w:val="00342E02"/>
    <w:rsid w:val="00342FA7"/>
    <w:rsid w:val="00344977"/>
    <w:rsid w:val="00346C95"/>
    <w:rsid w:val="00356185"/>
    <w:rsid w:val="00356622"/>
    <w:rsid w:val="00360380"/>
    <w:rsid w:val="00370793"/>
    <w:rsid w:val="0037519E"/>
    <w:rsid w:val="003853F5"/>
    <w:rsid w:val="00386CF0"/>
    <w:rsid w:val="003926F3"/>
    <w:rsid w:val="003B2CBA"/>
    <w:rsid w:val="003B70FB"/>
    <w:rsid w:val="003C676B"/>
    <w:rsid w:val="003D2C77"/>
    <w:rsid w:val="003D3BC2"/>
    <w:rsid w:val="003E6CA1"/>
    <w:rsid w:val="003F2FC6"/>
    <w:rsid w:val="003F5154"/>
    <w:rsid w:val="003F6E14"/>
    <w:rsid w:val="003F7417"/>
    <w:rsid w:val="00405F9C"/>
    <w:rsid w:val="004065A8"/>
    <w:rsid w:val="004165C2"/>
    <w:rsid w:val="00441112"/>
    <w:rsid w:val="00441ECB"/>
    <w:rsid w:val="00445193"/>
    <w:rsid w:val="004513CD"/>
    <w:rsid w:val="00462C1B"/>
    <w:rsid w:val="00467B7E"/>
    <w:rsid w:val="00473BB4"/>
    <w:rsid w:val="00477592"/>
    <w:rsid w:val="00484474"/>
    <w:rsid w:val="00486F1C"/>
    <w:rsid w:val="0049419D"/>
    <w:rsid w:val="004A6A54"/>
    <w:rsid w:val="004B421C"/>
    <w:rsid w:val="004C20D2"/>
    <w:rsid w:val="004C2312"/>
    <w:rsid w:val="004C4B62"/>
    <w:rsid w:val="004C54C9"/>
    <w:rsid w:val="004D05B1"/>
    <w:rsid w:val="004D3517"/>
    <w:rsid w:val="004D4ABA"/>
    <w:rsid w:val="004D6025"/>
    <w:rsid w:val="004E2649"/>
    <w:rsid w:val="004E5B8C"/>
    <w:rsid w:val="004E63DD"/>
    <w:rsid w:val="004F626F"/>
    <w:rsid w:val="00501399"/>
    <w:rsid w:val="005047ED"/>
    <w:rsid w:val="0050633D"/>
    <w:rsid w:val="00507BC4"/>
    <w:rsid w:val="005128E4"/>
    <w:rsid w:val="005133DB"/>
    <w:rsid w:val="00514504"/>
    <w:rsid w:val="00516C24"/>
    <w:rsid w:val="00521E1F"/>
    <w:rsid w:val="00525560"/>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05748"/>
    <w:rsid w:val="0061159B"/>
    <w:rsid w:val="00627C9F"/>
    <w:rsid w:val="006311E9"/>
    <w:rsid w:val="00632354"/>
    <w:rsid w:val="00635421"/>
    <w:rsid w:val="00642810"/>
    <w:rsid w:val="00644F61"/>
    <w:rsid w:val="00652333"/>
    <w:rsid w:val="0068009E"/>
    <w:rsid w:val="00691164"/>
    <w:rsid w:val="00692219"/>
    <w:rsid w:val="006A17D2"/>
    <w:rsid w:val="006A73E6"/>
    <w:rsid w:val="006B08B0"/>
    <w:rsid w:val="006B2D5C"/>
    <w:rsid w:val="006C0ECF"/>
    <w:rsid w:val="006C4EB1"/>
    <w:rsid w:val="006E0166"/>
    <w:rsid w:val="006E2FFB"/>
    <w:rsid w:val="006E71D3"/>
    <w:rsid w:val="006E7B34"/>
    <w:rsid w:val="0070697F"/>
    <w:rsid w:val="007103C4"/>
    <w:rsid w:val="0072199C"/>
    <w:rsid w:val="00722C9F"/>
    <w:rsid w:val="007253B8"/>
    <w:rsid w:val="0073022A"/>
    <w:rsid w:val="007302B2"/>
    <w:rsid w:val="007331CB"/>
    <w:rsid w:val="0073741F"/>
    <w:rsid w:val="00741D58"/>
    <w:rsid w:val="00746293"/>
    <w:rsid w:val="0076643F"/>
    <w:rsid w:val="00777F63"/>
    <w:rsid w:val="00790807"/>
    <w:rsid w:val="0079665A"/>
    <w:rsid w:val="007A5348"/>
    <w:rsid w:val="007A5817"/>
    <w:rsid w:val="007B05C4"/>
    <w:rsid w:val="007B60E9"/>
    <w:rsid w:val="007B6CC3"/>
    <w:rsid w:val="007B76D3"/>
    <w:rsid w:val="007C1CE2"/>
    <w:rsid w:val="007C3334"/>
    <w:rsid w:val="007D2B98"/>
    <w:rsid w:val="007D4BEC"/>
    <w:rsid w:val="007E21BC"/>
    <w:rsid w:val="007E24EC"/>
    <w:rsid w:val="007E7C82"/>
    <w:rsid w:val="007F2AA1"/>
    <w:rsid w:val="007F588D"/>
    <w:rsid w:val="00803F1C"/>
    <w:rsid w:val="0080600E"/>
    <w:rsid w:val="0081043C"/>
    <w:rsid w:val="008145CF"/>
    <w:rsid w:val="00814688"/>
    <w:rsid w:val="00817612"/>
    <w:rsid w:val="008338A4"/>
    <w:rsid w:val="00834D49"/>
    <w:rsid w:val="00837C45"/>
    <w:rsid w:val="00844730"/>
    <w:rsid w:val="008457C2"/>
    <w:rsid w:val="00857A82"/>
    <w:rsid w:val="00873836"/>
    <w:rsid w:val="00885737"/>
    <w:rsid w:val="00890650"/>
    <w:rsid w:val="008917B2"/>
    <w:rsid w:val="008944DC"/>
    <w:rsid w:val="00896971"/>
    <w:rsid w:val="00897E12"/>
    <w:rsid w:val="008A7E0F"/>
    <w:rsid w:val="008B12F5"/>
    <w:rsid w:val="008C2529"/>
    <w:rsid w:val="008C5E2D"/>
    <w:rsid w:val="008D768D"/>
    <w:rsid w:val="008D7BA8"/>
    <w:rsid w:val="008E3759"/>
    <w:rsid w:val="008E3BFE"/>
    <w:rsid w:val="008F1912"/>
    <w:rsid w:val="0090270B"/>
    <w:rsid w:val="009041DC"/>
    <w:rsid w:val="00917B5A"/>
    <w:rsid w:val="00920A58"/>
    <w:rsid w:val="00920A8C"/>
    <w:rsid w:val="00934A2C"/>
    <w:rsid w:val="00935A25"/>
    <w:rsid w:val="009369BA"/>
    <w:rsid w:val="00944AC2"/>
    <w:rsid w:val="0096706E"/>
    <w:rsid w:val="00972FCE"/>
    <w:rsid w:val="00974491"/>
    <w:rsid w:val="00975C4E"/>
    <w:rsid w:val="00981FBA"/>
    <w:rsid w:val="00997BC5"/>
    <w:rsid w:val="009A06FA"/>
    <w:rsid w:val="009A09A2"/>
    <w:rsid w:val="009A4F41"/>
    <w:rsid w:val="009B381B"/>
    <w:rsid w:val="009C3E2B"/>
    <w:rsid w:val="009C3F50"/>
    <w:rsid w:val="009C4448"/>
    <w:rsid w:val="009D1753"/>
    <w:rsid w:val="009D7611"/>
    <w:rsid w:val="009E0B61"/>
    <w:rsid w:val="009E1F2A"/>
    <w:rsid w:val="009E53DE"/>
    <w:rsid w:val="009E7413"/>
    <w:rsid w:val="00A11212"/>
    <w:rsid w:val="00A11E44"/>
    <w:rsid w:val="00A20EFF"/>
    <w:rsid w:val="00A30100"/>
    <w:rsid w:val="00A328B3"/>
    <w:rsid w:val="00A353F5"/>
    <w:rsid w:val="00A418DF"/>
    <w:rsid w:val="00A5096D"/>
    <w:rsid w:val="00A50FCF"/>
    <w:rsid w:val="00A528D1"/>
    <w:rsid w:val="00A555A8"/>
    <w:rsid w:val="00A5760D"/>
    <w:rsid w:val="00A610CD"/>
    <w:rsid w:val="00A64BBA"/>
    <w:rsid w:val="00A7508A"/>
    <w:rsid w:val="00A758AA"/>
    <w:rsid w:val="00A834EC"/>
    <w:rsid w:val="00A852D9"/>
    <w:rsid w:val="00A9286C"/>
    <w:rsid w:val="00A94D8E"/>
    <w:rsid w:val="00AA09A2"/>
    <w:rsid w:val="00AA7996"/>
    <w:rsid w:val="00AC19CB"/>
    <w:rsid w:val="00AC5759"/>
    <w:rsid w:val="00AE5488"/>
    <w:rsid w:val="00AE6F91"/>
    <w:rsid w:val="00AF5571"/>
    <w:rsid w:val="00B07341"/>
    <w:rsid w:val="00B30539"/>
    <w:rsid w:val="00B314DB"/>
    <w:rsid w:val="00B361F2"/>
    <w:rsid w:val="00B3718B"/>
    <w:rsid w:val="00B3745F"/>
    <w:rsid w:val="00B4632A"/>
    <w:rsid w:val="00B530F1"/>
    <w:rsid w:val="00B9238E"/>
    <w:rsid w:val="00B93D7F"/>
    <w:rsid w:val="00BA1B45"/>
    <w:rsid w:val="00BA24ED"/>
    <w:rsid w:val="00BA276C"/>
    <w:rsid w:val="00BB019D"/>
    <w:rsid w:val="00BB306F"/>
    <w:rsid w:val="00BB6115"/>
    <w:rsid w:val="00BC01AA"/>
    <w:rsid w:val="00BC60FF"/>
    <w:rsid w:val="00BD0A9C"/>
    <w:rsid w:val="00BD0FF5"/>
    <w:rsid w:val="00BD2357"/>
    <w:rsid w:val="00BD4B89"/>
    <w:rsid w:val="00BD5922"/>
    <w:rsid w:val="00BE362F"/>
    <w:rsid w:val="00BE776B"/>
    <w:rsid w:val="00BF02CB"/>
    <w:rsid w:val="00BF6FD8"/>
    <w:rsid w:val="00C0239F"/>
    <w:rsid w:val="00C03680"/>
    <w:rsid w:val="00C054DF"/>
    <w:rsid w:val="00C057B0"/>
    <w:rsid w:val="00C21762"/>
    <w:rsid w:val="00C21FEF"/>
    <w:rsid w:val="00C23BA4"/>
    <w:rsid w:val="00C24543"/>
    <w:rsid w:val="00C256A2"/>
    <w:rsid w:val="00C25ADB"/>
    <w:rsid w:val="00C51515"/>
    <w:rsid w:val="00C5660B"/>
    <w:rsid w:val="00C66B72"/>
    <w:rsid w:val="00C87AC4"/>
    <w:rsid w:val="00C9567A"/>
    <w:rsid w:val="00C97226"/>
    <w:rsid w:val="00CA2A08"/>
    <w:rsid w:val="00CA37E2"/>
    <w:rsid w:val="00CA71CF"/>
    <w:rsid w:val="00CB212D"/>
    <w:rsid w:val="00CB2660"/>
    <w:rsid w:val="00CB5A38"/>
    <w:rsid w:val="00CC5E90"/>
    <w:rsid w:val="00CC5EE4"/>
    <w:rsid w:val="00CD046C"/>
    <w:rsid w:val="00CE076C"/>
    <w:rsid w:val="00CE2DB6"/>
    <w:rsid w:val="00CE4624"/>
    <w:rsid w:val="00CE5199"/>
    <w:rsid w:val="00CE66D5"/>
    <w:rsid w:val="00CF0821"/>
    <w:rsid w:val="00CF637A"/>
    <w:rsid w:val="00D059DE"/>
    <w:rsid w:val="00D05ABD"/>
    <w:rsid w:val="00D13FCE"/>
    <w:rsid w:val="00D26DF7"/>
    <w:rsid w:val="00D306D1"/>
    <w:rsid w:val="00D30800"/>
    <w:rsid w:val="00D34786"/>
    <w:rsid w:val="00D37BFC"/>
    <w:rsid w:val="00D47A8E"/>
    <w:rsid w:val="00D52D14"/>
    <w:rsid w:val="00D712D3"/>
    <w:rsid w:val="00D71422"/>
    <w:rsid w:val="00D72DC6"/>
    <w:rsid w:val="00D7558D"/>
    <w:rsid w:val="00D776D1"/>
    <w:rsid w:val="00D81D92"/>
    <w:rsid w:val="00D876F9"/>
    <w:rsid w:val="00D94FC4"/>
    <w:rsid w:val="00DA7B5F"/>
    <w:rsid w:val="00DB6DE2"/>
    <w:rsid w:val="00DC11E7"/>
    <w:rsid w:val="00DC1F48"/>
    <w:rsid w:val="00DC24E3"/>
    <w:rsid w:val="00DC54D2"/>
    <w:rsid w:val="00DC7023"/>
    <w:rsid w:val="00DC769A"/>
    <w:rsid w:val="00DD3D86"/>
    <w:rsid w:val="00DD4AD2"/>
    <w:rsid w:val="00DE2862"/>
    <w:rsid w:val="00DF1EC4"/>
    <w:rsid w:val="00E0340B"/>
    <w:rsid w:val="00E04A90"/>
    <w:rsid w:val="00E0551F"/>
    <w:rsid w:val="00E219C7"/>
    <w:rsid w:val="00E4118C"/>
    <w:rsid w:val="00E43157"/>
    <w:rsid w:val="00E45C4B"/>
    <w:rsid w:val="00E461CE"/>
    <w:rsid w:val="00E573E4"/>
    <w:rsid w:val="00E64C3D"/>
    <w:rsid w:val="00E720CA"/>
    <w:rsid w:val="00E74F9A"/>
    <w:rsid w:val="00E84EB5"/>
    <w:rsid w:val="00E85662"/>
    <w:rsid w:val="00E85FCF"/>
    <w:rsid w:val="00E87610"/>
    <w:rsid w:val="00E8789F"/>
    <w:rsid w:val="00E97B71"/>
    <w:rsid w:val="00EA3D34"/>
    <w:rsid w:val="00EB27F2"/>
    <w:rsid w:val="00EB454D"/>
    <w:rsid w:val="00EB6265"/>
    <w:rsid w:val="00EB76FC"/>
    <w:rsid w:val="00EC644D"/>
    <w:rsid w:val="00ED549D"/>
    <w:rsid w:val="00ED5E10"/>
    <w:rsid w:val="00ED76BE"/>
    <w:rsid w:val="00EE00E9"/>
    <w:rsid w:val="00EE2B00"/>
    <w:rsid w:val="00EF1AAA"/>
    <w:rsid w:val="00EF619B"/>
    <w:rsid w:val="00F00B55"/>
    <w:rsid w:val="00F02AD1"/>
    <w:rsid w:val="00F06C1F"/>
    <w:rsid w:val="00F1239A"/>
    <w:rsid w:val="00F16321"/>
    <w:rsid w:val="00F23612"/>
    <w:rsid w:val="00F253CC"/>
    <w:rsid w:val="00F323FD"/>
    <w:rsid w:val="00F37106"/>
    <w:rsid w:val="00F44E25"/>
    <w:rsid w:val="00F519CF"/>
    <w:rsid w:val="00F56BA5"/>
    <w:rsid w:val="00F5773C"/>
    <w:rsid w:val="00F60126"/>
    <w:rsid w:val="00F60E22"/>
    <w:rsid w:val="00F71D06"/>
    <w:rsid w:val="00F81395"/>
    <w:rsid w:val="00F81BB8"/>
    <w:rsid w:val="00F90C64"/>
    <w:rsid w:val="00F917D1"/>
    <w:rsid w:val="00F9653B"/>
    <w:rsid w:val="00FB62CF"/>
    <w:rsid w:val="00FD3C3B"/>
    <w:rsid w:val="00FE07DD"/>
    <w:rsid w:val="00FE6B45"/>
    <w:rsid w:val="00FE6DAE"/>
    <w:rsid w:val="00FF55F3"/>
    <w:rsid w:val="00FF569C"/>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85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1B45"/>
    <w:rPr>
      <w:sz w:val="16"/>
      <w:szCs w:val="16"/>
    </w:rPr>
  </w:style>
  <w:style w:type="paragraph" w:styleId="CommentText">
    <w:name w:val="annotation text"/>
    <w:basedOn w:val="Normal"/>
    <w:link w:val="CommentTextChar"/>
    <w:uiPriority w:val="99"/>
    <w:semiHidden/>
    <w:unhideWhenUsed/>
    <w:rsid w:val="00BA1B45"/>
    <w:rPr>
      <w:sz w:val="20"/>
      <w:szCs w:val="20"/>
    </w:rPr>
  </w:style>
  <w:style w:type="character" w:customStyle="1" w:styleId="CommentTextChar">
    <w:name w:val="Comment Text Char"/>
    <w:basedOn w:val="DefaultParagraphFont"/>
    <w:link w:val="CommentText"/>
    <w:uiPriority w:val="99"/>
    <w:semiHidden/>
    <w:rsid w:val="00BA1B45"/>
    <w:rPr>
      <w:lang w:val="en-US" w:eastAsia="en-US"/>
    </w:rPr>
  </w:style>
  <w:style w:type="paragraph" w:styleId="CommentSubject">
    <w:name w:val="annotation subject"/>
    <w:basedOn w:val="CommentText"/>
    <w:next w:val="CommentText"/>
    <w:link w:val="CommentSubjectChar"/>
    <w:uiPriority w:val="99"/>
    <w:semiHidden/>
    <w:unhideWhenUsed/>
    <w:rsid w:val="00BA1B45"/>
    <w:rPr>
      <w:b/>
      <w:bCs/>
    </w:rPr>
  </w:style>
  <w:style w:type="character" w:customStyle="1" w:styleId="CommentSubjectChar">
    <w:name w:val="Comment Subject Char"/>
    <w:basedOn w:val="CommentTextChar"/>
    <w:link w:val="CommentSubject"/>
    <w:uiPriority w:val="99"/>
    <w:semiHidden/>
    <w:rsid w:val="00BA1B4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04916"/>
    <w:rsid w:val="00172276"/>
    <w:rsid w:val="00175926"/>
    <w:rsid w:val="00200821"/>
    <w:rsid w:val="00202FDB"/>
    <w:rsid w:val="0025245B"/>
    <w:rsid w:val="002A3923"/>
    <w:rsid w:val="002B3A33"/>
    <w:rsid w:val="003868D0"/>
    <w:rsid w:val="00394049"/>
    <w:rsid w:val="003B0C71"/>
    <w:rsid w:val="00481595"/>
    <w:rsid w:val="004B5BBB"/>
    <w:rsid w:val="004F13A8"/>
    <w:rsid w:val="004F2DF8"/>
    <w:rsid w:val="004F5946"/>
    <w:rsid w:val="00517E2A"/>
    <w:rsid w:val="005B151A"/>
    <w:rsid w:val="006F24A1"/>
    <w:rsid w:val="009A261B"/>
    <w:rsid w:val="00A86CC6"/>
    <w:rsid w:val="00AA2E17"/>
    <w:rsid w:val="00AC15A4"/>
    <w:rsid w:val="00B0336C"/>
    <w:rsid w:val="00D241E9"/>
    <w:rsid w:val="00D7750D"/>
    <w:rsid w:val="00DA4007"/>
    <w:rsid w:val="00DF3A45"/>
    <w:rsid w:val="00F00D2F"/>
    <w:rsid w:val="00F128DF"/>
    <w:rsid w:val="00FC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0B82F-D427-4179-BD34-F980D1D5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14856</Characters>
  <Application>Microsoft Office Word</Application>
  <DocSecurity>0</DocSecurity>
  <Lines>380</Lines>
  <Paragraphs>108</Paragraphs>
  <ScaleCrop>false</ScaleCrop>
  <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129/21</dc:title>
  <dc:creator/>
  <cp:lastModifiedBy/>
  <cp:revision>1</cp:revision>
  <dcterms:created xsi:type="dcterms:W3CDTF">2021-06-28T13:30:00Z</dcterms:created>
  <dcterms:modified xsi:type="dcterms:W3CDTF">2021-06-28T13:30:00Z</dcterms:modified>
</cp:coreProperties>
</file>