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5B6F8" w14:textId="77777777" w:rsidR="00040C3A" w:rsidRPr="001605F0" w:rsidRDefault="00D306D1" w:rsidP="00627C9F">
      <w:pPr>
        <w:jc w:val="both"/>
        <w:rPr>
          <w:rFonts w:asciiTheme="majorHAnsi" w:hAnsiTheme="majorHAnsi" w:cs="Univers"/>
          <w:b/>
          <w:bCs/>
          <w:sz w:val="22"/>
          <w:szCs w:val="22"/>
          <w:lang w:val="es-ES_tradnl"/>
        </w:rPr>
      </w:pPr>
      <w:r w:rsidRPr="001605F0">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F9A04D7" wp14:editId="12B88EC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9020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605F0">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D4A9753" wp14:editId="419C30FB">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1DAD9" w14:textId="77777777" w:rsidR="00CB2660" w:rsidRDefault="00AE5488" w:rsidP="00AE5488">
                            <w:r>
                              <w:rPr>
                                <w:noProof/>
                              </w:rPr>
                              <w:drawing>
                                <wp:inline distT="0" distB="0" distL="0" distR="0" wp14:anchorId="47272350" wp14:editId="43828A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4A975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7301DAD9" w14:textId="77777777" w:rsidR="00CB2660" w:rsidRDefault="00AE5488" w:rsidP="00AE5488">
                      <w:r>
                        <w:rPr>
                          <w:noProof/>
                        </w:rPr>
                        <w:drawing>
                          <wp:inline distT="0" distB="0" distL="0" distR="0" wp14:anchorId="47272350" wp14:editId="43828A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37B934F7" w14:textId="77777777" w:rsidR="00040C3A" w:rsidRPr="001605F0" w:rsidRDefault="00040C3A" w:rsidP="00040C3A">
      <w:pPr>
        <w:tabs>
          <w:tab w:val="center" w:pos="5400"/>
        </w:tabs>
        <w:suppressAutoHyphens/>
        <w:jc w:val="both"/>
        <w:rPr>
          <w:rFonts w:asciiTheme="majorHAnsi" w:hAnsiTheme="majorHAnsi"/>
          <w:sz w:val="22"/>
          <w:szCs w:val="22"/>
          <w:lang w:val="es-ES"/>
        </w:rPr>
      </w:pPr>
    </w:p>
    <w:p w14:paraId="5731BEA5" w14:textId="77777777" w:rsidR="00040C3A" w:rsidRPr="001605F0" w:rsidRDefault="00040C3A" w:rsidP="00040C3A">
      <w:pPr>
        <w:tabs>
          <w:tab w:val="center" w:pos="5400"/>
        </w:tabs>
        <w:suppressAutoHyphens/>
        <w:jc w:val="both"/>
        <w:rPr>
          <w:rFonts w:asciiTheme="majorHAnsi" w:hAnsiTheme="majorHAnsi"/>
          <w:sz w:val="22"/>
          <w:szCs w:val="22"/>
          <w:lang w:val="es-ES"/>
        </w:rPr>
      </w:pPr>
    </w:p>
    <w:p w14:paraId="2A6BB4C2" w14:textId="77777777" w:rsidR="005128E4" w:rsidRPr="001605F0" w:rsidRDefault="005128E4" w:rsidP="00040C3A">
      <w:pPr>
        <w:tabs>
          <w:tab w:val="center" w:pos="5400"/>
        </w:tabs>
        <w:suppressAutoHyphens/>
        <w:rPr>
          <w:rFonts w:asciiTheme="majorHAnsi" w:hAnsiTheme="majorHAnsi"/>
          <w:sz w:val="22"/>
          <w:szCs w:val="22"/>
          <w:lang w:val="es-ES_tradnl"/>
        </w:rPr>
      </w:pPr>
    </w:p>
    <w:p w14:paraId="010230C6" w14:textId="77777777" w:rsidR="005128E4" w:rsidRPr="001605F0" w:rsidRDefault="005128E4" w:rsidP="00040C3A">
      <w:pPr>
        <w:tabs>
          <w:tab w:val="center" w:pos="5400"/>
        </w:tabs>
        <w:suppressAutoHyphens/>
        <w:rPr>
          <w:rFonts w:asciiTheme="majorHAnsi" w:hAnsiTheme="majorHAnsi"/>
          <w:sz w:val="22"/>
          <w:szCs w:val="22"/>
          <w:lang w:val="es-ES_tradnl"/>
        </w:rPr>
      </w:pPr>
    </w:p>
    <w:p w14:paraId="4C15DB8B" w14:textId="77777777" w:rsidR="005128E4" w:rsidRPr="001605F0" w:rsidRDefault="005128E4" w:rsidP="00040C3A">
      <w:pPr>
        <w:tabs>
          <w:tab w:val="center" w:pos="5400"/>
        </w:tabs>
        <w:suppressAutoHyphens/>
        <w:rPr>
          <w:rFonts w:asciiTheme="majorHAnsi" w:hAnsiTheme="majorHAnsi"/>
          <w:sz w:val="22"/>
          <w:szCs w:val="22"/>
          <w:lang w:val="es-ES_tradnl"/>
        </w:rPr>
      </w:pPr>
    </w:p>
    <w:p w14:paraId="7D944580" w14:textId="77777777" w:rsidR="00040C3A" w:rsidRPr="001605F0" w:rsidRDefault="00040C3A" w:rsidP="005128E4">
      <w:pPr>
        <w:tabs>
          <w:tab w:val="center" w:pos="5400"/>
        </w:tabs>
        <w:suppressAutoHyphens/>
        <w:jc w:val="center"/>
        <w:rPr>
          <w:rFonts w:asciiTheme="majorHAnsi" w:hAnsiTheme="majorHAnsi"/>
          <w:sz w:val="22"/>
          <w:szCs w:val="22"/>
          <w:lang w:val="es-ES_tradnl"/>
        </w:rPr>
      </w:pPr>
    </w:p>
    <w:p w14:paraId="3C3B3B48" w14:textId="77777777" w:rsidR="00040C3A" w:rsidRPr="001605F0" w:rsidRDefault="00040C3A" w:rsidP="005128E4">
      <w:pPr>
        <w:tabs>
          <w:tab w:val="center" w:pos="5400"/>
        </w:tabs>
        <w:suppressAutoHyphens/>
        <w:jc w:val="center"/>
        <w:rPr>
          <w:rFonts w:asciiTheme="majorHAnsi" w:hAnsiTheme="majorHAnsi"/>
          <w:sz w:val="22"/>
          <w:szCs w:val="22"/>
          <w:lang w:val="es-ES_tradnl"/>
        </w:rPr>
      </w:pPr>
    </w:p>
    <w:p w14:paraId="475E15B1" w14:textId="77777777" w:rsidR="005B52B0" w:rsidRPr="001605F0" w:rsidRDefault="005B52B0" w:rsidP="005128E4">
      <w:pPr>
        <w:tabs>
          <w:tab w:val="center" w:pos="5400"/>
        </w:tabs>
        <w:suppressAutoHyphens/>
        <w:jc w:val="center"/>
        <w:rPr>
          <w:rFonts w:asciiTheme="majorHAnsi" w:hAnsiTheme="majorHAnsi"/>
          <w:sz w:val="22"/>
          <w:szCs w:val="22"/>
          <w:lang w:val="es-ES_tradnl"/>
        </w:rPr>
      </w:pPr>
      <w:bookmarkStart w:id="0" w:name="_GoBack"/>
      <w:bookmarkEnd w:id="0"/>
    </w:p>
    <w:p w14:paraId="7F730DA6" w14:textId="77777777" w:rsidR="005B52B0" w:rsidRPr="001605F0" w:rsidRDefault="005B52B0" w:rsidP="005128E4">
      <w:pPr>
        <w:tabs>
          <w:tab w:val="center" w:pos="5400"/>
        </w:tabs>
        <w:suppressAutoHyphens/>
        <w:jc w:val="center"/>
        <w:rPr>
          <w:rFonts w:asciiTheme="majorHAnsi" w:hAnsiTheme="majorHAnsi"/>
          <w:sz w:val="22"/>
          <w:szCs w:val="22"/>
          <w:lang w:val="es-ES_tradnl"/>
        </w:rPr>
      </w:pPr>
    </w:p>
    <w:p w14:paraId="7BDF9E26" w14:textId="77777777" w:rsidR="005B52B0" w:rsidRPr="001605F0" w:rsidRDefault="005B52B0" w:rsidP="005128E4">
      <w:pPr>
        <w:tabs>
          <w:tab w:val="center" w:pos="5400"/>
        </w:tabs>
        <w:suppressAutoHyphens/>
        <w:jc w:val="center"/>
        <w:rPr>
          <w:rFonts w:asciiTheme="majorHAnsi" w:hAnsiTheme="majorHAnsi"/>
          <w:sz w:val="22"/>
          <w:szCs w:val="22"/>
          <w:lang w:val="es-ES_tradnl"/>
        </w:rPr>
      </w:pPr>
    </w:p>
    <w:p w14:paraId="4CC319F4"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73C7931C"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4A638179" w14:textId="77777777" w:rsidR="00040C3A" w:rsidRPr="001605F0" w:rsidRDefault="003D3BC2" w:rsidP="00040C3A">
      <w:pPr>
        <w:tabs>
          <w:tab w:val="center" w:pos="5400"/>
        </w:tabs>
        <w:suppressAutoHyphens/>
        <w:jc w:val="center"/>
        <w:rPr>
          <w:rFonts w:asciiTheme="majorHAnsi" w:hAnsiTheme="majorHAnsi"/>
          <w:sz w:val="22"/>
          <w:szCs w:val="22"/>
          <w:lang w:val="es-ES_tradnl"/>
        </w:rPr>
      </w:pPr>
      <w:r w:rsidRPr="001605F0">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00FE141" wp14:editId="1C414CD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68E18" w14:textId="729EB8E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05F0">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A5065">
                              <w:rPr>
                                <w:rFonts w:asciiTheme="majorHAnsi" w:hAnsiTheme="majorHAnsi" w:cs="Arial"/>
                                <w:b/>
                                <w:bCs/>
                                <w:color w:val="0D0D0D" w:themeColor="text1" w:themeTint="F2"/>
                                <w:sz w:val="36"/>
                                <w:szCs w:val="22"/>
                                <w:lang w:val="es-ES_tradnl"/>
                              </w:rPr>
                              <w:t>1</w:t>
                            </w:r>
                          </w:p>
                          <w:p w14:paraId="7285D8D3"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70377">
                              <w:rPr>
                                <w:rFonts w:asciiTheme="majorHAnsi" w:hAnsiTheme="majorHAnsi" w:cs="Arial"/>
                                <w:b/>
                                <w:color w:val="0D0D0D" w:themeColor="text1" w:themeTint="F2"/>
                                <w:sz w:val="36"/>
                                <w:szCs w:val="22"/>
                                <w:lang w:val="es-ES_tradnl"/>
                              </w:rPr>
                              <w:t>1309-14</w:t>
                            </w:r>
                            <w:r w:rsidR="00246D1F" w:rsidRPr="004E2649">
                              <w:rPr>
                                <w:rFonts w:asciiTheme="majorHAnsi" w:hAnsiTheme="majorHAnsi" w:cs="Arial"/>
                                <w:b/>
                                <w:color w:val="0D0D0D" w:themeColor="text1" w:themeTint="F2"/>
                                <w:sz w:val="36"/>
                                <w:szCs w:val="22"/>
                                <w:lang w:val="es-ES_tradnl"/>
                              </w:rPr>
                              <w:t xml:space="preserve"> </w:t>
                            </w:r>
                          </w:p>
                          <w:p w14:paraId="13DC1A01"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DE5BD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6776D1A" w14:textId="77777777" w:rsidR="005B52B0" w:rsidRPr="00570377" w:rsidRDefault="0071061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RUBÉN LARIOS CABADAS Y JOSEPH IVÁ</w:t>
                            </w:r>
                            <w:r w:rsidR="005D3CA0">
                              <w:rPr>
                                <w:rFonts w:asciiTheme="majorHAnsi" w:hAnsiTheme="majorHAnsi" w:cs="Arial"/>
                                <w:color w:val="0D0D0D" w:themeColor="text1" w:themeTint="F2"/>
                                <w:szCs w:val="22"/>
                                <w:lang w:val="es-ES_tradnl"/>
                              </w:rPr>
                              <w:t>N GUTIÉ</w:t>
                            </w:r>
                            <w:r w:rsidR="00570377">
                              <w:rPr>
                                <w:rFonts w:asciiTheme="majorHAnsi" w:hAnsiTheme="majorHAnsi" w:cs="Arial"/>
                                <w:color w:val="0D0D0D" w:themeColor="text1" w:themeTint="F2"/>
                                <w:szCs w:val="22"/>
                                <w:lang w:val="es-ES_tradnl"/>
                              </w:rPr>
                              <w:t>RREZ LEÓN</w:t>
                            </w:r>
                          </w:p>
                          <w:bookmarkEnd w:id="1"/>
                          <w:p w14:paraId="3EA15849" w14:textId="77777777" w:rsidR="005B52B0" w:rsidRPr="0010736F" w:rsidRDefault="0057037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EC4BA31"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0FE141"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0C068E18" w14:textId="729EB8E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1605F0">
                        <w:rPr>
                          <w:rFonts w:asciiTheme="majorHAnsi" w:hAnsiTheme="majorHAnsi" w:cs="Arial"/>
                          <w:b/>
                          <w:bCs/>
                          <w:color w:val="0D0D0D" w:themeColor="text1" w:themeTint="F2"/>
                          <w:sz w:val="36"/>
                          <w:szCs w:val="22"/>
                          <w:lang w:val="es-ES_tradnl"/>
                        </w:rPr>
                        <w:t>135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DA5065">
                        <w:rPr>
                          <w:rFonts w:asciiTheme="majorHAnsi" w:hAnsiTheme="majorHAnsi" w:cs="Arial"/>
                          <w:b/>
                          <w:bCs/>
                          <w:color w:val="0D0D0D" w:themeColor="text1" w:themeTint="F2"/>
                          <w:sz w:val="36"/>
                          <w:szCs w:val="22"/>
                          <w:lang w:val="es-ES_tradnl"/>
                        </w:rPr>
                        <w:t>1</w:t>
                      </w:r>
                    </w:p>
                    <w:p w14:paraId="7285D8D3"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70377">
                        <w:rPr>
                          <w:rFonts w:asciiTheme="majorHAnsi" w:hAnsiTheme="majorHAnsi" w:cs="Arial"/>
                          <w:b/>
                          <w:color w:val="0D0D0D" w:themeColor="text1" w:themeTint="F2"/>
                          <w:sz w:val="36"/>
                          <w:szCs w:val="22"/>
                          <w:lang w:val="es-ES_tradnl"/>
                        </w:rPr>
                        <w:t>1309-14</w:t>
                      </w:r>
                      <w:r w:rsidR="00246D1F" w:rsidRPr="004E2649">
                        <w:rPr>
                          <w:rFonts w:asciiTheme="majorHAnsi" w:hAnsiTheme="majorHAnsi" w:cs="Arial"/>
                          <w:b/>
                          <w:color w:val="0D0D0D" w:themeColor="text1" w:themeTint="F2"/>
                          <w:sz w:val="36"/>
                          <w:szCs w:val="22"/>
                          <w:lang w:val="es-ES_tradnl"/>
                        </w:rPr>
                        <w:t xml:space="preserve"> </w:t>
                      </w:r>
                    </w:p>
                    <w:p w14:paraId="13DC1A01"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7DDE5BDF"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56776D1A" w14:textId="77777777" w:rsidR="005B52B0" w:rsidRPr="00570377" w:rsidRDefault="00710615"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RUBÉN LARIOS CABADAS Y JOSEPH IVÁ</w:t>
                      </w:r>
                      <w:r w:rsidR="005D3CA0">
                        <w:rPr>
                          <w:rFonts w:asciiTheme="majorHAnsi" w:hAnsiTheme="majorHAnsi" w:cs="Arial"/>
                          <w:color w:val="0D0D0D" w:themeColor="text1" w:themeTint="F2"/>
                          <w:szCs w:val="22"/>
                          <w:lang w:val="es-ES_tradnl"/>
                        </w:rPr>
                        <w:t>N GUTIÉ</w:t>
                      </w:r>
                      <w:r w:rsidR="00570377">
                        <w:rPr>
                          <w:rFonts w:asciiTheme="majorHAnsi" w:hAnsiTheme="majorHAnsi" w:cs="Arial"/>
                          <w:color w:val="0D0D0D" w:themeColor="text1" w:themeTint="F2"/>
                          <w:szCs w:val="22"/>
                          <w:lang w:val="es-ES_tradnl"/>
                        </w:rPr>
                        <w:t>RREZ LEÓN</w:t>
                      </w:r>
                    </w:p>
                    <w:bookmarkEnd w:id="1"/>
                    <w:p w14:paraId="3EA15849" w14:textId="77777777" w:rsidR="005B52B0" w:rsidRPr="0010736F" w:rsidRDefault="00570377"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EC4BA31" w14:textId="77777777" w:rsidR="005B52B0" w:rsidRPr="00AE5488" w:rsidRDefault="005B52B0" w:rsidP="007A5817">
                      <w:pPr>
                        <w:rPr>
                          <w:color w:val="0D0D0D" w:themeColor="text1" w:themeTint="F2"/>
                          <w:lang w:val="es-ES_tradnl"/>
                        </w:rPr>
                      </w:pPr>
                    </w:p>
                  </w:txbxContent>
                </v:textbox>
              </v:shape>
            </w:pict>
          </mc:Fallback>
        </mc:AlternateContent>
      </w:r>
      <w:r w:rsidR="004E2649" w:rsidRPr="001605F0">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02C8502" wp14:editId="16F74F1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7FD07" w14:textId="15F1670D" w:rsidR="00627C9F" w:rsidRPr="006D63E7" w:rsidRDefault="00834D49" w:rsidP="007A5817">
                            <w:pPr>
                              <w:spacing w:line="276" w:lineRule="auto"/>
                              <w:jc w:val="right"/>
                              <w:rPr>
                                <w:rFonts w:asciiTheme="minorHAnsi" w:hAnsiTheme="minorHAnsi"/>
                                <w:color w:val="FFFFFF" w:themeColor="background1"/>
                                <w:sz w:val="22"/>
                                <w:lang w:val="es-419"/>
                              </w:rPr>
                            </w:pPr>
                            <w:r w:rsidRPr="006D63E7">
                              <w:rPr>
                                <w:rFonts w:asciiTheme="minorHAnsi" w:hAnsiTheme="minorHAnsi"/>
                                <w:color w:val="FFFFFF" w:themeColor="background1"/>
                                <w:sz w:val="22"/>
                                <w:lang w:val="es-419"/>
                              </w:rPr>
                              <w:t>OEA/Ser.L/V/II</w:t>
                            </w:r>
                          </w:p>
                          <w:p w14:paraId="3232C14C" w14:textId="2D662062" w:rsidR="00627C9F" w:rsidRPr="006D63E7" w:rsidRDefault="00627C9F" w:rsidP="007A5817">
                            <w:pPr>
                              <w:spacing w:line="276" w:lineRule="auto"/>
                              <w:jc w:val="right"/>
                              <w:rPr>
                                <w:rFonts w:asciiTheme="minorHAnsi" w:hAnsiTheme="minorHAnsi"/>
                                <w:color w:val="FFFFFF" w:themeColor="background1"/>
                                <w:sz w:val="22"/>
                                <w:lang w:val="es-419"/>
                              </w:rPr>
                            </w:pPr>
                            <w:r w:rsidRPr="006D63E7">
                              <w:rPr>
                                <w:rFonts w:asciiTheme="minorHAnsi" w:hAnsiTheme="minorHAnsi"/>
                                <w:color w:val="FFFFFF" w:themeColor="background1"/>
                                <w:sz w:val="22"/>
                                <w:lang w:val="es-419"/>
                              </w:rPr>
                              <w:t xml:space="preserve">Doc. </w:t>
                            </w:r>
                            <w:r w:rsidR="001605F0" w:rsidRPr="006D63E7">
                              <w:rPr>
                                <w:rFonts w:asciiTheme="minorHAnsi" w:hAnsiTheme="minorHAnsi"/>
                                <w:color w:val="FFFFFF" w:themeColor="background1"/>
                                <w:sz w:val="22"/>
                                <w:lang w:val="es-419"/>
                              </w:rPr>
                              <w:t>143</w:t>
                            </w:r>
                          </w:p>
                          <w:p w14:paraId="602E4C96" w14:textId="7F7B3152" w:rsidR="00627C9F" w:rsidRPr="00C25ADB" w:rsidRDefault="001605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640471">
                              <w:rPr>
                                <w:rFonts w:asciiTheme="minorHAnsi" w:hAnsiTheme="minorHAnsi"/>
                                <w:color w:val="FFFFFF" w:themeColor="background1"/>
                                <w:sz w:val="22"/>
                                <w:lang w:val="es-PA"/>
                              </w:rPr>
                              <w:t>21</w:t>
                            </w:r>
                          </w:p>
                          <w:p w14:paraId="6B3CF75F"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2C8502"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C77FD07" w14:textId="15F1670D" w:rsidR="00627C9F" w:rsidRPr="006D63E7" w:rsidRDefault="00834D49" w:rsidP="007A5817">
                      <w:pPr>
                        <w:spacing w:line="276" w:lineRule="auto"/>
                        <w:jc w:val="right"/>
                        <w:rPr>
                          <w:rFonts w:asciiTheme="minorHAnsi" w:hAnsiTheme="minorHAnsi"/>
                          <w:color w:val="FFFFFF" w:themeColor="background1"/>
                          <w:sz w:val="22"/>
                          <w:lang w:val="es-419"/>
                        </w:rPr>
                      </w:pPr>
                      <w:r w:rsidRPr="006D63E7">
                        <w:rPr>
                          <w:rFonts w:asciiTheme="minorHAnsi" w:hAnsiTheme="minorHAnsi"/>
                          <w:color w:val="FFFFFF" w:themeColor="background1"/>
                          <w:sz w:val="22"/>
                          <w:lang w:val="es-419"/>
                        </w:rPr>
                        <w:t>OEA/Ser.L/V/II</w:t>
                      </w:r>
                    </w:p>
                    <w:p w14:paraId="3232C14C" w14:textId="2D662062" w:rsidR="00627C9F" w:rsidRPr="006D63E7" w:rsidRDefault="00627C9F" w:rsidP="007A5817">
                      <w:pPr>
                        <w:spacing w:line="276" w:lineRule="auto"/>
                        <w:jc w:val="right"/>
                        <w:rPr>
                          <w:rFonts w:asciiTheme="minorHAnsi" w:hAnsiTheme="minorHAnsi"/>
                          <w:color w:val="FFFFFF" w:themeColor="background1"/>
                          <w:sz w:val="22"/>
                          <w:lang w:val="es-419"/>
                        </w:rPr>
                      </w:pPr>
                      <w:r w:rsidRPr="006D63E7">
                        <w:rPr>
                          <w:rFonts w:asciiTheme="minorHAnsi" w:hAnsiTheme="minorHAnsi"/>
                          <w:color w:val="FFFFFF" w:themeColor="background1"/>
                          <w:sz w:val="22"/>
                          <w:lang w:val="es-419"/>
                        </w:rPr>
                        <w:t xml:space="preserve">Doc. </w:t>
                      </w:r>
                      <w:r w:rsidR="001605F0" w:rsidRPr="006D63E7">
                        <w:rPr>
                          <w:rFonts w:asciiTheme="minorHAnsi" w:hAnsiTheme="minorHAnsi"/>
                          <w:color w:val="FFFFFF" w:themeColor="background1"/>
                          <w:sz w:val="22"/>
                          <w:lang w:val="es-419"/>
                        </w:rPr>
                        <w:t>143</w:t>
                      </w:r>
                    </w:p>
                    <w:p w14:paraId="602E4C96" w14:textId="7F7B3152" w:rsidR="00627C9F" w:rsidRPr="00C25ADB" w:rsidRDefault="001605F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23 marzo</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640471">
                        <w:rPr>
                          <w:rFonts w:asciiTheme="minorHAnsi" w:hAnsiTheme="minorHAnsi"/>
                          <w:color w:val="FFFFFF" w:themeColor="background1"/>
                          <w:sz w:val="22"/>
                          <w:lang w:val="es-PA"/>
                        </w:rPr>
                        <w:t>21</w:t>
                      </w:r>
                    </w:p>
                    <w:p w14:paraId="6B3CF75F"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66AD2CD"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2B25E621"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67FA49CA" w14:textId="77777777" w:rsidR="00040C3A" w:rsidRPr="001605F0" w:rsidRDefault="00040C3A" w:rsidP="00040C3A">
      <w:pPr>
        <w:tabs>
          <w:tab w:val="center" w:pos="5400"/>
        </w:tabs>
        <w:suppressAutoHyphens/>
        <w:jc w:val="center"/>
        <w:rPr>
          <w:rFonts w:asciiTheme="majorHAnsi" w:hAnsiTheme="majorHAnsi" w:cs="Arial"/>
          <w:sz w:val="22"/>
          <w:szCs w:val="22"/>
          <w:lang w:val="es-ES_tradnl"/>
        </w:rPr>
      </w:pPr>
    </w:p>
    <w:p w14:paraId="07EDC75E"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480613BA"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2C2F915A"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37E7E7D0"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56B4E04A" w14:textId="77777777" w:rsidR="005128E4" w:rsidRPr="001605F0" w:rsidRDefault="005128E4" w:rsidP="00040C3A">
      <w:pPr>
        <w:tabs>
          <w:tab w:val="center" w:pos="5400"/>
        </w:tabs>
        <w:suppressAutoHyphens/>
        <w:jc w:val="center"/>
        <w:rPr>
          <w:rFonts w:asciiTheme="majorHAnsi" w:hAnsiTheme="majorHAnsi"/>
          <w:sz w:val="22"/>
          <w:szCs w:val="22"/>
          <w:lang w:val="es-ES_tradnl"/>
        </w:rPr>
      </w:pPr>
    </w:p>
    <w:p w14:paraId="740D6CE4"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42176A41" w14:textId="77777777" w:rsidR="005128E4" w:rsidRPr="001605F0" w:rsidRDefault="005128E4" w:rsidP="00040C3A">
      <w:pPr>
        <w:tabs>
          <w:tab w:val="center" w:pos="5400"/>
        </w:tabs>
        <w:suppressAutoHyphens/>
        <w:jc w:val="center"/>
        <w:rPr>
          <w:rFonts w:asciiTheme="majorHAnsi" w:hAnsiTheme="majorHAnsi"/>
          <w:sz w:val="22"/>
          <w:szCs w:val="22"/>
          <w:lang w:val="es-ES_tradnl"/>
        </w:rPr>
      </w:pPr>
    </w:p>
    <w:p w14:paraId="17540A2B" w14:textId="77777777" w:rsidR="005128E4" w:rsidRPr="001605F0" w:rsidRDefault="005128E4" w:rsidP="00040C3A">
      <w:pPr>
        <w:tabs>
          <w:tab w:val="center" w:pos="5400"/>
        </w:tabs>
        <w:suppressAutoHyphens/>
        <w:jc w:val="center"/>
        <w:rPr>
          <w:rFonts w:asciiTheme="majorHAnsi" w:hAnsiTheme="majorHAnsi"/>
          <w:sz w:val="22"/>
          <w:szCs w:val="22"/>
          <w:lang w:val="es-ES_tradnl"/>
        </w:rPr>
      </w:pPr>
    </w:p>
    <w:p w14:paraId="0E16E333" w14:textId="77777777" w:rsidR="005128E4" w:rsidRPr="001605F0" w:rsidRDefault="005128E4" w:rsidP="00040C3A">
      <w:pPr>
        <w:tabs>
          <w:tab w:val="center" w:pos="5400"/>
        </w:tabs>
        <w:suppressAutoHyphens/>
        <w:jc w:val="center"/>
        <w:rPr>
          <w:rFonts w:asciiTheme="majorHAnsi" w:hAnsiTheme="majorHAnsi"/>
          <w:sz w:val="22"/>
          <w:szCs w:val="22"/>
          <w:lang w:val="es-ES_tradnl"/>
        </w:rPr>
      </w:pPr>
    </w:p>
    <w:p w14:paraId="1F16CB42"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48807180" w14:textId="77777777" w:rsidR="00040C3A" w:rsidRPr="001605F0" w:rsidRDefault="00040C3A" w:rsidP="00040C3A">
      <w:pPr>
        <w:tabs>
          <w:tab w:val="center" w:pos="5400"/>
        </w:tabs>
        <w:suppressAutoHyphens/>
        <w:jc w:val="center"/>
        <w:rPr>
          <w:rFonts w:asciiTheme="majorHAnsi" w:hAnsiTheme="majorHAnsi"/>
          <w:sz w:val="22"/>
          <w:szCs w:val="22"/>
          <w:lang w:val="es-ES_tradnl"/>
        </w:rPr>
      </w:pPr>
    </w:p>
    <w:p w14:paraId="028F2321"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4843647B"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5C72A511"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35335A9D"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0E27FFEC"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2F91ADC5"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02C4186A"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37E956AD"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0DAEFF39"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0D81E60E"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4B637157"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40FFF0AB"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35C0B6B3"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3D2DBE0E"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1EE0EE70" w14:textId="77777777" w:rsidR="00A50FCF" w:rsidRPr="001605F0" w:rsidRDefault="0090270B" w:rsidP="00040C3A">
      <w:pPr>
        <w:tabs>
          <w:tab w:val="center" w:pos="5400"/>
        </w:tabs>
        <w:suppressAutoHyphens/>
        <w:jc w:val="center"/>
        <w:rPr>
          <w:rFonts w:asciiTheme="majorHAnsi" w:hAnsiTheme="majorHAnsi"/>
          <w:sz w:val="18"/>
          <w:szCs w:val="22"/>
          <w:lang w:val="es-ES_tradnl"/>
        </w:rPr>
      </w:pPr>
      <w:r w:rsidRPr="001605F0">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8A28D2F" wp14:editId="7F0F1DC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4C852" w14:textId="03F9B7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05F0">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1605F0">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605F0">
                              <w:rPr>
                                <w:rFonts w:asciiTheme="majorHAnsi" w:hAnsiTheme="majorHAnsi"/>
                                <w:color w:val="0D0D0D" w:themeColor="text1" w:themeTint="F2"/>
                                <w:sz w:val="18"/>
                                <w:szCs w:val="22"/>
                                <w:lang w:val="es-ES"/>
                              </w:rPr>
                              <w:t>1</w:t>
                            </w:r>
                          </w:p>
                          <w:p w14:paraId="4DF5CBE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99D30A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28D2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234C852" w14:textId="03F9B7C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1605F0">
                        <w:rPr>
                          <w:rFonts w:asciiTheme="majorHAnsi" w:hAnsiTheme="majorHAnsi"/>
                          <w:color w:val="0D0D0D" w:themeColor="text1" w:themeTint="F2"/>
                          <w:sz w:val="18"/>
                          <w:szCs w:val="22"/>
                          <w:lang w:val="es-ES"/>
                        </w:rPr>
                        <w:t>23</w:t>
                      </w:r>
                      <w:r w:rsidRPr="00890650">
                        <w:rPr>
                          <w:rFonts w:asciiTheme="majorHAnsi" w:hAnsiTheme="majorHAnsi"/>
                          <w:color w:val="0D0D0D" w:themeColor="text1" w:themeTint="F2"/>
                          <w:sz w:val="18"/>
                          <w:szCs w:val="22"/>
                          <w:lang w:val="es-ES"/>
                        </w:rPr>
                        <w:t xml:space="preserve"> de </w:t>
                      </w:r>
                      <w:r w:rsidR="001605F0">
                        <w:rPr>
                          <w:rFonts w:asciiTheme="majorHAnsi" w:hAnsiTheme="majorHAnsi"/>
                          <w:color w:val="0D0D0D" w:themeColor="text1" w:themeTint="F2"/>
                          <w:sz w:val="18"/>
                          <w:szCs w:val="22"/>
                          <w:lang w:val="es-ES"/>
                        </w:rPr>
                        <w:t>marzo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1605F0">
                        <w:rPr>
                          <w:rFonts w:asciiTheme="majorHAnsi" w:hAnsiTheme="majorHAnsi"/>
                          <w:color w:val="0D0D0D" w:themeColor="text1" w:themeTint="F2"/>
                          <w:sz w:val="18"/>
                          <w:szCs w:val="22"/>
                          <w:lang w:val="es-ES"/>
                        </w:rPr>
                        <w:t>1</w:t>
                      </w:r>
                    </w:p>
                    <w:p w14:paraId="4DF5CBED"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99D30A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627FFE0"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37900F44"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2CA663D8"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06511B88"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7099DD83" w14:textId="77777777" w:rsidR="00A50FCF" w:rsidRPr="001605F0" w:rsidRDefault="0090270B" w:rsidP="00040C3A">
      <w:pPr>
        <w:tabs>
          <w:tab w:val="center" w:pos="5400"/>
        </w:tabs>
        <w:suppressAutoHyphens/>
        <w:jc w:val="center"/>
        <w:rPr>
          <w:rFonts w:asciiTheme="majorHAnsi" w:hAnsiTheme="majorHAnsi"/>
          <w:sz w:val="18"/>
          <w:szCs w:val="22"/>
          <w:lang w:val="es-ES_tradnl"/>
        </w:rPr>
      </w:pPr>
      <w:r w:rsidRPr="001605F0">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F5ABF1" wp14:editId="48D1F7D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43E8E" w14:textId="4A9B41B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05F0" w:rsidRPr="001605F0">
                              <w:rPr>
                                <w:rFonts w:asciiTheme="majorHAnsi" w:hAnsiTheme="majorHAnsi"/>
                                <w:color w:val="595959" w:themeColor="text1" w:themeTint="A6"/>
                                <w:sz w:val="18"/>
                                <w:szCs w:val="18"/>
                                <w:lang w:val="pt-BR"/>
                              </w:rPr>
                              <w:t>135</w:t>
                            </w:r>
                            <w:r w:rsidR="007B05C4" w:rsidRPr="001605F0">
                              <w:rPr>
                                <w:rFonts w:asciiTheme="majorHAnsi" w:hAnsiTheme="majorHAnsi"/>
                                <w:color w:val="595959" w:themeColor="text1" w:themeTint="A6"/>
                                <w:sz w:val="18"/>
                                <w:szCs w:val="18"/>
                                <w:lang w:val="pt-BR"/>
                              </w:rPr>
                              <w:t>/</w:t>
                            </w:r>
                            <w:r w:rsidR="00AC2C7B">
                              <w:rPr>
                                <w:rFonts w:asciiTheme="majorHAnsi" w:hAnsiTheme="majorHAnsi"/>
                                <w:color w:val="595959" w:themeColor="text1" w:themeTint="A6"/>
                                <w:sz w:val="18"/>
                                <w:szCs w:val="18"/>
                                <w:lang w:val="pt-BR"/>
                              </w:rPr>
                              <w:t>21</w:t>
                            </w:r>
                            <w:r w:rsidRPr="001605F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570377">
                              <w:rPr>
                                <w:rFonts w:asciiTheme="majorHAnsi" w:hAnsiTheme="majorHAnsi"/>
                                <w:color w:val="595959" w:themeColor="text1" w:themeTint="A6"/>
                                <w:sz w:val="18"/>
                                <w:szCs w:val="18"/>
                                <w:lang w:val="es-ES"/>
                              </w:rPr>
                              <w:t>ón</w:t>
                            </w:r>
                            <w:proofErr w:type="spellEnd"/>
                            <w:r w:rsidR="00570377">
                              <w:rPr>
                                <w:rFonts w:asciiTheme="majorHAnsi" w:hAnsiTheme="majorHAnsi"/>
                                <w:color w:val="595959" w:themeColor="text1" w:themeTint="A6"/>
                                <w:sz w:val="18"/>
                                <w:szCs w:val="18"/>
                                <w:lang w:val="es-ES"/>
                              </w:rPr>
                              <w:t xml:space="preserve"> 1309-14</w:t>
                            </w:r>
                            <w:r w:rsidR="000B7F7D">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w:t>
                            </w:r>
                            <w:r w:rsidR="000B7F7D">
                              <w:rPr>
                                <w:rFonts w:asciiTheme="majorHAnsi" w:hAnsiTheme="majorHAnsi"/>
                                <w:color w:val="595959" w:themeColor="text1" w:themeTint="A6"/>
                                <w:sz w:val="18"/>
                                <w:szCs w:val="18"/>
                                <w:lang w:val="es-ES_tradnl"/>
                              </w:rPr>
                              <w:t>dmisibilidad</w:t>
                            </w:r>
                            <w:r w:rsidR="00570377">
                              <w:rPr>
                                <w:rFonts w:asciiTheme="majorHAnsi" w:hAnsiTheme="majorHAnsi"/>
                                <w:color w:val="595959" w:themeColor="text1" w:themeTint="A6"/>
                                <w:sz w:val="18"/>
                                <w:szCs w:val="18"/>
                                <w:lang w:val="es-ES_tradnl"/>
                              </w:rPr>
                              <w:t xml:space="preserve">. </w:t>
                            </w:r>
                            <w:r w:rsidR="001305F6">
                              <w:rPr>
                                <w:rFonts w:asciiTheme="majorHAnsi" w:hAnsiTheme="majorHAnsi"/>
                                <w:color w:val="595959" w:themeColor="text1" w:themeTint="A6"/>
                                <w:sz w:val="18"/>
                                <w:szCs w:val="18"/>
                                <w:lang w:val="es-ES_tradnl"/>
                              </w:rPr>
                              <w:t>Rubén</w:t>
                            </w:r>
                            <w:r w:rsidR="00570377">
                              <w:rPr>
                                <w:rFonts w:asciiTheme="majorHAnsi" w:hAnsiTheme="majorHAnsi"/>
                                <w:color w:val="595959" w:themeColor="text1" w:themeTint="A6"/>
                                <w:sz w:val="18"/>
                                <w:szCs w:val="18"/>
                                <w:lang w:val="es-ES_tradnl"/>
                              </w:rPr>
                              <w:t xml:space="preserve"> Larios </w:t>
                            </w:r>
                            <w:proofErr w:type="spellStart"/>
                            <w:r w:rsidR="00570377">
                              <w:rPr>
                                <w:rFonts w:asciiTheme="majorHAnsi" w:hAnsiTheme="majorHAnsi"/>
                                <w:color w:val="595959" w:themeColor="text1" w:themeTint="A6"/>
                                <w:sz w:val="18"/>
                                <w:szCs w:val="18"/>
                                <w:lang w:val="es-ES_tradnl"/>
                              </w:rPr>
                              <w:t>Cabadas</w:t>
                            </w:r>
                            <w:proofErr w:type="spellEnd"/>
                            <w:r w:rsidR="00570377">
                              <w:rPr>
                                <w:rFonts w:asciiTheme="majorHAnsi" w:hAnsiTheme="majorHAnsi"/>
                                <w:color w:val="595959" w:themeColor="text1" w:themeTint="A6"/>
                                <w:sz w:val="18"/>
                                <w:szCs w:val="18"/>
                                <w:lang w:val="es-ES_tradnl"/>
                              </w:rPr>
                              <w:t xml:space="preserve"> y Joseph </w:t>
                            </w:r>
                            <w:r w:rsidR="001305F6">
                              <w:rPr>
                                <w:rFonts w:asciiTheme="majorHAnsi" w:hAnsiTheme="majorHAnsi"/>
                                <w:color w:val="595959" w:themeColor="text1" w:themeTint="A6"/>
                                <w:sz w:val="18"/>
                                <w:szCs w:val="18"/>
                                <w:lang w:val="es-ES_tradnl"/>
                              </w:rPr>
                              <w:t>Iván</w:t>
                            </w:r>
                            <w:r w:rsidR="00570377">
                              <w:rPr>
                                <w:rFonts w:asciiTheme="majorHAnsi" w:hAnsiTheme="majorHAnsi"/>
                                <w:color w:val="595959" w:themeColor="text1" w:themeTint="A6"/>
                                <w:sz w:val="18"/>
                                <w:szCs w:val="18"/>
                                <w:lang w:val="es-ES_tradnl"/>
                              </w:rPr>
                              <w:t xml:space="preserve"> </w:t>
                            </w:r>
                            <w:r w:rsidR="001305F6">
                              <w:rPr>
                                <w:rFonts w:asciiTheme="majorHAnsi" w:hAnsiTheme="majorHAnsi"/>
                                <w:color w:val="595959" w:themeColor="text1" w:themeTint="A6"/>
                                <w:sz w:val="18"/>
                                <w:szCs w:val="18"/>
                                <w:lang w:val="es-ES_tradnl"/>
                              </w:rPr>
                              <w:t>Gutiérrez</w:t>
                            </w:r>
                            <w:r w:rsidR="00570377">
                              <w:rPr>
                                <w:rFonts w:asciiTheme="majorHAnsi" w:hAnsiTheme="majorHAnsi"/>
                                <w:color w:val="595959" w:themeColor="text1" w:themeTint="A6"/>
                                <w:sz w:val="18"/>
                                <w:szCs w:val="18"/>
                                <w:lang w:val="es-ES_tradnl"/>
                              </w:rPr>
                              <w:t xml:space="preserve"> León</w:t>
                            </w:r>
                            <w:r w:rsidRPr="00890650">
                              <w:rPr>
                                <w:rFonts w:asciiTheme="majorHAnsi" w:hAnsiTheme="majorHAnsi"/>
                                <w:color w:val="595959" w:themeColor="text1" w:themeTint="A6"/>
                                <w:sz w:val="18"/>
                                <w:szCs w:val="18"/>
                                <w:lang w:val="es-ES_tradnl"/>
                              </w:rPr>
                              <w:t xml:space="preserve">. </w:t>
                            </w:r>
                            <w:r w:rsidR="00570377">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605F0">
                              <w:rPr>
                                <w:rFonts w:asciiTheme="majorHAnsi" w:hAnsiTheme="majorHAnsi"/>
                                <w:color w:val="595959" w:themeColor="text1" w:themeTint="A6"/>
                                <w:sz w:val="18"/>
                                <w:szCs w:val="18"/>
                                <w:lang w:val="es-ES"/>
                              </w:rPr>
                              <w:t>23 de marzo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5ABF1"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1F43E8E" w14:textId="4A9B41B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1605F0" w:rsidRPr="001605F0">
                        <w:rPr>
                          <w:rFonts w:asciiTheme="majorHAnsi" w:hAnsiTheme="majorHAnsi"/>
                          <w:color w:val="595959" w:themeColor="text1" w:themeTint="A6"/>
                          <w:sz w:val="18"/>
                          <w:szCs w:val="18"/>
                          <w:lang w:val="pt-BR"/>
                        </w:rPr>
                        <w:t>135</w:t>
                      </w:r>
                      <w:r w:rsidR="007B05C4" w:rsidRPr="001605F0">
                        <w:rPr>
                          <w:rFonts w:asciiTheme="majorHAnsi" w:hAnsiTheme="majorHAnsi"/>
                          <w:color w:val="595959" w:themeColor="text1" w:themeTint="A6"/>
                          <w:sz w:val="18"/>
                          <w:szCs w:val="18"/>
                          <w:lang w:val="pt-BR"/>
                        </w:rPr>
                        <w:t>/</w:t>
                      </w:r>
                      <w:r w:rsidR="00AC2C7B">
                        <w:rPr>
                          <w:rFonts w:asciiTheme="majorHAnsi" w:hAnsiTheme="majorHAnsi"/>
                          <w:color w:val="595959" w:themeColor="text1" w:themeTint="A6"/>
                          <w:sz w:val="18"/>
                          <w:szCs w:val="18"/>
                          <w:lang w:val="pt-BR"/>
                        </w:rPr>
                        <w:t>21</w:t>
                      </w:r>
                      <w:r w:rsidRPr="001605F0">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570377">
                        <w:rPr>
                          <w:rFonts w:asciiTheme="majorHAnsi" w:hAnsiTheme="majorHAnsi"/>
                          <w:color w:val="595959" w:themeColor="text1" w:themeTint="A6"/>
                          <w:sz w:val="18"/>
                          <w:szCs w:val="18"/>
                          <w:lang w:val="es-ES"/>
                        </w:rPr>
                        <w:t>ón</w:t>
                      </w:r>
                      <w:proofErr w:type="spellEnd"/>
                      <w:r w:rsidR="00570377">
                        <w:rPr>
                          <w:rFonts w:asciiTheme="majorHAnsi" w:hAnsiTheme="majorHAnsi"/>
                          <w:color w:val="595959" w:themeColor="text1" w:themeTint="A6"/>
                          <w:sz w:val="18"/>
                          <w:szCs w:val="18"/>
                          <w:lang w:val="es-ES"/>
                        </w:rPr>
                        <w:t xml:space="preserve"> 1309-14</w:t>
                      </w:r>
                      <w:r w:rsidR="000B7F7D">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Ina</w:t>
                      </w:r>
                      <w:r w:rsidR="000B7F7D">
                        <w:rPr>
                          <w:rFonts w:asciiTheme="majorHAnsi" w:hAnsiTheme="majorHAnsi"/>
                          <w:color w:val="595959" w:themeColor="text1" w:themeTint="A6"/>
                          <w:sz w:val="18"/>
                          <w:szCs w:val="18"/>
                          <w:lang w:val="es-ES_tradnl"/>
                        </w:rPr>
                        <w:t>dmisibilidad</w:t>
                      </w:r>
                      <w:r w:rsidR="00570377">
                        <w:rPr>
                          <w:rFonts w:asciiTheme="majorHAnsi" w:hAnsiTheme="majorHAnsi"/>
                          <w:color w:val="595959" w:themeColor="text1" w:themeTint="A6"/>
                          <w:sz w:val="18"/>
                          <w:szCs w:val="18"/>
                          <w:lang w:val="es-ES_tradnl"/>
                        </w:rPr>
                        <w:t xml:space="preserve">. </w:t>
                      </w:r>
                      <w:r w:rsidR="001305F6">
                        <w:rPr>
                          <w:rFonts w:asciiTheme="majorHAnsi" w:hAnsiTheme="majorHAnsi"/>
                          <w:color w:val="595959" w:themeColor="text1" w:themeTint="A6"/>
                          <w:sz w:val="18"/>
                          <w:szCs w:val="18"/>
                          <w:lang w:val="es-ES_tradnl"/>
                        </w:rPr>
                        <w:t>Rubén</w:t>
                      </w:r>
                      <w:r w:rsidR="00570377">
                        <w:rPr>
                          <w:rFonts w:asciiTheme="majorHAnsi" w:hAnsiTheme="majorHAnsi"/>
                          <w:color w:val="595959" w:themeColor="text1" w:themeTint="A6"/>
                          <w:sz w:val="18"/>
                          <w:szCs w:val="18"/>
                          <w:lang w:val="es-ES_tradnl"/>
                        </w:rPr>
                        <w:t xml:space="preserve"> Larios </w:t>
                      </w:r>
                      <w:proofErr w:type="spellStart"/>
                      <w:r w:rsidR="00570377">
                        <w:rPr>
                          <w:rFonts w:asciiTheme="majorHAnsi" w:hAnsiTheme="majorHAnsi"/>
                          <w:color w:val="595959" w:themeColor="text1" w:themeTint="A6"/>
                          <w:sz w:val="18"/>
                          <w:szCs w:val="18"/>
                          <w:lang w:val="es-ES_tradnl"/>
                        </w:rPr>
                        <w:t>Cabadas</w:t>
                      </w:r>
                      <w:proofErr w:type="spellEnd"/>
                      <w:r w:rsidR="00570377">
                        <w:rPr>
                          <w:rFonts w:asciiTheme="majorHAnsi" w:hAnsiTheme="majorHAnsi"/>
                          <w:color w:val="595959" w:themeColor="text1" w:themeTint="A6"/>
                          <w:sz w:val="18"/>
                          <w:szCs w:val="18"/>
                          <w:lang w:val="es-ES_tradnl"/>
                        </w:rPr>
                        <w:t xml:space="preserve"> y Joseph </w:t>
                      </w:r>
                      <w:r w:rsidR="001305F6">
                        <w:rPr>
                          <w:rFonts w:asciiTheme="majorHAnsi" w:hAnsiTheme="majorHAnsi"/>
                          <w:color w:val="595959" w:themeColor="text1" w:themeTint="A6"/>
                          <w:sz w:val="18"/>
                          <w:szCs w:val="18"/>
                          <w:lang w:val="es-ES_tradnl"/>
                        </w:rPr>
                        <w:t>Iván</w:t>
                      </w:r>
                      <w:r w:rsidR="00570377">
                        <w:rPr>
                          <w:rFonts w:asciiTheme="majorHAnsi" w:hAnsiTheme="majorHAnsi"/>
                          <w:color w:val="595959" w:themeColor="text1" w:themeTint="A6"/>
                          <w:sz w:val="18"/>
                          <w:szCs w:val="18"/>
                          <w:lang w:val="es-ES_tradnl"/>
                        </w:rPr>
                        <w:t xml:space="preserve"> </w:t>
                      </w:r>
                      <w:r w:rsidR="001305F6">
                        <w:rPr>
                          <w:rFonts w:asciiTheme="majorHAnsi" w:hAnsiTheme="majorHAnsi"/>
                          <w:color w:val="595959" w:themeColor="text1" w:themeTint="A6"/>
                          <w:sz w:val="18"/>
                          <w:szCs w:val="18"/>
                          <w:lang w:val="es-ES_tradnl"/>
                        </w:rPr>
                        <w:t>Gutiérrez</w:t>
                      </w:r>
                      <w:r w:rsidR="00570377">
                        <w:rPr>
                          <w:rFonts w:asciiTheme="majorHAnsi" w:hAnsiTheme="majorHAnsi"/>
                          <w:color w:val="595959" w:themeColor="text1" w:themeTint="A6"/>
                          <w:sz w:val="18"/>
                          <w:szCs w:val="18"/>
                          <w:lang w:val="es-ES_tradnl"/>
                        </w:rPr>
                        <w:t xml:space="preserve"> León</w:t>
                      </w:r>
                      <w:r w:rsidRPr="00890650">
                        <w:rPr>
                          <w:rFonts w:asciiTheme="majorHAnsi" w:hAnsiTheme="majorHAnsi"/>
                          <w:color w:val="595959" w:themeColor="text1" w:themeTint="A6"/>
                          <w:sz w:val="18"/>
                          <w:szCs w:val="18"/>
                          <w:lang w:val="es-ES_tradnl"/>
                        </w:rPr>
                        <w:t xml:space="preserve">. </w:t>
                      </w:r>
                      <w:r w:rsidR="00570377">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1605F0">
                        <w:rPr>
                          <w:rFonts w:asciiTheme="majorHAnsi" w:hAnsiTheme="majorHAnsi"/>
                          <w:color w:val="595959" w:themeColor="text1" w:themeTint="A6"/>
                          <w:sz w:val="18"/>
                          <w:szCs w:val="18"/>
                          <w:lang w:val="es-ES"/>
                        </w:rPr>
                        <w:t>23 de marzo de 2021</w:t>
                      </w:r>
                      <w:r w:rsidRPr="007B05C4">
                        <w:rPr>
                          <w:rFonts w:asciiTheme="majorHAnsi" w:hAnsiTheme="majorHAnsi"/>
                          <w:color w:val="595959" w:themeColor="text1" w:themeTint="A6"/>
                          <w:sz w:val="18"/>
                          <w:szCs w:val="18"/>
                          <w:lang w:val="es-ES"/>
                        </w:rPr>
                        <w:t>.</w:t>
                      </w:r>
                    </w:p>
                  </w:txbxContent>
                </v:textbox>
              </v:shape>
            </w:pict>
          </mc:Fallback>
        </mc:AlternateContent>
      </w:r>
    </w:p>
    <w:p w14:paraId="59D3D1C4" w14:textId="77777777" w:rsidR="00A50FCF" w:rsidRPr="001605F0" w:rsidRDefault="00A50FCF" w:rsidP="00040C3A">
      <w:pPr>
        <w:tabs>
          <w:tab w:val="center" w:pos="5400"/>
        </w:tabs>
        <w:suppressAutoHyphens/>
        <w:jc w:val="center"/>
        <w:rPr>
          <w:rFonts w:asciiTheme="majorHAnsi" w:hAnsiTheme="majorHAnsi"/>
          <w:sz w:val="18"/>
          <w:szCs w:val="22"/>
          <w:lang w:val="es-ES_tradnl"/>
        </w:rPr>
      </w:pPr>
    </w:p>
    <w:p w14:paraId="2E232AB0" w14:textId="77777777" w:rsidR="0090270B" w:rsidRPr="001605F0" w:rsidRDefault="00D306D1" w:rsidP="005516A1">
      <w:pPr>
        <w:tabs>
          <w:tab w:val="center" w:pos="5400"/>
        </w:tabs>
        <w:suppressAutoHyphens/>
        <w:jc w:val="center"/>
        <w:rPr>
          <w:rFonts w:asciiTheme="majorHAnsi" w:hAnsiTheme="majorHAnsi"/>
          <w:b/>
          <w:sz w:val="20"/>
          <w:lang w:val="es-ES_tradnl"/>
        </w:rPr>
      </w:pPr>
      <w:r w:rsidRPr="001605F0">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1D00C5" wp14:editId="05B3490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AC0AE" w14:textId="52075D03" w:rsidR="00D72DC6" w:rsidRPr="00D72DC6" w:rsidRDefault="00AC2C7B" w:rsidP="00F02AD1">
                            <w:pPr>
                              <w:rPr>
                                <w:color w:val="FFFFFF" w:themeColor="background1"/>
                                <w14:textFill>
                                  <w14:noFill/>
                                </w14:textFill>
                              </w:rPr>
                            </w:pPr>
                            <w:r>
                              <w:rPr>
                                <w:noProof/>
                                <w:color w:val="FFFFFF" w:themeColor="background1"/>
                              </w:rPr>
                              <w:drawing>
                                <wp:inline distT="0" distB="0" distL="0" distR="0" wp14:anchorId="7F881720" wp14:editId="22EC1B1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D00C5"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57AC0AE" w14:textId="52075D03" w:rsidR="00D72DC6" w:rsidRPr="00D72DC6" w:rsidRDefault="00AC2C7B" w:rsidP="00F02AD1">
                      <w:pPr>
                        <w:rPr>
                          <w:color w:val="FFFFFF" w:themeColor="background1"/>
                          <w14:textFill>
                            <w14:noFill/>
                          </w14:textFill>
                        </w:rPr>
                      </w:pPr>
                      <w:r>
                        <w:rPr>
                          <w:noProof/>
                          <w:color w:val="FFFFFF" w:themeColor="background1"/>
                        </w:rPr>
                        <w:drawing>
                          <wp:inline distT="0" distB="0" distL="0" distR="0" wp14:anchorId="7F881720" wp14:editId="22EC1B11">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1605F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A04711F" wp14:editId="277490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F446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04711F"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EAF446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6297DA7" w14:textId="77777777" w:rsidR="0070697F" w:rsidRPr="001605F0" w:rsidRDefault="004A6A54" w:rsidP="005516A1">
      <w:pPr>
        <w:tabs>
          <w:tab w:val="center" w:pos="5400"/>
        </w:tabs>
        <w:suppressAutoHyphens/>
        <w:jc w:val="center"/>
        <w:rPr>
          <w:rFonts w:asciiTheme="majorHAnsi" w:hAnsiTheme="majorHAnsi"/>
          <w:b/>
          <w:sz w:val="20"/>
          <w:lang w:val="es-ES_tradnl"/>
        </w:rPr>
        <w:sectPr w:rsidR="0070697F" w:rsidRPr="001605F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1605F0">
        <w:rPr>
          <w:rFonts w:asciiTheme="majorHAnsi" w:hAnsiTheme="majorHAnsi"/>
          <w:b/>
          <w:sz w:val="20"/>
          <w:lang w:val="es-ES_tradnl"/>
        </w:rPr>
        <w:tab/>
      </w:r>
    </w:p>
    <w:p w14:paraId="50C62FBB" w14:textId="77777777" w:rsidR="003239B8" w:rsidRPr="001605F0" w:rsidRDefault="003239B8" w:rsidP="004A6A54">
      <w:pPr>
        <w:spacing w:after="240"/>
        <w:ind w:firstLine="720"/>
        <w:jc w:val="both"/>
        <w:rPr>
          <w:rFonts w:asciiTheme="majorHAnsi" w:hAnsiTheme="majorHAnsi"/>
          <w:b/>
          <w:bCs/>
          <w:sz w:val="20"/>
          <w:szCs w:val="20"/>
          <w:lang w:val="es-ES"/>
        </w:rPr>
      </w:pPr>
      <w:r w:rsidRPr="001605F0">
        <w:rPr>
          <w:rFonts w:asciiTheme="majorHAnsi" w:hAnsiTheme="majorHAnsi"/>
          <w:b/>
          <w:bCs/>
          <w:sz w:val="20"/>
          <w:szCs w:val="20"/>
          <w:lang w:val="es-ES"/>
        </w:rPr>
        <w:lastRenderedPageBreak/>
        <w:t>I.</w:t>
      </w:r>
      <w:r w:rsidRPr="001605F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605F0" w:rsidRPr="001605F0" w14:paraId="13147564" w14:textId="77777777" w:rsidTr="004A6A54">
        <w:tc>
          <w:tcPr>
            <w:tcW w:w="3600" w:type="dxa"/>
            <w:tcBorders>
              <w:top w:val="single" w:sz="4" w:space="0" w:color="auto"/>
              <w:bottom w:val="single" w:sz="6" w:space="0" w:color="auto"/>
            </w:tcBorders>
            <w:shd w:val="clear" w:color="auto" w:fill="386294"/>
            <w:vAlign w:val="center"/>
          </w:tcPr>
          <w:p w14:paraId="5E21FE63" w14:textId="77777777" w:rsidR="003239B8" w:rsidRPr="006D63E7" w:rsidRDefault="003239B8" w:rsidP="008D2290">
            <w:pPr>
              <w:jc w:val="center"/>
              <w:rPr>
                <w:rFonts w:ascii="Cambria" w:hAnsi="Cambria"/>
                <w:b/>
                <w:bCs/>
                <w:color w:val="FFFFFF" w:themeColor="background1"/>
                <w:sz w:val="20"/>
                <w:szCs w:val="20"/>
              </w:rPr>
            </w:pPr>
            <w:r w:rsidRPr="006D63E7">
              <w:rPr>
                <w:rFonts w:ascii="Cambria" w:hAnsi="Cambria"/>
                <w:b/>
                <w:bCs/>
                <w:color w:val="FFFFFF" w:themeColor="background1"/>
                <w:sz w:val="20"/>
                <w:szCs w:val="20"/>
              </w:rPr>
              <w:t xml:space="preserve">Parte </w:t>
            </w:r>
            <w:proofErr w:type="spellStart"/>
            <w:r w:rsidRPr="006D63E7">
              <w:rPr>
                <w:rFonts w:ascii="Cambria" w:hAnsi="Cambria"/>
                <w:b/>
                <w:bCs/>
                <w:color w:val="FFFFFF" w:themeColor="background1"/>
                <w:sz w:val="20"/>
                <w:szCs w:val="20"/>
              </w:rPr>
              <w:t>peticionaria</w:t>
            </w:r>
            <w:proofErr w:type="spellEnd"/>
            <w:r w:rsidRPr="006D63E7">
              <w:rPr>
                <w:rFonts w:ascii="Cambria" w:hAnsi="Cambria"/>
                <w:b/>
                <w:bCs/>
                <w:color w:val="FFFFFF" w:themeColor="background1"/>
                <w:sz w:val="20"/>
                <w:szCs w:val="20"/>
              </w:rPr>
              <w:t>:</w:t>
            </w:r>
          </w:p>
        </w:tc>
        <w:tc>
          <w:tcPr>
            <w:tcW w:w="5760" w:type="dxa"/>
            <w:vAlign w:val="center"/>
          </w:tcPr>
          <w:p w14:paraId="5928F38E" w14:textId="77777777" w:rsidR="003239B8" w:rsidRPr="001605F0" w:rsidRDefault="00570377" w:rsidP="008D2290">
            <w:pPr>
              <w:jc w:val="both"/>
              <w:rPr>
                <w:rFonts w:ascii="Cambria" w:hAnsi="Cambria"/>
                <w:bCs/>
                <w:sz w:val="20"/>
                <w:szCs w:val="20"/>
              </w:rPr>
            </w:pPr>
            <w:r w:rsidRPr="001605F0">
              <w:rPr>
                <w:rFonts w:ascii="Cambria" w:hAnsi="Cambria"/>
                <w:bCs/>
                <w:sz w:val="20"/>
                <w:szCs w:val="20"/>
              </w:rPr>
              <w:t xml:space="preserve">Cecilia Ysabel </w:t>
            </w:r>
            <w:proofErr w:type="spellStart"/>
            <w:r w:rsidRPr="001605F0">
              <w:rPr>
                <w:rFonts w:ascii="Cambria" w:hAnsi="Cambria"/>
                <w:bCs/>
                <w:sz w:val="20"/>
                <w:szCs w:val="20"/>
              </w:rPr>
              <w:t>Cabrejos</w:t>
            </w:r>
            <w:proofErr w:type="spellEnd"/>
            <w:r w:rsidRPr="001605F0">
              <w:rPr>
                <w:rFonts w:ascii="Cambria" w:hAnsi="Cambria"/>
                <w:bCs/>
                <w:sz w:val="20"/>
                <w:szCs w:val="20"/>
              </w:rPr>
              <w:t xml:space="preserve"> Silva</w:t>
            </w:r>
          </w:p>
        </w:tc>
      </w:tr>
      <w:tr w:rsidR="001605F0" w:rsidRPr="00DD7F9D" w14:paraId="0F91A0D0" w14:textId="77777777" w:rsidTr="004A6A54">
        <w:tc>
          <w:tcPr>
            <w:tcW w:w="3600" w:type="dxa"/>
            <w:tcBorders>
              <w:top w:val="single" w:sz="6" w:space="0" w:color="auto"/>
              <w:bottom w:val="single" w:sz="6" w:space="0" w:color="auto"/>
            </w:tcBorders>
            <w:shd w:val="clear" w:color="auto" w:fill="386294"/>
            <w:vAlign w:val="center"/>
          </w:tcPr>
          <w:p w14:paraId="12E838E6" w14:textId="77777777" w:rsidR="003239B8" w:rsidRPr="006D63E7" w:rsidRDefault="00A92AF0"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D63E7">
                  <w:rPr>
                    <w:rFonts w:ascii="Cambria" w:hAnsi="Cambria"/>
                    <w:b/>
                    <w:bCs/>
                    <w:color w:val="FFFFFF" w:themeColor="background1"/>
                    <w:sz w:val="20"/>
                    <w:szCs w:val="20"/>
                  </w:rPr>
                  <w:t>Presunta víctima</w:t>
                </w:r>
              </w:sdtContent>
            </w:sdt>
            <w:r w:rsidR="003239B8" w:rsidRPr="006D63E7">
              <w:rPr>
                <w:rFonts w:ascii="Cambria" w:hAnsi="Cambria"/>
                <w:b/>
                <w:bCs/>
                <w:color w:val="FFFFFF" w:themeColor="background1"/>
                <w:sz w:val="20"/>
                <w:szCs w:val="20"/>
              </w:rPr>
              <w:t>:</w:t>
            </w:r>
          </w:p>
        </w:tc>
        <w:tc>
          <w:tcPr>
            <w:tcW w:w="5760" w:type="dxa"/>
            <w:vAlign w:val="center"/>
          </w:tcPr>
          <w:p w14:paraId="71DB928A" w14:textId="77777777" w:rsidR="003239B8" w:rsidRPr="001605F0" w:rsidRDefault="005D3CA0" w:rsidP="008D2290">
            <w:pPr>
              <w:jc w:val="both"/>
              <w:rPr>
                <w:rFonts w:ascii="Cambria" w:hAnsi="Cambria"/>
                <w:bCs/>
                <w:sz w:val="20"/>
                <w:szCs w:val="20"/>
                <w:lang w:val="es-ES"/>
              </w:rPr>
            </w:pPr>
            <w:r w:rsidRPr="001605F0">
              <w:rPr>
                <w:rFonts w:ascii="Cambria" w:hAnsi="Cambria"/>
                <w:bCs/>
                <w:sz w:val="20"/>
                <w:szCs w:val="20"/>
                <w:lang w:val="es-ES"/>
              </w:rPr>
              <w:t xml:space="preserve">Rubén Larios </w:t>
            </w:r>
            <w:proofErr w:type="spellStart"/>
            <w:r w:rsidRPr="001605F0">
              <w:rPr>
                <w:rFonts w:ascii="Cambria" w:hAnsi="Cambria"/>
                <w:bCs/>
                <w:sz w:val="20"/>
                <w:szCs w:val="20"/>
                <w:lang w:val="es-ES"/>
              </w:rPr>
              <w:t>Cabadas</w:t>
            </w:r>
            <w:proofErr w:type="spellEnd"/>
            <w:r w:rsidRPr="001605F0">
              <w:rPr>
                <w:rFonts w:ascii="Cambria" w:hAnsi="Cambria"/>
                <w:bCs/>
                <w:sz w:val="20"/>
                <w:szCs w:val="20"/>
                <w:lang w:val="es-ES"/>
              </w:rPr>
              <w:t xml:space="preserve"> y Joseph Ivá</w:t>
            </w:r>
            <w:r w:rsidR="00570377" w:rsidRPr="001605F0">
              <w:rPr>
                <w:rFonts w:ascii="Cambria" w:hAnsi="Cambria"/>
                <w:bCs/>
                <w:sz w:val="20"/>
                <w:szCs w:val="20"/>
                <w:lang w:val="es-ES"/>
              </w:rPr>
              <w:t xml:space="preserve">n </w:t>
            </w:r>
            <w:r w:rsidRPr="001605F0">
              <w:rPr>
                <w:rFonts w:ascii="Cambria" w:hAnsi="Cambria"/>
                <w:bCs/>
                <w:sz w:val="20"/>
                <w:szCs w:val="20"/>
                <w:lang w:val="es-ES"/>
              </w:rPr>
              <w:t>Gutiérrez</w:t>
            </w:r>
            <w:r w:rsidR="00570377" w:rsidRPr="001605F0">
              <w:rPr>
                <w:rFonts w:ascii="Cambria" w:hAnsi="Cambria"/>
                <w:bCs/>
                <w:sz w:val="20"/>
                <w:szCs w:val="20"/>
                <w:lang w:val="es-ES"/>
              </w:rPr>
              <w:t xml:space="preserve"> León</w:t>
            </w:r>
          </w:p>
        </w:tc>
      </w:tr>
      <w:tr w:rsidR="001605F0" w:rsidRPr="001605F0" w14:paraId="55970F80" w14:textId="77777777" w:rsidTr="004A6A54">
        <w:tc>
          <w:tcPr>
            <w:tcW w:w="3600" w:type="dxa"/>
            <w:tcBorders>
              <w:top w:val="single" w:sz="6" w:space="0" w:color="auto"/>
              <w:bottom w:val="single" w:sz="6" w:space="0" w:color="auto"/>
            </w:tcBorders>
            <w:shd w:val="clear" w:color="auto" w:fill="386294"/>
            <w:vAlign w:val="center"/>
          </w:tcPr>
          <w:p w14:paraId="60D2F598" w14:textId="77777777" w:rsidR="003239B8" w:rsidRPr="006D63E7" w:rsidRDefault="003239B8" w:rsidP="008D2290">
            <w:pPr>
              <w:jc w:val="center"/>
              <w:rPr>
                <w:rFonts w:ascii="Cambria" w:hAnsi="Cambria"/>
                <w:b/>
                <w:bCs/>
                <w:color w:val="FFFFFF" w:themeColor="background1"/>
                <w:sz w:val="20"/>
                <w:szCs w:val="20"/>
              </w:rPr>
            </w:pPr>
            <w:r w:rsidRPr="006D63E7">
              <w:rPr>
                <w:rFonts w:ascii="Cambria" w:hAnsi="Cambria"/>
                <w:b/>
                <w:bCs/>
                <w:color w:val="FFFFFF" w:themeColor="background1"/>
                <w:sz w:val="20"/>
                <w:szCs w:val="20"/>
              </w:rPr>
              <w:t xml:space="preserve">Estado </w:t>
            </w:r>
            <w:proofErr w:type="spellStart"/>
            <w:r w:rsidRPr="006D63E7">
              <w:rPr>
                <w:rFonts w:ascii="Cambria" w:hAnsi="Cambria"/>
                <w:b/>
                <w:bCs/>
                <w:color w:val="FFFFFF" w:themeColor="background1"/>
                <w:sz w:val="20"/>
                <w:szCs w:val="20"/>
              </w:rPr>
              <w:t>denunciado</w:t>
            </w:r>
            <w:proofErr w:type="spellEnd"/>
            <w:r w:rsidRPr="006D63E7">
              <w:rPr>
                <w:rFonts w:ascii="Cambria" w:hAnsi="Cambria"/>
                <w:b/>
                <w:bCs/>
                <w:color w:val="FFFFFF" w:themeColor="background1"/>
                <w:sz w:val="20"/>
                <w:szCs w:val="20"/>
              </w:rPr>
              <w:t>:</w:t>
            </w:r>
          </w:p>
        </w:tc>
        <w:tc>
          <w:tcPr>
            <w:tcW w:w="5760" w:type="dxa"/>
            <w:vAlign w:val="center"/>
          </w:tcPr>
          <w:p w14:paraId="1824C49A" w14:textId="77777777" w:rsidR="003239B8" w:rsidRPr="001605F0" w:rsidRDefault="00570377" w:rsidP="008D2290">
            <w:pPr>
              <w:jc w:val="both"/>
              <w:rPr>
                <w:rFonts w:ascii="Cambria" w:hAnsi="Cambria"/>
                <w:bCs/>
                <w:sz w:val="20"/>
                <w:szCs w:val="20"/>
              </w:rPr>
            </w:pPr>
            <w:r w:rsidRPr="001605F0">
              <w:rPr>
                <w:rFonts w:ascii="Cambria" w:hAnsi="Cambria"/>
                <w:bCs/>
                <w:sz w:val="20"/>
                <w:szCs w:val="20"/>
              </w:rPr>
              <w:t>Perú</w:t>
            </w:r>
            <w:r w:rsidR="004A6A54" w:rsidRPr="001605F0">
              <w:rPr>
                <w:rStyle w:val="FootnoteReference"/>
                <w:rFonts w:ascii="Cambria" w:hAnsi="Cambria"/>
                <w:bCs/>
                <w:sz w:val="20"/>
                <w:szCs w:val="20"/>
              </w:rPr>
              <w:footnoteReference w:id="2"/>
            </w:r>
          </w:p>
        </w:tc>
      </w:tr>
      <w:tr w:rsidR="001605F0" w:rsidRPr="00DD7F9D" w14:paraId="34747B0D" w14:textId="77777777" w:rsidTr="004A6A54">
        <w:tc>
          <w:tcPr>
            <w:tcW w:w="3600" w:type="dxa"/>
            <w:tcBorders>
              <w:top w:val="single" w:sz="6" w:space="0" w:color="auto"/>
              <w:bottom w:val="single" w:sz="6" w:space="0" w:color="auto"/>
            </w:tcBorders>
            <w:shd w:val="clear" w:color="auto" w:fill="386294"/>
            <w:vAlign w:val="center"/>
          </w:tcPr>
          <w:p w14:paraId="1F3A8D40" w14:textId="77777777" w:rsidR="00223A29" w:rsidRPr="006D63E7" w:rsidRDefault="001B3A00" w:rsidP="00E4118C">
            <w:pPr>
              <w:jc w:val="center"/>
              <w:rPr>
                <w:rFonts w:ascii="Cambria" w:hAnsi="Cambria"/>
                <w:b/>
                <w:bCs/>
                <w:color w:val="FFFFFF" w:themeColor="background1"/>
                <w:sz w:val="20"/>
                <w:szCs w:val="20"/>
              </w:rPr>
            </w:pPr>
            <w:r w:rsidRPr="006D63E7">
              <w:rPr>
                <w:rFonts w:ascii="Cambria" w:hAnsi="Cambria"/>
                <w:b/>
                <w:bCs/>
                <w:color w:val="FFFFFF" w:themeColor="background1"/>
                <w:sz w:val="20"/>
                <w:szCs w:val="20"/>
              </w:rPr>
              <w:t xml:space="preserve">Derechos </w:t>
            </w:r>
            <w:proofErr w:type="spellStart"/>
            <w:r w:rsidR="00E4118C" w:rsidRPr="006D63E7">
              <w:rPr>
                <w:rFonts w:ascii="Cambria" w:hAnsi="Cambria"/>
                <w:b/>
                <w:bCs/>
                <w:color w:val="FFFFFF" w:themeColor="background1"/>
                <w:sz w:val="20"/>
                <w:szCs w:val="20"/>
              </w:rPr>
              <w:t>invocados</w:t>
            </w:r>
            <w:proofErr w:type="spellEnd"/>
            <w:r w:rsidRPr="006D63E7">
              <w:rPr>
                <w:rFonts w:ascii="Cambria" w:hAnsi="Cambria"/>
                <w:b/>
                <w:bCs/>
                <w:color w:val="FFFFFF" w:themeColor="background1"/>
                <w:sz w:val="20"/>
                <w:szCs w:val="20"/>
              </w:rPr>
              <w:t>:</w:t>
            </w:r>
          </w:p>
        </w:tc>
        <w:tc>
          <w:tcPr>
            <w:tcW w:w="5760" w:type="dxa"/>
            <w:vAlign w:val="center"/>
          </w:tcPr>
          <w:p w14:paraId="24498B5F" w14:textId="77777777" w:rsidR="00223A29" w:rsidRPr="001605F0" w:rsidRDefault="009C04D0" w:rsidP="008D2290">
            <w:pPr>
              <w:jc w:val="both"/>
              <w:rPr>
                <w:rFonts w:ascii="Cambria" w:hAnsi="Cambria"/>
                <w:bCs/>
                <w:sz w:val="20"/>
                <w:szCs w:val="20"/>
                <w:lang w:val="es-ES"/>
              </w:rPr>
            </w:pPr>
            <w:r w:rsidRPr="001605F0">
              <w:rPr>
                <w:rFonts w:ascii="Cambria" w:hAnsi="Cambria"/>
                <w:bCs/>
                <w:sz w:val="20"/>
                <w:szCs w:val="20"/>
                <w:lang w:val="es-ES"/>
              </w:rPr>
              <w:t>Artículo 8 de la Convención Americana sobre Derechos Humanos</w:t>
            </w:r>
            <w:r w:rsidRPr="001605F0">
              <w:rPr>
                <w:rStyle w:val="FootnoteReference"/>
                <w:rFonts w:ascii="Cambria" w:hAnsi="Cambria"/>
                <w:bCs/>
                <w:sz w:val="20"/>
                <w:szCs w:val="20"/>
                <w:lang w:val="es-ES"/>
              </w:rPr>
              <w:footnoteReference w:id="3"/>
            </w:r>
            <w:r w:rsidRPr="001605F0">
              <w:rPr>
                <w:rFonts w:ascii="Cambria" w:hAnsi="Cambria"/>
                <w:bCs/>
                <w:sz w:val="20"/>
                <w:szCs w:val="20"/>
                <w:lang w:val="es-ES"/>
              </w:rPr>
              <w:t xml:space="preserve"> </w:t>
            </w:r>
          </w:p>
        </w:tc>
      </w:tr>
    </w:tbl>
    <w:p w14:paraId="73A17CC2" w14:textId="77777777" w:rsidR="003239B8" w:rsidRPr="001605F0" w:rsidRDefault="003239B8" w:rsidP="003239B8">
      <w:pPr>
        <w:spacing w:before="240" w:after="240"/>
        <w:ind w:firstLine="720"/>
        <w:jc w:val="both"/>
        <w:rPr>
          <w:rFonts w:asciiTheme="majorHAnsi" w:hAnsiTheme="majorHAnsi"/>
          <w:b/>
          <w:bCs/>
          <w:sz w:val="20"/>
          <w:szCs w:val="20"/>
          <w:lang w:val="es-ES"/>
        </w:rPr>
      </w:pPr>
      <w:r w:rsidRPr="001605F0">
        <w:rPr>
          <w:rFonts w:asciiTheme="majorHAnsi" w:hAnsiTheme="majorHAnsi"/>
          <w:b/>
          <w:bCs/>
          <w:sz w:val="20"/>
          <w:szCs w:val="20"/>
          <w:lang w:val="es-ES"/>
        </w:rPr>
        <w:t>II.</w:t>
      </w:r>
      <w:r w:rsidRPr="001605F0">
        <w:rPr>
          <w:rFonts w:asciiTheme="majorHAnsi" w:hAnsiTheme="majorHAnsi"/>
          <w:b/>
          <w:bCs/>
          <w:sz w:val="20"/>
          <w:szCs w:val="20"/>
          <w:lang w:val="es-ES"/>
        </w:rPr>
        <w:tab/>
        <w:t>TRÁMITE ANTE LA CIDH</w:t>
      </w:r>
      <w:r w:rsidR="008E3BFE" w:rsidRPr="001605F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1605F0" w:rsidRPr="001605F0" w14:paraId="0D57E867" w14:textId="77777777" w:rsidTr="004A6A54">
        <w:tc>
          <w:tcPr>
            <w:tcW w:w="3600" w:type="dxa"/>
            <w:tcBorders>
              <w:top w:val="single" w:sz="6" w:space="0" w:color="auto"/>
              <w:bottom w:val="single" w:sz="6" w:space="0" w:color="auto"/>
            </w:tcBorders>
            <w:shd w:val="clear" w:color="auto" w:fill="386294"/>
            <w:vAlign w:val="center"/>
          </w:tcPr>
          <w:p w14:paraId="153C12EB" w14:textId="77777777" w:rsidR="004C2312" w:rsidRPr="006D63E7" w:rsidRDefault="004A6A54" w:rsidP="004A6A54">
            <w:pPr>
              <w:jc w:val="center"/>
              <w:rPr>
                <w:rFonts w:ascii="Cambria" w:hAnsi="Cambria"/>
                <w:b/>
                <w:bCs/>
                <w:color w:val="FFFFFF" w:themeColor="background1"/>
                <w:sz w:val="20"/>
                <w:szCs w:val="20"/>
                <w:lang w:val="es-ES"/>
              </w:rPr>
            </w:pPr>
            <w:r w:rsidRPr="006D63E7">
              <w:rPr>
                <w:rFonts w:ascii="Cambria" w:hAnsi="Cambria"/>
                <w:b/>
                <w:bCs/>
                <w:color w:val="FFFFFF" w:themeColor="background1"/>
                <w:sz w:val="20"/>
                <w:szCs w:val="20"/>
                <w:lang w:val="es-ES"/>
              </w:rPr>
              <w:t>P</w:t>
            </w:r>
            <w:r w:rsidR="004C2312" w:rsidRPr="006D63E7">
              <w:rPr>
                <w:rFonts w:ascii="Cambria" w:hAnsi="Cambria"/>
                <w:b/>
                <w:bCs/>
                <w:color w:val="FFFFFF" w:themeColor="background1"/>
                <w:sz w:val="20"/>
                <w:szCs w:val="20"/>
                <w:lang w:val="es-ES"/>
              </w:rPr>
              <w:t>resentación de la petición:</w:t>
            </w:r>
          </w:p>
        </w:tc>
        <w:tc>
          <w:tcPr>
            <w:tcW w:w="5760" w:type="dxa"/>
            <w:vAlign w:val="center"/>
          </w:tcPr>
          <w:p w14:paraId="3CAE7F56" w14:textId="77777777" w:rsidR="004C2312" w:rsidRPr="001605F0" w:rsidRDefault="00570377" w:rsidP="002625EA">
            <w:pPr>
              <w:jc w:val="both"/>
              <w:rPr>
                <w:rFonts w:ascii="Cambria" w:hAnsi="Cambria"/>
                <w:bCs/>
                <w:sz w:val="20"/>
                <w:szCs w:val="20"/>
                <w:lang w:val="es-ES"/>
              </w:rPr>
            </w:pPr>
            <w:r w:rsidRPr="001605F0">
              <w:rPr>
                <w:rFonts w:ascii="Cambria" w:hAnsi="Cambria"/>
                <w:bCs/>
                <w:sz w:val="20"/>
                <w:szCs w:val="20"/>
                <w:lang w:val="es-ES"/>
              </w:rPr>
              <w:t>2 de septiembre de 2014</w:t>
            </w:r>
          </w:p>
        </w:tc>
      </w:tr>
      <w:tr w:rsidR="001605F0" w:rsidRPr="001605F0" w14:paraId="5B5ACA84" w14:textId="77777777" w:rsidTr="004A6A54">
        <w:tc>
          <w:tcPr>
            <w:tcW w:w="3600" w:type="dxa"/>
            <w:tcBorders>
              <w:top w:val="single" w:sz="6" w:space="0" w:color="auto"/>
              <w:bottom w:val="single" w:sz="6" w:space="0" w:color="auto"/>
            </w:tcBorders>
            <w:shd w:val="clear" w:color="auto" w:fill="386294"/>
            <w:vAlign w:val="center"/>
          </w:tcPr>
          <w:p w14:paraId="007B68F3" w14:textId="77777777" w:rsidR="00131425" w:rsidRPr="006D63E7" w:rsidRDefault="00131425" w:rsidP="004A6A54">
            <w:pPr>
              <w:jc w:val="center"/>
              <w:rPr>
                <w:rFonts w:ascii="Cambria" w:hAnsi="Cambria"/>
                <w:b/>
                <w:bCs/>
                <w:color w:val="FFFFFF" w:themeColor="background1"/>
                <w:sz w:val="20"/>
                <w:szCs w:val="20"/>
                <w:lang w:val="es-ES"/>
              </w:rPr>
            </w:pPr>
            <w:r w:rsidRPr="006D63E7">
              <w:rPr>
                <w:rFonts w:ascii="Cambria" w:hAnsi="Cambria"/>
                <w:b/>
                <w:bCs/>
                <w:color w:val="FFFFFF" w:themeColor="background1"/>
                <w:sz w:val="20"/>
                <w:szCs w:val="20"/>
                <w:lang w:val="es-ES"/>
              </w:rPr>
              <w:t>Información adicional recibida durante la etapa de estudio:</w:t>
            </w:r>
          </w:p>
        </w:tc>
        <w:tc>
          <w:tcPr>
            <w:tcW w:w="5760" w:type="dxa"/>
            <w:vAlign w:val="center"/>
          </w:tcPr>
          <w:p w14:paraId="1975E83A" w14:textId="77777777" w:rsidR="00131425" w:rsidRPr="001605F0" w:rsidRDefault="00F34493" w:rsidP="002625EA">
            <w:pPr>
              <w:jc w:val="both"/>
              <w:rPr>
                <w:rFonts w:ascii="Cambria" w:hAnsi="Cambria"/>
                <w:bCs/>
                <w:sz w:val="20"/>
                <w:szCs w:val="20"/>
                <w:lang w:val="es-ES"/>
              </w:rPr>
            </w:pPr>
            <w:r w:rsidRPr="001605F0">
              <w:rPr>
                <w:rFonts w:ascii="Cambria" w:hAnsi="Cambria"/>
                <w:bCs/>
                <w:sz w:val="20"/>
                <w:szCs w:val="20"/>
                <w:lang w:val="es-ES"/>
              </w:rPr>
              <w:t>20 de agosto de 2015</w:t>
            </w:r>
          </w:p>
        </w:tc>
      </w:tr>
      <w:tr w:rsidR="001605F0" w:rsidRPr="001605F0" w14:paraId="039859BA" w14:textId="77777777" w:rsidTr="004A6A54">
        <w:tc>
          <w:tcPr>
            <w:tcW w:w="3600" w:type="dxa"/>
            <w:tcBorders>
              <w:top w:val="single" w:sz="6" w:space="0" w:color="auto"/>
              <w:bottom w:val="single" w:sz="6" w:space="0" w:color="auto"/>
            </w:tcBorders>
            <w:shd w:val="clear" w:color="auto" w:fill="386294"/>
            <w:vAlign w:val="center"/>
          </w:tcPr>
          <w:p w14:paraId="4518204D" w14:textId="77777777" w:rsidR="004C2312" w:rsidRPr="006D63E7" w:rsidRDefault="004A6A54" w:rsidP="004A6A54">
            <w:pPr>
              <w:jc w:val="center"/>
              <w:rPr>
                <w:rFonts w:ascii="Cambria" w:hAnsi="Cambria"/>
                <w:b/>
                <w:bCs/>
                <w:color w:val="FFFFFF" w:themeColor="background1"/>
                <w:sz w:val="20"/>
                <w:szCs w:val="20"/>
                <w:lang w:val="es-ES"/>
              </w:rPr>
            </w:pPr>
            <w:r w:rsidRPr="006D63E7">
              <w:rPr>
                <w:rFonts w:ascii="Cambria" w:hAnsi="Cambria"/>
                <w:b/>
                <w:color w:val="FFFFFF" w:themeColor="background1"/>
                <w:sz w:val="20"/>
                <w:szCs w:val="20"/>
                <w:lang w:val="es-ES"/>
              </w:rPr>
              <w:t>N</w:t>
            </w:r>
            <w:r w:rsidR="004C2312" w:rsidRPr="006D63E7">
              <w:rPr>
                <w:rFonts w:ascii="Cambria" w:hAnsi="Cambria"/>
                <w:b/>
                <w:color w:val="FFFFFF" w:themeColor="background1"/>
                <w:sz w:val="20"/>
                <w:szCs w:val="20"/>
                <w:lang w:val="es-ES"/>
              </w:rPr>
              <w:t>otificación de la petición al Estado:</w:t>
            </w:r>
          </w:p>
        </w:tc>
        <w:tc>
          <w:tcPr>
            <w:tcW w:w="5760" w:type="dxa"/>
            <w:vAlign w:val="center"/>
          </w:tcPr>
          <w:p w14:paraId="499C132C" w14:textId="77777777" w:rsidR="004C2312" w:rsidRPr="001605F0" w:rsidRDefault="00F34493" w:rsidP="008D2290">
            <w:pPr>
              <w:jc w:val="both"/>
              <w:rPr>
                <w:rFonts w:ascii="Cambria" w:hAnsi="Cambria"/>
                <w:bCs/>
                <w:sz w:val="20"/>
                <w:szCs w:val="20"/>
                <w:lang w:val="es-ES"/>
              </w:rPr>
            </w:pPr>
            <w:r w:rsidRPr="001605F0">
              <w:rPr>
                <w:rFonts w:ascii="Cambria" w:hAnsi="Cambria"/>
                <w:bCs/>
                <w:sz w:val="20"/>
                <w:szCs w:val="20"/>
                <w:lang w:val="es-ES"/>
              </w:rPr>
              <w:t>10 de junio de 2019</w:t>
            </w:r>
          </w:p>
        </w:tc>
      </w:tr>
      <w:tr w:rsidR="001605F0" w:rsidRPr="001605F0" w14:paraId="2F089228" w14:textId="77777777" w:rsidTr="004A6A54">
        <w:tc>
          <w:tcPr>
            <w:tcW w:w="3600" w:type="dxa"/>
            <w:tcBorders>
              <w:top w:val="single" w:sz="6" w:space="0" w:color="auto"/>
              <w:bottom w:val="single" w:sz="6" w:space="0" w:color="auto"/>
            </w:tcBorders>
            <w:shd w:val="clear" w:color="auto" w:fill="386294"/>
            <w:vAlign w:val="center"/>
          </w:tcPr>
          <w:p w14:paraId="06B6E6C7" w14:textId="77777777" w:rsidR="004C2312" w:rsidRPr="006D63E7" w:rsidRDefault="004A6A54" w:rsidP="004A6A54">
            <w:pPr>
              <w:jc w:val="center"/>
              <w:rPr>
                <w:rFonts w:ascii="Cambria" w:hAnsi="Cambria"/>
                <w:b/>
                <w:bCs/>
                <w:color w:val="FFFFFF" w:themeColor="background1"/>
                <w:sz w:val="20"/>
                <w:szCs w:val="20"/>
                <w:lang w:val="es-ES"/>
              </w:rPr>
            </w:pPr>
            <w:r w:rsidRPr="006D63E7">
              <w:rPr>
                <w:rFonts w:ascii="Cambria" w:hAnsi="Cambria"/>
                <w:b/>
                <w:color w:val="FFFFFF" w:themeColor="background1"/>
                <w:sz w:val="20"/>
                <w:szCs w:val="20"/>
                <w:lang w:val="es-ES"/>
              </w:rPr>
              <w:t>P</w:t>
            </w:r>
            <w:r w:rsidR="004C2312" w:rsidRPr="006D63E7">
              <w:rPr>
                <w:rFonts w:ascii="Cambria" w:hAnsi="Cambria"/>
                <w:b/>
                <w:color w:val="FFFFFF" w:themeColor="background1"/>
                <w:sz w:val="20"/>
                <w:szCs w:val="20"/>
                <w:lang w:val="es-ES"/>
              </w:rPr>
              <w:t>rimera respuesta del Estado:</w:t>
            </w:r>
          </w:p>
        </w:tc>
        <w:tc>
          <w:tcPr>
            <w:tcW w:w="5760" w:type="dxa"/>
            <w:vAlign w:val="center"/>
          </w:tcPr>
          <w:p w14:paraId="31C0083B" w14:textId="77777777" w:rsidR="004C2312" w:rsidRPr="001605F0" w:rsidRDefault="003C69A7" w:rsidP="008D2290">
            <w:pPr>
              <w:jc w:val="both"/>
              <w:rPr>
                <w:rFonts w:ascii="Cambria" w:hAnsi="Cambria"/>
                <w:bCs/>
                <w:sz w:val="20"/>
                <w:szCs w:val="20"/>
                <w:lang w:val="es-ES"/>
              </w:rPr>
            </w:pPr>
            <w:r w:rsidRPr="001605F0">
              <w:rPr>
                <w:rFonts w:ascii="Cambria" w:hAnsi="Cambria"/>
                <w:bCs/>
                <w:sz w:val="20"/>
                <w:szCs w:val="20"/>
                <w:lang w:val="es-ES"/>
              </w:rPr>
              <w:t>28 de febrero de 2020</w:t>
            </w:r>
          </w:p>
        </w:tc>
      </w:tr>
      <w:tr w:rsidR="001605F0" w:rsidRPr="001605F0" w14:paraId="5C7726DA" w14:textId="77777777" w:rsidTr="004A6A54">
        <w:tc>
          <w:tcPr>
            <w:tcW w:w="3600" w:type="dxa"/>
            <w:tcBorders>
              <w:top w:val="single" w:sz="6" w:space="0" w:color="auto"/>
              <w:bottom w:val="single" w:sz="6" w:space="0" w:color="auto"/>
            </w:tcBorders>
            <w:shd w:val="clear" w:color="auto" w:fill="386294"/>
            <w:vAlign w:val="center"/>
          </w:tcPr>
          <w:p w14:paraId="76DBD062" w14:textId="77777777" w:rsidR="00A270B8" w:rsidRPr="006D63E7" w:rsidRDefault="00A270B8" w:rsidP="004A6A54">
            <w:pPr>
              <w:jc w:val="center"/>
              <w:rPr>
                <w:rFonts w:ascii="Cambria" w:hAnsi="Cambria"/>
                <w:b/>
                <w:color w:val="FFFFFF" w:themeColor="background1"/>
                <w:sz w:val="20"/>
                <w:szCs w:val="20"/>
                <w:lang w:val="es-ES"/>
              </w:rPr>
            </w:pPr>
            <w:r w:rsidRPr="006D63E7">
              <w:rPr>
                <w:rFonts w:ascii="Cambria" w:hAnsi="Cambria"/>
                <w:b/>
                <w:color w:val="FFFFFF" w:themeColor="background1"/>
                <w:sz w:val="20"/>
                <w:szCs w:val="20"/>
                <w:lang w:val="es-ES"/>
              </w:rPr>
              <w:t>Observaciones adicional del peticionario</w:t>
            </w:r>
          </w:p>
        </w:tc>
        <w:tc>
          <w:tcPr>
            <w:tcW w:w="5760" w:type="dxa"/>
            <w:vAlign w:val="center"/>
          </w:tcPr>
          <w:p w14:paraId="69D64738" w14:textId="77777777" w:rsidR="00A270B8" w:rsidRPr="001605F0" w:rsidRDefault="00A270B8" w:rsidP="008D2290">
            <w:pPr>
              <w:jc w:val="both"/>
              <w:rPr>
                <w:rFonts w:ascii="Cambria" w:hAnsi="Cambria"/>
                <w:bCs/>
                <w:sz w:val="20"/>
                <w:szCs w:val="20"/>
                <w:lang w:val="es-ES"/>
              </w:rPr>
            </w:pPr>
            <w:r w:rsidRPr="001605F0">
              <w:rPr>
                <w:rFonts w:ascii="Cambria" w:hAnsi="Cambria"/>
                <w:bCs/>
                <w:sz w:val="20"/>
                <w:szCs w:val="20"/>
                <w:lang w:val="es-ES"/>
              </w:rPr>
              <w:t>11 de junio de 2019</w:t>
            </w:r>
          </w:p>
        </w:tc>
      </w:tr>
    </w:tbl>
    <w:p w14:paraId="621A6E88" w14:textId="77777777" w:rsidR="003239B8" w:rsidRPr="001605F0" w:rsidRDefault="003239B8" w:rsidP="003239B8">
      <w:pPr>
        <w:spacing w:before="240" w:after="240"/>
        <w:ind w:firstLine="720"/>
        <w:jc w:val="both"/>
        <w:rPr>
          <w:rFonts w:asciiTheme="majorHAnsi" w:hAnsiTheme="majorHAnsi"/>
          <w:b/>
          <w:bCs/>
          <w:sz w:val="20"/>
          <w:szCs w:val="20"/>
          <w:lang w:val="es-ES"/>
        </w:rPr>
      </w:pPr>
      <w:r w:rsidRPr="001605F0">
        <w:rPr>
          <w:rFonts w:asciiTheme="majorHAnsi" w:hAnsiTheme="majorHAnsi"/>
          <w:b/>
          <w:bCs/>
          <w:sz w:val="20"/>
          <w:szCs w:val="20"/>
          <w:lang w:val="es-ES"/>
        </w:rPr>
        <w:t xml:space="preserve">III. </w:t>
      </w:r>
      <w:r w:rsidRPr="001605F0">
        <w:rPr>
          <w:rFonts w:asciiTheme="majorHAnsi" w:hAnsiTheme="majorHAnsi"/>
          <w:b/>
          <w:bCs/>
          <w:sz w:val="20"/>
          <w:szCs w:val="20"/>
          <w:lang w:val="es-ES"/>
        </w:rPr>
        <w:tab/>
        <w:t>COMPETENCIA</w:t>
      </w:r>
      <w:r w:rsidR="00EE00E9" w:rsidRPr="001605F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1605F0" w:rsidRPr="001605F0" w14:paraId="6861DD30" w14:textId="77777777" w:rsidTr="004A6A54">
        <w:trPr>
          <w:cantSplit/>
        </w:trPr>
        <w:tc>
          <w:tcPr>
            <w:tcW w:w="3600" w:type="dxa"/>
            <w:tcBorders>
              <w:top w:val="single" w:sz="4" w:space="0" w:color="auto"/>
              <w:bottom w:val="single" w:sz="6" w:space="0" w:color="auto"/>
            </w:tcBorders>
            <w:shd w:val="clear" w:color="auto" w:fill="386294"/>
            <w:vAlign w:val="center"/>
          </w:tcPr>
          <w:p w14:paraId="2B0F427B" w14:textId="77777777" w:rsidR="003239B8" w:rsidRPr="006D63E7" w:rsidRDefault="003239B8" w:rsidP="008D2290">
            <w:pPr>
              <w:jc w:val="center"/>
              <w:rPr>
                <w:rFonts w:ascii="Cambria" w:hAnsi="Cambria"/>
                <w:b/>
                <w:bCs/>
                <w:i/>
                <w:color w:val="FFFFFF" w:themeColor="background1"/>
                <w:sz w:val="20"/>
                <w:szCs w:val="20"/>
              </w:rPr>
            </w:pPr>
            <w:proofErr w:type="spellStart"/>
            <w:r w:rsidRPr="006D63E7">
              <w:rPr>
                <w:rFonts w:ascii="Cambria" w:hAnsi="Cambria"/>
                <w:b/>
                <w:bCs/>
                <w:color w:val="FFFFFF" w:themeColor="background1"/>
                <w:sz w:val="20"/>
                <w:szCs w:val="20"/>
              </w:rPr>
              <w:t>Competencia</w:t>
            </w:r>
            <w:proofErr w:type="spellEnd"/>
            <w:r w:rsidRPr="006D63E7">
              <w:rPr>
                <w:rFonts w:ascii="Cambria" w:hAnsi="Cambria"/>
                <w:b/>
                <w:bCs/>
                <w:i/>
                <w:color w:val="FFFFFF" w:themeColor="background1"/>
                <w:sz w:val="20"/>
                <w:szCs w:val="20"/>
              </w:rPr>
              <w:t xml:space="preserve"> </w:t>
            </w:r>
            <w:proofErr w:type="spellStart"/>
            <w:r w:rsidRPr="006D63E7">
              <w:rPr>
                <w:rFonts w:ascii="Cambria" w:hAnsi="Cambria"/>
                <w:b/>
                <w:bCs/>
                <w:i/>
                <w:color w:val="FFFFFF" w:themeColor="background1"/>
                <w:sz w:val="20"/>
                <w:szCs w:val="20"/>
              </w:rPr>
              <w:t>Ratione</w:t>
            </w:r>
            <w:proofErr w:type="spellEnd"/>
            <w:r w:rsidRPr="006D63E7">
              <w:rPr>
                <w:rFonts w:ascii="Cambria" w:hAnsi="Cambria"/>
                <w:b/>
                <w:bCs/>
                <w:i/>
                <w:color w:val="FFFFFF" w:themeColor="background1"/>
                <w:sz w:val="20"/>
                <w:szCs w:val="20"/>
              </w:rPr>
              <w:t xml:space="preserve"> personae:</w:t>
            </w:r>
          </w:p>
        </w:tc>
        <w:tc>
          <w:tcPr>
            <w:tcW w:w="5760" w:type="dxa"/>
            <w:vAlign w:val="center"/>
          </w:tcPr>
          <w:p w14:paraId="037631D1" w14:textId="77777777" w:rsidR="003239B8" w:rsidRPr="001605F0" w:rsidRDefault="000C07EB" w:rsidP="008D2290">
            <w:pPr>
              <w:rPr>
                <w:rFonts w:ascii="Cambria" w:hAnsi="Cambria"/>
                <w:bCs/>
                <w:sz w:val="20"/>
                <w:szCs w:val="20"/>
              </w:rPr>
            </w:pPr>
            <w:proofErr w:type="spellStart"/>
            <w:r w:rsidRPr="001605F0">
              <w:rPr>
                <w:rFonts w:ascii="Cambria" w:hAnsi="Cambria"/>
                <w:bCs/>
                <w:sz w:val="20"/>
                <w:szCs w:val="20"/>
              </w:rPr>
              <w:t>Sí</w:t>
            </w:r>
            <w:proofErr w:type="spellEnd"/>
          </w:p>
        </w:tc>
      </w:tr>
      <w:tr w:rsidR="001605F0" w:rsidRPr="001605F0" w14:paraId="6648ECCF" w14:textId="77777777" w:rsidTr="004A6A54">
        <w:trPr>
          <w:cantSplit/>
        </w:trPr>
        <w:tc>
          <w:tcPr>
            <w:tcW w:w="3600" w:type="dxa"/>
            <w:tcBorders>
              <w:top w:val="single" w:sz="6" w:space="0" w:color="auto"/>
              <w:bottom w:val="single" w:sz="6" w:space="0" w:color="auto"/>
            </w:tcBorders>
            <w:shd w:val="clear" w:color="auto" w:fill="386294"/>
            <w:vAlign w:val="center"/>
          </w:tcPr>
          <w:p w14:paraId="0D6F7878" w14:textId="77777777" w:rsidR="003239B8" w:rsidRPr="006D63E7" w:rsidRDefault="003239B8" w:rsidP="008D2290">
            <w:pPr>
              <w:jc w:val="center"/>
              <w:rPr>
                <w:rFonts w:ascii="Cambria" w:hAnsi="Cambria"/>
                <w:b/>
                <w:bCs/>
                <w:color w:val="FFFFFF" w:themeColor="background1"/>
                <w:sz w:val="20"/>
                <w:szCs w:val="20"/>
              </w:rPr>
            </w:pPr>
            <w:proofErr w:type="spellStart"/>
            <w:r w:rsidRPr="006D63E7">
              <w:rPr>
                <w:rFonts w:ascii="Cambria" w:hAnsi="Cambria"/>
                <w:b/>
                <w:bCs/>
                <w:color w:val="FFFFFF" w:themeColor="background1"/>
                <w:sz w:val="20"/>
                <w:szCs w:val="20"/>
              </w:rPr>
              <w:t>Competencia</w:t>
            </w:r>
            <w:proofErr w:type="spellEnd"/>
            <w:r w:rsidRPr="006D63E7">
              <w:rPr>
                <w:rFonts w:ascii="Cambria" w:hAnsi="Cambria"/>
                <w:b/>
                <w:bCs/>
                <w:i/>
                <w:color w:val="FFFFFF" w:themeColor="background1"/>
                <w:sz w:val="20"/>
                <w:szCs w:val="20"/>
              </w:rPr>
              <w:t xml:space="preserve"> </w:t>
            </w:r>
            <w:proofErr w:type="spellStart"/>
            <w:r w:rsidRPr="006D63E7">
              <w:rPr>
                <w:rFonts w:ascii="Cambria" w:hAnsi="Cambria"/>
                <w:b/>
                <w:bCs/>
                <w:i/>
                <w:color w:val="FFFFFF" w:themeColor="background1"/>
                <w:sz w:val="20"/>
                <w:szCs w:val="20"/>
              </w:rPr>
              <w:t>Ratione</w:t>
            </w:r>
            <w:proofErr w:type="spellEnd"/>
            <w:r w:rsidRPr="006D63E7">
              <w:rPr>
                <w:rFonts w:ascii="Cambria" w:hAnsi="Cambria"/>
                <w:b/>
                <w:bCs/>
                <w:i/>
                <w:color w:val="FFFFFF" w:themeColor="background1"/>
                <w:sz w:val="20"/>
                <w:szCs w:val="20"/>
              </w:rPr>
              <w:t xml:space="preserve"> loci</w:t>
            </w:r>
            <w:r w:rsidRPr="006D63E7">
              <w:rPr>
                <w:rFonts w:ascii="Cambria" w:hAnsi="Cambria"/>
                <w:b/>
                <w:bCs/>
                <w:color w:val="FFFFFF" w:themeColor="background1"/>
                <w:sz w:val="20"/>
                <w:szCs w:val="20"/>
              </w:rPr>
              <w:t>:</w:t>
            </w:r>
          </w:p>
        </w:tc>
        <w:tc>
          <w:tcPr>
            <w:tcW w:w="5760" w:type="dxa"/>
            <w:vAlign w:val="center"/>
          </w:tcPr>
          <w:p w14:paraId="086D5B01" w14:textId="77777777" w:rsidR="003239B8" w:rsidRPr="001605F0" w:rsidRDefault="000C07EB" w:rsidP="008D2290">
            <w:pPr>
              <w:rPr>
                <w:rFonts w:ascii="Cambria" w:hAnsi="Cambria"/>
                <w:bCs/>
                <w:sz w:val="20"/>
                <w:szCs w:val="20"/>
              </w:rPr>
            </w:pPr>
            <w:proofErr w:type="spellStart"/>
            <w:r w:rsidRPr="001605F0">
              <w:rPr>
                <w:rFonts w:ascii="Cambria" w:hAnsi="Cambria"/>
                <w:bCs/>
                <w:sz w:val="20"/>
                <w:szCs w:val="20"/>
              </w:rPr>
              <w:t>Sí</w:t>
            </w:r>
            <w:proofErr w:type="spellEnd"/>
          </w:p>
        </w:tc>
      </w:tr>
      <w:tr w:rsidR="001605F0" w:rsidRPr="001605F0" w14:paraId="77835A8B" w14:textId="77777777" w:rsidTr="004A6A54">
        <w:trPr>
          <w:cantSplit/>
        </w:trPr>
        <w:tc>
          <w:tcPr>
            <w:tcW w:w="3600" w:type="dxa"/>
            <w:tcBorders>
              <w:top w:val="single" w:sz="6" w:space="0" w:color="auto"/>
              <w:bottom w:val="single" w:sz="6" w:space="0" w:color="auto"/>
            </w:tcBorders>
            <w:shd w:val="clear" w:color="auto" w:fill="386294"/>
            <w:vAlign w:val="center"/>
          </w:tcPr>
          <w:p w14:paraId="16B1AAED" w14:textId="77777777" w:rsidR="003239B8" w:rsidRPr="006D63E7" w:rsidRDefault="003239B8" w:rsidP="008D2290">
            <w:pPr>
              <w:jc w:val="center"/>
              <w:rPr>
                <w:rFonts w:ascii="Cambria" w:hAnsi="Cambria"/>
                <w:b/>
                <w:bCs/>
                <w:color w:val="FFFFFF" w:themeColor="background1"/>
                <w:sz w:val="20"/>
                <w:szCs w:val="20"/>
              </w:rPr>
            </w:pPr>
            <w:proofErr w:type="spellStart"/>
            <w:r w:rsidRPr="006D63E7">
              <w:rPr>
                <w:rFonts w:ascii="Cambria" w:hAnsi="Cambria"/>
                <w:b/>
                <w:bCs/>
                <w:color w:val="FFFFFF" w:themeColor="background1"/>
                <w:sz w:val="20"/>
                <w:szCs w:val="20"/>
              </w:rPr>
              <w:t>Competencia</w:t>
            </w:r>
            <w:proofErr w:type="spellEnd"/>
            <w:r w:rsidRPr="006D63E7">
              <w:rPr>
                <w:rFonts w:ascii="Cambria" w:hAnsi="Cambria"/>
                <w:b/>
                <w:bCs/>
                <w:i/>
                <w:color w:val="FFFFFF" w:themeColor="background1"/>
                <w:sz w:val="20"/>
                <w:szCs w:val="20"/>
              </w:rPr>
              <w:t xml:space="preserve"> </w:t>
            </w:r>
            <w:proofErr w:type="spellStart"/>
            <w:r w:rsidRPr="006D63E7">
              <w:rPr>
                <w:rFonts w:ascii="Cambria" w:hAnsi="Cambria"/>
                <w:b/>
                <w:bCs/>
                <w:i/>
                <w:color w:val="FFFFFF" w:themeColor="background1"/>
                <w:sz w:val="20"/>
                <w:szCs w:val="20"/>
              </w:rPr>
              <w:t>Ratione</w:t>
            </w:r>
            <w:proofErr w:type="spellEnd"/>
            <w:r w:rsidRPr="006D63E7">
              <w:rPr>
                <w:rFonts w:ascii="Cambria" w:hAnsi="Cambria"/>
                <w:b/>
                <w:bCs/>
                <w:i/>
                <w:color w:val="FFFFFF" w:themeColor="background1"/>
                <w:sz w:val="20"/>
                <w:szCs w:val="20"/>
              </w:rPr>
              <w:t xml:space="preserve"> </w:t>
            </w:r>
            <w:proofErr w:type="spellStart"/>
            <w:r w:rsidRPr="006D63E7">
              <w:rPr>
                <w:rFonts w:ascii="Cambria" w:hAnsi="Cambria"/>
                <w:b/>
                <w:bCs/>
                <w:i/>
                <w:color w:val="FFFFFF" w:themeColor="background1"/>
                <w:sz w:val="20"/>
                <w:szCs w:val="20"/>
              </w:rPr>
              <w:t>temporis</w:t>
            </w:r>
            <w:proofErr w:type="spellEnd"/>
            <w:r w:rsidRPr="006D63E7">
              <w:rPr>
                <w:rFonts w:ascii="Cambria" w:hAnsi="Cambria"/>
                <w:b/>
                <w:bCs/>
                <w:color w:val="FFFFFF" w:themeColor="background1"/>
                <w:sz w:val="20"/>
                <w:szCs w:val="20"/>
              </w:rPr>
              <w:t>:</w:t>
            </w:r>
          </w:p>
        </w:tc>
        <w:tc>
          <w:tcPr>
            <w:tcW w:w="5760" w:type="dxa"/>
            <w:vAlign w:val="center"/>
          </w:tcPr>
          <w:p w14:paraId="38F704E3" w14:textId="77777777" w:rsidR="003239B8" w:rsidRPr="001605F0" w:rsidRDefault="000C07EB" w:rsidP="008D2290">
            <w:pPr>
              <w:rPr>
                <w:rFonts w:ascii="Cambria" w:hAnsi="Cambria"/>
                <w:bCs/>
                <w:sz w:val="20"/>
                <w:szCs w:val="20"/>
              </w:rPr>
            </w:pPr>
            <w:proofErr w:type="spellStart"/>
            <w:r w:rsidRPr="001605F0">
              <w:rPr>
                <w:rFonts w:ascii="Cambria" w:hAnsi="Cambria"/>
                <w:bCs/>
                <w:sz w:val="20"/>
                <w:szCs w:val="20"/>
              </w:rPr>
              <w:t>Sí</w:t>
            </w:r>
            <w:proofErr w:type="spellEnd"/>
          </w:p>
        </w:tc>
      </w:tr>
      <w:tr w:rsidR="001605F0" w:rsidRPr="00DD7F9D" w14:paraId="2D1F3D6E" w14:textId="77777777" w:rsidTr="004A6A54">
        <w:trPr>
          <w:cantSplit/>
        </w:trPr>
        <w:tc>
          <w:tcPr>
            <w:tcW w:w="3600" w:type="dxa"/>
            <w:tcBorders>
              <w:top w:val="single" w:sz="6" w:space="0" w:color="auto"/>
              <w:bottom w:val="single" w:sz="6" w:space="0" w:color="auto"/>
            </w:tcBorders>
            <w:shd w:val="clear" w:color="auto" w:fill="386294"/>
            <w:vAlign w:val="center"/>
          </w:tcPr>
          <w:p w14:paraId="05357DC9" w14:textId="77777777" w:rsidR="003239B8" w:rsidRPr="006D63E7" w:rsidRDefault="003239B8" w:rsidP="008D2290">
            <w:pPr>
              <w:jc w:val="center"/>
              <w:rPr>
                <w:rFonts w:ascii="Cambria" w:hAnsi="Cambria"/>
                <w:b/>
                <w:bCs/>
                <w:color w:val="FFFFFF" w:themeColor="background1"/>
                <w:sz w:val="20"/>
                <w:szCs w:val="20"/>
              </w:rPr>
            </w:pPr>
            <w:proofErr w:type="spellStart"/>
            <w:r w:rsidRPr="006D63E7">
              <w:rPr>
                <w:rFonts w:ascii="Cambria" w:hAnsi="Cambria"/>
                <w:b/>
                <w:bCs/>
                <w:color w:val="FFFFFF" w:themeColor="background1"/>
                <w:sz w:val="20"/>
                <w:szCs w:val="20"/>
              </w:rPr>
              <w:t>Competencia</w:t>
            </w:r>
            <w:proofErr w:type="spellEnd"/>
            <w:r w:rsidRPr="006D63E7">
              <w:rPr>
                <w:rFonts w:ascii="Cambria" w:hAnsi="Cambria"/>
                <w:b/>
                <w:bCs/>
                <w:i/>
                <w:color w:val="FFFFFF" w:themeColor="background1"/>
                <w:sz w:val="20"/>
                <w:szCs w:val="20"/>
              </w:rPr>
              <w:t xml:space="preserve"> </w:t>
            </w:r>
            <w:proofErr w:type="spellStart"/>
            <w:r w:rsidRPr="006D63E7">
              <w:rPr>
                <w:rFonts w:ascii="Cambria" w:hAnsi="Cambria"/>
                <w:b/>
                <w:bCs/>
                <w:i/>
                <w:color w:val="FFFFFF" w:themeColor="background1"/>
                <w:sz w:val="20"/>
                <w:szCs w:val="20"/>
              </w:rPr>
              <w:t>Ratione</w:t>
            </w:r>
            <w:proofErr w:type="spellEnd"/>
            <w:r w:rsidRPr="006D63E7">
              <w:rPr>
                <w:rFonts w:ascii="Cambria" w:hAnsi="Cambria"/>
                <w:b/>
                <w:bCs/>
                <w:i/>
                <w:color w:val="FFFFFF" w:themeColor="background1"/>
                <w:sz w:val="20"/>
                <w:szCs w:val="20"/>
              </w:rPr>
              <w:t xml:space="preserve"> </w:t>
            </w:r>
            <w:proofErr w:type="spellStart"/>
            <w:r w:rsidRPr="006D63E7">
              <w:rPr>
                <w:rFonts w:ascii="Cambria" w:hAnsi="Cambria"/>
                <w:b/>
                <w:bCs/>
                <w:i/>
                <w:color w:val="FFFFFF" w:themeColor="background1"/>
                <w:sz w:val="20"/>
                <w:szCs w:val="20"/>
              </w:rPr>
              <w:t>materia</w:t>
            </w:r>
            <w:r w:rsidR="00EE00E9" w:rsidRPr="006D63E7">
              <w:rPr>
                <w:rFonts w:ascii="Cambria" w:hAnsi="Cambria"/>
                <w:b/>
                <w:bCs/>
                <w:i/>
                <w:color w:val="FFFFFF" w:themeColor="background1"/>
                <w:sz w:val="20"/>
                <w:szCs w:val="20"/>
              </w:rPr>
              <w:t>e</w:t>
            </w:r>
            <w:proofErr w:type="spellEnd"/>
            <w:r w:rsidRPr="006D63E7">
              <w:rPr>
                <w:rFonts w:ascii="Cambria" w:hAnsi="Cambria"/>
                <w:b/>
                <w:bCs/>
                <w:color w:val="FFFFFF" w:themeColor="background1"/>
                <w:sz w:val="20"/>
                <w:szCs w:val="20"/>
              </w:rPr>
              <w:t>:</w:t>
            </w:r>
          </w:p>
        </w:tc>
        <w:tc>
          <w:tcPr>
            <w:tcW w:w="5760" w:type="dxa"/>
            <w:vAlign w:val="center"/>
          </w:tcPr>
          <w:p w14:paraId="70274216" w14:textId="77777777" w:rsidR="003239B8" w:rsidRPr="001605F0" w:rsidRDefault="000C07EB" w:rsidP="008D2290">
            <w:pPr>
              <w:jc w:val="both"/>
              <w:rPr>
                <w:rFonts w:ascii="Cambria" w:hAnsi="Cambria"/>
                <w:bCs/>
                <w:sz w:val="20"/>
                <w:szCs w:val="20"/>
                <w:lang w:val="es-ES"/>
              </w:rPr>
            </w:pPr>
            <w:r w:rsidRPr="001605F0">
              <w:rPr>
                <w:rFonts w:ascii="Cambria" w:hAnsi="Cambria"/>
                <w:bCs/>
                <w:sz w:val="20"/>
                <w:szCs w:val="20"/>
                <w:lang w:val="es-ES"/>
              </w:rPr>
              <w:t>Sí, Convención Americana (depósito del instrumento de ratificación realizado el 28 de julio de 1978)</w:t>
            </w:r>
          </w:p>
        </w:tc>
      </w:tr>
    </w:tbl>
    <w:p w14:paraId="22846D1E" w14:textId="77777777" w:rsidR="003239B8" w:rsidRPr="001605F0" w:rsidRDefault="003239B8" w:rsidP="003239B8">
      <w:pPr>
        <w:spacing w:before="240" w:after="240"/>
        <w:ind w:firstLine="720"/>
        <w:jc w:val="both"/>
        <w:rPr>
          <w:rFonts w:asciiTheme="majorHAnsi" w:hAnsiTheme="majorHAnsi"/>
          <w:b/>
          <w:bCs/>
          <w:sz w:val="20"/>
          <w:szCs w:val="20"/>
          <w:lang w:val="es-ES"/>
        </w:rPr>
      </w:pPr>
      <w:r w:rsidRPr="001605F0">
        <w:rPr>
          <w:rFonts w:asciiTheme="majorHAnsi" w:hAnsiTheme="majorHAnsi"/>
          <w:b/>
          <w:bCs/>
          <w:sz w:val="20"/>
          <w:szCs w:val="20"/>
          <w:lang w:val="es-ES"/>
        </w:rPr>
        <w:t xml:space="preserve">IV. </w:t>
      </w:r>
      <w:r w:rsidRPr="001605F0">
        <w:rPr>
          <w:rFonts w:asciiTheme="majorHAnsi" w:hAnsiTheme="majorHAnsi"/>
          <w:b/>
          <w:bCs/>
          <w:sz w:val="20"/>
          <w:szCs w:val="20"/>
          <w:lang w:val="es-ES"/>
        </w:rPr>
        <w:tab/>
      </w:r>
      <w:r w:rsidR="00EE00E9" w:rsidRPr="001605F0">
        <w:rPr>
          <w:rFonts w:asciiTheme="majorHAnsi" w:hAnsiTheme="majorHAnsi"/>
          <w:b/>
          <w:bCs/>
          <w:sz w:val="20"/>
          <w:szCs w:val="20"/>
          <w:lang w:val="es-ES"/>
        </w:rPr>
        <w:t>DUPLICACIÓN DE PROCEDIMIENTOS Y COSA JUZGADA</w:t>
      </w:r>
      <w:r w:rsidR="00EE00E9" w:rsidRPr="001605F0">
        <w:rPr>
          <w:rFonts w:asciiTheme="majorHAnsi" w:hAnsiTheme="majorHAnsi"/>
          <w:b/>
          <w:bCs/>
          <w:i/>
          <w:sz w:val="20"/>
          <w:szCs w:val="20"/>
          <w:lang w:val="es-ES"/>
        </w:rPr>
        <w:t xml:space="preserve"> </w:t>
      </w:r>
      <w:r w:rsidR="00EE00E9" w:rsidRPr="001605F0">
        <w:rPr>
          <w:rFonts w:asciiTheme="majorHAnsi" w:hAnsiTheme="majorHAnsi"/>
          <w:b/>
          <w:bCs/>
          <w:sz w:val="20"/>
          <w:szCs w:val="20"/>
          <w:lang w:val="es-ES"/>
        </w:rPr>
        <w:t>INTERNACIONAL</w:t>
      </w:r>
      <w:r w:rsidR="005D38F9" w:rsidRPr="001605F0">
        <w:rPr>
          <w:rFonts w:asciiTheme="majorHAnsi" w:hAnsiTheme="majorHAnsi"/>
          <w:b/>
          <w:bCs/>
          <w:sz w:val="20"/>
          <w:szCs w:val="20"/>
          <w:lang w:val="es-ES"/>
        </w:rPr>
        <w:t>,</w:t>
      </w:r>
      <w:r w:rsidRPr="001605F0">
        <w:rPr>
          <w:rFonts w:asciiTheme="majorHAnsi" w:hAnsiTheme="majorHAnsi"/>
          <w:b/>
          <w:bCs/>
          <w:sz w:val="20"/>
          <w:szCs w:val="20"/>
          <w:lang w:val="es-ES"/>
        </w:rPr>
        <w:t xml:space="preserve"> CARACTERIZACIÓN, </w:t>
      </w:r>
      <w:r w:rsidRPr="001605F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6"/>
        <w:gridCol w:w="5676"/>
      </w:tblGrid>
      <w:tr w:rsidR="001605F0" w:rsidRPr="001605F0" w14:paraId="1A70EDC1" w14:textId="77777777" w:rsidTr="004A6A54">
        <w:trPr>
          <w:cantSplit/>
        </w:trPr>
        <w:tc>
          <w:tcPr>
            <w:tcW w:w="3600" w:type="dxa"/>
            <w:tcBorders>
              <w:top w:val="single" w:sz="4" w:space="0" w:color="auto"/>
              <w:bottom w:val="single" w:sz="6" w:space="0" w:color="auto"/>
            </w:tcBorders>
            <w:shd w:val="clear" w:color="auto" w:fill="386294"/>
            <w:vAlign w:val="center"/>
          </w:tcPr>
          <w:p w14:paraId="4D5AEEAA" w14:textId="77777777" w:rsidR="00EE00E9" w:rsidRPr="006D63E7" w:rsidRDefault="00EE00E9" w:rsidP="008D2290">
            <w:pPr>
              <w:jc w:val="center"/>
              <w:rPr>
                <w:rFonts w:ascii="Cambria" w:hAnsi="Cambria"/>
                <w:b/>
                <w:bCs/>
                <w:color w:val="FFFFFF" w:themeColor="background1"/>
                <w:sz w:val="20"/>
                <w:szCs w:val="20"/>
                <w:lang w:val="es-ES"/>
              </w:rPr>
            </w:pPr>
            <w:r w:rsidRPr="006D63E7">
              <w:rPr>
                <w:rFonts w:ascii="Cambria" w:hAnsi="Cambria"/>
                <w:b/>
                <w:bCs/>
                <w:color w:val="FFFFFF" w:themeColor="background1"/>
                <w:sz w:val="20"/>
                <w:szCs w:val="20"/>
                <w:lang w:val="es-ES"/>
              </w:rPr>
              <w:t>Duplicación de procedimientos y cosa juzgada internacional:</w:t>
            </w:r>
          </w:p>
        </w:tc>
        <w:tc>
          <w:tcPr>
            <w:tcW w:w="5760" w:type="dxa"/>
            <w:vAlign w:val="center"/>
          </w:tcPr>
          <w:p w14:paraId="3482D6A3" w14:textId="77777777" w:rsidR="00EE00E9" w:rsidRPr="001605F0" w:rsidRDefault="000C07EB" w:rsidP="008D2290">
            <w:pPr>
              <w:jc w:val="both"/>
              <w:rPr>
                <w:rFonts w:ascii="Cambria" w:hAnsi="Cambria"/>
                <w:bCs/>
                <w:sz w:val="20"/>
                <w:szCs w:val="20"/>
                <w:lang w:val="es-ES"/>
              </w:rPr>
            </w:pPr>
            <w:r w:rsidRPr="001605F0">
              <w:rPr>
                <w:rFonts w:ascii="Cambria" w:hAnsi="Cambria"/>
                <w:bCs/>
                <w:sz w:val="20"/>
                <w:szCs w:val="20"/>
                <w:lang w:val="es-ES"/>
              </w:rPr>
              <w:t>No</w:t>
            </w:r>
          </w:p>
        </w:tc>
      </w:tr>
      <w:tr w:rsidR="001605F0" w:rsidRPr="001605F0" w14:paraId="7729D5F6" w14:textId="77777777" w:rsidTr="004A6A54">
        <w:trPr>
          <w:cantSplit/>
        </w:trPr>
        <w:tc>
          <w:tcPr>
            <w:tcW w:w="3600" w:type="dxa"/>
            <w:tcBorders>
              <w:top w:val="single" w:sz="4" w:space="0" w:color="auto"/>
              <w:bottom w:val="single" w:sz="6" w:space="0" w:color="auto"/>
            </w:tcBorders>
            <w:shd w:val="clear" w:color="auto" w:fill="386294"/>
            <w:vAlign w:val="center"/>
          </w:tcPr>
          <w:p w14:paraId="795DC3FA" w14:textId="77777777" w:rsidR="003239B8" w:rsidRPr="006D63E7" w:rsidRDefault="003239B8" w:rsidP="008D2290">
            <w:pPr>
              <w:jc w:val="center"/>
              <w:rPr>
                <w:rFonts w:ascii="Cambria" w:hAnsi="Cambria"/>
                <w:b/>
                <w:bCs/>
                <w:i/>
                <w:color w:val="FFFFFF" w:themeColor="background1"/>
                <w:sz w:val="20"/>
                <w:szCs w:val="20"/>
              </w:rPr>
            </w:pPr>
            <w:r w:rsidRPr="006D63E7">
              <w:rPr>
                <w:rFonts w:ascii="Cambria" w:hAnsi="Cambria"/>
                <w:b/>
                <w:bCs/>
                <w:color w:val="FFFFFF" w:themeColor="background1"/>
                <w:sz w:val="20"/>
                <w:szCs w:val="20"/>
              </w:rPr>
              <w:t xml:space="preserve">Derechos </w:t>
            </w:r>
            <w:proofErr w:type="spellStart"/>
            <w:r w:rsidRPr="006D63E7">
              <w:rPr>
                <w:rFonts w:ascii="Cambria" w:hAnsi="Cambria"/>
                <w:b/>
                <w:bCs/>
                <w:color w:val="FFFFFF" w:themeColor="background1"/>
                <w:sz w:val="20"/>
                <w:szCs w:val="20"/>
              </w:rPr>
              <w:t>declarados</w:t>
            </w:r>
            <w:proofErr w:type="spellEnd"/>
            <w:r w:rsidRPr="006D63E7">
              <w:rPr>
                <w:rFonts w:ascii="Cambria" w:hAnsi="Cambria"/>
                <w:b/>
                <w:bCs/>
                <w:color w:val="FFFFFF" w:themeColor="background1"/>
                <w:sz w:val="20"/>
                <w:szCs w:val="20"/>
              </w:rPr>
              <w:t xml:space="preserve"> </w:t>
            </w:r>
            <w:proofErr w:type="spellStart"/>
            <w:r w:rsidRPr="006D63E7">
              <w:rPr>
                <w:rFonts w:ascii="Cambria" w:hAnsi="Cambria"/>
                <w:b/>
                <w:bCs/>
                <w:color w:val="FFFFFF" w:themeColor="background1"/>
                <w:sz w:val="20"/>
                <w:szCs w:val="20"/>
              </w:rPr>
              <w:t>admisibles</w:t>
            </w:r>
            <w:proofErr w:type="spellEnd"/>
            <w:r w:rsidRPr="006D63E7">
              <w:rPr>
                <w:rFonts w:ascii="Cambria" w:hAnsi="Cambria"/>
                <w:b/>
                <w:bCs/>
                <w:i/>
                <w:color w:val="FFFFFF" w:themeColor="background1"/>
                <w:sz w:val="20"/>
                <w:szCs w:val="20"/>
              </w:rPr>
              <w:t>:</w:t>
            </w:r>
          </w:p>
        </w:tc>
        <w:tc>
          <w:tcPr>
            <w:tcW w:w="5760" w:type="dxa"/>
            <w:vAlign w:val="center"/>
          </w:tcPr>
          <w:p w14:paraId="1D3436DF" w14:textId="77777777" w:rsidR="003239B8" w:rsidRPr="001605F0" w:rsidRDefault="009C04D0" w:rsidP="008D2290">
            <w:pPr>
              <w:jc w:val="both"/>
              <w:rPr>
                <w:rFonts w:ascii="Cambria" w:hAnsi="Cambria"/>
                <w:bCs/>
                <w:sz w:val="20"/>
                <w:szCs w:val="20"/>
              </w:rPr>
            </w:pPr>
            <w:proofErr w:type="spellStart"/>
            <w:r w:rsidRPr="001605F0">
              <w:rPr>
                <w:rFonts w:ascii="Cambria" w:hAnsi="Cambria"/>
                <w:bCs/>
                <w:sz w:val="20"/>
                <w:szCs w:val="20"/>
              </w:rPr>
              <w:t>Ninguno</w:t>
            </w:r>
            <w:proofErr w:type="spellEnd"/>
          </w:p>
        </w:tc>
      </w:tr>
      <w:tr w:rsidR="001605F0" w:rsidRPr="00DD7F9D" w14:paraId="5DA6D6B9" w14:textId="77777777" w:rsidTr="004A6A54">
        <w:trPr>
          <w:cantSplit/>
        </w:trPr>
        <w:tc>
          <w:tcPr>
            <w:tcW w:w="3600" w:type="dxa"/>
            <w:tcBorders>
              <w:top w:val="single" w:sz="6" w:space="0" w:color="auto"/>
              <w:bottom w:val="single" w:sz="6" w:space="0" w:color="auto"/>
            </w:tcBorders>
            <w:shd w:val="clear" w:color="auto" w:fill="386294"/>
            <w:vAlign w:val="center"/>
          </w:tcPr>
          <w:p w14:paraId="1B022D1D" w14:textId="77777777" w:rsidR="003239B8" w:rsidRPr="006D63E7" w:rsidRDefault="003239B8" w:rsidP="008D2290">
            <w:pPr>
              <w:jc w:val="center"/>
              <w:rPr>
                <w:rFonts w:ascii="Cambria" w:hAnsi="Cambria"/>
                <w:b/>
                <w:bCs/>
                <w:color w:val="FFFFFF" w:themeColor="background1"/>
                <w:sz w:val="20"/>
                <w:szCs w:val="20"/>
                <w:lang w:val="es-ES"/>
              </w:rPr>
            </w:pPr>
            <w:r w:rsidRPr="006D63E7">
              <w:rPr>
                <w:rFonts w:ascii="Cambria" w:hAnsi="Cambria"/>
                <w:b/>
                <w:bCs/>
                <w:color w:val="FFFFFF" w:themeColor="background1"/>
                <w:sz w:val="20"/>
                <w:szCs w:val="20"/>
                <w:lang w:val="es-ES"/>
              </w:rPr>
              <w:t>Agotamiento de recursos internos</w:t>
            </w:r>
            <w:r w:rsidR="00EE00E9" w:rsidRPr="006D63E7">
              <w:rPr>
                <w:rFonts w:ascii="Cambria" w:hAnsi="Cambria"/>
                <w:b/>
                <w:bCs/>
                <w:color w:val="FFFFFF" w:themeColor="background1"/>
                <w:sz w:val="20"/>
                <w:szCs w:val="20"/>
                <w:lang w:val="es-ES"/>
              </w:rPr>
              <w:t xml:space="preserve"> o procedencia de una excepción</w:t>
            </w:r>
            <w:r w:rsidRPr="006D63E7">
              <w:rPr>
                <w:rFonts w:ascii="Cambria" w:hAnsi="Cambria"/>
                <w:b/>
                <w:bCs/>
                <w:color w:val="FFFFFF" w:themeColor="background1"/>
                <w:sz w:val="20"/>
                <w:szCs w:val="20"/>
                <w:lang w:val="es-ES"/>
              </w:rPr>
              <w:t>:</w:t>
            </w:r>
          </w:p>
        </w:tc>
        <w:tc>
          <w:tcPr>
            <w:tcW w:w="5760" w:type="dxa"/>
            <w:vAlign w:val="center"/>
          </w:tcPr>
          <w:p w14:paraId="3D8976FF" w14:textId="77777777" w:rsidR="003239B8" w:rsidRPr="001605F0" w:rsidRDefault="009C04D0" w:rsidP="008D2290">
            <w:pPr>
              <w:rPr>
                <w:rFonts w:ascii="Cambria" w:hAnsi="Cambria"/>
                <w:bCs/>
                <w:sz w:val="20"/>
                <w:szCs w:val="20"/>
                <w:lang w:val="es-ES"/>
              </w:rPr>
            </w:pPr>
            <w:r w:rsidRPr="001605F0">
              <w:rPr>
                <w:rFonts w:ascii="Cambria" w:hAnsi="Cambria"/>
                <w:bCs/>
                <w:sz w:val="20"/>
                <w:szCs w:val="20"/>
                <w:lang w:val="es-ES"/>
              </w:rPr>
              <w:t>Sí, e</w:t>
            </w:r>
            <w:r w:rsidR="00FA1873" w:rsidRPr="001605F0">
              <w:rPr>
                <w:rFonts w:ascii="Cambria" w:hAnsi="Cambria"/>
                <w:bCs/>
                <w:sz w:val="20"/>
                <w:szCs w:val="20"/>
                <w:lang w:val="es-ES"/>
              </w:rPr>
              <w:t>n los términos de la sección VI</w:t>
            </w:r>
          </w:p>
        </w:tc>
      </w:tr>
      <w:tr w:rsidR="001605F0" w:rsidRPr="00DD7F9D" w14:paraId="45CDE3B5" w14:textId="77777777" w:rsidTr="004A6A54">
        <w:trPr>
          <w:cantSplit/>
        </w:trPr>
        <w:tc>
          <w:tcPr>
            <w:tcW w:w="3600" w:type="dxa"/>
            <w:tcBorders>
              <w:top w:val="single" w:sz="6" w:space="0" w:color="auto"/>
              <w:bottom w:val="single" w:sz="6" w:space="0" w:color="auto"/>
            </w:tcBorders>
            <w:shd w:val="clear" w:color="auto" w:fill="386294"/>
            <w:vAlign w:val="center"/>
          </w:tcPr>
          <w:p w14:paraId="648858FD" w14:textId="77777777" w:rsidR="003239B8" w:rsidRPr="006D63E7" w:rsidRDefault="003239B8" w:rsidP="008D2290">
            <w:pPr>
              <w:jc w:val="center"/>
              <w:rPr>
                <w:rFonts w:ascii="Cambria" w:hAnsi="Cambria"/>
                <w:b/>
                <w:bCs/>
                <w:color w:val="FFFFFF" w:themeColor="background1"/>
                <w:sz w:val="20"/>
                <w:szCs w:val="20"/>
              </w:rPr>
            </w:pPr>
            <w:proofErr w:type="spellStart"/>
            <w:r w:rsidRPr="006D63E7">
              <w:rPr>
                <w:rFonts w:ascii="Cambria" w:hAnsi="Cambria"/>
                <w:b/>
                <w:bCs/>
                <w:color w:val="FFFFFF" w:themeColor="background1"/>
                <w:sz w:val="20"/>
                <w:szCs w:val="20"/>
              </w:rPr>
              <w:t>Presentación</w:t>
            </w:r>
            <w:proofErr w:type="spellEnd"/>
            <w:r w:rsidRPr="006D63E7">
              <w:rPr>
                <w:rFonts w:ascii="Cambria" w:hAnsi="Cambria"/>
                <w:b/>
                <w:bCs/>
                <w:color w:val="FFFFFF" w:themeColor="background1"/>
                <w:sz w:val="20"/>
                <w:szCs w:val="20"/>
              </w:rPr>
              <w:t xml:space="preserve"> </w:t>
            </w:r>
            <w:proofErr w:type="spellStart"/>
            <w:r w:rsidRPr="006D63E7">
              <w:rPr>
                <w:rFonts w:ascii="Cambria" w:hAnsi="Cambria"/>
                <w:b/>
                <w:bCs/>
                <w:color w:val="FFFFFF" w:themeColor="background1"/>
                <w:sz w:val="20"/>
                <w:szCs w:val="20"/>
              </w:rPr>
              <w:t>dentro</w:t>
            </w:r>
            <w:proofErr w:type="spellEnd"/>
            <w:r w:rsidRPr="006D63E7">
              <w:rPr>
                <w:rFonts w:ascii="Cambria" w:hAnsi="Cambria"/>
                <w:b/>
                <w:bCs/>
                <w:color w:val="FFFFFF" w:themeColor="background1"/>
                <w:sz w:val="20"/>
                <w:szCs w:val="20"/>
              </w:rPr>
              <w:t xml:space="preserve"> de </w:t>
            </w:r>
            <w:proofErr w:type="spellStart"/>
            <w:r w:rsidRPr="006D63E7">
              <w:rPr>
                <w:rFonts w:ascii="Cambria" w:hAnsi="Cambria"/>
                <w:b/>
                <w:bCs/>
                <w:color w:val="FFFFFF" w:themeColor="background1"/>
                <w:sz w:val="20"/>
                <w:szCs w:val="20"/>
              </w:rPr>
              <w:t>plazo</w:t>
            </w:r>
            <w:proofErr w:type="spellEnd"/>
            <w:r w:rsidRPr="006D63E7">
              <w:rPr>
                <w:rFonts w:ascii="Cambria" w:hAnsi="Cambria"/>
                <w:b/>
                <w:bCs/>
                <w:color w:val="FFFFFF" w:themeColor="background1"/>
                <w:sz w:val="20"/>
                <w:szCs w:val="20"/>
              </w:rPr>
              <w:t>:</w:t>
            </w:r>
          </w:p>
        </w:tc>
        <w:tc>
          <w:tcPr>
            <w:tcW w:w="5760" w:type="dxa"/>
            <w:vAlign w:val="center"/>
          </w:tcPr>
          <w:p w14:paraId="5DCABD52" w14:textId="77777777" w:rsidR="003239B8" w:rsidRPr="001605F0" w:rsidRDefault="009C04D0" w:rsidP="008D2290">
            <w:pPr>
              <w:rPr>
                <w:rFonts w:ascii="Cambria" w:hAnsi="Cambria"/>
                <w:bCs/>
                <w:sz w:val="20"/>
                <w:szCs w:val="20"/>
                <w:lang w:val="es-ES"/>
              </w:rPr>
            </w:pPr>
            <w:r w:rsidRPr="001605F0">
              <w:rPr>
                <w:rFonts w:ascii="Cambria" w:hAnsi="Cambria"/>
                <w:bCs/>
                <w:sz w:val="20"/>
                <w:szCs w:val="20"/>
                <w:lang w:val="es-ES"/>
              </w:rPr>
              <w:t>Sí, e</w:t>
            </w:r>
            <w:r w:rsidR="00FA1873" w:rsidRPr="001605F0">
              <w:rPr>
                <w:rFonts w:ascii="Cambria" w:hAnsi="Cambria"/>
                <w:bCs/>
                <w:sz w:val="20"/>
                <w:szCs w:val="20"/>
                <w:lang w:val="es-ES"/>
              </w:rPr>
              <w:t>n los términos de la sección VI</w:t>
            </w:r>
          </w:p>
        </w:tc>
      </w:tr>
    </w:tbl>
    <w:p w14:paraId="06A56655" w14:textId="77777777" w:rsidR="003239B8" w:rsidRPr="001605F0" w:rsidRDefault="00223A29" w:rsidP="003239B8">
      <w:pPr>
        <w:spacing w:before="240" w:after="240"/>
        <w:ind w:firstLine="720"/>
        <w:jc w:val="both"/>
        <w:rPr>
          <w:rFonts w:asciiTheme="majorHAnsi" w:hAnsiTheme="majorHAnsi"/>
          <w:b/>
          <w:sz w:val="20"/>
          <w:szCs w:val="20"/>
          <w:lang w:val="es-UY"/>
        </w:rPr>
      </w:pPr>
      <w:r w:rsidRPr="001605F0">
        <w:rPr>
          <w:rFonts w:asciiTheme="majorHAnsi" w:hAnsiTheme="majorHAnsi"/>
          <w:b/>
          <w:sz w:val="20"/>
          <w:szCs w:val="20"/>
          <w:lang w:val="es-UY"/>
        </w:rPr>
        <w:t xml:space="preserve">V. </w:t>
      </w:r>
      <w:r w:rsidRPr="001605F0">
        <w:rPr>
          <w:rFonts w:asciiTheme="majorHAnsi" w:hAnsiTheme="majorHAnsi"/>
          <w:b/>
          <w:sz w:val="20"/>
          <w:szCs w:val="20"/>
          <w:lang w:val="es-UY"/>
        </w:rPr>
        <w:tab/>
      </w:r>
      <w:r w:rsidR="003239B8" w:rsidRPr="001605F0">
        <w:rPr>
          <w:rFonts w:asciiTheme="majorHAnsi" w:hAnsiTheme="majorHAnsi"/>
          <w:b/>
          <w:sz w:val="20"/>
          <w:szCs w:val="20"/>
          <w:lang w:val="es-UY"/>
        </w:rPr>
        <w:t xml:space="preserve">HECHOS ALEGADOS </w:t>
      </w:r>
    </w:p>
    <w:p w14:paraId="12537A9D" w14:textId="77777777" w:rsidR="008C5E2D" w:rsidRPr="001605F0" w:rsidRDefault="00B53279"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La parte peticionaria</w:t>
      </w:r>
      <w:r w:rsidR="0090348B" w:rsidRPr="001605F0">
        <w:rPr>
          <w:rFonts w:ascii="Cambria" w:hAnsi="Cambria"/>
          <w:sz w:val="20"/>
          <w:szCs w:val="20"/>
          <w:lang w:val="es-AR"/>
        </w:rPr>
        <w:t xml:space="preserve"> denuncia</w:t>
      </w:r>
      <w:r w:rsidRPr="001605F0">
        <w:rPr>
          <w:rFonts w:ascii="Cambria" w:hAnsi="Cambria"/>
          <w:sz w:val="20"/>
          <w:szCs w:val="20"/>
          <w:lang w:val="es-AR"/>
        </w:rPr>
        <w:t xml:space="preserve"> que el Estado violó los derechos de las presuntas víctimas, de nacionalidad mexicana, al </w:t>
      </w:r>
      <w:r w:rsidR="000B7F7D" w:rsidRPr="001605F0">
        <w:rPr>
          <w:rFonts w:ascii="Cambria" w:hAnsi="Cambria"/>
          <w:sz w:val="20"/>
          <w:szCs w:val="20"/>
          <w:lang w:val="es-AR"/>
        </w:rPr>
        <w:t>detenerlos</w:t>
      </w:r>
      <w:r w:rsidR="00AE479B" w:rsidRPr="001605F0">
        <w:rPr>
          <w:rFonts w:ascii="Cambria" w:hAnsi="Cambria"/>
          <w:sz w:val="20"/>
          <w:szCs w:val="20"/>
          <w:lang w:val="es-AR"/>
        </w:rPr>
        <w:t xml:space="preserve"> arbitrariamente</w:t>
      </w:r>
      <w:r w:rsidR="0090348B" w:rsidRPr="001605F0">
        <w:rPr>
          <w:rFonts w:ascii="Cambria" w:hAnsi="Cambria"/>
          <w:sz w:val="20"/>
          <w:szCs w:val="20"/>
          <w:lang w:val="es-AR"/>
        </w:rPr>
        <w:t xml:space="preserve"> sin proveerle</w:t>
      </w:r>
      <w:r w:rsidRPr="001605F0">
        <w:rPr>
          <w:rFonts w:ascii="Cambria" w:hAnsi="Cambria"/>
          <w:sz w:val="20"/>
          <w:szCs w:val="20"/>
          <w:lang w:val="es-AR"/>
        </w:rPr>
        <w:t>s de asistencia consular, y condenarlos penalmente en un proceso que no contó con las debidas garantías judiciales.</w:t>
      </w:r>
    </w:p>
    <w:p w14:paraId="27938133" w14:textId="77777777" w:rsidR="0090348B" w:rsidRPr="001605F0" w:rsidRDefault="00B53279" w:rsidP="009034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 xml:space="preserve">Alega que el 25 de agosto de 2014, </w:t>
      </w:r>
      <w:r w:rsidR="00AE479B" w:rsidRPr="001605F0">
        <w:rPr>
          <w:rFonts w:ascii="Cambria" w:hAnsi="Cambria"/>
          <w:sz w:val="20"/>
          <w:szCs w:val="20"/>
          <w:lang w:val="es-AR"/>
        </w:rPr>
        <w:t xml:space="preserve">tras </w:t>
      </w:r>
      <w:r w:rsidR="0090348B" w:rsidRPr="001605F0">
        <w:rPr>
          <w:rFonts w:ascii="Cambria" w:hAnsi="Cambria"/>
          <w:sz w:val="20"/>
          <w:szCs w:val="20"/>
          <w:lang w:val="es-AR"/>
        </w:rPr>
        <w:t>una diligencia</w:t>
      </w:r>
      <w:r w:rsidRPr="001605F0">
        <w:rPr>
          <w:rFonts w:ascii="Cambria" w:hAnsi="Cambria"/>
          <w:sz w:val="20"/>
          <w:szCs w:val="20"/>
          <w:lang w:val="es-AR"/>
        </w:rPr>
        <w:t xml:space="preserve"> de allanamiento, </w:t>
      </w:r>
      <w:r w:rsidR="00AE479B" w:rsidRPr="001605F0">
        <w:rPr>
          <w:rFonts w:ascii="Cambria" w:hAnsi="Cambria"/>
          <w:sz w:val="20"/>
          <w:szCs w:val="20"/>
          <w:lang w:val="es-AR"/>
        </w:rPr>
        <w:t xml:space="preserve">la policía </w:t>
      </w:r>
      <w:r w:rsidRPr="001605F0">
        <w:rPr>
          <w:rFonts w:ascii="Cambria" w:hAnsi="Cambria"/>
          <w:sz w:val="20"/>
          <w:szCs w:val="20"/>
          <w:lang w:val="es-AR"/>
        </w:rPr>
        <w:t>detuv</w:t>
      </w:r>
      <w:r w:rsidR="00AE479B" w:rsidRPr="001605F0">
        <w:rPr>
          <w:rFonts w:ascii="Cambria" w:hAnsi="Cambria"/>
          <w:sz w:val="20"/>
          <w:szCs w:val="20"/>
          <w:lang w:val="es-AR"/>
        </w:rPr>
        <w:t>o</w:t>
      </w:r>
      <w:r w:rsidRPr="001605F0">
        <w:rPr>
          <w:rFonts w:ascii="Cambria" w:hAnsi="Cambria"/>
          <w:sz w:val="20"/>
          <w:szCs w:val="20"/>
          <w:lang w:val="es-AR"/>
        </w:rPr>
        <w:t xml:space="preserve"> arbitrariamente a los señores Larios </w:t>
      </w:r>
      <w:proofErr w:type="spellStart"/>
      <w:r w:rsidRPr="001605F0">
        <w:rPr>
          <w:rFonts w:ascii="Cambria" w:hAnsi="Cambria"/>
          <w:sz w:val="20"/>
          <w:szCs w:val="20"/>
          <w:lang w:val="es-AR"/>
        </w:rPr>
        <w:t>Cabadas</w:t>
      </w:r>
      <w:proofErr w:type="spellEnd"/>
      <w:r w:rsidRPr="001605F0">
        <w:rPr>
          <w:rFonts w:ascii="Cambria" w:hAnsi="Cambria"/>
          <w:sz w:val="20"/>
          <w:szCs w:val="20"/>
          <w:lang w:val="es-AR"/>
        </w:rPr>
        <w:t xml:space="preserve"> y Gutiérrez León, junto a otras seis personas de nacionalidad peruana, a pesar que no se encontraban en supuesto de flagrancia y no existía orden judicial en su contra</w:t>
      </w:r>
      <w:r w:rsidR="0090348B" w:rsidRPr="001605F0">
        <w:rPr>
          <w:rFonts w:ascii="Cambria" w:hAnsi="Cambria"/>
          <w:sz w:val="20"/>
          <w:szCs w:val="20"/>
          <w:lang w:val="es-AR"/>
        </w:rPr>
        <w:t>. Detalla</w:t>
      </w:r>
      <w:r w:rsidRPr="001605F0">
        <w:rPr>
          <w:rFonts w:ascii="Cambria" w:hAnsi="Cambria"/>
          <w:sz w:val="20"/>
          <w:szCs w:val="20"/>
          <w:lang w:val="es-AR"/>
        </w:rPr>
        <w:t xml:space="preserve"> que tal privación de libertad se produjo como resultado de investigaciones preliminares de la Fiscalía de Delitos de Tráfico de Drogas, en las que se autorizó a realizar seguimiento a las presuntas víctima</w:t>
      </w:r>
      <w:r w:rsidR="0090348B" w:rsidRPr="001605F0">
        <w:rPr>
          <w:rFonts w:ascii="Cambria" w:hAnsi="Cambria"/>
          <w:sz w:val="20"/>
          <w:szCs w:val="20"/>
          <w:lang w:val="es-AR"/>
        </w:rPr>
        <w:t xml:space="preserve">s por medio </w:t>
      </w:r>
      <w:r w:rsidR="002C5C30" w:rsidRPr="001605F0">
        <w:rPr>
          <w:rFonts w:ascii="Cambria" w:hAnsi="Cambria"/>
          <w:sz w:val="20"/>
          <w:szCs w:val="20"/>
          <w:lang w:val="es-AR"/>
        </w:rPr>
        <w:t>de video vigilancia. Señala que en base a tales actuaciones</w:t>
      </w:r>
      <w:r w:rsidR="0090348B" w:rsidRPr="001605F0">
        <w:rPr>
          <w:rFonts w:ascii="Cambria" w:hAnsi="Cambria"/>
          <w:sz w:val="20"/>
          <w:szCs w:val="20"/>
          <w:lang w:val="es-AR"/>
        </w:rPr>
        <w:t xml:space="preserve"> los agentes del Estado presunta</w:t>
      </w:r>
      <w:r w:rsidR="002E7D65" w:rsidRPr="001605F0">
        <w:rPr>
          <w:rFonts w:ascii="Cambria" w:hAnsi="Cambria"/>
          <w:sz w:val="20"/>
          <w:szCs w:val="20"/>
          <w:lang w:val="es-AR"/>
        </w:rPr>
        <w:t xml:space="preserve">mente vieron que los </w:t>
      </w:r>
      <w:r w:rsidR="002E7D65" w:rsidRPr="001605F0">
        <w:rPr>
          <w:rFonts w:ascii="Cambria" w:hAnsi="Cambria"/>
          <w:sz w:val="20"/>
          <w:szCs w:val="20"/>
          <w:lang w:val="es-AR"/>
        </w:rPr>
        <w:lastRenderedPageBreak/>
        <w:t>señores La</w:t>
      </w:r>
      <w:r w:rsidR="0090348B" w:rsidRPr="001605F0">
        <w:rPr>
          <w:rFonts w:ascii="Cambria" w:hAnsi="Cambria"/>
          <w:sz w:val="20"/>
          <w:szCs w:val="20"/>
          <w:lang w:val="es-AR"/>
        </w:rPr>
        <w:t>r</w:t>
      </w:r>
      <w:r w:rsidR="002E7D65" w:rsidRPr="001605F0">
        <w:rPr>
          <w:rFonts w:ascii="Cambria" w:hAnsi="Cambria"/>
          <w:sz w:val="20"/>
          <w:szCs w:val="20"/>
          <w:lang w:val="es-AR"/>
        </w:rPr>
        <w:t>i</w:t>
      </w:r>
      <w:r w:rsidR="0090348B" w:rsidRPr="001605F0">
        <w:rPr>
          <w:rFonts w:ascii="Cambria" w:hAnsi="Cambria"/>
          <w:sz w:val="20"/>
          <w:szCs w:val="20"/>
          <w:lang w:val="es-AR"/>
        </w:rPr>
        <w:t xml:space="preserve">os </w:t>
      </w:r>
      <w:proofErr w:type="spellStart"/>
      <w:r w:rsidR="0090348B" w:rsidRPr="001605F0">
        <w:rPr>
          <w:rFonts w:ascii="Cambria" w:hAnsi="Cambria"/>
          <w:sz w:val="20"/>
          <w:szCs w:val="20"/>
          <w:lang w:val="es-AR"/>
        </w:rPr>
        <w:t>Cabadas</w:t>
      </w:r>
      <w:proofErr w:type="spellEnd"/>
      <w:r w:rsidR="0090348B" w:rsidRPr="001605F0">
        <w:rPr>
          <w:rFonts w:ascii="Cambria" w:hAnsi="Cambria"/>
          <w:sz w:val="20"/>
          <w:szCs w:val="20"/>
          <w:lang w:val="es-AR"/>
        </w:rPr>
        <w:t xml:space="preserve"> y Gutiérrez León ingresaron a los depósitos de empresas vinculadas al tráfico internacional de drogas.</w:t>
      </w:r>
    </w:p>
    <w:p w14:paraId="60D042CA" w14:textId="77777777" w:rsidR="00B53279" w:rsidRPr="001605F0" w:rsidRDefault="00B53279" w:rsidP="0090348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 xml:space="preserve">Sostiene que la policía no informó a los señores Larios </w:t>
      </w:r>
      <w:proofErr w:type="spellStart"/>
      <w:r w:rsidRPr="001605F0">
        <w:rPr>
          <w:rFonts w:ascii="Cambria" w:hAnsi="Cambria"/>
          <w:sz w:val="20"/>
          <w:szCs w:val="20"/>
          <w:lang w:val="es-AR"/>
        </w:rPr>
        <w:t>Cabadas</w:t>
      </w:r>
      <w:proofErr w:type="spellEnd"/>
      <w:r w:rsidRPr="001605F0">
        <w:rPr>
          <w:rFonts w:ascii="Cambria" w:hAnsi="Cambria"/>
          <w:sz w:val="20"/>
          <w:szCs w:val="20"/>
          <w:lang w:val="es-AR"/>
        </w:rPr>
        <w:t xml:space="preserve"> y Gutiérrez León sobre su derecho a contar con un abogado ni tampoco le</w:t>
      </w:r>
      <w:r w:rsidR="0090348B" w:rsidRPr="001605F0">
        <w:rPr>
          <w:rFonts w:ascii="Cambria" w:hAnsi="Cambria"/>
          <w:sz w:val="20"/>
          <w:szCs w:val="20"/>
          <w:lang w:val="es-AR"/>
        </w:rPr>
        <w:t>s</w:t>
      </w:r>
      <w:r w:rsidRPr="001605F0">
        <w:rPr>
          <w:rFonts w:ascii="Cambria" w:hAnsi="Cambria"/>
          <w:sz w:val="20"/>
          <w:szCs w:val="20"/>
          <w:lang w:val="es-AR"/>
        </w:rPr>
        <w:t xml:space="preserve"> proveyeron de asistencia consultar. </w:t>
      </w:r>
      <w:r w:rsidR="0090348B" w:rsidRPr="001605F0">
        <w:rPr>
          <w:rFonts w:ascii="Cambria" w:hAnsi="Cambria"/>
          <w:sz w:val="20"/>
          <w:szCs w:val="20"/>
          <w:lang w:val="es-AR"/>
        </w:rPr>
        <w:t>Agrega que la Fiscal solo contaba con autorización para realizar video vigilancia, pero no para allanar sus domicilios e incautar sus pertenencias. Asimismo, i</w:t>
      </w:r>
      <w:r w:rsidRPr="001605F0">
        <w:rPr>
          <w:rFonts w:ascii="Cambria" w:hAnsi="Cambria"/>
          <w:sz w:val="20"/>
          <w:szCs w:val="20"/>
          <w:lang w:val="es-AR"/>
        </w:rPr>
        <w:t>ndica que recién el 29 de agosto de 2014 los famili</w:t>
      </w:r>
      <w:r w:rsidR="0090348B" w:rsidRPr="001605F0">
        <w:rPr>
          <w:rFonts w:ascii="Cambria" w:hAnsi="Cambria"/>
          <w:sz w:val="20"/>
          <w:szCs w:val="20"/>
          <w:lang w:val="es-AR"/>
        </w:rPr>
        <w:t>ares de las presuntas víctimas</w:t>
      </w:r>
      <w:r w:rsidRPr="001605F0">
        <w:rPr>
          <w:rFonts w:ascii="Cambria" w:hAnsi="Cambria"/>
          <w:sz w:val="20"/>
          <w:szCs w:val="20"/>
          <w:lang w:val="es-AR"/>
        </w:rPr>
        <w:t xml:space="preserve"> designaron un abogado particular</w:t>
      </w:r>
      <w:r w:rsidR="0090348B" w:rsidRPr="001605F0">
        <w:rPr>
          <w:rFonts w:ascii="Cambria" w:hAnsi="Cambria"/>
          <w:sz w:val="20"/>
          <w:szCs w:val="20"/>
          <w:lang w:val="es-AR"/>
        </w:rPr>
        <w:t xml:space="preserve">, por lo que durante varios días los señores Larios </w:t>
      </w:r>
      <w:proofErr w:type="spellStart"/>
      <w:r w:rsidR="0090348B" w:rsidRPr="001605F0">
        <w:rPr>
          <w:rFonts w:ascii="Cambria" w:hAnsi="Cambria"/>
          <w:sz w:val="20"/>
          <w:szCs w:val="20"/>
          <w:lang w:val="es-AR"/>
        </w:rPr>
        <w:t>Cabadas</w:t>
      </w:r>
      <w:proofErr w:type="spellEnd"/>
      <w:r w:rsidR="0090348B" w:rsidRPr="001605F0">
        <w:rPr>
          <w:rFonts w:ascii="Cambria" w:hAnsi="Cambria"/>
          <w:sz w:val="20"/>
          <w:szCs w:val="20"/>
          <w:lang w:val="es-AR"/>
        </w:rPr>
        <w:t xml:space="preserve"> y </w:t>
      </w:r>
      <w:r w:rsidR="00A97DC8" w:rsidRPr="001605F0">
        <w:rPr>
          <w:rFonts w:ascii="Cambria" w:hAnsi="Cambria"/>
          <w:sz w:val="20"/>
          <w:szCs w:val="20"/>
          <w:lang w:val="es-AR"/>
        </w:rPr>
        <w:t>Gutiérrez</w:t>
      </w:r>
      <w:r w:rsidR="0090348B" w:rsidRPr="001605F0">
        <w:rPr>
          <w:rFonts w:ascii="Cambria" w:hAnsi="Cambria"/>
          <w:sz w:val="20"/>
          <w:szCs w:val="20"/>
          <w:lang w:val="es-AR"/>
        </w:rPr>
        <w:t xml:space="preserve"> León se encontraron en estado de indefensión</w:t>
      </w:r>
      <w:r w:rsidRPr="001605F0">
        <w:rPr>
          <w:rFonts w:ascii="Cambria" w:hAnsi="Cambria"/>
          <w:sz w:val="20"/>
          <w:szCs w:val="20"/>
          <w:lang w:val="es-AR"/>
        </w:rPr>
        <w:t>.</w:t>
      </w:r>
      <w:r w:rsidR="0090348B" w:rsidRPr="001605F0">
        <w:rPr>
          <w:rFonts w:ascii="Cambria" w:hAnsi="Cambria"/>
          <w:sz w:val="20"/>
          <w:szCs w:val="20"/>
          <w:lang w:val="es-AR"/>
        </w:rPr>
        <w:t xml:space="preserve"> </w:t>
      </w:r>
      <w:r w:rsidR="009C04D0" w:rsidRPr="001605F0">
        <w:rPr>
          <w:rFonts w:ascii="Cambria" w:hAnsi="Cambria"/>
          <w:sz w:val="20"/>
          <w:szCs w:val="20"/>
          <w:lang w:val="es-AR"/>
        </w:rPr>
        <w:t xml:space="preserve">Finalmente, </w:t>
      </w:r>
      <w:r w:rsidR="0090348B" w:rsidRPr="001605F0">
        <w:rPr>
          <w:rFonts w:ascii="Cambria" w:hAnsi="Cambria"/>
          <w:sz w:val="20"/>
          <w:szCs w:val="20"/>
          <w:lang w:val="es-AR"/>
        </w:rPr>
        <w:t>denuncia</w:t>
      </w:r>
      <w:r w:rsidR="009C04D0" w:rsidRPr="001605F0">
        <w:rPr>
          <w:rFonts w:ascii="Cambria" w:hAnsi="Cambria"/>
          <w:sz w:val="20"/>
          <w:szCs w:val="20"/>
          <w:lang w:val="es-AR"/>
        </w:rPr>
        <w:t xml:space="preserve"> que el 30 de agosto de 2014 la fiscal a cargo de la detención envió el caso al Coordinador de la Fiscalía Supraprovincial Especializada contra la Criminalidad Organi</w:t>
      </w:r>
      <w:r w:rsidR="00A97DC8" w:rsidRPr="001605F0">
        <w:rPr>
          <w:rFonts w:ascii="Cambria" w:hAnsi="Cambria"/>
          <w:sz w:val="20"/>
          <w:szCs w:val="20"/>
          <w:lang w:val="es-AR"/>
        </w:rPr>
        <w:t>zada,</w:t>
      </w:r>
      <w:r w:rsidR="009C04D0" w:rsidRPr="001605F0">
        <w:rPr>
          <w:rFonts w:ascii="Cambria" w:hAnsi="Cambria"/>
          <w:sz w:val="20"/>
          <w:szCs w:val="20"/>
          <w:lang w:val="es-AR"/>
        </w:rPr>
        <w:t xml:space="preserve"> </w:t>
      </w:r>
      <w:r w:rsidR="00A97DC8" w:rsidRPr="001605F0">
        <w:rPr>
          <w:rFonts w:ascii="Cambria" w:hAnsi="Cambria"/>
          <w:sz w:val="20"/>
          <w:szCs w:val="20"/>
          <w:lang w:val="es-AR"/>
        </w:rPr>
        <w:t>en</w:t>
      </w:r>
      <w:r w:rsidR="009C04D0" w:rsidRPr="001605F0">
        <w:rPr>
          <w:rFonts w:ascii="Cambria" w:hAnsi="Cambria"/>
          <w:sz w:val="20"/>
          <w:szCs w:val="20"/>
          <w:lang w:val="es-AR"/>
        </w:rPr>
        <w:t xml:space="preserve"> Lima, informado falsamente que las ocho personas fueron detenidas en situación de flagrancias delictiva. Precisa que todas las personas detenidas fueron </w:t>
      </w:r>
      <w:r w:rsidR="0090348B" w:rsidRPr="001605F0">
        <w:rPr>
          <w:rFonts w:ascii="Cambria" w:hAnsi="Cambria"/>
          <w:sz w:val="20"/>
          <w:szCs w:val="20"/>
          <w:lang w:val="es-AR"/>
        </w:rPr>
        <w:t>intervenidas</w:t>
      </w:r>
      <w:r w:rsidR="009C04D0" w:rsidRPr="001605F0">
        <w:rPr>
          <w:rFonts w:ascii="Cambria" w:hAnsi="Cambria"/>
          <w:sz w:val="20"/>
          <w:szCs w:val="20"/>
          <w:lang w:val="es-AR"/>
        </w:rPr>
        <w:t xml:space="preserve"> en diferentes luga</w:t>
      </w:r>
      <w:r w:rsidR="00B35289" w:rsidRPr="001605F0">
        <w:rPr>
          <w:rFonts w:ascii="Cambria" w:hAnsi="Cambria"/>
          <w:sz w:val="20"/>
          <w:szCs w:val="20"/>
          <w:lang w:val="es-AR"/>
        </w:rPr>
        <w:t xml:space="preserve">res, horarios y circunstancias, lo que demuestran que las autoridades no las detuvieron en flagrancia. </w:t>
      </w:r>
    </w:p>
    <w:p w14:paraId="309F213E" w14:textId="77777777" w:rsidR="009C04D0" w:rsidRPr="001605F0" w:rsidRDefault="009C04D0" w:rsidP="009C04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En atención a las consideraciones precedentes</w:t>
      </w:r>
      <w:r w:rsidR="00B35289" w:rsidRPr="001605F0">
        <w:rPr>
          <w:rFonts w:ascii="Cambria" w:hAnsi="Cambria"/>
          <w:sz w:val="20"/>
          <w:szCs w:val="20"/>
          <w:lang w:val="es-AR"/>
        </w:rPr>
        <w:t xml:space="preserve"> </w:t>
      </w:r>
      <w:r w:rsidR="001F33A5" w:rsidRPr="001605F0">
        <w:rPr>
          <w:rFonts w:ascii="Cambria" w:hAnsi="Cambria"/>
          <w:sz w:val="20"/>
          <w:szCs w:val="20"/>
          <w:lang w:val="es-AR"/>
        </w:rPr>
        <w:t>–</w:t>
      </w:r>
      <w:r w:rsidR="00B35289" w:rsidRPr="001605F0">
        <w:rPr>
          <w:rFonts w:ascii="Cambria" w:hAnsi="Cambria"/>
          <w:sz w:val="20"/>
          <w:szCs w:val="20"/>
          <w:lang w:val="es-AR"/>
        </w:rPr>
        <w:t xml:space="preserve">y sin brindar mayores </w:t>
      </w:r>
      <w:r w:rsidR="001F33A5" w:rsidRPr="001605F0">
        <w:rPr>
          <w:rFonts w:ascii="Cambria" w:hAnsi="Cambria"/>
          <w:sz w:val="20"/>
          <w:szCs w:val="20"/>
          <w:lang w:val="es-AR"/>
        </w:rPr>
        <w:t>detalles sobre el proceso penal–</w:t>
      </w:r>
      <w:r w:rsidR="00B35289" w:rsidRPr="001605F0">
        <w:rPr>
          <w:rFonts w:ascii="Cambria" w:hAnsi="Cambria"/>
          <w:sz w:val="20"/>
          <w:szCs w:val="20"/>
          <w:lang w:val="es-AR"/>
        </w:rPr>
        <w:t xml:space="preserve"> la parte peticionaria </w:t>
      </w:r>
      <w:r w:rsidR="001F33A5" w:rsidRPr="001605F0">
        <w:rPr>
          <w:rFonts w:ascii="Cambria" w:hAnsi="Cambria"/>
          <w:sz w:val="20"/>
          <w:szCs w:val="20"/>
          <w:lang w:val="es-AR"/>
        </w:rPr>
        <w:t>aduce</w:t>
      </w:r>
      <w:r w:rsidR="00B35289" w:rsidRPr="001605F0">
        <w:rPr>
          <w:rFonts w:ascii="Cambria" w:hAnsi="Cambria"/>
          <w:sz w:val="20"/>
          <w:szCs w:val="20"/>
          <w:lang w:val="es-AR"/>
        </w:rPr>
        <w:t xml:space="preserve"> que el Estado violó el derecho a las garantías judiciales</w:t>
      </w:r>
      <w:r w:rsidR="00DA0D49" w:rsidRPr="001605F0">
        <w:rPr>
          <w:rFonts w:ascii="Cambria" w:hAnsi="Cambria"/>
          <w:sz w:val="20"/>
          <w:szCs w:val="20"/>
          <w:lang w:val="es-AR"/>
        </w:rPr>
        <w:t xml:space="preserve"> de las presuntas víctimas</w:t>
      </w:r>
      <w:r w:rsidR="00B35289" w:rsidRPr="001605F0">
        <w:rPr>
          <w:rFonts w:ascii="Cambria" w:hAnsi="Cambria"/>
          <w:sz w:val="20"/>
          <w:szCs w:val="20"/>
          <w:lang w:val="es-AR"/>
        </w:rPr>
        <w:t xml:space="preserve">, en razón de las irregularidades cometidas desde el momento de su detención. </w:t>
      </w:r>
    </w:p>
    <w:p w14:paraId="63CB038A" w14:textId="77777777" w:rsidR="00FF5EF7" w:rsidRPr="001605F0" w:rsidRDefault="002735D8" w:rsidP="00B3528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ES"/>
        </w:rPr>
        <w:t xml:space="preserve">El Estado, </w:t>
      </w:r>
      <w:r w:rsidR="00FF5EF7" w:rsidRPr="001605F0">
        <w:rPr>
          <w:rFonts w:ascii="Cambria" w:hAnsi="Cambria"/>
          <w:sz w:val="20"/>
          <w:szCs w:val="20"/>
          <w:lang w:val="es-ES"/>
        </w:rPr>
        <w:t>por su parte, replica que la petición es inadmisible, pues no se han agotado los recursos de la jurisdicció</w:t>
      </w:r>
      <w:r w:rsidR="00B35289" w:rsidRPr="001605F0">
        <w:rPr>
          <w:rFonts w:ascii="Cambria" w:hAnsi="Cambria"/>
          <w:sz w:val="20"/>
          <w:szCs w:val="20"/>
          <w:lang w:val="es-ES"/>
        </w:rPr>
        <w:t xml:space="preserve">n interna. Alega que cuando las presuntas víctimas presentaron su petición, </w:t>
      </w:r>
      <w:r w:rsidR="00FF5EF7" w:rsidRPr="001605F0">
        <w:rPr>
          <w:rFonts w:ascii="Cambria" w:hAnsi="Cambria"/>
          <w:sz w:val="20"/>
          <w:szCs w:val="20"/>
          <w:lang w:val="es-ES"/>
        </w:rPr>
        <w:t>la Segunda Sala Penal de Apelaciones</w:t>
      </w:r>
      <w:r w:rsidR="00B35289" w:rsidRPr="001605F0">
        <w:rPr>
          <w:rFonts w:ascii="Cambria" w:hAnsi="Cambria"/>
          <w:sz w:val="20"/>
          <w:szCs w:val="20"/>
          <w:lang w:val="es-ES"/>
        </w:rPr>
        <w:t xml:space="preserve"> aún</w:t>
      </w:r>
      <w:r w:rsidR="00FF5EF7" w:rsidRPr="001605F0">
        <w:rPr>
          <w:rFonts w:ascii="Cambria" w:hAnsi="Cambria"/>
          <w:sz w:val="20"/>
          <w:szCs w:val="20"/>
          <w:lang w:val="es-ES"/>
        </w:rPr>
        <w:t xml:space="preserve"> no había emitido una sentencia definitiva</w:t>
      </w:r>
      <w:r w:rsidR="00B35289" w:rsidRPr="001605F0">
        <w:rPr>
          <w:rFonts w:ascii="Cambria" w:hAnsi="Cambria"/>
          <w:sz w:val="20"/>
          <w:szCs w:val="20"/>
          <w:lang w:val="es-ES"/>
        </w:rPr>
        <w:t xml:space="preserve"> sobre su responsabilidad penal</w:t>
      </w:r>
      <w:r w:rsidR="00FF5EF7" w:rsidRPr="001605F0">
        <w:rPr>
          <w:rFonts w:ascii="Cambria" w:hAnsi="Cambria"/>
          <w:sz w:val="20"/>
          <w:szCs w:val="20"/>
          <w:lang w:val="es-ES"/>
        </w:rPr>
        <w:t>. En razón a ello,</w:t>
      </w:r>
      <w:r w:rsidR="00B35289" w:rsidRPr="001605F0">
        <w:rPr>
          <w:rFonts w:ascii="Cambria" w:hAnsi="Cambria"/>
          <w:sz w:val="20"/>
          <w:szCs w:val="20"/>
          <w:lang w:val="es-ES"/>
        </w:rPr>
        <w:t xml:space="preserve"> argumenta </w:t>
      </w:r>
      <w:r w:rsidR="00DE6AB7" w:rsidRPr="001605F0">
        <w:rPr>
          <w:rFonts w:ascii="Cambria" w:hAnsi="Cambria"/>
          <w:sz w:val="20"/>
          <w:szCs w:val="20"/>
          <w:lang w:val="es-ES"/>
        </w:rPr>
        <w:t>que no se cumple el requisito del artículo 46.1.a</w:t>
      </w:r>
      <w:r w:rsidR="001C59BB" w:rsidRPr="001605F0">
        <w:rPr>
          <w:rFonts w:ascii="Cambria" w:hAnsi="Cambria"/>
          <w:sz w:val="20"/>
          <w:szCs w:val="20"/>
          <w:lang w:val="es-ES"/>
        </w:rPr>
        <w:t>)</w:t>
      </w:r>
      <w:r w:rsidR="00DE6AB7" w:rsidRPr="001605F0">
        <w:rPr>
          <w:rFonts w:ascii="Cambria" w:hAnsi="Cambria"/>
          <w:sz w:val="20"/>
          <w:szCs w:val="20"/>
          <w:lang w:val="es-ES"/>
        </w:rPr>
        <w:t xml:space="preserve"> de la Conv</w:t>
      </w:r>
      <w:r w:rsidR="00B35289" w:rsidRPr="001605F0">
        <w:rPr>
          <w:rFonts w:ascii="Cambria" w:hAnsi="Cambria"/>
          <w:sz w:val="20"/>
          <w:szCs w:val="20"/>
          <w:lang w:val="es-ES"/>
        </w:rPr>
        <w:t>ención Americana, toda vez que todavía existía en</w:t>
      </w:r>
      <w:r w:rsidR="00DE6AB7" w:rsidRPr="001605F0">
        <w:rPr>
          <w:rFonts w:ascii="Cambria" w:hAnsi="Cambria"/>
          <w:sz w:val="20"/>
          <w:szCs w:val="20"/>
          <w:lang w:val="es-ES"/>
        </w:rPr>
        <w:t xml:space="preserve"> sede interna un proceso penal en trámite</w:t>
      </w:r>
      <w:r w:rsidR="00B35289" w:rsidRPr="001605F0">
        <w:rPr>
          <w:rFonts w:ascii="Cambria" w:hAnsi="Cambria"/>
          <w:sz w:val="20"/>
          <w:szCs w:val="20"/>
          <w:lang w:val="es-ES"/>
        </w:rPr>
        <w:t xml:space="preserve"> al momento de presentación de la petición</w:t>
      </w:r>
      <w:r w:rsidR="00DE6AB7" w:rsidRPr="001605F0">
        <w:rPr>
          <w:rFonts w:ascii="Cambria" w:hAnsi="Cambria"/>
          <w:sz w:val="20"/>
          <w:szCs w:val="20"/>
          <w:lang w:val="es-ES"/>
        </w:rPr>
        <w:t xml:space="preserve">. Asimismo, enfatiza que la parte peticionaria no ha aportado ningún medio probatorio que justifique la aplicación de las excepciones previstas en el artículo 46.2 de dicho tratado. </w:t>
      </w:r>
    </w:p>
    <w:p w14:paraId="7E53B1ED" w14:textId="77777777" w:rsidR="002735D8" w:rsidRPr="001605F0" w:rsidRDefault="00FF5EF7"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 xml:space="preserve">Adicionalmente, alega que </w:t>
      </w:r>
      <w:r w:rsidR="002735D8" w:rsidRPr="001605F0">
        <w:rPr>
          <w:rFonts w:ascii="Cambria" w:hAnsi="Cambria"/>
          <w:sz w:val="20"/>
          <w:szCs w:val="20"/>
          <w:lang w:val="es-ES"/>
        </w:rPr>
        <w:t>los hechos denunciados no caracterizan violaciones de derechos humanos.</w:t>
      </w:r>
      <w:r w:rsidR="00C16046" w:rsidRPr="001605F0">
        <w:rPr>
          <w:rFonts w:ascii="Cambria" w:hAnsi="Cambria"/>
          <w:sz w:val="20"/>
          <w:szCs w:val="20"/>
          <w:lang w:val="es-ES"/>
        </w:rPr>
        <w:t xml:space="preserve"> </w:t>
      </w:r>
      <w:r w:rsidR="00B35289" w:rsidRPr="001605F0">
        <w:rPr>
          <w:rFonts w:ascii="Cambria" w:hAnsi="Cambria"/>
          <w:sz w:val="20"/>
          <w:szCs w:val="20"/>
          <w:lang w:val="es-ES"/>
        </w:rPr>
        <w:t>Sostiene</w:t>
      </w:r>
      <w:r w:rsidR="00C16046" w:rsidRPr="001605F0">
        <w:rPr>
          <w:rFonts w:ascii="Cambria" w:hAnsi="Cambria"/>
          <w:sz w:val="20"/>
          <w:szCs w:val="20"/>
          <w:lang w:val="es-ES"/>
        </w:rPr>
        <w:t xml:space="preserve"> </w:t>
      </w:r>
      <w:r w:rsidR="00B35289" w:rsidRPr="001605F0">
        <w:rPr>
          <w:rFonts w:ascii="Cambria" w:hAnsi="Cambria"/>
          <w:sz w:val="20"/>
          <w:szCs w:val="20"/>
          <w:lang w:val="es-ES"/>
        </w:rPr>
        <w:t>que,</w:t>
      </w:r>
      <w:r w:rsidR="00C16046" w:rsidRPr="001605F0">
        <w:rPr>
          <w:rFonts w:ascii="Cambria" w:hAnsi="Cambria"/>
          <w:sz w:val="20"/>
          <w:szCs w:val="20"/>
          <w:lang w:val="es-ES"/>
        </w:rPr>
        <w:t xml:space="preserve"> a través </w:t>
      </w:r>
      <w:r w:rsidR="00985876" w:rsidRPr="001605F0">
        <w:rPr>
          <w:rFonts w:ascii="Cambria" w:hAnsi="Cambria"/>
          <w:sz w:val="20"/>
          <w:szCs w:val="20"/>
          <w:lang w:val="es-ES"/>
        </w:rPr>
        <w:t>de actuaciones de inteligencia</w:t>
      </w:r>
      <w:r w:rsidR="00B35289" w:rsidRPr="001605F0">
        <w:rPr>
          <w:rFonts w:ascii="Cambria" w:hAnsi="Cambria"/>
          <w:sz w:val="20"/>
          <w:szCs w:val="20"/>
          <w:lang w:val="es-ES"/>
        </w:rPr>
        <w:t xml:space="preserve"> </w:t>
      </w:r>
      <w:r w:rsidR="00424070" w:rsidRPr="001605F0">
        <w:rPr>
          <w:rFonts w:ascii="Cambria" w:hAnsi="Cambria"/>
          <w:sz w:val="20"/>
          <w:szCs w:val="20"/>
          <w:lang w:val="es-ES"/>
        </w:rPr>
        <w:t>el Ministerio Público, en coordinación con la Administración para el Control de Drogas,</w:t>
      </w:r>
      <w:r w:rsidR="00C16046" w:rsidRPr="001605F0">
        <w:rPr>
          <w:rFonts w:ascii="Cambria" w:hAnsi="Cambria"/>
          <w:sz w:val="20"/>
          <w:szCs w:val="20"/>
          <w:lang w:val="es-ES"/>
        </w:rPr>
        <w:t xml:space="preserve"> </w:t>
      </w:r>
      <w:r w:rsidR="00B35289" w:rsidRPr="001605F0">
        <w:rPr>
          <w:rFonts w:ascii="Cambria" w:hAnsi="Cambria"/>
          <w:sz w:val="20"/>
          <w:szCs w:val="20"/>
          <w:lang w:val="es-ES"/>
        </w:rPr>
        <w:t>identificaron a los integrantes de una</w:t>
      </w:r>
      <w:r w:rsidR="00C16046" w:rsidRPr="001605F0">
        <w:rPr>
          <w:rFonts w:ascii="Cambria" w:hAnsi="Cambria"/>
          <w:sz w:val="20"/>
          <w:szCs w:val="20"/>
          <w:lang w:val="es-ES"/>
        </w:rPr>
        <w:t xml:space="preserve"> organización dedicada al tráfico ilícito de drogas</w:t>
      </w:r>
      <w:r w:rsidR="002572B8" w:rsidRPr="001605F0">
        <w:rPr>
          <w:rFonts w:ascii="Cambria" w:hAnsi="Cambria"/>
          <w:sz w:val="20"/>
          <w:szCs w:val="20"/>
          <w:lang w:val="es-ES"/>
        </w:rPr>
        <w:t xml:space="preserve"> </w:t>
      </w:r>
      <w:r w:rsidR="00B35289" w:rsidRPr="001605F0">
        <w:rPr>
          <w:rFonts w:ascii="Cambria" w:hAnsi="Cambria"/>
          <w:sz w:val="20"/>
          <w:szCs w:val="20"/>
          <w:lang w:val="es-ES"/>
        </w:rPr>
        <w:t>en la ciudad de</w:t>
      </w:r>
      <w:r w:rsidR="002572B8" w:rsidRPr="001605F0">
        <w:rPr>
          <w:rFonts w:ascii="Cambria" w:hAnsi="Cambria"/>
          <w:sz w:val="20"/>
          <w:szCs w:val="20"/>
          <w:lang w:val="es-ES"/>
        </w:rPr>
        <w:t xml:space="preserve"> Trujillo</w:t>
      </w:r>
      <w:r w:rsidR="00B35289" w:rsidRPr="001605F0">
        <w:rPr>
          <w:rFonts w:ascii="Cambria" w:hAnsi="Cambria"/>
          <w:sz w:val="20"/>
          <w:szCs w:val="20"/>
          <w:lang w:val="es-ES"/>
        </w:rPr>
        <w:t>, que estaba</w:t>
      </w:r>
      <w:r w:rsidR="002572B8" w:rsidRPr="001605F0">
        <w:rPr>
          <w:rFonts w:ascii="Cambria" w:hAnsi="Cambria"/>
          <w:sz w:val="20"/>
          <w:szCs w:val="20"/>
          <w:lang w:val="es-ES"/>
        </w:rPr>
        <w:t xml:space="preserve"> integrada en su mayoría por ciudadanos de nacionalidad mexicana y peruana.</w:t>
      </w:r>
      <w:r w:rsidR="00C16046" w:rsidRPr="001605F0">
        <w:rPr>
          <w:rFonts w:ascii="Cambria" w:hAnsi="Cambria"/>
          <w:sz w:val="20"/>
          <w:szCs w:val="20"/>
          <w:lang w:val="es-ES"/>
        </w:rPr>
        <w:t xml:space="preserve"> </w:t>
      </w:r>
      <w:r w:rsidR="002572B8" w:rsidRPr="001605F0">
        <w:rPr>
          <w:rFonts w:ascii="Cambria" w:hAnsi="Cambria"/>
          <w:sz w:val="20"/>
          <w:szCs w:val="20"/>
          <w:lang w:val="es-ES"/>
        </w:rPr>
        <w:t xml:space="preserve">Detalla que, producto de tal accionar, </w:t>
      </w:r>
      <w:r w:rsidR="00B35289" w:rsidRPr="001605F0">
        <w:rPr>
          <w:rFonts w:ascii="Cambria" w:hAnsi="Cambria"/>
          <w:sz w:val="20"/>
          <w:szCs w:val="20"/>
          <w:lang w:val="es-ES"/>
        </w:rPr>
        <w:t>concluyeron que</w:t>
      </w:r>
      <w:r w:rsidR="00424070" w:rsidRPr="001605F0">
        <w:rPr>
          <w:rFonts w:ascii="Cambria" w:hAnsi="Cambria"/>
          <w:sz w:val="20"/>
          <w:szCs w:val="20"/>
          <w:lang w:val="es-ES"/>
        </w:rPr>
        <w:t xml:space="preserve"> las presuntas víctimas y otras personas </w:t>
      </w:r>
      <w:r w:rsidR="00B35289" w:rsidRPr="001605F0">
        <w:rPr>
          <w:rFonts w:ascii="Cambria" w:hAnsi="Cambria"/>
          <w:sz w:val="20"/>
          <w:szCs w:val="20"/>
          <w:lang w:val="es-ES"/>
        </w:rPr>
        <w:t>formaban parte</w:t>
      </w:r>
      <w:r w:rsidR="00424070" w:rsidRPr="001605F0">
        <w:rPr>
          <w:rFonts w:ascii="Cambria" w:hAnsi="Cambria"/>
          <w:sz w:val="20"/>
          <w:szCs w:val="20"/>
          <w:lang w:val="es-ES"/>
        </w:rPr>
        <w:t xml:space="preserve"> de dicha red delictiva. </w:t>
      </w:r>
    </w:p>
    <w:p w14:paraId="6BDDC768" w14:textId="77777777" w:rsidR="002572B8" w:rsidRPr="001605F0" w:rsidRDefault="002572B8"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ES"/>
        </w:rPr>
        <w:t>Sostiene que l</w:t>
      </w:r>
      <w:r w:rsidR="00B35289" w:rsidRPr="001605F0">
        <w:rPr>
          <w:rFonts w:ascii="Cambria" w:hAnsi="Cambria"/>
          <w:sz w:val="20"/>
          <w:szCs w:val="20"/>
          <w:lang w:val="es-ES"/>
        </w:rPr>
        <w:t>a citada organización criminal</w:t>
      </w:r>
      <w:r w:rsidRPr="001605F0">
        <w:rPr>
          <w:rFonts w:ascii="Cambria" w:hAnsi="Cambria"/>
          <w:sz w:val="20"/>
          <w:szCs w:val="20"/>
          <w:lang w:val="es-ES"/>
        </w:rPr>
        <w:t xml:space="preserve"> adquiría y acopiaba grandes cantidades de droga, a fin de enviarlas vía marítima al extranjero, para lo cual desde el 2013 crearon empresas destinadas a </w:t>
      </w:r>
      <w:r w:rsidR="00EE314F" w:rsidRPr="001605F0">
        <w:rPr>
          <w:rFonts w:ascii="Cambria" w:hAnsi="Cambria"/>
          <w:sz w:val="20"/>
          <w:szCs w:val="20"/>
          <w:lang w:val="es-ES"/>
        </w:rPr>
        <w:t>facilitar</w:t>
      </w:r>
      <w:r w:rsidRPr="001605F0">
        <w:rPr>
          <w:rFonts w:ascii="Cambria" w:hAnsi="Cambria"/>
          <w:sz w:val="20"/>
          <w:szCs w:val="20"/>
          <w:lang w:val="es-ES"/>
        </w:rPr>
        <w:t xml:space="preserve"> tales exportaciones. </w:t>
      </w:r>
      <w:r w:rsidR="00963225" w:rsidRPr="001605F0">
        <w:rPr>
          <w:rFonts w:ascii="Cambria" w:hAnsi="Cambria"/>
          <w:sz w:val="20"/>
          <w:szCs w:val="20"/>
          <w:lang w:val="es-ES"/>
        </w:rPr>
        <w:t>En razón a ello, el 12 de junio de 2014 el Ministerio Público</w:t>
      </w:r>
      <w:r w:rsidR="00B35289" w:rsidRPr="001605F0">
        <w:rPr>
          <w:rFonts w:ascii="Cambria" w:hAnsi="Cambria"/>
          <w:sz w:val="20"/>
          <w:szCs w:val="20"/>
          <w:lang w:val="es-ES"/>
        </w:rPr>
        <w:t>, de conformidad con las pautas establecidas por la legislación interna,</w:t>
      </w:r>
      <w:r w:rsidR="00963225" w:rsidRPr="001605F0">
        <w:rPr>
          <w:rFonts w:ascii="Cambria" w:hAnsi="Cambria"/>
          <w:sz w:val="20"/>
          <w:szCs w:val="20"/>
          <w:lang w:val="es-ES"/>
        </w:rPr>
        <w:t xml:space="preserve"> autorizó la realización de video vigilancia a fi</w:t>
      </w:r>
      <w:r w:rsidR="00B35289" w:rsidRPr="001605F0">
        <w:rPr>
          <w:rFonts w:ascii="Cambria" w:hAnsi="Cambria"/>
          <w:sz w:val="20"/>
          <w:szCs w:val="20"/>
          <w:lang w:val="es-ES"/>
        </w:rPr>
        <w:t>n de obtener elementos de convicción</w:t>
      </w:r>
      <w:r w:rsidR="00963225" w:rsidRPr="001605F0">
        <w:rPr>
          <w:rFonts w:ascii="Cambria" w:hAnsi="Cambria"/>
          <w:sz w:val="20"/>
          <w:szCs w:val="20"/>
          <w:lang w:val="es-ES"/>
        </w:rPr>
        <w:t xml:space="preserve"> e iden</w:t>
      </w:r>
      <w:r w:rsidR="00605171" w:rsidRPr="001605F0">
        <w:rPr>
          <w:rFonts w:ascii="Cambria" w:hAnsi="Cambria"/>
          <w:sz w:val="20"/>
          <w:szCs w:val="20"/>
          <w:lang w:val="es-ES"/>
        </w:rPr>
        <w:t xml:space="preserve">tidad plena de los responsables. </w:t>
      </w:r>
      <w:r w:rsidR="00EE314F" w:rsidRPr="001605F0">
        <w:rPr>
          <w:rFonts w:ascii="Cambria" w:hAnsi="Cambria"/>
          <w:sz w:val="20"/>
          <w:szCs w:val="20"/>
          <w:lang w:val="es-ES"/>
        </w:rPr>
        <w:t>Perú e</w:t>
      </w:r>
      <w:r w:rsidR="00605171" w:rsidRPr="001605F0">
        <w:rPr>
          <w:rFonts w:ascii="Cambria" w:hAnsi="Cambria"/>
          <w:sz w:val="20"/>
          <w:szCs w:val="20"/>
          <w:lang w:val="es-ES"/>
        </w:rPr>
        <w:t>nfatiza que las autoridades adoptaron las debidas garantías para respetar</w:t>
      </w:r>
      <w:r w:rsidR="00B35289" w:rsidRPr="001605F0">
        <w:rPr>
          <w:rFonts w:ascii="Cambria" w:hAnsi="Cambria"/>
          <w:sz w:val="20"/>
          <w:szCs w:val="20"/>
          <w:lang w:val="es-ES"/>
        </w:rPr>
        <w:t xml:space="preserve"> los</w:t>
      </w:r>
      <w:r w:rsidR="00963225" w:rsidRPr="001605F0">
        <w:rPr>
          <w:rFonts w:ascii="Cambria" w:hAnsi="Cambria"/>
          <w:sz w:val="20"/>
          <w:szCs w:val="20"/>
          <w:lang w:val="es-ES"/>
        </w:rPr>
        <w:t xml:space="preserve"> principio</w:t>
      </w:r>
      <w:r w:rsidR="00B35289" w:rsidRPr="001605F0">
        <w:rPr>
          <w:rFonts w:ascii="Cambria" w:hAnsi="Cambria"/>
          <w:sz w:val="20"/>
          <w:szCs w:val="20"/>
          <w:lang w:val="es-ES"/>
        </w:rPr>
        <w:t>s</w:t>
      </w:r>
      <w:r w:rsidR="00963225" w:rsidRPr="001605F0">
        <w:rPr>
          <w:rFonts w:ascii="Cambria" w:hAnsi="Cambria"/>
          <w:sz w:val="20"/>
          <w:szCs w:val="20"/>
          <w:lang w:val="es-ES"/>
        </w:rPr>
        <w:t xml:space="preserve"> de proporcionalidad y razonabilidad</w:t>
      </w:r>
      <w:r w:rsidR="00605171" w:rsidRPr="001605F0">
        <w:rPr>
          <w:rFonts w:ascii="Cambria" w:hAnsi="Cambria"/>
          <w:sz w:val="20"/>
          <w:szCs w:val="20"/>
          <w:lang w:val="es-ES"/>
        </w:rPr>
        <w:t xml:space="preserve"> en dicha práctica de seguimiento, a fin </w:t>
      </w:r>
      <w:r w:rsidR="00963225" w:rsidRPr="001605F0">
        <w:rPr>
          <w:rFonts w:ascii="Cambria" w:hAnsi="Cambria"/>
          <w:sz w:val="20"/>
          <w:szCs w:val="20"/>
          <w:lang w:val="es-ES"/>
        </w:rPr>
        <w:t>de respetar el derecho</w:t>
      </w:r>
      <w:r w:rsidR="00605171" w:rsidRPr="001605F0">
        <w:rPr>
          <w:rFonts w:ascii="Cambria" w:hAnsi="Cambria"/>
          <w:sz w:val="20"/>
          <w:szCs w:val="20"/>
          <w:lang w:val="es-ES"/>
        </w:rPr>
        <w:t xml:space="preserve"> a la intimidad de las personas investigadas. </w:t>
      </w:r>
    </w:p>
    <w:p w14:paraId="3637D9CB" w14:textId="77777777" w:rsidR="009C04D0" w:rsidRPr="001605F0" w:rsidRDefault="007E2930" w:rsidP="009C04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ES"/>
        </w:rPr>
        <w:t>E</w:t>
      </w:r>
      <w:r w:rsidR="00164E66" w:rsidRPr="001605F0">
        <w:rPr>
          <w:rFonts w:ascii="Cambria" w:hAnsi="Cambria"/>
          <w:sz w:val="20"/>
          <w:szCs w:val="20"/>
          <w:lang w:val="es-ES"/>
        </w:rPr>
        <w:t xml:space="preserve">n virtud de </w:t>
      </w:r>
      <w:r w:rsidRPr="001605F0">
        <w:rPr>
          <w:rFonts w:ascii="Cambria" w:hAnsi="Cambria"/>
          <w:sz w:val="20"/>
          <w:szCs w:val="20"/>
          <w:lang w:val="es-ES"/>
        </w:rPr>
        <w:t>estas</w:t>
      </w:r>
      <w:r w:rsidR="00605171" w:rsidRPr="001605F0">
        <w:rPr>
          <w:rFonts w:ascii="Cambria" w:hAnsi="Cambria"/>
          <w:sz w:val="20"/>
          <w:szCs w:val="20"/>
          <w:lang w:val="es-ES"/>
        </w:rPr>
        <w:t xml:space="preserve"> </w:t>
      </w:r>
      <w:r w:rsidR="00164E66" w:rsidRPr="001605F0">
        <w:rPr>
          <w:rFonts w:ascii="Cambria" w:hAnsi="Cambria"/>
          <w:sz w:val="20"/>
          <w:szCs w:val="20"/>
          <w:lang w:val="es-ES"/>
        </w:rPr>
        <w:t>actu</w:t>
      </w:r>
      <w:r w:rsidR="001F634C" w:rsidRPr="001605F0">
        <w:rPr>
          <w:rFonts w:ascii="Cambria" w:hAnsi="Cambria"/>
          <w:sz w:val="20"/>
          <w:szCs w:val="20"/>
          <w:lang w:val="es-ES"/>
        </w:rPr>
        <w:t>aciones, el 26 de agosto de 2014</w:t>
      </w:r>
      <w:r w:rsidR="00164E66" w:rsidRPr="001605F0">
        <w:rPr>
          <w:rFonts w:ascii="Cambria" w:hAnsi="Cambria"/>
          <w:sz w:val="20"/>
          <w:szCs w:val="20"/>
          <w:lang w:val="es-ES"/>
        </w:rPr>
        <w:t xml:space="preserve"> el personal policial</w:t>
      </w:r>
      <w:r w:rsidR="00605171" w:rsidRPr="001605F0">
        <w:rPr>
          <w:rFonts w:ascii="Cambria" w:hAnsi="Cambria"/>
          <w:sz w:val="20"/>
          <w:szCs w:val="20"/>
          <w:lang w:val="es-ES"/>
        </w:rPr>
        <w:t>,</w:t>
      </w:r>
      <w:r w:rsidR="00164E66" w:rsidRPr="001605F0">
        <w:rPr>
          <w:rFonts w:ascii="Cambria" w:hAnsi="Cambria"/>
          <w:sz w:val="20"/>
          <w:szCs w:val="20"/>
          <w:lang w:val="es-ES"/>
        </w:rPr>
        <w:t xml:space="preserve"> en compañía de representantes del Ministerio Público</w:t>
      </w:r>
      <w:r w:rsidR="00605171" w:rsidRPr="001605F0">
        <w:rPr>
          <w:rFonts w:ascii="Cambria" w:hAnsi="Cambria"/>
          <w:sz w:val="20"/>
          <w:szCs w:val="20"/>
          <w:lang w:val="es-ES"/>
        </w:rPr>
        <w:t>,</w:t>
      </w:r>
      <w:r w:rsidR="00164E66" w:rsidRPr="001605F0">
        <w:rPr>
          <w:rFonts w:ascii="Cambria" w:hAnsi="Cambria"/>
          <w:sz w:val="20"/>
          <w:szCs w:val="20"/>
          <w:lang w:val="es-ES"/>
        </w:rPr>
        <w:t xml:space="preserve"> intervinieron a las presuntas víctimas, quiénes habían sido vistos por las autoridades ingresan</w:t>
      </w:r>
      <w:r w:rsidR="00605171" w:rsidRPr="001605F0">
        <w:rPr>
          <w:rFonts w:ascii="Cambria" w:hAnsi="Cambria"/>
          <w:sz w:val="20"/>
          <w:szCs w:val="20"/>
          <w:lang w:val="es-ES"/>
        </w:rPr>
        <w:t>do al local bajo seguimiento</w:t>
      </w:r>
      <w:r w:rsidR="00164E66" w:rsidRPr="001605F0">
        <w:rPr>
          <w:rFonts w:ascii="Cambria" w:hAnsi="Cambria"/>
          <w:sz w:val="20"/>
          <w:szCs w:val="20"/>
          <w:lang w:val="es-ES"/>
        </w:rPr>
        <w:t xml:space="preserve"> lo</w:t>
      </w:r>
      <w:r w:rsidR="001F634C" w:rsidRPr="001605F0">
        <w:rPr>
          <w:rFonts w:ascii="Cambria" w:hAnsi="Cambria"/>
          <w:sz w:val="20"/>
          <w:szCs w:val="20"/>
          <w:lang w:val="es-ES"/>
        </w:rPr>
        <w:t>s días 23 y 25 de agosto de 2014</w:t>
      </w:r>
      <w:r w:rsidR="00164E66" w:rsidRPr="001605F0">
        <w:rPr>
          <w:rFonts w:ascii="Cambria" w:hAnsi="Cambria"/>
          <w:sz w:val="20"/>
          <w:szCs w:val="20"/>
          <w:lang w:val="es-ES"/>
        </w:rPr>
        <w:t xml:space="preserve">. Alega que la policía </w:t>
      </w:r>
      <w:r w:rsidR="00605171" w:rsidRPr="001605F0">
        <w:rPr>
          <w:rFonts w:ascii="Cambria" w:hAnsi="Cambria"/>
          <w:sz w:val="20"/>
          <w:szCs w:val="20"/>
          <w:lang w:val="es-ES"/>
        </w:rPr>
        <w:t xml:space="preserve">actuó </w:t>
      </w:r>
      <w:r w:rsidR="00164E66" w:rsidRPr="001605F0">
        <w:rPr>
          <w:rFonts w:ascii="Cambria" w:hAnsi="Cambria"/>
          <w:sz w:val="20"/>
          <w:szCs w:val="20"/>
          <w:lang w:val="es-ES"/>
        </w:rPr>
        <w:t xml:space="preserve">de conformidad con las competencias asignadas por las leyes internas, y que notificaron a los señores </w:t>
      </w:r>
      <w:r w:rsidR="00164E66" w:rsidRPr="001605F0">
        <w:rPr>
          <w:rFonts w:ascii="Cambria" w:hAnsi="Cambria"/>
          <w:sz w:val="20"/>
          <w:szCs w:val="20"/>
          <w:lang w:val="es-AR"/>
        </w:rPr>
        <w:t xml:space="preserve">señores Larios </w:t>
      </w:r>
      <w:proofErr w:type="spellStart"/>
      <w:r w:rsidR="00164E66" w:rsidRPr="001605F0">
        <w:rPr>
          <w:rFonts w:ascii="Cambria" w:hAnsi="Cambria"/>
          <w:sz w:val="20"/>
          <w:szCs w:val="20"/>
          <w:lang w:val="es-AR"/>
        </w:rPr>
        <w:t>Cabadas</w:t>
      </w:r>
      <w:proofErr w:type="spellEnd"/>
      <w:r w:rsidR="00164E66" w:rsidRPr="001605F0">
        <w:rPr>
          <w:rFonts w:ascii="Cambria" w:hAnsi="Cambria"/>
          <w:sz w:val="20"/>
          <w:szCs w:val="20"/>
          <w:lang w:val="es-AR"/>
        </w:rPr>
        <w:t xml:space="preserve"> y Gutiérrez </w:t>
      </w:r>
      <w:r w:rsidR="00382284" w:rsidRPr="001605F0">
        <w:rPr>
          <w:rFonts w:ascii="Cambria" w:hAnsi="Cambria"/>
          <w:sz w:val="20"/>
          <w:szCs w:val="20"/>
          <w:lang w:val="es-AR"/>
        </w:rPr>
        <w:t>León</w:t>
      </w:r>
      <w:r w:rsidR="00164E66" w:rsidRPr="001605F0">
        <w:rPr>
          <w:rFonts w:ascii="Cambria" w:hAnsi="Cambria"/>
          <w:sz w:val="20"/>
          <w:szCs w:val="20"/>
          <w:lang w:val="es-AR"/>
        </w:rPr>
        <w:t xml:space="preserve"> sus derechos al momento de su detención</w:t>
      </w:r>
      <w:r w:rsidR="00605171" w:rsidRPr="001605F0">
        <w:rPr>
          <w:rStyle w:val="FootnoteReference"/>
          <w:rFonts w:ascii="Cambria" w:hAnsi="Cambria"/>
          <w:sz w:val="20"/>
          <w:szCs w:val="20"/>
          <w:lang w:val="es-AR"/>
        </w:rPr>
        <w:footnoteReference w:id="5"/>
      </w:r>
      <w:r w:rsidR="00164E66" w:rsidRPr="001605F0">
        <w:rPr>
          <w:rFonts w:ascii="Cambria" w:hAnsi="Cambria"/>
          <w:sz w:val="20"/>
          <w:szCs w:val="20"/>
          <w:lang w:val="es-AR"/>
        </w:rPr>
        <w:t>. Asi</w:t>
      </w:r>
      <w:r w:rsidR="00605171" w:rsidRPr="001605F0">
        <w:rPr>
          <w:rFonts w:ascii="Cambria" w:hAnsi="Cambria"/>
          <w:sz w:val="20"/>
          <w:szCs w:val="20"/>
          <w:lang w:val="es-AR"/>
        </w:rPr>
        <w:t xml:space="preserve">mismo, detalla que, el mismo día, </w:t>
      </w:r>
      <w:r w:rsidR="00164E66" w:rsidRPr="001605F0">
        <w:rPr>
          <w:rFonts w:ascii="Cambria" w:hAnsi="Cambria"/>
          <w:sz w:val="20"/>
          <w:szCs w:val="20"/>
          <w:lang w:val="es-AR"/>
        </w:rPr>
        <w:t>el personal del Instituto de Medicina Legal realizó un examen médico a las presuntas víctimas y concluyeron que “no presentan signos de lesiones t</w:t>
      </w:r>
      <w:r w:rsidRPr="001605F0">
        <w:rPr>
          <w:rFonts w:ascii="Cambria" w:hAnsi="Cambria"/>
          <w:sz w:val="20"/>
          <w:szCs w:val="20"/>
          <w:lang w:val="es-AR"/>
        </w:rPr>
        <w:t>raumáticas recientes externas”.</w:t>
      </w:r>
      <w:r w:rsidR="00164E66" w:rsidRPr="001605F0">
        <w:rPr>
          <w:rFonts w:ascii="Cambria" w:hAnsi="Cambria"/>
          <w:sz w:val="20"/>
          <w:szCs w:val="20"/>
          <w:lang w:val="es-AR"/>
        </w:rPr>
        <w:t xml:space="preserve"> </w:t>
      </w:r>
      <w:r w:rsidRPr="001605F0">
        <w:rPr>
          <w:rFonts w:ascii="Cambria" w:hAnsi="Cambria"/>
          <w:sz w:val="20"/>
          <w:szCs w:val="20"/>
          <w:lang w:val="es-AR"/>
        </w:rPr>
        <w:t>E</w:t>
      </w:r>
      <w:r w:rsidR="00164E66" w:rsidRPr="001605F0">
        <w:rPr>
          <w:rFonts w:ascii="Cambria" w:hAnsi="Cambria"/>
          <w:sz w:val="20"/>
          <w:szCs w:val="20"/>
          <w:lang w:val="es-AR"/>
        </w:rPr>
        <w:t xml:space="preserve">l 5 de setiembre de 2014 representantes del Ministerio Público continuaron realizando diligencias preliminares a las presuntas víctimas, en presencia de su abogado defensor. </w:t>
      </w:r>
    </w:p>
    <w:p w14:paraId="17AB01B6" w14:textId="77777777" w:rsidR="009C04D0" w:rsidRPr="001605F0" w:rsidRDefault="00164E66" w:rsidP="009C04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lastRenderedPageBreak/>
        <w:t>En relación al proceso penal</w:t>
      </w:r>
      <w:r w:rsidR="00D11A30" w:rsidRPr="001605F0">
        <w:rPr>
          <w:rFonts w:ascii="Cambria" w:hAnsi="Cambria"/>
          <w:sz w:val="20"/>
          <w:szCs w:val="20"/>
          <w:lang w:val="es-AR"/>
        </w:rPr>
        <w:t>,</w:t>
      </w:r>
      <w:r w:rsidR="009C04D0" w:rsidRPr="001605F0">
        <w:rPr>
          <w:rFonts w:ascii="Cambria" w:hAnsi="Cambria"/>
          <w:sz w:val="20"/>
          <w:szCs w:val="20"/>
          <w:lang w:val="es-AR"/>
        </w:rPr>
        <w:t xml:space="preserve"> indica que el 15 de se</w:t>
      </w:r>
      <w:r w:rsidR="009D6453" w:rsidRPr="001605F0">
        <w:rPr>
          <w:rFonts w:ascii="Cambria" w:hAnsi="Cambria"/>
          <w:sz w:val="20"/>
          <w:szCs w:val="20"/>
          <w:lang w:val="es-AR"/>
        </w:rPr>
        <w:t>p</w:t>
      </w:r>
      <w:r w:rsidR="009C04D0" w:rsidRPr="001605F0">
        <w:rPr>
          <w:rFonts w:ascii="Cambria" w:hAnsi="Cambria"/>
          <w:sz w:val="20"/>
          <w:szCs w:val="20"/>
          <w:lang w:val="es-AR"/>
        </w:rPr>
        <w:t xml:space="preserve">tiembre de 2017 el </w:t>
      </w:r>
      <w:r w:rsidR="009D6453" w:rsidRPr="001605F0">
        <w:rPr>
          <w:rFonts w:ascii="Cambria" w:hAnsi="Cambria"/>
          <w:sz w:val="20"/>
          <w:szCs w:val="20"/>
          <w:lang w:val="es-AR"/>
        </w:rPr>
        <w:t>Juzgado Penal Colegiado Nacional</w:t>
      </w:r>
      <w:r w:rsidR="009C04D0" w:rsidRPr="001605F0">
        <w:rPr>
          <w:rFonts w:ascii="Cambria" w:hAnsi="Cambria"/>
          <w:sz w:val="20"/>
          <w:szCs w:val="20"/>
          <w:lang w:val="es-AR"/>
        </w:rPr>
        <w:t xml:space="preserve"> condenó a los señores </w:t>
      </w:r>
      <w:r w:rsidR="001F634C" w:rsidRPr="001605F0">
        <w:rPr>
          <w:rFonts w:ascii="Cambria" w:hAnsi="Cambria"/>
          <w:sz w:val="20"/>
          <w:szCs w:val="20"/>
          <w:lang w:val="es-AR"/>
        </w:rPr>
        <w:t xml:space="preserve">Larios </w:t>
      </w:r>
      <w:proofErr w:type="spellStart"/>
      <w:r w:rsidR="001F634C" w:rsidRPr="001605F0">
        <w:rPr>
          <w:rFonts w:ascii="Cambria" w:hAnsi="Cambria"/>
          <w:sz w:val="20"/>
          <w:szCs w:val="20"/>
          <w:lang w:val="es-AR"/>
        </w:rPr>
        <w:t>Cabadas</w:t>
      </w:r>
      <w:proofErr w:type="spellEnd"/>
      <w:r w:rsidR="001F634C" w:rsidRPr="001605F0">
        <w:rPr>
          <w:rFonts w:ascii="Cambria" w:hAnsi="Cambria"/>
          <w:sz w:val="20"/>
          <w:szCs w:val="20"/>
          <w:lang w:val="es-AR"/>
        </w:rPr>
        <w:t xml:space="preserve"> y Gutiérre</w:t>
      </w:r>
      <w:r w:rsidR="009634DD" w:rsidRPr="001605F0">
        <w:rPr>
          <w:rFonts w:ascii="Cambria" w:hAnsi="Cambria"/>
          <w:sz w:val="20"/>
          <w:szCs w:val="20"/>
          <w:lang w:val="es-AR"/>
        </w:rPr>
        <w:t>z Le</w:t>
      </w:r>
      <w:r w:rsidR="001F634C" w:rsidRPr="001605F0">
        <w:rPr>
          <w:rFonts w:ascii="Cambria" w:hAnsi="Cambria"/>
          <w:sz w:val="20"/>
          <w:szCs w:val="20"/>
          <w:lang w:val="es-AR"/>
        </w:rPr>
        <w:t xml:space="preserve">ón, respectivamente, </w:t>
      </w:r>
      <w:r w:rsidR="009C04D0" w:rsidRPr="001605F0">
        <w:rPr>
          <w:rFonts w:ascii="Cambria" w:hAnsi="Cambria"/>
          <w:sz w:val="20"/>
          <w:szCs w:val="20"/>
          <w:lang w:val="es-AR"/>
        </w:rPr>
        <w:t xml:space="preserve">a dieciocho e quince años </w:t>
      </w:r>
      <w:r w:rsidR="001F634C" w:rsidRPr="001605F0">
        <w:rPr>
          <w:rFonts w:ascii="Cambria" w:hAnsi="Cambria"/>
          <w:sz w:val="20"/>
          <w:szCs w:val="20"/>
          <w:lang w:val="es-AR"/>
        </w:rPr>
        <w:t>de privación de libertad</w:t>
      </w:r>
      <w:r w:rsidR="009C04D0" w:rsidRPr="001605F0">
        <w:rPr>
          <w:rFonts w:ascii="Cambria" w:hAnsi="Cambria"/>
          <w:sz w:val="20"/>
          <w:szCs w:val="20"/>
          <w:lang w:val="es-AR"/>
        </w:rPr>
        <w:t xml:space="preserve"> y</w:t>
      </w:r>
      <w:r w:rsidR="001F634C" w:rsidRPr="001605F0">
        <w:rPr>
          <w:rFonts w:ascii="Cambria" w:hAnsi="Cambria"/>
          <w:sz w:val="20"/>
          <w:szCs w:val="20"/>
          <w:lang w:val="es-AR"/>
        </w:rPr>
        <w:t xml:space="preserve"> dispuso que</w:t>
      </w:r>
      <w:r w:rsidR="009C04D0" w:rsidRPr="001605F0">
        <w:rPr>
          <w:rFonts w:ascii="Cambria" w:hAnsi="Cambria"/>
          <w:sz w:val="20"/>
          <w:szCs w:val="20"/>
          <w:lang w:val="es-AR"/>
        </w:rPr>
        <w:t xml:space="preserve"> una vez se haya cumplido </w:t>
      </w:r>
      <w:r w:rsidR="001F634C" w:rsidRPr="001605F0">
        <w:rPr>
          <w:rFonts w:ascii="Cambria" w:hAnsi="Cambria"/>
          <w:sz w:val="20"/>
          <w:szCs w:val="20"/>
          <w:lang w:val="es-AR"/>
        </w:rPr>
        <w:t xml:space="preserve">tal pena </w:t>
      </w:r>
      <w:r w:rsidR="009C04D0" w:rsidRPr="001605F0">
        <w:rPr>
          <w:rFonts w:ascii="Cambria" w:hAnsi="Cambria"/>
          <w:sz w:val="20"/>
          <w:szCs w:val="20"/>
          <w:lang w:val="es-AR"/>
        </w:rPr>
        <w:t>sean expulsados del país.</w:t>
      </w:r>
      <w:r w:rsidR="009D6453" w:rsidRPr="001605F0">
        <w:rPr>
          <w:rFonts w:ascii="Cambria" w:hAnsi="Cambria"/>
          <w:sz w:val="20"/>
          <w:szCs w:val="20"/>
          <w:lang w:val="es-AR"/>
        </w:rPr>
        <w:t xml:space="preserve"> Al respecto, precisa que el citado órgano valoró todas las pruebas aportadas y consideró que el acervo probatorio demostraba con suficiencia la responsabilidad de las presuntas víctimas.</w:t>
      </w:r>
      <w:r w:rsidR="009C04D0" w:rsidRPr="001605F0">
        <w:rPr>
          <w:rFonts w:ascii="Cambria" w:hAnsi="Cambria"/>
          <w:sz w:val="20"/>
          <w:szCs w:val="20"/>
          <w:lang w:val="es-AR"/>
        </w:rPr>
        <w:t xml:space="preserve"> Señala que la defensa de </w:t>
      </w:r>
      <w:r w:rsidR="001F634C" w:rsidRPr="001605F0">
        <w:rPr>
          <w:rFonts w:ascii="Cambria" w:hAnsi="Cambria"/>
          <w:sz w:val="20"/>
          <w:szCs w:val="20"/>
          <w:lang w:val="es-AR"/>
        </w:rPr>
        <w:t xml:space="preserve">los </w:t>
      </w:r>
      <w:r w:rsidR="009D6453" w:rsidRPr="001605F0">
        <w:rPr>
          <w:rFonts w:ascii="Cambria" w:hAnsi="Cambria"/>
          <w:sz w:val="20"/>
          <w:szCs w:val="20"/>
          <w:lang w:val="es-AR"/>
        </w:rPr>
        <w:t>señor</w:t>
      </w:r>
      <w:r w:rsidR="00F15461" w:rsidRPr="001605F0">
        <w:rPr>
          <w:rFonts w:ascii="Cambria" w:hAnsi="Cambria"/>
          <w:sz w:val="20"/>
          <w:szCs w:val="20"/>
          <w:lang w:val="es-AR"/>
        </w:rPr>
        <w:t xml:space="preserve">es Larios </w:t>
      </w:r>
      <w:proofErr w:type="spellStart"/>
      <w:r w:rsidR="00F15461" w:rsidRPr="001605F0">
        <w:rPr>
          <w:rFonts w:ascii="Cambria" w:hAnsi="Cambria"/>
          <w:sz w:val="20"/>
          <w:szCs w:val="20"/>
          <w:lang w:val="es-AR"/>
        </w:rPr>
        <w:t>Cabadas</w:t>
      </w:r>
      <w:proofErr w:type="spellEnd"/>
      <w:r w:rsidR="00F15461" w:rsidRPr="001605F0">
        <w:rPr>
          <w:rFonts w:ascii="Cambria" w:hAnsi="Cambria"/>
          <w:sz w:val="20"/>
          <w:szCs w:val="20"/>
          <w:lang w:val="es-AR"/>
        </w:rPr>
        <w:t xml:space="preserve"> y Gutiérrez Le</w:t>
      </w:r>
      <w:r w:rsidR="009D6453" w:rsidRPr="001605F0">
        <w:rPr>
          <w:rFonts w:ascii="Cambria" w:hAnsi="Cambria"/>
          <w:sz w:val="20"/>
          <w:szCs w:val="20"/>
          <w:lang w:val="es-AR"/>
        </w:rPr>
        <w:t>ón</w:t>
      </w:r>
      <w:r w:rsidR="009C04D0" w:rsidRPr="001605F0">
        <w:rPr>
          <w:rFonts w:ascii="Cambria" w:hAnsi="Cambria"/>
          <w:sz w:val="20"/>
          <w:szCs w:val="20"/>
          <w:lang w:val="es-AR"/>
        </w:rPr>
        <w:t xml:space="preserve"> apeló tal decisión, pero el 28 de marzo de 2018 la Segunda Sala Penal de Apelaciones </w:t>
      </w:r>
      <w:r w:rsidR="009D6453" w:rsidRPr="001605F0">
        <w:rPr>
          <w:rFonts w:ascii="Cambria" w:hAnsi="Cambria"/>
          <w:sz w:val="20"/>
          <w:szCs w:val="20"/>
          <w:lang w:val="es-AR"/>
        </w:rPr>
        <w:t xml:space="preserve">Nacional </w:t>
      </w:r>
      <w:r w:rsidR="009C04D0" w:rsidRPr="001605F0">
        <w:rPr>
          <w:rFonts w:ascii="Cambria" w:hAnsi="Cambria"/>
          <w:sz w:val="20"/>
          <w:szCs w:val="20"/>
          <w:lang w:val="es-AR"/>
        </w:rPr>
        <w:t xml:space="preserve">confirmó la condena. </w:t>
      </w:r>
      <w:r w:rsidR="008C2416" w:rsidRPr="001605F0">
        <w:rPr>
          <w:rFonts w:ascii="Cambria" w:hAnsi="Cambria"/>
          <w:sz w:val="20"/>
          <w:szCs w:val="20"/>
          <w:lang w:val="es-AR"/>
        </w:rPr>
        <w:t>Ante ello, la representación de las presuntas víctimas interpuso un recurso de casación y el 3 de septiembre de 2018 la Sala Penal Transitoria de la Corte Suprema, en última instancia, declaró inadmisible dicha acción.</w:t>
      </w:r>
    </w:p>
    <w:p w14:paraId="166D691A" w14:textId="77777777" w:rsidR="00164E66" w:rsidRPr="001605F0" w:rsidRDefault="001F634C" w:rsidP="00D11A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Al respecto, d</w:t>
      </w:r>
      <w:r w:rsidR="009C04D0" w:rsidRPr="001605F0">
        <w:rPr>
          <w:rFonts w:ascii="Cambria" w:hAnsi="Cambria"/>
          <w:sz w:val="20"/>
          <w:szCs w:val="20"/>
          <w:lang w:val="es-AR"/>
        </w:rPr>
        <w:t>etalla</w:t>
      </w:r>
      <w:r w:rsidR="00D11A30" w:rsidRPr="001605F0">
        <w:rPr>
          <w:rFonts w:ascii="Cambria" w:hAnsi="Cambria"/>
          <w:sz w:val="20"/>
          <w:szCs w:val="20"/>
          <w:lang w:val="es-AR"/>
        </w:rPr>
        <w:t xml:space="preserve"> que las presuntas víctimas contaron con defensa técnica legal de su libre elección en todo momento, y que no </w:t>
      </w:r>
      <w:proofErr w:type="spellStart"/>
      <w:r w:rsidR="00D11A30" w:rsidRPr="001605F0">
        <w:rPr>
          <w:rFonts w:ascii="Cambria" w:hAnsi="Cambria"/>
          <w:sz w:val="20"/>
          <w:szCs w:val="20"/>
          <w:lang w:val="es-AR"/>
        </w:rPr>
        <w:t>requrieron</w:t>
      </w:r>
      <w:proofErr w:type="spellEnd"/>
      <w:r w:rsidR="00D11A30" w:rsidRPr="001605F0">
        <w:rPr>
          <w:rFonts w:ascii="Cambria" w:hAnsi="Cambria"/>
          <w:sz w:val="20"/>
          <w:szCs w:val="20"/>
          <w:lang w:val="es-AR"/>
        </w:rPr>
        <w:t xml:space="preserve"> traductor dado que hablaban castellano. Indica que el Ministerio Público, a partir de las diligencias realizadas, estableció con un adecuado acervo probatorio que los señores Larios Gabadas y Gutiérrez </w:t>
      </w:r>
      <w:r w:rsidR="00382284" w:rsidRPr="001605F0">
        <w:rPr>
          <w:rFonts w:ascii="Cambria" w:hAnsi="Cambria"/>
          <w:sz w:val="20"/>
          <w:szCs w:val="20"/>
          <w:lang w:val="es-AR"/>
        </w:rPr>
        <w:t>León</w:t>
      </w:r>
      <w:r w:rsidR="00D11A30" w:rsidRPr="001605F0">
        <w:rPr>
          <w:rFonts w:ascii="Cambria" w:hAnsi="Cambria"/>
          <w:sz w:val="20"/>
          <w:szCs w:val="20"/>
          <w:lang w:val="es-AR"/>
        </w:rPr>
        <w:t xml:space="preserve"> eran integrantes de una organización criminal y que participaron de manera directa en los hechos</w:t>
      </w:r>
      <w:r w:rsidRPr="001605F0">
        <w:rPr>
          <w:rFonts w:ascii="Cambria" w:hAnsi="Cambria"/>
          <w:sz w:val="20"/>
          <w:szCs w:val="20"/>
          <w:lang w:val="es-AR"/>
        </w:rPr>
        <w:t xml:space="preserve"> delictivos que se les atribuyeron</w:t>
      </w:r>
      <w:r w:rsidR="00D11A30" w:rsidRPr="001605F0">
        <w:rPr>
          <w:rFonts w:ascii="Cambria" w:hAnsi="Cambria"/>
          <w:sz w:val="20"/>
          <w:szCs w:val="20"/>
          <w:lang w:val="es-AR"/>
        </w:rPr>
        <w:t xml:space="preserve">. Adicionalmente, alega que los magistrados que conocieron el caso de las presuntas víctimas eran competentes y estaban predeterminados por ley. Agrega que el proceso penal contó con todas las garantías y que la sentencia condenatoria estuvo ajustada a derecho. </w:t>
      </w:r>
      <w:r w:rsidR="00D11A30" w:rsidRPr="001605F0">
        <w:rPr>
          <w:rFonts w:ascii="Cambria" w:hAnsi="Cambria"/>
          <w:sz w:val="20"/>
          <w:szCs w:val="20"/>
          <w:lang w:val="es-ES"/>
        </w:rPr>
        <w:t xml:space="preserve">En razón a ello, </w:t>
      </w:r>
      <w:r w:rsidR="00382284" w:rsidRPr="001605F0">
        <w:rPr>
          <w:rFonts w:ascii="Cambria" w:hAnsi="Cambria"/>
          <w:sz w:val="20"/>
          <w:szCs w:val="20"/>
          <w:lang w:val="es-ES"/>
        </w:rPr>
        <w:t xml:space="preserve">el Estado </w:t>
      </w:r>
      <w:r w:rsidR="00D11A30" w:rsidRPr="001605F0">
        <w:rPr>
          <w:rFonts w:ascii="Cambria" w:hAnsi="Cambria"/>
          <w:sz w:val="20"/>
          <w:szCs w:val="20"/>
          <w:lang w:val="es-ES"/>
        </w:rPr>
        <w:t>s</w:t>
      </w:r>
      <w:proofErr w:type="spellStart"/>
      <w:r w:rsidR="00382284" w:rsidRPr="001605F0">
        <w:rPr>
          <w:rFonts w:ascii="Cambria" w:hAnsi="Cambria"/>
          <w:sz w:val="20"/>
          <w:szCs w:val="20"/>
          <w:lang w:val="es-US"/>
        </w:rPr>
        <w:t>olicita</w:t>
      </w:r>
      <w:proofErr w:type="spellEnd"/>
      <w:r w:rsidR="00D11A30" w:rsidRPr="001605F0">
        <w:rPr>
          <w:rFonts w:ascii="Cambria" w:hAnsi="Cambria"/>
          <w:sz w:val="20"/>
          <w:szCs w:val="20"/>
          <w:lang w:val="es-US"/>
        </w:rPr>
        <w:t xml:space="preserve"> que la petición se</w:t>
      </w:r>
      <w:r w:rsidR="00D11A30" w:rsidRPr="001605F0">
        <w:rPr>
          <w:rFonts w:ascii="Cambria" w:hAnsi="Cambria"/>
          <w:sz w:val="20"/>
          <w:szCs w:val="20"/>
          <w:lang w:val="es-ES"/>
        </w:rPr>
        <w:t>a</w:t>
      </w:r>
      <w:r w:rsidR="00D11A30" w:rsidRPr="001605F0">
        <w:rPr>
          <w:rFonts w:ascii="Cambria" w:hAnsi="Cambria"/>
          <w:sz w:val="20"/>
          <w:szCs w:val="20"/>
          <w:lang w:val="es-US"/>
        </w:rPr>
        <w:t xml:space="preserve"> declara</w:t>
      </w:r>
      <w:r w:rsidR="00D11A30" w:rsidRPr="001605F0">
        <w:rPr>
          <w:rFonts w:ascii="Cambria" w:hAnsi="Cambria"/>
          <w:sz w:val="20"/>
          <w:szCs w:val="20"/>
          <w:lang w:val="es-ES"/>
        </w:rPr>
        <w:t>da</w:t>
      </w:r>
      <w:r w:rsidR="00D11A30" w:rsidRPr="001605F0">
        <w:rPr>
          <w:rFonts w:ascii="Cambria" w:hAnsi="Cambria"/>
          <w:sz w:val="20"/>
          <w:szCs w:val="20"/>
          <w:lang w:val="es-US"/>
        </w:rPr>
        <w:t xml:space="preserve"> inadmisible con fundamento en el artículo 47(b) de la Convención Americana toda vez que considera que la pretensión del peticionario es que la Comisión actúe como un tribunal de alzada, en contradicción de su naturaleza </w:t>
      </w:r>
      <w:r w:rsidR="00D11A30" w:rsidRPr="001605F0">
        <w:rPr>
          <w:rFonts w:ascii="Cambria" w:hAnsi="Cambria"/>
          <w:sz w:val="20"/>
          <w:szCs w:val="20"/>
          <w:lang w:val="es-ES"/>
        </w:rPr>
        <w:t>complementaria.</w:t>
      </w:r>
    </w:p>
    <w:p w14:paraId="7E65D6F2" w14:textId="77777777" w:rsidR="003239B8" w:rsidRPr="001605F0" w:rsidRDefault="003239B8" w:rsidP="003239B8">
      <w:pPr>
        <w:spacing w:before="240" w:after="240"/>
        <w:ind w:firstLine="720"/>
        <w:jc w:val="both"/>
        <w:rPr>
          <w:rFonts w:ascii="Cambria" w:hAnsi="Cambria"/>
          <w:sz w:val="20"/>
          <w:szCs w:val="20"/>
          <w:lang w:val="es-UY"/>
        </w:rPr>
      </w:pPr>
      <w:r w:rsidRPr="001605F0">
        <w:rPr>
          <w:rFonts w:asciiTheme="majorHAnsi" w:eastAsia="Cambria" w:hAnsiTheme="majorHAnsi" w:cs="Cambria"/>
          <w:b/>
          <w:bCs/>
          <w:sz w:val="20"/>
          <w:szCs w:val="20"/>
          <w:u w:color="000000"/>
          <w:lang w:val="es-ES" w:eastAsia="es-ES"/>
        </w:rPr>
        <w:t>VI.</w:t>
      </w:r>
      <w:r w:rsidRPr="001605F0">
        <w:rPr>
          <w:rFonts w:asciiTheme="majorHAnsi" w:eastAsia="Cambria" w:hAnsiTheme="majorHAnsi" w:cs="Cambria"/>
          <w:b/>
          <w:bCs/>
          <w:sz w:val="20"/>
          <w:szCs w:val="20"/>
          <w:u w:color="000000"/>
          <w:lang w:val="es-ES" w:eastAsia="es-ES"/>
        </w:rPr>
        <w:tab/>
      </w:r>
      <w:r w:rsidR="004A6A54" w:rsidRPr="001605F0">
        <w:rPr>
          <w:rFonts w:asciiTheme="majorHAnsi" w:hAnsiTheme="majorHAnsi"/>
          <w:b/>
          <w:bCs/>
          <w:sz w:val="20"/>
          <w:szCs w:val="20"/>
          <w:lang w:val="es-ES_tradnl"/>
        </w:rPr>
        <w:t xml:space="preserve">ANÁLISIS DE </w:t>
      </w:r>
      <w:r w:rsidR="00C21FEF" w:rsidRPr="001605F0">
        <w:rPr>
          <w:rFonts w:asciiTheme="majorHAnsi" w:hAnsiTheme="majorHAnsi"/>
          <w:b/>
          <w:sz w:val="20"/>
          <w:szCs w:val="20"/>
          <w:lang w:val="es-ES"/>
        </w:rPr>
        <w:t>AGOTAMIENTO DE LOS RECURSOS INTERNOS Y PLAZO DE PRESENTACIÓN</w:t>
      </w:r>
      <w:r w:rsidR="00C21FEF" w:rsidRPr="001605F0">
        <w:rPr>
          <w:rFonts w:asciiTheme="majorHAnsi" w:eastAsia="Cambria" w:hAnsiTheme="majorHAnsi" w:cs="Cambria"/>
          <w:b/>
          <w:bCs/>
          <w:sz w:val="20"/>
          <w:szCs w:val="20"/>
          <w:u w:color="000000"/>
          <w:lang w:val="es-ES" w:eastAsia="es-ES"/>
        </w:rPr>
        <w:t xml:space="preserve"> </w:t>
      </w:r>
    </w:p>
    <w:p w14:paraId="23F3ED37" w14:textId="77777777" w:rsidR="003239B8" w:rsidRPr="001605F0" w:rsidRDefault="009D6453" w:rsidP="00AB7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605F0">
        <w:rPr>
          <w:rFonts w:ascii="Cambria" w:hAnsi="Cambria"/>
          <w:sz w:val="20"/>
          <w:szCs w:val="20"/>
          <w:lang w:val="es-ES"/>
        </w:rPr>
        <w:t>Respecto al cuestionamiento del Estado sobre el hecho que el agotamiento se produjo con posterioridad a la presentación de la petición, la CIDH reitera su posición constante según la cual la situación que debe tenerse en cuenta para establecer si se han agotado los recursos de la jurisdicción interna es aquella existente al decidir sobre la admisibilidad</w:t>
      </w:r>
      <w:r w:rsidRPr="001605F0">
        <w:rPr>
          <w:rStyle w:val="FootnoteReference"/>
          <w:rFonts w:ascii="Cambria" w:hAnsi="Cambria"/>
          <w:sz w:val="20"/>
          <w:szCs w:val="20"/>
          <w:lang w:val="es-ES"/>
        </w:rPr>
        <w:footnoteReference w:id="6"/>
      </w:r>
      <w:r w:rsidR="00AB7BF0" w:rsidRPr="001605F0">
        <w:rPr>
          <w:rFonts w:ascii="Cambria" w:hAnsi="Cambria"/>
          <w:sz w:val="20"/>
          <w:szCs w:val="20"/>
          <w:lang w:val="es-ES"/>
        </w:rPr>
        <w:t xml:space="preserve">, por lo que desestima la excepción planteada por el Estado. </w:t>
      </w:r>
      <w:r w:rsidR="00DA5065" w:rsidRPr="001605F0">
        <w:rPr>
          <w:rFonts w:ascii="Cambria" w:hAnsi="Cambria"/>
          <w:sz w:val="20"/>
          <w:szCs w:val="20"/>
          <w:lang w:val="es-ES"/>
        </w:rPr>
        <w:t xml:space="preserve">En la presente controversia, la CIDH nota que el </w:t>
      </w:r>
      <w:r w:rsidR="00DA5065" w:rsidRPr="001605F0">
        <w:rPr>
          <w:rFonts w:ascii="Cambria" w:hAnsi="Cambria"/>
          <w:sz w:val="20"/>
          <w:szCs w:val="20"/>
          <w:lang w:val="es-AR"/>
        </w:rPr>
        <w:t xml:space="preserve">28 de marzo de 2018 la Segunda Sala Penal, en última instancia, confirmó la condena penal en perjuicio de las presuntas víctimas. En base a dicha información, la Comisión considera que la presente petición cumple con los requisitos establecidos en los artículos 46.1.a y 46.1.b de la Convención. </w:t>
      </w:r>
    </w:p>
    <w:p w14:paraId="5FE00EA7" w14:textId="77777777" w:rsidR="00AB7BF0" w:rsidRPr="001605F0" w:rsidRDefault="00AB7BF0" w:rsidP="000B7F7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1605F0">
        <w:rPr>
          <w:rFonts w:ascii="Cambria" w:hAnsi="Cambria"/>
          <w:sz w:val="20"/>
          <w:szCs w:val="20"/>
          <w:lang w:val="es-AR"/>
        </w:rPr>
        <w:t xml:space="preserve">No obstante, </w:t>
      </w:r>
      <w:r w:rsidR="000B7F7D" w:rsidRPr="001605F0">
        <w:rPr>
          <w:rFonts w:ascii="Cambria" w:hAnsi="Cambria"/>
          <w:sz w:val="20"/>
          <w:szCs w:val="20"/>
          <w:lang w:val="es-AR"/>
        </w:rPr>
        <w:t xml:space="preserve">en relación al derecho a ser informado oportunamente sobre la posibilidad de contar con asistencia consular, </w:t>
      </w:r>
      <w:r w:rsidRPr="001605F0">
        <w:rPr>
          <w:rFonts w:ascii="Cambria" w:hAnsi="Cambria"/>
          <w:sz w:val="20"/>
          <w:szCs w:val="20"/>
          <w:lang w:val="es-AR"/>
        </w:rPr>
        <w:t xml:space="preserve">la Comisión considera necesario precisar </w:t>
      </w:r>
      <w:r w:rsidR="000B7F7D" w:rsidRPr="001605F0">
        <w:rPr>
          <w:rFonts w:ascii="Cambria" w:hAnsi="Cambria"/>
          <w:sz w:val="20"/>
          <w:szCs w:val="20"/>
          <w:lang w:val="es-AR"/>
        </w:rPr>
        <w:t xml:space="preserve">que </w:t>
      </w:r>
      <w:r w:rsidRPr="001605F0">
        <w:rPr>
          <w:rFonts w:ascii="Cambria" w:hAnsi="Cambria"/>
          <w:sz w:val="20"/>
          <w:szCs w:val="20"/>
          <w:lang w:val="es-AR"/>
        </w:rPr>
        <w:t xml:space="preserve">la parte peticionaria no ha presentado alegatos ni pruebas que permitan identificar que tal cuestionamiento haya sido presentado en el marco del proceso penal seguido contra las presuntas víctimas. </w:t>
      </w:r>
      <w:r w:rsidR="000B7F7D" w:rsidRPr="001605F0">
        <w:rPr>
          <w:rFonts w:ascii="Cambria" w:hAnsi="Cambria"/>
          <w:sz w:val="20"/>
          <w:szCs w:val="20"/>
          <w:lang w:val="es-AR"/>
        </w:rPr>
        <w:t xml:space="preserve">Al respecto, la Comisión recuerda que el reclamo sobre la presunta violación a la Convención Americana debe haber sido </w:t>
      </w:r>
      <w:r w:rsidR="00382284" w:rsidRPr="001605F0">
        <w:rPr>
          <w:rFonts w:ascii="Cambria" w:hAnsi="Cambria"/>
          <w:sz w:val="20"/>
          <w:szCs w:val="20"/>
          <w:lang w:val="es-AR"/>
        </w:rPr>
        <w:t>ventilado</w:t>
      </w:r>
      <w:r w:rsidR="000B7F7D" w:rsidRPr="001605F0">
        <w:rPr>
          <w:rFonts w:ascii="Cambria" w:hAnsi="Cambria"/>
          <w:sz w:val="20"/>
          <w:szCs w:val="20"/>
          <w:lang w:val="es-AR"/>
        </w:rPr>
        <w:t xml:space="preserve"> ante los órganos judiciales nacionales, por lo menos de manera implícita bajo las normas aplicables del derecho interno</w:t>
      </w:r>
      <w:r w:rsidR="000B7F7D" w:rsidRPr="001605F0">
        <w:rPr>
          <w:rStyle w:val="FootnoteReference"/>
          <w:rFonts w:ascii="Cambria" w:hAnsi="Cambria"/>
          <w:sz w:val="20"/>
          <w:szCs w:val="20"/>
          <w:lang w:val="es-AR"/>
        </w:rPr>
        <w:footnoteReference w:id="7"/>
      </w:r>
      <w:r w:rsidR="000B7F7D" w:rsidRPr="001605F0">
        <w:rPr>
          <w:rFonts w:ascii="Cambria" w:hAnsi="Cambria"/>
          <w:sz w:val="20"/>
          <w:szCs w:val="20"/>
          <w:lang w:val="es-AR"/>
        </w:rPr>
        <w:t xml:space="preserve">. En la presente controversia, </w:t>
      </w:r>
      <w:r w:rsidR="005534C6" w:rsidRPr="001605F0">
        <w:rPr>
          <w:rFonts w:ascii="Cambria" w:hAnsi="Cambria"/>
          <w:sz w:val="20"/>
          <w:szCs w:val="20"/>
          <w:lang w:val="es-AR"/>
        </w:rPr>
        <w:t>la parte peticionaria</w:t>
      </w:r>
      <w:r w:rsidR="000B7F7D" w:rsidRPr="001605F0">
        <w:rPr>
          <w:rFonts w:ascii="Cambria" w:hAnsi="Cambria"/>
          <w:sz w:val="20"/>
          <w:szCs w:val="20"/>
          <w:lang w:val="es-AR"/>
        </w:rPr>
        <w:t xml:space="preserve"> </w:t>
      </w:r>
      <w:r w:rsidR="005534C6" w:rsidRPr="001605F0">
        <w:rPr>
          <w:rFonts w:ascii="Cambria" w:hAnsi="Cambria"/>
          <w:sz w:val="20"/>
          <w:szCs w:val="20"/>
          <w:lang w:val="es-AR"/>
        </w:rPr>
        <w:t xml:space="preserve">no </w:t>
      </w:r>
      <w:r w:rsidR="000B7F7D" w:rsidRPr="001605F0">
        <w:rPr>
          <w:rFonts w:ascii="Cambria" w:hAnsi="Cambria"/>
          <w:sz w:val="20"/>
          <w:szCs w:val="20"/>
          <w:lang w:val="es-AR"/>
        </w:rPr>
        <w:t xml:space="preserve">ha aportado información que demuestre que </w:t>
      </w:r>
      <w:r w:rsidR="005534C6" w:rsidRPr="001605F0">
        <w:rPr>
          <w:rFonts w:ascii="Cambria" w:hAnsi="Cambria"/>
          <w:sz w:val="20"/>
          <w:szCs w:val="20"/>
          <w:lang w:val="es-AR"/>
        </w:rPr>
        <w:t xml:space="preserve">planteó o controvirtió este aspecto de su denuncia en el proceso judicial interno. </w:t>
      </w:r>
      <w:r w:rsidR="000B7F7D" w:rsidRPr="001605F0">
        <w:rPr>
          <w:rFonts w:ascii="Cambria" w:hAnsi="Cambria"/>
          <w:sz w:val="20"/>
          <w:szCs w:val="20"/>
          <w:lang w:val="es-AR"/>
        </w:rPr>
        <w:t xml:space="preserve">En consecuencia, la Comisión concluye que </w:t>
      </w:r>
      <w:r w:rsidR="005534C6" w:rsidRPr="001605F0">
        <w:rPr>
          <w:rFonts w:ascii="Cambria" w:hAnsi="Cambria"/>
          <w:sz w:val="20"/>
          <w:szCs w:val="20"/>
          <w:lang w:val="es-AR"/>
        </w:rPr>
        <w:t>este</w:t>
      </w:r>
      <w:r w:rsidR="000B7F7D" w:rsidRPr="001605F0">
        <w:rPr>
          <w:rFonts w:ascii="Cambria" w:hAnsi="Cambria"/>
          <w:sz w:val="20"/>
          <w:szCs w:val="20"/>
          <w:lang w:val="es-AR"/>
        </w:rPr>
        <w:t xml:space="preserve"> extremo de la petición no cumple con el requisito establecido en el artículo 46.1.a</w:t>
      </w:r>
      <w:r w:rsidR="00382284" w:rsidRPr="001605F0">
        <w:rPr>
          <w:rFonts w:ascii="Cambria" w:hAnsi="Cambria"/>
          <w:sz w:val="20"/>
          <w:szCs w:val="20"/>
          <w:lang w:val="es-AR"/>
        </w:rPr>
        <w:t>)</w:t>
      </w:r>
      <w:r w:rsidR="000B7F7D" w:rsidRPr="001605F0">
        <w:rPr>
          <w:rFonts w:ascii="Cambria" w:hAnsi="Cambria"/>
          <w:sz w:val="20"/>
          <w:szCs w:val="20"/>
          <w:lang w:val="es-AR"/>
        </w:rPr>
        <w:t xml:space="preserve"> de la Convención. </w:t>
      </w:r>
    </w:p>
    <w:p w14:paraId="319EF4EF" w14:textId="77777777" w:rsidR="006B30DA" w:rsidRPr="001605F0" w:rsidRDefault="006B30DA" w:rsidP="006B30DA">
      <w:pPr>
        <w:pStyle w:val="ListParagraph"/>
        <w:spacing w:before="240" w:after="240"/>
        <w:jc w:val="both"/>
        <w:rPr>
          <w:rFonts w:asciiTheme="majorHAnsi" w:hAnsiTheme="majorHAnsi"/>
          <w:b/>
          <w:color w:val="auto"/>
          <w:sz w:val="20"/>
          <w:szCs w:val="20"/>
          <w:lang w:val="es-ES"/>
        </w:rPr>
      </w:pPr>
      <w:r w:rsidRPr="001605F0">
        <w:rPr>
          <w:rFonts w:asciiTheme="majorHAnsi" w:hAnsiTheme="majorHAnsi"/>
          <w:b/>
          <w:bCs/>
          <w:color w:val="auto"/>
          <w:sz w:val="20"/>
          <w:szCs w:val="20"/>
          <w:lang w:val="es-ES"/>
        </w:rPr>
        <w:t xml:space="preserve">VI. </w:t>
      </w:r>
      <w:r w:rsidRPr="001605F0">
        <w:rPr>
          <w:rFonts w:asciiTheme="majorHAnsi" w:hAnsiTheme="majorHAnsi"/>
          <w:b/>
          <w:bCs/>
          <w:color w:val="auto"/>
          <w:sz w:val="20"/>
          <w:szCs w:val="20"/>
          <w:lang w:val="es-ES"/>
        </w:rPr>
        <w:tab/>
      </w:r>
      <w:r w:rsidRPr="001605F0">
        <w:rPr>
          <w:rFonts w:asciiTheme="majorHAnsi" w:hAnsiTheme="majorHAnsi"/>
          <w:b/>
          <w:bCs/>
          <w:color w:val="auto"/>
          <w:sz w:val="20"/>
          <w:szCs w:val="20"/>
          <w:lang w:val="es-ES_tradnl"/>
        </w:rPr>
        <w:t xml:space="preserve">ANÁLISIS DE </w:t>
      </w:r>
      <w:r w:rsidRPr="001605F0">
        <w:rPr>
          <w:rFonts w:asciiTheme="majorHAnsi" w:hAnsiTheme="majorHAnsi"/>
          <w:b/>
          <w:bCs/>
          <w:color w:val="auto"/>
          <w:sz w:val="20"/>
          <w:szCs w:val="20"/>
          <w:lang w:val="es-ES"/>
        </w:rPr>
        <w:t xml:space="preserve">CARACTERIZACIÓN </w:t>
      </w:r>
      <w:r w:rsidRPr="001605F0">
        <w:rPr>
          <w:rFonts w:asciiTheme="majorHAnsi" w:hAnsiTheme="majorHAnsi"/>
          <w:b/>
          <w:bCs/>
          <w:color w:val="auto"/>
          <w:sz w:val="20"/>
          <w:szCs w:val="20"/>
          <w:lang w:val="es-UY"/>
        </w:rPr>
        <w:t>DE LOS HECHOS ALEGADOS</w:t>
      </w:r>
    </w:p>
    <w:p w14:paraId="3A274D9D" w14:textId="77777777" w:rsidR="006B30DA" w:rsidRPr="001605F0" w:rsidRDefault="00382284" w:rsidP="00AB7B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605F0">
        <w:rPr>
          <w:rFonts w:ascii="Cambria" w:hAnsi="Cambria"/>
          <w:sz w:val="20"/>
          <w:szCs w:val="20"/>
          <w:lang w:val="es-ES"/>
        </w:rPr>
        <w:t>L</w:t>
      </w:r>
      <w:r w:rsidR="006B30DA" w:rsidRPr="001605F0">
        <w:rPr>
          <w:rFonts w:ascii="Cambria" w:hAnsi="Cambria"/>
          <w:sz w:val="20"/>
          <w:szCs w:val="20"/>
          <w:lang w:val="es-ES"/>
        </w:rPr>
        <w:t xml:space="preserve">a peticionaria denuncia que se cometieron un conjunto de irregularidades en la detención de las presuntas víctimas. El Estado, por su parte, replica que la investigación, detención y el proceso penal contra </w:t>
      </w:r>
      <w:r w:rsidR="00AB7BF0" w:rsidRPr="001605F0">
        <w:rPr>
          <w:rFonts w:ascii="Cambria" w:hAnsi="Cambria"/>
          <w:sz w:val="20"/>
          <w:szCs w:val="20"/>
          <w:lang w:val="es-ES"/>
        </w:rPr>
        <w:t xml:space="preserve">los señores </w:t>
      </w:r>
      <w:r w:rsidR="00AB7BF0" w:rsidRPr="001605F0">
        <w:rPr>
          <w:rFonts w:ascii="Cambria" w:hAnsi="Cambria"/>
          <w:sz w:val="20"/>
          <w:szCs w:val="20"/>
          <w:lang w:val="es-AR"/>
        </w:rPr>
        <w:t xml:space="preserve">Larios </w:t>
      </w:r>
      <w:proofErr w:type="spellStart"/>
      <w:r w:rsidR="00AB7BF0" w:rsidRPr="001605F0">
        <w:rPr>
          <w:rFonts w:ascii="Cambria" w:hAnsi="Cambria"/>
          <w:sz w:val="20"/>
          <w:szCs w:val="20"/>
          <w:lang w:val="es-AR"/>
        </w:rPr>
        <w:t>Cabadas</w:t>
      </w:r>
      <w:proofErr w:type="spellEnd"/>
      <w:r w:rsidR="00AB7BF0" w:rsidRPr="001605F0">
        <w:rPr>
          <w:rFonts w:ascii="Cambria" w:hAnsi="Cambria"/>
          <w:sz w:val="20"/>
          <w:szCs w:val="20"/>
          <w:lang w:val="es-AR"/>
        </w:rPr>
        <w:t xml:space="preserve"> y Gutiérrez </w:t>
      </w:r>
      <w:r w:rsidRPr="001605F0">
        <w:rPr>
          <w:rFonts w:ascii="Cambria" w:hAnsi="Cambria"/>
          <w:sz w:val="20"/>
          <w:szCs w:val="20"/>
          <w:lang w:val="es-AR"/>
        </w:rPr>
        <w:t>León</w:t>
      </w:r>
      <w:r w:rsidR="00AB7BF0" w:rsidRPr="001605F0">
        <w:rPr>
          <w:rFonts w:ascii="Cambria" w:hAnsi="Cambria"/>
          <w:sz w:val="20"/>
          <w:szCs w:val="20"/>
          <w:lang w:val="es-AR"/>
        </w:rPr>
        <w:t xml:space="preserve"> </w:t>
      </w:r>
      <w:r w:rsidR="006B30DA" w:rsidRPr="001605F0">
        <w:rPr>
          <w:rFonts w:ascii="Cambria" w:hAnsi="Cambria"/>
          <w:sz w:val="20"/>
          <w:szCs w:val="20"/>
          <w:lang w:val="es-ES"/>
        </w:rPr>
        <w:t xml:space="preserve">contaron con las debidas garantías judiciales. </w:t>
      </w:r>
      <w:r w:rsidR="00AB7BF0" w:rsidRPr="001605F0">
        <w:rPr>
          <w:rFonts w:ascii="Cambria" w:hAnsi="Cambria"/>
          <w:sz w:val="20"/>
          <w:szCs w:val="20"/>
          <w:lang w:val="es-ES"/>
        </w:rPr>
        <w:t xml:space="preserve">Al respecto, la CIDH considera que la parte peticionaria no ha presentado elementos de hecho o de derecho que permitan identificar algún acto que implique una violación a la Convención Americana. En efecto, la Comisión observa que las presuntas víctimas fueron detenidas, conforme a la legislación interna, dentro del lapso de veinticuatro horas desde que fueron identificadas dentro del local donde presuntamente participaron en el delito que se les </w:t>
      </w:r>
      <w:r w:rsidR="00AB7BF0" w:rsidRPr="001605F0">
        <w:rPr>
          <w:rFonts w:ascii="Cambria" w:hAnsi="Cambria"/>
          <w:sz w:val="20"/>
          <w:szCs w:val="20"/>
          <w:lang w:val="es-ES"/>
        </w:rPr>
        <w:lastRenderedPageBreak/>
        <w:t xml:space="preserve">atribuye. Asimismo, en relación al proceso penal, considera que, en principio, contó con las debidas garantías judiciales y terminó con una sentencia condenatoria, sobre la cual no se han presentado pruebas o alegatos que demuestren que contenga alguna irregularidad. </w:t>
      </w:r>
      <w:r w:rsidR="006B30DA" w:rsidRPr="001605F0">
        <w:rPr>
          <w:rFonts w:ascii="Cambria" w:hAnsi="Cambria"/>
          <w:sz w:val="20"/>
          <w:szCs w:val="20"/>
          <w:lang w:val="es-ES"/>
        </w:rPr>
        <w:t xml:space="preserve">Por lo tanto, la Comisión concluye que </w:t>
      </w:r>
      <w:r w:rsidR="00AB7BF0" w:rsidRPr="001605F0">
        <w:rPr>
          <w:rFonts w:ascii="Cambria" w:hAnsi="Cambria"/>
          <w:sz w:val="20"/>
          <w:szCs w:val="20"/>
          <w:lang w:val="es-ES"/>
        </w:rPr>
        <w:t>la presente petición</w:t>
      </w:r>
      <w:r w:rsidR="006B30DA" w:rsidRPr="001605F0">
        <w:rPr>
          <w:rFonts w:ascii="Cambria" w:hAnsi="Cambria"/>
          <w:sz w:val="20"/>
          <w:szCs w:val="20"/>
          <w:lang w:val="es-ES"/>
        </w:rPr>
        <w:t xml:space="preserve"> resulta inadmisible con fundamento en el artículo 47 (b) de la Convención Americana, toda vez que de los hechos expuestos no se desprenden, ni siquiera prima facie, posibles violaciones a la Convención.</w:t>
      </w:r>
    </w:p>
    <w:p w14:paraId="10D9633E" w14:textId="77777777" w:rsidR="003239B8" w:rsidRPr="001605F0" w:rsidRDefault="003239B8" w:rsidP="006B30D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1605F0">
        <w:rPr>
          <w:rFonts w:asciiTheme="majorHAnsi" w:hAnsiTheme="majorHAnsi"/>
          <w:b/>
          <w:bCs/>
          <w:sz w:val="20"/>
          <w:szCs w:val="20"/>
          <w:lang w:val="es-ES"/>
        </w:rPr>
        <w:t xml:space="preserve">VIII. </w:t>
      </w:r>
      <w:r w:rsidRPr="001605F0">
        <w:rPr>
          <w:rFonts w:asciiTheme="majorHAnsi" w:hAnsiTheme="majorHAnsi"/>
          <w:b/>
          <w:bCs/>
          <w:sz w:val="20"/>
          <w:szCs w:val="20"/>
          <w:lang w:val="es-ES"/>
        </w:rPr>
        <w:tab/>
        <w:t>DECISIÓN</w:t>
      </w:r>
    </w:p>
    <w:p w14:paraId="7EC107E1" w14:textId="77777777" w:rsidR="000419AD" w:rsidRPr="001605F0" w:rsidRDefault="000419AD" w:rsidP="000419AD">
      <w:pPr>
        <w:pStyle w:val="ListParagraph"/>
        <w:numPr>
          <w:ilvl w:val="0"/>
          <w:numId w:val="109"/>
        </w:numPr>
        <w:rPr>
          <w:rFonts w:eastAsia="Arial Unicode MS" w:cs="Times New Roman"/>
          <w:color w:val="auto"/>
          <w:sz w:val="20"/>
          <w:szCs w:val="20"/>
          <w:lang w:val="es-ES" w:eastAsia="en-US"/>
        </w:rPr>
      </w:pPr>
      <w:r w:rsidRPr="001605F0">
        <w:rPr>
          <w:rFonts w:eastAsia="Arial Unicode MS" w:cs="Times New Roman"/>
          <w:color w:val="auto"/>
          <w:sz w:val="20"/>
          <w:szCs w:val="20"/>
          <w:lang w:val="es-ES" w:eastAsia="en-US"/>
        </w:rPr>
        <w:t>Declarar inadmisible la presente petición</w:t>
      </w:r>
      <w:r w:rsidR="00A758AA" w:rsidRPr="001605F0">
        <w:rPr>
          <w:rFonts w:eastAsia="Arial Unicode MS" w:cs="Times New Roman"/>
          <w:color w:val="auto"/>
          <w:sz w:val="20"/>
          <w:szCs w:val="20"/>
          <w:lang w:val="es-ES" w:eastAsia="en-US"/>
        </w:rPr>
        <w:t>;</w:t>
      </w:r>
      <w:r w:rsidR="004A6A54" w:rsidRPr="001605F0">
        <w:rPr>
          <w:rFonts w:eastAsia="Arial Unicode MS" w:cs="Times New Roman"/>
          <w:color w:val="auto"/>
          <w:sz w:val="20"/>
          <w:szCs w:val="20"/>
          <w:lang w:val="es-ES" w:eastAsia="en-US"/>
        </w:rPr>
        <w:t xml:space="preserve"> y</w:t>
      </w:r>
    </w:p>
    <w:p w14:paraId="4E583215" w14:textId="77777777" w:rsidR="000419AD" w:rsidRPr="001605F0" w:rsidRDefault="000419AD" w:rsidP="000419AD">
      <w:pPr>
        <w:pStyle w:val="ListParagraph"/>
        <w:rPr>
          <w:rFonts w:eastAsia="Arial Unicode MS" w:cs="Times New Roman"/>
          <w:color w:val="auto"/>
          <w:sz w:val="20"/>
          <w:szCs w:val="20"/>
          <w:lang w:val="es-ES" w:eastAsia="en-US"/>
        </w:rPr>
      </w:pPr>
    </w:p>
    <w:p w14:paraId="28862679" w14:textId="77777777" w:rsidR="004A6A54" w:rsidRPr="001605F0"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605F0">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11B7C31E" w14:textId="07D7B752" w:rsidR="001605F0" w:rsidRPr="00A37B82" w:rsidRDefault="001605F0" w:rsidP="001605F0">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marzo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1C505B4" w14:textId="77777777" w:rsidR="001605F0" w:rsidRPr="00A37B82" w:rsidRDefault="001605F0" w:rsidP="00AC2C7B">
      <w:pPr>
        <w:suppressAutoHyphens/>
        <w:jc w:val="both"/>
        <w:rPr>
          <w:rFonts w:asciiTheme="majorHAnsi" w:hAnsiTheme="majorHAnsi" w:cs="Arial"/>
          <w:noProof/>
          <w:spacing w:val="-2"/>
          <w:sz w:val="20"/>
          <w:szCs w:val="20"/>
          <w:lang w:val="es-CL"/>
        </w:rPr>
      </w:pPr>
    </w:p>
    <w:sectPr w:rsidR="001605F0"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AF0A0" w14:textId="77777777" w:rsidR="00A92AF0" w:rsidRDefault="00A92AF0">
      <w:r>
        <w:separator/>
      </w:r>
    </w:p>
  </w:endnote>
  <w:endnote w:type="continuationSeparator" w:id="0">
    <w:p w14:paraId="7BA5582B" w14:textId="77777777" w:rsidR="00A92AF0" w:rsidRDefault="00A9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10374" w14:textId="77777777" w:rsidR="00DD7F9D" w:rsidRDefault="00DD7F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0B0B695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D7F9D">
          <w:rPr>
            <w:noProof/>
            <w:sz w:val="16"/>
            <w:szCs w:val="22"/>
          </w:rPr>
          <w:t>1</w:t>
        </w:r>
        <w:r w:rsidRPr="00934A2C">
          <w:rPr>
            <w:noProof/>
            <w:sz w:val="16"/>
            <w:szCs w:val="22"/>
          </w:rPr>
          <w:fldChar w:fldCharType="end"/>
        </w:r>
      </w:p>
    </w:sdtContent>
  </w:sdt>
  <w:p w14:paraId="4FD436DF"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F6832" w14:textId="77777777" w:rsidR="0070697F" w:rsidRPr="00934A2C" w:rsidRDefault="0070697F">
    <w:pPr>
      <w:pStyle w:val="Footer"/>
      <w:jc w:val="center"/>
      <w:rPr>
        <w:sz w:val="16"/>
        <w:szCs w:val="22"/>
      </w:rPr>
    </w:pPr>
  </w:p>
  <w:p w14:paraId="191D2EB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7B9A2" w14:textId="77777777" w:rsidR="00A92AF0" w:rsidRPr="000F35ED" w:rsidRDefault="00A92AF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C795E69" w14:textId="77777777" w:rsidR="00A92AF0" w:rsidRPr="000F35ED" w:rsidRDefault="00A92AF0" w:rsidP="000F35ED">
      <w:pPr>
        <w:rPr>
          <w:rFonts w:asciiTheme="majorHAnsi" w:hAnsiTheme="majorHAnsi"/>
          <w:sz w:val="16"/>
          <w:szCs w:val="16"/>
        </w:rPr>
      </w:pPr>
      <w:r w:rsidRPr="000F35ED">
        <w:rPr>
          <w:rFonts w:asciiTheme="majorHAnsi" w:hAnsiTheme="majorHAnsi"/>
          <w:sz w:val="16"/>
          <w:szCs w:val="16"/>
        </w:rPr>
        <w:separator/>
      </w:r>
    </w:p>
    <w:p w14:paraId="77279744" w14:textId="77777777" w:rsidR="00A92AF0" w:rsidRPr="000F35ED" w:rsidRDefault="00A92AF0"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40D834F" w14:textId="77777777" w:rsidR="00A92AF0" w:rsidRPr="000F35ED" w:rsidRDefault="00A92AF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A7A5986" w14:textId="77777777" w:rsidR="004A6A54" w:rsidRPr="004A6A54" w:rsidRDefault="004A6A54" w:rsidP="00570377">
      <w:pPr>
        <w:pStyle w:val="FootnoteText"/>
        <w:ind w:firstLine="720"/>
        <w:jc w:val="both"/>
        <w:rPr>
          <w:lang w:val="es-ES"/>
        </w:rPr>
      </w:pPr>
      <w:r>
        <w:rPr>
          <w:rStyle w:val="FootnoteReference"/>
        </w:rPr>
        <w:footnoteRef/>
      </w:r>
      <w:r w:rsidRPr="004A6A54">
        <w:rPr>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 xml:space="preserve">a lo dispuesto en el artículo 17.2.a </w:t>
      </w:r>
      <w:r w:rsidR="00570377">
        <w:rPr>
          <w:rFonts w:ascii="Cambria" w:hAnsi="Cambria"/>
          <w:sz w:val="16"/>
          <w:szCs w:val="16"/>
          <w:lang w:val="es-ES"/>
        </w:rPr>
        <w:t>del Reglamento de la Comisión, la Comisionada</w:t>
      </w:r>
      <w:r>
        <w:rPr>
          <w:rFonts w:ascii="Cambria" w:hAnsi="Cambria"/>
          <w:sz w:val="16"/>
          <w:szCs w:val="16"/>
          <w:lang w:val="es-ES"/>
        </w:rPr>
        <w:t xml:space="preserve"> </w:t>
      </w:r>
      <w:r w:rsidR="00570377">
        <w:rPr>
          <w:rFonts w:ascii="Cambria" w:hAnsi="Cambria"/>
          <w:sz w:val="16"/>
          <w:szCs w:val="16"/>
          <w:lang w:val="es-ES"/>
        </w:rPr>
        <w:t>Julissa Mantilla Falcón</w:t>
      </w:r>
      <w:r w:rsidRPr="009C56D9">
        <w:rPr>
          <w:rFonts w:ascii="Cambria" w:hAnsi="Cambria"/>
          <w:sz w:val="16"/>
          <w:szCs w:val="16"/>
          <w:lang w:val="es-ES"/>
        </w:rPr>
        <w:t xml:space="preserve"> de nacionalidad </w:t>
      </w:r>
      <w:r w:rsidR="00570377">
        <w:rPr>
          <w:rFonts w:ascii="Cambria" w:hAnsi="Cambria"/>
          <w:sz w:val="16"/>
          <w:szCs w:val="16"/>
          <w:lang w:val="es-ES"/>
        </w:rPr>
        <w:t>peruana</w:t>
      </w:r>
      <w:r w:rsidRPr="009C56D9">
        <w:rPr>
          <w:rFonts w:ascii="Cambria" w:hAnsi="Cambria"/>
          <w:sz w:val="16"/>
          <w:szCs w:val="16"/>
          <w:lang w:val="es-ES"/>
        </w:rPr>
        <w:t>, no participó en el debate ni en la decisión del presente asunto.</w:t>
      </w:r>
    </w:p>
  </w:footnote>
  <w:footnote w:id="3">
    <w:p w14:paraId="02C941B9" w14:textId="77777777" w:rsidR="009C04D0" w:rsidRPr="009C04D0" w:rsidRDefault="009C04D0" w:rsidP="009C04D0">
      <w:pPr>
        <w:pStyle w:val="FootnoteText"/>
        <w:ind w:firstLine="720"/>
        <w:rPr>
          <w:rFonts w:ascii="Cambria" w:hAnsi="Cambria"/>
          <w:sz w:val="16"/>
          <w:szCs w:val="16"/>
          <w:lang w:val="es-ES"/>
        </w:rPr>
      </w:pPr>
      <w:r w:rsidRPr="009C04D0">
        <w:rPr>
          <w:rStyle w:val="FootnoteReference"/>
          <w:rFonts w:ascii="Cambria" w:hAnsi="Cambria"/>
          <w:sz w:val="16"/>
          <w:szCs w:val="16"/>
        </w:rPr>
        <w:footnoteRef/>
      </w:r>
      <w:r w:rsidRPr="009C04D0">
        <w:rPr>
          <w:rFonts w:ascii="Cambria" w:hAnsi="Cambria"/>
          <w:sz w:val="16"/>
          <w:szCs w:val="16"/>
          <w:lang w:val="es-ES"/>
        </w:rPr>
        <w:t xml:space="preserve"> En adelante “la Convención” o “la Convención Americana”.</w:t>
      </w:r>
    </w:p>
  </w:footnote>
  <w:footnote w:id="4">
    <w:p w14:paraId="7DEB1A17"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3F54D3ED" w14:textId="77777777" w:rsidR="00605171" w:rsidRPr="007E2930" w:rsidRDefault="00605171" w:rsidP="001F634C">
      <w:pPr>
        <w:pStyle w:val="FootnoteText"/>
        <w:ind w:firstLine="720"/>
        <w:jc w:val="both"/>
        <w:rPr>
          <w:rFonts w:asciiTheme="majorHAnsi" w:hAnsiTheme="majorHAnsi"/>
          <w:sz w:val="16"/>
          <w:szCs w:val="16"/>
          <w:lang w:val="es-ES"/>
        </w:rPr>
      </w:pPr>
      <w:r w:rsidRPr="007E2930">
        <w:rPr>
          <w:rStyle w:val="FootnoteReference"/>
          <w:rFonts w:asciiTheme="majorHAnsi" w:hAnsiTheme="majorHAnsi"/>
          <w:sz w:val="16"/>
          <w:szCs w:val="16"/>
        </w:rPr>
        <w:footnoteRef/>
      </w:r>
      <w:r w:rsidR="001F634C" w:rsidRPr="007E2930">
        <w:rPr>
          <w:rFonts w:asciiTheme="majorHAnsi" w:hAnsiTheme="majorHAnsi"/>
          <w:sz w:val="16"/>
          <w:szCs w:val="16"/>
          <w:lang w:val="es-ES"/>
        </w:rPr>
        <w:t xml:space="preserve"> Precisan que, concretamente, les informaron: 1) el Derecho a que se presuma su inocencia en tanto no haya sido declarado judicialmente su responsabilidad; 2) el Derecho a que se respete su integridad física y psíquica; 3) el Derecho a ser examinado por un médico legista a quien haga sus veces; 4) el Derecho a ser defendido por un abogado de su elección; 5) el derecho a ser informado de las razones para su detención; 6) el derecho a comunicarse con su familia o su abogado u otra persona de su elección. </w:t>
      </w:r>
    </w:p>
  </w:footnote>
  <w:footnote w:id="6">
    <w:p w14:paraId="34530756" w14:textId="77777777" w:rsidR="009D6453" w:rsidRPr="009D6453" w:rsidRDefault="009D6453" w:rsidP="009D6453">
      <w:pPr>
        <w:pStyle w:val="FootnoteText"/>
        <w:ind w:firstLine="720"/>
        <w:rPr>
          <w:rFonts w:ascii="Cambria" w:hAnsi="Cambria"/>
          <w:sz w:val="16"/>
          <w:szCs w:val="16"/>
          <w:lang w:val="es-ES"/>
        </w:rPr>
      </w:pPr>
      <w:r w:rsidRPr="009D6453">
        <w:rPr>
          <w:rStyle w:val="FootnoteReference"/>
          <w:rFonts w:ascii="Cambria" w:hAnsi="Cambria"/>
          <w:sz w:val="16"/>
          <w:szCs w:val="16"/>
        </w:rPr>
        <w:footnoteRef/>
      </w:r>
      <w:r w:rsidRPr="009D6453">
        <w:rPr>
          <w:rFonts w:ascii="Cambria" w:hAnsi="Cambria"/>
          <w:sz w:val="16"/>
          <w:szCs w:val="16"/>
          <w:lang w:val="es-ES"/>
        </w:rPr>
        <w:t xml:space="preserve"> CIDH, Informe No. 4/15, Petición</w:t>
      </w:r>
      <w:r>
        <w:rPr>
          <w:rFonts w:ascii="Cambria" w:hAnsi="Cambria"/>
          <w:sz w:val="16"/>
          <w:szCs w:val="16"/>
          <w:lang w:val="es-ES"/>
        </w:rPr>
        <w:t xml:space="preserve"> </w:t>
      </w:r>
      <w:r w:rsidRPr="009D6453">
        <w:rPr>
          <w:rFonts w:ascii="Cambria" w:hAnsi="Cambria"/>
          <w:sz w:val="16"/>
          <w:szCs w:val="16"/>
          <w:lang w:val="es-ES"/>
        </w:rPr>
        <w:t xml:space="preserve">582-01. Admisibilidad. </w:t>
      </w:r>
      <w:r w:rsidRPr="0090348B">
        <w:rPr>
          <w:rFonts w:ascii="Cambria" w:hAnsi="Cambria"/>
          <w:sz w:val="16"/>
          <w:szCs w:val="16"/>
          <w:lang w:val="pt-BR"/>
        </w:rPr>
        <w:t xml:space="preserve">Raúl Rolando Romero Feris. Argentina. </w:t>
      </w:r>
      <w:r w:rsidRPr="00710615">
        <w:rPr>
          <w:rFonts w:ascii="Cambria" w:hAnsi="Cambria"/>
          <w:sz w:val="16"/>
          <w:szCs w:val="16"/>
          <w:lang w:val="es-US"/>
        </w:rPr>
        <w:t>29 de enero de 2015, párr. 40.</w:t>
      </w:r>
    </w:p>
  </w:footnote>
  <w:footnote w:id="7">
    <w:p w14:paraId="704D38B8" w14:textId="77777777" w:rsidR="000B7F7D" w:rsidRPr="000B7F7D" w:rsidRDefault="000B7F7D" w:rsidP="000B7F7D">
      <w:pPr>
        <w:pStyle w:val="FootnoteText"/>
        <w:ind w:firstLine="720"/>
        <w:jc w:val="both"/>
        <w:rPr>
          <w:rFonts w:asciiTheme="majorHAnsi" w:hAnsiTheme="majorHAnsi"/>
          <w:sz w:val="16"/>
          <w:szCs w:val="16"/>
          <w:lang w:val="es-ES"/>
        </w:rPr>
      </w:pPr>
      <w:r w:rsidRPr="000B7F7D">
        <w:rPr>
          <w:rStyle w:val="FootnoteReference"/>
          <w:rFonts w:asciiTheme="majorHAnsi" w:hAnsiTheme="majorHAnsi"/>
          <w:sz w:val="16"/>
          <w:szCs w:val="16"/>
        </w:rPr>
        <w:footnoteRef/>
      </w:r>
      <w:r w:rsidRPr="000B7F7D">
        <w:rPr>
          <w:rFonts w:asciiTheme="majorHAnsi" w:hAnsiTheme="majorHAnsi"/>
          <w:sz w:val="16"/>
          <w:szCs w:val="16"/>
          <w:lang w:val="es-ES"/>
        </w:rPr>
        <w:t xml:space="preserve"> CIDH, Informe No. 75/14, Petición 1018-08. Admisibilidad. Ronald Moya Chacón y Freddy Parrales Chaves. </w:t>
      </w:r>
      <w:r w:rsidRPr="000B7F7D">
        <w:rPr>
          <w:rFonts w:asciiTheme="majorHAnsi" w:hAnsiTheme="majorHAnsi"/>
          <w:sz w:val="16"/>
          <w:szCs w:val="16"/>
        </w:rPr>
        <w:t>Costa Rica. 15 de agosto de 2014,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0D96A"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A1A8E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3426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76467540" wp14:editId="080D0B0B">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BD7FA02" w14:textId="77777777" w:rsidR="00040C3A" w:rsidRPr="00EC7D62" w:rsidRDefault="00A92AF0" w:rsidP="00A50FCF">
    <w:pPr>
      <w:pStyle w:val="Header"/>
      <w:tabs>
        <w:tab w:val="clear" w:pos="4320"/>
        <w:tab w:val="clear" w:pos="8640"/>
      </w:tabs>
      <w:jc w:val="center"/>
      <w:rPr>
        <w:sz w:val="22"/>
        <w:szCs w:val="22"/>
      </w:rPr>
    </w:pPr>
    <w:r>
      <w:rPr>
        <w:noProof/>
        <w:sz w:val="22"/>
        <w:szCs w:val="22"/>
        <w:bdr w:val="nil"/>
      </w:rPr>
      <w:pict w14:anchorId="776D62F5">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9960" w14:textId="77777777" w:rsidR="00DD7F9D" w:rsidRDefault="00DD7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0E5D8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50"/>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1"/>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716C5"/>
    <w:rsid w:val="00075E23"/>
    <w:rsid w:val="0009344A"/>
    <w:rsid w:val="000A392E"/>
    <w:rsid w:val="000A575F"/>
    <w:rsid w:val="000B7F7D"/>
    <w:rsid w:val="000C07EB"/>
    <w:rsid w:val="000D05CB"/>
    <w:rsid w:val="000D10DB"/>
    <w:rsid w:val="000E5EB5"/>
    <w:rsid w:val="000F35ED"/>
    <w:rsid w:val="00107131"/>
    <w:rsid w:val="0010736F"/>
    <w:rsid w:val="00113F73"/>
    <w:rsid w:val="00121CC2"/>
    <w:rsid w:val="001305F6"/>
    <w:rsid w:val="00131425"/>
    <w:rsid w:val="00133EE5"/>
    <w:rsid w:val="001605F0"/>
    <w:rsid w:val="00164E66"/>
    <w:rsid w:val="00167A34"/>
    <w:rsid w:val="001A2BA5"/>
    <w:rsid w:val="001A7870"/>
    <w:rsid w:val="001B3A00"/>
    <w:rsid w:val="001C1B41"/>
    <w:rsid w:val="001C59BB"/>
    <w:rsid w:val="001D65EF"/>
    <w:rsid w:val="001E49E7"/>
    <w:rsid w:val="001F33A5"/>
    <w:rsid w:val="001F634C"/>
    <w:rsid w:val="001F7201"/>
    <w:rsid w:val="00223A29"/>
    <w:rsid w:val="002250A3"/>
    <w:rsid w:val="00235217"/>
    <w:rsid w:val="00246D1F"/>
    <w:rsid w:val="00247403"/>
    <w:rsid w:val="00247542"/>
    <w:rsid w:val="002572B8"/>
    <w:rsid w:val="00266B61"/>
    <w:rsid w:val="0026712A"/>
    <w:rsid w:val="002704DB"/>
    <w:rsid w:val="002735D8"/>
    <w:rsid w:val="002A0AAE"/>
    <w:rsid w:val="002A5820"/>
    <w:rsid w:val="002C5C30"/>
    <w:rsid w:val="002D2B26"/>
    <w:rsid w:val="002D7EA2"/>
    <w:rsid w:val="002E187C"/>
    <w:rsid w:val="002E7D65"/>
    <w:rsid w:val="00302733"/>
    <w:rsid w:val="00314078"/>
    <w:rsid w:val="0031535D"/>
    <w:rsid w:val="003239B8"/>
    <w:rsid w:val="00323D34"/>
    <w:rsid w:val="0033169F"/>
    <w:rsid w:val="00344977"/>
    <w:rsid w:val="00346C95"/>
    <w:rsid w:val="00356185"/>
    <w:rsid w:val="00360380"/>
    <w:rsid w:val="0037519E"/>
    <w:rsid w:val="00382284"/>
    <w:rsid w:val="00386CF0"/>
    <w:rsid w:val="003B70FB"/>
    <w:rsid w:val="003C676B"/>
    <w:rsid w:val="003C69A7"/>
    <w:rsid w:val="003D3BC2"/>
    <w:rsid w:val="003E6CA1"/>
    <w:rsid w:val="00405F9C"/>
    <w:rsid w:val="004065A8"/>
    <w:rsid w:val="004165C2"/>
    <w:rsid w:val="00424070"/>
    <w:rsid w:val="00441ECB"/>
    <w:rsid w:val="00445193"/>
    <w:rsid w:val="00462C1B"/>
    <w:rsid w:val="00467B7E"/>
    <w:rsid w:val="00473BB4"/>
    <w:rsid w:val="00477592"/>
    <w:rsid w:val="00486F1C"/>
    <w:rsid w:val="0049419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5560"/>
    <w:rsid w:val="00544C49"/>
    <w:rsid w:val="005516A1"/>
    <w:rsid w:val="005534C6"/>
    <w:rsid w:val="005559EF"/>
    <w:rsid w:val="00563557"/>
    <w:rsid w:val="00570377"/>
    <w:rsid w:val="0057402A"/>
    <w:rsid w:val="005771D0"/>
    <w:rsid w:val="0059191A"/>
    <w:rsid w:val="005921FF"/>
    <w:rsid w:val="005A24ED"/>
    <w:rsid w:val="005A3BB5"/>
    <w:rsid w:val="005A6D0E"/>
    <w:rsid w:val="005B52B0"/>
    <w:rsid w:val="005B6806"/>
    <w:rsid w:val="005C4225"/>
    <w:rsid w:val="005D38F9"/>
    <w:rsid w:val="005D3CA0"/>
    <w:rsid w:val="005D75A3"/>
    <w:rsid w:val="005F0DAD"/>
    <w:rsid w:val="005F0F33"/>
    <w:rsid w:val="00600DEB"/>
    <w:rsid w:val="00605171"/>
    <w:rsid w:val="00627C9F"/>
    <w:rsid w:val="006311E9"/>
    <w:rsid w:val="00632354"/>
    <w:rsid w:val="00635421"/>
    <w:rsid w:val="00640471"/>
    <w:rsid w:val="00642810"/>
    <w:rsid w:val="00652333"/>
    <w:rsid w:val="0068009E"/>
    <w:rsid w:val="00692219"/>
    <w:rsid w:val="006A17D2"/>
    <w:rsid w:val="006A73E6"/>
    <w:rsid w:val="006B2D5C"/>
    <w:rsid w:val="006B30DA"/>
    <w:rsid w:val="006C4EB1"/>
    <w:rsid w:val="006D63E7"/>
    <w:rsid w:val="006D7644"/>
    <w:rsid w:val="006E0166"/>
    <w:rsid w:val="006E2FFB"/>
    <w:rsid w:val="006E7B34"/>
    <w:rsid w:val="0070697F"/>
    <w:rsid w:val="00710615"/>
    <w:rsid w:val="0072199C"/>
    <w:rsid w:val="00722C9F"/>
    <w:rsid w:val="007253B8"/>
    <w:rsid w:val="007368B5"/>
    <w:rsid w:val="0073741F"/>
    <w:rsid w:val="0076643F"/>
    <w:rsid w:val="00777F63"/>
    <w:rsid w:val="007A5817"/>
    <w:rsid w:val="007B05C4"/>
    <w:rsid w:val="007B60E9"/>
    <w:rsid w:val="007B6CC3"/>
    <w:rsid w:val="007B76D3"/>
    <w:rsid w:val="007C3334"/>
    <w:rsid w:val="007D2B98"/>
    <w:rsid w:val="007E21BC"/>
    <w:rsid w:val="007E2930"/>
    <w:rsid w:val="007E7C82"/>
    <w:rsid w:val="007F2AA1"/>
    <w:rsid w:val="007F588D"/>
    <w:rsid w:val="00803F1C"/>
    <w:rsid w:val="0080600E"/>
    <w:rsid w:val="00814688"/>
    <w:rsid w:val="00817612"/>
    <w:rsid w:val="008338A4"/>
    <w:rsid w:val="00834D49"/>
    <w:rsid w:val="00837C45"/>
    <w:rsid w:val="00844730"/>
    <w:rsid w:val="008457C2"/>
    <w:rsid w:val="00857A82"/>
    <w:rsid w:val="00873836"/>
    <w:rsid w:val="00885737"/>
    <w:rsid w:val="00890650"/>
    <w:rsid w:val="00897E12"/>
    <w:rsid w:val="008A7E0F"/>
    <w:rsid w:val="008B12F5"/>
    <w:rsid w:val="008B643A"/>
    <w:rsid w:val="008C2416"/>
    <w:rsid w:val="008C5E2D"/>
    <w:rsid w:val="008D768D"/>
    <w:rsid w:val="008E3759"/>
    <w:rsid w:val="008E3BFE"/>
    <w:rsid w:val="008F1912"/>
    <w:rsid w:val="0090270B"/>
    <w:rsid w:val="00902F82"/>
    <w:rsid w:val="0090348B"/>
    <w:rsid w:val="009041DC"/>
    <w:rsid w:val="00917B5A"/>
    <w:rsid w:val="00920A58"/>
    <w:rsid w:val="00920A8C"/>
    <w:rsid w:val="00934A2C"/>
    <w:rsid w:val="00963225"/>
    <w:rsid w:val="009634DD"/>
    <w:rsid w:val="0096706E"/>
    <w:rsid w:val="00974491"/>
    <w:rsid w:val="00975C4E"/>
    <w:rsid w:val="00981FBA"/>
    <w:rsid w:val="00985876"/>
    <w:rsid w:val="00997BC5"/>
    <w:rsid w:val="009A4F41"/>
    <w:rsid w:val="009B381B"/>
    <w:rsid w:val="009C04D0"/>
    <w:rsid w:val="009D1753"/>
    <w:rsid w:val="009D6453"/>
    <w:rsid w:val="009D7611"/>
    <w:rsid w:val="009E0B61"/>
    <w:rsid w:val="009E53DE"/>
    <w:rsid w:val="00A11212"/>
    <w:rsid w:val="00A11E44"/>
    <w:rsid w:val="00A270B8"/>
    <w:rsid w:val="00A30100"/>
    <w:rsid w:val="00A328B3"/>
    <w:rsid w:val="00A50FCF"/>
    <w:rsid w:val="00A528D1"/>
    <w:rsid w:val="00A610CD"/>
    <w:rsid w:val="00A71C6D"/>
    <w:rsid w:val="00A758AA"/>
    <w:rsid w:val="00A92AF0"/>
    <w:rsid w:val="00A97DC8"/>
    <w:rsid w:val="00AA09A2"/>
    <w:rsid w:val="00AA7996"/>
    <w:rsid w:val="00AB7BF0"/>
    <w:rsid w:val="00AC19CB"/>
    <w:rsid w:val="00AC2C7B"/>
    <w:rsid w:val="00AE479B"/>
    <w:rsid w:val="00AE5488"/>
    <w:rsid w:val="00AE6F91"/>
    <w:rsid w:val="00AE7C52"/>
    <w:rsid w:val="00AF5571"/>
    <w:rsid w:val="00B07341"/>
    <w:rsid w:val="00B30539"/>
    <w:rsid w:val="00B314DB"/>
    <w:rsid w:val="00B35289"/>
    <w:rsid w:val="00B361F2"/>
    <w:rsid w:val="00B3718B"/>
    <w:rsid w:val="00B3745F"/>
    <w:rsid w:val="00B4632A"/>
    <w:rsid w:val="00B530F1"/>
    <w:rsid w:val="00B53279"/>
    <w:rsid w:val="00BA276C"/>
    <w:rsid w:val="00BB306F"/>
    <w:rsid w:val="00BD4B89"/>
    <w:rsid w:val="00BD5922"/>
    <w:rsid w:val="00BF02CB"/>
    <w:rsid w:val="00BF6FD8"/>
    <w:rsid w:val="00C03680"/>
    <w:rsid w:val="00C054DF"/>
    <w:rsid w:val="00C16046"/>
    <w:rsid w:val="00C21762"/>
    <w:rsid w:val="00C21FEF"/>
    <w:rsid w:val="00C23BA4"/>
    <w:rsid w:val="00C24543"/>
    <w:rsid w:val="00C256A2"/>
    <w:rsid w:val="00C25ADB"/>
    <w:rsid w:val="00C51515"/>
    <w:rsid w:val="00C5660B"/>
    <w:rsid w:val="00C66B72"/>
    <w:rsid w:val="00C87AC4"/>
    <w:rsid w:val="00C9567A"/>
    <w:rsid w:val="00CB212D"/>
    <w:rsid w:val="00CB2660"/>
    <w:rsid w:val="00CC4274"/>
    <w:rsid w:val="00CC5E90"/>
    <w:rsid w:val="00CD046C"/>
    <w:rsid w:val="00CE076C"/>
    <w:rsid w:val="00CE5199"/>
    <w:rsid w:val="00CE66D5"/>
    <w:rsid w:val="00CF637A"/>
    <w:rsid w:val="00CF6A0D"/>
    <w:rsid w:val="00D059DE"/>
    <w:rsid w:val="00D05ABD"/>
    <w:rsid w:val="00D11A30"/>
    <w:rsid w:val="00D13FCE"/>
    <w:rsid w:val="00D2687F"/>
    <w:rsid w:val="00D306D1"/>
    <w:rsid w:val="00D30800"/>
    <w:rsid w:val="00D34786"/>
    <w:rsid w:val="00D37BFC"/>
    <w:rsid w:val="00D47A8E"/>
    <w:rsid w:val="00D52D14"/>
    <w:rsid w:val="00D712D3"/>
    <w:rsid w:val="00D71422"/>
    <w:rsid w:val="00D72DC6"/>
    <w:rsid w:val="00D7558D"/>
    <w:rsid w:val="00D81D92"/>
    <w:rsid w:val="00D876F9"/>
    <w:rsid w:val="00DA0D49"/>
    <w:rsid w:val="00DA5065"/>
    <w:rsid w:val="00DA7B5F"/>
    <w:rsid w:val="00DC11E7"/>
    <w:rsid w:val="00DC24E3"/>
    <w:rsid w:val="00DC7023"/>
    <w:rsid w:val="00DC769A"/>
    <w:rsid w:val="00DD3D86"/>
    <w:rsid w:val="00DD4AD2"/>
    <w:rsid w:val="00DD7F9D"/>
    <w:rsid w:val="00DE6AB7"/>
    <w:rsid w:val="00DF1EC4"/>
    <w:rsid w:val="00E0340B"/>
    <w:rsid w:val="00E04A90"/>
    <w:rsid w:val="00E0551F"/>
    <w:rsid w:val="00E219C7"/>
    <w:rsid w:val="00E4118C"/>
    <w:rsid w:val="00E43157"/>
    <w:rsid w:val="00E45393"/>
    <w:rsid w:val="00E461CE"/>
    <w:rsid w:val="00E51515"/>
    <w:rsid w:val="00E573E4"/>
    <w:rsid w:val="00E64C3D"/>
    <w:rsid w:val="00E720CA"/>
    <w:rsid w:val="00E84EB5"/>
    <w:rsid w:val="00E85662"/>
    <w:rsid w:val="00E8789F"/>
    <w:rsid w:val="00E97B71"/>
    <w:rsid w:val="00EA3D34"/>
    <w:rsid w:val="00EA5C32"/>
    <w:rsid w:val="00EB454D"/>
    <w:rsid w:val="00ED549D"/>
    <w:rsid w:val="00ED76BE"/>
    <w:rsid w:val="00EE00E9"/>
    <w:rsid w:val="00EE314F"/>
    <w:rsid w:val="00EF1AAA"/>
    <w:rsid w:val="00EF619B"/>
    <w:rsid w:val="00F00B55"/>
    <w:rsid w:val="00F02AD1"/>
    <w:rsid w:val="00F15461"/>
    <w:rsid w:val="00F253CC"/>
    <w:rsid w:val="00F34493"/>
    <w:rsid w:val="00F37106"/>
    <w:rsid w:val="00F44E25"/>
    <w:rsid w:val="00F519CF"/>
    <w:rsid w:val="00F56BA5"/>
    <w:rsid w:val="00F60E22"/>
    <w:rsid w:val="00F81395"/>
    <w:rsid w:val="00F81BB8"/>
    <w:rsid w:val="00F90C64"/>
    <w:rsid w:val="00F917D1"/>
    <w:rsid w:val="00F92D16"/>
    <w:rsid w:val="00F9653B"/>
    <w:rsid w:val="00FA1873"/>
    <w:rsid w:val="00FB62CF"/>
    <w:rsid w:val="00FD3C3B"/>
    <w:rsid w:val="00FE07DD"/>
    <w:rsid w:val="00FE6B45"/>
    <w:rsid w:val="00FF55F3"/>
    <w:rsid w:val="00FF5851"/>
    <w:rsid w:val="00FF5EF7"/>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D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65695105">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062C"/>
    <w:rsid w:val="0025245B"/>
    <w:rsid w:val="002A3923"/>
    <w:rsid w:val="0037587B"/>
    <w:rsid w:val="00394049"/>
    <w:rsid w:val="00460943"/>
    <w:rsid w:val="004B5BBB"/>
    <w:rsid w:val="004F2DF8"/>
    <w:rsid w:val="00640076"/>
    <w:rsid w:val="006F24A1"/>
    <w:rsid w:val="007E3AAF"/>
    <w:rsid w:val="008E5F6E"/>
    <w:rsid w:val="009A261B"/>
    <w:rsid w:val="009E2E53"/>
    <w:rsid w:val="00AA2E17"/>
    <w:rsid w:val="00AC15A4"/>
    <w:rsid w:val="00B0336C"/>
    <w:rsid w:val="00D241E9"/>
    <w:rsid w:val="00D7750D"/>
    <w:rsid w:val="00F00D2F"/>
    <w:rsid w:val="00F128DF"/>
    <w:rsid w:val="00F86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FB2B-40E7-4BC2-9A93-C32D6D92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10225</Characters>
  <Application>Microsoft Office Word</Application>
  <DocSecurity>0</DocSecurity>
  <Lines>150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135/21</dc:title>
  <dc:creator/>
  <cp:lastModifiedBy/>
  <cp:revision>1</cp:revision>
  <dcterms:created xsi:type="dcterms:W3CDTF">2021-07-08T17:32:00Z</dcterms:created>
  <dcterms:modified xsi:type="dcterms:W3CDTF">2021-07-08T17:33:00Z</dcterms:modified>
</cp:coreProperties>
</file>