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6EB52391" wp14:editId="362251A9">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258D1834"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90270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5DA38E18" wp14:editId="668F166B">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B2660" w:rsidRDefault="00AE5488" w:rsidP="00AE5488">
                            <w:r>
                              <w:rPr>
                                <w:noProof/>
                              </w:rPr>
                              <w:drawing>
                                <wp:inline distT="0" distB="0" distL="0" distR="0" wp14:anchorId="21F417E7" wp14:editId="2C45C6C5">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5DA38E18"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rsidR="00CB2660" w:rsidRDefault="00AE5488" w:rsidP="00AE5488">
                      <w:r>
                        <w:rPr>
                          <w:noProof/>
                        </w:rPr>
                        <w:drawing>
                          <wp:inline distT="0" distB="0" distL="0" distR="0" wp14:anchorId="21F417E7" wp14:editId="2C45C6C5">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r w:rsidR="00071174">
        <w:rPr>
          <w:rFonts w:asciiTheme="majorHAnsi" w:hAnsiTheme="majorHAnsi" w:cs="Univers"/>
          <w:b/>
          <w:bCs/>
          <w:sz w:val="22"/>
          <w:szCs w:val="22"/>
          <w:lang w:val="es-ES_tradnl"/>
        </w:rPr>
        <w:t xml:space="preserve"> </w:t>
      </w:r>
    </w:p>
    <w:p w:rsidR="00040C3A" w:rsidRPr="0090270B" w:rsidRDefault="00040C3A" w:rsidP="00040C3A">
      <w:pPr>
        <w:tabs>
          <w:tab w:val="center" w:pos="5400"/>
        </w:tabs>
        <w:suppressAutoHyphens/>
        <w:jc w:val="both"/>
        <w:rPr>
          <w:rFonts w:asciiTheme="majorHAnsi" w:hAnsiTheme="majorHAnsi"/>
          <w:sz w:val="22"/>
          <w:szCs w:val="22"/>
          <w:lang w:val="es-ES"/>
        </w:rPr>
      </w:pPr>
    </w:p>
    <w:p w:rsidR="00040C3A" w:rsidRPr="0090270B" w:rsidRDefault="00040C3A" w:rsidP="00040C3A">
      <w:pPr>
        <w:tabs>
          <w:tab w:val="center" w:pos="5400"/>
        </w:tabs>
        <w:suppressAutoHyphens/>
        <w:jc w:val="both"/>
        <w:rPr>
          <w:rFonts w:asciiTheme="majorHAnsi" w:hAnsiTheme="majorHAnsi"/>
          <w:sz w:val="22"/>
          <w:szCs w:val="22"/>
          <w:lang w:val="es-ES"/>
        </w:rPr>
      </w:pPr>
    </w:p>
    <w:p w:rsidR="005128E4" w:rsidRPr="0090270B" w:rsidRDefault="005128E4" w:rsidP="00040C3A">
      <w:pPr>
        <w:tabs>
          <w:tab w:val="center" w:pos="5400"/>
        </w:tabs>
        <w:suppressAutoHyphens/>
        <w:rPr>
          <w:rFonts w:asciiTheme="majorHAnsi" w:hAnsiTheme="majorHAnsi"/>
          <w:sz w:val="22"/>
          <w:szCs w:val="22"/>
          <w:lang w:val="es-ES_tradnl"/>
        </w:rPr>
      </w:pPr>
    </w:p>
    <w:p w:rsidR="005128E4" w:rsidRPr="0090270B" w:rsidRDefault="005128E4" w:rsidP="00040C3A">
      <w:pPr>
        <w:tabs>
          <w:tab w:val="center" w:pos="5400"/>
        </w:tabs>
        <w:suppressAutoHyphens/>
        <w:rPr>
          <w:rFonts w:asciiTheme="majorHAnsi" w:hAnsiTheme="majorHAnsi"/>
          <w:sz w:val="22"/>
          <w:szCs w:val="22"/>
          <w:lang w:val="es-ES_tradnl"/>
        </w:rPr>
      </w:pPr>
    </w:p>
    <w:p w:rsidR="005128E4" w:rsidRPr="0090270B" w:rsidRDefault="005128E4" w:rsidP="00040C3A">
      <w:pPr>
        <w:tabs>
          <w:tab w:val="center" w:pos="5400"/>
        </w:tabs>
        <w:suppressAutoHyphens/>
        <w:rPr>
          <w:rFonts w:asciiTheme="majorHAnsi" w:hAnsiTheme="majorHAnsi"/>
          <w:sz w:val="22"/>
          <w:szCs w:val="22"/>
          <w:lang w:val="es-ES_tradnl"/>
        </w:rPr>
      </w:pPr>
    </w:p>
    <w:p w:rsidR="00040C3A" w:rsidRPr="0090270B" w:rsidRDefault="00040C3A" w:rsidP="005128E4">
      <w:pPr>
        <w:tabs>
          <w:tab w:val="center" w:pos="5400"/>
        </w:tabs>
        <w:suppressAutoHyphens/>
        <w:jc w:val="center"/>
        <w:rPr>
          <w:rFonts w:asciiTheme="majorHAnsi" w:hAnsiTheme="majorHAnsi"/>
          <w:sz w:val="22"/>
          <w:szCs w:val="22"/>
          <w:lang w:val="es-ES_tradnl"/>
        </w:rPr>
      </w:pPr>
    </w:p>
    <w:p w:rsidR="00040C3A" w:rsidRPr="0090270B" w:rsidRDefault="00040C3A" w:rsidP="005128E4">
      <w:pPr>
        <w:tabs>
          <w:tab w:val="center" w:pos="5400"/>
        </w:tabs>
        <w:suppressAutoHyphens/>
        <w:jc w:val="center"/>
        <w:rPr>
          <w:rFonts w:asciiTheme="majorHAnsi" w:hAnsiTheme="majorHAnsi"/>
          <w:sz w:val="22"/>
          <w:szCs w:val="22"/>
          <w:lang w:val="es-ES_tradnl"/>
        </w:rPr>
      </w:pPr>
    </w:p>
    <w:p w:rsidR="005B52B0" w:rsidRPr="0090270B" w:rsidRDefault="005B52B0" w:rsidP="005128E4">
      <w:pPr>
        <w:tabs>
          <w:tab w:val="center" w:pos="5400"/>
        </w:tabs>
        <w:suppressAutoHyphens/>
        <w:jc w:val="center"/>
        <w:rPr>
          <w:rFonts w:asciiTheme="majorHAnsi" w:hAnsiTheme="majorHAnsi"/>
          <w:sz w:val="22"/>
          <w:szCs w:val="22"/>
          <w:lang w:val="es-ES_tradnl"/>
        </w:rPr>
      </w:pPr>
    </w:p>
    <w:p w:rsidR="005B52B0" w:rsidRPr="0090270B" w:rsidRDefault="005B52B0" w:rsidP="005128E4">
      <w:pPr>
        <w:tabs>
          <w:tab w:val="center" w:pos="5400"/>
        </w:tabs>
        <w:suppressAutoHyphens/>
        <w:jc w:val="center"/>
        <w:rPr>
          <w:rFonts w:asciiTheme="majorHAnsi" w:hAnsiTheme="majorHAnsi"/>
          <w:sz w:val="22"/>
          <w:szCs w:val="22"/>
          <w:lang w:val="es-ES_tradnl"/>
        </w:rPr>
      </w:pPr>
    </w:p>
    <w:p w:rsidR="005B52B0" w:rsidRPr="0090270B" w:rsidRDefault="005B52B0" w:rsidP="005128E4">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1A5BEFB3" wp14:editId="54075DEC">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2637E6">
                              <w:rPr>
                                <w:rFonts w:asciiTheme="majorHAnsi" w:hAnsiTheme="majorHAnsi" w:cs="Arial"/>
                                <w:b/>
                                <w:bCs/>
                                <w:color w:val="0D0D0D" w:themeColor="text1" w:themeTint="F2"/>
                                <w:sz w:val="36"/>
                                <w:szCs w:val="22"/>
                                <w:lang w:val="es-ES_tradnl"/>
                              </w:rPr>
                              <w:t xml:space="preserve"> 5</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2637E6">
                              <w:rPr>
                                <w:rFonts w:asciiTheme="majorHAnsi" w:hAnsiTheme="majorHAnsi" w:cs="Arial"/>
                                <w:b/>
                                <w:bCs/>
                                <w:color w:val="0D0D0D" w:themeColor="text1" w:themeTint="F2"/>
                                <w:sz w:val="36"/>
                                <w:szCs w:val="22"/>
                                <w:lang w:val="es-ES_tradnl"/>
                              </w:rPr>
                              <w:t>1</w:t>
                            </w:r>
                          </w:p>
                          <w:p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D272AD">
                              <w:rPr>
                                <w:rFonts w:asciiTheme="majorHAnsi" w:hAnsiTheme="majorHAnsi" w:cs="Arial"/>
                                <w:b/>
                                <w:color w:val="0D0D0D" w:themeColor="text1" w:themeTint="F2"/>
                                <w:sz w:val="36"/>
                                <w:szCs w:val="22"/>
                                <w:lang w:val="es-ES_tradnl"/>
                              </w:rPr>
                              <w:t>401-09</w:t>
                            </w:r>
                          </w:p>
                          <w:p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sidR="00CD73D9">
                              <w:rPr>
                                <w:rFonts w:asciiTheme="majorHAnsi" w:hAnsiTheme="majorHAnsi" w:cs="Arial"/>
                                <w:color w:val="0D0D0D" w:themeColor="text1" w:themeTint="F2"/>
                                <w:szCs w:val="22"/>
                                <w:lang w:val="es-ES_tradnl"/>
                              </w:rPr>
                              <w:t>IN</w:t>
                            </w:r>
                            <w:r w:rsidRPr="0010736F">
                              <w:rPr>
                                <w:rFonts w:asciiTheme="majorHAnsi" w:hAnsiTheme="majorHAnsi" w:cs="Arial"/>
                                <w:color w:val="0D0D0D" w:themeColor="text1" w:themeTint="F2"/>
                                <w:szCs w:val="22"/>
                                <w:lang w:val="es-ES_tradnl"/>
                              </w:rPr>
                              <w:t>ADMISIBILIDAD</w:t>
                            </w:r>
                            <w:r w:rsidR="00F519CF" w:rsidRPr="0010736F">
                              <w:rPr>
                                <w:rFonts w:asciiTheme="majorHAnsi" w:hAnsiTheme="majorHAnsi" w:cs="Arial"/>
                                <w:color w:val="0D0D0D" w:themeColor="text1" w:themeTint="F2"/>
                                <w:szCs w:val="22"/>
                                <w:lang w:val="es-ES_tradnl"/>
                              </w:rPr>
                              <w:t xml:space="preserve"> </w:t>
                            </w:r>
                          </w:p>
                          <w:p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p w:rsidR="005B52B0" w:rsidRPr="0010736F" w:rsidRDefault="0048374B"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VÍCTOR CIRO TORRES SALCEDO</w:t>
                            </w:r>
                          </w:p>
                          <w:bookmarkEnd w:id="0"/>
                          <w:p w:rsidR="005B52B0" w:rsidRPr="0010736F" w:rsidRDefault="005B52B0" w:rsidP="00997BC5">
                            <w:pPr>
                              <w:spacing w:line="276" w:lineRule="auto"/>
                              <w:rPr>
                                <w:rFonts w:asciiTheme="majorHAnsi" w:hAnsiTheme="majorHAnsi" w:cs="Arial"/>
                                <w:color w:val="0D0D0D" w:themeColor="text1" w:themeTint="F2"/>
                                <w:szCs w:val="22"/>
                                <w:lang w:val="es-ES"/>
                              </w:rPr>
                            </w:pPr>
                            <w:r w:rsidRPr="0010736F">
                              <w:rPr>
                                <w:rFonts w:asciiTheme="majorHAnsi" w:hAnsiTheme="majorHAnsi" w:cs="Arial"/>
                                <w:color w:val="0D0D0D" w:themeColor="text1" w:themeTint="F2"/>
                                <w:szCs w:val="22"/>
                                <w:lang w:val="es-ES_tradnl"/>
                              </w:rPr>
                              <w:t>P</w:t>
                            </w:r>
                            <w:r w:rsidR="0048374B">
                              <w:rPr>
                                <w:rFonts w:asciiTheme="majorHAnsi" w:hAnsiTheme="majorHAnsi" w:cs="Arial"/>
                                <w:color w:val="0D0D0D" w:themeColor="text1" w:themeTint="F2"/>
                                <w:szCs w:val="22"/>
                                <w:lang w:val="es-ES_tradnl"/>
                              </w:rPr>
                              <w:t>ERÚ</w:t>
                            </w:r>
                          </w:p>
                          <w:p w:rsidR="005B52B0" w:rsidRPr="00AE5488" w:rsidRDefault="005B52B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1A5BEFB3"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2637E6">
                        <w:rPr>
                          <w:rFonts w:asciiTheme="majorHAnsi" w:hAnsiTheme="majorHAnsi" w:cs="Arial"/>
                          <w:b/>
                          <w:bCs/>
                          <w:color w:val="0D0D0D" w:themeColor="text1" w:themeTint="F2"/>
                          <w:sz w:val="36"/>
                          <w:szCs w:val="22"/>
                          <w:lang w:val="es-ES_tradnl"/>
                        </w:rPr>
                        <w:t xml:space="preserve"> 5</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2637E6">
                        <w:rPr>
                          <w:rFonts w:asciiTheme="majorHAnsi" w:hAnsiTheme="majorHAnsi" w:cs="Arial"/>
                          <w:b/>
                          <w:bCs/>
                          <w:color w:val="0D0D0D" w:themeColor="text1" w:themeTint="F2"/>
                          <w:sz w:val="36"/>
                          <w:szCs w:val="22"/>
                          <w:lang w:val="es-ES_tradnl"/>
                        </w:rPr>
                        <w:t>1</w:t>
                      </w:r>
                    </w:p>
                    <w:p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D272AD">
                        <w:rPr>
                          <w:rFonts w:asciiTheme="majorHAnsi" w:hAnsiTheme="majorHAnsi" w:cs="Arial"/>
                          <w:b/>
                          <w:color w:val="0D0D0D" w:themeColor="text1" w:themeTint="F2"/>
                          <w:sz w:val="36"/>
                          <w:szCs w:val="22"/>
                          <w:lang w:val="es-ES_tradnl"/>
                        </w:rPr>
                        <w:t>401-09</w:t>
                      </w:r>
                    </w:p>
                    <w:p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sidR="00CD73D9">
                        <w:rPr>
                          <w:rFonts w:asciiTheme="majorHAnsi" w:hAnsiTheme="majorHAnsi" w:cs="Arial"/>
                          <w:color w:val="0D0D0D" w:themeColor="text1" w:themeTint="F2"/>
                          <w:szCs w:val="22"/>
                          <w:lang w:val="es-ES_tradnl"/>
                        </w:rPr>
                        <w:t>IN</w:t>
                      </w:r>
                      <w:r w:rsidRPr="0010736F">
                        <w:rPr>
                          <w:rFonts w:asciiTheme="majorHAnsi" w:hAnsiTheme="majorHAnsi" w:cs="Arial"/>
                          <w:color w:val="0D0D0D" w:themeColor="text1" w:themeTint="F2"/>
                          <w:szCs w:val="22"/>
                          <w:lang w:val="es-ES_tradnl"/>
                        </w:rPr>
                        <w:t>ADMISIBILIDAD</w:t>
                      </w:r>
                      <w:r w:rsidR="00F519CF" w:rsidRPr="0010736F">
                        <w:rPr>
                          <w:rFonts w:asciiTheme="majorHAnsi" w:hAnsiTheme="majorHAnsi" w:cs="Arial"/>
                          <w:color w:val="0D0D0D" w:themeColor="text1" w:themeTint="F2"/>
                          <w:szCs w:val="22"/>
                          <w:lang w:val="es-ES_tradnl"/>
                        </w:rPr>
                        <w:t xml:space="preserve"> </w:t>
                      </w:r>
                    </w:p>
                    <w:p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rsidR="005B52B0" w:rsidRPr="0010736F" w:rsidRDefault="0048374B"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VÍCTOR CIRO TORRES SALCEDO</w:t>
                      </w:r>
                    </w:p>
                    <w:bookmarkEnd w:id="1"/>
                    <w:p w:rsidR="005B52B0" w:rsidRPr="0010736F" w:rsidRDefault="005B52B0" w:rsidP="00997BC5">
                      <w:pPr>
                        <w:spacing w:line="276" w:lineRule="auto"/>
                        <w:rPr>
                          <w:rFonts w:asciiTheme="majorHAnsi" w:hAnsiTheme="majorHAnsi" w:cs="Arial"/>
                          <w:color w:val="0D0D0D" w:themeColor="text1" w:themeTint="F2"/>
                          <w:szCs w:val="22"/>
                          <w:lang w:val="es-ES"/>
                        </w:rPr>
                      </w:pPr>
                      <w:r w:rsidRPr="0010736F">
                        <w:rPr>
                          <w:rFonts w:asciiTheme="majorHAnsi" w:hAnsiTheme="majorHAnsi" w:cs="Arial"/>
                          <w:color w:val="0D0D0D" w:themeColor="text1" w:themeTint="F2"/>
                          <w:szCs w:val="22"/>
                          <w:lang w:val="es-ES_tradnl"/>
                        </w:rPr>
                        <w:t>P</w:t>
                      </w:r>
                      <w:r w:rsidR="0048374B">
                        <w:rPr>
                          <w:rFonts w:asciiTheme="majorHAnsi" w:hAnsiTheme="majorHAnsi" w:cs="Arial"/>
                          <w:color w:val="0D0D0D" w:themeColor="text1" w:themeTint="F2"/>
                          <w:szCs w:val="22"/>
                          <w:lang w:val="es-ES_tradnl"/>
                        </w:rPr>
                        <w:t>ERÚ</w:t>
                      </w:r>
                    </w:p>
                    <w:p w:rsidR="005B52B0" w:rsidRPr="00AE5488" w:rsidRDefault="005B52B0" w:rsidP="007A5817">
                      <w:pPr>
                        <w:rPr>
                          <w:color w:val="0D0D0D" w:themeColor="text1" w:themeTint="F2"/>
                          <w:lang w:val="es-ES_tradnl"/>
                        </w:rPr>
                      </w:pPr>
                    </w:p>
                  </w:txbxContent>
                </v:textbox>
              </v:shape>
            </w:pict>
          </mc:Fallback>
        </mc:AlternateContent>
      </w:r>
      <w:r w:rsidR="004E2649" w:rsidRPr="0090270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39AB13E8" wp14:editId="732777B5">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27C9F" w:rsidRPr="002637E6" w:rsidRDefault="002637E6" w:rsidP="007A5817">
                            <w:pPr>
                              <w:spacing w:line="276" w:lineRule="auto"/>
                              <w:jc w:val="right"/>
                              <w:rPr>
                                <w:rFonts w:asciiTheme="minorHAnsi" w:hAnsiTheme="minorHAnsi"/>
                                <w:color w:val="FFFFFF" w:themeColor="background1"/>
                                <w:sz w:val="22"/>
                                <w:lang w:val="es-419"/>
                              </w:rPr>
                            </w:pPr>
                            <w:r w:rsidRPr="002637E6">
                              <w:rPr>
                                <w:rFonts w:asciiTheme="minorHAnsi" w:hAnsiTheme="minorHAnsi"/>
                                <w:color w:val="FFFFFF" w:themeColor="background1"/>
                                <w:sz w:val="22"/>
                                <w:lang w:val="es-419"/>
                              </w:rPr>
                              <w:t>OEA/Ser.L/V/II</w:t>
                            </w:r>
                          </w:p>
                          <w:p w:rsidR="00627C9F" w:rsidRPr="002637E6" w:rsidRDefault="002637E6" w:rsidP="007A5817">
                            <w:pPr>
                              <w:spacing w:line="276" w:lineRule="auto"/>
                              <w:jc w:val="right"/>
                              <w:rPr>
                                <w:rFonts w:asciiTheme="minorHAnsi" w:hAnsiTheme="minorHAnsi"/>
                                <w:color w:val="FFFFFF" w:themeColor="background1"/>
                                <w:sz w:val="22"/>
                                <w:lang w:val="es-419"/>
                              </w:rPr>
                            </w:pPr>
                            <w:r w:rsidRPr="002637E6">
                              <w:rPr>
                                <w:rFonts w:asciiTheme="minorHAnsi" w:hAnsiTheme="minorHAnsi"/>
                                <w:color w:val="FFFFFF" w:themeColor="background1"/>
                                <w:sz w:val="22"/>
                                <w:lang w:val="es-419"/>
                              </w:rPr>
                              <w:t>Doc. 5</w:t>
                            </w:r>
                          </w:p>
                          <w:p w:rsidR="00627C9F" w:rsidRPr="00C25ADB" w:rsidRDefault="002637E6"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19 enero</w:t>
                            </w:r>
                            <w:r w:rsidR="00627C9F" w:rsidRPr="00C25ADB">
                              <w:rPr>
                                <w:rFonts w:asciiTheme="minorHAnsi" w:hAnsiTheme="minorHAnsi"/>
                                <w:color w:val="FFFFFF" w:themeColor="background1"/>
                                <w:sz w:val="22"/>
                                <w:lang w:val="es-PA"/>
                              </w:rPr>
                              <w:t xml:space="preserve"> 20</w:t>
                            </w:r>
                            <w:r>
                              <w:rPr>
                                <w:rFonts w:asciiTheme="minorHAnsi" w:hAnsiTheme="minorHAnsi"/>
                                <w:color w:val="FFFFFF" w:themeColor="background1"/>
                                <w:sz w:val="22"/>
                                <w:lang w:val="es-PA"/>
                              </w:rPr>
                              <w:t>21</w:t>
                            </w:r>
                          </w:p>
                          <w:p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39AB13E8"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rsidR="00627C9F" w:rsidRPr="002637E6" w:rsidRDefault="002637E6" w:rsidP="007A5817">
                      <w:pPr>
                        <w:spacing w:line="276" w:lineRule="auto"/>
                        <w:jc w:val="right"/>
                        <w:rPr>
                          <w:rFonts w:asciiTheme="minorHAnsi" w:hAnsiTheme="minorHAnsi"/>
                          <w:color w:val="FFFFFF" w:themeColor="background1"/>
                          <w:sz w:val="22"/>
                          <w:lang w:val="es-419"/>
                        </w:rPr>
                      </w:pPr>
                      <w:r w:rsidRPr="002637E6">
                        <w:rPr>
                          <w:rFonts w:asciiTheme="minorHAnsi" w:hAnsiTheme="minorHAnsi"/>
                          <w:color w:val="FFFFFF" w:themeColor="background1"/>
                          <w:sz w:val="22"/>
                          <w:lang w:val="es-419"/>
                        </w:rPr>
                        <w:t>OEA/Ser.L/V/II</w:t>
                      </w:r>
                    </w:p>
                    <w:p w:rsidR="00627C9F" w:rsidRPr="002637E6" w:rsidRDefault="002637E6" w:rsidP="007A5817">
                      <w:pPr>
                        <w:spacing w:line="276" w:lineRule="auto"/>
                        <w:jc w:val="right"/>
                        <w:rPr>
                          <w:rFonts w:asciiTheme="minorHAnsi" w:hAnsiTheme="minorHAnsi"/>
                          <w:color w:val="FFFFFF" w:themeColor="background1"/>
                          <w:sz w:val="22"/>
                          <w:lang w:val="es-419"/>
                        </w:rPr>
                      </w:pPr>
                      <w:r w:rsidRPr="002637E6">
                        <w:rPr>
                          <w:rFonts w:asciiTheme="minorHAnsi" w:hAnsiTheme="minorHAnsi"/>
                          <w:color w:val="FFFFFF" w:themeColor="background1"/>
                          <w:sz w:val="22"/>
                          <w:lang w:val="es-419"/>
                        </w:rPr>
                        <w:t>Doc. 5</w:t>
                      </w:r>
                    </w:p>
                    <w:p w:rsidR="00627C9F" w:rsidRPr="00C25ADB" w:rsidRDefault="002637E6"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19 enero</w:t>
                      </w:r>
                      <w:r w:rsidR="00627C9F" w:rsidRPr="00C25ADB">
                        <w:rPr>
                          <w:rFonts w:asciiTheme="minorHAnsi" w:hAnsiTheme="minorHAnsi"/>
                          <w:color w:val="FFFFFF" w:themeColor="background1"/>
                          <w:sz w:val="22"/>
                          <w:lang w:val="es-PA"/>
                        </w:rPr>
                        <w:t xml:space="preserve"> 20</w:t>
                      </w:r>
                      <w:r>
                        <w:rPr>
                          <w:rFonts w:asciiTheme="minorHAnsi" w:hAnsiTheme="minorHAnsi"/>
                          <w:color w:val="FFFFFF" w:themeColor="background1"/>
                          <w:sz w:val="22"/>
                          <w:lang w:val="es-PA"/>
                        </w:rPr>
                        <w:t>21</w:t>
                      </w:r>
                    </w:p>
                    <w:p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cs="Arial"/>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5128E4" w:rsidRPr="0090270B" w:rsidRDefault="005128E4"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5128E4" w:rsidRPr="0090270B" w:rsidRDefault="005128E4" w:rsidP="00040C3A">
      <w:pPr>
        <w:tabs>
          <w:tab w:val="center" w:pos="5400"/>
        </w:tabs>
        <w:suppressAutoHyphens/>
        <w:jc w:val="center"/>
        <w:rPr>
          <w:rFonts w:asciiTheme="majorHAnsi" w:hAnsiTheme="majorHAnsi"/>
          <w:sz w:val="22"/>
          <w:szCs w:val="22"/>
          <w:lang w:val="es-ES_tradnl"/>
        </w:rPr>
      </w:pPr>
    </w:p>
    <w:p w:rsidR="005128E4" w:rsidRPr="0090270B" w:rsidRDefault="005128E4" w:rsidP="00040C3A">
      <w:pPr>
        <w:tabs>
          <w:tab w:val="center" w:pos="5400"/>
        </w:tabs>
        <w:suppressAutoHyphens/>
        <w:jc w:val="center"/>
        <w:rPr>
          <w:rFonts w:asciiTheme="majorHAnsi" w:hAnsiTheme="majorHAnsi"/>
          <w:sz w:val="22"/>
          <w:szCs w:val="22"/>
          <w:lang w:val="es-ES_tradnl"/>
        </w:rPr>
      </w:pPr>
    </w:p>
    <w:p w:rsidR="005128E4" w:rsidRPr="0090270B" w:rsidRDefault="005128E4"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4C283F15" wp14:editId="3F08EADC">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2637E6">
                              <w:rPr>
                                <w:rFonts w:asciiTheme="majorHAnsi" w:hAnsiTheme="majorHAnsi"/>
                                <w:color w:val="0D0D0D" w:themeColor="text1" w:themeTint="F2"/>
                                <w:sz w:val="18"/>
                                <w:szCs w:val="22"/>
                                <w:lang w:val="es-ES"/>
                              </w:rPr>
                              <w:t>19</w:t>
                            </w:r>
                            <w:r w:rsidRPr="00890650">
                              <w:rPr>
                                <w:rFonts w:asciiTheme="majorHAnsi" w:hAnsiTheme="majorHAnsi"/>
                                <w:color w:val="0D0D0D" w:themeColor="text1" w:themeTint="F2"/>
                                <w:sz w:val="18"/>
                                <w:szCs w:val="22"/>
                                <w:lang w:val="es-ES"/>
                              </w:rPr>
                              <w:t xml:space="preserve"> de </w:t>
                            </w:r>
                            <w:r w:rsidR="002637E6">
                              <w:rPr>
                                <w:rFonts w:asciiTheme="majorHAnsi" w:hAnsiTheme="majorHAnsi"/>
                                <w:color w:val="0D0D0D" w:themeColor="text1" w:themeTint="F2"/>
                                <w:sz w:val="18"/>
                                <w:szCs w:val="22"/>
                                <w:lang w:val="es-ES"/>
                              </w:rPr>
                              <w:t>enero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2637E6">
                              <w:rPr>
                                <w:rFonts w:asciiTheme="majorHAnsi" w:hAnsiTheme="majorHAnsi"/>
                                <w:color w:val="0D0D0D" w:themeColor="text1" w:themeTint="F2"/>
                                <w:sz w:val="18"/>
                                <w:szCs w:val="22"/>
                                <w:lang w:val="es-ES"/>
                              </w:rPr>
                              <w:t>1</w:t>
                            </w:r>
                            <w:r w:rsidR="00D540B9">
                              <w:rPr>
                                <w:rFonts w:asciiTheme="majorHAnsi" w:hAnsiTheme="majorHAnsi"/>
                                <w:color w:val="0D0D0D" w:themeColor="text1" w:themeTint="F2"/>
                                <w:sz w:val="18"/>
                                <w:szCs w:val="22"/>
                                <w:lang w:val="es-ES"/>
                              </w:rPr>
                              <w:t>.</w:t>
                            </w:r>
                          </w:p>
                          <w:p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283F15"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2637E6">
                        <w:rPr>
                          <w:rFonts w:asciiTheme="majorHAnsi" w:hAnsiTheme="majorHAnsi"/>
                          <w:color w:val="0D0D0D" w:themeColor="text1" w:themeTint="F2"/>
                          <w:sz w:val="18"/>
                          <w:szCs w:val="22"/>
                          <w:lang w:val="es-ES"/>
                        </w:rPr>
                        <w:t>19</w:t>
                      </w:r>
                      <w:r w:rsidRPr="00890650">
                        <w:rPr>
                          <w:rFonts w:asciiTheme="majorHAnsi" w:hAnsiTheme="majorHAnsi"/>
                          <w:color w:val="0D0D0D" w:themeColor="text1" w:themeTint="F2"/>
                          <w:sz w:val="18"/>
                          <w:szCs w:val="22"/>
                          <w:lang w:val="es-ES"/>
                        </w:rPr>
                        <w:t xml:space="preserve"> de </w:t>
                      </w:r>
                      <w:r w:rsidR="002637E6">
                        <w:rPr>
                          <w:rFonts w:asciiTheme="majorHAnsi" w:hAnsiTheme="majorHAnsi"/>
                          <w:color w:val="0D0D0D" w:themeColor="text1" w:themeTint="F2"/>
                          <w:sz w:val="18"/>
                          <w:szCs w:val="22"/>
                          <w:lang w:val="es-ES"/>
                        </w:rPr>
                        <w:t>enero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2637E6">
                        <w:rPr>
                          <w:rFonts w:asciiTheme="majorHAnsi" w:hAnsiTheme="majorHAnsi"/>
                          <w:color w:val="0D0D0D" w:themeColor="text1" w:themeTint="F2"/>
                          <w:sz w:val="18"/>
                          <w:szCs w:val="22"/>
                          <w:lang w:val="es-ES"/>
                        </w:rPr>
                        <w:t>1</w:t>
                      </w:r>
                      <w:r w:rsidR="00D540B9">
                        <w:rPr>
                          <w:rFonts w:asciiTheme="majorHAnsi" w:hAnsiTheme="majorHAnsi"/>
                          <w:color w:val="0D0D0D" w:themeColor="text1" w:themeTint="F2"/>
                          <w:sz w:val="18"/>
                          <w:szCs w:val="22"/>
                          <w:lang w:val="es-ES"/>
                        </w:rPr>
                        <w:t>.</w:t>
                      </w:r>
                    </w:p>
                    <w:p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5426D8C8" wp14:editId="715748D8">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2637E6" w:rsidRPr="002637E6">
                              <w:rPr>
                                <w:rFonts w:asciiTheme="majorHAnsi" w:hAnsiTheme="majorHAnsi"/>
                                <w:color w:val="595959" w:themeColor="text1" w:themeTint="A6"/>
                                <w:sz w:val="18"/>
                                <w:szCs w:val="18"/>
                                <w:lang w:val="pt-BR"/>
                              </w:rPr>
                              <w:t>5</w:t>
                            </w:r>
                            <w:r w:rsidR="007B05C4" w:rsidRPr="002637E6">
                              <w:rPr>
                                <w:rFonts w:asciiTheme="majorHAnsi" w:hAnsiTheme="majorHAnsi"/>
                                <w:color w:val="595959" w:themeColor="text1" w:themeTint="A6"/>
                                <w:sz w:val="18"/>
                                <w:szCs w:val="18"/>
                                <w:lang w:val="pt-BR"/>
                              </w:rPr>
                              <w:t>/</w:t>
                            </w:r>
                            <w:r w:rsidR="002637E6" w:rsidRPr="002637E6">
                              <w:rPr>
                                <w:rFonts w:asciiTheme="majorHAnsi" w:hAnsiTheme="majorHAnsi"/>
                                <w:color w:val="595959" w:themeColor="text1" w:themeTint="A6"/>
                                <w:sz w:val="18"/>
                                <w:szCs w:val="18"/>
                                <w:lang w:val="pt-BR"/>
                              </w:rPr>
                              <w:t>21</w:t>
                            </w:r>
                            <w:r w:rsidRPr="002637E6">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471809">
                              <w:rPr>
                                <w:rFonts w:asciiTheme="majorHAnsi" w:hAnsiTheme="majorHAnsi"/>
                                <w:color w:val="595959" w:themeColor="text1" w:themeTint="A6"/>
                                <w:sz w:val="18"/>
                                <w:szCs w:val="18"/>
                                <w:lang w:val="es-ES"/>
                              </w:rPr>
                              <w:t>401</w:t>
                            </w:r>
                            <w:r w:rsidR="000433C9">
                              <w:rPr>
                                <w:rFonts w:asciiTheme="majorHAnsi" w:hAnsiTheme="majorHAnsi"/>
                                <w:color w:val="595959" w:themeColor="text1" w:themeTint="A6"/>
                                <w:sz w:val="18"/>
                                <w:szCs w:val="18"/>
                                <w:lang w:val="es-ES"/>
                              </w:rPr>
                              <w:t>-</w:t>
                            </w:r>
                            <w:r w:rsidR="00471809">
                              <w:rPr>
                                <w:rFonts w:asciiTheme="majorHAnsi" w:hAnsiTheme="majorHAnsi"/>
                                <w:color w:val="595959" w:themeColor="text1" w:themeTint="A6"/>
                                <w:sz w:val="18"/>
                                <w:szCs w:val="18"/>
                                <w:lang w:val="es-ES"/>
                              </w:rPr>
                              <w:t>09</w:t>
                            </w:r>
                            <w:r w:rsidR="000433C9">
                              <w:rPr>
                                <w:rFonts w:asciiTheme="majorHAnsi" w:hAnsiTheme="majorHAnsi"/>
                                <w:color w:val="595959" w:themeColor="text1" w:themeTint="A6"/>
                                <w:sz w:val="18"/>
                                <w:szCs w:val="18"/>
                                <w:lang w:val="es-ES"/>
                              </w:rPr>
                              <w:t xml:space="preserve">. </w:t>
                            </w:r>
                            <w:r w:rsidR="00D83085">
                              <w:rPr>
                                <w:rFonts w:asciiTheme="majorHAnsi" w:hAnsiTheme="majorHAnsi"/>
                                <w:color w:val="595959" w:themeColor="text1" w:themeTint="A6"/>
                                <w:sz w:val="18"/>
                                <w:szCs w:val="18"/>
                                <w:lang w:val="es-ES_tradnl"/>
                              </w:rPr>
                              <w:t>Ina</w:t>
                            </w:r>
                            <w:r w:rsidRPr="00890650">
                              <w:rPr>
                                <w:rFonts w:asciiTheme="majorHAnsi" w:hAnsiTheme="majorHAnsi"/>
                                <w:color w:val="595959" w:themeColor="text1" w:themeTint="A6"/>
                                <w:sz w:val="18"/>
                                <w:szCs w:val="18"/>
                                <w:lang w:val="es-ES_tradnl"/>
                              </w:rPr>
                              <w:t>dmisibilidad.</w:t>
                            </w:r>
                            <w:r w:rsidR="00471809">
                              <w:rPr>
                                <w:rFonts w:asciiTheme="majorHAnsi" w:hAnsiTheme="majorHAnsi"/>
                                <w:color w:val="595959" w:themeColor="text1" w:themeTint="A6"/>
                                <w:sz w:val="18"/>
                                <w:szCs w:val="18"/>
                                <w:lang w:val="es-ES_tradnl"/>
                              </w:rPr>
                              <w:t xml:space="preserve"> Víctor Ciro Torres Salcedo</w:t>
                            </w:r>
                            <w:r w:rsidRPr="00890650">
                              <w:rPr>
                                <w:rFonts w:asciiTheme="majorHAnsi" w:hAnsiTheme="majorHAnsi"/>
                                <w:color w:val="595959" w:themeColor="text1" w:themeTint="A6"/>
                                <w:sz w:val="18"/>
                                <w:szCs w:val="18"/>
                                <w:lang w:val="es-ES_tradnl"/>
                              </w:rPr>
                              <w:t xml:space="preserve">. </w:t>
                            </w:r>
                            <w:r w:rsidR="00471809">
                              <w:rPr>
                                <w:rFonts w:asciiTheme="majorHAnsi" w:hAnsiTheme="majorHAnsi"/>
                                <w:color w:val="595959" w:themeColor="text1" w:themeTint="A6"/>
                                <w:sz w:val="18"/>
                                <w:szCs w:val="18"/>
                                <w:lang w:val="es-ES_tradnl"/>
                              </w:rPr>
                              <w:t>Perú</w:t>
                            </w:r>
                            <w:r w:rsidRPr="00890650">
                              <w:rPr>
                                <w:rFonts w:asciiTheme="majorHAnsi" w:hAnsiTheme="majorHAnsi"/>
                                <w:color w:val="595959" w:themeColor="text1" w:themeTint="A6"/>
                                <w:sz w:val="18"/>
                                <w:szCs w:val="18"/>
                                <w:lang w:val="es-ES_tradnl"/>
                              </w:rPr>
                              <w:t xml:space="preserve">. </w:t>
                            </w:r>
                            <w:r w:rsidR="002637E6">
                              <w:rPr>
                                <w:rFonts w:asciiTheme="majorHAnsi" w:hAnsiTheme="majorHAnsi"/>
                                <w:color w:val="595959" w:themeColor="text1" w:themeTint="A6"/>
                                <w:sz w:val="18"/>
                                <w:szCs w:val="18"/>
                                <w:lang w:val="es-ES"/>
                              </w:rPr>
                              <w:t>19 de enero de 2021</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5426D8C8"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2637E6" w:rsidRPr="002637E6">
                        <w:rPr>
                          <w:rFonts w:asciiTheme="majorHAnsi" w:hAnsiTheme="majorHAnsi"/>
                          <w:color w:val="595959" w:themeColor="text1" w:themeTint="A6"/>
                          <w:sz w:val="18"/>
                          <w:szCs w:val="18"/>
                          <w:lang w:val="pt-BR"/>
                        </w:rPr>
                        <w:t>5</w:t>
                      </w:r>
                      <w:r w:rsidR="007B05C4" w:rsidRPr="002637E6">
                        <w:rPr>
                          <w:rFonts w:asciiTheme="majorHAnsi" w:hAnsiTheme="majorHAnsi"/>
                          <w:color w:val="595959" w:themeColor="text1" w:themeTint="A6"/>
                          <w:sz w:val="18"/>
                          <w:szCs w:val="18"/>
                          <w:lang w:val="pt-BR"/>
                        </w:rPr>
                        <w:t>/</w:t>
                      </w:r>
                      <w:r w:rsidR="002637E6" w:rsidRPr="002637E6">
                        <w:rPr>
                          <w:rFonts w:asciiTheme="majorHAnsi" w:hAnsiTheme="majorHAnsi"/>
                          <w:color w:val="595959" w:themeColor="text1" w:themeTint="A6"/>
                          <w:sz w:val="18"/>
                          <w:szCs w:val="18"/>
                          <w:lang w:val="pt-BR"/>
                        </w:rPr>
                        <w:t>21</w:t>
                      </w:r>
                      <w:r w:rsidRPr="002637E6">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471809">
                        <w:rPr>
                          <w:rFonts w:asciiTheme="majorHAnsi" w:hAnsiTheme="majorHAnsi"/>
                          <w:color w:val="595959" w:themeColor="text1" w:themeTint="A6"/>
                          <w:sz w:val="18"/>
                          <w:szCs w:val="18"/>
                          <w:lang w:val="es-ES"/>
                        </w:rPr>
                        <w:t>401</w:t>
                      </w:r>
                      <w:r w:rsidR="000433C9">
                        <w:rPr>
                          <w:rFonts w:asciiTheme="majorHAnsi" w:hAnsiTheme="majorHAnsi"/>
                          <w:color w:val="595959" w:themeColor="text1" w:themeTint="A6"/>
                          <w:sz w:val="18"/>
                          <w:szCs w:val="18"/>
                          <w:lang w:val="es-ES"/>
                        </w:rPr>
                        <w:t>-</w:t>
                      </w:r>
                      <w:r w:rsidR="00471809">
                        <w:rPr>
                          <w:rFonts w:asciiTheme="majorHAnsi" w:hAnsiTheme="majorHAnsi"/>
                          <w:color w:val="595959" w:themeColor="text1" w:themeTint="A6"/>
                          <w:sz w:val="18"/>
                          <w:szCs w:val="18"/>
                          <w:lang w:val="es-ES"/>
                        </w:rPr>
                        <w:t>09</w:t>
                      </w:r>
                      <w:r w:rsidR="000433C9">
                        <w:rPr>
                          <w:rFonts w:asciiTheme="majorHAnsi" w:hAnsiTheme="majorHAnsi"/>
                          <w:color w:val="595959" w:themeColor="text1" w:themeTint="A6"/>
                          <w:sz w:val="18"/>
                          <w:szCs w:val="18"/>
                          <w:lang w:val="es-ES"/>
                        </w:rPr>
                        <w:t xml:space="preserve">. </w:t>
                      </w:r>
                      <w:r w:rsidR="00D83085">
                        <w:rPr>
                          <w:rFonts w:asciiTheme="majorHAnsi" w:hAnsiTheme="majorHAnsi"/>
                          <w:color w:val="595959" w:themeColor="text1" w:themeTint="A6"/>
                          <w:sz w:val="18"/>
                          <w:szCs w:val="18"/>
                          <w:lang w:val="es-ES_tradnl"/>
                        </w:rPr>
                        <w:t>Ina</w:t>
                      </w:r>
                      <w:bookmarkStart w:id="3" w:name="_GoBack"/>
                      <w:bookmarkEnd w:id="3"/>
                      <w:r w:rsidRPr="00890650">
                        <w:rPr>
                          <w:rFonts w:asciiTheme="majorHAnsi" w:hAnsiTheme="majorHAnsi"/>
                          <w:color w:val="595959" w:themeColor="text1" w:themeTint="A6"/>
                          <w:sz w:val="18"/>
                          <w:szCs w:val="18"/>
                          <w:lang w:val="es-ES_tradnl"/>
                        </w:rPr>
                        <w:t>dmisibilidad.</w:t>
                      </w:r>
                      <w:r w:rsidR="00471809">
                        <w:rPr>
                          <w:rFonts w:asciiTheme="majorHAnsi" w:hAnsiTheme="majorHAnsi"/>
                          <w:color w:val="595959" w:themeColor="text1" w:themeTint="A6"/>
                          <w:sz w:val="18"/>
                          <w:szCs w:val="18"/>
                          <w:lang w:val="es-ES_tradnl"/>
                        </w:rPr>
                        <w:t xml:space="preserve"> Víctor Ciro Torres Salcedo</w:t>
                      </w:r>
                      <w:r w:rsidRPr="00890650">
                        <w:rPr>
                          <w:rFonts w:asciiTheme="majorHAnsi" w:hAnsiTheme="majorHAnsi"/>
                          <w:color w:val="595959" w:themeColor="text1" w:themeTint="A6"/>
                          <w:sz w:val="18"/>
                          <w:szCs w:val="18"/>
                          <w:lang w:val="es-ES_tradnl"/>
                        </w:rPr>
                        <w:t xml:space="preserve">. </w:t>
                      </w:r>
                      <w:r w:rsidR="00471809">
                        <w:rPr>
                          <w:rFonts w:asciiTheme="majorHAnsi" w:hAnsiTheme="majorHAnsi"/>
                          <w:color w:val="595959" w:themeColor="text1" w:themeTint="A6"/>
                          <w:sz w:val="18"/>
                          <w:szCs w:val="18"/>
                          <w:lang w:val="es-ES_tradnl"/>
                        </w:rPr>
                        <w:t>Perú</w:t>
                      </w:r>
                      <w:r w:rsidRPr="00890650">
                        <w:rPr>
                          <w:rFonts w:asciiTheme="majorHAnsi" w:hAnsiTheme="majorHAnsi"/>
                          <w:color w:val="595959" w:themeColor="text1" w:themeTint="A6"/>
                          <w:sz w:val="18"/>
                          <w:szCs w:val="18"/>
                          <w:lang w:val="es-ES_tradnl"/>
                        </w:rPr>
                        <w:t xml:space="preserve">. </w:t>
                      </w:r>
                      <w:r w:rsidR="002637E6">
                        <w:rPr>
                          <w:rFonts w:asciiTheme="majorHAnsi" w:hAnsiTheme="majorHAnsi"/>
                          <w:color w:val="595959" w:themeColor="text1" w:themeTint="A6"/>
                          <w:sz w:val="18"/>
                          <w:szCs w:val="18"/>
                          <w:lang w:val="es-ES"/>
                        </w:rPr>
                        <w:t>19 de enero de 2021</w:t>
                      </w:r>
                      <w:r w:rsidRPr="007B05C4">
                        <w:rPr>
                          <w:rFonts w:asciiTheme="majorHAnsi" w:hAnsiTheme="majorHAnsi"/>
                          <w:color w:val="595959" w:themeColor="text1" w:themeTint="A6"/>
                          <w:sz w:val="18"/>
                          <w:szCs w:val="18"/>
                          <w:lang w:val="es-ES"/>
                        </w:rPr>
                        <w:t>.</w:t>
                      </w:r>
                    </w:p>
                  </w:txbxContent>
                </v:textbox>
              </v:shape>
            </w:pict>
          </mc:Fallback>
        </mc:AlternateContent>
      </w: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90270B" w:rsidRDefault="00D306D1" w:rsidP="005516A1">
      <w:pPr>
        <w:tabs>
          <w:tab w:val="center" w:pos="5400"/>
        </w:tabs>
        <w:suppressAutoHyphens/>
        <w:jc w:val="center"/>
        <w:rPr>
          <w:rFonts w:asciiTheme="majorHAnsi" w:hAnsiTheme="majorHAnsi"/>
          <w:b/>
          <w:sz w:val="20"/>
          <w:lang w:val="es-ES_tradnl"/>
        </w:rPr>
      </w:pPr>
      <w:r>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3C927EA7" wp14:editId="5B11B3FE">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72DC6" w:rsidRPr="00D72DC6" w:rsidRDefault="00F10151" w:rsidP="00F02AD1">
                            <w:pPr>
                              <w:rPr>
                                <w:color w:val="FFFFFF" w:themeColor="background1"/>
                                <w14:textFill>
                                  <w14:noFill/>
                                </w14:textFill>
                              </w:rPr>
                            </w:pPr>
                            <w:bookmarkStart w:id="1" w:name="_GoBack"/>
                            <w:r>
                              <w:rPr>
                                <w:noProof/>
                                <w:color w:val="FFFFFF" w:themeColor="background1"/>
                              </w:rPr>
                              <w:drawing>
                                <wp:inline distT="0" distB="0" distL="0" distR="0">
                                  <wp:extent cx="1824355" cy="469265"/>
                                  <wp:effectExtent l="0" t="0" r="444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A-ESP-Main-01.png"/>
                                          <pic:cNvPicPr/>
                                        </pic:nvPicPr>
                                        <pic:blipFill>
                                          <a:blip r:embed="rId10">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bookmarkEnd w:id="1"/>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927EA7"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rsidR="00D72DC6" w:rsidRPr="00D72DC6" w:rsidRDefault="00F10151" w:rsidP="00F02AD1">
                      <w:pPr>
                        <w:rPr>
                          <w:color w:val="FFFFFF" w:themeColor="background1"/>
                          <w14:textFill>
                            <w14:noFill/>
                          </w14:textFill>
                        </w:rPr>
                      </w:pPr>
                      <w:bookmarkStart w:id="2" w:name="_GoBack"/>
                      <w:r>
                        <w:rPr>
                          <w:noProof/>
                          <w:color w:val="FFFFFF" w:themeColor="background1"/>
                        </w:rPr>
                        <w:drawing>
                          <wp:inline distT="0" distB="0" distL="0" distR="0">
                            <wp:extent cx="1824355" cy="469265"/>
                            <wp:effectExtent l="0" t="0" r="444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A-ESP-Main-01.png"/>
                                    <pic:cNvPicPr/>
                                  </pic:nvPicPr>
                                  <pic:blipFill>
                                    <a:blip r:embed="rId10">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bookmarkEnd w:id="2"/>
                    </w:p>
                  </w:txbxContent>
                </v:textbox>
              </v:shape>
            </w:pict>
          </mc:Fallback>
        </mc:AlternateContent>
      </w:r>
      <w:r w:rsidRPr="00625030">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5133039E" wp14:editId="2D1EB744">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5133039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rsidR="0070697F" w:rsidRDefault="004A6A54" w:rsidP="005516A1">
      <w:pPr>
        <w:tabs>
          <w:tab w:val="center" w:pos="5400"/>
        </w:tabs>
        <w:suppressAutoHyphens/>
        <w:jc w:val="center"/>
        <w:rPr>
          <w:rFonts w:asciiTheme="majorHAnsi" w:hAnsiTheme="majorHAnsi"/>
          <w:b/>
          <w:sz w:val="20"/>
          <w:lang w:val="es-ES_tradnl"/>
        </w:rPr>
        <w:sectPr w:rsidR="0070697F" w:rsidSect="00C054DF">
          <w:headerReference w:type="even" r:id="rId11"/>
          <w:headerReference w:type="default" r:id="rId12"/>
          <w:footerReference w:type="even" r:id="rId13"/>
          <w:footerReference w:type="default" r:id="rId14"/>
          <w:headerReference w:type="first" r:id="rId15"/>
          <w:footerReference w:type="first" r:id="rId16"/>
          <w:type w:val="oddPage"/>
          <w:pgSz w:w="12240" w:h="15840"/>
          <w:pgMar w:top="1440" w:right="1440" w:bottom="1440" w:left="1440" w:header="720" w:footer="720" w:gutter="0"/>
          <w:pgNumType w:start="0"/>
          <w:cols w:space="720"/>
          <w:titlePg/>
          <w:docGrid w:linePitch="326"/>
        </w:sectPr>
      </w:pPr>
      <w:r>
        <w:rPr>
          <w:rFonts w:asciiTheme="majorHAnsi" w:hAnsiTheme="majorHAnsi"/>
          <w:b/>
          <w:sz w:val="20"/>
          <w:lang w:val="es-ES_tradnl"/>
        </w:rPr>
        <w:tab/>
      </w:r>
    </w:p>
    <w:p w:rsidR="003239B8" w:rsidRPr="0089087B" w:rsidRDefault="003239B8" w:rsidP="004A6A54">
      <w:pPr>
        <w:spacing w:after="240"/>
        <w:ind w:firstLine="720"/>
        <w:jc w:val="both"/>
        <w:rPr>
          <w:rFonts w:asciiTheme="majorHAnsi" w:hAnsiTheme="majorHAnsi"/>
          <w:b/>
          <w:bCs/>
          <w:sz w:val="20"/>
          <w:szCs w:val="20"/>
          <w:lang w:val="es-ES_tradnl"/>
        </w:rPr>
      </w:pPr>
      <w:r w:rsidRPr="000419AD">
        <w:rPr>
          <w:rFonts w:asciiTheme="majorHAnsi" w:hAnsiTheme="majorHAnsi"/>
          <w:b/>
          <w:bCs/>
          <w:sz w:val="20"/>
          <w:szCs w:val="20"/>
          <w:lang w:val="es-ES"/>
        </w:rPr>
        <w:lastRenderedPageBreak/>
        <w:t>I.</w:t>
      </w:r>
      <w:r w:rsidRPr="000419AD">
        <w:rPr>
          <w:rFonts w:asciiTheme="majorHAnsi" w:hAnsiTheme="majorHAnsi"/>
          <w:b/>
          <w:bCs/>
          <w:sz w:val="20"/>
          <w:szCs w:val="20"/>
          <w:lang w:val="es-ES"/>
        </w:rPr>
        <w:tab/>
      </w:r>
      <w:r w:rsidRPr="0089087B">
        <w:rPr>
          <w:rFonts w:asciiTheme="majorHAnsi" w:hAnsiTheme="majorHAnsi"/>
          <w:b/>
          <w:bCs/>
          <w:sz w:val="20"/>
          <w:szCs w:val="20"/>
          <w:lang w:val="es-ES_tradnl"/>
        </w:rPr>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89087B" w:rsidTr="004A6A54">
        <w:tc>
          <w:tcPr>
            <w:tcW w:w="3600" w:type="dxa"/>
            <w:tcBorders>
              <w:top w:val="single" w:sz="4" w:space="0" w:color="auto"/>
              <w:bottom w:val="single" w:sz="6" w:space="0" w:color="auto"/>
            </w:tcBorders>
            <w:shd w:val="clear" w:color="auto" w:fill="386294"/>
            <w:vAlign w:val="center"/>
          </w:tcPr>
          <w:p w:rsidR="003239B8" w:rsidRPr="0089087B" w:rsidRDefault="003239B8" w:rsidP="008D2290">
            <w:pPr>
              <w:jc w:val="center"/>
              <w:rPr>
                <w:rFonts w:ascii="Cambria" w:hAnsi="Cambria"/>
                <w:b/>
                <w:bCs/>
                <w:color w:val="FFFFFF" w:themeColor="background1"/>
                <w:sz w:val="20"/>
                <w:szCs w:val="20"/>
                <w:lang w:val="es-ES_tradnl"/>
              </w:rPr>
            </w:pPr>
            <w:r w:rsidRPr="0089087B">
              <w:rPr>
                <w:rFonts w:ascii="Cambria" w:hAnsi="Cambria"/>
                <w:b/>
                <w:bCs/>
                <w:color w:val="FFFFFF" w:themeColor="background1"/>
                <w:sz w:val="20"/>
                <w:szCs w:val="20"/>
                <w:lang w:val="es-ES_tradnl"/>
              </w:rPr>
              <w:t>Parte peticionaria:</w:t>
            </w:r>
          </w:p>
        </w:tc>
        <w:tc>
          <w:tcPr>
            <w:tcW w:w="5760" w:type="dxa"/>
            <w:vAlign w:val="center"/>
          </w:tcPr>
          <w:p w:rsidR="003239B8" w:rsidRPr="0089087B" w:rsidRDefault="0048374B" w:rsidP="008D2290">
            <w:pPr>
              <w:jc w:val="both"/>
              <w:rPr>
                <w:rFonts w:ascii="Cambria" w:hAnsi="Cambria"/>
                <w:bCs/>
                <w:sz w:val="20"/>
                <w:szCs w:val="20"/>
                <w:lang w:val="es-ES_tradnl"/>
              </w:rPr>
            </w:pPr>
            <w:r w:rsidRPr="0089087B">
              <w:rPr>
                <w:rFonts w:ascii="Cambria" w:hAnsi="Cambria"/>
                <w:bCs/>
                <w:sz w:val="20"/>
                <w:szCs w:val="20"/>
                <w:lang w:val="es-ES_tradnl"/>
              </w:rPr>
              <w:t>Víctor Ciro Torres Salcedo</w:t>
            </w:r>
          </w:p>
        </w:tc>
      </w:tr>
      <w:tr w:rsidR="003239B8" w:rsidRPr="0089087B" w:rsidTr="004A6A54">
        <w:tc>
          <w:tcPr>
            <w:tcW w:w="3600" w:type="dxa"/>
            <w:tcBorders>
              <w:top w:val="single" w:sz="6" w:space="0" w:color="auto"/>
              <w:bottom w:val="single" w:sz="6" w:space="0" w:color="auto"/>
            </w:tcBorders>
            <w:shd w:val="clear" w:color="auto" w:fill="386294"/>
            <w:vAlign w:val="center"/>
          </w:tcPr>
          <w:p w:rsidR="003239B8" w:rsidRPr="0089087B" w:rsidRDefault="00152FD5" w:rsidP="008D2290">
            <w:pPr>
              <w:jc w:val="center"/>
              <w:rPr>
                <w:rFonts w:ascii="Cambria" w:hAnsi="Cambria"/>
                <w:b/>
                <w:bCs/>
                <w:color w:val="FFFFFF" w:themeColor="background1"/>
                <w:sz w:val="20"/>
                <w:szCs w:val="20"/>
                <w:lang w:val="es-ES_tradnl"/>
              </w:rPr>
            </w:pPr>
            <w:sdt>
              <w:sdtPr>
                <w:rPr>
                  <w:rFonts w:ascii="Cambria" w:hAnsi="Cambria"/>
                  <w:b/>
                  <w:bCs/>
                  <w:color w:val="FFFFFF" w:themeColor="background1"/>
                  <w:sz w:val="20"/>
                  <w:szCs w:val="20"/>
                  <w:lang w:val="es-ES_tradnl"/>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89087B">
                  <w:rPr>
                    <w:rFonts w:ascii="Cambria" w:hAnsi="Cambria"/>
                    <w:b/>
                    <w:bCs/>
                    <w:color w:val="FFFFFF" w:themeColor="background1"/>
                    <w:sz w:val="20"/>
                    <w:szCs w:val="20"/>
                    <w:lang w:val="es-ES_tradnl"/>
                  </w:rPr>
                  <w:t>Presunta víctima</w:t>
                </w:r>
              </w:sdtContent>
            </w:sdt>
            <w:r w:rsidR="003239B8" w:rsidRPr="0089087B">
              <w:rPr>
                <w:rFonts w:ascii="Cambria" w:hAnsi="Cambria"/>
                <w:b/>
                <w:bCs/>
                <w:color w:val="FFFFFF" w:themeColor="background1"/>
                <w:sz w:val="20"/>
                <w:szCs w:val="20"/>
                <w:lang w:val="es-ES_tradnl"/>
              </w:rPr>
              <w:t>:</w:t>
            </w:r>
          </w:p>
        </w:tc>
        <w:tc>
          <w:tcPr>
            <w:tcW w:w="5760" w:type="dxa"/>
            <w:vAlign w:val="center"/>
          </w:tcPr>
          <w:p w:rsidR="003239B8" w:rsidRPr="0089087B" w:rsidRDefault="0048374B" w:rsidP="008D2290">
            <w:pPr>
              <w:jc w:val="both"/>
              <w:rPr>
                <w:rFonts w:ascii="Cambria" w:hAnsi="Cambria"/>
                <w:bCs/>
                <w:sz w:val="20"/>
                <w:szCs w:val="20"/>
                <w:lang w:val="es-ES_tradnl"/>
              </w:rPr>
            </w:pPr>
            <w:r w:rsidRPr="0089087B">
              <w:rPr>
                <w:rFonts w:ascii="Cambria" w:hAnsi="Cambria"/>
                <w:bCs/>
                <w:sz w:val="20"/>
                <w:szCs w:val="20"/>
                <w:lang w:val="es-ES_tradnl"/>
              </w:rPr>
              <w:t>Víctor Ciro Torres Salcedo</w:t>
            </w:r>
          </w:p>
        </w:tc>
      </w:tr>
      <w:tr w:rsidR="003239B8" w:rsidRPr="0089087B" w:rsidTr="004A6A54">
        <w:tc>
          <w:tcPr>
            <w:tcW w:w="3600" w:type="dxa"/>
            <w:tcBorders>
              <w:top w:val="single" w:sz="6" w:space="0" w:color="auto"/>
              <w:bottom w:val="single" w:sz="6" w:space="0" w:color="auto"/>
            </w:tcBorders>
            <w:shd w:val="clear" w:color="auto" w:fill="386294"/>
            <w:vAlign w:val="center"/>
          </w:tcPr>
          <w:p w:rsidR="003239B8" w:rsidRPr="0089087B" w:rsidRDefault="003239B8" w:rsidP="008D2290">
            <w:pPr>
              <w:jc w:val="center"/>
              <w:rPr>
                <w:rFonts w:ascii="Cambria" w:hAnsi="Cambria"/>
                <w:b/>
                <w:bCs/>
                <w:color w:val="FFFFFF" w:themeColor="background1"/>
                <w:sz w:val="20"/>
                <w:szCs w:val="20"/>
                <w:lang w:val="es-ES_tradnl"/>
              </w:rPr>
            </w:pPr>
            <w:r w:rsidRPr="0089087B">
              <w:rPr>
                <w:rFonts w:ascii="Cambria" w:hAnsi="Cambria"/>
                <w:b/>
                <w:bCs/>
                <w:color w:val="FFFFFF" w:themeColor="background1"/>
                <w:sz w:val="20"/>
                <w:szCs w:val="20"/>
                <w:lang w:val="es-ES_tradnl"/>
              </w:rPr>
              <w:t>Estado denunciado:</w:t>
            </w:r>
          </w:p>
        </w:tc>
        <w:tc>
          <w:tcPr>
            <w:tcW w:w="5760" w:type="dxa"/>
            <w:vAlign w:val="center"/>
          </w:tcPr>
          <w:p w:rsidR="003239B8" w:rsidRPr="0089087B" w:rsidRDefault="0048374B" w:rsidP="008D2290">
            <w:pPr>
              <w:jc w:val="both"/>
              <w:rPr>
                <w:rFonts w:ascii="Cambria" w:hAnsi="Cambria"/>
                <w:bCs/>
                <w:sz w:val="20"/>
                <w:szCs w:val="20"/>
                <w:lang w:val="es-ES_tradnl"/>
              </w:rPr>
            </w:pPr>
            <w:r w:rsidRPr="0089087B">
              <w:rPr>
                <w:rFonts w:ascii="Cambria" w:hAnsi="Cambria"/>
                <w:bCs/>
                <w:sz w:val="20"/>
                <w:szCs w:val="20"/>
                <w:lang w:val="es-ES_tradnl"/>
              </w:rPr>
              <w:t>Perú</w:t>
            </w:r>
            <w:r w:rsidRPr="0089087B">
              <w:rPr>
                <w:rStyle w:val="FootnoteReference"/>
                <w:rFonts w:ascii="Cambria" w:hAnsi="Cambria"/>
                <w:bCs/>
                <w:sz w:val="20"/>
                <w:szCs w:val="20"/>
                <w:lang w:val="es-ES_tradnl"/>
              </w:rPr>
              <w:footnoteReference w:id="2"/>
            </w:r>
          </w:p>
        </w:tc>
      </w:tr>
      <w:tr w:rsidR="00223A29" w:rsidRPr="00D540B9" w:rsidTr="004A6A54">
        <w:tc>
          <w:tcPr>
            <w:tcW w:w="3600" w:type="dxa"/>
            <w:tcBorders>
              <w:top w:val="single" w:sz="6" w:space="0" w:color="auto"/>
              <w:bottom w:val="single" w:sz="6" w:space="0" w:color="auto"/>
            </w:tcBorders>
            <w:shd w:val="clear" w:color="auto" w:fill="386294"/>
            <w:vAlign w:val="center"/>
          </w:tcPr>
          <w:p w:rsidR="00223A29" w:rsidRPr="0089087B" w:rsidRDefault="001B3A00" w:rsidP="00E4118C">
            <w:pPr>
              <w:jc w:val="center"/>
              <w:rPr>
                <w:rFonts w:ascii="Cambria" w:hAnsi="Cambria"/>
                <w:b/>
                <w:bCs/>
                <w:color w:val="FFFFFF" w:themeColor="background1"/>
                <w:sz w:val="20"/>
                <w:szCs w:val="20"/>
                <w:lang w:val="es-ES_tradnl"/>
              </w:rPr>
            </w:pPr>
            <w:r w:rsidRPr="0089087B">
              <w:rPr>
                <w:rFonts w:ascii="Cambria" w:hAnsi="Cambria"/>
                <w:b/>
                <w:bCs/>
                <w:color w:val="FFFFFF" w:themeColor="background1"/>
                <w:sz w:val="20"/>
                <w:szCs w:val="20"/>
                <w:lang w:val="es-ES_tradnl"/>
              </w:rPr>
              <w:t xml:space="preserve">Derechos </w:t>
            </w:r>
            <w:r w:rsidR="00E4118C" w:rsidRPr="0089087B">
              <w:rPr>
                <w:rFonts w:ascii="Cambria" w:hAnsi="Cambria"/>
                <w:b/>
                <w:bCs/>
                <w:color w:val="FFFFFF" w:themeColor="background1"/>
                <w:sz w:val="20"/>
                <w:szCs w:val="20"/>
                <w:lang w:val="es-ES_tradnl"/>
              </w:rPr>
              <w:t>invocados</w:t>
            </w:r>
            <w:r w:rsidRPr="0089087B">
              <w:rPr>
                <w:rFonts w:ascii="Cambria" w:hAnsi="Cambria"/>
                <w:b/>
                <w:bCs/>
                <w:color w:val="FFFFFF" w:themeColor="background1"/>
                <w:sz w:val="20"/>
                <w:szCs w:val="20"/>
                <w:lang w:val="es-ES_tradnl"/>
              </w:rPr>
              <w:t>:</w:t>
            </w:r>
          </w:p>
        </w:tc>
        <w:tc>
          <w:tcPr>
            <w:tcW w:w="5760" w:type="dxa"/>
            <w:vAlign w:val="center"/>
          </w:tcPr>
          <w:p w:rsidR="00223A29" w:rsidRPr="0089087B" w:rsidRDefault="00AC78C9" w:rsidP="00D91E9C">
            <w:pPr>
              <w:jc w:val="both"/>
              <w:rPr>
                <w:rFonts w:ascii="Cambria" w:hAnsi="Cambria"/>
                <w:bCs/>
                <w:sz w:val="20"/>
                <w:szCs w:val="20"/>
                <w:lang w:val="es-ES_tradnl"/>
              </w:rPr>
            </w:pPr>
            <w:r w:rsidRPr="0089087B">
              <w:rPr>
                <w:rFonts w:ascii="Cambria" w:hAnsi="Cambria"/>
                <w:sz w:val="20"/>
                <w:szCs w:val="20"/>
                <w:lang w:val="es-ES_tradnl"/>
              </w:rPr>
              <w:t>Artículos 5 (integridad p</w:t>
            </w:r>
            <w:r w:rsidR="00881C3F" w:rsidRPr="0089087B">
              <w:rPr>
                <w:rFonts w:ascii="Cambria" w:hAnsi="Cambria"/>
                <w:sz w:val="20"/>
                <w:szCs w:val="20"/>
                <w:lang w:val="es-ES_tradnl"/>
              </w:rPr>
              <w:t>ersonal),</w:t>
            </w:r>
            <w:r w:rsidRPr="0089087B">
              <w:rPr>
                <w:rFonts w:ascii="Cambria" w:hAnsi="Cambria"/>
                <w:sz w:val="20"/>
                <w:szCs w:val="20"/>
                <w:lang w:val="es-ES_tradnl"/>
              </w:rPr>
              <w:t xml:space="preserve"> 8 (garantías judiciales), 9 (principio de legalidad y de retroactividad), 11 (protección de la honra y de la dignidad) </w:t>
            </w:r>
            <w:r w:rsidR="001C2EFF" w:rsidRPr="0089087B">
              <w:rPr>
                <w:rFonts w:ascii="Cambria" w:hAnsi="Cambria"/>
                <w:sz w:val="20"/>
                <w:szCs w:val="20"/>
                <w:lang w:val="es-ES_tradnl"/>
              </w:rPr>
              <w:t xml:space="preserve">y </w:t>
            </w:r>
            <w:r w:rsidRPr="0089087B">
              <w:rPr>
                <w:rFonts w:ascii="Cambria" w:hAnsi="Cambria"/>
                <w:sz w:val="20"/>
                <w:szCs w:val="20"/>
                <w:lang w:val="es-ES_tradnl"/>
              </w:rPr>
              <w:t>24 (igualdad ante la ley) de la Convención Americana sobre Derechos Humanos</w:t>
            </w:r>
            <w:r w:rsidRPr="0089087B">
              <w:rPr>
                <w:rStyle w:val="FootnoteReference"/>
                <w:rFonts w:ascii="Cambria" w:hAnsi="Cambria"/>
                <w:sz w:val="20"/>
                <w:szCs w:val="20"/>
                <w:lang w:val="es-ES_tradnl"/>
              </w:rPr>
              <w:footnoteReference w:id="3"/>
            </w:r>
            <w:r w:rsidR="00881C3F" w:rsidRPr="0089087B">
              <w:rPr>
                <w:rFonts w:ascii="Cambria" w:hAnsi="Cambria"/>
                <w:sz w:val="20"/>
                <w:szCs w:val="20"/>
                <w:lang w:val="es-ES_tradnl"/>
              </w:rPr>
              <w:t>; y artículos</w:t>
            </w:r>
            <w:r w:rsidRPr="0089087B">
              <w:rPr>
                <w:rFonts w:ascii="Cambria" w:hAnsi="Cambria"/>
                <w:sz w:val="20"/>
                <w:szCs w:val="20"/>
                <w:lang w:val="es-ES_tradnl"/>
              </w:rPr>
              <w:t xml:space="preserve"> II, X</w:t>
            </w:r>
            <w:r w:rsidR="002A1CC6" w:rsidRPr="0089087B">
              <w:rPr>
                <w:rFonts w:ascii="Cambria" w:hAnsi="Cambria"/>
                <w:sz w:val="20"/>
                <w:szCs w:val="20"/>
                <w:lang w:val="es-ES_tradnl"/>
              </w:rPr>
              <w:t>I</w:t>
            </w:r>
            <w:r w:rsidRPr="0089087B">
              <w:rPr>
                <w:rFonts w:ascii="Cambria" w:hAnsi="Cambria"/>
                <w:sz w:val="20"/>
                <w:szCs w:val="20"/>
                <w:lang w:val="es-ES_tradnl"/>
              </w:rPr>
              <w:t xml:space="preserve">V, </w:t>
            </w:r>
            <w:r w:rsidR="0078634A" w:rsidRPr="0089087B">
              <w:rPr>
                <w:rFonts w:ascii="Cambria" w:hAnsi="Cambria"/>
                <w:sz w:val="20"/>
                <w:szCs w:val="20"/>
                <w:lang w:val="es-ES_tradnl"/>
              </w:rPr>
              <w:t xml:space="preserve">XVIII </w:t>
            </w:r>
            <w:r w:rsidRPr="0089087B">
              <w:rPr>
                <w:rFonts w:ascii="Cambria" w:hAnsi="Cambria"/>
                <w:sz w:val="20"/>
                <w:szCs w:val="20"/>
                <w:lang w:val="es-ES_tradnl"/>
              </w:rPr>
              <w:t>y XXVI de la Declaración Americana sobre los Derechos y Deberes del Hombre</w:t>
            </w:r>
            <w:r w:rsidRPr="0089087B">
              <w:rPr>
                <w:rStyle w:val="FootnoteReference"/>
                <w:rFonts w:ascii="Cambria" w:hAnsi="Cambria"/>
                <w:sz w:val="20"/>
                <w:szCs w:val="20"/>
                <w:lang w:val="es-ES_tradnl"/>
              </w:rPr>
              <w:footnoteReference w:id="4"/>
            </w:r>
          </w:p>
        </w:tc>
      </w:tr>
    </w:tbl>
    <w:p w:rsidR="003239B8" w:rsidRPr="0089087B" w:rsidRDefault="003239B8" w:rsidP="003239B8">
      <w:pPr>
        <w:spacing w:before="240" w:after="240"/>
        <w:ind w:firstLine="720"/>
        <w:jc w:val="both"/>
        <w:rPr>
          <w:rFonts w:asciiTheme="majorHAnsi" w:hAnsiTheme="majorHAnsi"/>
          <w:b/>
          <w:bCs/>
          <w:sz w:val="20"/>
          <w:szCs w:val="20"/>
          <w:lang w:val="es-ES_tradnl"/>
        </w:rPr>
      </w:pPr>
      <w:r w:rsidRPr="0089087B">
        <w:rPr>
          <w:rFonts w:asciiTheme="majorHAnsi" w:hAnsiTheme="majorHAnsi"/>
          <w:b/>
          <w:bCs/>
          <w:sz w:val="20"/>
          <w:szCs w:val="20"/>
          <w:lang w:val="es-ES_tradnl"/>
        </w:rPr>
        <w:t>II.</w:t>
      </w:r>
      <w:r w:rsidRPr="0089087B">
        <w:rPr>
          <w:rFonts w:asciiTheme="majorHAnsi" w:hAnsiTheme="majorHAnsi"/>
          <w:b/>
          <w:bCs/>
          <w:sz w:val="20"/>
          <w:szCs w:val="20"/>
          <w:lang w:val="es-ES_tradnl"/>
        </w:rPr>
        <w:tab/>
        <w:t>TRÁMITE ANTE LA CIDH</w:t>
      </w:r>
      <w:r w:rsidR="008E3BFE" w:rsidRPr="0089087B">
        <w:rPr>
          <w:rStyle w:val="FootnoteReference"/>
          <w:rFonts w:ascii="Cambria" w:hAnsi="Cambria"/>
          <w:b/>
          <w:sz w:val="20"/>
          <w:szCs w:val="20"/>
          <w:lang w:val="es-ES_tradnl"/>
        </w:rPr>
        <w:footnoteReference w:id="5"/>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89087B" w:rsidTr="004A6A54">
        <w:tc>
          <w:tcPr>
            <w:tcW w:w="3600" w:type="dxa"/>
            <w:tcBorders>
              <w:top w:val="single" w:sz="6" w:space="0" w:color="auto"/>
              <w:bottom w:val="single" w:sz="6" w:space="0" w:color="auto"/>
            </w:tcBorders>
            <w:shd w:val="clear" w:color="auto" w:fill="386294"/>
            <w:vAlign w:val="center"/>
          </w:tcPr>
          <w:p w:rsidR="004C2312" w:rsidRPr="0089087B" w:rsidRDefault="004A6A54" w:rsidP="004A6A54">
            <w:pPr>
              <w:jc w:val="center"/>
              <w:rPr>
                <w:rFonts w:ascii="Cambria" w:hAnsi="Cambria"/>
                <w:b/>
                <w:bCs/>
                <w:color w:val="FFFFFF" w:themeColor="background1"/>
                <w:sz w:val="20"/>
                <w:szCs w:val="20"/>
                <w:lang w:val="es-ES_tradnl"/>
              </w:rPr>
            </w:pPr>
            <w:r w:rsidRPr="0089087B">
              <w:rPr>
                <w:rFonts w:ascii="Cambria" w:hAnsi="Cambria"/>
                <w:b/>
                <w:bCs/>
                <w:color w:val="FFFFFF" w:themeColor="background1"/>
                <w:sz w:val="20"/>
                <w:szCs w:val="20"/>
                <w:lang w:val="es-ES_tradnl"/>
              </w:rPr>
              <w:t>P</w:t>
            </w:r>
            <w:r w:rsidR="004C2312" w:rsidRPr="0089087B">
              <w:rPr>
                <w:rFonts w:ascii="Cambria" w:hAnsi="Cambria"/>
                <w:b/>
                <w:bCs/>
                <w:color w:val="FFFFFF" w:themeColor="background1"/>
                <w:sz w:val="20"/>
                <w:szCs w:val="20"/>
                <w:lang w:val="es-ES_tradnl"/>
              </w:rPr>
              <w:t>resentación de la petición:</w:t>
            </w:r>
          </w:p>
        </w:tc>
        <w:tc>
          <w:tcPr>
            <w:tcW w:w="5760" w:type="dxa"/>
            <w:vAlign w:val="center"/>
          </w:tcPr>
          <w:p w:rsidR="004C2312" w:rsidRPr="0089087B" w:rsidRDefault="005F0935" w:rsidP="002625EA">
            <w:pPr>
              <w:jc w:val="both"/>
              <w:rPr>
                <w:rFonts w:ascii="Cambria" w:hAnsi="Cambria"/>
                <w:bCs/>
                <w:sz w:val="20"/>
                <w:szCs w:val="20"/>
                <w:lang w:val="es-ES_tradnl"/>
              </w:rPr>
            </w:pPr>
            <w:r w:rsidRPr="0089087B">
              <w:rPr>
                <w:rFonts w:ascii="Cambria" w:hAnsi="Cambria"/>
                <w:bCs/>
                <w:sz w:val="20"/>
                <w:szCs w:val="20"/>
                <w:lang w:val="es-ES_tradnl"/>
              </w:rPr>
              <w:t xml:space="preserve">2 de </w:t>
            </w:r>
            <w:r w:rsidR="00C54282" w:rsidRPr="0089087B">
              <w:rPr>
                <w:rFonts w:ascii="Cambria" w:hAnsi="Cambria"/>
                <w:bCs/>
                <w:sz w:val="20"/>
                <w:szCs w:val="20"/>
                <w:lang w:val="es-ES_tradnl"/>
              </w:rPr>
              <w:t>abril de 200</w:t>
            </w:r>
            <w:r w:rsidR="00036813" w:rsidRPr="0089087B">
              <w:rPr>
                <w:rFonts w:ascii="Cambria" w:hAnsi="Cambria"/>
                <w:bCs/>
                <w:sz w:val="20"/>
                <w:szCs w:val="20"/>
                <w:lang w:val="es-ES_tradnl"/>
              </w:rPr>
              <w:t>9</w:t>
            </w:r>
          </w:p>
        </w:tc>
      </w:tr>
      <w:tr w:rsidR="00131425" w:rsidRPr="00D540B9" w:rsidTr="004A6A54">
        <w:tc>
          <w:tcPr>
            <w:tcW w:w="3600" w:type="dxa"/>
            <w:tcBorders>
              <w:top w:val="single" w:sz="6" w:space="0" w:color="auto"/>
              <w:bottom w:val="single" w:sz="6" w:space="0" w:color="auto"/>
            </w:tcBorders>
            <w:shd w:val="clear" w:color="auto" w:fill="386294"/>
            <w:vAlign w:val="center"/>
          </w:tcPr>
          <w:p w:rsidR="00131425" w:rsidRPr="0089087B" w:rsidRDefault="00131425" w:rsidP="004A6A54">
            <w:pPr>
              <w:jc w:val="center"/>
              <w:rPr>
                <w:rFonts w:ascii="Cambria" w:hAnsi="Cambria"/>
                <w:b/>
                <w:bCs/>
                <w:color w:val="FFFFFF" w:themeColor="background1"/>
                <w:sz w:val="20"/>
                <w:szCs w:val="20"/>
                <w:lang w:val="es-ES_tradnl"/>
              </w:rPr>
            </w:pPr>
            <w:r w:rsidRPr="0089087B">
              <w:rPr>
                <w:rFonts w:ascii="Cambria" w:hAnsi="Cambria"/>
                <w:b/>
                <w:bCs/>
                <w:color w:val="FFFFFF" w:themeColor="background1"/>
                <w:sz w:val="20"/>
                <w:szCs w:val="20"/>
                <w:lang w:val="es-ES_tradnl"/>
              </w:rPr>
              <w:t>Información adicional recibida durante la etapa de estudio:</w:t>
            </w:r>
          </w:p>
        </w:tc>
        <w:tc>
          <w:tcPr>
            <w:tcW w:w="5760" w:type="dxa"/>
            <w:vAlign w:val="center"/>
          </w:tcPr>
          <w:p w:rsidR="00131425" w:rsidRPr="0089087B" w:rsidRDefault="005F0811" w:rsidP="002625EA">
            <w:pPr>
              <w:jc w:val="both"/>
              <w:rPr>
                <w:rFonts w:ascii="Cambria" w:hAnsi="Cambria"/>
                <w:bCs/>
                <w:sz w:val="20"/>
                <w:szCs w:val="20"/>
                <w:lang w:val="es-ES_tradnl"/>
              </w:rPr>
            </w:pPr>
            <w:r w:rsidRPr="0089087B">
              <w:rPr>
                <w:rFonts w:ascii="Cambria" w:hAnsi="Cambria"/>
                <w:bCs/>
                <w:sz w:val="20"/>
                <w:szCs w:val="20"/>
                <w:lang w:val="es-ES_tradnl"/>
              </w:rPr>
              <w:t>4 de mayo de 2009, 19 de enero de 2011 y</w:t>
            </w:r>
            <w:r w:rsidR="004A3248" w:rsidRPr="0089087B">
              <w:rPr>
                <w:rFonts w:ascii="Cambria" w:hAnsi="Cambria"/>
                <w:bCs/>
                <w:sz w:val="20"/>
                <w:szCs w:val="20"/>
                <w:lang w:val="es-ES_tradnl"/>
              </w:rPr>
              <w:t xml:space="preserve"> </w:t>
            </w:r>
            <w:r w:rsidRPr="0089087B">
              <w:rPr>
                <w:rFonts w:ascii="Cambria" w:hAnsi="Cambria"/>
                <w:bCs/>
                <w:sz w:val="20"/>
                <w:szCs w:val="20"/>
                <w:lang w:val="es-ES_tradnl"/>
              </w:rPr>
              <w:t>20 de septiembre de 2016</w:t>
            </w:r>
          </w:p>
        </w:tc>
      </w:tr>
      <w:tr w:rsidR="004C2312" w:rsidRPr="0089087B" w:rsidTr="004A6A54">
        <w:tc>
          <w:tcPr>
            <w:tcW w:w="3600" w:type="dxa"/>
            <w:tcBorders>
              <w:top w:val="single" w:sz="6" w:space="0" w:color="auto"/>
              <w:bottom w:val="single" w:sz="6" w:space="0" w:color="auto"/>
            </w:tcBorders>
            <w:shd w:val="clear" w:color="auto" w:fill="386294"/>
            <w:vAlign w:val="center"/>
          </w:tcPr>
          <w:p w:rsidR="004C2312" w:rsidRPr="0089087B" w:rsidRDefault="004A6A54" w:rsidP="004A6A54">
            <w:pPr>
              <w:jc w:val="center"/>
              <w:rPr>
                <w:rFonts w:ascii="Cambria" w:hAnsi="Cambria"/>
                <w:b/>
                <w:bCs/>
                <w:color w:val="FFFFFF" w:themeColor="background1"/>
                <w:sz w:val="20"/>
                <w:szCs w:val="20"/>
                <w:lang w:val="es-ES_tradnl"/>
              </w:rPr>
            </w:pPr>
            <w:r w:rsidRPr="0089087B">
              <w:rPr>
                <w:rFonts w:ascii="Cambria" w:hAnsi="Cambria"/>
                <w:b/>
                <w:color w:val="FFFFFF" w:themeColor="background1"/>
                <w:sz w:val="20"/>
                <w:szCs w:val="20"/>
                <w:lang w:val="es-ES_tradnl"/>
              </w:rPr>
              <w:t>N</w:t>
            </w:r>
            <w:r w:rsidR="004C2312" w:rsidRPr="0089087B">
              <w:rPr>
                <w:rFonts w:ascii="Cambria" w:hAnsi="Cambria"/>
                <w:b/>
                <w:color w:val="FFFFFF" w:themeColor="background1"/>
                <w:sz w:val="20"/>
                <w:szCs w:val="20"/>
                <w:lang w:val="es-ES_tradnl"/>
              </w:rPr>
              <w:t>otificación de la petición al Estado:</w:t>
            </w:r>
          </w:p>
        </w:tc>
        <w:tc>
          <w:tcPr>
            <w:tcW w:w="5760" w:type="dxa"/>
            <w:vAlign w:val="center"/>
          </w:tcPr>
          <w:p w:rsidR="004C2312" w:rsidRPr="0089087B" w:rsidRDefault="005F0811" w:rsidP="008D2290">
            <w:pPr>
              <w:jc w:val="both"/>
              <w:rPr>
                <w:rFonts w:ascii="Cambria" w:hAnsi="Cambria"/>
                <w:bCs/>
                <w:sz w:val="20"/>
                <w:szCs w:val="20"/>
                <w:lang w:val="es-ES_tradnl"/>
              </w:rPr>
            </w:pPr>
            <w:r w:rsidRPr="0089087B">
              <w:rPr>
                <w:rFonts w:ascii="Cambria" w:hAnsi="Cambria"/>
                <w:bCs/>
                <w:sz w:val="20"/>
                <w:szCs w:val="20"/>
                <w:lang w:val="es-ES_tradnl"/>
              </w:rPr>
              <w:t>8 de noviembre de 2016</w:t>
            </w:r>
          </w:p>
        </w:tc>
      </w:tr>
      <w:tr w:rsidR="004C2312" w:rsidRPr="0089087B" w:rsidTr="004A6A54">
        <w:tc>
          <w:tcPr>
            <w:tcW w:w="3600" w:type="dxa"/>
            <w:tcBorders>
              <w:top w:val="single" w:sz="6" w:space="0" w:color="auto"/>
              <w:bottom w:val="single" w:sz="6" w:space="0" w:color="auto"/>
            </w:tcBorders>
            <w:shd w:val="clear" w:color="auto" w:fill="386294"/>
            <w:vAlign w:val="center"/>
          </w:tcPr>
          <w:p w:rsidR="004C2312" w:rsidRPr="0089087B" w:rsidRDefault="004A6A54" w:rsidP="004A6A54">
            <w:pPr>
              <w:jc w:val="center"/>
              <w:rPr>
                <w:rFonts w:ascii="Cambria" w:hAnsi="Cambria"/>
                <w:b/>
                <w:bCs/>
                <w:color w:val="FFFFFF" w:themeColor="background1"/>
                <w:sz w:val="20"/>
                <w:szCs w:val="20"/>
                <w:lang w:val="es-ES_tradnl"/>
              </w:rPr>
            </w:pPr>
            <w:r w:rsidRPr="0089087B">
              <w:rPr>
                <w:rFonts w:ascii="Cambria" w:hAnsi="Cambria"/>
                <w:b/>
                <w:color w:val="FFFFFF" w:themeColor="background1"/>
                <w:sz w:val="20"/>
                <w:szCs w:val="20"/>
                <w:lang w:val="es-ES_tradnl"/>
              </w:rPr>
              <w:t>P</w:t>
            </w:r>
            <w:r w:rsidR="004C2312" w:rsidRPr="0089087B">
              <w:rPr>
                <w:rFonts w:ascii="Cambria" w:hAnsi="Cambria"/>
                <w:b/>
                <w:color w:val="FFFFFF" w:themeColor="background1"/>
                <w:sz w:val="20"/>
                <w:szCs w:val="20"/>
                <w:lang w:val="es-ES_tradnl"/>
              </w:rPr>
              <w:t>rimera respuesta del Estado:</w:t>
            </w:r>
          </w:p>
        </w:tc>
        <w:tc>
          <w:tcPr>
            <w:tcW w:w="5760" w:type="dxa"/>
            <w:vAlign w:val="center"/>
          </w:tcPr>
          <w:p w:rsidR="004C2312" w:rsidRPr="0089087B" w:rsidRDefault="005F0811" w:rsidP="008D2290">
            <w:pPr>
              <w:jc w:val="both"/>
              <w:rPr>
                <w:rFonts w:ascii="Cambria" w:hAnsi="Cambria"/>
                <w:bCs/>
                <w:sz w:val="20"/>
                <w:szCs w:val="20"/>
                <w:lang w:val="es-ES_tradnl"/>
              </w:rPr>
            </w:pPr>
            <w:r w:rsidRPr="0089087B">
              <w:rPr>
                <w:rFonts w:ascii="Cambria" w:hAnsi="Cambria"/>
                <w:bCs/>
                <w:sz w:val="20"/>
                <w:szCs w:val="20"/>
                <w:lang w:val="es-ES_tradnl"/>
              </w:rPr>
              <w:t>13 de febrero de 2017</w:t>
            </w:r>
          </w:p>
        </w:tc>
      </w:tr>
      <w:tr w:rsidR="001E49E7" w:rsidRPr="0089087B" w:rsidTr="004A6A54">
        <w:tc>
          <w:tcPr>
            <w:tcW w:w="3600" w:type="dxa"/>
            <w:tcBorders>
              <w:top w:val="single" w:sz="6" w:space="0" w:color="auto"/>
              <w:bottom w:val="single" w:sz="6" w:space="0" w:color="auto"/>
            </w:tcBorders>
            <w:shd w:val="clear" w:color="auto" w:fill="386294"/>
            <w:vAlign w:val="center"/>
          </w:tcPr>
          <w:p w:rsidR="001E49E7" w:rsidRPr="0089087B" w:rsidRDefault="004A6A54" w:rsidP="00DD4AD2">
            <w:pPr>
              <w:jc w:val="center"/>
              <w:rPr>
                <w:rFonts w:ascii="Cambria" w:hAnsi="Cambria"/>
                <w:b/>
                <w:bCs/>
                <w:color w:val="FFFFFF" w:themeColor="background1"/>
                <w:sz w:val="20"/>
                <w:szCs w:val="20"/>
                <w:lang w:val="es-ES_tradnl"/>
              </w:rPr>
            </w:pPr>
            <w:r w:rsidRPr="0089087B">
              <w:rPr>
                <w:rFonts w:ascii="Cambria" w:hAnsi="Cambria"/>
                <w:b/>
                <w:bCs/>
                <w:color w:val="FFFFFF" w:themeColor="background1"/>
                <w:sz w:val="20"/>
                <w:szCs w:val="20"/>
                <w:lang w:val="es-ES_tradnl"/>
              </w:rPr>
              <w:t>A</w:t>
            </w:r>
            <w:r w:rsidR="001E49E7" w:rsidRPr="0089087B">
              <w:rPr>
                <w:rFonts w:ascii="Cambria" w:hAnsi="Cambria"/>
                <w:b/>
                <w:bCs/>
                <w:color w:val="FFFFFF" w:themeColor="background1"/>
                <w:sz w:val="20"/>
                <w:szCs w:val="20"/>
                <w:lang w:val="es-ES_tradnl"/>
              </w:rPr>
              <w:t>dvertencia sobre posible archivo:</w:t>
            </w:r>
          </w:p>
        </w:tc>
        <w:tc>
          <w:tcPr>
            <w:tcW w:w="5760" w:type="dxa"/>
            <w:vAlign w:val="center"/>
          </w:tcPr>
          <w:p w:rsidR="001E49E7" w:rsidRPr="0089087B" w:rsidRDefault="005F0811" w:rsidP="002625EA">
            <w:pPr>
              <w:jc w:val="both"/>
              <w:rPr>
                <w:rFonts w:ascii="Cambria" w:hAnsi="Cambria"/>
                <w:bCs/>
                <w:sz w:val="20"/>
                <w:szCs w:val="20"/>
                <w:lang w:val="es-ES_tradnl"/>
              </w:rPr>
            </w:pPr>
            <w:r w:rsidRPr="0089087B">
              <w:rPr>
                <w:rFonts w:ascii="Cambria" w:hAnsi="Cambria"/>
                <w:bCs/>
                <w:sz w:val="20"/>
                <w:szCs w:val="20"/>
                <w:lang w:val="es-ES_tradnl"/>
              </w:rPr>
              <w:t>14 de febrero de 2020</w:t>
            </w:r>
          </w:p>
        </w:tc>
      </w:tr>
      <w:tr w:rsidR="001E49E7" w:rsidRPr="0089087B" w:rsidTr="004A6A54">
        <w:tc>
          <w:tcPr>
            <w:tcW w:w="3600" w:type="dxa"/>
            <w:tcBorders>
              <w:top w:val="single" w:sz="6" w:space="0" w:color="auto"/>
              <w:bottom w:val="single" w:sz="6" w:space="0" w:color="auto"/>
            </w:tcBorders>
            <w:shd w:val="clear" w:color="auto" w:fill="386294"/>
            <w:vAlign w:val="center"/>
          </w:tcPr>
          <w:p w:rsidR="001E49E7" w:rsidRPr="0089087B" w:rsidRDefault="004A6A54" w:rsidP="004A6A54">
            <w:pPr>
              <w:jc w:val="center"/>
              <w:rPr>
                <w:rFonts w:ascii="Cambria" w:hAnsi="Cambria"/>
                <w:b/>
                <w:bCs/>
                <w:color w:val="FFFFFF" w:themeColor="background1"/>
                <w:sz w:val="20"/>
                <w:szCs w:val="20"/>
                <w:lang w:val="es-ES_tradnl"/>
              </w:rPr>
            </w:pPr>
            <w:r w:rsidRPr="0089087B">
              <w:rPr>
                <w:rFonts w:ascii="Cambria" w:hAnsi="Cambria"/>
                <w:b/>
                <w:bCs/>
                <w:color w:val="FFFFFF" w:themeColor="background1"/>
                <w:sz w:val="20"/>
                <w:szCs w:val="20"/>
                <w:lang w:val="es-ES_tradnl"/>
              </w:rPr>
              <w:t>R</w:t>
            </w:r>
            <w:r w:rsidR="001E49E7" w:rsidRPr="0089087B">
              <w:rPr>
                <w:rFonts w:ascii="Cambria" w:hAnsi="Cambria"/>
                <w:b/>
                <w:bCs/>
                <w:color w:val="FFFFFF" w:themeColor="background1"/>
                <w:sz w:val="20"/>
                <w:szCs w:val="20"/>
                <w:lang w:val="es-ES_tradnl"/>
              </w:rPr>
              <w:t xml:space="preserve">espuesta de la parte peticionaria ante advertencia </w:t>
            </w:r>
            <w:r w:rsidR="00DD4AD2" w:rsidRPr="0089087B">
              <w:rPr>
                <w:rFonts w:ascii="Cambria" w:hAnsi="Cambria"/>
                <w:b/>
                <w:bCs/>
                <w:color w:val="FFFFFF" w:themeColor="background1"/>
                <w:sz w:val="20"/>
                <w:szCs w:val="20"/>
                <w:lang w:val="es-ES_tradnl"/>
              </w:rPr>
              <w:t xml:space="preserve">de </w:t>
            </w:r>
            <w:r w:rsidR="001E49E7" w:rsidRPr="0089087B">
              <w:rPr>
                <w:rFonts w:ascii="Cambria" w:hAnsi="Cambria"/>
                <w:b/>
                <w:bCs/>
                <w:color w:val="FFFFFF" w:themeColor="background1"/>
                <w:sz w:val="20"/>
                <w:szCs w:val="20"/>
                <w:lang w:val="es-ES_tradnl"/>
              </w:rPr>
              <w:t>posible archivo:</w:t>
            </w:r>
          </w:p>
        </w:tc>
        <w:tc>
          <w:tcPr>
            <w:tcW w:w="5760" w:type="dxa"/>
            <w:vAlign w:val="center"/>
          </w:tcPr>
          <w:p w:rsidR="001E49E7" w:rsidRPr="0089087B" w:rsidRDefault="0009453E" w:rsidP="002625EA">
            <w:pPr>
              <w:jc w:val="both"/>
              <w:rPr>
                <w:rFonts w:ascii="Cambria" w:hAnsi="Cambria"/>
                <w:bCs/>
                <w:sz w:val="20"/>
                <w:szCs w:val="20"/>
                <w:lang w:val="es-ES_tradnl"/>
              </w:rPr>
            </w:pPr>
            <w:r w:rsidRPr="0089087B">
              <w:rPr>
                <w:rFonts w:ascii="Cambria" w:hAnsi="Cambria"/>
                <w:bCs/>
                <w:sz w:val="20"/>
                <w:szCs w:val="20"/>
                <w:lang w:val="es-ES_tradnl"/>
              </w:rPr>
              <w:t>16 de febrero de 2020</w:t>
            </w:r>
          </w:p>
        </w:tc>
      </w:tr>
    </w:tbl>
    <w:p w:rsidR="003239B8" w:rsidRPr="0089087B" w:rsidRDefault="003239B8" w:rsidP="003239B8">
      <w:pPr>
        <w:spacing w:before="240" w:after="240"/>
        <w:ind w:firstLine="720"/>
        <w:jc w:val="both"/>
        <w:rPr>
          <w:rFonts w:asciiTheme="majorHAnsi" w:hAnsiTheme="majorHAnsi"/>
          <w:b/>
          <w:bCs/>
          <w:sz w:val="20"/>
          <w:szCs w:val="20"/>
          <w:lang w:val="es-ES_tradnl"/>
        </w:rPr>
      </w:pPr>
      <w:r w:rsidRPr="0089087B">
        <w:rPr>
          <w:rFonts w:asciiTheme="majorHAnsi" w:hAnsiTheme="majorHAnsi"/>
          <w:b/>
          <w:bCs/>
          <w:sz w:val="20"/>
          <w:szCs w:val="20"/>
          <w:lang w:val="es-ES_tradnl"/>
        </w:rPr>
        <w:t xml:space="preserve">III. </w:t>
      </w:r>
      <w:r w:rsidRPr="0089087B">
        <w:rPr>
          <w:rFonts w:asciiTheme="majorHAnsi" w:hAnsiTheme="majorHAnsi"/>
          <w:b/>
          <w:bCs/>
          <w:sz w:val="20"/>
          <w:szCs w:val="20"/>
          <w:lang w:val="es-ES_tradnl"/>
        </w:rPr>
        <w:tab/>
        <w:t>COMPETENCIA</w:t>
      </w:r>
      <w:r w:rsidR="00EE00E9" w:rsidRPr="0089087B">
        <w:rPr>
          <w:rFonts w:asciiTheme="majorHAnsi" w:hAnsiTheme="majorHAnsi"/>
          <w:b/>
          <w:bCs/>
          <w:sz w:val="20"/>
          <w:szCs w:val="20"/>
          <w:lang w:val="es-ES_tradnl"/>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89087B" w:rsidTr="004A6A54">
        <w:trPr>
          <w:cantSplit/>
        </w:trPr>
        <w:tc>
          <w:tcPr>
            <w:tcW w:w="3600" w:type="dxa"/>
            <w:tcBorders>
              <w:top w:val="single" w:sz="4" w:space="0" w:color="auto"/>
              <w:bottom w:val="single" w:sz="6" w:space="0" w:color="auto"/>
            </w:tcBorders>
            <w:shd w:val="clear" w:color="auto" w:fill="386294"/>
            <w:vAlign w:val="center"/>
          </w:tcPr>
          <w:p w:rsidR="003239B8" w:rsidRPr="0089087B" w:rsidRDefault="003239B8" w:rsidP="008D2290">
            <w:pPr>
              <w:jc w:val="center"/>
              <w:rPr>
                <w:rFonts w:ascii="Cambria" w:hAnsi="Cambria"/>
                <w:b/>
                <w:bCs/>
                <w:i/>
                <w:color w:val="FFFFFF" w:themeColor="background1"/>
                <w:sz w:val="20"/>
                <w:szCs w:val="20"/>
                <w:lang w:val="es-ES_tradnl"/>
              </w:rPr>
            </w:pPr>
            <w:r w:rsidRPr="0089087B">
              <w:rPr>
                <w:rFonts w:ascii="Cambria" w:hAnsi="Cambria"/>
                <w:b/>
                <w:bCs/>
                <w:color w:val="FFFFFF" w:themeColor="background1"/>
                <w:sz w:val="20"/>
                <w:szCs w:val="20"/>
                <w:lang w:val="es-ES_tradnl"/>
              </w:rPr>
              <w:t>Competencia</w:t>
            </w:r>
            <w:r w:rsidRPr="0089087B">
              <w:rPr>
                <w:rFonts w:ascii="Cambria" w:hAnsi="Cambria"/>
                <w:b/>
                <w:bCs/>
                <w:i/>
                <w:color w:val="FFFFFF" w:themeColor="background1"/>
                <w:sz w:val="20"/>
                <w:szCs w:val="20"/>
                <w:lang w:val="es-ES_tradnl"/>
              </w:rPr>
              <w:t xml:space="preserve"> Ratione personae:</w:t>
            </w:r>
          </w:p>
        </w:tc>
        <w:tc>
          <w:tcPr>
            <w:tcW w:w="5760" w:type="dxa"/>
            <w:vAlign w:val="center"/>
          </w:tcPr>
          <w:p w:rsidR="003239B8" w:rsidRPr="0089087B" w:rsidRDefault="0009453E" w:rsidP="008D2290">
            <w:pPr>
              <w:rPr>
                <w:rFonts w:ascii="Cambria" w:hAnsi="Cambria"/>
                <w:bCs/>
                <w:sz w:val="20"/>
                <w:szCs w:val="20"/>
                <w:lang w:val="es-ES_tradnl"/>
              </w:rPr>
            </w:pPr>
            <w:r w:rsidRPr="0089087B">
              <w:rPr>
                <w:rFonts w:ascii="Cambria" w:hAnsi="Cambria"/>
                <w:bCs/>
                <w:sz w:val="20"/>
                <w:szCs w:val="20"/>
                <w:lang w:val="es-ES_tradnl"/>
              </w:rPr>
              <w:t>Sí</w:t>
            </w:r>
          </w:p>
        </w:tc>
      </w:tr>
      <w:tr w:rsidR="003239B8" w:rsidRPr="0089087B" w:rsidTr="004A6A54">
        <w:trPr>
          <w:cantSplit/>
        </w:trPr>
        <w:tc>
          <w:tcPr>
            <w:tcW w:w="3600" w:type="dxa"/>
            <w:tcBorders>
              <w:top w:val="single" w:sz="6" w:space="0" w:color="auto"/>
              <w:bottom w:val="single" w:sz="6" w:space="0" w:color="auto"/>
            </w:tcBorders>
            <w:shd w:val="clear" w:color="auto" w:fill="386294"/>
            <w:vAlign w:val="center"/>
          </w:tcPr>
          <w:p w:rsidR="003239B8" w:rsidRPr="0089087B" w:rsidRDefault="003239B8" w:rsidP="008D2290">
            <w:pPr>
              <w:jc w:val="center"/>
              <w:rPr>
                <w:rFonts w:ascii="Cambria" w:hAnsi="Cambria"/>
                <w:b/>
                <w:bCs/>
                <w:color w:val="FFFFFF" w:themeColor="background1"/>
                <w:sz w:val="20"/>
                <w:szCs w:val="20"/>
                <w:lang w:val="es-ES_tradnl"/>
              </w:rPr>
            </w:pPr>
            <w:r w:rsidRPr="0089087B">
              <w:rPr>
                <w:rFonts w:ascii="Cambria" w:hAnsi="Cambria"/>
                <w:b/>
                <w:bCs/>
                <w:color w:val="FFFFFF" w:themeColor="background1"/>
                <w:sz w:val="20"/>
                <w:szCs w:val="20"/>
                <w:lang w:val="es-ES_tradnl"/>
              </w:rPr>
              <w:t>Competencia</w:t>
            </w:r>
            <w:r w:rsidRPr="0089087B">
              <w:rPr>
                <w:rFonts w:ascii="Cambria" w:hAnsi="Cambria"/>
                <w:b/>
                <w:bCs/>
                <w:i/>
                <w:color w:val="FFFFFF" w:themeColor="background1"/>
                <w:sz w:val="20"/>
                <w:szCs w:val="20"/>
                <w:lang w:val="es-ES_tradnl"/>
              </w:rPr>
              <w:t xml:space="preserve"> Ratione loci</w:t>
            </w:r>
            <w:r w:rsidRPr="0089087B">
              <w:rPr>
                <w:rFonts w:ascii="Cambria" w:hAnsi="Cambria"/>
                <w:b/>
                <w:bCs/>
                <w:color w:val="FFFFFF" w:themeColor="background1"/>
                <w:sz w:val="20"/>
                <w:szCs w:val="20"/>
                <w:lang w:val="es-ES_tradnl"/>
              </w:rPr>
              <w:t>:</w:t>
            </w:r>
          </w:p>
        </w:tc>
        <w:tc>
          <w:tcPr>
            <w:tcW w:w="5760" w:type="dxa"/>
            <w:vAlign w:val="center"/>
          </w:tcPr>
          <w:p w:rsidR="003239B8" w:rsidRPr="0089087B" w:rsidRDefault="0009453E" w:rsidP="008D2290">
            <w:pPr>
              <w:rPr>
                <w:rFonts w:ascii="Cambria" w:hAnsi="Cambria"/>
                <w:bCs/>
                <w:sz w:val="20"/>
                <w:szCs w:val="20"/>
                <w:lang w:val="es-ES_tradnl"/>
              </w:rPr>
            </w:pPr>
            <w:r w:rsidRPr="0089087B">
              <w:rPr>
                <w:rFonts w:ascii="Cambria" w:hAnsi="Cambria"/>
                <w:bCs/>
                <w:sz w:val="20"/>
                <w:szCs w:val="20"/>
                <w:lang w:val="es-ES_tradnl"/>
              </w:rPr>
              <w:t>Sí</w:t>
            </w:r>
          </w:p>
        </w:tc>
      </w:tr>
      <w:tr w:rsidR="003239B8" w:rsidRPr="0089087B" w:rsidTr="004A6A54">
        <w:trPr>
          <w:cantSplit/>
        </w:trPr>
        <w:tc>
          <w:tcPr>
            <w:tcW w:w="3600" w:type="dxa"/>
            <w:tcBorders>
              <w:top w:val="single" w:sz="6" w:space="0" w:color="auto"/>
              <w:bottom w:val="single" w:sz="6" w:space="0" w:color="auto"/>
            </w:tcBorders>
            <w:shd w:val="clear" w:color="auto" w:fill="386294"/>
            <w:vAlign w:val="center"/>
          </w:tcPr>
          <w:p w:rsidR="003239B8" w:rsidRPr="0089087B" w:rsidRDefault="003239B8" w:rsidP="008D2290">
            <w:pPr>
              <w:jc w:val="center"/>
              <w:rPr>
                <w:rFonts w:ascii="Cambria" w:hAnsi="Cambria"/>
                <w:b/>
                <w:bCs/>
                <w:color w:val="FFFFFF" w:themeColor="background1"/>
                <w:sz w:val="20"/>
                <w:szCs w:val="20"/>
                <w:lang w:val="es-ES_tradnl"/>
              </w:rPr>
            </w:pPr>
            <w:r w:rsidRPr="0089087B">
              <w:rPr>
                <w:rFonts w:ascii="Cambria" w:hAnsi="Cambria"/>
                <w:b/>
                <w:bCs/>
                <w:color w:val="FFFFFF" w:themeColor="background1"/>
                <w:sz w:val="20"/>
                <w:szCs w:val="20"/>
                <w:lang w:val="es-ES_tradnl"/>
              </w:rPr>
              <w:t>Competencia</w:t>
            </w:r>
            <w:r w:rsidRPr="0089087B">
              <w:rPr>
                <w:rFonts w:ascii="Cambria" w:hAnsi="Cambria"/>
                <w:b/>
                <w:bCs/>
                <w:i/>
                <w:color w:val="FFFFFF" w:themeColor="background1"/>
                <w:sz w:val="20"/>
                <w:szCs w:val="20"/>
                <w:lang w:val="es-ES_tradnl"/>
              </w:rPr>
              <w:t xml:space="preserve"> Ratione temporis</w:t>
            </w:r>
            <w:r w:rsidRPr="0089087B">
              <w:rPr>
                <w:rFonts w:ascii="Cambria" w:hAnsi="Cambria"/>
                <w:b/>
                <w:bCs/>
                <w:color w:val="FFFFFF" w:themeColor="background1"/>
                <w:sz w:val="20"/>
                <w:szCs w:val="20"/>
                <w:lang w:val="es-ES_tradnl"/>
              </w:rPr>
              <w:t>:</w:t>
            </w:r>
          </w:p>
        </w:tc>
        <w:tc>
          <w:tcPr>
            <w:tcW w:w="5760" w:type="dxa"/>
            <w:vAlign w:val="center"/>
          </w:tcPr>
          <w:p w:rsidR="003239B8" w:rsidRPr="0089087B" w:rsidRDefault="0009453E" w:rsidP="008D2290">
            <w:pPr>
              <w:rPr>
                <w:rFonts w:ascii="Cambria" w:hAnsi="Cambria"/>
                <w:bCs/>
                <w:sz w:val="20"/>
                <w:szCs w:val="20"/>
                <w:lang w:val="es-ES_tradnl"/>
              </w:rPr>
            </w:pPr>
            <w:r w:rsidRPr="0089087B">
              <w:rPr>
                <w:rFonts w:ascii="Cambria" w:hAnsi="Cambria"/>
                <w:bCs/>
                <w:sz w:val="20"/>
                <w:szCs w:val="20"/>
                <w:lang w:val="es-ES_tradnl"/>
              </w:rPr>
              <w:t>Sí</w:t>
            </w:r>
          </w:p>
        </w:tc>
      </w:tr>
      <w:tr w:rsidR="003239B8" w:rsidRPr="00D540B9" w:rsidTr="004A6A54">
        <w:trPr>
          <w:cantSplit/>
        </w:trPr>
        <w:tc>
          <w:tcPr>
            <w:tcW w:w="3600" w:type="dxa"/>
            <w:tcBorders>
              <w:top w:val="single" w:sz="6" w:space="0" w:color="auto"/>
              <w:bottom w:val="single" w:sz="6" w:space="0" w:color="auto"/>
            </w:tcBorders>
            <w:shd w:val="clear" w:color="auto" w:fill="386294"/>
            <w:vAlign w:val="center"/>
          </w:tcPr>
          <w:p w:rsidR="003239B8" w:rsidRPr="0089087B" w:rsidRDefault="003239B8" w:rsidP="008D2290">
            <w:pPr>
              <w:jc w:val="center"/>
              <w:rPr>
                <w:rFonts w:ascii="Cambria" w:hAnsi="Cambria"/>
                <w:b/>
                <w:bCs/>
                <w:color w:val="FFFFFF" w:themeColor="background1"/>
                <w:sz w:val="20"/>
                <w:szCs w:val="20"/>
                <w:lang w:val="es-ES_tradnl"/>
              </w:rPr>
            </w:pPr>
            <w:r w:rsidRPr="0089087B">
              <w:rPr>
                <w:rFonts w:ascii="Cambria" w:hAnsi="Cambria"/>
                <w:b/>
                <w:bCs/>
                <w:color w:val="FFFFFF" w:themeColor="background1"/>
                <w:sz w:val="20"/>
                <w:szCs w:val="20"/>
                <w:lang w:val="es-ES_tradnl"/>
              </w:rPr>
              <w:t>Competencia</w:t>
            </w:r>
            <w:r w:rsidRPr="0089087B">
              <w:rPr>
                <w:rFonts w:ascii="Cambria" w:hAnsi="Cambria"/>
                <w:b/>
                <w:bCs/>
                <w:i/>
                <w:color w:val="FFFFFF" w:themeColor="background1"/>
                <w:sz w:val="20"/>
                <w:szCs w:val="20"/>
                <w:lang w:val="es-ES_tradnl"/>
              </w:rPr>
              <w:t xml:space="preserve"> Ratione materia</w:t>
            </w:r>
            <w:r w:rsidR="00EE00E9" w:rsidRPr="0089087B">
              <w:rPr>
                <w:rFonts w:ascii="Cambria" w:hAnsi="Cambria"/>
                <w:b/>
                <w:bCs/>
                <w:i/>
                <w:color w:val="FFFFFF" w:themeColor="background1"/>
                <w:sz w:val="20"/>
                <w:szCs w:val="20"/>
                <w:lang w:val="es-ES_tradnl"/>
              </w:rPr>
              <w:t>e</w:t>
            </w:r>
            <w:r w:rsidRPr="0089087B">
              <w:rPr>
                <w:rFonts w:ascii="Cambria" w:hAnsi="Cambria"/>
                <w:b/>
                <w:bCs/>
                <w:color w:val="FFFFFF" w:themeColor="background1"/>
                <w:sz w:val="20"/>
                <w:szCs w:val="20"/>
                <w:lang w:val="es-ES_tradnl"/>
              </w:rPr>
              <w:t>:</w:t>
            </w:r>
          </w:p>
        </w:tc>
        <w:tc>
          <w:tcPr>
            <w:tcW w:w="5760" w:type="dxa"/>
            <w:vAlign w:val="center"/>
          </w:tcPr>
          <w:p w:rsidR="003239B8" w:rsidRPr="0089087B" w:rsidRDefault="0009453E" w:rsidP="008D2290">
            <w:pPr>
              <w:jc w:val="both"/>
              <w:rPr>
                <w:rFonts w:ascii="Cambria" w:hAnsi="Cambria"/>
                <w:bCs/>
                <w:sz w:val="20"/>
                <w:szCs w:val="20"/>
                <w:lang w:val="es-ES_tradnl"/>
              </w:rPr>
            </w:pPr>
            <w:r w:rsidRPr="0089087B">
              <w:rPr>
                <w:rFonts w:ascii="Cambria" w:hAnsi="Cambria"/>
                <w:bCs/>
                <w:sz w:val="20"/>
                <w:szCs w:val="20"/>
                <w:lang w:val="es-ES_tradnl"/>
              </w:rPr>
              <w:t>Sí, Convención Americana (depósito del instrumento de ratificación realizado el 28 de julio de 1978)</w:t>
            </w:r>
          </w:p>
        </w:tc>
      </w:tr>
    </w:tbl>
    <w:p w:rsidR="003239B8" w:rsidRPr="0089087B" w:rsidRDefault="003239B8" w:rsidP="003239B8">
      <w:pPr>
        <w:spacing w:before="240" w:after="240"/>
        <w:ind w:firstLine="720"/>
        <w:jc w:val="both"/>
        <w:rPr>
          <w:rFonts w:asciiTheme="majorHAnsi" w:hAnsiTheme="majorHAnsi"/>
          <w:b/>
          <w:bCs/>
          <w:sz w:val="20"/>
          <w:szCs w:val="20"/>
          <w:lang w:val="es-ES_tradnl"/>
        </w:rPr>
      </w:pPr>
      <w:r w:rsidRPr="0089087B">
        <w:rPr>
          <w:rFonts w:asciiTheme="majorHAnsi" w:hAnsiTheme="majorHAnsi"/>
          <w:b/>
          <w:bCs/>
          <w:sz w:val="20"/>
          <w:szCs w:val="20"/>
          <w:lang w:val="es-ES_tradnl"/>
        </w:rPr>
        <w:t xml:space="preserve">IV. </w:t>
      </w:r>
      <w:r w:rsidRPr="0089087B">
        <w:rPr>
          <w:rFonts w:asciiTheme="majorHAnsi" w:hAnsiTheme="majorHAnsi"/>
          <w:b/>
          <w:bCs/>
          <w:sz w:val="20"/>
          <w:szCs w:val="20"/>
          <w:lang w:val="es-ES_tradnl"/>
        </w:rPr>
        <w:tab/>
      </w:r>
      <w:r w:rsidR="00EE00E9" w:rsidRPr="0089087B">
        <w:rPr>
          <w:rFonts w:asciiTheme="majorHAnsi" w:hAnsiTheme="majorHAnsi"/>
          <w:b/>
          <w:bCs/>
          <w:sz w:val="20"/>
          <w:szCs w:val="20"/>
          <w:lang w:val="es-ES_tradnl"/>
        </w:rPr>
        <w:t>DUPLICACIÓN</w:t>
      </w:r>
      <w:r w:rsidR="00EE00E9" w:rsidRPr="0089087B">
        <w:rPr>
          <w:rFonts w:asciiTheme="majorHAnsi" w:hAnsiTheme="majorHAnsi"/>
          <w:b/>
          <w:bCs/>
          <w:color w:val="FFFFFF" w:themeColor="background1"/>
          <w:sz w:val="20"/>
          <w:szCs w:val="20"/>
          <w:lang w:val="es-ES_tradnl"/>
        </w:rPr>
        <w:t xml:space="preserve"> </w:t>
      </w:r>
      <w:r w:rsidR="00EE00E9" w:rsidRPr="0089087B">
        <w:rPr>
          <w:rFonts w:asciiTheme="majorHAnsi" w:hAnsiTheme="majorHAnsi"/>
          <w:b/>
          <w:bCs/>
          <w:sz w:val="20"/>
          <w:szCs w:val="20"/>
          <w:lang w:val="es-ES_tradnl"/>
        </w:rPr>
        <w:t>DE PROCEDIMIENTOS Y COSA JUZGADA</w:t>
      </w:r>
      <w:r w:rsidR="00EE00E9" w:rsidRPr="0089087B">
        <w:rPr>
          <w:rFonts w:asciiTheme="majorHAnsi" w:hAnsiTheme="majorHAnsi"/>
          <w:b/>
          <w:bCs/>
          <w:i/>
          <w:sz w:val="20"/>
          <w:szCs w:val="20"/>
          <w:lang w:val="es-ES_tradnl"/>
        </w:rPr>
        <w:t xml:space="preserve"> </w:t>
      </w:r>
      <w:r w:rsidR="00D43A0C" w:rsidRPr="0089087B">
        <w:rPr>
          <w:rFonts w:asciiTheme="majorHAnsi" w:hAnsiTheme="majorHAnsi"/>
          <w:b/>
          <w:bCs/>
          <w:sz w:val="20"/>
          <w:szCs w:val="20"/>
          <w:lang w:val="es-ES_tradnl"/>
        </w:rPr>
        <w:t>INTERNACIONAL, CARACTERIZACIÓN</w:t>
      </w:r>
      <w:r w:rsidRPr="0089087B">
        <w:rPr>
          <w:rFonts w:asciiTheme="majorHAnsi" w:hAnsiTheme="majorHAnsi"/>
          <w:b/>
          <w:bCs/>
          <w:sz w:val="20"/>
          <w:szCs w:val="20"/>
          <w:lang w:val="es-ES_tradnl"/>
        </w:rPr>
        <w:t xml:space="preserve">, </w:t>
      </w:r>
      <w:r w:rsidRPr="0089087B">
        <w:rPr>
          <w:rFonts w:asciiTheme="majorHAnsi" w:hAnsiTheme="majorHAnsi"/>
          <w:b/>
          <w:sz w:val="20"/>
          <w:szCs w:val="20"/>
          <w:lang w:val="es-ES_tradnl"/>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5"/>
        <w:gridCol w:w="5677"/>
      </w:tblGrid>
      <w:tr w:rsidR="00EE00E9" w:rsidRPr="0089087B" w:rsidTr="00024566">
        <w:trPr>
          <w:cantSplit/>
        </w:trPr>
        <w:tc>
          <w:tcPr>
            <w:tcW w:w="3565" w:type="dxa"/>
            <w:tcBorders>
              <w:top w:val="single" w:sz="4" w:space="0" w:color="auto"/>
              <w:bottom w:val="single" w:sz="6" w:space="0" w:color="auto"/>
            </w:tcBorders>
            <w:shd w:val="clear" w:color="auto" w:fill="386294"/>
            <w:vAlign w:val="center"/>
          </w:tcPr>
          <w:p w:rsidR="00EE00E9" w:rsidRPr="0089087B" w:rsidRDefault="00EE00E9" w:rsidP="008D2290">
            <w:pPr>
              <w:jc w:val="center"/>
              <w:rPr>
                <w:rFonts w:ascii="Cambria" w:hAnsi="Cambria"/>
                <w:b/>
                <w:bCs/>
                <w:color w:val="FFFFFF" w:themeColor="background1"/>
                <w:sz w:val="20"/>
                <w:szCs w:val="20"/>
                <w:lang w:val="es-ES_tradnl"/>
              </w:rPr>
            </w:pPr>
            <w:r w:rsidRPr="0089087B">
              <w:rPr>
                <w:rFonts w:ascii="Cambria" w:hAnsi="Cambria"/>
                <w:b/>
                <w:bCs/>
                <w:color w:val="FFFFFF" w:themeColor="background1"/>
                <w:sz w:val="20"/>
                <w:szCs w:val="20"/>
                <w:lang w:val="es-ES_tradnl"/>
              </w:rPr>
              <w:t>Duplicación de procedimientos y cosa juzgada internacional:</w:t>
            </w:r>
          </w:p>
        </w:tc>
        <w:tc>
          <w:tcPr>
            <w:tcW w:w="5677" w:type="dxa"/>
            <w:vAlign w:val="center"/>
          </w:tcPr>
          <w:p w:rsidR="00EE00E9" w:rsidRPr="0089087B" w:rsidRDefault="004C60E6" w:rsidP="008D2290">
            <w:pPr>
              <w:jc w:val="both"/>
              <w:rPr>
                <w:rFonts w:ascii="Cambria" w:hAnsi="Cambria"/>
                <w:bCs/>
                <w:sz w:val="20"/>
                <w:szCs w:val="20"/>
                <w:lang w:val="es-ES_tradnl"/>
              </w:rPr>
            </w:pPr>
            <w:r w:rsidRPr="0089087B">
              <w:rPr>
                <w:rFonts w:ascii="Cambria" w:hAnsi="Cambria"/>
                <w:bCs/>
                <w:sz w:val="20"/>
                <w:szCs w:val="20"/>
                <w:lang w:val="es-ES_tradnl"/>
              </w:rPr>
              <w:t>No</w:t>
            </w:r>
          </w:p>
        </w:tc>
      </w:tr>
      <w:tr w:rsidR="003239B8" w:rsidRPr="004C6863" w:rsidTr="00024566">
        <w:trPr>
          <w:cantSplit/>
        </w:trPr>
        <w:tc>
          <w:tcPr>
            <w:tcW w:w="3565" w:type="dxa"/>
            <w:tcBorders>
              <w:top w:val="single" w:sz="4" w:space="0" w:color="auto"/>
              <w:bottom w:val="single" w:sz="6" w:space="0" w:color="auto"/>
            </w:tcBorders>
            <w:shd w:val="clear" w:color="auto" w:fill="386294"/>
            <w:vAlign w:val="center"/>
          </w:tcPr>
          <w:p w:rsidR="003239B8" w:rsidRPr="0089087B" w:rsidRDefault="003239B8" w:rsidP="008D2290">
            <w:pPr>
              <w:jc w:val="center"/>
              <w:rPr>
                <w:rFonts w:ascii="Cambria" w:hAnsi="Cambria"/>
                <w:b/>
                <w:bCs/>
                <w:i/>
                <w:color w:val="FFFFFF" w:themeColor="background1"/>
                <w:sz w:val="20"/>
                <w:szCs w:val="20"/>
                <w:lang w:val="es-ES_tradnl"/>
              </w:rPr>
            </w:pPr>
            <w:r w:rsidRPr="0089087B">
              <w:rPr>
                <w:rFonts w:ascii="Cambria" w:hAnsi="Cambria"/>
                <w:b/>
                <w:bCs/>
                <w:color w:val="FFFFFF" w:themeColor="background1"/>
                <w:sz w:val="20"/>
                <w:szCs w:val="20"/>
                <w:lang w:val="es-ES_tradnl"/>
              </w:rPr>
              <w:t>Derechos declarados admisibles</w:t>
            </w:r>
            <w:r w:rsidRPr="0089087B">
              <w:rPr>
                <w:rFonts w:ascii="Cambria" w:hAnsi="Cambria"/>
                <w:b/>
                <w:bCs/>
                <w:i/>
                <w:color w:val="FFFFFF" w:themeColor="background1"/>
                <w:sz w:val="20"/>
                <w:szCs w:val="20"/>
                <w:lang w:val="es-ES_tradnl"/>
              </w:rPr>
              <w:t>:</w:t>
            </w:r>
          </w:p>
        </w:tc>
        <w:tc>
          <w:tcPr>
            <w:tcW w:w="5677" w:type="dxa"/>
            <w:vAlign w:val="center"/>
          </w:tcPr>
          <w:p w:rsidR="003239B8" w:rsidRPr="0089087B" w:rsidRDefault="00367E13" w:rsidP="00407186">
            <w:pPr>
              <w:jc w:val="both"/>
              <w:rPr>
                <w:rFonts w:ascii="Cambria" w:hAnsi="Cambria"/>
                <w:bCs/>
                <w:sz w:val="20"/>
                <w:szCs w:val="20"/>
                <w:highlight w:val="yellow"/>
                <w:lang w:val="es-ES_tradnl"/>
              </w:rPr>
            </w:pPr>
            <w:r>
              <w:rPr>
                <w:rFonts w:asciiTheme="majorHAnsi" w:hAnsiTheme="majorHAnsi"/>
                <w:bCs/>
                <w:sz w:val="20"/>
                <w:szCs w:val="20"/>
                <w:lang w:val="es-ES_tradnl"/>
              </w:rPr>
              <w:t>Ninguno</w:t>
            </w:r>
          </w:p>
        </w:tc>
      </w:tr>
      <w:tr w:rsidR="00024566" w:rsidRPr="00D540B9" w:rsidTr="00024566">
        <w:trPr>
          <w:cantSplit/>
        </w:trPr>
        <w:tc>
          <w:tcPr>
            <w:tcW w:w="3565" w:type="dxa"/>
            <w:tcBorders>
              <w:top w:val="single" w:sz="6" w:space="0" w:color="auto"/>
              <w:bottom w:val="single" w:sz="6" w:space="0" w:color="auto"/>
            </w:tcBorders>
            <w:shd w:val="clear" w:color="auto" w:fill="386294"/>
            <w:vAlign w:val="center"/>
          </w:tcPr>
          <w:p w:rsidR="00024566" w:rsidRPr="0089087B" w:rsidRDefault="00024566" w:rsidP="00024566">
            <w:pPr>
              <w:jc w:val="center"/>
              <w:rPr>
                <w:rFonts w:ascii="Cambria" w:hAnsi="Cambria"/>
                <w:b/>
                <w:bCs/>
                <w:color w:val="FFFFFF" w:themeColor="background1"/>
                <w:sz w:val="20"/>
                <w:szCs w:val="20"/>
                <w:lang w:val="es-ES_tradnl"/>
              </w:rPr>
            </w:pPr>
            <w:r w:rsidRPr="0089087B">
              <w:rPr>
                <w:rFonts w:ascii="Cambria" w:hAnsi="Cambria"/>
                <w:b/>
                <w:bCs/>
                <w:color w:val="FFFFFF" w:themeColor="background1"/>
                <w:sz w:val="20"/>
                <w:szCs w:val="20"/>
                <w:lang w:val="es-ES_tradnl"/>
              </w:rPr>
              <w:t>Agotamiento de recursos internos o procedencia de una excepción:</w:t>
            </w:r>
          </w:p>
        </w:tc>
        <w:tc>
          <w:tcPr>
            <w:tcW w:w="5677" w:type="dxa"/>
            <w:vAlign w:val="center"/>
          </w:tcPr>
          <w:p w:rsidR="00024566" w:rsidRPr="0089087B" w:rsidRDefault="00024566" w:rsidP="00024566">
            <w:pPr>
              <w:rPr>
                <w:rFonts w:ascii="Cambria" w:hAnsi="Cambria"/>
                <w:bCs/>
                <w:sz w:val="20"/>
                <w:szCs w:val="20"/>
                <w:lang w:val="es-ES_tradnl"/>
              </w:rPr>
            </w:pPr>
            <w:r w:rsidRPr="0089087B">
              <w:rPr>
                <w:rFonts w:ascii="Cambria" w:hAnsi="Cambria"/>
                <w:bCs/>
                <w:sz w:val="20"/>
                <w:szCs w:val="20"/>
                <w:lang w:val="es-ES_tradnl"/>
              </w:rPr>
              <w:t>Si, en los términos de la sección VI</w:t>
            </w:r>
          </w:p>
        </w:tc>
      </w:tr>
      <w:tr w:rsidR="003239B8" w:rsidRPr="00D540B9" w:rsidTr="00024566">
        <w:trPr>
          <w:cantSplit/>
        </w:trPr>
        <w:tc>
          <w:tcPr>
            <w:tcW w:w="3565" w:type="dxa"/>
            <w:tcBorders>
              <w:top w:val="single" w:sz="6" w:space="0" w:color="auto"/>
              <w:bottom w:val="single" w:sz="6" w:space="0" w:color="auto"/>
            </w:tcBorders>
            <w:shd w:val="clear" w:color="auto" w:fill="386294"/>
            <w:vAlign w:val="center"/>
          </w:tcPr>
          <w:p w:rsidR="003239B8" w:rsidRPr="0089087B" w:rsidRDefault="003239B8" w:rsidP="008D2290">
            <w:pPr>
              <w:jc w:val="center"/>
              <w:rPr>
                <w:rFonts w:ascii="Cambria" w:hAnsi="Cambria"/>
                <w:b/>
                <w:bCs/>
                <w:color w:val="FFFFFF" w:themeColor="background1"/>
                <w:sz w:val="20"/>
                <w:szCs w:val="20"/>
                <w:lang w:val="es-ES_tradnl"/>
              </w:rPr>
            </w:pPr>
            <w:r w:rsidRPr="0089087B">
              <w:rPr>
                <w:rFonts w:ascii="Cambria" w:hAnsi="Cambria"/>
                <w:b/>
                <w:bCs/>
                <w:color w:val="FFFFFF" w:themeColor="background1"/>
                <w:sz w:val="20"/>
                <w:szCs w:val="20"/>
                <w:lang w:val="es-ES_tradnl"/>
              </w:rPr>
              <w:t>Presentación dentro de plazo:</w:t>
            </w:r>
          </w:p>
        </w:tc>
        <w:tc>
          <w:tcPr>
            <w:tcW w:w="5677" w:type="dxa"/>
            <w:vAlign w:val="center"/>
          </w:tcPr>
          <w:p w:rsidR="003239B8" w:rsidRPr="0089087B" w:rsidRDefault="004C60E6" w:rsidP="008D2290">
            <w:pPr>
              <w:rPr>
                <w:rFonts w:ascii="Cambria" w:hAnsi="Cambria"/>
                <w:bCs/>
                <w:sz w:val="20"/>
                <w:szCs w:val="20"/>
                <w:lang w:val="es-ES_tradnl"/>
              </w:rPr>
            </w:pPr>
            <w:r w:rsidRPr="0089087B">
              <w:rPr>
                <w:rFonts w:ascii="Cambria" w:hAnsi="Cambria"/>
                <w:bCs/>
                <w:sz w:val="20"/>
                <w:szCs w:val="20"/>
                <w:lang w:val="es-ES_tradnl"/>
              </w:rPr>
              <w:t xml:space="preserve">Si, en los </w:t>
            </w:r>
            <w:r w:rsidR="00024566" w:rsidRPr="0089087B">
              <w:rPr>
                <w:rFonts w:ascii="Cambria" w:hAnsi="Cambria"/>
                <w:bCs/>
                <w:sz w:val="20"/>
                <w:szCs w:val="20"/>
                <w:lang w:val="es-ES_tradnl"/>
              </w:rPr>
              <w:t>términos</w:t>
            </w:r>
            <w:r w:rsidRPr="0089087B">
              <w:rPr>
                <w:rFonts w:ascii="Cambria" w:hAnsi="Cambria"/>
                <w:bCs/>
                <w:sz w:val="20"/>
                <w:szCs w:val="20"/>
                <w:lang w:val="es-ES_tradnl"/>
              </w:rPr>
              <w:t xml:space="preserve"> de la </w:t>
            </w:r>
            <w:r w:rsidR="00024566" w:rsidRPr="0089087B">
              <w:rPr>
                <w:rFonts w:ascii="Cambria" w:hAnsi="Cambria"/>
                <w:bCs/>
                <w:sz w:val="20"/>
                <w:szCs w:val="20"/>
                <w:lang w:val="es-ES_tradnl"/>
              </w:rPr>
              <w:t>sección</w:t>
            </w:r>
            <w:r w:rsidRPr="0089087B">
              <w:rPr>
                <w:rFonts w:ascii="Cambria" w:hAnsi="Cambria"/>
                <w:bCs/>
                <w:sz w:val="20"/>
                <w:szCs w:val="20"/>
                <w:lang w:val="es-ES_tradnl"/>
              </w:rPr>
              <w:t xml:space="preserve"> VI</w:t>
            </w:r>
          </w:p>
        </w:tc>
      </w:tr>
    </w:tbl>
    <w:p w:rsidR="003239B8" w:rsidRPr="00FB54E9" w:rsidRDefault="00223A29" w:rsidP="00FB54E9">
      <w:pPr>
        <w:spacing w:before="240" w:after="240"/>
        <w:ind w:firstLine="720"/>
        <w:jc w:val="both"/>
        <w:rPr>
          <w:rFonts w:asciiTheme="majorHAnsi" w:hAnsiTheme="majorHAnsi"/>
          <w:b/>
          <w:sz w:val="20"/>
          <w:szCs w:val="20"/>
          <w:lang w:val="es-ES"/>
        </w:rPr>
      </w:pPr>
      <w:r w:rsidRPr="00FB54E9">
        <w:rPr>
          <w:rFonts w:asciiTheme="majorHAnsi" w:hAnsiTheme="majorHAnsi"/>
          <w:b/>
          <w:sz w:val="20"/>
          <w:szCs w:val="20"/>
          <w:lang w:val="es-ES"/>
        </w:rPr>
        <w:t xml:space="preserve">V. </w:t>
      </w:r>
      <w:r w:rsidRPr="00FB54E9">
        <w:rPr>
          <w:rFonts w:asciiTheme="majorHAnsi" w:hAnsiTheme="majorHAnsi"/>
          <w:b/>
          <w:sz w:val="20"/>
          <w:szCs w:val="20"/>
          <w:lang w:val="es-ES"/>
        </w:rPr>
        <w:tab/>
      </w:r>
      <w:r w:rsidR="009E501E" w:rsidRPr="00FB54E9">
        <w:rPr>
          <w:rFonts w:asciiTheme="majorHAnsi" w:hAnsiTheme="majorHAnsi"/>
          <w:b/>
          <w:sz w:val="20"/>
          <w:szCs w:val="20"/>
          <w:lang w:val="es-ES"/>
        </w:rPr>
        <w:t>HECHOS ALEGADO</w:t>
      </w:r>
      <w:r w:rsidR="00144DBB" w:rsidRPr="00FB54E9">
        <w:rPr>
          <w:rFonts w:asciiTheme="majorHAnsi" w:hAnsiTheme="majorHAnsi"/>
          <w:b/>
          <w:sz w:val="20"/>
          <w:szCs w:val="20"/>
          <w:lang w:val="es-ES"/>
        </w:rPr>
        <w:t>S</w:t>
      </w:r>
    </w:p>
    <w:p w:rsidR="00144DBB" w:rsidRPr="00FB54E9" w:rsidRDefault="009E501E" w:rsidP="0082244F">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FB54E9">
        <w:rPr>
          <w:rFonts w:ascii="Cambria" w:hAnsi="Cambria"/>
          <w:sz w:val="20"/>
          <w:szCs w:val="20"/>
          <w:lang w:val="es-ES"/>
        </w:rPr>
        <w:t xml:space="preserve">El </w:t>
      </w:r>
      <w:r w:rsidR="00144DBB" w:rsidRPr="00FB54E9">
        <w:rPr>
          <w:rFonts w:ascii="Cambria" w:hAnsi="Cambria"/>
          <w:sz w:val="20"/>
          <w:szCs w:val="20"/>
          <w:lang w:val="es-ES"/>
        </w:rPr>
        <w:t xml:space="preserve">señor Víctor Ciro Torres Salcedo, </w:t>
      </w:r>
      <w:r w:rsidRPr="00FB54E9">
        <w:rPr>
          <w:rFonts w:ascii="Cambria" w:hAnsi="Cambria"/>
          <w:sz w:val="20"/>
          <w:szCs w:val="20"/>
          <w:lang w:val="es-ES"/>
        </w:rPr>
        <w:t xml:space="preserve">peticionario </w:t>
      </w:r>
      <w:r w:rsidR="008122DF" w:rsidRPr="00FB54E9">
        <w:rPr>
          <w:rFonts w:ascii="Cambria" w:hAnsi="Cambria"/>
          <w:sz w:val="20"/>
          <w:szCs w:val="20"/>
          <w:lang w:val="es-ES"/>
        </w:rPr>
        <w:t>y</w:t>
      </w:r>
      <w:r w:rsidRPr="00FB54E9">
        <w:rPr>
          <w:rFonts w:ascii="Cambria" w:hAnsi="Cambria"/>
          <w:sz w:val="20"/>
          <w:szCs w:val="20"/>
          <w:lang w:val="es-ES"/>
        </w:rPr>
        <w:t xml:space="preserve"> presunta víctima, </w:t>
      </w:r>
      <w:r w:rsidR="00144DBB" w:rsidRPr="00FB54E9">
        <w:rPr>
          <w:rFonts w:ascii="Cambria" w:hAnsi="Cambria"/>
          <w:sz w:val="20"/>
          <w:szCs w:val="20"/>
          <w:lang w:val="es-ES"/>
        </w:rPr>
        <w:t xml:space="preserve">denuncia </w:t>
      </w:r>
      <w:r w:rsidR="00254D0F" w:rsidRPr="00FB54E9">
        <w:rPr>
          <w:rFonts w:ascii="Cambria" w:hAnsi="Cambria"/>
          <w:sz w:val="20"/>
          <w:szCs w:val="20"/>
          <w:lang w:val="es-ES"/>
        </w:rPr>
        <w:t xml:space="preserve">que </w:t>
      </w:r>
      <w:r w:rsidR="00144DBB" w:rsidRPr="00FB54E9">
        <w:rPr>
          <w:rFonts w:ascii="Cambria" w:hAnsi="Cambria"/>
          <w:sz w:val="20"/>
          <w:szCs w:val="20"/>
          <w:lang w:val="es-ES"/>
        </w:rPr>
        <w:t xml:space="preserve">fue destituido como </w:t>
      </w:r>
      <w:r w:rsidR="00356036" w:rsidRPr="00FB54E9">
        <w:rPr>
          <w:rFonts w:ascii="Cambria" w:hAnsi="Cambria"/>
          <w:sz w:val="20"/>
          <w:szCs w:val="20"/>
          <w:lang w:val="es-ES"/>
        </w:rPr>
        <w:t>juez</w:t>
      </w:r>
      <w:r w:rsidR="00144DBB" w:rsidRPr="00FB54E9">
        <w:rPr>
          <w:rFonts w:ascii="Cambria" w:hAnsi="Cambria"/>
          <w:sz w:val="20"/>
          <w:szCs w:val="20"/>
          <w:lang w:val="es-ES"/>
        </w:rPr>
        <w:t xml:space="preserve"> por el Consejo Nacional de la Magistratura (en adelante, “</w:t>
      </w:r>
      <w:r w:rsidR="00925492" w:rsidRPr="00FB54E9">
        <w:rPr>
          <w:rFonts w:ascii="Cambria" w:hAnsi="Cambria"/>
          <w:sz w:val="20"/>
          <w:szCs w:val="20"/>
          <w:lang w:val="es-ES"/>
        </w:rPr>
        <w:t xml:space="preserve">el </w:t>
      </w:r>
      <w:r w:rsidR="00144DBB" w:rsidRPr="00FB54E9">
        <w:rPr>
          <w:rFonts w:ascii="Cambria" w:hAnsi="Cambria"/>
          <w:sz w:val="20"/>
          <w:szCs w:val="20"/>
          <w:lang w:val="es-ES"/>
        </w:rPr>
        <w:t>CNM”), tras un procedimiento sancionatorio irregular que violó su derecho</w:t>
      </w:r>
      <w:r w:rsidR="00625560" w:rsidRPr="00FB54E9">
        <w:rPr>
          <w:rFonts w:ascii="Cambria" w:hAnsi="Cambria"/>
          <w:sz w:val="20"/>
          <w:szCs w:val="20"/>
          <w:lang w:val="es-ES"/>
        </w:rPr>
        <w:t xml:space="preserve"> </w:t>
      </w:r>
      <w:r w:rsidR="00144DBB" w:rsidRPr="00FB54E9">
        <w:rPr>
          <w:rFonts w:ascii="Cambria" w:hAnsi="Cambria"/>
          <w:sz w:val="20"/>
          <w:szCs w:val="20"/>
          <w:lang w:val="es-ES"/>
        </w:rPr>
        <w:t>a las garantías judiciales</w:t>
      </w:r>
      <w:r w:rsidR="00006556" w:rsidRPr="00FB54E9">
        <w:rPr>
          <w:rFonts w:ascii="Cambria" w:hAnsi="Cambria"/>
          <w:sz w:val="20"/>
          <w:szCs w:val="20"/>
          <w:lang w:val="es-ES"/>
        </w:rPr>
        <w:t xml:space="preserve"> y al principio de legalidad,</w:t>
      </w:r>
      <w:r w:rsidR="00625560" w:rsidRPr="00FB54E9">
        <w:rPr>
          <w:rFonts w:ascii="Cambria" w:hAnsi="Cambria"/>
          <w:sz w:val="20"/>
          <w:szCs w:val="20"/>
          <w:lang w:val="es-ES"/>
        </w:rPr>
        <w:t xml:space="preserve"> entre otros. </w:t>
      </w:r>
    </w:p>
    <w:p w:rsidR="00C0207E" w:rsidRPr="00FB54E9" w:rsidRDefault="00144DBB" w:rsidP="00C0207E">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FB54E9">
        <w:rPr>
          <w:rFonts w:ascii="Cambria" w:hAnsi="Cambria"/>
          <w:sz w:val="20"/>
          <w:szCs w:val="20"/>
          <w:lang w:val="es-ES"/>
        </w:rPr>
        <w:lastRenderedPageBreak/>
        <w:t>I</w:t>
      </w:r>
      <w:r w:rsidR="008E147F" w:rsidRPr="00FB54E9">
        <w:rPr>
          <w:rFonts w:ascii="Cambria" w:hAnsi="Cambria"/>
          <w:sz w:val="20"/>
          <w:szCs w:val="20"/>
          <w:lang w:val="es-ES"/>
        </w:rPr>
        <w:t xml:space="preserve">ndica que </w:t>
      </w:r>
      <w:r w:rsidRPr="00FB54E9">
        <w:rPr>
          <w:rFonts w:ascii="Cambria" w:hAnsi="Cambria"/>
          <w:sz w:val="20"/>
          <w:szCs w:val="20"/>
          <w:lang w:val="es-ES"/>
        </w:rPr>
        <w:t xml:space="preserve">desde enero hasta octubre de 2005 </w:t>
      </w:r>
      <w:r w:rsidR="004E5E65" w:rsidRPr="00FB54E9">
        <w:rPr>
          <w:rFonts w:ascii="Cambria" w:hAnsi="Cambria"/>
          <w:sz w:val="20"/>
          <w:szCs w:val="20"/>
          <w:lang w:val="es-ES"/>
        </w:rPr>
        <w:t xml:space="preserve">se </w:t>
      </w:r>
      <w:r w:rsidR="008E147F" w:rsidRPr="00FB54E9">
        <w:rPr>
          <w:rFonts w:ascii="Cambria" w:hAnsi="Cambria"/>
          <w:sz w:val="20"/>
          <w:szCs w:val="20"/>
          <w:lang w:val="es-ES"/>
        </w:rPr>
        <w:t>desempeñó</w:t>
      </w:r>
      <w:r w:rsidR="0082244F" w:rsidRPr="00FB54E9">
        <w:rPr>
          <w:rFonts w:ascii="Cambria" w:hAnsi="Cambria"/>
          <w:sz w:val="20"/>
          <w:szCs w:val="20"/>
          <w:lang w:val="es-ES"/>
        </w:rPr>
        <w:t xml:space="preserve"> </w:t>
      </w:r>
      <w:r w:rsidR="004E5E65" w:rsidRPr="00FB54E9">
        <w:rPr>
          <w:rFonts w:ascii="Cambria" w:hAnsi="Cambria"/>
          <w:sz w:val="20"/>
          <w:szCs w:val="20"/>
          <w:lang w:val="es-ES"/>
        </w:rPr>
        <w:t>como</w:t>
      </w:r>
      <w:r w:rsidR="0082244F" w:rsidRPr="00FB54E9">
        <w:rPr>
          <w:rFonts w:ascii="Cambria" w:hAnsi="Cambria"/>
          <w:sz w:val="20"/>
          <w:szCs w:val="20"/>
          <w:lang w:val="es-ES"/>
        </w:rPr>
        <w:t xml:space="preserve"> Presidente de la Sala Mixta Descentralizada de Pasco de la Corte Superior de Justicia de Huánuco. </w:t>
      </w:r>
      <w:r w:rsidR="008122DF" w:rsidRPr="00FB54E9">
        <w:rPr>
          <w:rFonts w:ascii="Cambria" w:hAnsi="Cambria"/>
          <w:sz w:val="20"/>
          <w:szCs w:val="20"/>
          <w:lang w:val="es-ES"/>
        </w:rPr>
        <w:t>Señala</w:t>
      </w:r>
      <w:r w:rsidR="00B21322" w:rsidRPr="00FB54E9">
        <w:rPr>
          <w:rFonts w:ascii="Cambria" w:hAnsi="Cambria"/>
          <w:sz w:val="20"/>
          <w:szCs w:val="20"/>
          <w:lang w:val="es-ES"/>
        </w:rPr>
        <w:t xml:space="preserve"> que, en el ejercicio de este cargo</w:t>
      </w:r>
      <w:r w:rsidR="004E5E65" w:rsidRPr="00FB54E9">
        <w:rPr>
          <w:rFonts w:ascii="Cambria" w:hAnsi="Cambria"/>
          <w:sz w:val="20"/>
          <w:szCs w:val="20"/>
          <w:lang w:val="es-ES"/>
        </w:rPr>
        <w:t xml:space="preserve"> y como instancia de apelación, confirmó judicialmente </w:t>
      </w:r>
      <w:r w:rsidR="00625560" w:rsidRPr="00FB54E9">
        <w:rPr>
          <w:rFonts w:ascii="Cambria" w:hAnsi="Cambria"/>
          <w:sz w:val="20"/>
          <w:szCs w:val="20"/>
          <w:lang w:val="es-ES"/>
        </w:rPr>
        <w:t>decisiones</w:t>
      </w:r>
      <w:r w:rsidR="004E5E65" w:rsidRPr="00FB54E9">
        <w:rPr>
          <w:rFonts w:ascii="Cambria" w:hAnsi="Cambria"/>
          <w:sz w:val="20"/>
          <w:szCs w:val="20"/>
          <w:lang w:val="es-ES"/>
        </w:rPr>
        <w:t xml:space="preserve"> de primera instancia que ordena</w:t>
      </w:r>
      <w:r w:rsidR="00625560" w:rsidRPr="00FB54E9">
        <w:rPr>
          <w:rFonts w:ascii="Cambria" w:hAnsi="Cambria"/>
          <w:sz w:val="20"/>
          <w:szCs w:val="20"/>
          <w:lang w:val="es-ES"/>
        </w:rPr>
        <w:t>ban</w:t>
      </w:r>
      <w:r w:rsidR="004E5E65" w:rsidRPr="00FB54E9">
        <w:rPr>
          <w:rFonts w:ascii="Cambria" w:hAnsi="Cambria"/>
          <w:sz w:val="20"/>
          <w:szCs w:val="20"/>
          <w:lang w:val="es-ES"/>
        </w:rPr>
        <w:t xml:space="preserve"> </w:t>
      </w:r>
      <w:r w:rsidR="00666DAE" w:rsidRPr="00FB54E9">
        <w:rPr>
          <w:rFonts w:ascii="Cambria" w:hAnsi="Cambria"/>
          <w:sz w:val="20"/>
          <w:szCs w:val="20"/>
          <w:lang w:val="es-ES"/>
        </w:rPr>
        <w:t xml:space="preserve">la ejecución </w:t>
      </w:r>
      <w:r w:rsidR="00625560" w:rsidRPr="00FB54E9">
        <w:rPr>
          <w:rFonts w:ascii="Cambria" w:hAnsi="Cambria"/>
          <w:sz w:val="20"/>
          <w:szCs w:val="20"/>
          <w:lang w:val="es-ES"/>
        </w:rPr>
        <w:t xml:space="preserve">de sentencias de amparo </w:t>
      </w:r>
      <w:r w:rsidR="004E5E65" w:rsidRPr="00FB54E9">
        <w:rPr>
          <w:rFonts w:ascii="Cambria" w:hAnsi="Cambria"/>
          <w:sz w:val="20"/>
          <w:szCs w:val="20"/>
          <w:lang w:val="es-ES"/>
        </w:rPr>
        <w:t>en perjuicio de la empresa</w:t>
      </w:r>
      <w:r w:rsidR="0082244F" w:rsidRPr="00FB54E9">
        <w:rPr>
          <w:rFonts w:ascii="Cambria" w:hAnsi="Cambria"/>
          <w:sz w:val="20"/>
          <w:szCs w:val="20"/>
          <w:lang w:val="es-ES"/>
        </w:rPr>
        <w:t xml:space="preserve"> </w:t>
      </w:r>
      <w:r w:rsidR="004E5E65" w:rsidRPr="00FB54E9">
        <w:rPr>
          <w:rFonts w:ascii="Cambria" w:hAnsi="Cambria"/>
          <w:sz w:val="20"/>
          <w:szCs w:val="20"/>
          <w:lang w:val="es-ES"/>
        </w:rPr>
        <w:t>“</w:t>
      </w:r>
      <w:r w:rsidR="0082244F" w:rsidRPr="00FB54E9">
        <w:rPr>
          <w:rFonts w:ascii="Cambria" w:hAnsi="Cambria"/>
          <w:sz w:val="20"/>
          <w:szCs w:val="20"/>
          <w:lang w:val="es-ES"/>
        </w:rPr>
        <w:t>Telefónica del Perú S.A</w:t>
      </w:r>
      <w:r w:rsidR="008122DF" w:rsidRPr="00FB54E9">
        <w:rPr>
          <w:rFonts w:ascii="Cambria" w:hAnsi="Cambria"/>
          <w:sz w:val="20"/>
          <w:szCs w:val="20"/>
          <w:lang w:val="es-ES"/>
        </w:rPr>
        <w:t>.A</w:t>
      </w:r>
      <w:r w:rsidR="004E5E65" w:rsidRPr="00FB54E9">
        <w:rPr>
          <w:rFonts w:ascii="Cambria" w:hAnsi="Cambria"/>
          <w:sz w:val="20"/>
          <w:szCs w:val="20"/>
          <w:lang w:val="es-ES"/>
        </w:rPr>
        <w:t xml:space="preserve">”. </w:t>
      </w:r>
      <w:r w:rsidR="00E727E1" w:rsidRPr="00FB54E9">
        <w:rPr>
          <w:rFonts w:ascii="Cambria" w:hAnsi="Cambria"/>
          <w:sz w:val="20"/>
          <w:szCs w:val="20"/>
          <w:lang w:val="es-ES"/>
        </w:rPr>
        <w:t>C</w:t>
      </w:r>
      <w:r w:rsidR="004E5E65" w:rsidRPr="00FB54E9">
        <w:rPr>
          <w:rFonts w:ascii="Cambria" w:hAnsi="Cambria"/>
          <w:sz w:val="20"/>
          <w:szCs w:val="20"/>
          <w:lang w:val="es-ES"/>
        </w:rPr>
        <w:t>omo consecuencia de tales decisiones, el 16 de junio de 2005 la citada compañía interpuso ante la Oficina de Control de la Magistratura del Poder Judicial (en adelante “la OCMA”) una queja por inconducta funcional en contra</w:t>
      </w:r>
      <w:r w:rsidR="00E727E1" w:rsidRPr="00FB54E9">
        <w:rPr>
          <w:rFonts w:ascii="Cambria" w:hAnsi="Cambria"/>
          <w:sz w:val="20"/>
          <w:szCs w:val="20"/>
          <w:lang w:val="es-ES"/>
        </w:rPr>
        <w:t xml:space="preserve"> del peticionario</w:t>
      </w:r>
      <w:r w:rsidR="004E5E65" w:rsidRPr="00FB54E9">
        <w:rPr>
          <w:rFonts w:ascii="Cambria" w:hAnsi="Cambria"/>
          <w:sz w:val="20"/>
          <w:szCs w:val="20"/>
          <w:lang w:val="es-ES"/>
        </w:rPr>
        <w:t>, alegando que conoció los citados procesos sin tener competencia para ello</w:t>
      </w:r>
      <w:r w:rsidR="00625560" w:rsidRPr="00FB54E9">
        <w:rPr>
          <w:rFonts w:ascii="Cambria" w:hAnsi="Cambria"/>
          <w:sz w:val="20"/>
          <w:szCs w:val="20"/>
          <w:lang w:val="es-ES"/>
        </w:rPr>
        <w:t xml:space="preserve"> y que realizó actuaciones irregulares en la resolución de </w:t>
      </w:r>
      <w:r w:rsidR="00E727E1" w:rsidRPr="00FB54E9">
        <w:rPr>
          <w:rFonts w:ascii="Cambria" w:hAnsi="Cambria"/>
          <w:sz w:val="20"/>
          <w:szCs w:val="20"/>
          <w:lang w:val="es-ES"/>
        </w:rPr>
        <w:t xml:space="preserve">esas </w:t>
      </w:r>
      <w:r w:rsidR="00625560" w:rsidRPr="00FB54E9">
        <w:rPr>
          <w:rFonts w:ascii="Cambria" w:hAnsi="Cambria"/>
          <w:sz w:val="20"/>
          <w:szCs w:val="20"/>
          <w:lang w:val="es-ES"/>
        </w:rPr>
        <w:t>causas</w:t>
      </w:r>
      <w:r w:rsidR="004E5E65" w:rsidRPr="00FB54E9">
        <w:rPr>
          <w:rFonts w:ascii="Cambria" w:hAnsi="Cambria"/>
          <w:sz w:val="20"/>
          <w:szCs w:val="20"/>
          <w:lang w:val="es-ES"/>
        </w:rPr>
        <w:t xml:space="preserve">. </w:t>
      </w:r>
    </w:p>
    <w:p w:rsidR="00561998" w:rsidRPr="00FB54E9" w:rsidRDefault="004E5E65" w:rsidP="00561998">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FB54E9">
        <w:rPr>
          <w:rFonts w:ascii="Cambria" w:hAnsi="Cambria"/>
          <w:sz w:val="20"/>
          <w:szCs w:val="20"/>
          <w:lang w:val="es-ES"/>
        </w:rPr>
        <w:t xml:space="preserve">El peticionario </w:t>
      </w:r>
      <w:r w:rsidR="0024018C" w:rsidRPr="00FB54E9">
        <w:rPr>
          <w:rFonts w:ascii="Cambria" w:hAnsi="Cambria"/>
          <w:sz w:val="20"/>
          <w:szCs w:val="20"/>
          <w:lang w:val="es-ES"/>
        </w:rPr>
        <w:t>sostiene q</w:t>
      </w:r>
      <w:r w:rsidRPr="00FB54E9">
        <w:rPr>
          <w:rFonts w:ascii="Cambria" w:hAnsi="Cambria"/>
          <w:sz w:val="20"/>
          <w:szCs w:val="20"/>
          <w:lang w:val="es-ES"/>
        </w:rPr>
        <w:t xml:space="preserve">ue </w:t>
      </w:r>
      <w:r w:rsidR="00C0207E" w:rsidRPr="00FB54E9">
        <w:rPr>
          <w:rFonts w:ascii="Cambria" w:hAnsi="Cambria"/>
          <w:sz w:val="20"/>
          <w:szCs w:val="20"/>
          <w:lang w:val="es-ES"/>
        </w:rPr>
        <w:t>el funcionario</w:t>
      </w:r>
      <w:r w:rsidR="00625560" w:rsidRPr="00FB54E9">
        <w:rPr>
          <w:rFonts w:ascii="Cambria" w:hAnsi="Cambria"/>
          <w:sz w:val="20"/>
          <w:szCs w:val="20"/>
          <w:lang w:val="es-ES"/>
        </w:rPr>
        <w:t xml:space="preserve"> encarg</w:t>
      </w:r>
      <w:r w:rsidR="0024018C" w:rsidRPr="00FB54E9">
        <w:rPr>
          <w:rFonts w:ascii="Cambria" w:hAnsi="Cambria"/>
          <w:sz w:val="20"/>
          <w:szCs w:val="20"/>
          <w:lang w:val="es-ES"/>
        </w:rPr>
        <w:t>ado</w:t>
      </w:r>
      <w:r w:rsidR="00C0207E" w:rsidRPr="00FB54E9">
        <w:rPr>
          <w:rFonts w:ascii="Cambria" w:hAnsi="Cambria"/>
          <w:sz w:val="20"/>
          <w:szCs w:val="20"/>
          <w:lang w:val="es-ES"/>
        </w:rPr>
        <w:t xml:space="preserve"> de tramitar la citada queja llevo a cabo una serie de actuaciones </w:t>
      </w:r>
      <w:r w:rsidR="00DE3E0F" w:rsidRPr="00FB54E9">
        <w:rPr>
          <w:rFonts w:ascii="Cambria" w:hAnsi="Cambria"/>
          <w:sz w:val="20"/>
          <w:szCs w:val="20"/>
          <w:lang w:val="es-ES"/>
        </w:rPr>
        <w:t xml:space="preserve">en las oficinas del juzgado de </w:t>
      </w:r>
      <w:r w:rsidR="0089087B" w:rsidRPr="00FB54E9">
        <w:rPr>
          <w:rFonts w:ascii="Cambria" w:hAnsi="Cambria"/>
          <w:sz w:val="20"/>
          <w:szCs w:val="20"/>
          <w:lang w:val="es-ES"/>
        </w:rPr>
        <w:t>Huánuco</w:t>
      </w:r>
      <w:r w:rsidR="00DE3E0F" w:rsidRPr="00FB54E9">
        <w:rPr>
          <w:rFonts w:ascii="Cambria" w:hAnsi="Cambria"/>
          <w:sz w:val="20"/>
          <w:szCs w:val="20"/>
          <w:lang w:val="es-ES"/>
        </w:rPr>
        <w:t xml:space="preserve"> donde</w:t>
      </w:r>
      <w:r w:rsidR="008B1F54" w:rsidRPr="00FB54E9">
        <w:rPr>
          <w:rFonts w:ascii="Cambria" w:hAnsi="Cambria"/>
          <w:sz w:val="20"/>
          <w:szCs w:val="20"/>
          <w:lang w:val="es-ES"/>
        </w:rPr>
        <w:t xml:space="preserve"> él</w:t>
      </w:r>
      <w:r w:rsidR="00DE3E0F" w:rsidRPr="00FB54E9">
        <w:rPr>
          <w:rFonts w:ascii="Cambria" w:hAnsi="Cambria"/>
          <w:sz w:val="20"/>
          <w:szCs w:val="20"/>
          <w:lang w:val="es-ES"/>
        </w:rPr>
        <w:t xml:space="preserve"> ejercía funciones,</w:t>
      </w:r>
      <w:r w:rsidR="00C0207E" w:rsidRPr="00FB54E9">
        <w:rPr>
          <w:rFonts w:ascii="Cambria" w:hAnsi="Cambria"/>
          <w:sz w:val="20"/>
          <w:szCs w:val="20"/>
          <w:lang w:val="es-ES"/>
        </w:rPr>
        <w:t xml:space="preserve"> sin notificarlo y sin que </w:t>
      </w:r>
      <w:r w:rsidR="008B1F54" w:rsidRPr="00FB54E9">
        <w:rPr>
          <w:rFonts w:ascii="Cambria" w:hAnsi="Cambria"/>
          <w:sz w:val="20"/>
          <w:szCs w:val="20"/>
          <w:lang w:val="es-ES"/>
        </w:rPr>
        <w:t xml:space="preserve">él </w:t>
      </w:r>
      <w:r w:rsidR="00C0207E" w:rsidRPr="00FB54E9">
        <w:rPr>
          <w:rFonts w:ascii="Cambria" w:hAnsi="Cambria"/>
          <w:sz w:val="20"/>
          <w:szCs w:val="20"/>
          <w:lang w:val="es-ES"/>
        </w:rPr>
        <w:t xml:space="preserve">estuviera presente, imposibilitando </w:t>
      </w:r>
      <w:r w:rsidR="00DE3E0F" w:rsidRPr="00FB54E9">
        <w:rPr>
          <w:rFonts w:ascii="Cambria" w:hAnsi="Cambria"/>
          <w:sz w:val="20"/>
          <w:szCs w:val="20"/>
          <w:lang w:val="es-ES"/>
        </w:rPr>
        <w:t>su derecho a la defensa</w:t>
      </w:r>
      <w:r w:rsidR="00C0207E" w:rsidRPr="00FB54E9">
        <w:rPr>
          <w:rFonts w:ascii="Cambria" w:hAnsi="Cambria"/>
          <w:sz w:val="20"/>
          <w:szCs w:val="20"/>
          <w:lang w:val="es-ES"/>
        </w:rPr>
        <w:t xml:space="preserve">. </w:t>
      </w:r>
      <w:r w:rsidR="00561998" w:rsidRPr="00FB54E9">
        <w:rPr>
          <w:rFonts w:ascii="Cambria" w:hAnsi="Cambria"/>
          <w:sz w:val="20"/>
          <w:szCs w:val="20"/>
          <w:lang w:val="es-ES"/>
        </w:rPr>
        <w:t>Señala que en razón de estas diligencias</w:t>
      </w:r>
      <w:r w:rsidR="00B32257" w:rsidRPr="00FB54E9">
        <w:rPr>
          <w:rFonts w:ascii="Cambria" w:hAnsi="Cambria"/>
          <w:sz w:val="20"/>
          <w:szCs w:val="20"/>
          <w:lang w:val="es-ES"/>
        </w:rPr>
        <w:t xml:space="preserve"> la OCMA</w:t>
      </w:r>
      <w:r w:rsidR="008E147F" w:rsidRPr="00FB54E9">
        <w:rPr>
          <w:rFonts w:ascii="Cambria" w:hAnsi="Cambria"/>
          <w:sz w:val="20"/>
          <w:szCs w:val="20"/>
          <w:lang w:val="es-ES"/>
        </w:rPr>
        <w:t xml:space="preserve"> </w:t>
      </w:r>
      <w:r w:rsidR="008B1F54" w:rsidRPr="00FB54E9">
        <w:rPr>
          <w:rFonts w:ascii="Cambria" w:hAnsi="Cambria"/>
          <w:sz w:val="20"/>
          <w:szCs w:val="20"/>
          <w:lang w:val="es-ES"/>
        </w:rPr>
        <w:t>abrió</w:t>
      </w:r>
      <w:r w:rsidR="008E147F" w:rsidRPr="00FB54E9">
        <w:rPr>
          <w:rFonts w:ascii="Cambria" w:hAnsi="Cambria"/>
          <w:sz w:val="20"/>
          <w:szCs w:val="20"/>
          <w:lang w:val="es-ES"/>
        </w:rPr>
        <w:t xml:space="preserve"> una investigación </w:t>
      </w:r>
      <w:r w:rsidR="00561998" w:rsidRPr="00FB54E9">
        <w:rPr>
          <w:rFonts w:ascii="Cambria" w:hAnsi="Cambria"/>
          <w:sz w:val="20"/>
          <w:szCs w:val="20"/>
          <w:lang w:val="es-ES"/>
        </w:rPr>
        <w:t>en su contra y le impuso una medida</w:t>
      </w:r>
      <w:r w:rsidR="008E147F" w:rsidRPr="00FB54E9">
        <w:rPr>
          <w:rFonts w:ascii="Cambria" w:hAnsi="Cambria"/>
          <w:sz w:val="20"/>
          <w:szCs w:val="20"/>
          <w:lang w:val="es-ES"/>
        </w:rPr>
        <w:t xml:space="preserve"> cautelar de abstenc</w:t>
      </w:r>
      <w:r w:rsidR="0021146F" w:rsidRPr="00FB54E9">
        <w:rPr>
          <w:rFonts w:ascii="Cambria" w:hAnsi="Cambria"/>
          <w:sz w:val="20"/>
          <w:szCs w:val="20"/>
          <w:lang w:val="es-ES"/>
        </w:rPr>
        <w:t>ión en el ejercicio de su</w:t>
      </w:r>
      <w:r w:rsidR="008E147F" w:rsidRPr="00FB54E9">
        <w:rPr>
          <w:rFonts w:ascii="Cambria" w:hAnsi="Cambria"/>
          <w:sz w:val="20"/>
          <w:szCs w:val="20"/>
          <w:lang w:val="es-ES"/>
        </w:rPr>
        <w:t xml:space="preserve"> </w:t>
      </w:r>
      <w:r w:rsidR="0021146F" w:rsidRPr="00FB54E9">
        <w:rPr>
          <w:rFonts w:ascii="Cambria" w:hAnsi="Cambria"/>
          <w:sz w:val="20"/>
          <w:szCs w:val="20"/>
          <w:lang w:val="es-ES"/>
        </w:rPr>
        <w:t>cargo</w:t>
      </w:r>
      <w:r w:rsidR="008E147F" w:rsidRPr="00FB54E9">
        <w:rPr>
          <w:rFonts w:ascii="Cambria" w:hAnsi="Cambria"/>
          <w:sz w:val="20"/>
          <w:szCs w:val="20"/>
          <w:lang w:val="es-ES"/>
        </w:rPr>
        <w:t xml:space="preserve">. </w:t>
      </w:r>
      <w:r w:rsidR="00561998" w:rsidRPr="00FB54E9">
        <w:rPr>
          <w:rFonts w:ascii="Cambria" w:hAnsi="Cambria"/>
          <w:sz w:val="20"/>
          <w:szCs w:val="20"/>
          <w:lang w:val="es-ES"/>
        </w:rPr>
        <w:t>Alega que e</w:t>
      </w:r>
      <w:r w:rsidR="008B1F54" w:rsidRPr="00FB54E9">
        <w:rPr>
          <w:rFonts w:ascii="Cambria" w:hAnsi="Cambria"/>
          <w:sz w:val="20"/>
          <w:szCs w:val="20"/>
          <w:lang w:val="es-ES"/>
        </w:rPr>
        <w:t>l 18 de octubre de 2005</w:t>
      </w:r>
      <w:r w:rsidR="008E147F" w:rsidRPr="00FB54E9">
        <w:rPr>
          <w:rFonts w:ascii="Cambria" w:hAnsi="Cambria"/>
          <w:sz w:val="20"/>
          <w:szCs w:val="20"/>
          <w:lang w:val="es-ES"/>
        </w:rPr>
        <w:t xml:space="preserve"> interpuso recurso de apelación contra </w:t>
      </w:r>
      <w:r w:rsidR="00561998" w:rsidRPr="00FB54E9">
        <w:rPr>
          <w:rFonts w:ascii="Cambria" w:hAnsi="Cambria"/>
          <w:sz w:val="20"/>
          <w:szCs w:val="20"/>
          <w:lang w:val="es-ES"/>
        </w:rPr>
        <w:t xml:space="preserve">dicha </w:t>
      </w:r>
      <w:r w:rsidR="008E147F" w:rsidRPr="00FB54E9">
        <w:rPr>
          <w:rFonts w:ascii="Cambria" w:hAnsi="Cambria"/>
          <w:sz w:val="20"/>
          <w:szCs w:val="20"/>
          <w:lang w:val="es-ES"/>
        </w:rPr>
        <w:t>resolución</w:t>
      </w:r>
      <w:r w:rsidR="00561998" w:rsidRPr="00FB54E9">
        <w:rPr>
          <w:rFonts w:ascii="Cambria" w:hAnsi="Cambria"/>
          <w:sz w:val="20"/>
          <w:szCs w:val="20"/>
          <w:lang w:val="es-ES"/>
        </w:rPr>
        <w:t xml:space="preserve">, argumentando </w:t>
      </w:r>
      <w:r w:rsidR="00625560" w:rsidRPr="00FB54E9">
        <w:rPr>
          <w:rFonts w:ascii="Cambria" w:hAnsi="Cambria"/>
          <w:sz w:val="20"/>
          <w:szCs w:val="20"/>
          <w:lang w:val="es-ES"/>
        </w:rPr>
        <w:t>que tal medida cautelar</w:t>
      </w:r>
      <w:r w:rsidR="008E147F" w:rsidRPr="00FB54E9">
        <w:rPr>
          <w:rFonts w:ascii="Cambria" w:hAnsi="Cambria"/>
          <w:sz w:val="20"/>
          <w:szCs w:val="20"/>
          <w:lang w:val="es-ES"/>
        </w:rPr>
        <w:t xml:space="preserve"> e</w:t>
      </w:r>
      <w:r w:rsidR="00561998" w:rsidRPr="00FB54E9">
        <w:rPr>
          <w:rFonts w:ascii="Cambria" w:hAnsi="Cambria"/>
          <w:sz w:val="20"/>
          <w:szCs w:val="20"/>
          <w:lang w:val="es-ES"/>
        </w:rPr>
        <w:t>ra</w:t>
      </w:r>
      <w:r w:rsidR="008E147F" w:rsidRPr="00FB54E9">
        <w:rPr>
          <w:rFonts w:ascii="Cambria" w:hAnsi="Cambria"/>
          <w:sz w:val="20"/>
          <w:szCs w:val="20"/>
          <w:lang w:val="es-ES"/>
        </w:rPr>
        <w:t xml:space="preserve"> desproporcional y que no</w:t>
      </w:r>
      <w:r w:rsidR="001477DA" w:rsidRPr="00FB54E9">
        <w:rPr>
          <w:rFonts w:ascii="Cambria" w:hAnsi="Cambria"/>
          <w:sz w:val="20"/>
          <w:szCs w:val="20"/>
          <w:lang w:val="es-ES"/>
        </w:rPr>
        <w:t xml:space="preserve"> se le </w:t>
      </w:r>
      <w:r w:rsidR="00561998" w:rsidRPr="00FB54E9">
        <w:rPr>
          <w:rFonts w:ascii="Cambria" w:hAnsi="Cambria"/>
          <w:sz w:val="20"/>
          <w:szCs w:val="20"/>
          <w:lang w:val="es-ES"/>
        </w:rPr>
        <w:t xml:space="preserve">otorgó </w:t>
      </w:r>
      <w:r w:rsidR="008E147F" w:rsidRPr="00FB54E9">
        <w:rPr>
          <w:rFonts w:ascii="Cambria" w:hAnsi="Cambria"/>
          <w:sz w:val="20"/>
          <w:szCs w:val="20"/>
          <w:lang w:val="es-ES"/>
        </w:rPr>
        <w:t xml:space="preserve">la oportunidad </w:t>
      </w:r>
      <w:r w:rsidR="0021146F" w:rsidRPr="00FB54E9">
        <w:rPr>
          <w:rFonts w:ascii="Cambria" w:hAnsi="Cambria"/>
          <w:sz w:val="20"/>
          <w:szCs w:val="20"/>
          <w:lang w:val="es-ES"/>
        </w:rPr>
        <w:t xml:space="preserve">de </w:t>
      </w:r>
      <w:r w:rsidR="001477DA" w:rsidRPr="00FB54E9">
        <w:rPr>
          <w:rFonts w:ascii="Cambria" w:hAnsi="Cambria"/>
          <w:sz w:val="20"/>
          <w:szCs w:val="20"/>
          <w:lang w:val="es-ES"/>
        </w:rPr>
        <w:t>prestar</w:t>
      </w:r>
      <w:r w:rsidR="008E147F" w:rsidRPr="00FB54E9">
        <w:rPr>
          <w:rFonts w:ascii="Cambria" w:hAnsi="Cambria"/>
          <w:sz w:val="20"/>
          <w:szCs w:val="20"/>
          <w:lang w:val="es-ES"/>
        </w:rPr>
        <w:t xml:space="preserve"> d</w:t>
      </w:r>
      <w:r w:rsidR="008B241E" w:rsidRPr="00FB54E9">
        <w:rPr>
          <w:rFonts w:ascii="Cambria" w:hAnsi="Cambria"/>
          <w:sz w:val="20"/>
          <w:szCs w:val="20"/>
          <w:lang w:val="es-ES"/>
        </w:rPr>
        <w:t>eclaración.</w:t>
      </w:r>
      <w:r w:rsidR="00DE3E0F" w:rsidRPr="00FB54E9">
        <w:rPr>
          <w:rFonts w:ascii="Cambria" w:hAnsi="Cambria"/>
          <w:sz w:val="20"/>
          <w:szCs w:val="20"/>
          <w:lang w:val="es-ES"/>
        </w:rPr>
        <w:t xml:space="preserve"> No obstante, el 13 de enero de 2006 el Consejo Ejecutivo del Poder Judicial rechazó tal recurso, al considerar que los cargos imputados eran graves y existían indicios razonables de verosimilitud.</w:t>
      </w:r>
      <w:r w:rsidR="00662D64" w:rsidRPr="00FB54E9">
        <w:rPr>
          <w:rFonts w:ascii="Cambria" w:hAnsi="Cambria"/>
          <w:sz w:val="20"/>
          <w:szCs w:val="20"/>
          <w:lang w:val="es-ES"/>
        </w:rPr>
        <w:t xml:space="preserve"> </w:t>
      </w:r>
    </w:p>
    <w:p w:rsidR="0082244F" w:rsidRPr="00FB54E9" w:rsidRDefault="00625560" w:rsidP="004218E1">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FB54E9">
        <w:rPr>
          <w:rFonts w:ascii="Cambria" w:hAnsi="Cambria"/>
          <w:sz w:val="20"/>
          <w:szCs w:val="20"/>
          <w:lang w:val="es-ES"/>
        </w:rPr>
        <w:t>D</w:t>
      </w:r>
      <w:r w:rsidR="00012800" w:rsidRPr="00FB54E9">
        <w:rPr>
          <w:rFonts w:ascii="Cambria" w:hAnsi="Cambria"/>
          <w:sz w:val="20"/>
          <w:szCs w:val="20"/>
          <w:lang w:val="es-ES"/>
        </w:rPr>
        <w:t>enuncia que concluida la investigación,</w:t>
      </w:r>
      <w:r w:rsidR="0021146F" w:rsidRPr="00FB54E9">
        <w:rPr>
          <w:rFonts w:ascii="Cambria" w:hAnsi="Cambria"/>
          <w:sz w:val="20"/>
          <w:szCs w:val="20"/>
          <w:lang w:val="es-ES"/>
        </w:rPr>
        <w:t xml:space="preserve"> la OCMA</w:t>
      </w:r>
      <w:r w:rsidR="00DA4A2B" w:rsidRPr="00FB54E9">
        <w:rPr>
          <w:rFonts w:ascii="Cambria" w:hAnsi="Cambria"/>
          <w:sz w:val="20"/>
          <w:szCs w:val="20"/>
          <w:lang w:val="es-ES"/>
        </w:rPr>
        <w:t xml:space="preserve"> propuso</w:t>
      </w:r>
      <w:r w:rsidR="008B241E" w:rsidRPr="00FB54E9">
        <w:rPr>
          <w:rFonts w:ascii="Cambria" w:hAnsi="Cambria"/>
          <w:sz w:val="20"/>
          <w:szCs w:val="20"/>
          <w:lang w:val="es-ES"/>
        </w:rPr>
        <w:t xml:space="preserve"> </w:t>
      </w:r>
      <w:r w:rsidR="00561998" w:rsidRPr="00FB54E9">
        <w:rPr>
          <w:rFonts w:ascii="Cambria" w:hAnsi="Cambria"/>
          <w:sz w:val="20"/>
          <w:szCs w:val="20"/>
          <w:lang w:val="es-ES"/>
        </w:rPr>
        <w:t>su destitución ante el Consejo Ejecutivo del Poder Judicial</w:t>
      </w:r>
      <w:r w:rsidR="00012800" w:rsidRPr="00FB54E9">
        <w:rPr>
          <w:rFonts w:ascii="Cambria" w:hAnsi="Cambria"/>
          <w:sz w:val="20"/>
          <w:szCs w:val="20"/>
          <w:lang w:val="es-ES"/>
        </w:rPr>
        <w:t>,</w:t>
      </w:r>
      <w:r w:rsidR="008B241E" w:rsidRPr="00FB54E9">
        <w:rPr>
          <w:rFonts w:ascii="Cambria" w:hAnsi="Cambria"/>
          <w:sz w:val="20"/>
          <w:szCs w:val="20"/>
          <w:lang w:val="es-ES"/>
        </w:rPr>
        <w:t xml:space="preserve"> </w:t>
      </w:r>
      <w:r w:rsidR="00012800" w:rsidRPr="00FB54E9">
        <w:rPr>
          <w:rFonts w:ascii="Cambria" w:hAnsi="Cambria"/>
          <w:sz w:val="20"/>
          <w:szCs w:val="20"/>
          <w:lang w:val="es-ES"/>
        </w:rPr>
        <w:t>y</w:t>
      </w:r>
      <w:r w:rsidR="00561998" w:rsidRPr="00FB54E9">
        <w:rPr>
          <w:rFonts w:ascii="Cambria" w:hAnsi="Cambria"/>
          <w:sz w:val="20"/>
          <w:szCs w:val="20"/>
          <w:lang w:val="es-ES"/>
        </w:rPr>
        <w:t xml:space="preserve"> que e</w:t>
      </w:r>
      <w:r w:rsidR="001477DA" w:rsidRPr="00FB54E9">
        <w:rPr>
          <w:rFonts w:ascii="Cambria" w:hAnsi="Cambria"/>
          <w:sz w:val="20"/>
          <w:szCs w:val="20"/>
          <w:lang w:val="es-ES"/>
        </w:rPr>
        <w:t>l 2 de noviembre de 2006</w:t>
      </w:r>
      <w:r w:rsidR="00561998" w:rsidRPr="00FB54E9">
        <w:rPr>
          <w:rFonts w:ascii="Cambria" w:hAnsi="Cambria"/>
          <w:sz w:val="20"/>
          <w:szCs w:val="20"/>
          <w:lang w:val="es-ES"/>
        </w:rPr>
        <w:t xml:space="preserve"> </w:t>
      </w:r>
      <w:r w:rsidR="008B241E" w:rsidRPr="00FB54E9">
        <w:rPr>
          <w:rFonts w:ascii="Cambria" w:hAnsi="Cambria"/>
          <w:sz w:val="20"/>
          <w:szCs w:val="20"/>
          <w:lang w:val="es-ES"/>
        </w:rPr>
        <w:t xml:space="preserve">el CNM </w:t>
      </w:r>
      <w:r w:rsidRPr="00FB54E9">
        <w:rPr>
          <w:rFonts w:ascii="Cambria" w:hAnsi="Cambria"/>
          <w:sz w:val="20"/>
          <w:szCs w:val="20"/>
          <w:lang w:val="es-ES"/>
        </w:rPr>
        <w:t>abrió un</w:t>
      </w:r>
      <w:r w:rsidR="008E147F" w:rsidRPr="00FB54E9">
        <w:rPr>
          <w:rFonts w:ascii="Cambria" w:hAnsi="Cambria"/>
          <w:sz w:val="20"/>
          <w:szCs w:val="20"/>
          <w:lang w:val="es-ES"/>
        </w:rPr>
        <w:t xml:space="preserve"> proceso disc</w:t>
      </w:r>
      <w:r w:rsidR="001477DA" w:rsidRPr="00FB54E9">
        <w:rPr>
          <w:rFonts w:ascii="Cambria" w:hAnsi="Cambria"/>
          <w:sz w:val="20"/>
          <w:szCs w:val="20"/>
          <w:lang w:val="es-ES"/>
        </w:rPr>
        <w:t>iplinario</w:t>
      </w:r>
      <w:r w:rsidR="00561998" w:rsidRPr="00FB54E9">
        <w:rPr>
          <w:rFonts w:ascii="Cambria" w:hAnsi="Cambria"/>
          <w:sz w:val="20"/>
          <w:szCs w:val="20"/>
          <w:lang w:val="es-ES"/>
        </w:rPr>
        <w:t xml:space="preserve"> en su contra</w:t>
      </w:r>
      <w:r w:rsidR="00012800" w:rsidRPr="00FB54E9">
        <w:rPr>
          <w:rFonts w:ascii="Cambria" w:hAnsi="Cambria"/>
          <w:sz w:val="20"/>
          <w:szCs w:val="20"/>
          <w:lang w:val="es-ES"/>
        </w:rPr>
        <w:t xml:space="preserve">; como resultado, </w:t>
      </w:r>
      <w:r w:rsidR="001477DA" w:rsidRPr="00FB54E9">
        <w:rPr>
          <w:rFonts w:ascii="Cambria" w:hAnsi="Cambria"/>
          <w:sz w:val="20"/>
          <w:szCs w:val="20"/>
          <w:lang w:val="es-ES"/>
        </w:rPr>
        <w:t>el 7 de j</w:t>
      </w:r>
      <w:r w:rsidR="008E147F" w:rsidRPr="00FB54E9">
        <w:rPr>
          <w:rFonts w:ascii="Cambria" w:hAnsi="Cambria"/>
          <w:sz w:val="20"/>
          <w:szCs w:val="20"/>
          <w:lang w:val="es-ES"/>
        </w:rPr>
        <w:t>un</w:t>
      </w:r>
      <w:r w:rsidR="001477DA" w:rsidRPr="00FB54E9">
        <w:rPr>
          <w:rFonts w:ascii="Cambria" w:hAnsi="Cambria"/>
          <w:sz w:val="20"/>
          <w:szCs w:val="20"/>
          <w:lang w:val="es-ES"/>
        </w:rPr>
        <w:t>io de 2007</w:t>
      </w:r>
      <w:r w:rsidR="006816AE" w:rsidRPr="00FB54E9">
        <w:rPr>
          <w:rFonts w:ascii="Cambria" w:hAnsi="Cambria"/>
          <w:sz w:val="20"/>
          <w:szCs w:val="20"/>
          <w:lang w:val="es-ES"/>
        </w:rPr>
        <w:t xml:space="preserve">, mediante resolución </w:t>
      </w:r>
      <w:r w:rsidR="003A7604" w:rsidRPr="00FB54E9">
        <w:rPr>
          <w:rFonts w:ascii="Cambria" w:hAnsi="Cambria"/>
          <w:sz w:val="20"/>
          <w:szCs w:val="20"/>
          <w:lang w:val="es-ES"/>
        </w:rPr>
        <w:t xml:space="preserve">motivada </w:t>
      </w:r>
      <w:r w:rsidR="006816AE" w:rsidRPr="00FB54E9">
        <w:rPr>
          <w:rFonts w:ascii="Cambria" w:hAnsi="Cambria"/>
          <w:sz w:val="20"/>
          <w:szCs w:val="20"/>
          <w:lang w:val="es-ES"/>
        </w:rPr>
        <w:t>No. 057-2007-PCNM</w:t>
      </w:r>
      <w:r w:rsidR="00300831" w:rsidRPr="00FB54E9">
        <w:rPr>
          <w:rFonts w:ascii="Cambria" w:hAnsi="Cambria"/>
          <w:sz w:val="20"/>
          <w:szCs w:val="20"/>
          <w:lang w:val="es-ES"/>
        </w:rPr>
        <w:t xml:space="preserve">, </w:t>
      </w:r>
      <w:r w:rsidR="00012800" w:rsidRPr="00FB54E9">
        <w:rPr>
          <w:rFonts w:ascii="Cambria" w:hAnsi="Cambria"/>
          <w:sz w:val="20"/>
          <w:szCs w:val="20"/>
          <w:lang w:val="es-ES"/>
        </w:rPr>
        <w:t xml:space="preserve">el CNM </w:t>
      </w:r>
      <w:r w:rsidR="009B476C" w:rsidRPr="00FB54E9">
        <w:rPr>
          <w:rFonts w:ascii="Cambria" w:hAnsi="Cambria"/>
          <w:sz w:val="20"/>
          <w:szCs w:val="20"/>
          <w:lang w:val="es-ES"/>
        </w:rPr>
        <w:t>determinó</w:t>
      </w:r>
      <w:r w:rsidR="00561998" w:rsidRPr="00FB54E9">
        <w:rPr>
          <w:rFonts w:ascii="Cambria" w:hAnsi="Cambria"/>
          <w:sz w:val="20"/>
          <w:szCs w:val="20"/>
          <w:lang w:val="es-ES"/>
        </w:rPr>
        <w:t xml:space="preserve"> </w:t>
      </w:r>
      <w:r w:rsidR="00012800" w:rsidRPr="00FB54E9">
        <w:rPr>
          <w:rFonts w:ascii="Cambria" w:hAnsi="Cambria"/>
          <w:sz w:val="20"/>
          <w:szCs w:val="20"/>
          <w:lang w:val="es-ES"/>
        </w:rPr>
        <w:t>la</w:t>
      </w:r>
      <w:r w:rsidR="00561998" w:rsidRPr="00FB54E9">
        <w:rPr>
          <w:rFonts w:ascii="Cambria" w:hAnsi="Cambria"/>
          <w:sz w:val="20"/>
          <w:szCs w:val="20"/>
          <w:lang w:val="es-ES"/>
        </w:rPr>
        <w:t xml:space="preserve"> </w:t>
      </w:r>
      <w:r w:rsidR="008E147F" w:rsidRPr="00FB54E9">
        <w:rPr>
          <w:rFonts w:ascii="Cambria" w:hAnsi="Cambria"/>
          <w:sz w:val="20"/>
          <w:szCs w:val="20"/>
          <w:lang w:val="es-ES"/>
        </w:rPr>
        <w:t xml:space="preserve">destitución </w:t>
      </w:r>
      <w:r w:rsidR="00012800" w:rsidRPr="00FB54E9">
        <w:rPr>
          <w:rFonts w:ascii="Cambria" w:hAnsi="Cambria"/>
          <w:sz w:val="20"/>
          <w:szCs w:val="20"/>
          <w:lang w:val="es-ES"/>
        </w:rPr>
        <w:t xml:space="preserve">del peticionario </w:t>
      </w:r>
      <w:r w:rsidR="00561998" w:rsidRPr="00FB54E9">
        <w:rPr>
          <w:rFonts w:ascii="Cambria" w:hAnsi="Cambria"/>
          <w:sz w:val="20"/>
          <w:szCs w:val="20"/>
          <w:lang w:val="es-ES"/>
        </w:rPr>
        <w:t>como</w:t>
      </w:r>
      <w:r w:rsidR="008E147F" w:rsidRPr="00FB54E9">
        <w:rPr>
          <w:rFonts w:ascii="Cambria" w:hAnsi="Cambria"/>
          <w:sz w:val="20"/>
          <w:szCs w:val="20"/>
          <w:lang w:val="es-ES"/>
        </w:rPr>
        <w:t xml:space="preserve"> Voca</w:t>
      </w:r>
      <w:r w:rsidR="00854CC9" w:rsidRPr="00FB54E9">
        <w:rPr>
          <w:rFonts w:ascii="Cambria" w:hAnsi="Cambria"/>
          <w:sz w:val="20"/>
          <w:szCs w:val="20"/>
          <w:lang w:val="es-ES"/>
        </w:rPr>
        <w:t>l Superior Titular</w:t>
      </w:r>
      <w:r w:rsidR="008122DF" w:rsidRPr="00FB54E9">
        <w:rPr>
          <w:rFonts w:ascii="Cambria" w:hAnsi="Cambria"/>
          <w:sz w:val="20"/>
          <w:szCs w:val="20"/>
          <w:lang w:val="es-ES"/>
        </w:rPr>
        <w:t xml:space="preserve"> de la Corte Superior de Justicia de Huánuco</w:t>
      </w:r>
      <w:r w:rsidR="00012800" w:rsidRPr="00FB54E9">
        <w:rPr>
          <w:rFonts w:ascii="Cambria" w:hAnsi="Cambria"/>
          <w:sz w:val="20"/>
          <w:szCs w:val="20"/>
          <w:lang w:val="es-ES"/>
        </w:rPr>
        <w:t>,</w:t>
      </w:r>
      <w:r w:rsidR="00DA4A2B" w:rsidRPr="00FB54E9">
        <w:rPr>
          <w:rFonts w:ascii="Cambria" w:hAnsi="Cambria"/>
          <w:sz w:val="20"/>
          <w:szCs w:val="20"/>
          <w:lang w:val="es-ES"/>
        </w:rPr>
        <w:t xml:space="preserve"> por </w:t>
      </w:r>
      <w:r w:rsidR="004218E1" w:rsidRPr="00FB54E9">
        <w:rPr>
          <w:rFonts w:ascii="Cambria" w:hAnsi="Cambria"/>
          <w:sz w:val="20"/>
          <w:szCs w:val="20"/>
          <w:lang w:val="es-ES"/>
        </w:rPr>
        <w:t xml:space="preserve">incumplir </w:t>
      </w:r>
      <w:r w:rsidRPr="00FB54E9">
        <w:rPr>
          <w:rFonts w:ascii="Cambria" w:hAnsi="Cambria"/>
          <w:sz w:val="20"/>
          <w:szCs w:val="20"/>
          <w:lang w:val="es-ES"/>
        </w:rPr>
        <w:t xml:space="preserve">el artículo </w:t>
      </w:r>
      <w:r w:rsidR="004218E1" w:rsidRPr="00FB54E9">
        <w:rPr>
          <w:rFonts w:ascii="Cambria" w:hAnsi="Cambria"/>
          <w:sz w:val="20"/>
          <w:szCs w:val="20"/>
          <w:lang w:val="es-ES"/>
        </w:rPr>
        <w:t>201 inciso 6 de la Ley Orgánica del Poder Judicial</w:t>
      </w:r>
      <w:r w:rsidR="004218E1" w:rsidRPr="00FB54E9">
        <w:rPr>
          <w:rStyle w:val="FootnoteReference"/>
          <w:rFonts w:ascii="Cambria" w:hAnsi="Cambria"/>
          <w:sz w:val="20"/>
          <w:szCs w:val="20"/>
          <w:lang w:val="es-ES"/>
        </w:rPr>
        <w:footnoteReference w:id="6"/>
      </w:r>
      <w:r w:rsidR="00561998" w:rsidRPr="00FB54E9">
        <w:rPr>
          <w:rFonts w:ascii="Cambria" w:hAnsi="Cambria"/>
          <w:sz w:val="20"/>
          <w:szCs w:val="20"/>
          <w:lang w:val="es-ES"/>
        </w:rPr>
        <w:t>.</w:t>
      </w:r>
      <w:r w:rsidR="004218E1" w:rsidRPr="00FB54E9">
        <w:rPr>
          <w:rFonts w:ascii="Cambria" w:hAnsi="Cambria"/>
          <w:sz w:val="20"/>
          <w:szCs w:val="20"/>
          <w:lang w:val="es-ES"/>
        </w:rPr>
        <w:t xml:space="preserve"> El CNM concluyó en la citada resolución que la presunta víctima se avocó indebidamente al conocimiento de lo</w:t>
      </w:r>
      <w:r w:rsidR="00012800" w:rsidRPr="00FB54E9">
        <w:rPr>
          <w:rFonts w:ascii="Cambria" w:hAnsi="Cambria"/>
          <w:sz w:val="20"/>
          <w:szCs w:val="20"/>
          <w:lang w:val="es-ES"/>
        </w:rPr>
        <w:t>s citados procesos de ejecución;</w:t>
      </w:r>
      <w:r w:rsidR="004218E1" w:rsidRPr="00FB54E9">
        <w:rPr>
          <w:rFonts w:ascii="Cambria" w:hAnsi="Cambria"/>
          <w:sz w:val="20"/>
          <w:szCs w:val="20"/>
          <w:lang w:val="es-ES"/>
        </w:rPr>
        <w:t xml:space="preserve"> actuó sin respetar los plazos </w:t>
      </w:r>
      <w:r w:rsidR="0089087B" w:rsidRPr="00FB54E9">
        <w:rPr>
          <w:rFonts w:ascii="Cambria" w:hAnsi="Cambria"/>
          <w:sz w:val="20"/>
          <w:szCs w:val="20"/>
          <w:lang w:val="es-ES"/>
        </w:rPr>
        <w:t>previstos</w:t>
      </w:r>
      <w:r w:rsidR="004218E1" w:rsidRPr="00FB54E9">
        <w:rPr>
          <w:rFonts w:ascii="Cambria" w:hAnsi="Cambria"/>
          <w:sz w:val="20"/>
          <w:szCs w:val="20"/>
          <w:lang w:val="es-ES"/>
        </w:rPr>
        <w:t xml:space="preserve"> por la legislación interna y mostró una notoria conducta irregular </w:t>
      </w:r>
      <w:r w:rsidR="00012800" w:rsidRPr="00FB54E9">
        <w:rPr>
          <w:rFonts w:ascii="Cambria" w:hAnsi="Cambria"/>
          <w:sz w:val="20"/>
          <w:szCs w:val="20"/>
          <w:lang w:val="es-ES"/>
        </w:rPr>
        <w:t>menoscabando</w:t>
      </w:r>
      <w:r w:rsidR="004218E1" w:rsidRPr="00FB54E9">
        <w:rPr>
          <w:rFonts w:ascii="Cambria" w:hAnsi="Cambria"/>
          <w:sz w:val="20"/>
          <w:szCs w:val="20"/>
          <w:lang w:val="es-ES"/>
        </w:rPr>
        <w:t xml:space="preserve"> el decoro y la honorabilidad del cargo. </w:t>
      </w:r>
      <w:r w:rsidR="009B476C" w:rsidRPr="00FB54E9">
        <w:rPr>
          <w:rFonts w:ascii="Cambria" w:hAnsi="Cambria"/>
          <w:sz w:val="20"/>
          <w:szCs w:val="20"/>
          <w:lang w:val="es-ES"/>
        </w:rPr>
        <w:t xml:space="preserve">El </w:t>
      </w:r>
      <w:r w:rsidR="0089087B" w:rsidRPr="00FB54E9">
        <w:rPr>
          <w:rFonts w:ascii="Cambria" w:hAnsi="Cambria"/>
          <w:sz w:val="20"/>
          <w:szCs w:val="20"/>
          <w:lang w:val="es-ES"/>
        </w:rPr>
        <w:t>peticionario</w:t>
      </w:r>
      <w:r w:rsidR="009B476C" w:rsidRPr="00FB54E9">
        <w:rPr>
          <w:rFonts w:ascii="Cambria" w:hAnsi="Cambria"/>
          <w:sz w:val="20"/>
          <w:szCs w:val="20"/>
          <w:lang w:val="es-ES"/>
        </w:rPr>
        <w:t xml:space="preserve"> alude</w:t>
      </w:r>
      <w:r w:rsidRPr="00FB54E9">
        <w:rPr>
          <w:rFonts w:ascii="Cambria" w:hAnsi="Cambria"/>
          <w:sz w:val="20"/>
          <w:szCs w:val="20"/>
          <w:lang w:val="es-ES"/>
        </w:rPr>
        <w:t xml:space="preserve"> que</w:t>
      </w:r>
      <w:r w:rsidR="009B476C" w:rsidRPr="00FB54E9">
        <w:rPr>
          <w:rFonts w:ascii="Cambria" w:hAnsi="Cambria"/>
          <w:sz w:val="20"/>
          <w:szCs w:val="20"/>
          <w:lang w:val="es-ES"/>
        </w:rPr>
        <w:t xml:space="preserve"> el 18 de junio de 2007 interpuso recurso recons</w:t>
      </w:r>
      <w:r w:rsidR="00662D64" w:rsidRPr="00FB54E9">
        <w:rPr>
          <w:rFonts w:ascii="Cambria" w:hAnsi="Cambria"/>
          <w:sz w:val="20"/>
          <w:szCs w:val="20"/>
          <w:lang w:val="es-ES"/>
        </w:rPr>
        <w:t>i</w:t>
      </w:r>
      <w:r w:rsidR="009B476C" w:rsidRPr="00FB54E9">
        <w:rPr>
          <w:rFonts w:ascii="Cambria" w:hAnsi="Cambria"/>
          <w:sz w:val="20"/>
          <w:szCs w:val="20"/>
          <w:lang w:val="es-ES"/>
        </w:rPr>
        <w:t>deración contra la referida decisión</w:t>
      </w:r>
      <w:r w:rsidR="00A457E4" w:rsidRPr="00FB54E9">
        <w:rPr>
          <w:rFonts w:ascii="Cambria" w:hAnsi="Cambria"/>
          <w:sz w:val="20"/>
          <w:szCs w:val="20"/>
          <w:lang w:val="es-ES"/>
        </w:rPr>
        <w:t>;</w:t>
      </w:r>
      <w:r w:rsidR="00D66294" w:rsidRPr="00FB54E9">
        <w:rPr>
          <w:rFonts w:ascii="Cambria" w:hAnsi="Cambria"/>
          <w:sz w:val="20"/>
          <w:szCs w:val="20"/>
          <w:lang w:val="es-ES"/>
        </w:rPr>
        <w:t xml:space="preserve"> </w:t>
      </w:r>
      <w:r w:rsidR="00012800" w:rsidRPr="00FB54E9">
        <w:rPr>
          <w:rFonts w:ascii="Cambria" w:hAnsi="Cambria"/>
          <w:sz w:val="20"/>
          <w:szCs w:val="20"/>
          <w:lang w:val="es-ES"/>
        </w:rPr>
        <w:t>no obstante</w:t>
      </w:r>
      <w:r w:rsidR="004E739C" w:rsidRPr="00FB54E9">
        <w:rPr>
          <w:rFonts w:ascii="Cambria" w:hAnsi="Cambria"/>
          <w:sz w:val="20"/>
          <w:szCs w:val="20"/>
          <w:lang w:val="es-ES"/>
        </w:rPr>
        <w:t>,</w:t>
      </w:r>
      <w:r w:rsidR="00D66294" w:rsidRPr="00FB54E9">
        <w:rPr>
          <w:rFonts w:ascii="Cambria" w:hAnsi="Cambria"/>
          <w:sz w:val="20"/>
          <w:szCs w:val="20"/>
          <w:lang w:val="es-ES"/>
        </w:rPr>
        <w:t xml:space="preserve"> el 17 de agosto de 2007 el CNM declaró improcedente </w:t>
      </w:r>
      <w:r w:rsidR="00FD0BCF" w:rsidRPr="00FB54E9">
        <w:rPr>
          <w:rFonts w:ascii="Cambria" w:hAnsi="Cambria"/>
          <w:sz w:val="20"/>
          <w:szCs w:val="20"/>
          <w:lang w:val="es-ES"/>
        </w:rPr>
        <w:t>la</w:t>
      </w:r>
      <w:r w:rsidR="00D66294" w:rsidRPr="00FB54E9">
        <w:rPr>
          <w:rFonts w:ascii="Cambria" w:hAnsi="Cambria"/>
          <w:sz w:val="20"/>
          <w:szCs w:val="20"/>
          <w:lang w:val="es-ES"/>
        </w:rPr>
        <w:t xml:space="preserve"> </w:t>
      </w:r>
      <w:r w:rsidR="007046A3" w:rsidRPr="00FB54E9">
        <w:rPr>
          <w:rFonts w:ascii="Cambria" w:hAnsi="Cambria"/>
          <w:sz w:val="20"/>
          <w:szCs w:val="20"/>
          <w:lang w:val="es-ES"/>
        </w:rPr>
        <w:t>acción</w:t>
      </w:r>
      <w:r w:rsidR="004E739C" w:rsidRPr="00FB54E9">
        <w:rPr>
          <w:rFonts w:ascii="Cambria" w:hAnsi="Cambria"/>
          <w:sz w:val="20"/>
          <w:szCs w:val="20"/>
          <w:lang w:val="es-ES"/>
        </w:rPr>
        <w:t xml:space="preserve"> por extemporá</w:t>
      </w:r>
      <w:r w:rsidR="00D66294" w:rsidRPr="00FB54E9">
        <w:rPr>
          <w:rFonts w:ascii="Cambria" w:hAnsi="Cambria"/>
          <w:sz w:val="20"/>
          <w:szCs w:val="20"/>
          <w:lang w:val="es-ES"/>
        </w:rPr>
        <w:t>ne</w:t>
      </w:r>
      <w:r w:rsidR="007046A3" w:rsidRPr="00FB54E9">
        <w:rPr>
          <w:rFonts w:ascii="Cambria" w:hAnsi="Cambria"/>
          <w:sz w:val="20"/>
          <w:szCs w:val="20"/>
          <w:lang w:val="es-ES"/>
        </w:rPr>
        <w:t>a</w:t>
      </w:r>
      <w:r w:rsidR="00D66294" w:rsidRPr="00FB54E9">
        <w:rPr>
          <w:rFonts w:ascii="Cambria" w:hAnsi="Cambria"/>
          <w:sz w:val="20"/>
          <w:szCs w:val="20"/>
          <w:lang w:val="es-ES"/>
        </w:rPr>
        <w:t xml:space="preserve">. </w:t>
      </w:r>
    </w:p>
    <w:p w:rsidR="001477DA" w:rsidRPr="00FB54E9" w:rsidRDefault="009B476C" w:rsidP="00C94B9B">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FB54E9">
        <w:rPr>
          <w:rFonts w:ascii="Cambria" w:hAnsi="Cambria"/>
          <w:sz w:val="20"/>
          <w:szCs w:val="20"/>
          <w:lang w:val="es-ES"/>
        </w:rPr>
        <w:t>Indica que</w:t>
      </w:r>
      <w:r w:rsidR="00854CC9" w:rsidRPr="00FB54E9">
        <w:rPr>
          <w:rFonts w:ascii="Cambria" w:hAnsi="Cambria"/>
          <w:sz w:val="20"/>
          <w:szCs w:val="20"/>
          <w:lang w:val="es-ES"/>
        </w:rPr>
        <w:t xml:space="preserve"> el 23 de noviembre de 2007</w:t>
      </w:r>
      <w:r w:rsidRPr="00FB54E9">
        <w:rPr>
          <w:rFonts w:ascii="Cambria" w:hAnsi="Cambria"/>
          <w:sz w:val="20"/>
          <w:szCs w:val="20"/>
          <w:lang w:val="es-ES"/>
        </w:rPr>
        <w:t xml:space="preserve"> </w:t>
      </w:r>
      <w:r w:rsidR="00854CC9" w:rsidRPr="00FB54E9">
        <w:rPr>
          <w:rFonts w:ascii="Cambria" w:hAnsi="Cambria"/>
          <w:sz w:val="20"/>
          <w:szCs w:val="20"/>
          <w:lang w:val="es-ES"/>
        </w:rPr>
        <w:t xml:space="preserve">interpuso </w:t>
      </w:r>
      <w:r w:rsidR="001D1D10" w:rsidRPr="00FB54E9">
        <w:rPr>
          <w:rFonts w:ascii="Cambria" w:hAnsi="Cambria"/>
          <w:sz w:val="20"/>
          <w:szCs w:val="20"/>
          <w:lang w:val="es-ES"/>
        </w:rPr>
        <w:t xml:space="preserve">una </w:t>
      </w:r>
      <w:r w:rsidR="00854CC9" w:rsidRPr="00FB54E9">
        <w:rPr>
          <w:rFonts w:ascii="Cambria" w:hAnsi="Cambria"/>
          <w:sz w:val="20"/>
          <w:szCs w:val="20"/>
          <w:lang w:val="es-ES"/>
        </w:rPr>
        <w:t>demanda de amparo</w:t>
      </w:r>
      <w:r w:rsidRPr="00FB54E9">
        <w:rPr>
          <w:rFonts w:ascii="Cambria" w:hAnsi="Cambria"/>
          <w:sz w:val="20"/>
          <w:szCs w:val="20"/>
          <w:lang w:val="es-ES"/>
        </w:rPr>
        <w:t>,</w:t>
      </w:r>
      <w:r w:rsidR="001D1D10" w:rsidRPr="00FB54E9">
        <w:rPr>
          <w:rFonts w:ascii="Cambria" w:hAnsi="Cambria"/>
          <w:sz w:val="20"/>
          <w:szCs w:val="20"/>
          <w:lang w:val="es-ES"/>
        </w:rPr>
        <w:t xml:space="preserve"> </w:t>
      </w:r>
      <w:r w:rsidR="00D4262E" w:rsidRPr="00FB54E9">
        <w:rPr>
          <w:rFonts w:ascii="Cambria" w:hAnsi="Cambria"/>
          <w:sz w:val="20"/>
          <w:szCs w:val="20"/>
          <w:lang w:val="es-ES"/>
        </w:rPr>
        <w:t xml:space="preserve">solicitando la nulidad de la referida resolución de destitución, alegando que la misma violó sus derechos a la defensa, </w:t>
      </w:r>
      <w:r w:rsidR="00006556" w:rsidRPr="00FB54E9">
        <w:rPr>
          <w:rFonts w:ascii="Cambria" w:hAnsi="Cambria"/>
          <w:sz w:val="20"/>
          <w:szCs w:val="20"/>
          <w:lang w:val="es-ES"/>
        </w:rPr>
        <w:t xml:space="preserve">igualdad ante la ley, </w:t>
      </w:r>
      <w:r w:rsidR="00C94B9B" w:rsidRPr="00FB54E9">
        <w:rPr>
          <w:rFonts w:ascii="Cambria" w:hAnsi="Cambria"/>
          <w:sz w:val="20"/>
          <w:szCs w:val="20"/>
          <w:lang w:val="es-ES"/>
        </w:rPr>
        <w:t xml:space="preserve">a la </w:t>
      </w:r>
      <w:r w:rsidR="00D4262E" w:rsidRPr="00FB54E9">
        <w:rPr>
          <w:rFonts w:ascii="Cambria" w:hAnsi="Cambria"/>
          <w:sz w:val="20"/>
          <w:szCs w:val="20"/>
          <w:lang w:val="es-ES"/>
        </w:rPr>
        <w:t xml:space="preserve">independencia judicial </w:t>
      </w:r>
      <w:r w:rsidR="00C94B9B" w:rsidRPr="00FB54E9">
        <w:rPr>
          <w:rFonts w:ascii="Cambria" w:hAnsi="Cambria"/>
          <w:sz w:val="20"/>
          <w:szCs w:val="20"/>
          <w:lang w:val="es-ES"/>
        </w:rPr>
        <w:t xml:space="preserve">y </w:t>
      </w:r>
      <w:r w:rsidR="001D1D10" w:rsidRPr="00FB54E9">
        <w:rPr>
          <w:rFonts w:ascii="Cambria" w:hAnsi="Cambria"/>
          <w:sz w:val="20"/>
          <w:szCs w:val="20"/>
          <w:lang w:val="es-ES"/>
        </w:rPr>
        <w:t xml:space="preserve">a la </w:t>
      </w:r>
      <w:r w:rsidR="00C94B9B" w:rsidRPr="00FB54E9">
        <w:rPr>
          <w:rFonts w:ascii="Cambria" w:hAnsi="Cambria"/>
          <w:sz w:val="20"/>
          <w:szCs w:val="20"/>
          <w:lang w:val="es-ES"/>
        </w:rPr>
        <w:t xml:space="preserve">adecuada motivación de las decisiones. </w:t>
      </w:r>
      <w:r w:rsidR="00A457E4" w:rsidRPr="00FB54E9">
        <w:rPr>
          <w:rFonts w:ascii="Cambria" w:hAnsi="Cambria"/>
          <w:sz w:val="20"/>
          <w:szCs w:val="20"/>
          <w:lang w:val="es-ES"/>
        </w:rPr>
        <w:t>Sin embargo,</w:t>
      </w:r>
      <w:r w:rsidRPr="00FB54E9">
        <w:rPr>
          <w:rFonts w:ascii="Cambria" w:hAnsi="Cambria"/>
          <w:sz w:val="20"/>
          <w:szCs w:val="20"/>
          <w:lang w:val="es-ES"/>
        </w:rPr>
        <w:t xml:space="preserve"> el 6 de diciembre de 2007, el Primer Juzgado Mixto de </w:t>
      </w:r>
      <w:r w:rsidR="0089087B" w:rsidRPr="00FB54E9">
        <w:rPr>
          <w:rFonts w:ascii="Cambria" w:hAnsi="Cambria"/>
          <w:sz w:val="20"/>
          <w:szCs w:val="20"/>
          <w:lang w:val="es-ES"/>
        </w:rPr>
        <w:t>Huánuco</w:t>
      </w:r>
      <w:r w:rsidRPr="00FB54E9">
        <w:rPr>
          <w:rFonts w:ascii="Cambria" w:hAnsi="Cambria"/>
          <w:sz w:val="20"/>
          <w:szCs w:val="20"/>
          <w:lang w:val="es-ES"/>
        </w:rPr>
        <w:t xml:space="preserve"> declaró improcedente la demanda,</w:t>
      </w:r>
      <w:r w:rsidR="00D4262E" w:rsidRPr="00FB54E9">
        <w:rPr>
          <w:rFonts w:ascii="Cambria" w:hAnsi="Cambria"/>
          <w:sz w:val="20"/>
          <w:szCs w:val="20"/>
          <w:lang w:val="es-ES"/>
        </w:rPr>
        <w:t xml:space="preserve"> al considerar que el asunto debía ser planteado en la vía contenciosa administrativa, entre otros argumentos</w:t>
      </w:r>
      <w:r w:rsidR="001477DA" w:rsidRPr="00FB54E9">
        <w:rPr>
          <w:rFonts w:ascii="Cambria" w:hAnsi="Cambria"/>
          <w:sz w:val="20"/>
          <w:szCs w:val="20"/>
          <w:lang w:val="es-ES"/>
        </w:rPr>
        <w:t>.</w:t>
      </w:r>
      <w:r w:rsidR="00266301" w:rsidRPr="00FB54E9">
        <w:rPr>
          <w:rFonts w:ascii="Cambria" w:hAnsi="Cambria"/>
          <w:sz w:val="20"/>
          <w:szCs w:val="20"/>
          <w:lang w:val="es-ES"/>
        </w:rPr>
        <w:t xml:space="preserve"> </w:t>
      </w:r>
      <w:r w:rsidR="006D01F6" w:rsidRPr="00FB54E9">
        <w:rPr>
          <w:rFonts w:ascii="Cambria" w:hAnsi="Cambria"/>
          <w:sz w:val="20"/>
          <w:szCs w:val="20"/>
          <w:lang w:val="es-ES"/>
        </w:rPr>
        <w:t>E</w:t>
      </w:r>
      <w:r w:rsidR="00266301" w:rsidRPr="00FB54E9">
        <w:rPr>
          <w:rFonts w:ascii="Cambria" w:hAnsi="Cambria"/>
          <w:sz w:val="20"/>
          <w:szCs w:val="20"/>
          <w:lang w:val="es-ES"/>
        </w:rPr>
        <w:t>l 12 de diciembre de 2007</w:t>
      </w:r>
      <w:r w:rsidR="006D01F6" w:rsidRPr="00FB54E9">
        <w:rPr>
          <w:rFonts w:ascii="Cambria" w:hAnsi="Cambria"/>
          <w:sz w:val="20"/>
          <w:szCs w:val="20"/>
          <w:lang w:val="es-ES"/>
        </w:rPr>
        <w:t xml:space="preserve"> el peticionario</w:t>
      </w:r>
      <w:r w:rsidRPr="00FB54E9">
        <w:rPr>
          <w:rFonts w:ascii="Cambria" w:hAnsi="Cambria"/>
          <w:sz w:val="20"/>
          <w:szCs w:val="20"/>
          <w:lang w:val="es-ES"/>
        </w:rPr>
        <w:t xml:space="preserve"> i</w:t>
      </w:r>
      <w:r w:rsidR="00266301" w:rsidRPr="00FB54E9">
        <w:rPr>
          <w:rFonts w:ascii="Cambria" w:hAnsi="Cambria"/>
          <w:sz w:val="20"/>
          <w:szCs w:val="20"/>
          <w:lang w:val="es-ES"/>
        </w:rPr>
        <w:t xml:space="preserve">nterpuso </w:t>
      </w:r>
      <w:r w:rsidR="006D01F6" w:rsidRPr="00FB54E9">
        <w:rPr>
          <w:rFonts w:ascii="Cambria" w:hAnsi="Cambria"/>
          <w:sz w:val="20"/>
          <w:szCs w:val="20"/>
          <w:lang w:val="es-ES"/>
        </w:rPr>
        <w:t xml:space="preserve">un </w:t>
      </w:r>
      <w:r w:rsidR="00266301" w:rsidRPr="00FB54E9">
        <w:rPr>
          <w:rFonts w:ascii="Cambria" w:hAnsi="Cambria"/>
          <w:sz w:val="20"/>
          <w:szCs w:val="20"/>
          <w:lang w:val="es-ES"/>
        </w:rPr>
        <w:t>recurso de apelación contra esta resolució</w:t>
      </w:r>
      <w:r w:rsidRPr="00FB54E9">
        <w:rPr>
          <w:rFonts w:ascii="Cambria" w:hAnsi="Cambria"/>
          <w:sz w:val="20"/>
          <w:szCs w:val="20"/>
          <w:lang w:val="es-ES"/>
        </w:rPr>
        <w:t xml:space="preserve">n, </w:t>
      </w:r>
      <w:r w:rsidR="00D4262E" w:rsidRPr="00FB54E9">
        <w:rPr>
          <w:rFonts w:ascii="Cambria" w:hAnsi="Cambria"/>
          <w:sz w:val="20"/>
          <w:szCs w:val="20"/>
          <w:lang w:val="es-ES"/>
        </w:rPr>
        <w:t>pero que</w:t>
      </w:r>
      <w:r w:rsidRPr="00FB54E9">
        <w:rPr>
          <w:rFonts w:ascii="Cambria" w:hAnsi="Cambria"/>
          <w:sz w:val="20"/>
          <w:szCs w:val="20"/>
          <w:lang w:val="es-ES"/>
        </w:rPr>
        <w:t xml:space="preserve"> e</w:t>
      </w:r>
      <w:r w:rsidR="009E2667" w:rsidRPr="00FB54E9">
        <w:rPr>
          <w:rFonts w:ascii="Cambria" w:hAnsi="Cambria"/>
          <w:sz w:val="20"/>
          <w:szCs w:val="20"/>
          <w:lang w:val="es-ES"/>
        </w:rPr>
        <w:t xml:space="preserve">l 21 de febrero de 2008 la Sala Civil de la Corte Superior de Justicia de Huánuco, tras efectuar una audiencia pública, </w:t>
      </w:r>
      <w:r w:rsidR="00D4262E" w:rsidRPr="00FB54E9">
        <w:rPr>
          <w:rFonts w:ascii="Cambria" w:hAnsi="Cambria"/>
          <w:sz w:val="20"/>
          <w:szCs w:val="20"/>
          <w:lang w:val="es-ES"/>
        </w:rPr>
        <w:t>confirmó la decisión</w:t>
      </w:r>
      <w:r w:rsidRPr="00FB54E9">
        <w:rPr>
          <w:rFonts w:ascii="Cambria" w:hAnsi="Cambria"/>
          <w:sz w:val="20"/>
          <w:szCs w:val="20"/>
          <w:lang w:val="es-ES"/>
        </w:rPr>
        <w:t>,</w:t>
      </w:r>
      <w:r w:rsidR="009E2667" w:rsidRPr="00FB54E9">
        <w:rPr>
          <w:rFonts w:ascii="Cambria" w:hAnsi="Cambria"/>
          <w:sz w:val="20"/>
          <w:szCs w:val="20"/>
          <w:lang w:val="es-ES"/>
        </w:rPr>
        <w:t xml:space="preserve"> alegando que el conflicto jurídico surg</w:t>
      </w:r>
      <w:r w:rsidR="001D1D10" w:rsidRPr="00FB54E9">
        <w:rPr>
          <w:rFonts w:ascii="Cambria" w:hAnsi="Cambria"/>
          <w:sz w:val="20"/>
          <w:szCs w:val="20"/>
          <w:lang w:val="es-ES"/>
        </w:rPr>
        <w:t>ió</w:t>
      </w:r>
      <w:r w:rsidR="009E2667" w:rsidRPr="00FB54E9">
        <w:rPr>
          <w:rFonts w:ascii="Cambria" w:hAnsi="Cambria"/>
          <w:sz w:val="20"/>
          <w:szCs w:val="20"/>
          <w:lang w:val="es-ES"/>
        </w:rPr>
        <w:t xml:space="preserve"> de una resolución del CNM y no de una norma constitucional, por lo que no e</w:t>
      </w:r>
      <w:r w:rsidR="001D1D10" w:rsidRPr="00FB54E9">
        <w:rPr>
          <w:rFonts w:ascii="Cambria" w:hAnsi="Cambria"/>
          <w:sz w:val="20"/>
          <w:szCs w:val="20"/>
          <w:lang w:val="es-ES"/>
        </w:rPr>
        <w:t>ra</w:t>
      </w:r>
      <w:r w:rsidR="009E2667" w:rsidRPr="00FB54E9">
        <w:rPr>
          <w:rFonts w:ascii="Cambria" w:hAnsi="Cambria"/>
          <w:sz w:val="20"/>
          <w:szCs w:val="20"/>
          <w:lang w:val="es-ES"/>
        </w:rPr>
        <w:t xml:space="preserve"> procedente la acción de amparo.</w:t>
      </w:r>
      <w:r w:rsidR="006D01F6" w:rsidRPr="00FB54E9">
        <w:rPr>
          <w:rFonts w:ascii="Cambria" w:hAnsi="Cambria"/>
          <w:sz w:val="20"/>
          <w:szCs w:val="20"/>
          <w:lang w:val="es-ES"/>
        </w:rPr>
        <w:t xml:space="preserve"> Contra esta decisión el peticionario interpuso </w:t>
      </w:r>
      <w:r w:rsidRPr="00FB54E9">
        <w:rPr>
          <w:rFonts w:ascii="Cambria" w:hAnsi="Cambria"/>
          <w:sz w:val="20"/>
          <w:szCs w:val="20"/>
          <w:lang w:val="es-ES"/>
        </w:rPr>
        <w:t>e</w:t>
      </w:r>
      <w:r w:rsidR="009E2667" w:rsidRPr="00FB54E9">
        <w:rPr>
          <w:rFonts w:ascii="Cambria" w:hAnsi="Cambria"/>
          <w:sz w:val="20"/>
          <w:szCs w:val="20"/>
          <w:lang w:val="es-ES"/>
        </w:rPr>
        <w:t>l 27 de marzo de 2008</w:t>
      </w:r>
      <w:r w:rsidRPr="00FB54E9">
        <w:rPr>
          <w:rFonts w:ascii="Cambria" w:hAnsi="Cambria"/>
          <w:sz w:val="20"/>
          <w:szCs w:val="20"/>
          <w:lang w:val="es-ES"/>
        </w:rPr>
        <w:t xml:space="preserve"> </w:t>
      </w:r>
      <w:r w:rsidR="006D01F6" w:rsidRPr="00FB54E9">
        <w:rPr>
          <w:rFonts w:ascii="Cambria" w:hAnsi="Cambria"/>
          <w:sz w:val="20"/>
          <w:szCs w:val="20"/>
          <w:lang w:val="es-ES"/>
        </w:rPr>
        <w:t>un</w:t>
      </w:r>
      <w:r w:rsidR="009E2667" w:rsidRPr="00FB54E9">
        <w:rPr>
          <w:rFonts w:ascii="Cambria" w:hAnsi="Cambria"/>
          <w:sz w:val="20"/>
          <w:szCs w:val="20"/>
          <w:lang w:val="es-ES"/>
        </w:rPr>
        <w:t xml:space="preserve"> recurso de agravio constitucional</w:t>
      </w:r>
      <w:r w:rsidR="006D01F6" w:rsidRPr="00FB54E9">
        <w:rPr>
          <w:rFonts w:ascii="Cambria" w:hAnsi="Cambria"/>
          <w:sz w:val="20"/>
          <w:szCs w:val="20"/>
          <w:lang w:val="es-ES"/>
        </w:rPr>
        <w:t xml:space="preserve">; sin embargo, </w:t>
      </w:r>
      <w:r w:rsidRPr="00FB54E9">
        <w:rPr>
          <w:rFonts w:ascii="Cambria" w:hAnsi="Cambria"/>
          <w:sz w:val="20"/>
          <w:szCs w:val="20"/>
          <w:lang w:val="es-ES"/>
        </w:rPr>
        <w:t>e</w:t>
      </w:r>
      <w:r w:rsidR="00461E2A" w:rsidRPr="00FB54E9">
        <w:rPr>
          <w:rFonts w:ascii="Cambria" w:hAnsi="Cambria"/>
          <w:sz w:val="20"/>
          <w:szCs w:val="20"/>
          <w:lang w:val="es-ES"/>
        </w:rPr>
        <w:t xml:space="preserve">l 22 de </w:t>
      </w:r>
      <w:r w:rsidR="001D1D10" w:rsidRPr="00FB54E9">
        <w:rPr>
          <w:rFonts w:ascii="Cambria" w:hAnsi="Cambria"/>
          <w:sz w:val="20"/>
          <w:szCs w:val="20"/>
          <w:lang w:val="es-ES"/>
        </w:rPr>
        <w:t>abril</w:t>
      </w:r>
      <w:r w:rsidR="006D01F6" w:rsidRPr="00FB54E9">
        <w:rPr>
          <w:rFonts w:ascii="Cambria" w:hAnsi="Cambria"/>
          <w:sz w:val="20"/>
          <w:szCs w:val="20"/>
          <w:lang w:val="es-ES"/>
        </w:rPr>
        <w:t xml:space="preserve"> de 2008</w:t>
      </w:r>
      <w:r w:rsidR="00C03C61" w:rsidRPr="00FB54E9">
        <w:rPr>
          <w:rFonts w:ascii="Cambria" w:hAnsi="Cambria"/>
          <w:sz w:val="20"/>
          <w:szCs w:val="20"/>
          <w:lang w:val="es-ES"/>
        </w:rPr>
        <w:t xml:space="preserve"> el Tribunal Constitucional res</w:t>
      </w:r>
      <w:r w:rsidRPr="00FB54E9">
        <w:rPr>
          <w:rFonts w:ascii="Cambria" w:hAnsi="Cambria"/>
          <w:sz w:val="20"/>
          <w:szCs w:val="20"/>
          <w:lang w:val="es-ES"/>
        </w:rPr>
        <w:t>olvió</w:t>
      </w:r>
      <w:r w:rsidR="00C03C61" w:rsidRPr="00FB54E9">
        <w:rPr>
          <w:rFonts w:ascii="Cambria" w:hAnsi="Cambria"/>
          <w:sz w:val="20"/>
          <w:szCs w:val="20"/>
          <w:lang w:val="es-ES"/>
        </w:rPr>
        <w:t xml:space="preserve"> declarar improcedente</w:t>
      </w:r>
      <w:r w:rsidR="00461E2A" w:rsidRPr="00FB54E9">
        <w:rPr>
          <w:rFonts w:ascii="Cambria" w:hAnsi="Cambria"/>
          <w:sz w:val="20"/>
          <w:szCs w:val="20"/>
          <w:lang w:val="es-ES"/>
        </w:rPr>
        <w:t xml:space="preserve"> </w:t>
      </w:r>
      <w:r w:rsidR="006D01F6" w:rsidRPr="00FB54E9">
        <w:rPr>
          <w:rFonts w:ascii="Cambria" w:hAnsi="Cambria"/>
          <w:sz w:val="20"/>
          <w:szCs w:val="20"/>
          <w:lang w:val="es-ES"/>
        </w:rPr>
        <w:t>este recurso</w:t>
      </w:r>
      <w:r w:rsidRPr="00FB54E9">
        <w:rPr>
          <w:rFonts w:ascii="Cambria" w:hAnsi="Cambria"/>
          <w:sz w:val="20"/>
          <w:szCs w:val="20"/>
          <w:lang w:val="es-ES"/>
        </w:rPr>
        <w:t>, argumentando</w:t>
      </w:r>
      <w:r w:rsidR="00D4262E" w:rsidRPr="00FB54E9">
        <w:rPr>
          <w:rFonts w:ascii="Cambria" w:hAnsi="Cambria"/>
          <w:sz w:val="20"/>
          <w:szCs w:val="20"/>
          <w:lang w:val="es-ES"/>
        </w:rPr>
        <w:t xml:space="preserve"> que el procedimiento sancionador cuestionado no vulneró los derechos a las garantías judiciales</w:t>
      </w:r>
      <w:r w:rsidR="006D01F6" w:rsidRPr="00FB54E9">
        <w:rPr>
          <w:rFonts w:ascii="Cambria" w:hAnsi="Cambria"/>
          <w:sz w:val="20"/>
          <w:szCs w:val="20"/>
          <w:lang w:val="es-ES"/>
        </w:rPr>
        <w:t xml:space="preserve"> del peticionario</w:t>
      </w:r>
      <w:r w:rsidR="00D4262E" w:rsidRPr="00FB54E9">
        <w:rPr>
          <w:rFonts w:ascii="Cambria" w:hAnsi="Cambria"/>
          <w:sz w:val="20"/>
          <w:szCs w:val="20"/>
          <w:lang w:val="es-ES"/>
        </w:rPr>
        <w:t xml:space="preserve">, </w:t>
      </w:r>
      <w:r w:rsidR="006D01F6" w:rsidRPr="00FB54E9">
        <w:rPr>
          <w:rFonts w:ascii="Cambria" w:hAnsi="Cambria"/>
          <w:sz w:val="20"/>
          <w:szCs w:val="20"/>
          <w:lang w:val="es-ES"/>
        </w:rPr>
        <w:t>por considerar</w:t>
      </w:r>
      <w:r w:rsidR="00D4262E" w:rsidRPr="00FB54E9">
        <w:rPr>
          <w:rFonts w:ascii="Cambria" w:hAnsi="Cambria"/>
          <w:sz w:val="20"/>
          <w:szCs w:val="20"/>
          <w:lang w:val="es-ES"/>
        </w:rPr>
        <w:t xml:space="preserve"> que las decisiones estuvieron correctamente motivadas.</w:t>
      </w:r>
      <w:r w:rsidR="001D1D10" w:rsidRPr="00FB54E9">
        <w:rPr>
          <w:rFonts w:ascii="Cambria" w:hAnsi="Cambria"/>
          <w:sz w:val="20"/>
          <w:szCs w:val="20"/>
          <w:lang w:val="es-ES"/>
        </w:rPr>
        <w:t xml:space="preserve"> </w:t>
      </w:r>
      <w:r w:rsidR="006D01F6" w:rsidRPr="00FB54E9">
        <w:rPr>
          <w:rFonts w:ascii="Cambria" w:hAnsi="Cambria"/>
          <w:sz w:val="20"/>
          <w:szCs w:val="20"/>
          <w:lang w:val="es-ES"/>
        </w:rPr>
        <w:t xml:space="preserve">El peticionario indica que esta </w:t>
      </w:r>
      <w:r w:rsidR="001D1D10" w:rsidRPr="00FB54E9">
        <w:rPr>
          <w:rFonts w:ascii="Cambria" w:hAnsi="Cambria"/>
          <w:sz w:val="20"/>
          <w:szCs w:val="20"/>
          <w:lang w:val="es-ES"/>
        </w:rPr>
        <w:t xml:space="preserve">decisión </w:t>
      </w:r>
      <w:r w:rsidR="006D01F6" w:rsidRPr="00FB54E9">
        <w:rPr>
          <w:rFonts w:ascii="Cambria" w:hAnsi="Cambria"/>
          <w:sz w:val="20"/>
          <w:szCs w:val="20"/>
          <w:lang w:val="es-ES"/>
        </w:rPr>
        <w:t xml:space="preserve">le </w:t>
      </w:r>
      <w:r w:rsidR="001D1D10" w:rsidRPr="00FB54E9">
        <w:rPr>
          <w:rFonts w:ascii="Cambria" w:hAnsi="Cambria"/>
          <w:sz w:val="20"/>
          <w:szCs w:val="20"/>
          <w:lang w:val="es-ES"/>
        </w:rPr>
        <w:t xml:space="preserve">fue notificada el 5 de noviembre de 2008. </w:t>
      </w:r>
    </w:p>
    <w:p w:rsidR="001D1D10" w:rsidRPr="00FB54E9" w:rsidRDefault="00602185" w:rsidP="00767A13">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FB54E9">
        <w:rPr>
          <w:rFonts w:ascii="Cambria" w:hAnsi="Cambria"/>
          <w:sz w:val="20"/>
          <w:szCs w:val="20"/>
          <w:lang w:val="es-ES"/>
        </w:rPr>
        <w:t>El peticionario</w:t>
      </w:r>
      <w:r w:rsidR="00561998" w:rsidRPr="00FB54E9">
        <w:rPr>
          <w:rFonts w:ascii="Cambria" w:hAnsi="Cambria"/>
          <w:sz w:val="20"/>
          <w:szCs w:val="20"/>
          <w:lang w:val="es-ES"/>
        </w:rPr>
        <w:t xml:space="preserve"> </w:t>
      </w:r>
      <w:r w:rsidR="00420627" w:rsidRPr="00FB54E9">
        <w:rPr>
          <w:rFonts w:ascii="Cambria" w:hAnsi="Cambria"/>
          <w:sz w:val="20"/>
          <w:szCs w:val="20"/>
          <w:lang w:val="es-ES"/>
        </w:rPr>
        <w:t>alega</w:t>
      </w:r>
      <w:r w:rsidR="00561998" w:rsidRPr="00FB54E9">
        <w:rPr>
          <w:rFonts w:ascii="Cambria" w:hAnsi="Cambria"/>
          <w:sz w:val="20"/>
          <w:szCs w:val="20"/>
          <w:lang w:val="es-ES"/>
        </w:rPr>
        <w:t xml:space="preserve"> que el </w:t>
      </w:r>
      <w:r w:rsidR="001D1D10" w:rsidRPr="00FB54E9">
        <w:rPr>
          <w:rFonts w:ascii="Cambria" w:hAnsi="Cambria"/>
          <w:sz w:val="20"/>
          <w:szCs w:val="20"/>
          <w:lang w:val="es-ES"/>
        </w:rPr>
        <w:t xml:space="preserve">referido </w:t>
      </w:r>
      <w:r w:rsidR="00561998" w:rsidRPr="00FB54E9">
        <w:rPr>
          <w:rFonts w:ascii="Cambria" w:hAnsi="Cambria"/>
          <w:sz w:val="20"/>
          <w:szCs w:val="20"/>
          <w:lang w:val="es-ES"/>
        </w:rPr>
        <w:t>proceso disciplinario conculc</w:t>
      </w:r>
      <w:r w:rsidRPr="00FB54E9">
        <w:rPr>
          <w:rFonts w:ascii="Cambria" w:hAnsi="Cambria"/>
          <w:sz w:val="20"/>
          <w:szCs w:val="20"/>
          <w:lang w:val="es-ES"/>
        </w:rPr>
        <w:t>ó</w:t>
      </w:r>
      <w:r w:rsidR="00561998" w:rsidRPr="00FB54E9">
        <w:rPr>
          <w:rFonts w:ascii="Cambria" w:hAnsi="Cambria"/>
          <w:sz w:val="20"/>
          <w:szCs w:val="20"/>
          <w:lang w:val="es-ES"/>
        </w:rPr>
        <w:t xml:space="preserve"> sus derechos</w:t>
      </w:r>
      <w:r w:rsidR="001D1D10" w:rsidRPr="00FB54E9">
        <w:rPr>
          <w:rFonts w:ascii="Cambria" w:hAnsi="Cambria"/>
          <w:sz w:val="20"/>
          <w:szCs w:val="20"/>
          <w:lang w:val="es-ES"/>
        </w:rPr>
        <w:t>. Denuncia que l</w:t>
      </w:r>
      <w:r w:rsidR="00561998" w:rsidRPr="00FB54E9">
        <w:rPr>
          <w:rFonts w:ascii="Cambria" w:hAnsi="Cambria"/>
          <w:sz w:val="20"/>
          <w:szCs w:val="20"/>
          <w:lang w:val="es-ES"/>
        </w:rPr>
        <w:t>as actuaciones preliminares</w:t>
      </w:r>
      <w:r w:rsidR="001D1D10" w:rsidRPr="00FB54E9">
        <w:rPr>
          <w:rFonts w:ascii="Cambria" w:hAnsi="Cambria"/>
          <w:sz w:val="20"/>
          <w:szCs w:val="20"/>
          <w:lang w:val="es-ES"/>
        </w:rPr>
        <w:t xml:space="preserve"> en la investigación</w:t>
      </w:r>
      <w:r w:rsidR="00561998" w:rsidRPr="00FB54E9">
        <w:rPr>
          <w:rFonts w:ascii="Cambria" w:hAnsi="Cambria"/>
          <w:sz w:val="20"/>
          <w:szCs w:val="20"/>
          <w:lang w:val="es-ES"/>
        </w:rPr>
        <w:t xml:space="preserve"> vulneraron su derecho a la defensa</w:t>
      </w:r>
      <w:r w:rsidR="001D1D10" w:rsidRPr="00FB54E9">
        <w:rPr>
          <w:rFonts w:ascii="Cambria" w:hAnsi="Cambria"/>
          <w:sz w:val="20"/>
          <w:szCs w:val="20"/>
          <w:lang w:val="es-ES"/>
        </w:rPr>
        <w:t xml:space="preserve"> y que la medida cautelar</w:t>
      </w:r>
      <w:r w:rsidR="00561998" w:rsidRPr="00FB54E9">
        <w:rPr>
          <w:rFonts w:ascii="Cambria" w:hAnsi="Cambria"/>
          <w:sz w:val="20"/>
          <w:szCs w:val="20"/>
          <w:lang w:val="es-ES"/>
        </w:rPr>
        <w:t xml:space="preserve"> impuesta por la OCMA fue arbitraria y contraria a derecho</w:t>
      </w:r>
      <w:r w:rsidRPr="00FB54E9">
        <w:rPr>
          <w:rFonts w:ascii="Cambria" w:hAnsi="Cambria"/>
          <w:sz w:val="20"/>
          <w:szCs w:val="20"/>
          <w:lang w:val="es-ES"/>
        </w:rPr>
        <w:t xml:space="preserve">. Agrega que </w:t>
      </w:r>
      <w:r w:rsidR="00561998" w:rsidRPr="00FB54E9">
        <w:rPr>
          <w:rFonts w:ascii="Cambria" w:hAnsi="Cambria"/>
          <w:sz w:val="20"/>
          <w:szCs w:val="20"/>
          <w:lang w:val="es-ES"/>
        </w:rPr>
        <w:t xml:space="preserve">la medida disciplinaria de destitución </w:t>
      </w:r>
      <w:r w:rsidR="001D1D10" w:rsidRPr="00FB54E9">
        <w:rPr>
          <w:rFonts w:ascii="Cambria" w:hAnsi="Cambria"/>
          <w:sz w:val="20"/>
          <w:szCs w:val="20"/>
          <w:lang w:val="es-ES"/>
        </w:rPr>
        <w:t xml:space="preserve">es arbitraria, pues </w:t>
      </w:r>
      <w:r w:rsidR="00767A13" w:rsidRPr="00FB54E9">
        <w:rPr>
          <w:rFonts w:ascii="Cambria" w:hAnsi="Cambria"/>
          <w:sz w:val="20"/>
          <w:szCs w:val="20"/>
          <w:lang w:val="es-ES"/>
        </w:rPr>
        <w:t xml:space="preserve">concluye indebidamente que </w:t>
      </w:r>
      <w:r w:rsidR="001B277E" w:rsidRPr="00FB54E9">
        <w:rPr>
          <w:rFonts w:ascii="Cambria" w:hAnsi="Cambria"/>
          <w:sz w:val="20"/>
          <w:szCs w:val="20"/>
          <w:lang w:val="es-ES"/>
        </w:rPr>
        <w:t xml:space="preserve">él como juzgador </w:t>
      </w:r>
      <w:r w:rsidR="00767A13" w:rsidRPr="00FB54E9">
        <w:rPr>
          <w:rFonts w:ascii="Cambria" w:hAnsi="Cambria"/>
          <w:sz w:val="20"/>
          <w:szCs w:val="20"/>
          <w:lang w:val="es-ES"/>
        </w:rPr>
        <w:t>carecía de competencia para resolver los citados proce</w:t>
      </w:r>
      <w:r w:rsidR="001B277E" w:rsidRPr="00FB54E9">
        <w:rPr>
          <w:rFonts w:ascii="Cambria" w:hAnsi="Cambria"/>
          <w:sz w:val="20"/>
          <w:szCs w:val="20"/>
          <w:lang w:val="es-ES"/>
        </w:rPr>
        <w:t>s</w:t>
      </w:r>
      <w:r w:rsidR="00767A13" w:rsidRPr="00FB54E9">
        <w:rPr>
          <w:rFonts w:ascii="Cambria" w:hAnsi="Cambria"/>
          <w:sz w:val="20"/>
          <w:szCs w:val="20"/>
          <w:lang w:val="es-ES"/>
        </w:rPr>
        <w:t>os de ejecución</w:t>
      </w:r>
      <w:r w:rsidR="001B277E" w:rsidRPr="00FB54E9">
        <w:rPr>
          <w:rFonts w:ascii="Cambria" w:hAnsi="Cambria"/>
          <w:sz w:val="20"/>
          <w:szCs w:val="20"/>
          <w:lang w:val="es-ES"/>
        </w:rPr>
        <w:t xml:space="preserve"> por los que se le sancionó</w:t>
      </w:r>
      <w:r w:rsidR="00767A13" w:rsidRPr="00FB54E9">
        <w:rPr>
          <w:rFonts w:ascii="Cambria" w:hAnsi="Cambria"/>
          <w:sz w:val="20"/>
          <w:szCs w:val="20"/>
          <w:lang w:val="es-ES"/>
        </w:rPr>
        <w:t xml:space="preserve">. </w:t>
      </w:r>
      <w:r w:rsidR="001B277E" w:rsidRPr="00FB54E9">
        <w:rPr>
          <w:rFonts w:ascii="Cambria" w:hAnsi="Cambria"/>
          <w:sz w:val="20"/>
          <w:szCs w:val="20"/>
          <w:lang w:val="es-ES"/>
        </w:rPr>
        <w:t xml:space="preserve">Sostiene que </w:t>
      </w:r>
      <w:r w:rsidR="00767A13" w:rsidRPr="00FB54E9">
        <w:rPr>
          <w:rFonts w:ascii="Cambria" w:hAnsi="Cambria"/>
          <w:sz w:val="20"/>
          <w:szCs w:val="20"/>
          <w:lang w:val="es-ES"/>
        </w:rPr>
        <w:t xml:space="preserve">en </w:t>
      </w:r>
      <w:r w:rsidR="001B277E" w:rsidRPr="00FB54E9">
        <w:rPr>
          <w:rFonts w:ascii="Cambria" w:hAnsi="Cambria"/>
          <w:sz w:val="20"/>
          <w:szCs w:val="20"/>
          <w:lang w:val="es-ES"/>
        </w:rPr>
        <w:t>sus</w:t>
      </w:r>
      <w:r w:rsidR="00767A13" w:rsidRPr="00FB54E9">
        <w:rPr>
          <w:rFonts w:ascii="Cambria" w:hAnsi="Cambria"/>
          <w:sz w:val="20"/>
          <w:szCs w:val="20"/>
          <w:lang w:val="es-ES"/>
        </w:rPr>
        <w:t xml:space="preserve"> resoluciones </w:t>
      </w:r>
      <w:r w:rsidR="001B277E" w:rsidRPr="00FB54E9">
        <w:rPr>
          <w:rFonts w:ascii="Cambria" w:hAnsi="Cambria"/>
          <w:sz w:val="20"/>
          <w:szCs w:val="20"/>
          <w:lang w:val="es-ES"/>
        </w:rPr>
        <w:t>estableció jurídicamente</w:t>
      </w:r>
      <w:r w:rsidR="00767A13" w:rsidRPr="00FB54E9">
        <w:rPr>
          <w:rFonts w:ascii="Cambria" w:hAnsi="Cambria"/>
          <w:sz w:val="20"/>
          <w:szCs w:val="20"/>
          <w:lang w:val="es-ES"/>
        </w:rPr>
        <w:t xml:space="preserve"> tener competencia para </w:t>
      </w:r>
      <w:r w:rsidR="001B277E" w:rsidRPr="00FB54E9">
        <w:rPr>
          <w:rFonts w:ascii="Cambria" w:hAnsi="Cambria"/>
          <w:sz w:val="20"/>
          <w:szCs w:val="20"/>
          <w:lang w:val="es-ES"/>
        </w:rPr>
        <w:t xml:space="preserve">decidir dichos procesos; y que </w:t>
      </w:r>
      <w:r w:rsidR="00561998" w:rsidRPr="00FB54E9">
        <w:rPr>
          <w:rFonts w:ascii="Cambria" w:hAnsi="Cambria"/>
          <w:sz w:val="20"/>
          <w:szCs w:val="20"/>
          <w:lang w:val="es-ES"/>
        </w:rPr>
        <w:t xml:space="preserve">los organismos </w:t>
      </w:r>
      <w:r w:rsidR="001B277E" w:rsidRPr="00FB54E9">
        <w:rPr>
          <w:rFonts w:ascii="Cambria" w:hAnsi="Cambria"/>
          <w:sz w:val="20"/>
          <w:szCs w:val="20"/>
          <w:lang w:val="es-ES"/>
        </w:rPr>
        <w:t>que lo sancionaron disciplinariamente</w:t>
      </w:r>
      <w:r w:rsidR="00561998" w:rsidRPr="00FB54E9">
        <w:rPr>
          <w:rFonts w:ascii="Cambria" w:hAnsi="Cambria"/>
          <w:sz w:val="20"/>
          <w:szCs w:val="20"/>
          <w:lang w:val="es-ES"/>
        </w:rPr>
        <w:t xml:space="preserve"> no tomaron en consideración </w:t>
      </w:r>
      <w:r w:rsidR="00767A13" w:rsidRPr="00FB54E9">
        <w:rPr>
          <w:rFonts w:ascii="Cambria" w:hAnsi="Cambria"/>
          <w:sz w:val="20"/>
          <w:szCs w:val="20"/>
          <w:lang w:val="es-ES"/>
        </w:rPr>
        <w:t xml:space="preserve">dichos </w:t>
      </w:r>
      <w:r w:rsidR="001B277E" w:rsidRPr="00FB54E9">
        <w:rPr>
          <w:rFonts w:ascii="Cambria" w:hAnsi="Cambria"/>
          <w:sz w:val="20"/>
          <w:szCs w:val="20"/>
          <w:lang w:val="es-ES"/>
        </w:rPr>
        <w:t>fundamentos jurídicos ni</w:t>
      </w:r>
      <w:r w:rsidR="00561998" w:rsidRPr="00FB54E9">
        <w:rPr>
          <w:rFonts w:ascii="Cambria" w:hAnsi="Cambria"/>
          <w:sz w:val="20"/>
          <w:szCs w:val="20"/>
          <w:lang w:val="es-ES"/>
        </w:rPr>
        <w:t xml:space="preserve"> </w:t>
      </w:r>
      <w:r w:rsidR="00767A13" w:rsidRPr="00FB54E9">
        <w:rPr>
          <w:rFonts w:ascii="Cambria" w:hAnsi="Cambria"/>
          <w:sz w:val="20"/>
          <w:szCs w:val="20"/>
          <w:lang w:val="es-ES"/>
        </w:rPr>
        <w:t xml:space="preserve">los </w:t>
      </w:r>
      <w:r w:rsidR="00561998" w:rsidRPr="00FB54E9">
        <w:rPr>
          <w:rFonts w:ascii="Cambria" w:hAnsi="Cambria"/>
          <w:sz w:val="20"/>
          <w:szCs w:val="20"/>
          <w:lang w:val="es-ES"/>
        </w:rPr>
        <w:t xml:space="preserve">documentos y pruebas </w:t>
      </w:r>
      <w:r w:rsidR="00767A13" w:rsidRPr="00FB54E9">
        <w:rPr>
          <w:rFonts w:ascii="Cambria" w:hAnsi="Cambria"/>
          <w:sz w:val="20"/>
          <w:szCs w:val="20"/>
          <w:lang w:val="es-ES"/>
        </w:rPr>
        <w:t>que aportó</w:t>
      </w:r>
      <w:r w:rsidR="00561998" w:rsidRPr="00FB54E9">
        <w:rPr>
          <w:rFonts w:ascii="Cambria" w:hAnsi="Cambria"/>
          <w:sz w:val="20"/>
          <w:szCs w:val="20"/>
          <w:lang w:val="es-ES"/>
        </w:rPr>
        <w:t xml:space="preserve">, </w:t>
      </w:r>
      <w:r w:rsidR="001B277E" w:rsidRPr="00FB54E9">
        <w:rPr>
          <w:rFonts w:ascii="Cambria" w:hAnsi="Cambria"/>
          <w:sz w:val="20"/>
          <w:szCs w:val="20"/>
          <w:lang w:val="es-ES"/>
        </w:rPr>
        <w:t xml:space="preserve">a su juicio, </w:t>
      </w:r>
      <w:r w:rsidR="00561998" w:rsidRPr="00FB54E9">
        <w:rPr>
          <w:rFonts w:ascii="Cambria" w:hAnsi="Cambria"/>
          <w:sz w:val="20"/>
          <w:szCs w:val="20"/>
          <w:lang w:val="es-ES"/>
        </w:rPr>
        <w:t xml:space="preserve">por la probable presión ejercida por la empresa </w:t>
      </w:r>
      <w:r w:rsidR="00767A13" w:rsidRPr="00FB54E9">
        <w:rPr>
          <w:rFonts w:ascii="Cambria" w:hAnsi="Cambria"/>
          <w:sz w:val="20"/>
          <w:szCs w:val="20"/>
          <w:lang w:val="es-ES"/>
        </w:rPr>
        <w:t>“Telefónica del Perú S.A.A”</w:t>
      </w:r>
      <w:r w:rsidR="00561998" w:rsidRPr="00FB54E9">
        <w:rPr>
          <w:rFonts w:ascii="Cambria" w:hAnsi="Cambria"/>
          <w:sz w:val="20"/>
          <w:szCs w:val="20"/>
          <w:lang w:val="es-ES"/>
        </w:rPr>
        <w:t>.</w:t>
      </w:r>
    </w:p>
    <w:p w:rsidR="00415538" w:rsidRPr="00FB54E9" w:rsidRDefault="004C60E6" w:rsidP="00EF5E2F">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FB54E9">
        <w:rPr>
          <w:rFonts w:ascii="Cambria" w:hAnsi="Cambria"/>
          <w:sz w:val="20"/>
          <w:szCs w:val="20"/>
          <w:lang w:val="es-ES"/>
        </w:rPr>
        <w:lastRenderedPageBreak/>
        <w:t>Por su parte</w:t>
      </w:r>
      <w:r w:rsidR="00193836" w:rsidRPr="00FB54E9">
        <w:rPr>
          <w:rFonts w:ascii="Cambria" w:hAnsi="Cambria"/>
          <w:sz w:val="20"/>
          <w:szCs w:val="20"/>
          <w:lang w:val="es-ES"/>
        </w:rPr>
        <w:t>,</w:t>
      </w:r>
      <w:r w:rsidRPr="00FB54E9">
        <w:rPr>
          <w:rFonts w:ascii="Cambria" w:hAnsi="Cambria"/>
          <w:sz w:val="20"/>
          <w:szCs w:val="20"/>
          <w:lang w:val="es-ES"/>
        </w:rPr>
        <w:t xml:space="preserve"> </w:t>
      </w:r>
      <w:r w:rsidR="00B2532C" w:rsidRPr="00FB54E9">
        <w:rPr>
          <w:rFonts w:ascii="Cambria" w:hAnsi="Cambria"/>
          <w:sz w:val="20"/>
          <w:szCs w:val="20"/>
          <w:lang w:val="es-ES"/>
        </w:rPr>
        <w:t xml:space="preserve">el Estado </w:t>
      </w:r>
      <w:r w:rsidR="00415538" w:rsidRPr="00FB54E9">
        <w:rPr>
          <w:rFonts w:ascii="Cambria" w:hAnsi="Cambria"/>
          <w:sz w:val="20"/>
          <w:szCs w:val="20"/>
          <w:lang w:val="es-ES"/>
        </w:rPr>
        <w:t xml:space="preserve">replica que </w:t>
      </w:r>
      <w:r w:rsidR="00415538" w:rsidRPr="00FB54E9">
        <w:rPr>
          <w:rFonts w:ascii="Cambria" w:eastAsia="Times New Roman" w:hAnsi="Cambria"/>
          <w:sz w:val="20"/>
          <w:szCs w:val="20"/>
          <w:bdr w:val="none" w:sz="0" w:space="0" w:color="auto"/>
          <w:lang w:val="es-ES"/>
        </w:rPr>
        <w:t xml:space="preserve">la petición es inadmisible </w:t>
      </w:r>
      <w:r w:rsidR="00183CFA" w:rsidRPr="00FB54E9">
        <w:rPr>
          <w:rFonts w:ascii="Cambria" w:eastAsia="Times New Roman" w:hAnsi="Cambria"/>
          <w:sz w:val="20"/>
          <w:szCs w:val="20"/>
          <w:bdr w:val="none" w:sz="0" w:space="0" w:color="auto"/>
          <w:lang w:val="es-ES"/>
        </w:rPr>
        <w:t>por falta de agotamiento de</w:t>
      </w:r>
      <w:r w:rsidR="00415538" w:rsidRPr="00FB54E9">
        <w:rPr>
          <w:rFonts w:ascii="Cambria" w:eastAsia="Times New Roman" w:hAnsi="Cambria"/>
          <w:sz w:val="20"/>
          <w:szCs w:val="20"/>
          <w:bdr w:val="none" w:sz="0" w:space="0" w:color="auto"/>
          <w:lang w:val="es-ES"/>
        </w:rPr>
        <w:t xml:space="preserve"> los recursos </w:t>
      </w:r>
      <w:r w:rsidR="00183CFA" w:rsidRPr="00FB54E9">
        <w:rPr>
          <w:rFonts w:ascii="Cambria" w:eastAsia="Times New Roman" w:hAnsi="Cambria"/>
          <w:sz w:val="20"/>
          <w:szCs w:val="20"/>
          <w:bdr w:val="none" w:sz="0" w:space="0" w:color="auto"/>
          <w:lang w:val="es-ES"/>
        </w:rPr>
        <w:t>internos</w:t>
      </w:r>
      <w:r w:rsidR="00415538" w:rsidRPr="00FB54E9">
        <w:rPr>
          <w:rFonts w:ascii="Cambria" w:eastAsia="Times New Roman" w:hAnsi="Cambria"/>
          <w:sz w:val="20"/>
          <w:szCs w:val="20"/>
          <w:bdr w:val="none" w:sz="0" w:space="0" w:color="auto"/>
          <w:lang w:val="es-ES"/>
        </w:rPr>
        <w:t xml:space="preserve"> </w:t>
      </w:r>
      <w:r w:rsidR="00183CFA" w:rsidRPr="00FB54E9">
        <w:rPr>
          <w:rFonts w:ascii="Cambria" w:eastAsia="Times New Roman" w:hAnsi="Cambria"/>
          <w:sz w:val="20"/>
          <w:szCs w:val="20"/>
          <w:bdr w:val="none" w:sz="0" w:space="0" w:color="auto"/>
          <w:lang w:val="es-ES"/>
        </w:rPr>
        <w:t>respecto</w:t>
      </w:r>
      <w:r w:rsidR="00415538" w:rsidRPr="00FB54E9">
        <w:rPr>
          <w:rFonts w:ascii="Cambria" w:eastAsia="Times New Roman" w:hAnsi="Cambria"/>
          <w:sz w:val="20"/>
          <w:szCs w:val="20"/>
          <w:bdr w:val="none" w:sz="0" w:space="0" w:color="auto"/>
          <w:lang w:val="es-ES"/>
        </w:rPr>
        <w:t xml:space="preserve"> a las alegadas afectaciones a la</w:t>
      </w:r>
      <w:r w:rsidR="00415538" w:rsidRPr="00FB54E9">
        <w:rPr>
          <w:rFonts w:ascii="Cambria" w:hAnsi="Cambria"/>
          <w:sz w:val="20"/>
          <w:szCs w:val="20"/>
          <w:lang w:val="es-ES"/>
        </w:rPr>
        <w:t xml:space="preserve"> integridad personal, principio de legalidad, honra y dignidad. Señala que </w:t>
      </w:r>
      <w:r w:rsidR="00DE3E0F" w:rsidRPr="00FB54E9">
        <w:rPr>
          <w:rFonts w:ascii="Cambria" w:hAnsi="Cambria"/>
          <w:sz w:val="20"/>
          <w:szCs w:val="20"/>
          <w:lang w:val="es-ES"/>
        </w:rPr>
        <w:t>la presunta víctima</w:t>
      </w:r>
      <w:r w:rsidR="00415538" w:rsidRPr="00FB54E9">
        <w:rPr>
          <w:rFonts w:ascii="Cambria" w:hAnsi="Cambria"/>
          <w:sz w:val="20"/>
          <w:szCs w:val="20"/>
          <w:lang w:val="es-ES"/>
        </w:rPr>
        <w:t xml:space="preserve"> no ha informado sobre los recursos </w:t>
      </w:r>
      <w:r w:rsidR="00DE3E0F" w:rsidRPr="00FB54E9">
        <w:rPr>
          <w:rFonts w:ascii="Cambria" w:hAnsi="Cambria"/>
          <w:sz w:val="20"/>
          <w:szCs w:val="20"/>
          <w:lang w:val="es-ES"/>
        </w:rPr>
        <w:t>que emprendió</w:t>
      </w:r>
      <w:r w:rsidR="00415538" w:rsidRPr="00FB54E9">
        <w:rPr>
          <w:rFonts w:ascii="Cambria" w:hAnsi="Cambria"/>
          <w:sz w:val="20"/>
          <w:szCs w:val="20"/>
          <w:lang w:val="es-ES"/>
        </w:rPr>
        <w:t xml:space="preserve"> con la finalidad de demostrar que efectivamente cumplió con el agotamiento de los recursos internos con respecto a los citados derechos. </w:t>
      </w:r>
    </w:p>
    <w:p w:rsidR="00415538" w:rsidRPr="00FB54E9" w:rsidRDefault="00054D79" w:rsidP="00415538">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FB54E9">
        <w:rPr>
          <w:rFonts w:ascii="Cambria" w:eastAsia="Times New Roman" w:hAnsi="Cambria"/>
          <w:sz w:val="20"/>
          <w:szCs w:val="20"/>
          <w:bdr w:val="none" w:sz="0" w:space="0" w:color="auto"/>
          <w:lang w:val="es-ES"/>
        </w:rPr>
        <w:t>Asimismo</w:t>
      </w:r>
      <w:r w:rsidR="00415538" w:rsidRPr="00FB54E9">
        <w:rPr>
          <w:rFonts w:ascii="Cambria" w:eastAsia="Times New Roman" w:hAnsi="Cambria"/>
          <w:sz w:val="20"/>
          <w:szCs w:val="20"/>
          <w:bdr w:val="none" w:sz="0" w:space="0" w:color="auto"/>
          <w:lang w:val="es-ES"/>
        </w:rPr>
        <w:t xml:space="preserve">, alega que los </w:t>
      </w:r>
      <w:r w:rsidR="00415538" w:rsidRPr="00FB54E9">
        <w:rPr>
          <w:rFonts w:ascii="Cambria" w:hAnsi="Cambria"/>
          <w:sz w:val="20"/>
          <w:szCs w:val="20"/>
          <w:lang w:val="es-ES"/>
        </w:rPr>
        <w:t xml:space="preserve">hechos denunciados por la presunta víctima no </w:t>
      </w:r>
      <w:r w:rsidRPr="00FB54E9">
        <w:rPr>
          <w:rFonts w:ascii="Cambria" w:hAnsi="Cambria"/>
          <w:sz w:val="20"/>
          <w:szCs w:val="20"/>
          <w:lang w:val="es-ES"/>
        </w:rPr>
        <w:t xml:space="preserve">constituyen violaciones a sus </w:t>
      </w:r>
      <w:r w:rsidR="00415538" w:rsidRPr="00FB54E9">
        <w:rPr>
          <w:rFonts w:ascii="Cambria" w:hAnsi="Cambria"/>
          <w:sz w:val="20"/>
          <w:szCs w:val="20"/>
          <w:lang w:val="es-ES"/>
        </w:rPr>
        <w:t xml:space="preserve">derechos humanos. </w:t>
      </w:r>
      <w:r w:rsidRPr="00FB54E9">
        <w:rPr>
          <w:rFonts w:ascii="Cambria" w:hAnsi="Cambria"/>
          <w:sz w:val="20"/>
          <w:szCs w:val="20"/>
          <w:lang w:val="es-ES"/>
        </w:rPr>
        <w:t>Aduce</w:t>
      </w:r>
      <w:r w:rsidR="00415538" w:rsidRPr="00FB54E9">
        <w:rPr>
          <w:rFonts w:ascii="Cambria" w:hAnsi="Cambria"/>
          <w:sz w:val="20"/>
          <w:szCs w:val="20"/>
          <w:lang w:val="es-ES"/>
        </w:rPr>
        <w:t xml:space="preserve"> que la presunta víctima </w:t>
      </w:r>
      <w:r w:rsidR="007068CE" w:rsidRPr="00FB54E9">
        <w:rPr>
          <w:rFonts w:ascii="Cambria" w:hAnsi="Cambria"/>
          <w:sz w:val="20"/>
          <w:szCs w:val="20"/>
          <w:lang w:val="es-ES"/>
        </w:rPr>
        <w:t>t</w:t>
      </w:r>
      <w:r w:rsidR="00415538" w:rsidRPr="00FB54E9">
        <w:rPr>
          <w:rFonts w:ascii="Cambria" w:hAnsi="Cambria"/>
          <w:sz w:val="20"/>
          <w:szCs w:val="20"/>
          <w:lang w:val="es-ES"/>
        </w:rPr>
        <w:t>uvo la oportunidad de defenderse</w:t>
      </w:r>
      <w:r w:rsidR="007068CE" w:rsidRPr="00FB54E9">
        <w:rPr>
          <w:rFonts w:ascii="Cambria" w:hAnsi="Cambria"/>
          <w:sz w:val="20"/>
          <w:szCs w:val="20"/>
          <w:lang w:val="es-ES"/>
        </w:rPr>
        <w:t xml:space="preserve"> </w:t>
      </w:r>
      <w:r w:rsidR="00415538" w:rsidRPr="00FB54E9">
        <w:rPr>
          <w:rFonts w:ascii="Cambria" w:hAnsi="Cambria"/>
          <w:sz w:val="20"/>
          <w:szCs w:val="20"/>
          <w:lang w:val="es-ES"/>
        </w:rPr>
        <w:t>de forma oral y escrita</w:t>
      </w:r>
      <w:r w:rsidR="007068CE" w:rsidRPr="00FB54E9">
        <w:rPr>
          <w:rFonts w:ascii="Cambria" w:hAnsi="Cambria"/>
          <w:sz w:val="20"/>
          <w:szCs w:val="20"/>
          <w:lang w:val="es-ES"/>
        </w:rPr>
        <w:t xml:space="preserve">, </w:t>
      </w:r>
      <w:r w:rsidR="00415538" w:rsidRPr="00FB54E9">
        <w:rPr>
          <w:rFonts w:ascii="Cambria" w:hAnsi="Cambria"/>
          <w:sz w:val="20"/>
          <w:szCs w:val="20"/>
          <w:lang w:val="es-ES"/>
        </w:rPr>
        <w:t>en todas las instancias del procedimiento</w:t>
      </w:r>
      <w:r w:rsidR="007068CE" w:rsidRPr="00FB54E9">
        <w:rPr>
          <w:rFonts w:ascii="Cambria" w:hAnsi="Cambria"/>
          <w:sz w:val="20"/>
          <w:szCs w:val="20"/>
          <w:lang w:val="es-ES"/>
        </w:rPr>
        <w:t xml:space="preserve">. </w:t>
      </w:r>
      <w:r w:rsidRPr="00FB54E9">
        <w:rPr>
          <w:rFonts w:ascii="Cambria" w:hAnsi="Cambria"/>
          <w:sz w:val="20"/>
          <w:szCs w:val="20"/>
          <w:lang w:val="es-ES"/>
        </w:rPr>
        <w:t>Y</w:t>
      </w:r>
      <w:r w:rsidR="007068CE" w:rsidRPr="00FB54E9">
        <w:rPr>
          <w:rFonts w:ascii="Cambria" w:hAnsi="Cambria"/>
          <w:sz w:val="20"/>
          <w:szCs w:val="20"/>
          <w:lang w:val="es-ES"/>
        </w:rPr>
        <w:t xml:space="preserve"> que tuvo conocimiento oportuno de los cargos imputados en los procedimientos </w:t>
      </w:r>
      <w:r w:rsidRPr="00FB54E9">
        <w:rPr>
          <w:rFonts w:ascii="Cambria" w:hAnsi="Cambria"/>
          <w:sz w:val="20"/>
          <w:szCs w:val="20"/>
          <w:lang w:val="es-ES"/>
        </w:rPr>
        <w:t>disciplinarios,</w:t>
      </w:r>
      <w:r w:rsidR="00415538" w:rsidRPr="00FB54E9">
        <w:rPr>
          <w:rFonts w:ascii="Cambria" w:hAnsi="Cambria"/>
          <w:sz w:val="20"/>
          <w:szCs w:val="20"/>
          <w:lang w:val="es-ES"/>
        </w:rPr>
        <w:t xml:space="preserve"> y </w:t>
      </w:r>
      <w:r w:rsidRPr="00FB54E9">
        <w:rPr>
          <w:rFonts w:ascii="Cambria" w:hAnsi="Cambria"/>
          <w:sz w:val="20"/>
          <w:szCs w:val="20"/>
          <w:lang w:val="es-ES"/>
        </w:rPr>
        <w:t>pudo</w:t>
      </w:r>
      <w:r w:rsidR="00415538" w:rsidRPr="00FB54E9">
        <w:rPr>
          <w:rFonts w:ascii="Cambria" w:hAnsi="Cambria"/>
          <w:sz w:val="20"/>
          <w:szCs w:val="20"/>
          <w:lang w:val="es-ES"/>
        </w:rPr>
        <w:t xml:space="preserve"> cuestionar las decisiones que le fueron desfavorables </w:t>
      </w:r>
      <w:r w:rsidR="007068CE" w:rsidRPr="00FB54E9">
        <w:rPr>
          <w:rFonts w:ascii="Cambria" w:hAnsi="Cambria"/>
          <w:sz w:val="20"/>
          <w:szCs w:val="20"/>
          <w:lang w:val="es-ES"/>
        </w:rPr>
        <w:t>mediante los recursos establecidos en la legislación interna</w:t>
      </w:r>
      <w:r w:rsidR="00415538" w:rsidRPr="00FB54E9">
        <w:rPr>
          <w:rFonts w:ascii="Cambria" w:hAnsi="Cambria"/>
          <w:sz w:val="20"/>
          <w:szCs w:val="20"/>
          <w:lang w:val="es-ES"/>
        </w:rPr>
        <w:t>.</w:t>
      </w:r>
      <w:r w:rsidR="007068CE" w:rsidRPr="00FB54E9">
        <w:rPr>
          <w:rFonts w:ascii="Cambria" w:hAnsi="Cambria"/>
          <w:sz w:val="20"/>
          <w:szCs w:val="20"/>
          <w:lang w:val="es-ES"/>
        </w:rPr>
        <w:t xml:space="preserve"> </w:t>
      </w:r>
      <w:r w:rsidRPr="00FB54E9">
        <w:rPr>
          <w:rFonts w:ascii="Cambria" w:hAnsi="Cambria"/>
          <w:sz w:val="20"/>
          <w:szCs w:val="20"/>
          <w:lang w:val="es-ES"/>
        </w:rPr>
        <w:t>S</w:t>
      </w:r>
      <w:r w:rsidR="007068CE" w:rsidRPr="00FB54E9">
        <w:rPr>
          <w:rFonts w:ascii="Cambria" w:hAnsi="Cambria"/>
          <w:sz w:val="20"/>
          <w:szCs w:val="20"/>
          <w:lang w:val="es-ES"/>
        </w:rPr>
        <w:t>ostiene que tanto las medidas cautelares interpuestas en su contra como las resoluciones que confirmaron su sanción estuvieron debidamente motivadas.</w:t>
      </w:r>
      <w:r w:rsidR="00415538" w:rsidRPr="00FB54E9">
        <w:rPr>
          <w:rFonts w:ascii="Cambria" w:hAnsi="Cambria"/>
          <w:sz w:val="20"/>
          <w:szCs w:val="20"/>
          <w:lang w:val="es-ES"/>
        </w:rPr>
        <w:t xml:space="preserve"> En </w:t>
      </w:r>
      <w:r w:rsidRPr="00FB54E9">
        <w:rPr>
          <w:rFonts w:ascii="Cambria" w:hAnsi="Cambria"/>
          <w:sz w:val="20"/>
          <w:szCs w:val="20"/>
          <w:lang w:val="es-ES"/>
        </w:rPr>
        <w:t>consecuencia</w:t>
      </w:r>
      <w:r w:rsidR="00415538" w:rsidRPr="00FB54E9">
        <w:rPr>
          <w:rFonts w:ascii="Cambria" w:hAnsi="Cambria"/>
          <w:sz w:val="20"/>
          <w:szCs w:val="20"/>
          <w:lang w:val="es-ES"/>
        </w:rPr>
        <w:t xml:space="preserve">, </w:t>
      </w:r>
      <w:r w:rsidRPr="00FB54E9">
        <w:rPr>
          <w:rFonts w:ascii="Cambria" w:hAnsi="Cambria"/>
          <w:sz w:val="20"/>
          <w:szCs w:val="20"/>
          <w:lang w:val="es-ES"/>
        </w:rPr>
        <w:t xml:space="preserve">Perú </w:t>
      </w:r>
      <w:r w:rsidR="00415538" w:rsidRPr="00FB54E9">
        <w:rPr>
          <w:rFonts w:ascii="Cambria" w:hAnsi="Cambria"/>
          <w:sz w:val="20"/>
          <w:szCs w:val="20"/>
          <w:lang w:val="es-ES"/>
        </w:rPr>
        <w:t>s</w:t>
      </w:r>
      <w:r w:rsidR="00183CFA" w:rsidRPr="00FB54E9">
        <w:rPr>
          <w:rFonts w:ascii="Cambria" w:hAnsi="Cambria"/>
          <w:sz w:val="20"/>
          <w:szCs w:val="20"/>
          <w:lang w:val="es-ES"/>
        </w:rPr>
        <w:t>olicita</w:t>
      </w:r>
      <w:r w:rsidR="00415538" w:rsidRPr="00FB54E9">
        <w:rPr>
          <w:rFonts w:ascii="Cambria" w:hAnsi="Cambria"/>
          <w:sz w:val="20"/>
          <w:szCs w:val="20"/>
          <w:lang w:val="es-ES"/>
        </w:rPr>
        <w:t xml:space="preserve"> que la petición sea declarada inadmisible con fundamento en el artículo 47(b) de la Convención Americana, toda vez que considera que </w:t>
      </w:r>
      <w:r w:rsidRPr="00FB54E9">
        <w:rPr>
          <w:rFonts w:ascii="Cambria" w:hAnsi="Cambria"/>
          <w:sz w:val="20"/>
          <w:szCs w:val="20"/>
          <w:lang w:val="es-ES"/>
        </w:rPr>
        <w:t>el verdadero objeto de la petición</w:t>
      </w:r>
      <w:r w:rsidR="00415538" w:rsidRPr="00FB54E9">
        <w:rPr>
          <w:rFonts w:ascii="Cambria" w:hAnsi="Cambria"/>
          <w:sz w:val="20"/>
          <w:szCs w:val="20"/>
          <w:lang w:val="es-ES"/>
        </w:rPr>
        <w:t xml:space="preserve"> es que la Comisión actúe como un tribunal de alzada, </w:t>
      </w:r>
      <w:r w:rsidRPr="00FB54E9">
        <w:rPr>
          <w:rFonts w:ascii="Cambria" w:hAnsi="Cambria"/>
          <w:sz w:val="20"/>
          <w:szCs w:val="20"/>
          <w:lang w:val="es-ES"/>
        </w:rPr>
        <w:t xml:space="preserve">de manera contraria a </w:t>
      </w:r>
      <w:r w:rsidR="00415538" w:rsidRPr="00FB54E9">
        <w:rPr>
          <w:rFonts w:ascii="Cambria" w:hAnsi="Cambria"/>
          <w:sz w:val="20"/>
          <w:szCs w:val="20"/>
          <w:lang w:val="es-ES"/>
        </w:rPr>
        <w:t>su naturaleza complementaria.</w:t>
      </w:r>
    </w:p>
    <w:p w:rsidR="0039011B" w:rsidRPr="00FB54E9" w:rsidRDefault="00415538" w:rsidP="007068CE">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FB54E9">
        <w:rPr>
          <w:rFonts w:ascii="Cambria" w:hAnsi="Cambria"/>
          <w:sz w:val="20"/>
          <w:szCs w:val="20"/>
          <w:lang w:val="es-ES"/>
        </w:rPr>
        <w:t>Finalmente</w:t>
      </w:r>
      <w:r w:rsidR="00B2532C" w:rsidRPr="00FB54E9">
        <w:rPr>
          <w:rFonts w:ascii="Cambria" w:hAnsi="Cambria"/>
          <w:sz w:val="20"/>
          <w:szCs w:val="20"/>
          <w:lang w:val="es-ES"/>
        </w:rPr>
        <w:t xml:space="preserve">, </w:t>
      </w:r>
      <w:r w:rsidR="004C60E6" w:rsidRPr="00FB54E9">
        <w:rPr>
          <w:rFonts w:ascii="Cambria" w:hAnsi="Cambria"/>
          <w:sz w:val="20"/>
          <w:szCs w:val="20"/>
          <w:lang w:val="es-ES"/>
        </w:rPr>
        <w:t>el Estado</w:t>
      </w:r>
      <w:r w:rsidR="00193836" w:rsidRPr="00FB54E9">
        <w:rPr>
          <w:rFonts w:ascii="Cambria" w:hAnsi="Cambria"/>
          <w:sz w:val="20"/>
          <w:szCs w:val="20"/>
          <w:lang w:val="es-ES"/>
        </w:rPr>
        <w:t xml:space="preserve"> afirma </w:t>
      </w:r>
      <w:r w:rsidR="000F0BAB" w:rsidRPr="00FB54E9">
        <w:rPr>
          <w:rFonts w:ascii="Cambria" w:hAnsi="Cambria"/>
          <w:sz w:val="20"/>
          <w:szCs w:val="20"/>
          <w:lang w:val="es-ES"/>
        </w:rPr>
        <w:t xml:space="preserve">que </w:t>
      </w:r>
      <w:r w:rsidR="00193836" w:rsidRPr="00FB54E9">
        <w:rPr>
          <w:rFonts w:ascii="Cambria" w:hAnsi="Cambria"/>
          <w:sz w:val="20"/>
          <w:szCs w:val="20"/>
          <w:lang w:val="es-ES"/>
        </w:rPr>
        <w:t xml:space="preserve">la Comisión Interamericana carece de competencia </w:t>
      </w:r>
      <w:r w:rsidR="00193836" w:rsidRPr="00FB54E9">
        <w:rPr>
          <w:rFonts w:ascii="Cambria" w:hAnsi="Cambria"/>
          <w:i/>
          <w:sz w:val="20"/>
          <w:szCs w:val="20"/>
          <w:lang w:val="es-ES"/>
        </w:rPr>
        <w:t>materiae</w:t>
      </w:r>
      <w:r w:rsidR="00193836" w:rsidRPr="00FB54E9">
        <w:rPr>
          <w:rFonts w:ascii="Cambria" w:hAnsi="Cambria"/>
          <w:sz w:val="20"/>
          <w:szCs w:val="20"/>
          <w:lang w:val="es-ES"/>
        </w:rPr>
        <w:t xml:space="preserve"> para conocer cuestiones relativas al derecho al trabajo, ya </w:t>
      </w:r>
      <w:r w:rsidR="007068CE" w:rsidRPr="00FB54E9">
        <w:rPr>
          <w:rFonts w:ascii="Cambria" w:hAnsi="Cambria"/>
          <w:sz w:val="20"/>
          <w:szCs w:val="20"/>
          <w:lang w:val="es-ES"/>
        </w:rPr>
        <w:t xml:space="preserve">que </w:t>
      </w:r>
      <w:r w:rsidR="00193836" w:rsidRPr="00FB54E9">
        <w:rPr>
          <w:rFonts w:ascii="Cambria" w:hAnsi="Cambria"/>
          <w:sz w:val="20"/>
          <w:szCs w:val="20"/>
          <w:lang w:val="es-ES"/>
        </w:rPr>
        <w:t xml:space="preserve">este derecho no se encuentra previsto ni protegido </w:t>
      </w:r>
      <w:r w:rsidR="000F0BAB" w:rsidRPr="00FB54E9">
        <w:rPr>
          <w:rFonts w:ascii="Cambria" w:hAnsi="Cambria"/>
          <w:sz w:val="20"/>
          <w:szCs w:val="20"/>
          <w:lang w:val="es-ES"/>
        </w:rPr>
        <w:t>en la Convención Americana</w:t>
      </w:r>
      <w:r w:rsidR="007068CE" w:rsidRPr="00FB54E9">
        <w:rPr>
          <w:rFonts w:ascii="Cambria" w:hAnsi="Cambria"/>
          <w:sz w:val="20"/>
          <w:szCs w:val="20"/>
          <w:lang w:val="es-ES"/>
        </w:rPr>
        <w:t xml:space="preserve">. Agrega que tampoco posee competencia para conocer las alegadas violaciones a la Declaración Americana, en tanto solamente puede analizar los hechos denunciados en base a la Convención Americana. </w:t>
      </w:r>
    </w:p>
    <w:p w:rsidR="003239B8" w:rsidRPr="00FB54E9" w:rsidRDefault="003239B8" w:rsidP="003239B8">
      <w:pPr>
        <w:spacing w:before="240" w:after="240"/>
        <w:ind w:firstLine="720"/>
        <w:jc w:val="both"/>
        <w:rPr>
          <w:rFonts w:asciiTheme="majorHAnsi" w:eastAsia="Cambria" w:hAnsiTheme="majorHAnsi" w:cs="Cambria"/>
          <w:b/>
          <w:bCs/>
          <w:color w:val="000000"/>
          <w:sz w:val="20"/>
          <w:szCs w:val="20"/>
          <w:u w:color="000000"/>
          <w:lang w:val="es-ES" w:eastAsia="es-ES"/>
        </w:rPr>
      </w:pPr>
      <w:r w:rsidRPr="00FB54E9">
        <w:rPr>
          <w:rFonts w:asciiTheme="majorHAnsi" w:eastAsia="Cambria" w:hAnsiTheme="majorHAnsi" w:cs="Cambria"/>
          <w:b/>
          <w:bCs/>
          <w:color w:val="000000"/>
          <w:sz w:val="20"/>
          <w:szCs w:val="20"/>
          <w:u w:color="000000"/>
          <w:lang w:val="es-ES" w:eastAsia="es-ES"/>
        </w:rPr>
        <w:t>VI.</w:t>
      </w:r>
      <w:r w:rsidRPr="00FB54E9">
        <w:rPr>
          <w:rFonts w:asciiTheme="majorHAnsi" w:eastAsia="Cambria" w:hAnsiTheme="majorHAnsi" w:cs="Cambria"/>
          <w:b/>
          <w:bCs/>
          <w:color w:val="000000"/>
          <w:sz w:val="20"/>
          <w:szCs w:val="20"/>
          <w:u w:color="000000"/>
          <w:lang w:val="es-ES" w:eastAsia="es-ES"/>
        </w:rPr>
        <w:tab/>
      </w:r>
      <w:r w:rsidR="004A6A54" w:rsidRPr="00FB54E9">
        <w:rPr>
          <w:rFonts w:asciiTheme="majorHAnsi" w:hAnsiTheme="majorHAnsi"/>
          <w:b/>
          <w:bCs/>
          <w:sz w:val="20"/>
          <w:szCs w:val="20"/>
          <w:lang w:val="es-ES"/>
        </w:rPr>
        <w:t xml:space="preserve">ANÁLISIS DE </w:t>
      </w:r>
      <w:r w:rsidR="00C21FEF" w:rsidRPr="00FB54E9">
        <w:rPr>
          <w:rFonts w:asciiTheme="majorHAnsi" w:hAnsiTheme="majorHAnsi"/>
          <w:b/>
          <w:sz w:val="20"/>
          <w:szCs w:val="20"/>
          <w:lang w:val="es-ES"/>
        </w:rPr>
        <w:t>AGOTAMIENTO DE LOS RECURSOS INTERNOS Y PLAZO DE PRESENTACIÓN</w:t>
      </w:r>
      <w:r w:rsidR="00C21FEF" w:rsidRPr="00FB54E9">
        <w:rPr>
          <w:rFonts w:asciiTheme="majorHAnsi" w:eastAsia="Cambria" w:hAnsiTheme="majorHAnsi" w:cs="Cambria"/>
          <w:b/>
          <w:bCs/>
          <w:color w:val="000000"/>
          <w:sz w:val="20"/>
          <w:szCs w:val="20"/>
          <w:u w:color="000000"/>
          <w:lang w:val="es-ES" w:eastAsia="es-ES"/>
        </w:rPr>
        <w:t xml:space="preserve"> </w:t>
      </w:r>
    </w:p>
    <w:p w:rsidR="00B2532C" w:rsidRPr="00FB54E9" w:rsidRDefault="00767A13" w:rsidP="00767A13">
      <w:pPr>
        <w:pStyle w:val="ListParagraph"/>
        <w:numPr>
          <w:ilvl w:val="0"/>
          <w:numId w:val="59"/>
        </w:numPr>
        <w:jc w:val="both"/>
        <w:rPr>
          <w:rFonts w:eastAsia="Arial Unicode MS" w:cs="Times New Roman"/>
          <w:color w:val="auto"/>
          <w:sz w:val="20"/>
          <w:szCs w:val="20"/>
          <w:lang w:val="es-ES" w:eastAsia="en-US"/>
        </w:rPr>
      </w:pPr>
      <w:r w:rsidRPr="00FB54E9">
        <w:rPr>
          <w:rFonts w:eastAsia="Arial Unicode MS" w:cs="Times New Roman"/>
          <w:color w:val="auto"/>
          <w:sz w:val="20"/>
          <w:szCs w:val="20"/>
          <w:lang w:val="es-ES" w:eastAsia="en-US"/>
        </w:rPr>
        <w:t xml:space="preserve">El peticionario indica que </w:t>
      </w:r>
      <w:r w:rsidR="00B2532C" w:rsidRPr="00FB54E9">
        <w:rPr>
          <w:rFonts w:eastAsia="Arial Unicode MS" w:cs="Times New Roman"/>
          <w:color w:val="auto"/>
          <w:sz w:val="20"/>
          <w:szCs w:val="20"/>
          <w:lang w:val="es-ES" w:eastAsia="en-US"/>
        </w:rPr>
        <w:t xml:space="preserve">los recursos internos </w:t>
      </w:r>
      <w:r w:rsidRPr="00FB54E9">
        <w:rPr>
          <w:rFonts w:eastAsia="Arial Unicode MS" w:cs="Times New Roman"/>
          <w:color w:val="auto"/>
          <w:sz w:val="20"/>
          <w:szCs w:val="20"/>
          <w:lang w:val="es-ES" w:eastAsia="en-US"/>
        </w:rPr>
        <w:t>fueron</w:t>
      </w:r>
      <w:r w:rsidR="00B2532C" w:rsidRPr="00FB54E9">
        <w:rPr>
          <w:rFonts w:eastAsia="Arial Unicode MS" w:cs="Times New Roman"/>
          <w:color w:val="auto"/>
          <w:sz w:val="20"/>
          <w:szCs w:val="20"/>
          <w:lang w:val="es-ES" w:eastAsia="en-US"/>
        </w:rPr>
        <w:t xml:space="preserve"> agota</w:t>
      </w:r>
      <w:r w:rsidRPr="00FB54E9">
        <w:rPr>
          <w:rFonts w:eastAsia="Arial Unicode MS" w:cs="Times New Roman"/>
          <w:color w:val="auto"/>
          <w:sz w:val="20"/>
          <w:szCs w:val="20"/>
          <w:lang w:val="es-ES" w:eastAsia="en-US"/>
        </w:rPr>
        <w:t>dos</w:t>
      </w:r>
      <w:r w:rsidR="00B2532C" w:rsidRPr="00FB54E9">
        <w:rPr>
          <w:rFonts w:eastAsia="Arial Unicode MS" w:cs="Times New Roman"/>
          <w:color w:val="auto"/>
          <w:sz w:val="20"/>
          <w:szCs w:val="20"/>
          <w:lang w:val="es-ES" w:eastAsia="en-US"/>
        </w:rPr>
        <w:t xml:space="preserve"> con la </w:t>
      </w:r>
      <w:r w:rsidRPr="00FB54E9">
        <w:rPr>
          <w:rFonts w:eastAsia="Arial Unicode MS" w:cs="Times New Roman"/>
          <w:color w:val="auto"/>
          <w:sz w:val="20"/>
          <w:szCs w:val="20"/>
          <w:lang w:val="es-ES" w:eastAsia="en-US"/>
        </w:rPr>
        <w:t>sentencia</w:t>
      </w:r>
      <w:r w:rsidR="00B2532C" w:rsidRPr="00FB54E9">
        <w:rPr>
          <w:rFonts w:eastAsia="Arial Unicode MS" w:cs="Times New Roman"/>
          <w:color w:val="auto"/>
          <w:sz w:val="20"/>
          <w:szCs w:val="20"/>
          <w:lang w:val="es-ES" w:eastAsia="en-US"/>
        </w:rPr>
        <w:t xml:space="preserve"> </w:t>
      </w:r>
      <w:r w:rsidRPr="00FB54E9">
        <w:rPr>
          <w:rFonts w:eastAsia="Arial Unicode MS" w:cs="Times New Roman"/>
          <w:color w:val="auto"/>
          <w:sz w:val="20"/>
          <w:szCs w:val="20"/>
          <w:lang w:val="es-ES" w:eastAsia="en-US"/>
        </w:rPr>
        <w:t>del</w:t>
      </w:r>
      <w:r w:rsidR="00B2532C" w:rsidRPr="00FB54E9">
        <w:rPr>
          <w:rFonts w:eastAsia="Arial Unicode MS" w:cs="Times New Roman"/>
          <w:color w:val="auto"/>
          <w:sz w:val="20"/>
          <w:szCs w:val="20"/>
          <w:lang w:val="es-ES" w:eastAsia="en-US"/>
        </w:rPr>
        <w:t xml:space="preserve"> Tribunal Constitucional</w:t>
      </w:r>
      <w:r w:rsidR="006B743D" w:rsidRPr="00FB54E9">
        <w:rPr>
          <w:rFonts w:eastAsia="Arial Unicode MS" w:cs="Times New Roman"/>
          <w:color w:val="auto"/>
          <w:sz w:val="20"/>
          <w:szCs w:val="20"/>
          <w:lang w:val="es-ES" w:eastAsia="en-US"/>
        </w:rPr>
        <w:t xml:space="preserve"> que le fue</w:t>
      </w:r>
      <w:r w:rsidR="00B2532C" w:rsidRPr="00FB54E9">
        <w:rPr>
          <w:rFonts w:eastAsia="Arial Unicode MS" w:cs="Times New Roman"/>
          <w:color w:val="auto"/>
          <w:sz w:val="20"/>
          <w:szCs w:val="20"/>
          <w:lang w:val="es-ES" w:eastAsia="en-US"/>
        </w:rPr>
        <w:t xml:space="preserve"> notificada el 5 de noviembre de 2008. </w:t>
      </w:r>
      <w:r w:rsidRPr="00FB54E9">
        <w:rPr>
          <w:rFonts w:eastAsia="Arial Unicode MS" w:cs="Times New Roman"/>
          <w:color w:val="auto"/>
          <w:sz w:val="20"/>
          <w:szCs w:val="20"/>
          <w:lang w:val="es-ES" w:eastAsia="en-US"/>
        </w:rPr>
        <w:t xml:space="preserve">Por su parte, el Estado replica que no se agotó la jurisdicción interna, en relación con las alegadas vulneraciones </w:t>
      </w:r>
      <w:r w:rsidR="00C54282" w:rsidRPr="00FB54E9">
        <w:rPr>
          <w:sz w:val="20"/>
          <w:szCs w:val="20"/>
          <w:lang w:val="es-ES"/>
        </w:rPr>
        <w:t>a la integridad personal, principio de legalidad y de retroactividad y a la protección y a la honra.</w:t>
      </w:r>
      <w:r w:rsidR="00C54282" w:rsidRPr="00FB54E9">
        <w:rPr>
          <w:rFonts w:eastAsia="Arial Unicode MS" w:cs="Times New Roman"/>
          <w:color w:val="auto"/>
          <w:sz w:val="20"/>
          <w:szCs w:val="20"/>
          <w:lang w:val="es-ES" w:eastAsia="en-US"/>
        </w:rPr>
        <w:t xml:space="preserve"> </w:t>
      </w:r>
    </w:p>
    <w:p w:rsidR="00F550E6" w:rsidRPr="00FB54E9" w:rsidRDefault="00F550E6" w:rsidP="00F550E6">
      <w:pPr>
        <w:pStyle w:val="ListParagraph"/>
        <w:jc w:val="both"/>
        <w:rPr>
          <w:rFonts w:eastAsia="Arial Unicode MS" w:cs="Times New Roman"/>
          <w:color w:val="auto"/>
          <w:sz w:val="20"/>
          <w:szCs w:val="20"/>
          <w:lang w:val="es-ES" w:eastAsia="en-US"/>
        </w:rPr>
      </w:pPr>
    </w:p>
    <w:p w:rsidR="00F550E6" w:rsidRPr="00FB54E9" w:rsidRDefault="00F550E6" w:rsidP="00F550E6">
      <w:pPr>
        <w:pStyle w:val="ListParagraph"/>
        <w:numPr>
          <w:ilvl w:val="0"/>
          <w:numId w:val="59"/>
        </w:numPr>
        <w:jc w:val="both"/>
        <w:rPr>
          <w:rFonts w:eastAsia="Arial Unicode MS" w:cs="Times New Roman"/>
          <w:color w:val="auto"/>
          <w:sz w:val="20"/>
          <w:szCs w:val="20"/>
          <w:lang w:val="es-ES" w:eastAsia="en-US"/>
        </w:rPr>
      </w:pPr>
      <w:r w:rsidRPr="00FB54E9">
        <w:rPr>
          <w:rFonts w:eastAsia="Arial Unicode MS" w:cs="Times New Roman"/>
          <w:color w:val="auto"/>
          <w:sz w:val="20"/>
          <w:szCs w:val="20"/>
          <w:lang w:val="es-ES" w:eastAsia="en-US"/>
        </w:rPr>
        <w:t>La CIDH recuerda que</w:t>
      </w:r>
      <w:r w:rsidRPr="00FB54E9">
        <w:rPr>
          <w:rFonts w:eastAsia="Times New Roman"/>
          <w:sz w:val="20"/>
          <w:szCs w:val="20"/>
          <w:bdr w:val="none" w:sz="0" w:space="0" w:color="auto"/>
          <w:lang w:val="es-ES"/>
        </w:rPr>
        <w:t xml:space="preserve"> </w:t>
      </w:r>
      <w:r w:rsidR="006B743D" w:rsidRPr="00FB54E9">
        <w:rPr>
          <w:rFonts w:eastAsia="Times New Roman"/>
          <w:sz w:val="20"/>
          <w:szCs w:val="20"/>
          <w:bdr w:val="none" w:sz="0" w:space="0" w:color="auto"/>
          <w:lang w:val="es-ES"/>
        </w:rPr>
        <w:t xml:space="preserve">cuando </w:t>
      </w:r>
      <w:r w:rsidRPr="00FB54E9">
        <w:rPr>
          <w:rFonts w:eastAsia="Times New Roman"/>
          <w:sz w:val="20"/>
          <w:szCs w:val="20"/>
          <w:bdr w:val="none" w:sz="0" w:space="0" w:color="auto"/>
          <w:lang w:val="es-ES"/>
        </w:rPr>
        <w:t>un Estado alega la falta de agotamiento de los recursos internos por parte de los peticionarios, tiene la carga de identificar cuáles serían los recursos que deben agotarse y demostrar que los medios que no han sido agotados resultan ’adecuados’ para subsanar la violación alegada</w:t>
      </w:r>
      <w:r w:rsidR="008F3020" w:rsidRPr="00FB54E9">
        <w:rPr>
          <w:rStyle w:val="FootnoteReference"/>
          <w:rFonts w:eastAsia="Times New Roman"/>
          <w:sz w:val="20"/>
          <w:szCs w:val="20"/>
          <w:bdr w:val="none" w:sz="0" w:space="0" w:color="auto"/>
          <w:lang w:val="es-ES"/>
        </w:rPr>
        <w:footnoteReference w:id="7"/>
      </w:r>
      <w:r w:rsidRPr="00FB54E9">
        <w:rPr>
          <w:rFonts w:eastAsia="Times New Roman"/>
          <w:sz w:val="20"/>
          <w:szCs w:val="20"/>
          <w:bdr w:val="none" w:sz="0" w:space="0" w:color="auto"/>
          <w:lang w:val="es-ES"/>
        </w:rPr>
        <w:t xml:space="preserve">. En el presente caso, el Estado no ha precisado cuáles </w:t>
      </w:r>
      <w:r w:rsidR="006B743D" w:rsidRPr="00FB54E9">
        <w:rPr>
          <w:rFonts w:eastAsia="Times New Roman"/>
          <w:sz w:val="20"/>
          <w:szCs w:val="20"/>
          <w:bdr w:val="none" w:sz="0" w:space="0" w:color="auto"/>
          <w:lang w:val="es-ES"/>
        </w:rPr>
        <w:t>serían</w:t>
      </w:r>
      <w:r w:rsidRPr="00FB54E9">
        <w:rPr>
          <w:rFonts w:eastAsia="Times New Roman"/>
          <w:sz w:val="20"/>
          <w:szCs w:val="20"/>
          <w:bdr w:val="none" w:sz="0" w:space="0" w:color="auto"/>
          <w:lang w:val="es-ES"/>
        </w:rPr>
        <w:t xml:space="preserve"> los procesos judiciales que la presunta víctima debió haber utilizado para canalizar sus reclamos. </w:t>
      </w:r>
    </w:p>
    <w:p w:rsidR="00F550E6" w:rsidRPr="00FB54E9" w:rsidRDefault="00F550E6" w:rsidP="00F550E6">
      <w:pPr>
        <w:pStyle w:val="ListParagraph"/>
        <w:jc w:val="both"/>
        <w:rPr>
          <w:rFonts w:eastAsia="Arial Unicode MS" w:cs="Times New Roman"/>
          <w:color w:val="auto"/>
          <w:sz w:val="20"/>
          <w:szCs w:val="20"/>
          <w:lang w:val="es-ES" w:eastAsia="en-US"/>
        </w:rPr>
      </w:pPr>
    </w:p>
    <w:p w:rsidR="00263736" w:rsidRPr="00FB54E9" w:rsidRDefault="00F550E6" w:rsidP="007073D8">
      <w:pPr>
        <w:pStyle w:val="ListParagraph"/>
        <w:numPr>
          <w:ilvl w:val="0"/>
          <w:numId w:val="59"/>
        </w:numPr>
        <w:jc w:val="both"/>
        <w:rPr>
          <w:color w:val="auto"/>
          <w:sz w:val="20"/>
          <w:szCs w:val="20"/>
          <w:lang w:val="es-ES"/>
        </w:rPr>
      </w:pPr>
      <w:r w:rsidRPr="00FB54E9">
        <w:rPr>
          <w:sz w:val="20"/>
          <w:szCs w:val="20"/>
          <w:lang w:val="es-ES"/>
        </w:rPr>
        <w:t xml:space="preserve">Sin perjuicio de ello, </w:t>
      </w:r>
      <w:r w:rsidR="00054D79" w:rsidRPr="00FB54E9">
        <w:rPr>
          <w:sz w:val="20"/>
          <w:szCs w:val="20"/>
          <w:lang w:val="es-ES"/>
        </w:rPr>
        <w:t xml:space="preserve">la Comisión observa que en el presente caso el objeto de la petición es el procesamiento disciplinario y posterior destitución del peticionario del cargo judicial que ejercía; y que al respecto </w:t>
      </w:r>
      <w:r w:rsidR="002A38F6" w:rsidRPr="00FB54E9">
        <w:rPr>
          <w:sz w:val="20"/>
          <w:szCs w:val="20"/>
          <w:lang w:val="es-ES"/>
        </w:rPr>
        <w:t>este</w:t>
      </w:r>
      <w:r w:rsidR="00054D79" w:rsidRPr="00FB54E9">
        <w:rPr>
          <w:sz w:val="20"/>
          <w:szCs w:val="20"/>
          <w:lang w:val="es-ES"/>
        </w:rPr>
        <w:t xml:space="preserve"> articuló una serie de recursos que fueron decididos </w:t>
      </w:r>
      <w:r w:rsidR="002A38F6" w:rsidRPr="00FB54E9">
        <w:rPr>
          <w:sz w:val="20"/>
          <w:szCs w:val="20"/>
          <w:lang w:val="es-ES"/>
        </w:rPr>
        <w:t>en última instancia</w:t>
      </w:r>
      <w:r w:rsidR="00054D79" w:rsidRPr="00FB54E9">
        <w:rPr>
          <w:sz w:val="20"/>
          <w:szCs w:val="20"/>
          <w:lang w:val="es-ES"/>
        </w:rPr>
        <w:t xml:space="preserve"> por el propio </w:t>
      </w:r>
      <w:r w:rsidRPr="00FB54E9">
        <w:rPr>
          <w:sz w:val="20"/>
          <w:szCs w:val="20"/>
          <w:lang w:val="es-ES"/>
        </w:rPr>
        <w:t>Tribunal Const</w:t>
      </w:r>
      <w:r w:rsidR="002A38F6" w:rsidRPr="00FB54E9">
        <w:rPr>
          <w:sz w:val="20"/>
          <w:szCs w:val="20"/>
          <w:lang w:val="es-ES"/>
        </w:rPr>
        <w:t>itucional</w:t>
      </w:r>
      <w:r w:rsidR="006B743D" w:rsidRPr="00FB54E9">
        <w:rPr>
          <w:sz w:val="20"/>
          <w:szCs w:val="20"/>
          <w:lang w:val="es-ES"/>
        </w:rPr>
        <w:t>. En esta decisión final, reída en un juicio de amparo, el Tribunal Constitucional</w:t>
      </w:r>
      <w:r w:rsidRPr="00FB54E9">
        <w:rPr>
          <w:sz w:val="20"/>
          <w:szCs w:val="20"/>
          <w:lang w:val="es-ES"/>
        </w:rPr>
        <w:t xml:space="preserve"> </w:t>
      </w:r>
      <w:r w:rsidR="00263736" w:rsidRPr="00FB54E9">
        <w:rPr>
          <w:sz w:val="20"/>
          <w:szCs w:val="20"/>
          <w:lang w:val="es-ES"/>
        </w:rPr>
        <w:t xml:space="preserve">afirmó su competencia para analizar la controversia plateada y </w:t>
      </w:r>
      <w:r w:rsidR="00B6700B" w:rsidRPr="00FB54E9">
        <w:rPr>
          <w:sz w:val="20"/>
          <w:szCs w:val="20"/>
          <w:lang w:val="es-ES"/>
        </w:rPr>
        <w:t>rechazó la demanda tras analizar</w:t>
      </w:r>
      <w:r w:rsidR="002A38F6" w:rsidRPr="00FB54E9">
        <w:rPr>
          <w:sz w:val="20"/>
          <w:szCs w:val="20"/>
          <w:lang w:val="es-ES"/>
        </w:rPr>
        <w:t xml:space="preserve"> la cuestión de fondo, esto es,</w:t>
      </w:r>
      <w:r w:rsidR="00B6700B" w:rsidRPr="00FB54E9">
        <w:rPr>
          <w:sz w:val="20"/>
          <w:szCs w:val="20"/>
          <w:lang w:val="es-ES"/>
        </w:rPr>
        <w:t xml:space="preserve"> </w:t>
      </w:r>
      <w:r w:rsidR="002A38F6" w:rsidRPr="00FB54E9">
        <w:rPr>
          <w:sz w:val="20"/>
          <w:szCs w:val="20"/>
          <w:lang w:val="es-ES"/>
        </w:rPr>
        <w:t>la</w:t>
      </w:r>
      <w:r w:rsidR="00263736" w:rsidRPr="00FB54E9">
        <w:rPr>
          <w:sz w:val="20"/>
          <w:szCs w:val="20"/>
          <w:lang w:val="es-ES"/>
        </w:rPr>
        <w:t xml:space="preserve"> presunta destitución arbitraria de la presunta víctima.</w:t>
      </w:r>
    </w:p>
    <w:p w:rsidR="00263736" w:rsidRPr="00FB54E9" w:rsidRDefault="00263736" w:rsidP="00263736">
      <w:pPr>
        <w:jc w:val="both"/>
        <w:rPr>
          <w:sz w:val="20"/>
          <w:szCs w:val="20"/>
          <w:lang w:val="es-ES"/>
        </w:rPr>
      </w:pPr>
    </w:p>
    <w:p w:rsidR="00263736" w:rsidRPr="00FB54E9" w:rsidRDefault="00263736" w:rsidP="00263736">
      <w:pPr>
        <w:pStyle w:val="ListParagraph"/>
        <w:numPr>
          <w:ilvl w:val="0"/>
          <w:numId w:val="59"/>
        </w:numPr>
        <w:jc w:val="both"/>
        <w:rPr>
          <w:color w:val="auto"/>
          <w:sz w:val="20"/>
          <w:szCs w:val="20"/>
          <w:lang w:val="es-ES"/>
        </w:rPr>
      </w:pPr>
      <w:r w:rsidRPr="00FB54E9">
        <w:rPr>
          <w:sz w:val="20"/>
          <w:szCs w:val="20"/>
          <w:lang w:val="es-ES"/>
        </w:rPr>
        <w:t xml:space="preserve">En base a ello, la Comisión concluye que en el presente caso </w:t>
      </w:r>
      <w:r w:rsidR="002A38F6" w:rsidRPr="00FB54E9">
        <w:rPr>
          <w:sz w:val="20"/>
          <w:szCs w:val="20"/>
          <w:lang w:val="es-ES"/>
        </w:rPr>
        <w:t>el peticionario</w:t>
      </w:r>
      <w:r w:rsidRPr="00FB54E9">
        <w:rPr>
          <w:sz w:val="20"/>
          <w:szCs w:val="20"/>
          <w:lang w:val="es-ES"/>
        </w:rPr>
        <w:t xml:space="preserve"> agotó los recursos adecuados para cuestionar su destitución como magistrado con la presentación de la acción de amparo constitucional, por lo que la petición cumple el requisito establecido en el artículo 46.1.a de la Convención. Asimismo, la petición fue presenta</w:t>
      </w:r>
      <w:r w:rsidR="002A38F6" w:rsidRPr="00FB54E9">
        <w:rPr>
          <w:sz w:val="20"/>
          <w:szCs w:val="20"/>
          <w:lang w:val="es-ES"/>
        </w:rPr>
        <w:t>da</w:t>
      </w:r>
      <w:r w:rsidRPr="00FB54E9">
        <w:rPr>
          <w:sz w:val="20"/>
          <w:szCs w:val="20"/>
          <w:lang w:val="es-ES"/>
        </w:rPr>
        <w:t xml:space="preserve"> dentro del plazo de seis meses, contados a partir de la referida fecha de notificación, en cumplimiento del requisito establecido en el artículo 46.1.b</w:t>
      </w:r>
      <w:r w:rsidR="004C6863" w:rsidRPr="00FB54E9">
        <w:rPr>
          <w:sz w:val="20"/>
          <w:szCs w:val="20"/>
          <w:lang w:val="es-ES"/>
        </w:rPr>
        <w:t>)</w:t>
      </w:r>
      <w:r w:rsidRPr="00FB54E9">
        <w:rPr>
          <w:sz w:val="20"/>
          <w:szCs w:val="20"/>
          <w:lang w:val="es-ES"/>
        </w:rPr>
        <w:t xml:space="preserve"> de la Convención.</w:t>
      </w:r>
    </w:p>
    <w:p w:rsidR="00D83085" w:rsidRDefault="00D83085" w:rsidP="003239B8">
      <w:pPr>
        <w:pStyle w:val="ListParagraph"/>
        <w:spacing w:before="240" w:after="240"/>
        <w:jc w:val="both"/>
        <w:rPr>
          <w:rFonts w:asciiTheme="majorHAnsi" w:hAnsiTheme="majorHAnsi"/>
          <w:b/>
          <w:bCs/>
          <w:sz w:val="20"/>
          <w:szCs w:val="20"/>
          <w:lang w:val="es-ES"/>
        </w:rPr>
      </w:pPr>
    </w:p>
    <w:p w:rsidR="00D83085" w:rsidRDefault="00D83085" w:rsidP="003239B8">
      <w:pPr>
        <w:pStyle w:val="ListParagraph"/>
        <w:spacing w:before="240" w:after="240"/>
        <w:jc w:val="both"/>
        <w:rPr>
          <w:rFonts w:asciiTheme="majorHAnsi" w:hAnsiTheme="majorHAnsi"/>
          <w:b/>
          <w:bCs/>
          <w:sz w:val="20"/>
          <w:szCs w:val="20"/>
          <w:lang w:val="es-ES"/>
        </w:rPr>
      </w:pPr>
    </w:p>
    <w:p w:rsidR="003239B8" w:rsidRPr="00FB54E9" w:rsidRDefault="003239B8" w:rsidP="003239B8">
      <w:pPr>
        <w:pStyle w:val="ListParagraph"/>
        <w:spacing w:before="240" w:after="240"/>
        <w:jc w:val="both"/>
        <w:rPr>
          <w:rFonts w:asciiTheme="majorHAnsi" w:hAnsiTheme="majorHAnsi"/>
          <w:b/>
          <w:bCs/>
          <w:sz w:val="20"/>
          <w:szCs w:val="20"/>
          <w:lang w:val="es-ES"/>
        </w:rPr>
      </w:pPr>
      <w:r w:rsidRPr="00FB54E9">
        <w:rPr>
          <w:rFonts w:asciiTheme="majorHAnsi" w:hAnsiTheme="majorHAnsi"/>
          <w:b/>
          <w:bCs/>
          <w:sz w:val="20"/>
          <w:szCs w:val="20"/>
          <w:lang w:val="es-ES"/>
        </w:rPr>
        <w:lastRenderedPageBreak/>
        <w:t>VII.</w:t>
      </w:r>
      <w:r w:rsidRPr="00FB54E9">
        <w:rPr>
          <w:rFonts w:asciiTheme="majorHAnsi" w:hAnsiTheme="majorHAnsi"/>
          <w:b/>
          <w:bCs/>
          <w:sz w:val="20"/>
          <w:szCs w:val="20"/>
          <w:lang w:val="es-ES"/>
        </w:rPr>
        <w:tab/>
      </w:r>
      <w:r w:rsidR="004A6A54" w:rsidRPr="00FB54E9">
        <w:rPr>
          <w:rFonts w:asciiTheme="majorHAnsi" w:hAnsiTheme="majorHAnsi"/>
          <w:b/>
          <w:bCs/>
          <w:sz w:val="20"/>
          <w:szCs w:val="20"/>
          <w:lang w:val="es-ES"/>
        </w:rPr>
        <w:t xml:space="preserve">ANÁLISIS DE </w:t>
      </w:r>
      <w:r w:rsidR="00C21FEF" w:rsidRPr="00FB54E9">
        <w:rPr>
          <w:rFonts w:asciiTheme="majorHAnsi" w:hAnsiTheme="majorHAnsi"/>
          <w:b/>
          <w:bCs/>
          <w:sz w:val="20"/>
          <w:szCs w:val="20"/>
          <w:lang w:val="es-ES"/>
        </w:rPr>
        <w:t>CARACTERIZACIÓN DE LOS HECHOS ALEGADOS</w:t>
      </w:r>
    </w:p>
    <w:p w:rsidR="007C0214" w:rsidRPr="00FB54E9" w:rsidRDefault="00C54282" w:rsidP="007C0214">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pacing w:after="120"/>
        <w:jc w:val="both"/>
        <w:rPr>
          <w:rFonts w:asciiTheme="majorHAnsi" w:hAnsiTheme="majorHAnsi"/>
          <w:sz w:val="20"/>
          <w:szCs w:val="20"/>
          <w:lang w:val="es-ES"/>
        </w:rPr>
      </w:pPr>
      <w:r w:rsidRPr="00FB54E9">
        <w:rPr>
          <w:sz w:val="20"/>
          <w:szCs w:val="20"/>
          <w:lang w:val="es-ES"/>
        </w:rPr>
        <w:t xml:space="preserve">La Comisión observa que la presente petición incluye alegaciones </w:t>
      </w:r>
      <w:r w:rsidR="00DD25D7" w:rsidRPr="00FB54E9">
        <w:rPr>
          <w:sz w:val="20"/>
          <w:szCs w:val="20"/>
          <w:lang w:val="es-ES"/>
        </w:rPr>
        <w:t xml:space="preserve">relacionadas a las irregularidades </w:t>
      </w:r>
      <w:r w:rsidRPr="00FB54E9">
        <w:rPr>
          <w:sz w:val="20"/>
          <w:szCs w:val="20"/>
          <w:lang w:val="es-ES"/>
        </w:rPr>
        <w:t>que se dieron en el marco de un proceso disciplinario que supuso la destitución</w:t>
      </w:r>
      <w:r w:rsidR="009273D6" w:rsidRPr="00FB54E9">
        <w:rPr>
          <w:sz w:val="20"/>
          <w:szCs w:val="20"/>
          <w:lang w:val="es-ES"/>
        </w:rPr>
        <w:t xml:space="preserve"> de la presunta víctima</w:t>
      </w:r>
      <w:r w:rsidRPr="00FB54E9">
        <w:rPr>
          <w:sz w:val="20"/>
          <w:szCs w:val="20"/>
          <w:lang w:val="es-ES"/>
        </w:rPr>
        <w:t xml:space="preserve"> de su cargo de magistrado</w:t>
      </w:r>
      <w:r w:rsidR="009273D6" w:rsidRPr="00FB54E9">
        <w:rPr>
          <w:sz w:val="20"/>
          <w:szCs w:val="20"/>
          <w:lang w:val="es-ES"/>
        </w:rPr>
        <w:t xml:space="preserve"> por la actuación en el ejercicio de su cargo</w:t>
      </w:r>
      <w:r w:rsidR="008F3020" w:rsidRPr="00FB54E9">
        <w:rPr>
          <w:sz w:val="20"/>
          <w:szCs w:val="20"/>
          <w:lang w:val="es-ES"/>
        </w:rPr>
        <w:t xml:space="preserve">. </w:t>
      </w:r>
      <w:r w:rsidR="00DD25D7" w:rsidRPr="00FB54E9">
        <w:rPr>
          <w:sz w:val="20"/>
          <w:szCs w:val="20"/>
          <w:lang w:val="es-ES"/>
        </w:rPr>
        <w:t xml:space="preserve">Al respecto, </w:t>
      </w:r>
      <w:r w:rsidR="00DD25D7" w:rsidRPr="00FB54E9">
        <w:rPr>
          <w:rFonts w:asciiTheme="majorHAnsi" w:hAnsiTheme="majorHAnsi"/>
          <w:sz w:val="20"/>
          <w:szCs w:val="20"/>
          <w:lang w:val="es-ES"/>
        </w:rPr>
        <w:t>la CIDH</w:t>
      </w:r>
      <w:r w:rsidR="009273D6" w:rsidRPr="00FB54E9">
        <w:rPr>
          <w:rFonts w:asciiTheme="majorHAnsi" w:hAnsiTheme="majorHAnsi"/>
          <w:sz w:val="20"/>
          <w:szCs w:val="20"/>
          <w:lang w:val="es-ES"/>
        </w:rPr>
        <w:t xml:space="preserve"> considera pertinente recordar </w:t>
      </w:r>
      <w:r w:rsidR="00DD25D7" w:rsidRPr="00FB54E9">
        <w:rPr>
          <w:rFonts w:asciiTheme="majorHAnsi" w:hAnsiTheme="majorHAnsi"/>
          <w:sz w:val="20"/>
          <w:szCs w:val="20"/>
          <w:lang w:val="es-ES"/>
        </w:rPr>
        <w:t xml:space="preserve">que </w:t>
      </w:r>
      <w:r w:rsidR="0089261E" w:rsidRPr="00FB54E9">
        <w:rPr>
          <w:rFonts w:asciiTheme="majorHAnsi" w:hAnsiTheme="majorHAnsi"/>
          <w:sz w:val="20"/>
          <w:szCs w:val="20"/>
          <w:lang w:val="es-ES"/>
        </w:rPr>
        <w:t>las y los operadores de justicia cuentan con garantías reforzadas de estabilidad en sus cargos a fin de proteger su independencia judicial</w:t>
      </w:r>
      <w:r w:rsidR="0089261E" w:rsidRPr="00FB54E9">
        <w:rPr>
          <w:rStyle w:val="FootnoteReference"/>
          <w:rFonts w:asciiTheme="majorHAnsi" w:hAnsiTheme="majorHAnsi"/>
          <w:sz w:val="20"/>
          <w:szCs w:val="20"/>
          <w:lang w:val="es-ES"/>
        </w:rPr>
        <w:footnoteReference w:id="8"/>
      </w:r>
      <w:r w:rsidR="0089261E" w:rsidRPr="00FB54E9">
        <w:rPr>
          <w:rFonts w:asciiTheme="majorHAnsi" w:hAnsiTheme="majorHAnsi"/>
          <w:sz w:val="20"/>
          <w:szCs w:val="20"/>
          <w:lang w:val="es-ES"/>
        </w:rPr>
        <w:t xml:space="preserve">. En razón a ello, </w:t>
      </w:r>
      <w:r w:rsidR="00DD25D7" w:rsidRPr="00FB54E9">
        <w:rPr>
          <w:rFonts w:asciiTheme="majorHAnsi" w:hAnsiTheme="majorHAnsi"/>
          <w:sz w:val="20"/>
          <w:szCs w:val="20"/>
          <w:lang w:val="es-ES"/>
        </w:rPr>
        <w:t xml:space="preserve">los procedimientos sancionatorios contra </w:t>
      </w:r>
      <w:r w:rsidR="0089261E" w:rsidRPr="00FB54E9">
        <w:rPr>
          <w:rFonts w:asciiTheme="majorHAnsi" w:hAnsiTheme="majorHAnsi"/>
          <w:sz w:val="20"/>
          <w:szCs w:val="20"/>
          <w:lang w:val="es-ES"/>
        </w:rPr>
        <w:t>tales funcionarios</w:t>
      </w:r>
      <w:r w:rsidR="00DD25D7" w:rsidRPr="00FB54E9">
        <w:rPr>
          <w:rFonts w:asciiTheme="majorHAnsi" w:hAnsiTheme="majorHAnsi"/>
          <w:sz w:val="20"/>
          <w:szCs w:val="20"/>
          <w:lang w:val="es-ES"/>
        </w:rPr>
        <w:t xml:space="preserve"> deben </w:t>
      </w:r>
      <w:r w:rsidR="0089261E" w:rsidRPr="00FB54E9">
        <w:rPr>
          <w:rFonts w:asciiTheme="majorHAnsi" w:hAnsiTheme="majorHAnsi"/>
          <w:sz w:val="20"/>
          <w:szCs w:val="20"/>
          <w:lang w:val="es-ES"/>
        </w:rPr>
        <w:t>basarse</w:t>
      </w:r>
      <w:r w:rsidR="00DD25D7" w:rsidRPr="00FB54E9">
        <w:rPr>
          <w:rFonts w:asciiTheme="majorHAnsi" w:hAnsiTheme="majorHAnsi"/>
          <w:sz w:val="20"/>
          <w:szCs w:val="20"/>
          <w:lang w:val="es-ES"/>
        </w:rPr>
        <w:t xml:space="preserve"> en normas </w:t>
      </w:r>
      <w:r w:rsidR="0089261E" w:rsidRPr="00FB54E9">
        <w:rPr>
          <w:rFonts w:asciiTheme="majorHAnsi" w:hAnsiTheme="majorHAnsi"/>
          <w:sz w:val="20"/>
          <w:szCs w:val="20"/>
          <w:lang w:val="es-ES"/>
        </w:rPr>
        <w:t xml:space="preserve">que </w:t>
      </w:r>
      <w:r w:rsidR="00DD25D7" w:rsidRPr="00FB54E9">
        <w:rPr>
          <w:rFonts w:asciiTheme="majorHAnsi" w:hAnsiTheme="majorHAnsi"/>
          <w:sz w:val="20"/>
          <w:szCs w:val="20"/>
          <w:lang w:val="es-ES"/>
        </w:rPr>
        <w:t xml:space="preserve">establezcan claramente las conductas punibles </w:t>
      </w:r>
      <w:r w:rsidR="0089261E" w:rsidRPr="00FB54E9">
        <w:rPr>
          <w:rFonts w:asciiTheme="majorHAnsi" w:hAnsiTheme="majorHAnsi"/>
          <w:sz w:val="20"/>
          <w:szCs w:val="20"/>
          <w:lang w:val="es-ES"/>
        </w:rPr>
        <w:t xml:space="preserve">e identifiquen con precisión </w:t>
      </w:r>
      <w:r w:rsidR="00DD25D7" w:rsidRPr="00FB54E9">
        <w:rPr>
          <w:rFonts w:asciiTheme="majorHAnsi" w:hAnsiTheme="majorHAnsi"/>
          <w:sz w:val="20"/>
          <w:szCs w:val="20"/>
          <w:lang w:val="es-ES"/>
        </w:rPr>
        <w:t>las penas que corresponden a cada tipo de falta</w:t>
      </w:r>
      <w:r w:rsidR="0089261E" w:rsidRPr="00FB54E9">
        <w:rPr>
          <w:rFonts w:asciiTheme="majorHAnsi" w:hAnsiTheme="majorHAnsi"/>
          <w:sz w:val="20"/>
          <w:szCs w:val="20"/>
          <w:lang w:val="es-ES"/>
        </w:rPr>
        <w:t xml:space="preserve">. </w:t>
      </w:r>
    </w:p>
    <w:p w:rsidR="007C0214" w:rsidRPr="00FB54E9" w:rsidRDefault="00FE6D9A" w:rsidP="007C0214">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pacing w:after="120"/>
        <w:jc w:val="both"/>
        <w:rPr>
          <w:rFonts w:asciiTheme="majorHAnsi" w:hAnsiTheme="majorHAnsi"/>
          <w:sz w:val="20"/>
          <w:szCs w:val="20"/>
          <w:lang w:val="es-ES"/>
        </w:rPr>
      </w:pPr>
      <w:r w:rsidRPr="00FB54E9">
        <w:rPr>
          <w:rFonts w:asciiTheme="majorHAnsi" w:hAnsiTheme="majorHAnsi"/>
          <w:sz w:val="20"/>
          <w:szCs w:val="20"/>
          <w:lang w:val="es-ES"/>
        </w:rPr>
        <w:t>Asimismo, la Comis</w:t>
      </w:r>
      <w:r w:rsidR="007C0214" w:rsidRPr="00FB54E9">
        <w:rPr>
          <w:rFonts w:asciiTheme="majorHAnsi" w:hAnsiTheme="majorHAnsi"/>
          <w:sz w:val="20"/>
          <w:szCs w:val="20"/>
          <w:lang w:val="es-ES"/>
        </w:rPr>
        <w:t xml:space="preserve">ión ha establecido </w:t>
      </w:r>
      <w:r w:rsidR="007C0214" w:rsidRPr="00FB54E9">
        <w:rPr>
          <w:rFonts w:eastAsia="Batang" w:cs="Calibri"/>
          <w:bCs/>
          <w:spacing w:val="-2"/>
          <w:sz w:val="20"/>
          <w:szCs w:val="20"/>
          <w:lang w:val="es-ES"/>
        </w:rPr>
        <w:t>que,</w:t>
      </w:r>
    </w:p>
    <w:p w:rsidR="007C0214" w:rsidRPr="00FB54E9" w:rsidRDefault="007C0214" w:rsidP="00EB353D">
      <w:pPr>
        <w:pBdr>
          <w:top w:val="none" w:sz="0" w:space="0" w:color="auto"/>
          <w:left w:val="none" w:sz="0" w:space="0" w:color="auto"/>
          <w:bottom w:val="none" w:sz="0" w:space="0" w:color="auto"/>
          <w:right w:val="none" w:sz="0" w:space="0" w:color="auto"/>
          <w:between w:val="none" w:sz="0" w:space="0" w:color="auto"/>
          <w:bar w:val="none" w:sz="0" w:color="auto"/>
        </w:pBdr>
        <w:ind w:left="720" w:right="720"/>
        <w:contextualSpacing/>
        <w:jc w:val="both"/>
        <w:rPr>
          <w:rFonts w:ascii="Cambria" w:eastAsia="Batang" w:hAnsi="Cambria" w:cs="Calibri"/>
          <w:bCs/>
          <w:sz w:val="20"/>
          <w:szCs w:val="20"/>
          <w:lang w:val="es-ES"/>
        </w:rPr>
      </w:pPr>
      <w:r w:rsidRPr="00FB54E9">
        <w:rPr>
          <w:rFonts w:ascii="Cambria" w:eastAsia="Batang" w:hAnsi="Cambria" w:cs="Calibri"/>
          <w:bCs/>
          <w:spacing w:val="-2"/>
          <w:sz w:val="20"/>
          <w:szCs w:val="20"/>
          <w:lang w:val="es-ES"/>
        </w:rPr>
        <w:t xml:space="preserve">es competente </w:t>
      </w:r>
      <w:r w:rsidRPr="00FB54E9">
        <w:rPr>
          <w:rFonts w:ascii="Cambria" w:eastAsia="Batang" w:hAnsi="Cambria" w:cs="Calibri"/>
          <w:bCs/>
          <w:sz w:val="20"/>
          <w:szCs w:val="20"/>
          <w:lang w:val="es-ES"/>
        </w:rPr>
        <w:t xml:space="preserve">para declarar admisible una petición y fallar sobre su fundamento cuando ésta se refiere a una sentencia judicial nacional que ha sido dictada al margen del debido proceso o que aparentemente viola cualquier otro derecho garantizado por la Convención. La Comisión </w:t>
      </w:r>
      <w:r w:rsidRPr="00FB54E9">
        <w:rPr>
          <w:rFonts w:ascii="Cambria" w:hAnsi="Cambria" w:cs="Calibri"/>
          <w:sz w:val="20"/>
          <w:szCs w:val="20"/>
          <w:lang w:val="es-ES"/>
        </w:rPr>
        <w:t>recuerda</w:t>
      </w:r>
      <w:r w:rsidRPr="00FB54E9">
        <w:rPr>
          <w:rFonts w:ascii="Cambria" w:eastAsia="Batang" w:hAnsi="Cambria" w:cs="Calibri"/>
          <w:bCs/>
          <w:sz w:val="20"/>
          <w:szCs w:val="20"/>
          <w:lang w:val="es-ES"/>
        </w:rPr>
        <w:t xml:space="preserve"> que ha admitido peticiones cuando de los alegatos de las partes se desprende </w:t>
      </w:r>
      <w:r w:rsidRPr="00FB54E9">
        <w:rPr>
          <w:rFonts w:ascii="Cambria" w:eastAsia="Batang" w:hAnsi="Cambria" w:cs="Calibri"/>
          <w:bCs/>
          <w:i/>
          <w:sz w:val="20"/>
          <w:szCs w:val="20"/>
          <w:lang w:val="es-ES"/>
        </w:rPr>
        <w:t>prima facie</w:t>
      </w:r>
      <w:r w:rsidRPr="00FB54E9">
        <w:rPr>
          <w:rFonts w:ascii="Cambria" w:eastAsia="Batang" w:hAnsi="Cambria" w:cs="Calibri"/>
          <w:bCs/>
          <w:sz w:val="20"/>
          <w:szCs w:val="20"/>
          <w:lang w:val="es-ES"/>
        </w:rPr>
        <w:t xml:space="preserve"> que las sentencias judiciales o los procedimientos seguidos pudieron haber sido arbitrarios o implicar un posible trato desigual arbitrario o una posible discriminación”</w:t>
      </w:r>
      <w:r w:rsidRPr="00FB54E9">
        <w:rPr>
          <w:rStyle w:val="FootnoteReference"/>
          <w:rFonts w:ascii="Cambria" w:eastAsia="Batang" w:hAnsi="Cambria" w:cs="Calibri"/>
          <w:bCs/>
          <w:sz w:val="20"/>
          <w:szCs w:val="20"/>
          <w:lang w:val="es-ES"/>
        </w:rPr>
        <w:footnoteReference w:id="9"/>
      </w:r>
      <w:r w:rsidRPr="00FB54E9">
        <w:rPr>
          <w:rFonts w:ascii="Cambria" w:eastAsia="Batang" w:hAnsi="Cambria" w:cs="Calibri"/>
          <w:bCs/>
          <w:sz w:val="20"/>
          <w:szCs w:val="20"/>
          <w:lang w:val="es-ES"/>
        </w:rPr>
        <w:t>.</w:t>
      </w:r>
    </w:p>
    <w:p w:rsidR="007C0214" w:rsidRPr="00FB54E9" w:rsidRDefault="007C0214" w:rsidP="007C0214">
      <w:pPr>
        <w:contextualSpacing/>
        <w:jc w:val="both"/>
        <w:rPr>
          <w:rFonts w:ascii="Cambria" w:hAnsi="Cambria" w:cs="Calibri"/>
          <w:sz w:val="20"/>
          <w:szCs w:val="20"/>
          <w:lang w:val="es-ES"/>
        </w:rPr>
      </w:pPr>
    </w:p>
    <w:p w:rsidR="007C0214" w:rsidRPr="00FB54E9" w:rsidRDefault="007C0214" w:rsidP="007C0214">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mbria" w:hAnsi="Cambria" w:cs="Calibri"/>
          <w:sz w:val="20"/>
          <w:szCs w:val="20"/>
          <w:lang w:val="es-ES"/>
        </w:rPr>
      </w:pPr>
      <w:r w:rsidRPr="00FB54E9">
        <w:rPr>
          <w:rFonts w:ascii="Cambria" w:hAnsi="Cambria" w:cs="Calibri"/>
          <w:sz w:val="20"/>
          <w:szCs w:val="20"/>
          <w:lang w:val="es-ES"/>
        </w:rPr>
        <w:t>En este sentido, reitera que es competente para declarar admisible una petición y fallar sobre su fundamento cuando la sentencia impugnada puede, materialmente, afectar cualquier derecho garantizado por la Convención Americana</w:t>
      </w:r>
      <w:r w:rsidRPr="00FB54E9">
        <w:rPr>
          <w:rStyle w:val="FootnoteReference"/>
          <w:rFonts w:ascii="Cambria" w:hAnsi="Cambria" w:cs="Calibri"/>
          <w:sz w:val="20"/>
          <w:szCs w:val="20"/>
          <w:lang w:val="es-ES"/>
        </w:rPr>
        <w:footnoteReference w:id="10"/>
      </w:r>
      <w:r w:rsidRPr="00FB54E9">
        <w:rPr>
          <w:rFonts w:ascii="Cambria" w:hAnsi="Cambria" w:cs="Calibri"/>
          <w:sz w:val="20"/>
          <w:szCs w:val="20"/>
          <w:lang w:val="es-ES"/>
        </w:rPr>
        <w:t xml:space="preserve">. </w:t>
      </w:r>
    </w:p>
    <w:p w:rsidR="007C0214" w:rsidRPr="00FB54E9" w:rsidRDefault="007C0214" w:rsidP="007C0214">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mbria" w:hAnsi="Cambria" w:cs="Calibri"/>
          <w:sz w:val="20"/>
          <w:szCs w:val="20"/>
          <w:lang w:val="es-ES"/>
        </w:rPr>
      </w:pPr>
    </w:p>
    <w:p w:rsidR="004C6863" w:rsidRPr="00FB54E9" w:rsidRDefault="007C0214" w:rsidP="007C0214">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pacing w:after="120"/>
        <w:jc w:val="both"/>
        <w:rPr>
          <w:rFonts w:asciiTheme="majorHAnsi" w:hAnsiTheme="majorHAnsi"/>
          <w:sz w:val="20"/>
          <w:szCs w:val="20"/>
          <w:lang w:val="es-ES"/>
        </w:rPr>
      </w:pPr>
      <w:r w:rsidRPr="00FB54E9">
        <w:rPr>
          <w:rFonts w:asciiTheme="majorHAnsi" w:hAnsiTheme="majorHAnsi"/>
          <w:sz w:val="20"/>
          <w:szCs w:val="20"/>
          <w:lang w:val="es-ES"/>
        </w:rPr>
        <w:t xml:space="preserve">En vista de este criterio constante seguido por la CIDH y del mandato específico, en términos de la admisibilidad de una petición, </w:t>
      </w:r>
      <w:r w:rsidR="00FA23A1" w:rsidRPr="00FB54E9">
        <w:rPr>
          <w:rFonts w:asciiTheme="majorHAnsi" w:hAnsiTheme="majorHAnsi"/>
          <w:sz w:val="20"/>
          <w:szCs w:val="20"/>
          <w:lang w:val="es-ES"/>
        </w:rPr>
        <w:t>del</w:t>
      </w:r>
      <w:r w:rsidRPr="00FB54E9">
        <w:rPr>
          <w:rFonts w:asciiTheme="majorHAnsi" w:hAnsiTheme="majorHAnsi"/>
          <w:sz w:val="20"/>
          <w:szCs w:val="20"/>
          <w:lang w:val="es-ES"/>
        </w:rPr>
        <w:t xml:space="preserve"> artículo </w:t>
      </w:r>
      <w:r w:rsidR="00FA23A1" w:rsidRPr="00FB54E9">
        <w:rPr>
          <w:rFonts w:asciiTheme="majorHAnsi" w:hAnsiTheme="majorHAnsi"/>
          <w:sz w:val="20"/>
          <w:szCs w:val="20"/>
          <w:lang w:val="es-ES"/>
        </w:rPr>
        <w:t>47.b de la Convención Americana; y luego de analizar los argumentos y la información aportada por las partes, incluyendo la consideración de los procesos judiciales internos como un todo, la Comisión Interamericana observa que los reclamos del peticionario fueron planteados y atendidos a nivel interno por los organismos judiciales competentes</w:t>
      </w:r>
      <w:r w:rsidR="00EB353D" w:rsidRPr="00FB54E9">
        <w:rPr>
          <w:rFonts w:asciiTheme="majorHAnsi" w:hAnsiTheme="majorHAnsi"/>
          <w:sz w:val="20"/>
          <w:szCs w:val="20"/>
          <w:lang w:val="es-ES"/>
        </w:rPr>
        <w:t xml:space="preserve">. En este sentido, y luego de efectuar el mencionado análisis de la presente petición, la Comisión no considera que </w:t>
      </w:r>
      <w:r w:rsidR="00E44344" w:rsidRPr="00FB54E9">
        <w:rPr>
          <w:rFonts w:asciiTheme="majorHAnsi" w:hAnsiTheme="majorHAnsi"/>
          <w:sz w:val="20"/>
          <w:szCs w:val="20"/>
          <w:lang w:val="es-ES"/>
        </w:rPr>
        <w:t xml:space="preserve">no </w:t>
      </w:r>
      <w:r w:rsidR="00EB353D" w:rsidRPr="00FB54E9">
        <w:rPr>
          <w:rFonts w:asciiTheme="majorHAnsi" w:hAnsiTheme="majorHAnsi"/>
          <w:sz w:val="20"/>
          <w:szCs w:val="20"/>
          <w:lang w:val="es-ES"/>
        </w:rPr>
        <w:t xml:space="preserve">existen bases suficientes para establecer </w:t>
      </w:r>
      <w:r w:rsidR="00E44344" w:rsidRPr="00FB54E9">
        <w:rPr>
          <w:rFonts w:asciiTheme="majorHAnsi" w:hAnsiTheme="majorHAnsi"/>
          <w:i/>
          <w:sz w:val="20"/>
          <w:szCs w:val="20"/>
          <w:lang w:val="es-ES"/>
        </w:rPr>
        <w:t>prima facie</w:t>
      </w:r>
      <w:r w:rsidR="00E44344" w:rsidRPr="00FB54E9">
        <w:rPr>
          <w:rFonts w:asciiTheme="majorHAnsi" w:hAnsiTheme="majorHAnsi"/>
          <w:sz w:val="20"/>
          <w:szCs w:val="20"/>
          <w:lang w:val="es-ES"/>
        </w:rPr>
        <w:t xml:space="preserve"> </w:t>
      </w:r>
      <w:r w:rsidR="00EB353D" w:rsidRPr="00FB54E9">
        <w:rPr>
          <w:rFonts w:asciiTheme="majorHAnsi" w:hAnsiTheme="majorHAnsi"/>
          <w:sz w:val="20"/>
          <w:szCs w:val="20"/>
          <w:lang w:val="es-ES"/>
        </w:rPr>
        <w:t xml:space="preserve">que se han cometido </w:t>
      </w:r>
      <w:r w:rsidR="00E44344" w:rsidRPr="00FB54E9">
        <w:rPr>
          <w:rFonts w:asciiTheme="majorHAnsi" w:hAnsiTheme="majorHAnsi"/>
          <w:sz w:val="20"/>
          <w:szCs w:val="20"/>
          <w:lang w:val="es-ES"/>
        </w:rPr>
        <w:t>violaciones a los derechos humanos del peticionario en los términos de la C</w:t>
      </w:r>
      <w:r w:rsidR="005D2D74" w:rsidRPr="00FB54E9">
        <w:rPr>
          <w:rFonts w:asciiTheme="majorHAnsi" w:hAnsiTheme="majorHAnsi"/>
          <w:sz w:val="20"/>
          <w:szCs w:val="20"/>
          <w:lang w:val="es-ES"/>
        </w:rPr>
        <w:t>onvención Americana sobre Derechos Humanos</w:t>
      </w:r>
      <w:r w:rsidR="00573473" w:rsidRPr="00FB54E9">
        <w:rPr>
          <w:rFonts w:asciiTheme="majorHAnsi" w:hAnsiTheme="majorHAnsi"/>
          <w:sz w:val="20"/>
          <w:szCs w:val="20"/>
          <w:lang w:val="es-ES"/>
        </w:rPr>
        <w:t xml:space="preserve"> derivadas de la situación de fondo planteada o de la actuación de los organismos judiciales internos</w:t>
      </w:r>
      <w:r w:rsidR="005D2D74" w:rsidRPr="00FB54E9">
        <w:rPr>
          <w:rFonts w:asciiTheme="majorHAnsi" w:hAnsiTheme="majorHAnsi"/>
          <w:sz w:val="20"/>
          <w:szCs w:val="20"/>
          <w:lang w:val="es-ES"/>
        </w:rPr>
        <w:t xml:space="preserve">. </w:t>
      </w:r>
    </w:p>
    <w:p w:rsidR="003239B8" w:rsidRPr="00FB54E9" w:rsidRDefault="003239B8" w:rsidP="003239B8">
      <w:pPr>
        <w:pStyle w:val="ListParagraph"/>
        <w:spacing w:before="240" w:after="240"/>
        <w:jc w:val="both"/>
        <w:rPr>
          <w:rFonts w:asciiTheme="majorHAnsi" w:hAnsiTheme="majorHAnsi"/>
          <w:b/>
          <w:bCs/>
          <w:sz w:val="20"/>
          <w:szCs w:val="20"/>
          <w:lang w:val="es-ES"/>
        </w:rPr>
      </w:pPr>
      <w:r w:rsidRPr="00FB54E9">
        <w:rPr>
          <w:rFonts w:asciiTheme="majorHAnsi" w:hAnsiTheme="majorHAnsi"/>
          <w:b/>
          <w:bCs/>
          <w:sz w:val="20"/>
          <w:szCs w:val="20"/>
          <w:lang w:val="es-ES"/>
        </w:rPr>
        <w:t xml:space="preserve">VIII. </w:t>
      </w:r>
      <w:r w:rsidRPr="00FB54E9">
        <w:rPr>
          <w:rFonts w:asciiTheme="majorHAnsi" w:hAnsiTheme="majorHAnsi"/>
          <w:b/>
          <w:bCs/>
          <w:sz w:val="20"/>
          <w:szCs w:val="20"/>
          <w:lang w:val="es-ES"/>
        </w:rPr>
        <w:tab/>
        <w:t>DECISIÓN</w:t>
      </w:r>
    </w:p>
    <w:p w:rsidR="006A4DE5" w:rsidRPr="00FB54E9" w:rsidRDefault="003239B8" w:rsidP="006A4DE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FB54E9">
        <w:rPr>
          <w:rFonts w:asciiTheme="majorHAnsi" w:hAnsiTheme="majorHAnsi"/>
          <w:sz w:val="20"/>
          <w:szCs w:val="20"/>
          <w:lang w:val="es-ES"/>
        </w:rPr>
        <w:t xml:space="preserve">Declarar </w:t>
      </w:r>
      <w:r w:rsidR="00BE1EB7" w:rsidRPr="00FB54E9">
        <w:rPr>
          <w:rFonts w:asciiTheme="majorHAnsi" w:hAnsiTheme="majorHAnsi"/>
          <w:sz w:val="20"/>
          <w:szCs w:val="20"/>
          <w:lang w:val="es-ES"/>
        </w:rPr>
        <w:t>in</w:t>
      </w:r>
      <w:r w:rsidRPr="00FB54E9">
        <w:rPr>
          <w:rFonts w:asciiTheme="majorHAnsi" w:hAnsiTheme="majorHAnsi"/>
          <w:sz w:val="20"/>
          <w:szCs w:val="20"/>
          <w:lang w:val="es-ES"/>
        </w:rPr>
        <w:t>admisible la presente petición</w:t>
      </w:r>
      <w:r w:rsidR="00A758AA" w:rsidRPr="00FB54E9">
        <w:rPr>
          <w:rFonts w:asciiTheme="majorHAnsi" w:hAnsiTheme="majorHAnsi"/>
          <w:sz w:val="20"/>
          <w:szCs w:val="20"/>
          <w:lang w:val="es-ES"/>
        </w:rPr>
        <w:t>;</w:t>
      </w:r>
      <w:r w:rsidR="00AA145A" w:rsidRPr="00FB54E9">
        <w:rPr>
          <w:rFonts w:asciiTheme="majorHAnsi" w:hAnsiTheme="majorHAnsi"/>
          <w:sz w:val="20"/>
          <w:szCs w:val="20"/>
          <w:lang w:val="es-ES"/>
        </w:rPr>
        <w:t xml:space="preserve"> </w:t>
      </w:r>
    </w:p>
    <w:p w:rsidR="00722C9F" w:rsidRDefault="004A6A54" w:rsidP="00BD0FF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FB54E9">
        <w:rPr>
          <w:rFonts w:asciiTheme="majorHAnsi" w:hAnsiTheme="majorHAnsi"/>
          <w:sz w:val="20"/>
          <w:szCs w:val="20"/>
          <w:lang w:val="es-ES"/>
        </w:rPr>
        <w:t>Notificar a las partes la presente decisión; continuar con el análisis del fondo de la cuestión; y publicar esta decisión e incluirla en su Informe Anual a la Asamblea General de la Organización de los Estados Americanos.</w:t>
      </w:r>
    </w:p>
    <w:p w:rsidR="00D83085" w:rsidRPr="00D540B9" w:rsidRDefault="00D83085" w:rsidP="00D540B9">
      <w:pPr>
        <w:ind w:firstLine="720"/>
        <w:jc w:val="both"/>
        <w:rPr>
          <w:rFonts w:asciiTheme="majorHAnsi" w:hAnsiTheme="majorHAnsi" w:cs="Arial"/>
          <w:noProof/>
          <w:spacing w:val="-2"/>
          <w:sz w:val="20"/>
          <w:szCs w:val="20"/>
          <w:lang w:val="es-CL"/>
        </w:rPr>
      </w:pPr>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 xml:space="preserve"> a los </w:t>
      </w:r>
      <w:r>
        <w:rPr>
          <w:rFonts w:asciiTheme="majorHAnsi" w:hAnsiTheme="majorHAnsi" w:cs="Arial"/>
          <w:noProof/>
          <w:spacing w:val="-2"/>
          <w:sz w:val="20"/>
          <w:szCs w:val="20"/>
          <w:lang w:val="es-CL"/>
        </w:rPr>
        <w:t>19</w:t>
      </w:r>
      <w:r w:rsidRPr="00A37B82">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enero</w:t>
      </w:r>
      <w:r w:rsidRPr="00A37B82">
        <w:rPr>
          <w:rFonts w:asciiTheme="majorHAnsi" w:hAnsiTheme="majorHAnsi" w:cs="Arial"/>
          <w:noProof/>
          <w:spacing w:val="-2"/>
          <w:sz w:val="20"/>
          <w:szCs w:val="20"/>
          <w:lang w:val="es-CL"/>
        </w:rPr>
        <w:t xml:space="preserve"> de </w:t>
      </w:r>
      <w:r>
        <w:rPr>
          <w:rFonts w:asciiTheme="majorHAnsi" w:hAnsiTheme="majorHAnsi" w:cs="Arial"/>
          <w:noProof/>
          <w:spacing w:val="-2"/>
          <w:sz w:val="20"/>
          <w:szCs w:val="20"/>
          <w:lang w:val="es-CL"/>
        </w:rPr>
        <w:t>2021</w:t>
      </w:r>
      <w:r w:rsidRPr="00A37B82">
        <w:rPr>
          <w:rFonts w:asciiTheme="majorHAnsi" w:hAnsiTheme="majorHAnsi" w:cs="Arial"/>
          <w:noProof/>
          <w:spacing w:val="-2"/>
          <w:sz w:val="20"/>
          <w:szCs w:val="20"/>
          <w:lang w:val="es-CL"/>
        </w:rPr>
        <w:t xml:space="preserve">.  (Firmado): </w:t>
      </w:r>
      <w:r>
        <w:rPr>
          <w:rFonts w:asciiTheme="majorHAnsi" w:hAnsiTheme="majorHAnsi" w:cs="Arial"/>
          <w:noProof/>
          <w:spacing w:val="-2"/>
          <w:sz w:val="20"/>
          <w:szCs w:val="20"/>
          <w:lang w:val="es-CL"/>
        </w:rPr>
        <w:t>Joel Hernández, Presidente; Antonia Urrejola, Primera Vicepresidenta; Flávia Piovesan, Segunda Vicepresidenta</w:t>
      </w:r>
      <w:r w:rsidRPr="00A37B82">
        <w:rPr>
          <w:rFonts w:asciiTheme="majorHAnsi" w:hAnsiTheme="majorHAnsi" w:cs="Arial"/>
          <w:noProof/>
          <w:spacing w:val="-2"/>
          <w:sz w:val="20"/>
          <w:szCs w:val="20"/>
          <w:lang w:val="es-CL"/>
        </w:rPr>
        <w:t>;</w:t>
      </w:r>
      <w:r>
        <w:rPr>
          <w:rFonts w:asciiTheme="majorHAnsi" w:hAnsiTheme="majorHAnsi" w:cs="Arial"/>
          <w:noProof/>
          <w:spacing w:val="-2"/>
          <w:sz w:val="20"/>
          <w:szCs w:val="20"/>
          <w:lang w:val="es-CL"/>
        </w:rPr>
        <w:t xml:space="preserve"> Margarette May Macaulay,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xml:space="preserve"> y Stuardo Ralón Orellana,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p>
    <w:p w:rsidR="00D83085" w:rsidRPr="00FB54E9" w:rsidRDefault="00D83085" w:rsidP="00D540B9">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p>
    <w:sectPr w:rsidR="00D83085" w:rsidRPr="00FB54E9"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2FD5" w:rsidRDefault="00152FD5">
      <w:r>
        <w:separator/>
      </w:r>
    </w:p>
  </w:endnote>
  <w:endnote w:type="continuationSeparator" w:id="0">
    <w:p w:rsidR="00152FD5" w:rsidRDefault="00152F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619A" w:rsidRDefault="00E9619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F10151">
          <w:rPr>
            <w:noProof/>
            <w:sz w:val="16"/>
            <w:szCs w:val="22"/>
          </w:rPr>
          <w:t>4</w:t>
        </w:r>
        <w:r w:rsidRPr="00934A2C">
          <w:rPr>
            <w:noProof/>
            <w:sz w:val="16"/>
            <w:szCs w:val="22"/>
          </w:rPr>
          <w:fldChar w:fldCharType="end"/>
        </w:r>
      </w:p>
    </w:sdtContent>
  </w:sdt>
  <w:p w:rsidR="0070697F" w:rsidRDefault="0070697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697F" w:rsidRPr="00934A2C" w:rsidRDefault="0070697F">
    <w:pPr>
      <w:pStyle w:val="Footer"/>
      <w:jc w:val="center"/>
      <w:rPr>
        <w:sz w:val="16"/>
        <w:szCs w:val="22"/>
      </w:rPr>
    </w:pPr>
  </w:p>
  <w:p w:rsidR="0070697F" w:rsidRDefault="007069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2FD5" w:rsidRPr="000F35ED" w:rsidRDefault="00152FD5">
      <w:pPr>
        <w:rPr>
          <w:rFonts w:asciiTheme="majorHAnsi" w:hAnsiTheme="majorHAnsi"/>
          <w:sz w:val="16"/>
          <w:szCs w:val="16"/>
        </w:rPr>
      </w:pPr>
      <w:r w:rsidRPr="000F35ED">
        <w:rPr>
          <w:rFonts w:asciiTheme="majorHAnsi" w:hAnsiTheme="majorHAnsi"/>
          <w:sz w:val="16"/>
          <w:szCs w:val="16"/>
        </w:rPr>
        <w:separator/>
      </w:r>
    </w:p>
  </w:footnote>
  <w:footnote w:type="continuationSeparator" w:id="0">
    <w:p w:rsidR="00152FD5" w:rsidRPr="000F35ED" w:rsidRDefault="00152FD5" w:rsidP="000F35ED">
      <w:pPr>
        <w:rPr>
          <w:rFonts w:asciiTheme="majorHAnsi" w:hAnsiTheme="majorHAnsi"/>
          <w:sz w:val="16"/>
          <w:szCs w:val="16"/>
        </w:rPr>
      </w:pPr>
      <w:r w:rsidRPr="000F35ED">
        <w:rPr>
          <w:rFonts w:asciiTheme="majorHAnsi" w:hAnsiTheme="majorHAnsi"/>
          <w:sz w:val="16"/>
          <w:szCs w:val="16"/>
        </w:rPr>
        <w:separator/>
      </w:r>
    </w:p>
    <w:p w:rsidR="00152FD5" w:rsidRPr="000F35ED" w:rsidRDefault="00152FD5" w:rsidP="000F35ED">
      <w:pPr>
        <w:pStyle w:val="Footer"/>
        <w:rPr>
          <w:rFonts w:asciiTheme="majorHAnsi" w:hAnsiTheme="majorHAnsi"/>
          <w:sz w:val="16"/>
          <w:szCs w:val="16"/>
        </w:rPr>
      </w:pPr>
      <w:r>
        <w:rPr>
          <w:rFonts w:asciiTheme="majorHAnsi" w:hAnsiTheme="majorHAnsi"/>
          <w:sz w:val="16"/>
          <w:szCs w:val="16"/>
        </w:rPr>
        <w:t xml:space="preserve">[… </w:t>
      </w:r>
      <w:proofErr w:type="gramStart"/>
      <w:r>
        <w:rPr>
          <w:rFonts w:asciiTheme="majorHAnsi" w:hAnsiTheme="majorHAnsi"/>
          <w:sz w:val="16"/>
          <w:szCs w:val="16"/>
        </w:rPr>
        <w:t>c</w:t>
      </w:r>
      <w:r w:rsidRPr="000F35ED">
        <w:rPr>
          <w:rFonts w:asciiTheme="majorHAnsi" w:hAnsiTheme="majorHAnsi"/>
          <w:sz w:val="16"/>
          <w:szCs w:val="16"/>
        </w:rPr>
        <w:t>ontinuación</w:t>
      </w:r>
      <w:proofErr w:type="gramEnd"/>
      <w:r>
        <w:rPr>
          <w:rFonts w:asciiTheme="majorHAnsi" w:hAnsiTheme="majorHAnsi"/>
          <w:sz w:val="16"/>
          <w:szCs w:val="16"/>
        </w:rPr>
        <w:t>]</w:t>
      </w:r>
    </w:p>
  </w:footnote>
  <w:footnote w:type="continuationNotice" w:id="1">
    <w:p w:rsidR="00152FD5" w:rsidRPr="000F35ED" w:rsidRDefault="00152FD5" w:rsidP="000F35ED">
      <w:pPr>
        <w:jc w:val="right"/>
        <w:rPr>
          <w:rFonts w:asciiTheme="majorHAnsi" w:hAnsiTheme="majorHAnsi"/>
          <w:sz w:val="16"/>
          <w:szCs w:val="16"/>
          <w:lang w:val="es-ES"/>
        </w:rPr>
      </w:pPr>
      <w:r>
        <w:rPr>
          <w:rFonts w:asciiTheme="majorHAnsi" w:hAnsiTheme="majorHAnsi"/>
          <w:sz w:val="16"/>
          <w:szCs w:val="16"/>
          <w:lang w:val="es-ES"/>
        </w:rPr>
        <w:t>[</w:t>
      </w:r>
      <w:proofErr w:type="gramStart"/>
      <w:r>
        <w:rPr>
          <w:rFonts w:asciiTheme="majorHAnsi" w:hAnsiTheme="majorHAnsi"/>
          <w:sz w:val="16"/>
          <w:szCs w:val="16"/>
          <w:lang w:val="es-ES"/>
        </w:rPr>
        <w:t>c</w:t>
      </w:r>
      <w:r w:rsidRPr="000F35ED">
        <w:rPr>
          <w:rFonts w:asciiTheme="majorHAnsi" w:hAnsiTheme="majorHAnsi"/>
          <w:sz w:val="16"/>
          <w:szCs w:val="16"/>
          <w:lang w:val="es-ES"/>
        </w:rPr>
        <w:t>ontinúa</w:t>
      </w:r>
      <w:proofErr w:type="gramEnd"/>
      <w:r w:rsidRPr="000F35ED">
        <w:rPr>
          <w:rFonts w:asciiTheme="majorHAnsi" w:hAnsiTheme="majorHAnsi"/>
          <w:sz w:val="16"/>
          <w:szCs w:val="16"/>
          <w:lang w:val="es-ES"/>
        </w:rPr>
        <w:t>…</w:t>
      </w:r>
      <w:r>
        <w:rPr>
          <w:rFonts w:asciiTheme="majorHAnsi" w:hAnsiTheme="majorHAnsi"/>
          <w:sz w:val="16"/>
          <w:szCs w:val="16"/>
          <w:lang w:val="es-ES"/>
        </w:rPr>
        <w:t>]</w:t>
      </w:r>
    </w:p>
  </w:footnote>
  <w:footnote w:id="2">
    <w:p w:rsidR="0048374B" w:rsidRPr="00656619" w:rsidRDefault="0048374B" w:rsidP="0048374B">
      <w:pPr>
        <w:pStyle w:val="FootnoteText"/>
        <w:ind w:firstLine="720"/>
        <w:jc w:val="both"/>
        <w:rPr>
          <w:rFonts w:asciiTheme="majorHAnsi" w:hAnsiTheme="majorHAnsi"/>
          <w:sz w:val="16"/>
          <w:szCs w:val="16"/>
          <w:lang w:val="es-ES"/>
        </w:rPr>
      </w:pPr>
      <w:r w:rsidRPr="00656619">
        <w:rPr>
          <w:rStyle w:val="FootnoteReference"/>
          <w:rFonts w:asciiTheme="majorHAnsi" w:hAnsiTheme="majorHAnsi"/>
          <w:sz w:val="16"/>
          <w:szCs w:val="16"/>
        </w:rPr>
        <w:footnoteRef/>
      </w:r>
      <w:r w:rsidRPr="00656619">
        <w:rPr>
          <w:rFonts w:asciiTheme="majorHAnsi" w:hAnsiTheme="majorHAnsi"/>
          <w:sz w:val="16"/>
          <w:szCs w:val="16"/>
          <w:lang w:val="es-ES"/>
        </w:rPr>
        <w:t xml:space="preserve"> Conforme a lo dispuesto en el artículo 17.2.a del Reglamento de la Comisión, l</w:t>
      </w:r>
      <w:r w:rsidR="00024566">
        <w:rPr>
          <w:rFonts w:asciiTheme="majorHAnsi" w:hAnsiTheme="majorHAnsi"/>
          <w:sz w:val="16"/>
          <w:szCs w:val="16"/>
          <w:lang w:val="es-ES"/>
        </w:rPr>
        <w:t>a</w:t>
      </w:r>
      <w:r w:rsidRPr="00656619">
        <w:rPr>
          <w:rFonts w:asciiTheme="majorHAnsi" w:hAnsiTheme="majorHAnsi"/>
          <w:sz w:val="16"/>
          <w:szCs w:val="16"/>
          <w:lang w:val="es-ES"/>
        </w:rPr>
        <w:t xml:space="preserve"> Comisionada Julissa Mantilla Falcón, de nacionalidad peruana, no participó en el debate ni en la decisión del presente asunto.</w:t>
      </w:r>
    </w:p>
  </w:footnote>
  <w:footnote w:id="3">
    <w:p w:rsidR="00AC78C9" w:rsidRPr="00656619" w:rsidRDefault="00AC78C9" w:rsidP="00AC78C9">
      <w:pPr>
        <w:pStyle w:val="FootnoteText"/>
        <w:ind w:firstLine="720"/>
        <w:jc w:val="both"/>
        <w:rPr>
          <w:rFonts w:asciiTheme="majorHAnsi" w:hAnsiTheme="majorHAnsi"/>
          <w:sz w:val="16"/>
          <w:szCs w:val="16"/>
          <w:lang w:val="es-ES"/>
        </w:rPr>
      </w:pPr>
      <w:r w:rsidRPr="00656619">
        <w:rPr>
          <w:rStyle w:val="FootnoteReference"/>
          <w:rFonts w:asciiTheme="majorHAnsi" w:hAnsiTheme="majorHAnsi"/>
          <w:sz w:val="16"/>
          <w:szCs w:val="16"/>
        </w:rPr>
        <w:footnoteRef/>
      </w:r>
      <w:r w:rsidR="00DB2FB3">
        <w:rPr>
          <w:rFonts w:asciiTheme="majorHAnsi" w:hAnsiTheme="majorHAnsi"/>
          <w:sz w:val="16"/>
          <w:szCs w:val="16"/>
          <w:lang w:val="es-ES"/>
        </w:rPr>
        <w:t xml:space="preserve"> </w:t>
      </w:r>
      <w:r w:rsidRPr="00656619">
        <w:rPr>
          <w:rFonts w:asciiTheme="majorHAnsi" w:hAnsiTheme="majorHAnsi"/>
          <w:sz w:val="16"/>
          <w:szCs w:val="16"/>
          <w:lang w:val="es-ES"/>
        </w:rPr>
        <w:t xml:space="preserve">En adelante “la Convención Americana” o “la Convención”. </w:t>
      </w:r>
    </w:p>
  </w:footnote>
  <w:footnote w:id="4">
    <w:p w:rsidR="00AC78C9" w:rsidRPr="00656619" w:rsidRDefault="00AC78C9" w:rsidP="00AC78C9">
      <w:pPr>
        <w:pStyle w:val="FootnoteText"/>
        <w:ind w:firstLine="720"/>
        <w:jc w:val="both"/>
        <w:rPr>
          <w:rFonts w:asciiTheme="majorHAnsi" w:hAnsiTheme="majorHAnsi"/>
          <w:sz w:val="16"/>
          <w:szCs w:val="16"/>
          <w:lang w:val="es-ES"/>
        </w:rPr>
      </w:pPr>
      <w:r w:rsidRPr="00656619">
        <w:rPr>
          <w:rStyle w:val="FootnoteReference"/>
          <w:rFonts w:asciiTheme="majorHAnsi" w:hAnsiTheme="majorHAnsi"/>
          <w:sz w:val="16"/>
          <w:szCs w:val="16"/>
        </w:rPr>
        <w:footnoteRef/>
      </w:r>
      <w:r w:rsidRPr="00656619">
        <w:rPr>
          <w:rFonts w:asciiTheme="majorHAnsi" w:hAnsiTheme="majorHAnsi"/>
          <w:sz w:val="16"/>
          <w:szCs w:val="16"/>
          <w:lang w:val="es-ES"/>
        </w:rPr>
        <w:t xml:space="preserve"> En adelante “la Declaración Americana” o “la Declaración”.</w:t>
      </w:r>
    </w:p>
  </w:footnote>
  <w:footnote w:id="5">
    <w:p w:rsidR="008E3BFE" w:rsidRPr="00306F33" w:rsidRDefault="008E3BFE" w:rsidP="00306F33">
      <w:pPr>
        <w:pStyle w:val="FootnoteText"/>
        <w:ind w:firstLine="720"/>
        <w:jc w:val="both"/>
        <w:rPr>
          <w:rFonts w:asciiTheme="majorHAnsi" w:hAnsiTheme="majorHAnsi"/>
          <w:sz w:val="16"/>
          <w:szCs w:val="16"/>
          <w:lang w:val="es-ES"/>
        </w:rPr>
      </w:pPr>
      <w:r w:rsidRPr="00306F33">
        <w:rPr>
          <w:rStyle w:val="FootnoteReference"/>
          <w:rFonts w:asciiTheme="majorHAnsi" w:hAnsiTheme="majorHAnsi"/>
          <w:sz w:val="16"/>
          <w:szCs w:val="16"/>
        </w:rPr>
        <w:footnoteRef/>
      </w:r>
      <w:r w:rsidRPr="00306F33">
        <w:rPr>
          <w:rFonts w:asciiTheme="majorHAnsi" w:hAnsiTheme="majorHAnsi"/>
          <w:sz w:val="16"/>
          <w:szCs w:val="16"/>
          <w:lang w:val="es-ES"/>
        </w:rPr>
        <w:t xml:space="preserve"> Las observaciones de cada parte fueron debidamente trasladadas a la parte contraria.</w:t>
      </w:r>
    </w:p>
  </w:footnote>
  <w:footnote w:id="6">
    <w:p w:rsidR="004218E1" w:rsidRPr="00D66294" w:rsidRDefault="004218E1" w:rsidP="00D66294">
      <w:pPr>
        <w:pStyle w:val="FootnoteText"/>
        <w:ind w:firstLine="720"/>
        <w:rPr>
          <w:rFonts w:ascii="Cambria" w:hAnsi="Cambria"/>
          <w:sz w:val="16"/>
          <w:szCs w:val="16"/>
          <w:lang w:val="es-ES"/>
        </w:rPr>
      </w:pPr>
      <w:r w:rsidRPr="004218E1">
        <w:rPr>
          <w:rStyle w:val="FootnoteReference"/>
          <w:rFonts w:ascii="Cambria" w:hAnsi="Cambria"/>
          <w:sz w:val="16"/>
          <w:szCs w:val="16"/>
          <w:lang w:val="es-ES"/>
        </w:rPr>
        <w:footnoteRef/>
      </w:r>
      <w:r w:rsidRPr="004218E1">
        <w:rPr>
          <w:rFonts w:ascii="Cambria" w:hAnsi="Cambria"/>
          <w:sz w:val="16"/>
          <w:szCs w:val="16"/>
          <w:lang w:val="es-ES"/>
        </w:rPr>
        <w:t xml:space="preserve"> Ley Orgánica del Poder Judicial. Artículo 201, inciso 6</w:t>
      </w:r>
      <w:r w:rsidR="00006556">
        <w:rPr>
          <w:rFonts w:ascii="Cambria" w:hAnsi="Cambria"/>
          <w:sz w:val="16"/>
          <w:szCs w:val="16"/>
          <w:lang w:val="es-ES"/>
        </w:rPr>
        <w:t>: E</w:t>
      </w:r>
      <w:r w:rsidR="0089087B" w:rsidRPr="009008CB">
        <w:rPr>
          <w:rFonts w:ascii="Cambria" w:hAnsi="Cambria"/>
          <w:sz w:val="16"/>
          <w:szCs w:val="16"/>
          <w:lang w:val="es-US"/>
        </w:rPr>
        <w:t>existe</w:t>
      </w:r>
      <w:r w:rsidR="00D66294" w:rsidRPr="009008CB">
        <w:rPr>
          <w:rFonts w:ascii="Cambria" w:hAnsi="Cambria"/>
          <w:sz w:val="16"/>
          <w:szCs w:val="16"/>
          <w:lang w:val="es-US"/>
        </w:rPr>
        <w:t xml:space="preserve"> responsabilidad disciplinaria en los siguientes casos: 6.- Por</w:t>
      </w:r>
      <w:r w:rsidR="00D66294">
        <w:rPr>
          <w:rFonts w:ascii="Cambria" w:hAnsi="Cambria"/>
          <w:sz w:val="16"/>
          <w:szCs w:val="16"/>
          <w:lang w:val="es-ES"/>
        </w:rPr>
        <w:t xml:space="preserve"> </w:t>
      </w:r>
      <w:r w:rsidR="00D66294" w:rsidRPr="009008CB">
        <w:rPr>
          <w:rFonts w:ascii="Cambria" w:hAnsi="Cambria"/>
          <w:sz w:val="16"/>
          <w:szCs w:val="16"/>
          <w:lang w:val="es-US"/>
        </w:rPr>
        <w:t>notoria conducta irregular, vicios y costumbres que menoscaban el decoro y respetabilidad del cargo</w:t>
      </w:r>
      <w:r w:rsidR="00D66294">
        <w:rPr>
          <w:rFonts w:ascii="Cambria" w:hAnsi="Cambria"/>
          <w:sz w:val="16"/>
          <w:szCs w:val="16"/>
          <w:lang w:val="es-ES"/>
        </w:rPr>
        <w:t>.</w:t>
      </w:r>
    </w:p>
  </w:footnote>
  <w:footnote w:id="7">
    <w:p w:rsidR="008F3020" w:rsidRPr="009008CB" w:rsidRDefault="008F3020" w:rsidP="008F3020">
      <w:pPr>
        <w:pStyle w:val="FootnoteText"/>
        <w:ind w:firstLine="720"/>
        <w:rPr>
          <w:rFonts w:ascii="Cambria" w:hAnsi="Cambria"/>
          <w:sz w:val="16"/>
          <w:szCs w:val="16"/>
          <w:lang w:val="es-US"/>
        </w:rPr>
      </w:pPr>
      <w:r w:rsidRPr="008F3020">
        <w:rPr>
          <w:rStyle w:val="FootnoteReference"/>
          <w:rFonts w:ascii="Cambria" w:hAnsi="Cambria"/>
          <w:sz w:val="16"/>
          <w:szCs w:val="16"/>
        </w:rPr>
        <w:footnoteRef/>
      </w:r>
      <w:r w:rsidRPr="008F3020">
        <w:rPr>
          <w:rFonts w:ascii="Cambria" w:hAnsi="Cambria"/>
          <w:sz w:val="16"/>
          <w:szCs w:val="16"/>
          <w:lang w:val="es-ES"/>
        </w:rPr>
        <w:t xml:space="preserve"> </w:t>
      </w:r>
      <w:r w:rsidRPr="009008CB">
        <w:rPr>
          <w:rFonts w:ascii="Cambria" w:hAnsi="Cambria"/>
          <w:sz w:val="16"/>
          <w:szCs w:val="16"/>
          <w:lang w:val="es-US"/>
        </w:rPr>
        <w:t>CIDH, Informe No. 26/16, Petición 932-03. Inadmisibilidad. Rómulo Jonás Ponce Santamaría. Perú. 15 de abril de 2016, párr. 25</w:t>
      </w:r>
    </w:p>
  </w:footnote>
  <w:footnote w:id="8">
    <w:p w:rsidR="0089261E" w:rsidRPr="0089261E" w:rsidRDefault="0089261E" w:rsidP="0089261E">
      <w:pPr>
        <w:pStyle w:val="FootnoteText"/>
        <w:ind w:firstLine="720"/>
        <w:rPr>
          <w:lang w:val="es-ES"/>
        </w:rPr>
      </w:pPr>
      <w:r>
        <w:rPr>
          <w:rStyle w:val="FootnoteReference"/>
        </w:rPr>
        <w:footnoteRef/>
      </w:r>
      <w:r w:rsidRPr="0089261E">
        <w:rPr>
          <w:lang w:val="es-ES"/>
        </w:rPr>
        <w:t xml:space="preserve"> </w:t>
      </w:r>
      <w:r>
        <w:rPr>
          <w:rFonts w:ascii="Cambria" w:hAnsi="Cambria"/>
          <w:sz w:val="16"/>
          <w:szCs w:val="16"/>
          <w:lang w:val="es-ES"/>
        </w:rPr>
        <w:t xml:space="preserve">CIDH. </w:t>
      </w:r>
      <w:r>
        <w:rPr>
          <w:rFonts w:ascii="Cambria" w:hAnsi="Cambria"/>
          <w:sz w:val="16"/>
          <w:szCs w:val="16"/>
          <w:lang w:val="es-AR"/>
        </w:rPr>
        <w:t>Garant</w:t>
      </w:r>
      <w:r>
        <w:rPr>
          <w:rFonts w:ascii="Cambria" w:hAnsi="Cambria"/>
          <w:sz w:val="16"/>
          <w:szCs w:val="16"/>
          <w:lang w:val="es-PA"/>
        </w:rPr>
        <w:t>ías para la Independencia de las y los Operadores de Justicia</w:t>
      </w:r>
      <w:r>
        <w:rPr>
          <w:rFonts w:ascii="Cambria" w:hAnsi="Cambria"/>
          <w:sz w:val="16"/>
          <w:szCs w:val="16"/>
          <w:lang w:val="es-ES"/>
        </w:rPr>
        <w:t>. OEA/Ser.L/V/II.Doc. 44/13 párr 184.</w:t>
      </w:r>
    </w:p>
  </w:footnote>
  <w:footnote w:id="9">
    <w:p w:rsidR="007C0214" w:rsidRPr="00F752CD" w:rsidRDefault="007C0214" w:rsidP="007C0214">
      <w:pPr>
        <w:pStyle w:val="FootnoteText"/>
        <w:jc w:val="both"/>
        <w:rPr>
          <w:rFonts w:ascii="Cambria" w:hAnsi="Cambria"/>
          <w:sz w:val="16"/>
          <w:szCs w:val="16"/>
          <w:lang w:val="es-ES"/>
        </w:rPr>
      </w:pPr>
      <w:r w:rsidRPr="00F752CD">
        <w:rPr>
          <w:rFonts w:ascii="Cambria" w:hAnsi="Cambria"/>
          <w:sz w:val="16"/>
          <w:szCs w:val="16"/>
          <w:lang w:val="es-ES"/>
        </w:rPr>
        <w:tab/>
      </w:r>
      <w:r w:rsidRPr="00F752CD">
        <w:rPr>
          <w:rStyle w:val="FootnoteReference"/>
          <w:rFonts w:ascii="Cambria" w:hAnsi="Cambria"/>
          <w:sz w:val="16"/>
          <w:szCs w:val="16"/>
        </w:rPr>
        <w:footnoteRef/>
      </w:r>
      <w:r w:rsidRPr="00F752CD">
        <w:rPr>
          <w:rFonts w:ascii="Cambria" w:hAnsi="Cambria"/>
          <w:sz w:val="16"/>
          <w:szCs w:val="16"/>
          <w:lang w:val="es-ES"/>
        </w:rPr>
        <w:t xml:space="preserve"> CIDH, Informe No. 64/14, Petición 806-06. Admisibilidad. Laureano Brizuela Wilde. México. 25 de julio de 2014, párr. 43.</w:t>
      </w:r>
    </w:p>
  </w:footnote>
  <w:footnote w:id="10">
    <w:p w:rsidR="007C0214" w:rsidRPr="00F752CD" w:rsidRDefault="007C0214" w:rsidP="007C0214">
      <w:pPr>
        <w:pStyle w:val="FootnoteText"/>
        <w:jc w:val="both"/>
        <w:rPr>
          <w:rFonts w:ascii="Cambria" w:hAnsi="Cambria"/>
          <w:sz w:val="16"/>
          <w:szCs w:val="16"/>
          <w:lang w:val="es-ES"/>
        </w:rPr>
      </w:pPr>
      <w:r w:rsidRPr="00F752CD">
        <w:rPr>
          <w:rFonts w:ascii="Cambria" w:hAnsi="Cambria"/>
          <w:sz w:val="16"/>
          <w:szCs w:val="16"/>
          <w:lang w:val="es-ES"/>
        </w:rPr>
        <w:tab/>
      </w:r>
      <w:r w:rsidRPr="00F752CD">
        <w:rPr>
          <w:rStyle w:val="FootnoteReference"/>
          <w:rFonts w:ascii="Cambria" w:hAnsi="Cambria"/>
          <w:sz w:val="16"/>
          <w:szCs w:val="16"/>
        </w:rPr>
        <w:footnoteRef/>
      </w:r>
      <w:r w:rsidRPr="00F752CD">
        <w:rPr>
          <w:rFonts w:ascii="Cambria" w:hAnsi="Cambria"/>
          <w:sz w:val="16"/>
          <w:szCs w:val="16"/>
          <w:lang w:val="es-ES"/>
        </w:rPr>
        <w:t xml:space="preserve"> CIDH, Informe No. 72/11, Petición 1164-05. Admisibilidad. </w:t>
      </w:r>
      <w:r w:rsidRPr="00F752CD">
        <w:rPr>
          <w:rFonts w:ascii="Cambria" w:hAnsi="Cambria"/>
          <w:sz w:val="16"/>
          <w:szCs w:val="16"/>
          <w:lang w:val="es-ES_tradnl"/>
        </w:rPr>
        <w:t>William Gómez Vargas.</w:t>
      </w:r>
      <w:r w:rsidRPr="00F752CD">
        <w:rPr>
          <w:rFonts w:ascii="Cambria" w:hAnsi="Cambria"/>
          <w:sz w:val="16"/>
          <w:szCs w:val="16"/>
          <w:lang w:val="es-ES"/>
        </w:rPr>
        <w:t xml:space="preserve"> Costa Rica. 31 de marzo de 2011, párr. 52.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39FB3F4E" wp14:editId="76B8556B">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rsidR="00040C3A" w:rsidRPr="00EC7D62" w:rsidRDefault="00152FD5" w:rsidP="00A50FCF">
    <w:pPr>
      <w:pStyle w:val="Header"/>
      <w:tabs>
        <w:tab w:val="clear" w:pos="4320"/>
        <w:tab w:val="clear" w:pos="8640"/>
      </w:tabs>
      <w:jc w:val="center"/>
      <w:rPr>
        <w:sz w:val="22"/>
        <w:szCs w:val="22"/>
      </w:rPr>
    </w:pPr>
    <w:r>
      <w:rPr>
        <w:noProof/>
        <w:sz w:val="22"/>
        <w:szCs w:val="22"/>
        <w:bdr w:val="nil"/>
      </w:rPr>
      <w:pict w14:anchorId="18B1F205">
        <v:rect id="_x0000_i1025" alt="" style="width:468pt;height:.05pt;mso-width-percent:0;mso-height-percent:0;mso-width-percent:0;mso-height-percent:0"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619A" w:rsidRDefault="00E9619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0E1D2261"/>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8"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1"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252D5F21"/>
    <w:multiLevelType w:val="multilevel"/>
    <w:tmpl w:val="7E40BAA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82954F5"/>
    <w:multiLevelType w:val="hybridMultilevel"/>
    <w:tmpl w:val="56E29AEA"/>
    <w:lvl w:ilvl="0" w:tplc="A9FA53EE">
      <w:start w:val="1"/>
      <w:numFmt w:val="decimal"/>
      <w:lvlText w:val="%1."/>
      <w:lvlJc w:val="left"/>
      <w:pPr>
        <w:ind w:left="1350" w:hanging="360"/>
      </w:pPr>
      <w:rPr>
        <w:rFonts w:cs="Times New Roman"/>
        <w:b w:val="0"/>
        <w:color w:val="auto"/>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8"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393471"/>
    <w:multiLevelType w:val="hybridMultilevel"/>
    <w:tmpl w:val="21E6D932"/>
    <w:lvl w:ilvl="0" w:tplc="2DC2DADE">
      <w:start w:val="1"/>
      <w:numFmt w:val="decimal"/>
      <w:lvlText w:val="%1."/>
      <w:lvlJc w:val="left"/>
      <w:pPr>
        <w:ind w:left="1440" w:hanging="360"/>
      </w:pPr>
      <w:rPr>
        <w:rFonts w:hint="default"/>
        <w:b w:val="0"/>
        <w:color w:val="auto"/>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1"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2"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7"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DCC46A7"/>
    <w:multiLevelType w:val="multilevel"/>
    <w:tmpl w:val="8CB463A8"/>
    <w:lvl w:ilvl="0">
      <w:start w:val="2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
  </w:num>
  <w:num w:numId="2">
    <w:abstractNumId w:val="5"/>
  </w:num>
  <w:num w:numId="3">
    <w:abstractNumId w:val="56"/>
  </w:num>
  <w:num w:numId="4">
    <w:abstractNumId w:val="22"/>
  </w:num>
  <w:num w:numId="5">
    <w:abstractNumId w:val="50"/>
  </w:num>
  <w:num w:numId="6">
    <w:abstractNumId w:val="29"/>
  </w:num>
  <w:num w:numId="7">
    <w:abstractNumId w:val="6"/>
  </w:num>
  <w:num w:numId="8">
    <w:abstractNumId w:val="18"/>
  </w:num>
  <w:num w:numId="9">
    <w:abstractNumId w:val="45"/>
  </w:num>
  <w:num w:numId="10">
    <w:abstractNumId w:val="0"/>
  </w:num>
  <w:num w:numId="11">
    <w:abstractNumId w:val="40"/>
  </w:num>
  <w:num w:numId="12">
    <w:abstractNumId w:val="41"/>
  </w:num>
  <w:num w:numId="13">
    <w:abstractNumId w:val="47"/>
  </w:num>
  <w:num w:numId="14">
    <w:abstractNumId w:val="1"/>
  </w:num>
  <w:num w:numId="15">
    <w:abstractNumId w:val="2"/>
  </w:num>
  <w:num w:numId="16">
    <w:abstractNumId w:val="7"/>
  </w:num>
  <w:num w:numId="17">
    <w:abstractNumId w:val="8"/>
  </w:num>
  <w:num w:numId="18">
    <w:abstractNumId w:val="9"/>
  </w:num>
  <w:num w:numId="19">
    <w:abstractNumId w:val="10"/>
  </w:num>
  <w:num w:numId="20">
    <w:abstractNumId w:val="11"/>
  </w:num>
  <w:num w:numId="21">
    <w:abstractNumId w:val="12"/>
  </w:num>
  <w:num w:numId="22">
    <w:abstractNumId w:val="13"/>
  </w:num>
  <w:num w:numId="23">
    <w:abstractNumId w:val="15"/>
  </w:num>
  <w:num w:numId="24">
    <w:abstractNumId w:val="16"/>
  </w:num>
  <w:num w:numId="25">
    <w:abstractNumId w:val="19"/>
  </w:num>
  <w:num w:numId="26">
    <w:abstractNumId w:val="20"/>
  </w:num>
  <w:num w:numId="27">
    <w:abstractNumId w:val="23"/>
  </w:num>
  <w:num w:numId="28">
    <w:abstractNumId w:val="24"/>
  </w:num>
  <w:num w:numId="29">
    <w:abstractNumId w:val="25"/>
  </w:num>
  <w:num w:numId="30">
    <w:abstractNumId w:val="27"/>
  </w:num>
  <w:num w:numId="31">
    <w:abstractNumId w:val="30"/>
  </w:num>
  <w:num w:numId="32">
    <w:abstractNumId w:val="31"/>
  </w:num>
  <w:num w:numId="33">
    <w:abstractNumId w:val="32"/>
  </w:num>
  <w:num w:numId="34">
    <w:abstractNumId w:val="33"/>
  </w:num>
  <w:num w:numId="35">
    <w:abstractNumId w:val="35"/>
  </w:num>
  <w:num w:numId="36">
    <w:abstractNumId w:val="36"/>
  </w:num>
  <w:num w:numId="37">
    <w:abstractNumId w:val="37"/>
  </w:num>
  <w:num w:numId="38">
    <w:abstractNumId w:val="38"/>
  </w:num>
  <w:num w:numId="39">
    <w:abstractNumId w:val="42"/>
  </w:num>
  <w:num w:numId="40">
    <w:abstractNumId w:val="43"/>
  </w:num>
  <w:num w:numId="41">
    <w:abstractNumId w:val="49"/>
  </w:num>
  <w:num w:numId="42">
    <w:abstractNumId w:val="51"/>
  </w:num>
  <w:num w:numId="43">
    <w:abstractNumId w:val="52"/>
  </w:num>
  <w:num w:numId="44">
    <w:abstractNumId w:val="54"/>
  </w:num>
  <w:num w:numId="45">
    <w:abstractNumId w:val="55"/>
  </w:num>
  <w:num w:numId="46">
    <w:abstractNumId w:val="57"/>
  </w:num>
  <w:num w:numId="47">
    <w:abstractNumId w:val="58"/>
  </w:num>
  <w:num w:numId="48">
    <w:abstractNumId w:val="59"/>
  </w:num>
  <w:num w:numId="49">
    <w:abstractNumId w:val="61"/>
  </w:num>
  <w:num w:numId="50">
    <w:abstractNumId w:val="62"/>
  </w:num>
  <w:num w:numId="51">
    <w:abstractNumId w:val="21"/>
  </w:num>
  <w:num w:numId="52">
    <w:abstractNumId w:val="44"/>
  </w:num>
  <w:num w:numId="53">
    <w:abstractNumId w:val="53"/>
  </w:num>
  <w:num w:numId="54">
    <w:abstractNumId w:val="48"/>
  </w:num>
  <w:num w:numId="55">
    <w:abstractNumId w:val="46"/>
  </w:num>
  <w:num w:numId="56">
    <w:abstractNumId w:val="28"/>
  </w:num>
  <w:num w:numId="57">
    <w:abstractNumId w:val="26"/>
  </w:num>
  <w:num w:numId="58">
    <w:abstractNumId w:val="39"/>
  </w:num>
  <w:num w:numId="59">
    <w:abstractNumId w:val="4"/>
  </w:num>
  <w:num w:numId="6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60"/>
  </w:num>
  <w:num w:numId="62">
    <w:abstractNumId w:val="14"/>
  </w:num>
  <w:num w:numId="63">
    <w:abstractNumId w:val="34"/>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5C"/>
    <w:rsid w:val="0000036F"/>
    <w:rsid w:val="00000CDA"/>
    <w:rsid w:val="00006556"/>
    <w:rsid w:val="00006E1F"/>
    <w:rsid w:val="000070D7"/>
    <w:rsid w:val="000079D0"/>
    <w:rsid w:val="00012800"/>
    <w:rsid w:val="0001788C"/>
    <w:rsid w:val="00024566"/>
    <w:rsid w:val="000337EF"/>
    <w:rsid w:val="00036813"/>
    <w:rsid w:val="00040C3A"/>
    <w:rsid w:val="000419AD"/>
    <w:rsid w:val="000433C9"/>
    <w:rsid w:val="00054D79"/>
    <w:rsid w:val="00071174"/>
    <w:rsid w:val="000716C5"/>
    <w:rsid w:val="00075E23"/>
    <w:rsid w:val="0009344A"/>
    <w:rsid w:val="0009453E"/>
    <w:rsid w:val="000A392E"/>
    <w:rsid w:val="000A575F"/>
    <w:rsid w:val="000A582C"/>
    <w:rsid w:val="000D05CB"/>
    <w:rsid w:val="000D10DB"/>
    <w:rsid w:val="000E5EB5"/>
    <w:rsid w:val="000F0BAB"/>
    <w:rsid w:val="000F35ED"/>
    <w:rsid w:val="0010365F"/>
    <w:rsid w:val="00107131"/>
    <w:rsid w:val="0010736F"/>
    <w:rsid w:val="00113F73"/>
    <w:rsid w:val="00120F93"/>
    <w:rsid w:val="00121CC2"/>
    <w:rsid w:val="00131425"/>
    <w:rsid w:val="00133EE5"/>
    <w:rsid w:val="00144DBB"/>
    <w:rsid w:val="001477DA"/>
    <w:rsid w:val="00152FD5"/>
    <w:rsid w:val="00167A34"/>
    <w:rsid w:val="00183CFA"/>
    <w:rsid w:val="00190470"/>
    <w:rsid w:val="00193836"/>
    <w:rsid w:val="001A520D"/>
    <w:rsid w:val="001A7870"/>
    <w:rsid w:val="001B277E"/>
    <w:rsid w:val="001B3A00"/>
    <w:rsid w:val="001B4533"/>
    <w:rsid w:val="001C1B41"/>
    <w:rsid w:val="001C2EFF"/>
    <w:rsid w:val="001D1D10"/>
    <w:rsid w:val="001D473A"/>
    <w:rsid w:val="001D65EF"/>
    <w:rsid w:val="001E23CD"/>
    <w:rsid w:val="001E3504"/>
    <w:rsid w:val="001E49E7"/>
    <w:rsid w:val="001F0D36"/>
    <w:rsid w:val="001F5D0B"/>
    <w:rsid w:val="001F7201"/>
    <w:rsid w:val="00200D5C"/>
    <w:rsid w:val="0021146F"/>
    <w:rsid w:val="002159D8"/>
    <w:rsid w:val="00223A29"/>
    <w:rsid w:val="002250A3"/>
    <w:rsid w:val="00226F4A"/>
    <w:rsid w:val="00235217"/>
    <w:rsid w:val="0024018C"/>
    <w:rsid w:val="00246D1F"/>
    <w:rsid w:val="00247403"/>
    <w:rsid w:val="00247542"/>
    <w:rsid w:val="00251CEC"/>
    <w:rsid w:val="00254D0F"/>
    <w:rsid w:val="00263736"/>
    <w:rsid w:val="002637E6"/>
    <w:rsid w:val="00266301"/>
    <w:rsid w:val="00266B61"/>
    <w:rsid w:val="0026712A"/>
    <w:rsid w:val="002704DB"/>
    <w:rsid w:val="002904D0"/>
    <w:rsid w:val="00290B3D"/>
    <w:rsid w:val="002962F6"/>
    <w:rsid w:val="002A0AAE"/>
    <w:rsid w:val="002A1CC6"/>
    <w:rsid w:val="002A38F6"/>
    <w:rsid w:val="002A5820"/>
    <w:rsid w:val="002D2B26"/>
    <w:rsid w:val="002D7EA2"/>
    <w:rsid w:val="002E187C"/>
    <w:rsid w:val="00300831"/>
    <w:rsid w:val="00302733"/>
    <w:rsid w:val="00305835"/>
    <w:rsid w:val="00306F33"/>
    <w:rsid w:val="00307AB9"/>
    <w:rsid w:val="00314078"/>
    <w:rsid w:val="0031535D"/>
    <w:rsid w:val="003239B8"/>
    <w:rsid w:val="0033169F"/>
    <w:rsid w:val="00344977"/>
    <w:rsid w:val="00346C95"/>
    <w:rsid w:val="00356036"/>
    <w:rsid w:val="00356185"/>
    <w:rsid w:val="00360380"/>
    <w:rsid w:val="00367E13"/>
    <w:rsid w:val="0037519E"/>
    <w:rsid w:val="003815AB"/>
    <w:rsid w:val="00386CF0"/>
    <w:rsid w:val="0039011B"/>
    <w:rsid w:val="0039631B"/>
    <w:rsid w:val="003A1406"/>
    <w:rsid w:val="003A2DEF"/>
    <w:rsid w:val="003A7604"/>
    <w:rsid w:val="003B469B"/>
    <w:rsid w:val="003B70FB"/>
    <w:rsid w:val="003C676B"/>
    <w:rsid w:val="003D3BC2"/>
    <w:rsid w:val="003E6CA1"/>
    <w:rsid w:val="003F5154"/>
    <w:rsid w:val="00405F9C"/>
    <w:rsid w:val="004065A8"/>
    <w:rsid w:val="00407186"/>
    <w:rsid w:val="00415538"/>
    <w:rsid w:val="004165C2"/>
    <w:rsid w:val="00420627"/>
    <w:rsid w:val="004218E1"/>
    <w:rsid w:val="00441ECB"/>
    <w:rsid w:val="00445193"/>
    <w:rsid w:val="00461E2A"/>
    <w:rsid w:val="00462C1B"/>
    <w:rsid w:val="00467B7E"/>
    <w:rsid w:val="00471809"/>
    <w:rsid w:val="00473BB4"/>
    <w:rsid w:val="00477592"/>
    <w:rsid w:val="0048374B"/>
    <w:rsid w:val="004849B3"/>
    <w:rsid w:val="00486F1C"/>
    <w:rsid w:val="0049419D"/>
    <w:rsid w:val="004A122C"/>
    <w:rsid w:val="004A3248"/>
    <w:rsid w:val="004A45E4"/>
    <w:rsid w:val="004A6A54"/>
    <w:rsid w:val="004B421C"/>
    <w:rsid w:val="004C20D2"/>
    <w:rsid w:val="004C2312"/>
    <w:rsid w:val="004C4B62"/>
    <w:rsid w:val="004C54C9"/>
    <w:rsid w:val="004C60E6"/>
    <w:rsid w:val="004C6863"/>
    <w:rsid w:val="004D4ABA"/>
    <w:rsid w:val="004D6025"/>
    <w:rsid w:val="004E2649"/>
    <w:rsid w:val="004E45FD"/>
    <w:rsid w:val="004E5E65"/>
    <w:rsid w:val="004E739C"/>
    <w:rsid w:val="004F626F"/>
    <w:rsid w:val="00501399"/>
    <w:rsid w:val="005047ED"/>
    <w:rsid w:val="0050633D"/>
    <w:rsid w:val="00507BC4"/>
    <w:rsid w:val="005128E4"/>
    <w:rsid w:val="005133DB"/>
    <w:rsid w:val="00514504"/>
    <w:rsid w:val="00521E1F"/>
    <w:rsid w:val="00525560"/>
    <w:rsid w:val="00544C49"/>
    <w:rsid w:val="005516A1"/>
    <w:rsid w:val="005559EF"/>
    <w:rsid w:val="00561998"/>
    <w:rsid w:val="00563557"/>
    <w:rsid w:val="00573473"/>
    <w:rsid w:val="0057402A"/>
    <w:rsid w:val="005771D0"/>
    <w:rsid w:val="005905F4"/>
    <w:rsid w:val="0059191A"/>
    <w:rsid w:val="005921FF"/>
    <w:rsid w:val="005A24ED"/>
    <w:rsid w:val="005A6D0E"/>
    <w:rsid w:val="005B3353"/>
    <w:rsid w:val="005B3792"/>
    <w:rsid w:val="005B52B0"/>
    <w:rsid w:val="005B6806"/>
    <w:rsid w:val="005C4225"/>
    <w:rsid w:val="005D2D74"/>
    <w:rsid w:val="005F0811"/>
    <w:rsid w:val="005F0935"/>
    <w:rsid w:val="005F0DAD"/>
    <w:rsid w:val="005F0F33"/>
    <w:rsid w:val="00600DEB"/>
    <w:rsid w:val="00602185"/>
    <w:rsid w:val="00613D01"/>
    <w:rsid w:val="00625560"/>
    <w:rsid w:val="00627C9F"/>
    <w:rsid w:val="006311E9"/>
    <w:rsid w:val="00632354"/>
    <w:rsid w:val="00635421"/>
    <w:rsid w:val="00642810"/>
    <w:rsid w:val="00643212"/>
    <w:rsid w:val="00652333"/>
    <w:rsid w:val="00662D64"/>
    <w:rsid w:val="006653DD"/>
    <w:rsid w:val="00666DAE"/>
    <w:rsid w:val="0068009E"/>
    <w:rsid w:val="006816AE"/>
    <w:rsid w:val="00692219"/>
    <w:rsid w:val="006A17D2"/>
    <w:rsid w:val="006A4DE5"/>
    <w:rsid w:val="006A73E6"/>
    <w:rsid w:val="006B2D5C"/>
    <w:rsid w:val="006B743D"/>
    <w:rsid w:val="006C0ECF"/>
    <w:rsid w:val="006C4EB1"/>
    <w:rsid w:val="006D01F6"/>
    <w:rsid w:val="006D0527"/>
    <w:rsid w:val="006E0166"/>
    <w:rsid w:val="006E2FFB"/>
    <w:rsid w:val="006E7B34"/>
    <w:rsid w:val="007046A3"/>
    <w:rsid w:val="007068CE"/>
    <w:rsid w:val="0070697F"/>
    <w:rsid w:val="007103C4"/>
    <w:rsid w:val="00717FC7"/>
    <w:rsid w:val="0072199C"/>
    <w:rsid w:val="00722C9F"/>
    <w:rsid w:val="00724691"/>
    <w:rsid w:val="007253B8"/>
    <w:rsid w:val="0073741F"/>
    <w:rsid w:val="0076643F"/>
    <w:rsid w:val="00767A13"/>
    <w:rsid w:val="00777F63"/>
    <w:rsid w:val="0078634A"/>
    <w:rsid w:val="0078663B"/>
    <w:rsid w:val="007A5817"/>
    <w:rsid w:val="007B05C4"/>
    <w:rsid w:val="007B60E9"/>
    <w:rsid w:val="007B6CC3"/>
    <w:rsid w:val="007B76D3"/>
    <w:rsid w:val="007C0214"/>
    <w:rsid w:val="007C3334"/>
    <w:rsid w:val="007D2B98"/>
    <w:rsid w:val="007E21BC"/>
    <w:rsid w:val="007E46DA"/>
    <w:rsid w:val="007E7C82"/>
    <w:rsid w:val="007F2AA1"/>
    <w:rsid w:val="007F588D"/>
    <w:rsid w:val="0080015B"/>
    <w:rsid w:val="00803F1C"/>
    <w:rsid w:val="0080600E"/>
    <w:rsid w:val="008122DF"/>
    <w:rsid w:val="00814688"/>
    <w:rsid w:val="00817612"/>
    <w:rsid w:val="00822013"/>
    <w:rsid w:val="0082244F"/>
    <w:rsid w:val="008338A4"/>
    <w:rsid w:val="00834D49"/>
    <w:rsid w:val="00837C45"/>
    <w:rsid w:val="00844730"/>
    <w:rsid w:val="008457C2"/>
    <w:rsid w:val="00854CC9"/>
    <w:rsid w:val="00857A82"/>
    <w:rsid w:val="00873836"/>
    <w:rsid w:val="00881C3F"/>
    <w:rsid w:val="00885737"/>
    <w:rsid w:val="00890650"/>
    <w:rsid w:val="0089087B"/>
    <w:rsid w:val="0089261E"/>
    <w:rsid w:val="008944DC"/>
    <w:rsid w:val="00897E12"/>
    <w:rsid w:val="008A7E0F"/>
    <w:rsid w:val="008B12F5"/>
    <w:rsid w:val="008B1F54"/>
    <w:rsid w:val="008B241E"/>
    <w:rsid w:val="008C5E2D"/>
    <w:rsid w:val="008D6958"/>
    <w:rsid w:val="008D768D"/>
    <w:rsid w:val="008E147F"/>
    <w:rsid w:val="008E3759"/>
    <w:rsid w:val="008E3BFE"/>
    <w:rsid w:val="008F1912"/>
    <w:rsid w:val="008F3020"/>
    <w:rsid w:val="009008CB"/>
    <w:rsid w:val="0090270B"/>
    <w:rsid w:val="009041DC"/>
    <w:rsid w:val="00917B5A"/>
    <w:rsid w:val="00920A58"/>
    <w:rsid w:val="00920A8C"/>
    <w:rsid w:val="00925492"/>
    <w:rsid w:val="009273D6"/>
    <w:rsid w:val="00934A2C"/>
    <w:rsid w:val="009423CD"/>
    <w:rsid w:val="0096706E"/>
    <w:rsid w:val="00974491"/>
    <w:rsid w:val="00975C4E"/>
    <w:rsid w:val="00981FBA"/>
    <w:rsid w:val="00997BC5"/>
    <w:rsid w:val="009A4F41"/>
    <w:rsid w:val="009B381B"/>
    <w:rsid w:val="009B476C"/>
    <w:rsid w:val="009D1753"/>
    <w:rsid w:val="009D7611"/>
    <w:rsid w:val="009E0B61"/>
    <w:rsid w:val="009E2667"/>
    <w:rsid w:val="009E501E"/>
    <w:rsid w:val="009E53DE"/>
    <w:rsid w:val="00A11212"/>
    <w:rsid w:val="00A11E44"/>
    <w:rsid w:val="00A30100"/>
    <w:rsid w:val="00A328B3"/>
    <w:rsid w:val="00A457E4"/>
    <w:rsid w:val="00A50FCF"/>
    <w:rsid w:val="00A528D1"/>
    <w:rsid w:val="00A610CD"/>
    <w:rsid w:val="00A758AA"/>
    <w:rsid w:val="00A84B19"/>
    <w:rsid w:val="00AA09A2"/>
    <w:rsid w:val="00AA145A"/>
    <w:rsid w:val="00AA1746"/>
    <w:rsid w:val="00AA2EEF"/>
    <w:rsid w:val="00AA4D84"/>
    <w:rsid w:val="00AA7996"/>
    <w:rsid w:val="00AC19CB"/>
    <w:rsid w:val="00AC4D25"/>
    <w:rsid w:val="00AC78C9"/>
    <w:rsid w:val="00AD558A"/>
    <w:rsid w:val="00AE5488"/>
    <w:rsid w:val="00AE6F91"/>
    <w:rsid w:val="00AF5571"/>
    <w:rsid w:val="00B07341"/>
    <w:rsid w:val="00B21322"/>
    <w:rsid w:val="00B2532C"/>
    <w:rsid w:val="00B30539"/>
    <w:rsid w:val="00B314DB"/>
    <w:rsid w:val="00B32257"/>
    <w:rsid w:val="00B361F2"/>
    <w:rsid w:val="00B3718B"/>
    <w:rsid w:val="00B3745F"/>
    <w:rsid w:val="00B4485C"/>
    <w:rsid w:val="00B4632A"/>
    <w:rsid w:val="00B530F1"/>
    <w:rsid w:val="00B6700B"/>
    <w:rsid w:val="00B81CBE"/>
    <w:rsid w:val="00B84B57"/>
    <w:rsid w:val="00B93D7F"/>
    <w:rsid w:val="00BA276C"/>
    <w:rsid w:val="00BB019D"/>
    <w:rsid w:val="00BB1389"/>
    <w:rsid w:val="00BB306F"/>
    <w:rsid w:val="00BC05A0"/>
    <w:rsid w:val="00BD0FF5"/>
    <w:rsid w:val="00BD4B89"/>
    <w:rsid w:val="00BD5922"/>
    <w:rsid w:val="00BE1EB7"/>
    <w:rsid w:val="00BF02CB"/>
    <w:rsid w:val="00BF6FD8"/>
    <w:rsid w:val="00C0207E"/>
    <w:rsid w:val="00C03680"/>
    <w:rsid w:val="00C03C61"/>
    <w:rsid w:val="00C054DF"/>
    <w:rsid w:val="00C21762"/>
    <w:rsid w:val="00C21FEF"/>
    <w:rsid w:val="00C23BA4"/>
    <w:rsid w:val="00C24543"/>
    <w:rsid w:val="00C256A2"/>
    <w:rsid w:val="00C25ADB"/>
    <w:rsid w:val="00C41E4A"/>
    <w:rsid w:val="00C51515"/>
    <w:rsid w:val="00C54282"/>
    <w:rsid w:val="00C5660B"/>
    <w:rsid w:val="00C5718C"/>
    <w:rsid w:val="00C66B72"/>
    <w:rsid w:val="00C83993"/>
    <w:rsid w:val="00C857C4"/>
    <w:rsid w:val="00C87AC4"/>
    <w:rsid w:val="00C94B9B"/>
    <w:rsid w:val="00C9567A"/>
    <w:rsid w:val="00CA0C3B"/>
    <w:rsid w:val="00CB212D"/>
    <w:rsid w:val="00CB2660"/>
    <w:rsid w:val="00CC5E90"/>
    <w:rsid w:val="00CD046C"/>
    <w:rsid w:val="00CD73D9"/>
    <w:rsid w:val="00CE076C"/>
    <w:rsid w:val="00CE5199"/>
    <w:rsid w:val="00CE66D5"/>
    <w:rsid w:val="00CF1D69"/>
    <w:rsid w:val="00CF637A"/>
    <w:rsid w:val="00D059DE"/>
    <w:rsid w:val="00D05ABD"/>
    <w:rsid w:val="00D13FCE"/>
    <w:rsid w:val="00D16C70"/>
    <w:rsid w:val="00D272AD"/>
    <w:rsid w:val="00D306D1"/>
    <w:rsid w:val="00D30800"/>
    <w:rsid w:val="00D34786"/>
    <w:rsid w:val="00D37BFC"/>
    <w:rsid w:val="00D4262E"/>
    <w:rsid w:val="00D43A0C"/>
    <w:rsid w:val="00D47A8E"/>
    <w:rsid w:val="00D52D14"/>
    <w:rsid w:val="00D540B9"/>
    <w:rsid w:val="00D60F9D"/>
    <w:rsid w:val="00D6340A"/>
    <w:rsid w:val="00D66294"/>
    <w:rsid w:val="00D712D3"/>
    <w:rsid w:val="00D71422"/>
    <w:rsid w:val="00D72DC6"/>
    <w:rsid w:val="00D7558D"/>
    <w:rsid w:val="00D81D92"/>
    <w:rsid w:val="00D83085"/>
    <w:rsid w:val="00D876F9"/>
    <w:rsid w:val="00D91E9C"/>
    <w:rsid w:val="00DA4A2B"/>
    <w:rsid w:val="00DA7B5F"/>
    <w:rsid w:val="00DB2FB3"/>
    <w:rsid w:val="00DC11E7"/>
    <w:rsid w:val="00DC24E3"/>
    <w:rsid w:val="00DC7023"/>
    <w:rsid w:val="00DC769A"/>
    <w:rsid w:val="00DD0E4A"/>
    <w:rsid w:val="00DD25D7"/>
    <w:rsid w:val="00DD3D86"/>
    <w:rsid w:val="00DD4AD2"/>
    <w:rsid w:val="00DE2862"/>
    <w:rsid w:val="00DE3E0F"/>
    <w:rsid w:val="00DF1EC4"/>
    <w:rsid w:val="00E0340B"/>
    <w:rsid w:val="00E04A90"/>
    <w:rsid w:val="00E0551F"/>
    <w:rsid w:val="00E16CB7"/>
    <w:rsid w:val="00E219C7"/>
    <w:rsid w:val="00E4118C"/>
    <w:rsid w:val="00E43157"/>
    <w:rsid w:val="00E44344"/>
    <w:rsid w:val="00E461CE"/>
    <w:rsid w:val="00E555EE"/>
    <w:rsid w:val="00E573E4"/>
    <w:rsid w:val="00E615F9"/>
    <w:rsid w:val="00E64C3D"/>
    <w:rsid w:val="00E6778E"/>
    <w:rsid w:val="00E720CA"/>
    <w:rsid w:val="00E727E1"/>
    <w:rsid w:val="00E84EB5"/>
    <w:rsid w:val="00E85662"/>
    <w:rsid w:val="00E8789F"/>
    <w:rsid w:val="00E9619A"/>
    <w:rsid w:val="00E97B71"/>
    <w:rsid w:val="00EA3D34"/>
    <w:rsid w:val="00EB353D"/>
    <w:rsid w:val="00EB454D"/>
    <w:rsid w:val="00ED549D"/>
    <w:rsid w:val="00ED5E10"/>
    <w:rsid w:val="00ED76BE"/>
    <w:rsid w:val="00EE00E9"/>
    <w:rsid w:val="00EF1AAA"/>
    <w:rsid w:val="00EF619B"/>
    <w:rsid w:val="00EF7898"/>
    <w:rsid w:val="00F00B55"/>
    <w:rsid w:val="00F02AD1"/>
    <w:rsid w:val="00F04723"/>
    <w:rsid w:val="00F10151"/>
    <w:rsid w:val="00F132B9"/>
    <w:rsid w:val="00F15A58"/>
    <w:rsid w:val="00F253CC"/>
    <w:rsid w:val="00F37106"/>
    <w:rsid w:val="00F44E25"/>
    <w:rsid w:val="00F519CF"/>
    <w:rsid w:val="00F550E6"/>
    <w:rsid w:val="00F56BA5"/>
    <w:rsid w:val="00F60E22"/>
    <w:rsid w:val="00F81395"/>
    <w:rsid w:val="00F81BB8"/>
    <w:rsid w:val="00F90C64"/>
    <w:rsid w:val="00F917D1"/>
    <w:rsid w:val="00F9653B"/>
    <w:rsid w:val="00FA23A1"/>
    <w:rsid w:val="00FB54E9"/>
    <w:rsid w:val="00FB62CF"/>
    <w:rsid w:val="00FD0BCF"/>
    <w:rsid w:val="00FD3C3B"/>
    <w:rsid w:val="00FE07DD"/>
    <w:rsid w:val="00FE6B45"/>
    <w:rsid w:val="00FE6D9A"/>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99"/>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4GChar"/>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B3792"/>
    <w:rPr>
      <w:sz w:val="16"/>
      <w:szCs w:val="16"/>
    </w:rPr>
  </w:style>
  <w:style w:type="paragraph" w:styleId="CommentText">
    <w:name w:val="annotation text"/>
    <w:basedOn w:val="Normal"/>
    <w:link w:val="CommentTextChar"/>
    <w:uiPriority w:val="99"/>
    <w:semiHidden/>
    <w:unhideWhenUsed/>
    <w:rsid w:val="005B3792"/>
    <w:rPr>
      <w:sz w:val="20"/>
      <w:szCs w:val="20"/>
    </w:rPr>
  </w:style>
  <w:style w:type="character" w:customStyle="1" w:styleId="CommentTextChar">
    <w:name w:val="Comment Text Char"/>
    <w:basedOn w:val="DefaultParagraphFont"/>
    <w:link w:val="CommentText"/>
    <w:uiPriority w:val="99"/>
    <w:semiHidden/>
    <w:rsid w:val="005B3792"/>
    <w:rPr>
      <w:lang w:val="en-US" w:eastAsia="en-US"/>
    </w:rPr>
  </w:style>
  <w:style w:type="paragraph" w:styleId="CommentSubject">
    <w:name w:val="annotation subject"/>
    <w:basedOn w:val="CommentText"/>
    <w:next w:val="CommentText"/>
    <w:link w:val="CommentSubjectChar"/>
    <w:uiPriority w:val="99"/>
    <w:semiHidden/>
    <w:unhideWhenUsed/>
    <w:rsid w:val="005B3792"/>
    <w:rPr>
      <w:b/>
      <w:bCs/>
    </w:rPr>
  </w:style>
  <w:style w:type="character" w:customStyle="1" w:styleId="CommentSubjectChar">
    <w:name w:val="Comment Subject Char"/>
    <w:basedOn w:val="CommentTextChar"/>
    <w:link w:val="CommentSubject"/>
    <w:uiPriority w:val="99"/>
    <w:semiHidden/>
    <w:rsid w:val="005B3792"/>
    <w:rPr>
      <w:b/>
      <w:bCs/>
      <w:lang w:val="en-US" w:eastAsia="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basedOn w:val="DefaultParagraphFont"/>
    <w:uiPriority w:val="99"/>
    <w:semiHidden/>
    <w:locked/>
    <w:rsid w:val="009273D6"/>
    <w:rPr>
      <w:rFonts w:ascii="Calibri" w:hAnsi="Calibri" w:cs="Calibri"/>
      <w:color w:val="000000"/>
      <w:u w:color="000000"/>
      <w:lang w:val="en-U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FootnoteReference"/>
    <w:uiPriority w:val="99"/>
    <w:rsid w:val="009273D6"/>
    <w:pPr>
      <w:pBdr>
        <w:top w:val="none" w:sz="0" w:space="0" w:color="auto"/>
        <w:left w:val="none" w:sz="0" w:space="0" w:color="auto"/>
        <w:bottom w:val="none" w:sz="0" w:space="0" w:color="auto"/>
        <w:right w:val="none" w:sz="0" w:space="0" w:color="auto"/>
        <w:between w:val="none" w:sz="0" w:space="0" w:color="auto"/>
        <w:bar w:val="none" w:sz="0" w:color="auto"/>
      </w:pBdr>
      <w:jc w:val="both"/>
    </w:pPr>
    <w:rPr>
      <w:sz w:val="20"/>
      <w:szCs w:val="20"/>
      <w:vertAlign w:val="superscript"/>
      <w:lang w:val="es-ES" w:eastAsia="es-ES"/>
    </w:rPr>
  </w:style>
  <w:style w:type="paragraph" w:styleId="NormalWeb">
    <w:name w:val="Normal (Web)"/>
    <w:basedOn w:val="Normal"/>
    <w:uiPriority w:val="99"/>
    <w:semiHidden/>
    <w:unhideWhenUsed/>
    <w:rsid w:val="00D662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655203">
      <w:bodyDiv w:val="1"/>
      <w:marLeft w:val="0"/>
      <w:marRight w:val="0"/>
      <w:marTop w:val="0"/>
      <w:marBottom w:val="0"/>
      <w:divBdr>
        <w:top w:val="none" w:sz="0" w:space="0" w:color="auto"/>
        <w:left w:val="none" w:sz="0" w:space="0" w:color="auto"/>
        <w:bottom w:val="none" w:sz="0" w:space="0" w:color="auto"/>
        <w:right w:val="none" w:sz="0" w:space="0" w:color="auto"/>
      </w:divBdr>
      <w:divsChild>
        <w:div w:id="1198737830">
          <w:marLeft w:val="0"/>
          <w:marRight w:val="0"/>
          <w:marTop w:val="0"/>
          <w:marBottom w:val="0"/>
          <w:divBdr>
            <w:top w:val="none" w:sz="0" w:space="0" w:color="auto"/>
            <w:left w:val="none" w:sz="0" w:space="0" w:color="auto"/>
            <w:bottom w:val="none" w:sz="0" w:space="0" w:color="auto"/>
            <w:right w:val="none" w:sz="0" w:space="0" w:color="auto"/>
          </w:divBdr>
          <w:divsChild>
            <w:div w:id="723336378">
              <w:marLeft w:val="0"/>
              <w:marRight w:val="0"/>
              <w:marTop w:val="0"/>
              <w:marBottom w:val="0"/>
              <w:divBdr>
                <w:top w:val="none" w:sz="0" w:space="0" w:color="auto"/>
                <w:left w:val="none" w:sz="0" w:space="0" w:color="auto"/>
                <w:bottom w:val="none" w:sz="0" w:space="0" w:color="auto"/>
                <w:right w:val="none" w:sz="0" w:space="0" w:color="auto"/>
              </w:divBdr>
              <w:divsChild>
                <w:div w:id="146755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296230732">
      <w:bodyDiv w:val="1"/>
      <w:marLeft w:val="0"/>
      <w:marRight w:val="0"/>
      <w:marTop w:val="0"/>
      <w:marBottom w:val="0"/>
      <w:divBdr>
        <w:top w:val="none" w:sz="0" w:space="0" w:color="auto"/>
        <w:left w:val="none" w:sz="0" w:space="0" w:color="auto"/>
        <w:bottom w:val="none" w:sz="0" w:space="0" w:color="auto"/>
        <w:right w:val="none" w:sz="0" w:space="0" w:color="auto"/>
      </w:divBdr>
    </w:div>
    <w:div w:id="514154207">
      <w:bodyDiv w:val="1"/>
      <w:marLeft w:val="0"/>
      <w:marRight w:val="0"/>
      <w:marTop w:val="0"/>
      <w:marBottom w:val="0"/>
      <w:divBdr>
        <w:top w:val="none" w:sz="0" w:space="0" w:color="auto"/>
        <w:left w:val="none" w:sz="0" w:space="0" w:color="auto"/>
        <w:bottom w:val="none" w:sz="0" w:space="0" w:color="auto"/>
        <w:right w:val="none" w:sz="0" w:space="0" w:color="auto"/>
      </w:divBdr>
    </w:div>
    <w:div w:id="616060458">
      <w:bodyDiv w:val="1"/>
      <w:marLeft w:val="0"/>
      <w:marRight w:val="0"/>
      <w:marTop w:val="0"/>
      <w:marBottom w:val="0"/>
      <w:divBdr>
        <w:top w:val="none" w:sz="0" w:space="0" w:color="auto"/>
        <w:left w:val="none" w:sz="0" w:space="0" w:color="auto"/>
        <w:bottom w:val="none" w:sz="0" w:space="0" w:color="auto"/>
        <w:right w:val="none" w:sz="0" w:space="0" w:color="auto"/>
      </w:divBdr>
      <w:divsChild>
        <w:div w:id="1097363702">
          <w:marLeft w:val="0"/>
          <w:marRight w:val="0"/>
          <w:marTop w:val="0"/>
          <w:marBottom w:val="0"/>
          <w:divBdr>
            <w:top w:val="none" w:sz="0" w:space="0" w:color="auto"/>
            <w:left w:val="none" w:sz="0" w:space="0" w:color="auto"/>
            <w:bottom w:val="none" w:sz="0" w:space="0" w:color="auto"/>
            <w:right w:val="none" w:sz="0" w:space="0" w:color="auto"/>
          </w:divBdr>
          <w:divsChild>
            <w:div w:id="1180435992">
              <w:marLeft w:val="0"/>
              <w:marRight w:val="0"/>
              <w:marTop w:val="0"/>
              <w:marBottom w:val="0"/>
              <w:divBdr>
                <w:top w:val="none" w:sz="0" w:space="0" w:color="auto"/>
                <w:left w:val="none" w:sz="0" w:space="0" w:color="auto"/>
                <w:bottom w:val="none" w:sz="0" w:space="0" w:color="auto"/>
                <w:right w:val="none" w:sz="0" w:space="0" w:color="auto"/>
              </w:divBdr>
              <w:divsChild>
                <w:div w:id="60071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907165">
      <w:bodyDiv w:val="1"/>
      <w:marLeft w:val="0"/>
      <w:marRight w:val="0"/>
      <w:marTop w:val="0"/>
      <w:marBottom w:val="0"/>
      <w:divBdr>
        <w:top w:val="none" w:sz="0" w:space="0" w:color="auto"/>
        <w:left w:val="none" w:sz="0" w:space="0" w:color="auto"/>
        <w:bottom w:val="none" w:sz="0" w:space="0" w:color="auto"/>
        <w:right w:val="none" w:sz="0" w:space="0" w:color="auto"/>
      </w:divBdr>
      <w:divsChild>
        <w:div w:id="581566585">
          <w:marLeft w:val="0"/>
          <w:marRight w:val="0"/>
          <w:marTop w:val="0"/>
          <w:marBottom w:val="0"/>
          <w:divBdr>
            <w:top w:val="none" w:sz="0" w:space="0" w:color="auto"/>
            <w:left w:val="none" w:sz="0" w:space="0" w:color="auto"/>
            <w:bottom w:val="none" w:sz="0" w:space="0" w:color="auto"/>
            <w:right w:val="none" w:sz="0" w:space="0" w:color="auto"/>
          </w:divBdr>
          <w:divsChild>
            <w:div w:id="1251231676">
              <w:marLeft w:val="0"/>
              <w:marRight w:val="0"/>
              <w:marTop w:val="0"/>
              <w:marBottom w:val="0"/>
              <w:divBdr>
                <w:top w:val="none" w:sz="0" w:space="0" w:color="auto"/>
                <w:left w:val="none" w:sz="0" w:space="0" w:color="auto"/>
                <w:bottom w:val="none" w:sz="0" w:space="0" w:color="auto"/>
                <w:right w:val="none" w:sz="0" w:space="0" w:color="auto"/>
              </w:divBdr>
              <w:divsChild>
                <w:div w:id="178673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309992">
      <w:bodyDiv w:val="1"/>
      <w:marLeft w:val="0"/>
      <w:marRight w:val="0"/>
      <w:marTop w:val="0"/>
      <w:marBottom w:val="0"/>
      <w:divBdr>
        <w:top w:val="none" w:sz="0" w:space="0" w:color="auto"/>
        <w:left w:val="none" w:sz="0" w:space="0" w:color="auto"/>
        <w:bottom w:val="none" w:sz="0" w:space="0" w:color="auto"/>
        <w:right w:val="none" w:sz="0" w:space="0" w:color="auto"/>
      </w:divBdr>
    </w:div>
    <w:div w:id="1101224502">
      <w:bodyDiv w:val="1"/>
      <w:marLeft w:val="0"/>
      <w:marRight w:val="0"/>
      <w:marTop w:val="0"/>
      <w:marBottom w:val="0"/>
      <w:divBdr>
        <w:top w:val="none" w:sz="0" w:space="0" w:color="auto"/>
        <w:left w:val="none" w:sz="0" w:space="0" w:color="auto"/>
        <w:bottom w:val="none" w:sz="0" w:space="0" w:color="auto"/>
        <w:right w:val="none" w:sz="0" w:space="0" w:color="auto"/>
      </w:divBdr>
      <w:divsChild>
        <w:div w:id="1781875685">
          <w:marLeft w:val="0"/>
          <w:marRight w:val="0"/>
          <w:marTop w:val="0"/>
          <w:marBottom w:val="0"/>
          <w:divBdr>
            <w:top w:val="none" w:sz="0" w:space="0" w:color="auto"/>
            <w:left w:val="none" w:sz="0" w:space="0" w:color="auto"/>
            <w:bottom w:val="none" w:sz="0" w:space="0" w:color="auto"/>
            <w:right w:val="none" w:sz="0" w:space="0" w:color="auto"/>
          </w:divBdr>
          <w:divsChild>
            <w:div w:id="1980190435">
              <w:marLeft w:val="0"/>
              <w:marRight w:val="0"/>
              <w:marTop w:val="0"/>
              <w:marBottom w:val="0"/>
              <w:divBdr>
                <w:top w:val="none" w:sz="0" w:space="0" w:color="auto"/>
                <w:left w:val="none" w:sz="0" w:space="0" w:color="auto"/>
                <w:bottom w:val="none" w:sz="0" w:space="0" w:color="auto"/>
                <w:right w:val="none" w:sz="0" w:space="0" w:color="auto"/>
              </w:divBdr>
              <w:divsChild>
                <w:div w:id="1308896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974960">
      <w:bodyDiv w:val="1"/>
      <w:marLeft w:val="0"/>
      <w:marRight w:val="0"/>
      <w:marTop w:val="0"/>
      <w:marBottom w:val="0"/>
      <w:divBdr>
        <w:top w:val="none" w:sz="0" w:space="0" w:color="auto"/>
        <w:left w:val="none" w:sz="0" w:space="0" w:color="auto"/>
        <w:bottom w:val="none" w:sz="0" w:space="0" w:color="auto"/>
        <w:right w:val="none" w:sz="0" w:space="0" w:color="auto"/>
      </w:divBdr>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239444969">
      <w:bodyDiv w:val="1"/>
      <w:marLeft w:val="0"/>
      <w:marRight w:val="0"/>
      <w:marTop w:val="0"/>
      <w:marBottom w:val="0"/>
      <w:divBdr>
        <w:top w:val="none" w:sz="0" w:space="0" w:color="auto"/>
        <w:left w:val="none" w:sz="0" w:space="0" w:color="auto"/>
        <w:bottom w:val="none" w:sz="0" w:space="0" w:color="auto"/>
        <w:right w:val="none" w:sz="0" w:space="0" w:color="auto"/>
      </w:divBdr>
    </w:div>
    <w:div w:id="1249851766">
      <w:bodyDiv w:val="1"/>
      <w:marLeft w:val="0"/>
      <w:marRight w:val="0"/>
      <w:marTop w:val="0"/>
      <w:marBottom w:val="0"/>
      <w:divBdr>
        <w:top w:val="none" w:sz="0" w:space="0" w:color="auto"/>
        <w:left w:val="none" w:sz="0" w:space="0" w:color="auto"/>
        <w:bottom w:val="none" w:sz="0" w:space="0" w:color="auto"/>
        <w:right w:val="none" w:sz="0" w:space="0" w:color="auto"/>
      </w:divBdr>
    </w:div>
    <w:div w:id="1642350036">
      <w:bodyDiv w:val="1"/>
      <w:marLeft w:val="0"/>
      <w:marRight w:val="0"/>
      <w:marTop w:val="0"/>
      <w:marBottom w:val="0"/>
      <w:divBdr>
        <w:top w:val="none" w:sz="0" w:space="0" w:color="auto"/>
        <w:left w:val="none" w:sz="0" w:space="0" w:color="auto"/>
        <w:bottom w:val="none" w:sz="0" w:space="0" w:color="auto"/>
        <w:right w:val="none" w:sz="0" w:space="0" w:color="auto"/>
      </w:divBdr>
    </w:div>
    <w:div w:id="1655447830">
      <w:bodyDiv w:val="1"/>
      <w:marLeft w:val="0"/>
      <w:marRight w:val="0"/>
      <w:marTop w:val="0"/>
      <w:marBottom w:val="0"/>
      <w:divBdr>
        <w:top w:val="none" w:sz="0" w:space="0" w:color="auto"/>
        <w:left w:val="none" w:sz="0" w:space="0" w:color="auto"/>
        <w:bottom w:val="none" w:sz="0" w:space="0" w:color="auto"/>
        <w:right w:val="none" w:sz="0" w:space="0" w:color="auto"/>
      </w:divBdr>
    </w:div>
    <w:div w:id="1748457279">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08351226">
      <w:bodyDiv w:val="1"/>
      <w:marLeft w:val="0"/>
      <w:marRight w:val="0"/>
      <w:marTop w:val="0"/>
      <w:marBottom w:val="0"/>
      <w:divBdr>
        <w:top w:val="none" w:sz="0" w:space="0" w:color="auto"/>
        <w:left w:val="none" w:sz="0" w:space="0" w:color="auto"/>
        <w:bottom w:val="none" w:sz="0" w:space="0" w:color="auto"/>
        <w:right w:val="none" w:sz="0" w:space="0" w:color="auto"/>
      </w:divBdr>
    </w:div>
    <w:div w:id="1872956041">
      <w:bodyDiv w:val="1"/>
      <w:marLeft w:val="0"/>
      <w:marRight w:val="0"/>
      <w:marTop w:val="0"/>
      <w:marBottom w:val="0"/>
      <w:divBdr>
        <w:top w:val="none" w:sz="0" w:space="0" w:color="auto"/>
        <w:left w:val="none" w:sz="0" w:space="0" w:color="auto"/>
        <w:bottom w:val="none" w:sz="0" w:space="0" w:color="auto"/>
        <w:right w:val="none" w:sz="0" w:space="0" w:color="auto"/>
      </w:divBdr>
    </w:div>
    <w:div w:id="1925843823">
      <w:bodyDiv w:val="1"/>
      <w:marLeft w:val="0"/>
      <w:marRight w:val="0"/>
      <w:marTop w:val="0"/>
      <w:marBottom w:val="0"/>
      <w:divBdr>
        <w:top w:val="none" w:sz="0" w:space="0" w:color="auto"/>
        <w:left w:val="none" w:sz="0" w:space="0" w:color="auto"/>
        <w:bottom w:val="none" w:sz="0" w:space="0" w:color="auto"/>
        <w:right w:val="none" w:sz="0" w:space="0" w:color="auto"/>
      </w:divBdr>
    </w:div>
    <w:div w:id="19286896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066F7F"/>
    <w:rsid w:val="001106F0"/>
    <w:rsid w:val="00146C78"/>
    <w:rsid w:val="00200821"/>
    <w:rsid w:val="0025245B"/>
    <w:rsid w:val="002A3923"/>
    <w:rsid w:val="003366B4"/>
    <w:rsid w:val="00374079"/>
    <w:rsid w:val="00394049"/>
    <w:rsid w:val="003B0C71"/>
    <w:rsid w:val="003F1F9C"/>
    <w:rsid w:val="00496054"/>
    <w:rsid w:val="004B40FF"/>
    <w:rsid w:val="004B5BBB"/>
    <w:rsid w:val="004F2DF8"/>
    <w:rsid w:val="004F7BE3"/>
    <w:rsid w:val="00507365"/>
    <w:rsid w:val="00517E2A"/>
    <w:rsid w:val="006B3EA0"/>
    <w:rsid w:val="006F24A1"/>
    <w:rsid w:val="00810DF1"/>
    <w:rsid w:val="008C25EA"/>
    <w:rsid w:val="009A261B"/>
    <w:rsid w:val="00AA2E17"/>
    <w:rsid w:val="00AC15A4"/>
    <w:rsid w:val="00B0336C"/>
    <w:rsid w:val="00D241E9"/>
    <w:rsid w:val="00D70F09"/>
    <w:rsid w:val="00D7750D"/>
    <w:rsid w:val="00DD40BE"/>
    <w:rsid w:val="00E42327"/>
    <w:rsid w:val="00E60DDD"/>
    <w:rsid w:val="00EE5FC5"/>
    <w:rsid w:val="00F00D2F"/>
    <w:rsid w:val="00F128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85EEFE-B646-4C88-AA88-053900763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2215</Words>
  <Characters>11632</Characters>
  <Application>Microsoft Office Word</Application>
  <DocSecurity>0</DocSecurity>
  <Lines>184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5/21</dc:title>
  <dc:creator/>
  <cp:lastModifiedBy/>
  <cp:revision>1</cp:revision>
  <dcterms:created xsi:type="dcterms:W3CDTF">2021-03-30T14:05:00Z</dcterms:created>
  <dcterms:modified xsi:type="dcterms:W3CDTF">2021-03-30T14:06:00Z</dcterms:modified>
</cp:coreProperties>
</file>