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37BD3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n-US"/>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0E6F57" w14:textId="0F33BD19" w:rsidR="00537851"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9293B">
                              <w:rPr>
                                <w:rFonts w:asciiTheme="majorHAnsi" w:hAnsiTheme="majorHAnsi" w:cs="Arial"/>
                                <w:b/>
                                <w:bCs/>
                                <w:color w:val="0D0D0D" w:themeColor="text1" w:themeTint="F2"/>
                                <w:sz w:val="36"/>
                                <w:szCs w:val="22"/>
                                <w:lang w:val="es-ES_tradnl"/>
                              </w:rPr>
                              <w:t>146</w:t>
                            </w:r>
                            <w:r w:rsidR="007B05C4">
                              <w:rPr>
                                <w:rFonts w:asciiTheme="majorHAnsi" w:hAnsiTheme="majorHAnsi" w:cs="Arial"/>
                                <w:b/>
                                <w:bCs/>
                                <w:color w:val="0D0D0D" w:themeColor="text1" w:themeTint="F2"/>
                                <w:sz w:val="36"/>
                                <w:szCs w:val="22"/>
                                <w:lang w:val="es-ES_tradnl"/>
                              </w:rPr>
                              <w:t>/</w:t>
                            </w:r>
                            <w:r w:rsidR="0009293B">
                              <w:rPr>
                                <w:rFonts w:asciiTheme="majorHAnsi" w:hAnsiTheme="majorHAnsi" w:cs="Arial"/>
                                <w:b/>
                                <w:bCs/>
                                <w:color w:val="0D0D0D" w:themeColor="text1" w:themeTint="F2"/>
                                <w:sz w:val="36"/>
                                <w:szCs w:val="22"/>
                                <w:lang w:val="es-ES_tradnl"/>
                              </w:rPr>
                              <w:t>21</w:t>
                            </w:r>
                          </w:p>
                          <w:p w14:paraId="09C54AB3" w14:textId="2056BB83" w:rsidR="007B05C4" w:rsidRPr="00537851"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37851">
                              <w:rPr>
                                <w:rFonts w:asciiTheme="majorHAnsi" w:hAnsiTheme="majorHAnsi" w:cs="Arial"/>
                                <w:b/>
                                <w:color w:val="0D0D0D" w:themeColor="text1" w:themeTint="F2"/>
                                <w:sz w:val="36"/>
                                <w:szCs w:val="22"/>
                                <w:lang w:val="es-ES_tradnl"/>
                              </w:rPr>
                              <w:t>292</w:t>
                            </w:r>
                            <w:r w:rsidR="00246D1F" w:rsidRPr="004E2649">
                              <w:rPr>
                                <w:rFonts w:asciiTheme="majorHAnsi" w:hAnsiTheme="majorHAnsi" w:cs="Arial"/>
                                <w:b/>
                                <w:color w:val="0D0D0D" w:themeColor="text1" w:themeTint="F2"/>
                                <w:sz w:val="36"/>
                                <w:szCs w:val="22"/>
                                <w:lang w:val="es-ES_tradnl"/>
                              </w:rPr>
                              <w:t>-</w:t>
                            </w:r>
                            <w:r w:rsidR="00537851">
                              <w:rPr>
                                <w:rFonts w:asciiTheme="majorHAnsi" w:hAnsiTheme="majorHAnsi" w:cs="Arial"/>
                                <w:b/>
                                <w:color w:val="0D0D0D" w:themeColor="text1" w:themeTint="F2"/>
                                <w:sz w:val="36"/>
                                <w:szCs w:val="22"/>
                                <w:lang w:val="es-ES_tradnl"/>
                              </w:rPr>
                              <w:t>15</w:t>
                            </w:r>
                            <w:r w:rsidR="00246D1F" w:rsidRPr="004E2649">
                              <w:rPr>
                                <w:rFonts w:asciiTheme="majorHAnsi" w:hAnsiTheme="majorHAnsi" w:cs="Arial"/>
                                <w:b/>
                                <w:color w:val="0D0D0D" w:themeColor="text1" w:themeTint="F2"/>
                                <w:sz w:val="36"/>
                                <w:szCs w:val="22"/>
                                <w:lang w:val="es-ES_tradnl"/>
                              </w:rPr>
                              <w:t xml:space="preserve"> </w:t>
                            </w:r>
                          </w:p>
                          <w:p w14:paraId="70CF6833" w14:textId="75824AF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55FA0CF0" w:rsidR="005B52B0" w:rsidRPr="0010736F" w:rsidRDefault="0053785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ALAN ROBERT MARTÍNEZ </w:t>
                            </w:r>
                            <w:proofErr w:type="spellStart"/>
                            <w:r>
                              <w:rPr>
                                <w:rFonts w:asciiTheme="majorHAnsi" w:hAnsiTheme="majorHAnsi" w:cs="Arial"/>
                                <w:color w:val="0D0D0D" w:themeColor="text1" w:themeTint="F2"/>
                                <w:szCs w:val="22"/>
                                <w:lang w:val="es-ES_tradnl"/>
                              </w:rPr>
                              <w:t>MARTÍNEZ</w:t>
                            </w:r>
                            <w:proofErr w:type="spellEnd"/>
                          </w:p>
                          <w:bookmarkEnd w:id="1"/>
                          <w:p w14:paraId="35068D0D" w14:textId="4EEB64BC" w:rsidR="005B52B0" w:rsidRPr="0010736F" w:rsidRDefault="005B52B0" w:rsidP="00997BC5">
                            <w:pPr>
                              <w:spacing w:line="276" w:lineRule="auto"/>
                              <w:rPr>
                                <w:rFonts w:asciiTheme="majorHAnsi" w:hAnsiTheme="majorHAnsi" w:cs="Arial"/>
                                <w:color w:val="0D0D0D" w:themeColor="text1" w:themeTint="F2"/>
                                <w:szCs w:val="22"/>
                              </w:rPr>
                            </w:pPr>
                            <w:r w:rsidRPr="0010736F">
                              <w:rPr>
                                <w:rFonts w:asciiTheme="majorHAnsi" w:hAnsiTheme="majorHAnsi" w:cs="Arial"/>
                                <w:color w:val="0D0D0D" w:themeColor="text1" w:themeTint="F2"/>
                                <w:szCs w:val="22"/>
                                <w:lang w:val="es-ES_tradnl"/>
                              </w:rPr>
                              <w:t>P</w:t>
                            </w:r>
                            <w:r w:rsidR="00537851">
                              <w:rPr>
                                <w:rFonts w:asciiTheme="majorHAnsi" w:hAnsiTheme="majorHAnsi" w:cs="Arial"/>
                                <w:color w:val="0D0D0D" w:themeColor="text1" w:themeTint="F2"/>
                                <w:szCs w:val="22"/>
                                <w:lang w:val="es-ES_tradnl"/>
                              </w:rPr>
                              <w:t>ARAGUAY</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7F0E6F57" w14:textId="0F33BD19" w:rsidR="00537851"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9293B">
                        <w:rPr>
                          <w:rFonts w:asciiTheme="majorHAnsi" w:hAnsiTheme="majorHAnsi" w:cs="Arial"/>
                          <w:b/>
                          <w:bCs/>
                          <w:color w:val="0D0D0D" w:themeColor="text1" w:themeTint="F2"/>
                          <w:sz w:val="36"/>
                          <w:szCs w:val="22"/>
                          <w:lang w:val="es-ES_tradnl"/>
                        </w:rPr>
                        <w:t>146</w:t>
                      </w:r>
                      <w:r w:rsidR="007B05C4">
                        <w:rPr>
                          <w:rFonts w:asciiTheme="majorHAnsi" w:hAnsiTheme="majorHAnsi" w:cs="Arial"/>
                          <w:b/>
                          <w:bCs/>
                          <w:color w:val="0D0D0D" w:themeColor="text1" w:themeTint="F2"/>
                          <w:sz w:val="36"/>
                          <w:szCs w:val="22"/>
                          <w:lang w:val="es-ES_tradnl"/>
                        </w:rPr>
                        <w:t>/</w:t>
                      </w:r>
                      <w:r w:rsidR="0009293B">
                        <w:rPr>
                          <w:rFonts w:asciiTheme="majorHAnsi" w:hAnsiTheme="majorHAnsi" w:cs="Arial"/>
                          <w:b/>
                          <w:bCs/>
                          <w:color w:val="0D0D0D" w:themeColor="text1" w:themeTint="F2"/>
                          <w:sz w:val="36"/>
                          <w:szCs w:val="22"/>
                          <w:lang w:val="es-ES_tradnl"/>
                        </w:rPr>
                        <w:t>21</w:t>
                      </w:r>
                    </w:p>
                    <w:p w14:paraId="09C54AB3" w14:textId="2056BB83" w:rsidR="007B05C4" w:rsidRPr="00537851"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37851">
                        <w:rPr>
                          <w:rFonts w:asciiTheme="majorHAnsi" w:hAnsiTheme="majorHAnsi" w:cs="Arial"/>
                          <w:b/>
                          <w:color w:val="0D0D0D" w:themeColor="text1" w:themeTint="F2"/>
                          <w:sz w:val="36"/>
                          <w:szCs w:val="22"/>
                          <w:lang w:val="es-ES_tradnl"/>
                        </w:rPr>
                        <w:t>292</w:t>
                      </w:r>
                      <w:r w:rsidR="00246D1F" w:rsidRPr="004E2649">
                        <w:rPr>
                          <w:rFonts w:asciiTheme="majorHAnsi" w:hAnsiTheme="majorHAnsi" w:cs="Arial"/>
                          <w:b/>
                          <w:color w:val="0D0D0D" w:themeColor="text1" w:themeTint="F2"/>
                          <w:sz w:val="36"/>
                          <w:szCs w:val="22"/>
                          <w:lang w:val="es-ES_tradnl"/>
                        </w:rPr>
                        <w:t>-</w:t>
                      </w:r>
                      <w:r w:rsidR="00537851">
                        <w:rPr>
                          <w:rFonts w:asciiTheme="majorHAnsi" w:hAnsiTheme="majorHAnsi" w:cs="Arial"/>
                          <w:b/>
                          <w:color w:val="0D0D0D" w:themeColor="text1" w:themeTint="F2"/>
                          <w:sz w:val="36"/>
                          <w:szCs w:val="22"/>
                          <w:lang w:val="es-ES_tradnl"/>
                        </w:rPr>
                        <w:t>15</w:t>
                      </w:r>
                      <w:r w:rsidR="00246D1F" w:rsidRPr="004E2649">
                        <w:rPr>
                          <w:rFonts w:asciiTheme="majorHAnsi" w:hAnsiTheme="majorHAnsi" w:cs="Arial"/>
                          <w:b/>
                          <w:color w:val="0D0D0D" w:themeColor="text1" w:themeTint="F2"/>
                          <w:sz w:val="36"/>
                          <w:szCs w:val="22"/>
                          <w:lang w:val="es-ES_tradnl"/>
                        </w:rPr>
                        <w:t xml:space="preserve"> </w:t>
                      </w:r>
                    </w:p>
                    <w:p w14:paraId="70CF6833" w14:textId="75824AF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55FA0CF0" w:rsidR="005B52B0" w:rsidRPr="0010736F" w:rsidRDefault="0053785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ALAN ROBERT MARTÍNEZ </w:t>
                      </w:r>
                      <w:proofErr w:type="spellStart"/>
                      <w:r>
                        <w:rPr>
                          <w:rFonts w:asciiTheme="majorHAnsi" w:hAnsiTheme="majorHAnsi" w:cs="Arial"/>
                          <w:color w:val="0D0D0D" w:themeColor="text1" w:themeTint="F2"/>
                          <w:szCs w:val="22"/>
                          <w:lang w:val="es-ES_tradnl"/>
                        </w:rPr>
                        <w:t>MARTÍNEZ</w:t>
                      </w:r>
                      <w:proofErr w:type="spellEnd"/>
                    </w:p>
                    <w:bookmarkEnd w:id="1"/>
                    <w:p w14:paraId="35068D0D" w14:textId="4EEB64BC" w:rsidR="005B52B0" w:rsidRPr="0010736F" w:rsidRDefault="005B52B0" w:rsidP="00997BC5">
                      <w:pPr>
                        <w:spacing w:line="276" w:lineRule="auto"/>
                        <w:rPr>
                          <w:rFonts w:asciiTheme="majorHAnsi" w:hAnsiTheme="majorHAnsi" w:cs="Arial"/>
                          <w:color w:val="0D0D0D" w:themeColor="text1" w:themeTint="F2"/>
                          <w:szCs w:val="22"/>
                        </w:rPr>
                      </w:pPr>
                      <w:r w:rsidRPr="0010736F">
                        <w:rPr>
                          <w:rFonts w:asciiTheme="majorHAnsi" w:hAnsiTheme="majorHAnsi" w:cs="Arial"/>
                          <w:color w:val="0D0D0D" w:themeColor="text1" w:themeTint="F2"/>
                          <w:szCs w:val="22"/>
                          <w:lang w:val="es-ES_tradnl"/>
                        </w:rPr>
                        <w:t>P</w:t>
                      </w:r>
                      <w:r w:rsidR="00537851">
                        <w:rPr>
                          <w:rFonts w:asciiTheme="majorHAnsi" w:hAnsiTheme="majorHAnsi" w:cs="Arial"/>
                          <w:color w:val="0D0D0D" w:themeColor="text1" w:themeTint="F2"/>
                          <w:szCs w:val="22"/>
                          <w:lang w:val="es-ES_tradnl"/>
                        </w:rPr>
                        <w:t>ARAGUAY</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0A6EC62" w:rsidR="00627C9F" w:rsidRPr="00320B19" w:rsidRDefault="00834D49" w:rsidP="007A5817">
                            <w:pPr>
                              <w:spacing w:line="276" w:lineRule="auto"/>
                              <w:jc w:val="right"/>
                              <w:rPr>
                                <w:rFonts w:asciiTheme="minorHAnsi" w:hAnsiTheme="minorHAnsi"/>
                                <w:color w:val="FFFFFF" w:themeColor="background1"/>
                                <w:sz w:val="22"/>
                                <w:lang w:val="es-419"/>
                              </w:rPr>
                            </w:pPr>
                            <w:r w:rsidRPr="00320B19">
                              <w:rPr>
                                <w:rFonts w:asciiTheme="minorHAnsi" w:hAnsiTheme="minorHAnsi"/>
                                <w:color w:val="FFFFFF" w:themeColor="background1"/>
                                <w:sz w:val="22"/>
                                <w:lang w:val="es-419"/>
                              </w:rPr>
                              <w:t>OEA/</w:t>
                            </w:r>
                            <w:proofErr w:type="spellStart"/>
                            <w:r w:rsidRPr="00320B19">
                              <w:rPr>
                                <w:rFonts w:asciiTheme="minorHAnsi" w:hAnsiTheme="minorHAnsi"/>
                                <w:color w:val="FFFFFF" w:themeColor="background1"/>
                                <w:sz w:val="22"/>
                                <w:lang w:val="es-419"/>
                              </w:rPr>
                              <w:t>Ser.L</w:t>
                            </w:r>
                            <w:proofErr w:type="spellEnd"/>
                            <w:r w:rsidRPr="00320B19">
                              <w:rPr>
                                <w:rFonts w:asciiTheme="minorHAnsi" w:hAnsiTheme="minorHAnsi"/>
                                <w:color w:val="FFFFFF" w:themeColor="background1"/>
                                <w:sz w:val="22"/>
                                <w:lang w:val="es-419"/>
                              </w:rPr>
                              <w:t>/V/II</w:t>
                            </w:r>
                          </w:p>
                          <w:p w14:paraId="6A41611B" w14:textId="026D4473" w:rsidR="00627C9F" w:rsidRPr="0009293B" w:rsidRDefault="00627C9F" w:rsidP="007A5817">
                            <w:pPr>
                              <w:spacing w:line="276" w:lineRule="auto"/>
                              <w:jc w:val="right"/>
                              <w:rPr>
                                <w:rFonts w:asciiTheme="minorHAnsi" w:hAnsiTheme="minorHAnsi"/>
                                <w:color w:val="FFFFFF" w:themeColor="background1"/>
                                <w:sz w:val="22"/>
                                <w:lang w:val="es-419"/>
                              </w:rPr>
                            </w:pPr>
                            <w:r w:rsidRPr="0009293B">
                              <w:rPr>
                                <w:rFonts w:asciiTheme="minorHAnsi" w:hAnsiTheme="minorHAnsi"/>
                                <w:color w:val="FFFFFF" w:themeColor="background1"/>
                                <w:sz w:val="22"/>
                                <w:lang w:val="es-419"/>
                              </w:rPr>
                              <w:t xml:space="preserve">Doc. </w:t>
                            </w:r>
                            <w:r w:rsidR="0009293B">
                              <w:rPr>
                                <w:rFonts w:asciiTheme="minorHAnsi" w:hAnsiTheme="minorHAnsi"/>
                                <w:color w:val="FFFFFF" w:themeColor="background1"/>
                                <w:sz w:val="22"/>
                                <w:lang w:val="es-419"/>
                              </w:rPr>
                              <w:t>154</w:t>
                            </w:r>
                          </w:p>
                          <w:p w14:paraId="69373ED2" w14:textId="10148A14" w:rsidR="00627C9F" w:rsidRPr="00C25ADB" w:rsidRDefault="00320B1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w:t>
                            </w:r>
                            <w:r w:rsidR="0009293B">
                              <w:rPr>
                                <w:rFonts w:asciiTheme="minorHAnsi" w:hAnsiTheme="minorHAnsi"/>
                                <w:color w:val="FFFFFF" w:themeColor="background1"/>
                                <w:sz w:val="22"/>
                                <w:lang w:val="es-PA"/>
                              </w:rPr>
                              <w:t xml:space="preserve"> julio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6B471E">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BE5919"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20A6EC62" w:rsidR="00627C9F" w:rsidRPr="00320B19" w:rsidRDefault="00834D49" w:rsidP="007A5817">
                      <w:pPr>
                        <w:spacing w:line="276" w:lineRule="auto"/>
                        <w:jc w:val="right"/>
                        <w:rPr>
                          <w:rFonts w:asciiTheme="minorHAnsi" w:hAnsiTheme="minorHAnsi"/>
                          <w:color w:val="FFFFFF" w:themeColor="background1"/>
                          <w:sz w:val="22"/>
                          <w:lang w:val="es-419"/>
                        </w:rPr>
                      </w:pPr>
                      <w:r w:rsidRPr="00320B19">
                        <w:rPr>
                          <w:rFonts w:asciiTheme="minorHAnsi" w:hAnsiTheme="minorHAnsi"/>
                          <w:color w:val="FFFFFF" w:themeColor="background1"/>
                          <w:sz w:val="22"/>
                          <w:lang w:val="es-419"/>
                        </w:rPr>
                        <w:t>OEA/Ser.L/V/II</w:t>
                      </w:r>
                    </w:p>
                    <w:p w14:paraId="6A41611B" w14:textId="026D4473" w:rsidR="00627C9F" w:rsidRPr="0009293B" w:rsidRDefault="00627C9F" w:rsidP="007A5817">
                      <w:pPr>
                        <w:spacing w:line="276" w:lineRule="auto"/>
                        <w:jc w:val="right"/>
                        <w:rPr>
                          <w:rFonts w:asciiTheme="minorHAnsi" w:hAnsiTheme="minorHAnsi"/>
                          <w:color w:val="FFFFFF" w:themeColor="background1"/>
                          <w:sz w:val="22"/>
                          <w:lang w:val="es-419"/>
                        </w:rPr>
                      </w:pPr>
                      <w:r w:rsidRPr="0009293B">
                        <w:rPr>
                          <w:rFonts w:asciiTheme="minorHAnsi" w:hAnsiTheme="minorHAnsi"/>
                          <w:color w:val="FFFFFF" w:themeColor="background1"/>
                          <w:sz w:val="22"/>
                          <w:lang w:val="es-419"/>
                        </w:rPr>
                        <w:t xml:space="preserve">Doc. </w:t>
                      </w:r>
                      <w:r w:rsidR="0009293B">
                        <w:rPr>
                          <w:rFonts w:asciiTheme="minorHAnsi" w:hAnsiTheme="minorHAnsi"/>
                          <w:color w:val="FFFFFF" w:themeColor="background1"/>
                          <w:sz w:val="22"/>
                          <w:lang w:val="es-419"/>
                        </w:rPr>
                        <w:t>154</w:t>
                      </w:r>
                    </w:p>
                    <w:p w14:paraId="69373ED2" w14:textId="10148A14" w:rsidR="00627C9F" w:rsidRPr="00C25ADB" w:rsidRDefault="00320B1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w:t>
                      </w:r>
                      <w:r w:rsidR="0009293B">
                        <w:rPr>
                          <w:rFonts w:asciiTheme="minorHAnsi" w:hAnsiTheme="minorHAnsi"/>
                          <w:color w:val="FFFFFF" w:themeColor="background1"/>
                          <w:sz w:val="22"/>
                          <w:lang w:val="es-PA"/>
                        </w:rPr>
                        <w:t xml:space="preserve"> julio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6B471E">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4CB3FB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proofErr w:type="spellStart"/>
                            <w:r w:rsidRPr="00890650">
                              <w:rPr>
                                <w:rFonts w:asciiTheme="majorHAnsi" w:hAnsiTheme="majorHAnsi"/>
                                <w:color w:val="0D0D0D" w:themeColor="text1" w:themeTint="F2"/>
                                <w:sz w:val="18"/>
                                <w:szCs w:val="22"/>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rPr>
                              <w:t xml:space="preserve"> por la Comisión el </w:t>
                            </w:r>
                            <w:r w:rsidR="00320B19">
                              <w:rPr>
                                <w:rFonts w:asciiTheme="majorHAnsi" w:hAnsiTheme="majorHAnsi"/>
                                <w:color w:val="0D0D0D" w:themeColor="text1" w:themeTint="F2"/>
                                <w:sz w:val="18"/>
                                <w:szCs w:val="22"/>
                              </w:rPr>
                              <w:t>8</w:t>
                            </w:r>
                            <w:r w:rsidRPr="00890650">
                              <w:rPr>
                                <w:rFonts w:asciiTheme="majorHAnsi" w:hAnsiTheme="majorHAnsi"/>
                                <w:color w:val="0D0D0D" w:themeColor="text1" w:themeTint="F2"/>
                                <w:sz w:val="18"/>
                                <w:szCs w:val="22"/>
                              </w:rPr>
                              <w:t xml:space="preserve"> de </w:t>
                            </w:r>
                            <w:r w:rsidR="0009293B">
                              <w:rPr>
                                <w:rFonts w:asciiTheme="majorHAnsi" w:hAnsiTheme="majorHAnsi"/>
                                <w:color w:val="0D0D0D" w:themeColor="text1" w:themeTint="F2"/>
                                <w:sz w:val="18"/>
                                <w:szCs w:val="22"/>
                              </w:rPr>
                              <w:t>julio</w:t>
                            </w:r>
                            <w:r w:rsidR="00F81BB8">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sidR="00C23BA4">
                              <w:rPr>
                                <w:rFonts w:asciiTheme="majorHAnsi" w:hAnsiTheme="majorHAnsi"/>
                                <w:color w:val="0D0D0D" w:themeColor="text1" w:themeTint="F2"/>
                                <w:sz w:val="18"/>
                                <w:szCs w:val="22"/>
                              </w:rPr>
                              <w:t>2</w:t>
                            </w:r>
                            <w:r w:rsidR="006B471E">
                              <w:rPr>
                                <w:rFonts w:asciiTheme="majorHAnsi" w:hAnsiTheme="majorHAnsi"/>
                                <w:color w:val="0D0D0D" w:themeColor="text1" w:themeTint="F2"/>
                                <w:sz w:val="18"/>
                                <w:szCs w:val="22"/>
                              </w:rPr>
                              <w:t>1</w:t>
                            </w:r>
                            <w:r w:rsidR="00DE28C7">
                              <w:rPr>
                                <w:rFonts w:asciiTheme="majorHAnsi" w:hAnsiTheme="majorHAnsi"/>
                                <w:color w:val="0D0D0D" w:themeColor="text1" w:themeTint="F2"/>
                                <w:sz w:val="18"/>
                                <w:szCs w:val="22"/>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74CB3FB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proofErr w:type="spellStart"/>
                      <w:r w:rsidRPr="00890650">
                        <w:rPr>
                          <w:rFonts w:asciiTheme="majorHAnsi" w:hAnsiTheme="majorHAnsi"/>
                          <w:color w:val="0D0D0D" w:themeColor="text1" w:themeTint="F2"/>
                          <w:sz w:val="18"/>
                          <w:szCs w:val="22"/>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rPr>
                        <w:t xml:space="preserve"> por la Comisión el </w:t>
                      </w:r>
                      <w:r w:rsidR="00320B19">
                        <w:rPr>
                          <w:rFonts w:asciiTheme="majorHAnsi" w:hAnsiTheme="majorHAnsi"/>
                          <w:color w:val="0D0D0D" w:themeColor="text1" w:themeTint="F2"/>
                          <w:sz w:val="18"/>
                          <w:szCs w:val="22"/>
                        </w:rPr>
                        <w:t>8</w:t>
                      </w:r>
                      <w:r w:rsidRPr="00890650">
                        <w:rPr>
                          <w:rFonts w:asciiTheme="majorHAnsi" w:hAnsiTheme="majorHAnsi"/>
                          <w:color w:val="0D0D0D" w:themeColor="text1" w:themeTint="F2"/>
                          <w:sz w:val="18"/>
                          <w:szCs w:val="22"/>
                        </w:rPr>
                        <w:t xml:space="preserve"> de </w:t>
                      </w:r>
                      <w:r w:rsidR="0009293B">
                        <w:rPr>
                          <w:rFonts w:asciiTheme="majorHAnsi" w:hAnsiTheme="majorHAnsi"/>
                          <w:color w:val="0D0D0D" w:themeColor="text1" w:themeTint="F2"/>
                          <w:sz w:val="18"/>
                          <w:szCs w:val="22"/>
                        </w:rPr>
                        <w:t>julio</w:t>
                      </w:r>
                      <w:r w:rsidR="00F81BB8">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sidR="00C23BA4">
                        <w:rPr>
                          <w:rFonts w:asciiTheme="majorHAnsi" w:hAnsiTheme="majorHAnsi"/>
                          <w:color w:val="0D0D0D" w:themeColor="text1" w:themeTint="F2"/>
                          <w:sz w:val="18"/>
                          <w:szCs w:val="22"/>
                        </w:rPr>
                        <w:t>2</w:t>
                      </w:r>
                      <w:r w:rsidR="006B471E">
                        <w:rPr>
                          <w:rFonts w:asciiTheme="majorHAnsi" w:hAnsiTheme="majorHAnsi"/>
                          <w:color w:val="0D0D0D" w:themeColor="text1" w:themeTint="F2"/>
                          <w:sz w:val="18"/>
                          <w:szCs w:val="22"/>
                        </w:rPr>
                        <w:t>1</w:t>
                      </w:r>
                      <w:r w:rsidR="00DE28C7">
                        <w:rPr>
                          <w:rFonts w:asciiTheme="majorHAnsi" w:hAnsiTheme="majorHAnsi"/>
                          <w:color w:val="0D0D0D" w:themeColor="text1" w:themeTint="F2"/>
                          <w:sz w:val="18"/>
                          <w:szCs w:val="22"/>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510FDFC5" w:rsidR="00113F73" w:rsidRPr="007B05C4"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9293B" w:rsidRPr="0009293B">
                              <w:rPr>
                                <w:rFonts w:asciiTheme="majorHAnsi" w:hAnsiTheme="majorHAnsi"/>
                                <w:color w:val="595959" w:themeColor="text1" w:themeTint="A6"/>
                                <w:sz w:val="18"/>
                                <w:szCs w:val="18"/>
                                <w:lang w:val="pt-BR"/>
                              </w:rPr>
                              <w:t>146</w:t>
                            </w:r>
                            <w:r w:rsidR="007B05C4" w:rsidRPr="0009293B">
                              <w:rPr>
                                <w:rFonts w:asciiTheme="majorHAnsi" w:hAnsiTheme="majorHAnsi"/>
                                <w:color w:val="595959" w:themeColor="text1" w:themeTint="A6"/>
                                <w:sz w:val="18"/>
                                <w:szCs w:val="18"/>
                                <w:lang w:val="pt-BR"/>
                              </w:rPr>
                              <w:t>/</w:t>
                            </w:r>
                            <w:r w:rsidR="0009293B" w:rsidRPr="0009293B">
                              <w:rPr>
                                <w:rFonts w:asciiTheme="majorHAnsi" w:hAnsiTheme="majorHAnsi"/>
                                <w:color w:val="595959" w:themeColor="text1" w:themeTint="A6"/>
                                <w:sz w:val="18"/>
                                <w:szCs w:val="18"/>
                                <w:lang w:val="pt-BR"/>
                              </w:rPr>
                              <w:t>21</w:t>
                            </w:r>
                            <w:r w:rsidRPr="0009293B">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rPr>
                              <w:t>ón</w:t>
                            </w:r>
                            <w:proofErr w:type="spellEnd"/>
                            <w:r w:rsidR="000433C9">
                              <w:rPr>
                                <w:rFonts w:asciiTheme="majorHAnsi" w:hAnsiTheme="majorHAnsi"/>
                                <w:color w:val="595959" w:themeColor="text1" w:themeTint="A6"/>
                                <w:sz w:val="18"/>
                                <w:szCs w:val="18"/>
                              </w:rPr>
                              <w:t xml:space="preserve"> </w:t>
                            </w:r>
                            <w:r w:rsidR="00036E75">
                              <w:rPr>
                                <w:rFonts w:asciiTheme="majorHAnsi" w:hAnsiTheme="majorHAnsi"/>
                                <w:color w:val="595959" w:themeColor="text1" w:themeTint="A6"/>
                                <w:sz w:val="18"/>
                                <w:szCs w:val="18"/>
                              </w:rPr>
                              <w:t>292</w:t>
                            </w:r>
                            <w:r w:rsidR="000433C9">
                              <w:rPr>
                                <w:rFonts w:asciiTheme="majorHAnsi" w:hAnsiTheme="majorHAnsi"/>
                                <w:color w:val="595959" w:themeColor="text1" w:themeTint="A6"/>
                                <w:sz w:val="18"/>
                                <w:szCs w:val="18"/>
                              </w:rPr>
                              <w:t>-</w:t>
                            </w:r>
                            <w:r w:rsidR="00036E75">
                              <w:rPr>
                                <w:rFonts w:asciiTheme="majorHAnsi" w:hAnsiTheme="majorHAnsi"/>
                                <w:color w:val="595959" w:themeColor="text1" w:themeTint="A6"/>
                                <w:sz w:val="18"/>
                                <w:szCs w:val="18"/>
                              </w:rPr>
                              <w:t>15</w:t>
                            </w:r>
                            <w:r w:rsidR="000433C9">
                              <w:rPr>
                                <w:rFonts w:asciiTheme="majorHAnsi" w:hAnsiTheme="majorHAnsi"/>
                                <w:color w:val="595959" w:themeColor="text1" w:themeTint="A6"/>
                                <w:sz w:val="18"/>
                                <w:szCs w:val="18"/>
                              </w:rPr>
                              <w:t xml:space="preserve">. </w:t>
                            </w:r>
                            <w:r w:rsidRPr="00890650">
                              <w:rPr>
                                <w:rFonts w:asciiTheme="majorHAnsi" w:hAnsiTheme="majorHAnsi"/>
                                <w:color w:val="595959" w:themeColor="text1" w:themeTint="A6"/>
                                <w:sz w:val="18"/>
                                <w:szCs w:val="18"/>
                                <w:lang w:val="es-ES_tradnl"/>
                              </w:rPr>
                              <w:t>Admisibilidad.</w:t>
                            </w:r>
                            <w:r w:rsidR="00036E75">
                              <w:rPr>
                                <w:rFonts w:asciiTheme="majorHAnsi" w:hAnsiTheme="majorHAnsi"/>
                                <w:color w:val="595959" w:themeColor="text1" w:themeTint="A6"/>
                                <w:sz w:val="18"/>
                                <w:szCs w:val="18"/>
                                <w:lang w:val="es-ES_tradnl"/>
                              </w:rPr>
                              <w:t xml:space="preserve"> Alan Robert Martínez </w:t>
                            </w:r>
                            <w:proofErr w:type="spellStart"/>
                            <w:r w:rsidR="00036E75">
                              <w:rPr>
                                <w:rFonts w:asciiTheme="majorHAnsi" w:hAnsiTheme="majorHAnsi"/>
                                <w:color w:val="595959" w:themeColor="text1" w:themeTint="A6"/>
                                <w:sz w:val="18"/>
                                <w:szCs w:val="18"/>
                                <w:lang w:val="es-ES_tradnl"/>
                              </w:rPr>
                              <w:t>Martínez</w:t>
                            </w:r>
                            <w:proofErr w:type="spellEnd"/>
                            <w:r w:rsidR="00036E75">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036E75">
                              <w:rPr>
                                <w:rFonts w:asciiTheme="majorHAnsi" w:hAnsiTheme="majorHAnsi"/>
                                <w:color w:val="595959" w:themeColor="text1" w:themeTint="A6"/>
                                <w:sz w:val="18"/>
                                <w:szCs w:val="18"/>
                                <w:lang w:val="es-ES_tradnl"/>
                              </w:rPr>
                              <w:t>Paraguay</w:t>
                            </w:r>
                            <w:r w:rsidRPr="00890650">
                              <w:rPr>
                                <w:rFonts w:asciiTheme="majorHAnsi" w:hAnsiTheme="majorHAnsi"/>
                                <w:color w:val="595959" w:themeColor="text1" w:themeTint="A6"/>
                                <w:sz w:val="18"/>
                                <w:szCs w:val="18"/>
                                <w:lang w:val="es-ES_tradnl"/>
                              </w:rPr>
                              <w:t xml:space="preserve">. </w:t>
                            </w:r>
                            <w:r w:rsidR="00320B19">
                              <w:rPr>
                                <w:rFonts w:asciiTheme="majorHAnsi" w:hAnsiTheme="majorHAnsi"/>
                                <w:color w:val="595959" w:themeColor="text1" w:themeTint="A6"/>
                                <w:sz w:val="18"/>
                                <w:szCs w:val="18"/>
                              </w:rPr>
                              <w:t>8</w:t>
                            </w:r>
                            <w:r w:rsidR="0009293B">
                              <w:rPr>
                                <w:rFonts w:asciiTheme="majorHAnsi" w:hAnsiTheme="majorHAnsi"/>
                                <w:color w:val="595959" w:themeColor="text1" w:themeTint="A6"/>
                                <w:sz w:val="18"/>
                                <w:szCs w:val="18"/>
                              </w:rPr>
                              <w:t xml:space="preserve"> de julio de 2021</w:t>
                            </w:r>
                            <w:r w:rsidRPr="007B05C4">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510FDFC5" w:rsidR="00113F73" w:rsidRPr="007B05C4"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9293B" w:rsidRPr="0009293B">
                        <w:rPr>
                          <w:rFonts w:asciiTheme="majorHAnsi" w:hAnsiTheme="majorHAnsi"/>
                          <w:color w:val="595959" w:themeColor="text1" w:themeTint="A6"/>
                          <w:sz w:val="18"/>
                          <w:szCs w:val="18"/>
                          <w:lang w:val="pt-BR"/>
                        </w:rPr>
                        <w:t>146</w:t>
                      </w:r>
                      <w:r w:rsidR="007B05C4" w:rsidRPr="0009293B">
                        <w:rPr>
                          <w:rFonts w:asciiTheme="majorHAnsi" w:hAnsiTheme="majorHAnsi"/>
                          <w:color w:val="595959" w:themeColor="text1" w:themeTint="A6"/>
                          <w:sz w:val="18"/>
                          <w:szCs w:val="18"/>
                          <w:lang w:val="pt-BR"/>
                        </w:rPr>
                        <w:t>/</w:t>
                      </w:r>
                      <w:r w:rsidR="0009293B" w:rsidRPr="0009293B">
                        <w:rPr>
                          <w:rFonts w:asciiTheme="majorHAnsi" w:hAnsiTheme="majorHAnsi"/>
                          <w:color w:val="595959" w:themeColor="text1" w:themeTint="A6"/>
                          <w:sz w:val="18"/>
                          <w:szCs w:val="18"/>
                          <w:lang w:val="pt-BR"/>
                        </w:rPr>
                        <w:t>21</w:t>
                      </w:r>
                      <w:r w:rsidRPr="0009293B">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rPr>
                        <w:t xml:space="preserve">ón </w:t>
                      </w:r>
                      <w:r w:rsidR="00036E75">
                        <w:rPr>
                          <w:rFonts w:asciiTheme="majorHAnsi" w:hAnsiTheme="majorHAnsi"/>
                          <w:color w:val="595959" w:themeColor="text1" w:themeTint="A6"/>
                          <w:sz w:val="18"/>
                          <w:szCs w:val="18"/>
                        </w:rPr>
                        <w:t>292</w:t>
                      </w:r>
                      <w:r w:rsidR="000433C9">
                        <w:rPr>
                          <w:rFonts w:asciiTheme="majorHAnsi" w:hAnsiTheme="majorHAnsi"/>
                          <w:color w:val="595959" w:themeColor="text1" w:themeTint="A6"/>
                          <w:sz w:val="18"/>
                          <w:szCs w:val="18"/>
                        </w:rPr>
                        <w:t>-</w:t>
                      </w:r>
                      <w:r w:rsidR="00036E75">
                        <w:rPr>
                          <w:rFonts w:asciiTheme="majorHAnsi" w:hAnsiTheme="majorHAnsi"/>
                          <w:color w:val="595959" w:themeColor="text1" w:themeTint="A6"/>
                          <w:sz w:val="18"/>
                          <w:szCs w:val="18"/>
                        </w:rPr>
                        <w:t>15</w:t>
                      </w:r>
                      <w:r w:rsidR="000433C9">
                        <w:rPr>
                          <w:rFonts w:asciiTheme="majorHAnsi" w:hAnsiTheme="majorHAnsi"/>
                          <w:color w:val="595959" w:themeColor="text1" w:themeTint="A6"/>
                          <w:sz w:val="18"/>
                          <w:szCs w:val="18"/>
                        </w:rPr>
                        <w:t xml:space="preserve">. </w:t>
                      </w:r>
                      <w:r w:rsidRPr="00890650">
                        <w:rPr>
                          <w:rFonts w:asciiTheme="majorHAnsi" w:hAnsiTheme="majorHAnsi"/>
                          <w:color w:val="595959" w:themeColor="text1" w:themeTint="A6"/>
                          <w:sz w:val="18"/>
                          <w:szCs w:val="18"/>
                          <w:lang w:val="es-ES_tradnl"/>
                        </w:rPr>
                        <w:t>Admisibilidad.</w:t>
                      </w:r>
                      <w:r w:rsidR="00036E75">
                        <w:rPr>
                          <w:rFonts w:asciiTheme="majorHAnsi" w:hAnsiTheme="majorHAnsi"/>
                          <w:color w:val="595959" w:themeColor="text1" w:themeTint="A6"/>
                          <w:sz w:val="18"/>
                          <w:szCs w:val="18"/>
                          <w:lang w:val="es-ES_tradnl"/>
                        </w:rPr>
                        <w:t xml:space="preserve"> Alan Robert Martínez Martínez.</w:t>
                      </w:r>
                      <w:r w:rsidRPr="00890650">
                        <w:rPr>
                          <w:rFonts w:asciiTheme="majorHAnsi" w:hAnsiTheme="majorHAnsi"/>
                          <w:color w:val="595959" w:themeColor="text1" w:themeTint="A6"/>
                          <w:sz w:val="18"/>
                          <w:szCs w:val="18"/>
                          <w:lang w:val="es-ES_tradnl"/>
                        </w:rPr>
                        <w:t xml:space="preserve"> </w:t>
                      </w:r>
                      <w:r w:rsidR="00036E75">
                        <w:rPr>
                          <w:rFonts w:asciiTheme="majorHAnsi" w:hAnsiTheme="majorHAnsi"/>
                          <w:color w:val="595959" w:themeColor="text1" w:themeTint="A6"/>
                          <w:sz w:val="18"/>
                          <w:szCs w:val="18"/>
                          <w:lang w:val="es-ES_tradnl"/>
                        </w:rPr>
                        <w:t>Paraguay</w:t>
                      </w:r>
                      <w:r w:rsidRPr="00890650">
                        <w:rPr>
                          <w:rFonts w:asciiTheme="majorHAnsi" w:hAnsiTheme="majorHAnsi"/>
                          <w:color w:val="595959" w:themeColor="text1" w:themeTint="A6"/>
                          <w:sz w:val="18"/>
                          <w:szCs w:val="18"/>
                          <w:lang w:val="es-ES_tradnl"/>
                        </w:rPr>
                        <w:t xml:space="preserve">. </w:t>
                      </w:r>
                      <w:r w:rsidR="00320B19">
                        <w:rPr>
                          <w:rFonts w:asciiTheme="majorHAnsi" w:hAnsiTheme="majorHAnsi"/>
                          <w:color w:val="595959" w:themeColor="text1" w:themeTint="A6"/>
                          <w:sz w:val="18"/>
                          <w:szCs w:val="18"/>
                        </w:rPr>
                        <w:t>8</w:t>
                      </w:r>
                      <w:r w:rsidR="0009293B">
                        <w:rPr>
                          <w:rFonts w:asciiTheme="majorHAnsi" w:hAnsiTheme="majorHAnsi"/>
                          <w:color w:val="595959" w:themeColor="text1" w:themeTint="A6"/>
                          <w:sz w:val="18"/>
                          <w:szCs w:val="18"/>
                        </w:rPr>
                        <w:t xml:space="preserve"> de julio de 2021</w:t>
                      </w:r>
                      <w:r w:rsidRPr="007B05C4">
                        <w:rPr>
                          <w:rFonts w:asciiTheme="majorHAnsi" w:hAnsiTheme="majorHAnsi"/>
                          <w:color w:val="595959" w:themeColor="text1" w:themeTint="A6"/>
                          <w:sz w:val="18"/>
                          <w:szCs w:val="18"/>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1310A838" w:rsidR="00D72DC6" w:rsidRPr="00D72DC6" w:rsidRDefault="00DE28C7" w:rsidP="00F02AD1">
                            <w:pPr>
                              <w:rPr>
                                <w:color w:val="FFFFFF" w:themeColor="background1"/>
                                <w14:textFill>
                                  <w14:noFill/>
                                </w14:textFill>
                              </w:rPr>
                            </w:pPr>
                            <w:r>
                              <w:rPr>
                                <w:noProof/>
                                <w:color w:val="FFFFFF" w:themeColor="background1"/>
                              </w:rPr>
                              <w:drawing>
                                <wp:inline distT="0" distB="0" distL="0" distR="0" wp14:anchorId="011234CE" wp14:editId="328068C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1310A838" w:rsidR="00D72DC6" w:rsidRPr="00D72DC6" w:rsidRDefault="00DE28C7" w:rsidP="00F02AD1">
                      <w:pPr>
                        <w:rPr>
                          <w:color w:val="FFFFFF" w:themeColor="background1"/>
                          <w14:textFill>
                            <w14:noFill/>
                          </w14:textFill>
                        </w:rPr>
                      </w:pPr>
                      <w:r>
                        <w:rPr>
                          <w:noProof/>
                          <w:color w:val="FFFFFF" w:themeColor="background1"/>
                        </w:rPr>
                        <w:drawing>
                          <wp:inline distT="0" distB="0" distL="0" distR="0" wp14:anchorId="011234CE" wp14:editId="328068C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rPr>
      </w:pPr>
      <w:r w:rsidRPr="000419AD">
        <w:rPr>
          <w:rFonts w:asciiTheme="majorHAnsi" w:hAnsiTheme="majorHAnsi"/>
          <w:b/>
          <w:bCs/>
          <w:sz w:val="20"/>
          <w:szCs w:val="20"/>
        </w:rPr>
        <w:lastRenderedPageBreak/>
        <w:t>I.</w:t>
      </w:r>
      <w:r w:rsidRPr="000419AD">
        <w:rPr>
          <w:rFonts w:asciiTheme="majorHAnsi" w:hAnsiTheme="majorHAnsi"/>
          <w:b/>
          <w:bCs/>
          <w:sz w:val="20"/>
          <w:szCs w:val="20"/>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2EDA3F7C" w:rsidR="003239B8" w:rsidRPr="000D05CB" w:rsidRDefault="00537851" w:rsidP="008D2290">
            <w:pPr>
              <w:jc w:val="both"/>
              <w:rPr>
                <w:rFonts w:ascii="Cambria" w:hAnsi="Cambria"/>
                <w:bCs/>
                <w:sz w:val="20"/>
                <w:szCs w:val="20"/>
              </w:rPr>
            </w:pPr>
            <w:r>
              <w:rPr>
                <w:rFonts w:ascii="Cambria" w:hAnsi="Cambria"/>
                <w:bCs/>
                <w:sz w:val="20"/>
                <w:szCs w:val="20"/>
              </w:rPr>
              <w:t>Edgar Quintana</w:t>
            </w:r>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C641BE"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72631ABC" w:rsidR="003239B8" w:rsidRPr="000D05CB" w:rsidRDefault="00537851" w:rsidP="008D2290">
            <w:pPr>
              <w:jc w:val="both"/>
              <w:rPr>
                <w:rFonts w:ascii="Cambria" w:hAnsi="Cambria"/>
                <w:bCs/>
                <w:sz w:val="20"/>
                <w:szCs w:val="20"/>
              </w:rPr>
            </w:pPr>
            <w:r>
              <w:rPr>
                <w:rFonts w:ascii="Cambria" w:hAnsi="Cambria"/>
                <w:bCs/>
                <w:sz w:val="20"/>
                <w:szCs w:val="20"/>
              </w:rPr>
              <w:t xml:space="preserve">Alan Roberto Martínez </w:t>
            </w:r>
            <w:proofErr w:type="spellStart"/>
            <w:r>
              <w:rPr>
                <w:rFonts w:ascii="Cambria" w:hAnsi="Cambria"/>
                <w:bCs/>
                <w:sz w:val="20"/>
                <w:szCs w:val="20"/>
              </w:rPr>
              <w:t>Martínez</w:t>
            </w:r>
            <w:proofErr w:type="spellEnd"/>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27226CBA" w:rsidR="003239B8" w:rsidRPr="000D05CB" w:rsidRDefault="00537851" w:rsidP="008D2290">
            <w:pPr>
              <w:jc w:val="both"/>
              <w:rPr>
                <w:rFonts w:ascii="Cambria" w:hAnsi="Cambria"/>
                <w:bCs/>
                <w:sz w:val="20"/>
                <w:szCs w:val="20"/>
              </w:rPr>
            </w:pPr>
            <w:r>
              <w:rPr>
                <w:rFonts w:ascii="Cambria" w:hAnsi="Cambria"/>
                <w:bCs/>
                <w:sz w:val="20"/>
                <w:szCs w:val="20"/>
              </w:rPr>
              <w:t>Paraguay</w:t>
            </w:r>
          </w:p>
        </w:tc>
      </w:tr>
      <w:tr w:rsidR="00223A29"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765EC9DA" w:rsidR="00223A29" w:rsidRPr="002801EA" w:rsidRDefault="002801EA" w:rsidP="008D2290">
            <w:pPr>
              <w:jc w:val="both"/>
              <w:rPr>
                <w:rFonts w:ascii="Cambria" w:hAnsi="Cambria"/>
                <w:bCs/>
                <w:sz w:val="20"/>
                <w:szCs w:val="20"/>
              </w:rPr>
            </w:pPr>
            <w:r>
              <w:rPr>
                <w:rFonts w:ascii="Cambria" w:hAnsi="Cambria"/>
                <w:bCs/>
                <w:sz w:val="20"/>
                <w:szCs w:val="20"/>
              </w:rPr>
              <w:t>Artículos 5 (derecho a la integridad personal), 8 (garantías judiciales), 11 (protección de la honra y de la dignidad), 17 (protección a la familia), 19 (derechos del niño), 24 (igualdad ante la ley) y 25 (protección judicial) de la Convención Americana sobre Derechos Humanos</w:t>
            </w:r>
            <w:r w:rsidR="009E06C4" w:rsidRPr="00BE33EC">
              <w:rPr>
                <w:rStyle w:val="FootnoteReference"/>
                <w:rFonts w:asciiTheme="majorHAnsi" w:hAnsiTheme="majorHAnsi"/>
                <w:bCs/>
                <w:sz w:val="20"/>
                <w:szCs w:val="20"/>
                <w:lang w:val="es-ES_tradnl"/>
              </w:rPr>
              <w:footnoteReference w:id="2"/>
            </w:r>
            <w:r>
              <w:rPr>
                <w:rFonts w:ascii="Cambria" w:hAnsi="Cambria"/>
                <w:bCs/>
                <w:sz w:val="20"/>
                <w:szCs w:val="20"/>
              </w:rPr>
              <w:t xml:space="preserve">, en relación con sus artículos 1.1 </w:t>
            </w:r>
            <w:r w:rsidR="00130C89">
              <w:rPr>
                <w:rFonts w:ascii="Cambria" w:hAnsi="Cambria"/>
                <w:bCs/>
                <w:sz w:val="20"/>
                <w:szCs w:val="20"/>
              </w:rPr>
              <w:t xml:space="preserve">(obligación de respetar los derechos) </w:t>
            </w:r>
            <w:r>
              <w:rPr>
                <w:rFonts w:ascii="Cambria" w:hAnsi="Cambria"/>
                <w:bCs/>
                <w:sz w:val="20"/>
                <w:szCs w:val="20"/>
              </w:rPr>
              <w:t>y 2</w:t>
            </w:r>
            <w:r w:rsidR="00130C89">
              <w:rPr>
                <w:rFonts w:ascii="Cambria" w:hAnsi="Cambria"/>
                <w:bCs/>
                <w:sz w:val="20"/>
                <w:szCs w:val="20"/>
              </w:rPr>
              <w:t xml:space="preserve"> (deber de adoptar disposiciones de derecho interno)</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rPr>
      </w:pPr>
      <w:r w:rsidRPr="004C2312">
        <w:rPr>
          <w:rFonts w:asciiTheme="majorHAnsi" w:hAnsiTheme="majorHAnsi"/>
          <w:b/>
          <w:bCs/>
          <w:sz w:val="20"/>
          <w:szCs w:val="20"/>
        </w:rPr>
        <w:t>II.</w:t>
      </w:r>
      <w:r w:rsidRPr="004C2312">
        <w:rPr>
          <w:rFonts w:asciiTheme="majorHAnsi" w:hAnsiTheme="majorHAnsi"/>
          <w:b/>
          <w:bCs/>
          <w:sz w:val="20"/>
          <w:szCs w:val="20"/>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rPr>
            </w:pPr>
            <w:r>
              <w:rPr>
                <w:rFonts w:ascii="Cambria" w:hAnsi="Cambria"/>
                <w:b/>
                <w:bCs/>
                <w:color w:val="FFFFFF" w:themeColor="background1"/>
                <w:sz w:val="20"/>
                <w:szCs w:val="20"/>
              </w:rPr>
              <w:t>P</w:t>
            </w:r>
            <w:r w:rsidR="004C2312" w:rsidRPr="003239B8">
              <w:rPr>
                <w:rFonts w:ascii="Cambria" w:hAnsi="Cambria"/>
                <w:b/>
                <w:bCs/>
                <w:color w:val="FFFFFF" w:themeColor="background1"/>
                <w:sz w:val="20"/>
                <w:szCs w:val="20"/>
              </w:rPr>
              <w:t>resentación de la petición:</w:t>
            </w:r>
          </w:p>
        </w:tc>
        <w:tc>
          <w:tcPr>
            <w:tcW w:w="5760" w:type="dxa"/>
            <w:vAlign w:val="center"/>
          </w:tcPr>
          <w:p w14:paraId="6E579153" w14:textId="125E5037" w:rsidR="004C2312" w:rsidRPr="003239B8" w:rsidRDefault="00BD3F92" w:rsidP="002625EA">
            <w:pPr>
              <w:jc w:val="both"/>
              <w:rPr>
                <w:rFonts w:ascii="Cambria" w:hAnsi="Cambria"/>
                <w:bCs/>
                <w:sz w:val="20"/>
                <w:szCs w:val="20"/>
              </w:rPr>
            </w:pPr>
            <w:r>
              <w:rPr>
                <w:rFonts w:ascii="Cambria" w:hAnsi="Cambria"/>
                <w:bCs/>
                <w:sz w:val="20"/>
                <w:szCs w:val="20"/>
              </w:rPr>
              <w:t>31 de enero de 2015</w:t>
            </w:r>
          </w:p>
        </w:tc>
      </w:tr>
      <w:tr w:rsidR="00131425" w:rsidRPr="00BD3F92"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rPr>
            </w:pPr>
            <w:r>
              <w:rPr>
                <w:rFonts w:ascii="Cambria" w:hAnsi="Cambria"/>
                <w:b/>
                <w:bCs/>
                <w:color w:val="FFFFFF" w:themeColor="background1"/>
                <w:sz w:val="20"/>
                <w:szCs w:val="20"/>
              </w:rPr>
              <w:t>Información adicional recibida durante la etapa de estudio:</w:t>
            </w:r>
          </w:p>
        </w:tc>
        <w:tc>
          <w:tcPr>
            <w:tcW w:w="5760" w:type="dxa"/>
            <w:vAlign w:val="center"/>
          </w:tcPr>
          <w:p w14:paraId="30151270" w14:textId="1A78E407" w:rsidR="00131425" w:rsidRPr="003239B8" w:rsidRDefault="00BD3F92" w:rsidP="002625EA">
            <w:pPr>
              <w:jc w:val="both"/>
              <w:rPr>
                <w:rFonts w:ascii="Cambria" w:hAnsi="Cambria"/>
                <w:bCs/>
                <w:sz w:val="20"/>
                <w:szCs w:val="20"/>
              </w:rPr>
            </w:pPr>
            <w:r>
              <w:rPr>
                <w:rFonts w:ascii="Cambria" w:hAnsi="Cambria"/>
                <w:bCs/>
                <w:sz w:val="20"/>
                <w:szCs w:val="20"/>
              </w:rPr>
              <w:t>30 de noviembre de 2018</w:t>
            </w:r>
          </w:p>
        </w:tc>
      </w:tr>
      <w:tr w:rsidR="004C2312" w:rsidRPr="00BD3F92"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rPr>
            </w:pPr>
            <w:r>
              <w:rPr>
                <w:rFonts w:ascii="Cambria" w:hAnsi="Cambria"/>
                <w:b/>
                <w:color w:val="FFFFFF" w:themeColor="background1"/>
                <w:sz w:val="20"/>
                <w:szCs w:val="20"/>
              </w:rPr>
              <w:t>N</w:t>
            </w:r>
            <w:r w:rsidR="004C2312" w:rsidRPr="003239B8">
              <w:rPr>
                <w:rFonts w:ascii="Cambria" w:hAnsi="Cambria"/>
                <w:b/>
                <w:color w:val="FFFFFF" w:themeColor="background1"/>
                <w:sz w:val="20"/>
                <w:szCs w:val="20"/>
              </w:rPr>
              <w:t>otificación de la petición al Estado:</w:t>
            </w:r>
          </w:p>
        </w:tc>
        <w:tc>
          <w:tcPr>
            <w:tcW w:w="5760" w:type="dxa"/>
            <w:vAlign w:val="center"/>
          </w:tcPr>
          <w:p w14:paraId="1519DA6A" w14:textId="619A65C9" w:rsidR="004C2312" w:rsidRPr="003239B8" w:rsidRDefault="00BD3F92" w:rsidP="008D2290">
            <w:pPr>
              <w:jc w:val="both"/>
              <w:rPr>
                <w:rFonts w:ascii="Cambria" w:hAnsi="Cambria"/>
                <w:bCs/>
                <w:sz w:val="20"/>
                <w:szCs w:val="20"/>
              </w:rPr>
            </w:pPr>
            <w:r>
              <w:rPr>
                <w:rFonts w:ascii="Cambria" w:hAnsi="Cambria"/>
                <w:bCs/>
                <w:sz w:val="20"/>
                <w:szCs w:val="20"/>
              </w:rPr>
              <w:t>12 de agosto de 2019</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rPr>
            </w:pPr>
            <w:r>
              <w:rPr>
                <w:rFonts w:ascii="Cambria" w:hAnsi="Cambria"/>
                <w:b/>
                <w:color w:val="FFFFFF" w:themeColor="background1"/>
                <w:sz w:val="20"/>
                <w:szCs w:val="20"/>
              </w:rPr>
              <w:t>P</w:t>
            </w:r>
            <w:r w:rsidR="004C2312" w:rsidRPr="003239B8">
              <w:rPr>
                <w:rFonts w:ascii="Cambria" w:hAnsi="Cambria"/>
                <w:b/>
                <w:color w:val="FFFFFF" w:themeColor="background1"/>
                <w:sz w:val="20"/>
                <w:szCs w:val="20"/>
              </w:rPr>
              <w:t>rimera respuesta del Estado:</w:t>
            </w:r>
          </w:p>
        </w:tc>
        <w:tc>
          <w:tcPr>
            <w:tcW w:w="5760" w:type="dxa"/>
            <w:vAlign w:val="center"/>
          </w:tcPr>
          <w:p w14:paraId="1972B99E" w14:textId="021859FC" w:rsidR="004C2312" w:rsidRPr="003239B8" w:rsidRDefault="00BD3F92" w:rsidP="008D2290">
            <w:pPr>
              <w:jc w:val="both"/>
              <w:rPr>
                <w:rFonts w:ascii="Cambria" w:hAnsi="Cambria"/>
                <w:bCs/>
                <w:sz w:val="20"/>
                <w:szCs w:val="20"/>
              </w:rPr>
            </w:pPr>
            <w:r>
              <w:rPr>
                <w:rFonts w:ascii="Cambria" w:hAnsi="Cambria"/>
                <w:bCs/>
                <w:sz w:val="20"/>
                <w:szCs w:val="20"/>
              </w:rPr>
              <w:t>27 de noviembre de 2020</w:t>
            </w:r>
          </w:p>
        </w:tc>
      </w:tr>
      <w:tr w:rsidR="004C2312" w:rsidRPr="00BD3F92"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rPr>
            </w:pPr>
            <w:r>
              <w:rPr>
                <w:rFonts w:ascii="Cambria" w:hAnsi="Cambria"/>
                <w:b/>
                <w:bCs/>
                <w:color w:val="FFFFFF" w:themeColor="background1"/>
                <w:sz w:val="20"/>
                <w:szCs w:val="20"/>
              </w:rPr>
              <w:t>Observaciones adicionales de la parte peticionaria:</w:t>
            </w:r>
          </w:p>
        </w:tc>
        <w:tc>
          <w:tcPr>
            <w:tcW w:w="5760" w:type="dxa"/>
            <w:vAlign w:val="center"/>
          </w:tcPr>
          <w:p w14:paraId="41D8B862" w14:textId="1FD46E40" w:rsidR="004C2312" w:rsidRPr="003239B8" w:rsidRDefault="00BD3F92" w:rsidP="008D2290">
            <w:pPr>
              <w:jc w:val="both"/>
              <w:rPr>
                <w:rFonts w:ascii="Cambria" w:hAnsi="Cambria"/>
                <w:bCs/>
                <w:sz w:val="20"/>
                <w:szCs w:val="20"/>
              </w:rPr>
            </w:pPr>
            <w:r>
              <w:rPr>
                <w:rFonts w:ascii="Cambria" w:hAnsi="Cambria"/>
                <w:bCs/>
                <w:sz w:val="20"/>
                <w:szCs w:val="20"/>
              </w:rPr>
              <w:t>11 de enero de 2021</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rPr>
      </w:pPr>
      <w:r w:rsidRPr="003239B8">
        <w:rPr>
          <w:rFonts w:asciiTheme="majorHAnsi" w:hAnsiTheme="majorHAnsi"/>
          <w:b/>
          <w:bCs/>
          <w:sz w:val="20"/>
          <w:szCs w:val="20"/>
        </w:rPr>
        <w:t xml:space="preserve">III. </w:t>
      </w:r>
      <w:r w:rsidRPr="003239B8">
        <w:rPr>
          <w:rFonts w:asciiTheme="majorHAnsi" w:hAnsiTheme="majorHAnsi"/>
          <w:b/>
          <w:bCs/>
          <w:sz w:val="20"/>
          <w:szCs w:val="20"/>
        </w:rPr>
        <w:tab/>
        <w:t>COMPETENCIA</w:t>
      </w:r>
      <w:r w:rsidR="00EE00E9">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personae</w:t>
            </w:r>
            <w:proofErr w:type="spellEnd"/>
            <w:r w:rsidRPr="00B3745F">
              <w:rPr>
                <w:rFonts w:ascii="Cambria" w:hAnsi="Cambria"/>
                <w:b/>
                <w:bCs/>
                <w:i/>
                <w:color w:val="FFFFFF" w:themeColor="background1"/>
                <w:sz w:val="20"/>
                <w:szCs w:val="20"/>
              </w:rPr>
              <w:t>:</w:t>
            </w:r>
          </w:p>
        </w:tc>
        <w:tc>
          <w:tcPr>
            <w:tcW w:w="5760" w:type="dxa"/>
            <w:vAlign w:val="center"/>
          </w:tcPr>
          <w:p w14:paraId="7707F3E9" w14:textId="58619F79" w:rsidR="003239B8" w:rsidRPr="00B3745F" w:rsidRDefault="00BD3F92"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loci</w:t>
            </w:r>
            <w:proofErr w:type="spellEnd"/>
            <w:r w:rsidRPr="00B3745F">
              <w:rPr>
                <w:rFonts w:ascii="Cambria" w:hAnsi="Cambria"/>
                <w:b/>
                <w:bCs/>
                <w:color w:val="FFFFFF" w:themeColor="background1"/>
                <w:sz w:val="20"/>
                <w:szCs w:val="20"/>
              </w:rPr>
              <w:t>:</w:t>
            </w:r>
          </w:p>
        </w:tc>
        <w:tc>
          <w:tcPr>
            <w:tcW w:w="5760" w:type="dxa"/>
            <w:vAlign w:val="center"/>
          </w:tcPr>
          <w:p w14:paraId="12C931CB" w14:textId="38F94970" w:rsidR="003239B8" w:rsidRPr="00B3745F" w:rsidRDefault="00BD3F92"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6F8B059B" w14:textId="01E59DAF" w:rsidR="003239B8" w:rsidRPr="00B3745F" w:rsidRDefault="00BD3F92" w:rsidP="008D2290">
            <w:pPr>
              <w:rPr>
                <w:rFonts w:ascii="Cambria" w:hAnsi="Cambria"/>
                <w:bCs/>
                <w:sz w:val="20"/>
                <w:szCs w:val="20"/>
              </w:rPr>
            </w:pPr>
            <w:r>
              <w:rPr>
                <w:rFonts w:ascii="Cambria" w:hAnsi="Cambria"/>
                <w:bCs/>
                <w:sz w:val="20"/>
                <w:szCs w:val="20"/>
              </w:rPr>
              <w:t>Sí</w:t>
            </w:r>
          </w:p>
        </w:tc>
      </w:tr>
      <w:tr w:rsidR="003239B8" w:rsidRPr="00BD3F92"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0C122F44" w14:textId="33EF8494" w:rsidR="003239B8" w:rsidRPr="00B3745F" w:rsidRDefault="00BD3F92" w:rsidP="008D2290">
            <w:pPr>
              <w:jc w:val="both"/>
              <w:rPr>
                <w:rFonts w:ascii="Cambria" w:hAnsi="Cambria"/>
                <w:bCs/>
                <w:sz w:val="20"/>
                <w:szCs w:val="20"/>
              </w:rPr>
            </w:pPr>
            <w:r>
              <w:rPr>
                <w:rFonts w:ascii="Cambria" w:hAnsi="Cambria"/>
                <w:bCs/>
                <w:sz w:val="20"/>
                <w:szCs w:val="20"/>
              </w:rPr>
              <w:t>Sí, Convención Americana (depósito de instrumento de ratificación realizado el 24 de agosto de 1989)</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rPr>
      </w:pPr>
      <w:r w:rsidRPr="003239B8">
        <w:rPr>
          <w:rFonts w:asciiTheme="majorHAnsi" w:hAnsiTheme="majorHAnsi"/>
          <w:b/>
          <w:bCs/>
          <w:sz w:val="20"/>
          <w:szCs w:val="20"/>
        </w:rPr>
        <w:t xml:space="preserve">IV. </w:t>
      </w:r>
      <w:r w:rsidRPr="003239B8">
        <w:rPr>
          <w:rFonts w:asciiTheme="majorHAnsi" w:hAnsiTheme="majorHAnsi"/>
          <w:b/>
          <w:bCs/>
          <w:sz w:val="20"/>
          <w:szCs w:val="20"/>
        </w:rPr>
        <w:tab/>
      </w:r>
      <w:r w:rsidR="00EE00E9" w:rsidRPr="003239B8">
        <w:rPr>
          <w:rFonts w:asciiTheme="majorHAnsi" w:hAnsiTheme="majorHAnsi"/>
          <w:b/>
          <w:bCs/>
          <w:sz w:val="20"/>
          <w:szCs w:val="20"/>
        </w:rPr>
        <w:t>DUPLICACIÓN</w:t>
      </w:r>
      <w:r w:rsidR="00EE00E9" w:rsidRPr="003239B8">
        <w:rPr>
          <w:rFonts w:asciiTheme="majorHAnsi" w:hAnsiTheme="majorHAnsi"/>
          <w:b/>
          <w:bCs/>
          <w:color w:val="FFFFFF" w:themeColor="background1"/>
          <w:sz w:val="20"/>
          <w:szCs w:val="20"/>
        </w:rPr>
        <w:t xml:space="preserve"> </w:t>
      </w:r>
      <w:r w:rsidR="00EE00E9" w:rsidRPr="003239B8">
        <w:rPr>
          <w:rFonts w:asciiTheme="majorHAnsi" w:hAnsiTheme="majorHAnsi"/>
          <w:b/>
          <w:bCs/>
          <w:sz w:val="20"/>
          <w:szCs w:val="20"/>
        </w:rPr>
        <w:t>DE PROCEDIMIENTOS Y COSA JUZGADA</w:t>
      </w:r>
      <w:r w:rsidR="00EE00E9" w:rsidRPr="003239B8">
        <w:rPr>
          <w:rFonts w:asciiTheme="majorHAnsi" w:hAnsiTheme="majorHAnsi"/>
          <w:b/>
          <w:bCs/>
          <w:i/>
          <w:sz w:val="20"/>
          <w:szCs w:val="20"/>
        </w:rPr>
        <w:t xml:space="preserve"> </w:t>
      </w:r>
      <w:r w:rsidR="00EE00E9" w:rsidRPr="003239B8">
        <w:rPr>
          <w:rFonts w:asciiTheme="majorHAnsi" w:hAnsiTheme="majorHAnsi"/>
          <w:b/>
          <w:bCs/>
          <w:sz w:val="20"/>
          <w:szCs w:val="20"/>
        </w:rPr>
        <w:t>INTERNACIONAL</w:t>
      </w:r>
      <w:r w:rsidR="005D38F9">
        <w:rPr>
          <w:rFonts w:asciiTheme="majorHAnsi" w:hAnsiTheme="majorHAnsi"/>
          <w:b/>
          <w:bCs/>
          <w:sz w:val="20"/>
          <w:szCs w:val="20"/>
        </w:rPr>
        <w:t>,</w:t>
      </w:r>
      <w:r w:rsidRPr="003239B8">
        <w:rPr>
          <w:rFonts w:asciiTheme="majorHAnsi" w:hAnsiTheme="majorHAnsi"/>
          <w:b/>
          <w:bCs/>
          <w:sz w:val="20"/>
          <w:szCs w:val="20"/>
        </w:rPr>
        <w:t xml:space="preserve"> CARACTERIZACIÓN, </w:t>
      </w:r>
      <w:r w:rsidRPr="003239B8">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BD3F92"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Duplicación de procedimientos y cosa juzgada internacional:</w:t>
            </w:r>
          </w:p>
        </w:tc>
        <w:tc>
          <w:tcPr>
            <w:tcW w:w="5760" w:type="dxa"/>
            <w:vAlign w:val="center"/>
          </w:tcPr>
          <w:p w14:paraId="240941E6" w14:textId="4002EB26" w:rsidR="00EE00E9" w:rsidRPr="00DC24E3" w:rsidRDefault="00BD3F92" w:rsidP="008D2290">
            <w:pPr>
              <w:jc w:val="both"/>
              <w:rPr>
                <w:rFonts w:ascii="Cambria" w:hAnsi="Cambria"/>
                <w:bCs/>
                <w:sz w:val="20"/>
                <w:szCs w:val="20"/>
              </w:rPr>
            </w:pPr>
            <w:r>
              <w:rPr>
                <w:rFonts w:ascii="Cambria" w:hAnsi="Cambria"/>
                <w:bCs/>
                <w:sz w:val="20"/>
                <w:szCs w:val="20"/>
              </w:rPr>
              <w:t>No</w:t>
            </w:r>
          </w:p>
        </w:tc>
      </w:tr>
      <w:tr w:rsidR="003239B8" w:rsidRPr="002021CE"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6310C8F7" w14:textId="251025EF" w:rsidR="003239B8" w:rsidRPr="009E06C4" w:rsidRDefault="009E06C4" w:rsidP="008D2290">
            <w:pPr>
              <w:jc w:val="both"/>
              <w:rPr>
                <w:rFonts w:ascii="Cambria" w:hAnsi="Cambria"/>
                <w:bCs/>
                <w:sz w:val="20"/>
                <w:szCs w:val="20"/>
              </w:rPr>
            </w:pPr>
            <w:r>
              <w:rPr>
                <w:rFonts w:ascii="Cambria" w:hAnsi="Cambria"/>
                <w:bCs/>
                <w:sz w:val="20"/>
                <w:szCs w:val="20"/>
              </w:rPr>
              <w:t>Artículos</w:t>
            </w:r>
            <w:r w:rsidR="00EC6E26">
              <w:rPr>
                <w:rFonts w:ascii="Cambria" w:hAnsi="Cambria"/>
                <w:bCs/>
                <w:sz w:val="20"/>
                <w:szCs w:val="20"/>
              </w:rPr>
              <w:t xml:space="preserve"> 5 (derecho a la integridad personal),</w:t>
            </w:r>
            <w:r>
              <w:rPr>
                <w:rFonts w:ascii="Cambria" w:hAnsi="Cambria"/>
                <w:bCs/>
                <w:sz w:val="20"/>
                <w:szCs w:val="20"/>
              </w:rPr>
              <w:t xml:space="preserve"> 8 (garantías judiciales), 11 (protección de la honra y de la dignidad),</w:t>
            </w:r>
            <w:r w:rsidR="005B6BBA">
              <w:rPr>
                <w:rFonts w:ascii="Cambria" w:hAnsi="Cambria"/>
                <w:bCs/>
                <w:sz w:val="20"/>
                <w:szCs w:val="20"/>
              </w:rPr>
              <w:t xml:space="preserve"> </w:t>
            </w:r>
            <w:r w:rsidR="005B6BBA">
              <w:rPr>
                <w:rFonts w:ascii="Cambria" w:hAnsi="Cambria"/>
                <w:sz w:val="20"/>
                <w:szCs w:val="20"/>
              </w:rPr>
              <w:t xml:space="preserve">17 (protección a la familia), 19 (derechos del niño), </w:t>
            </w:r>
            <w:r>
              <w:rPr>
                <w:rFonts w:ascii="Cambria" w:hAnsi="Cambria"/>
                <w:bCs/>
                <w:sz w:val="20"/>
                <w:szCs w:val="20"/>
              </w:rPr>
              <w:t>24 (igualdad ante la ley)</w:t>
            </w:r>
            <w:r w:rsidR="00EC6E26">
              <w:rPr>
                <w:rFonts w:ascii="Cambria" w:hAnsi="Cambria"/>
                <w:bCs/>
                <w:sz w:val="20"/>
                <w:szCs w:val="20"/>
              </w:rPr>
              <w:t xml:space="preserve">, </w:t>
            </w:r>
            <w:r>
              <w:rPr>
                <w:rFonts w:ascii="Cambria" w:hAnsi="Cambria"/>
                <w:bCs/>
                <w:sz w:val="20"/>
                <w:szCs w:val="20"/>
              </w:rPr>
              <w:t xml:space="preserve">25 (protección judicial) </w:t>
            </w:r>
            <w:r w:rsidR="00EC6E26">
              <w:rPr>
                <w:rFonts w:ascii="Cambria" w:hAnsi="Cambria"/>
                <w:bCs/>
                <w:sz w:val="20"/>
                <w:szCs w:val="20"/>
              </w:rPr>
              <w:t xml:space="preserve">y 26 (derechos económicos, sociales y culturales) </w:t>
            </w:r>
            <w:r>
              <w:rPr>
                <w:rFonts w:ascii="Cambria" w:hAnsi="Cambria"/>
                <w:bCs/>
                <w:sz w:val="20"/>
                <w:szCs w:val="20"/>
              </w:rPr>
              <w:t>de la Convención Americana, en relación con su artículo 1.1</w:t>
            </w:r>
            <w:r w:rsidR="00E3748D">
              <w:rPr>
                <w:rFonts w:ascii="Cambria" w:hAnsi="Cambria"/>
                <w:bCs/>
                <w:sz w:val="20"/>
                <w:szCs w:val="20"/>
              </w:rPr>
              <w:t xml:space="preserve"> (obligación de respetar los derechos)</w:t>
            </w:r>
          </w:p>
        </w:tc>
      </w:tr>
      <w:tr w:rsidR="003239B8" w:rsidRPr="00BD3F92"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Agotamiento de recursos internos</w:t>
            </w:r>
            <w:r w:rsidR="00EE00E9" w:rsidRPr="00DC24E3">
              <w:rPr>
                <w:rFonts w:ascii="Cambria" w:hAnsi="Cambria"/>
                <w:b/>
                <w:bCs/>
                <w:color w:val="FFFFFF" w:themeColor="background1"/>
                <w:sz w:val="20"/>
                <w:szCs w:val="20"/>
              </w:rPr>
              <w:t xml:space="preserve"> o procedencia de una excepción</w:t>
            </w:r>
            <w:r w:rsidRPr="00DC24E3">
              <w:rPr>
                <w:rFonts w:ascii="Cambria" w:hAnsi="Cambria"/>
                <w:b/>
                <w:bCs/>
                <w:color w:val="FFFFFF" w:themeColor="background1"/>
                <w:sz w:val="20"/>
                <w:szCs w:val="20"/>
              </w:rPr>
              <w:t>:</w:t>
            </w:r>
          </w:p>
        </w:tc>
        <w:tc>
          <w:tcPr>
            <w:tcW w:w="5760" w:type="dxa"/>
            <w:vAlign w:val="center"/>
          </w:tcPr>
          <w:p w14:paraId="69C53E8A" w14:textId="7C268EB9" w:rsidR="003239B8" w:rsidRPr="00DC24E3" w:rsidRDefault="00BD3F92" w:rsidP="008D2290">
            <w:pPr>
              <w:rPr>
                <w:rFonts w:ascii="Cambria" w:hAnsi="Cambria"/>
                <w:bCs/>
                <w:sz w:val="20"/>
                <w:szCs w:val="20"/>
              </w:rPr>
            </w:pPr>
            <w:r>
              <w:rPr>
                <w:rFonts w:ascii="Cambria" w:hAnsi="Cambria"/>
                <w:bCs/>
                <w:sz w:val="20"/>
                <w:szCs w:val="20"/>
              </w:rPr>
              <w:t>Sí, en los términos de la sección VI</w:t>
            </w:r>
          </w:p>
        </w:tc>
      </w:tr>
      <w:tr w:rsidR="003239B8" w:rsidRPr="00BD3F92"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4A2A4569" w14:textId="5F2BB7F3" w:rsidR="003239B8" w:rsidRPr="00BD3F92" w:rsidRDefault="00BD3F92" w:rsidP="008D2290">
            <w:pPr>
              <w:rPr>
                <w:rFonts w:ascii="Cambria" w:hAnsi="Cambria"/>
                <w:bCs/>
                <w:sz w:val="20"/>
                <w:szCs w:val="20"/>
              </w:rPr>
            </w:pPr>
            <w:r w:rsidRPr="00BD3F92">
              <w:rPr>
                <w:rFonts w:ascii="Cambria" w:hAnsi="Cambria"/>
                <w:bCs/>
                <w:sz w:val="20"/>
                <w:szCs w:val="20"/>
              </w:rPr>
              <w:t>Sí, en los términos de la sección VI</w:t>
            </w:r>
          </w:p>
        </w:tc>
      </w:tr>
    </w:tbl>
    <w:p w14:paraId="17F66CDB" w14:textId="77777777" w:rsidR="004919AD" w:rsidRDefault="004919AD" w:rsidP="004919AD">
      <w:pPr>
        <w:spacing w:before="240" w:after="240"/>
        <w:jc w:val="both"/>
        <w:rPr>
          <w:rFonts w:asciiTheme="majorHAnsi" w:hAnsiTheme="majorHAnsi"/>
          <w:b/>
          <w:sz w:val="20"/>
          <w:szCs w:val="20"/>
          <w:lang w:val="es-UY"/>
        </w:rPr>
      </w:pPr>
    </w:p>
    <w:p w14:paraId="10C56E57" w14:textId="77777777" w:rsidR="004919AD" w:rsidRDefault="004919AD" w:rsidP="004919AD">
      <w:pPr>
        <w:spacing w:before="240" w:after="240"/>
        <w:jc w:val="both"/>
        <w:rPr>
          <w:rFonts w:asciiTheme="majorHAnsi" w:hAnsiTheme="majorHAnsi"/>
          <w:b/>
          <w:sz w:val="20"/>
          <w:szCs w:val="20"/>
          <w:lang w:val="es-UY"/>
        </w:rPr>
      </w:pPr>
    </w:p>
    <w:p w14:paraId="18E6423B" w14:textId="63BACFDE" w:rsidR="003239B8" w:rsidRDefault="00223A29" w:rsidP="004919AD">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19EBAEB3" w14:textId="3E67AF11" w:rsidR="008C5E2D" w:rsidRPr="003704DD" w:rsidRDefault="00E44731" w:rsidP="003704DD">
      <w:pPr>
        <w:numPr>
          <w:ilvl w:val="0"/>
          <w:numId w:val="103"/>
        </w:numPr>
        <w:suppressAutoHyphens/>
        <w:spacing w:after="240"/>
        <w:jc w:val="both"/>
        <w:rPr>
          <w:rFonts w:ascii="Cambria" w:hAnsi="Cambria"/>
          <w:sz w:val="20"/>
          <w:szCs w:val="20"/>
          <w:lang w:val="es-AR"/>
        </w:rPr>
      </w:pPr>
      <w:r>
        <w:rPr>
          <w:rFonts w:ascii="Cambria" w:hAnsi="Cambria"/>
          <w:sz w:val="20"/>
          <w:szCs w:val="20"/>
          <w:lang w:val="es-AR"/>
        </w:rPr>
        <w:t xml:space="preserve">La parte peticionaria denuncia que el Estado violó los derechos del señor Martínez, al pasarlo a retiro de las Fuerzas Armadas </w:t>
      </w:r>
      <w:r w:rsidRPr="003704DD">
        <w:rPr>
          <w:rFonts w:ascii="Cambria" w:hAnsi="Cambria"/>
          <w:sz w:val="20"/>
          <w:szCs w:val="20"/>
          <w:lang w:val="es-AR"/>
        </w:rPr>
        <w:t>de forma discriminatoria</w:t>
      </w:r>
      <w:r w:rsidR="003704DD">
        <w:rPr>
          <w:rFonts w:ascii="Cambria" w:hAnsi="Cambria"/>
          <w:sz w:val="20"/>
          <w:szCs w:val="20"/>
          <w:lang w:val="es-AR"/>
        </w:rPr>
        <w:t xml:space="preserve"> y </w:t>
      </w:r>
      <w:r w:rsidR="003704DD" w:rsidRPr="003704DD">
        <w:rPr>
          <w:rFonts w:ascii="Cambria" w:hAnsi="Cambria"/>
          <w:sz w:val="20"/>
          <w:szCs w:val="20"/>
          <w:lang w:val="es-AR"/>
        </w:rPr>
        <w:t>sin un debido proceso</w:t>
      </w:r>
      <w:r w:rsidRPr="003704DD">
        <w:rPr>
          <w:rFonts w:ascii="Cambria" w:hAnsi="Cambria"/>
          <w:sz w:val="20"/>
          <w:szCs w:val="20"/>
          <w:lang w:val="es-AR"/>
        </w:rPr>
        <w:t xml:space="preserve">, tras contraer el Virus de Inmunodeficiencia Humana </w:t>
      </w:r>
      <w:r w:rsidR="00EB7053" w:rsidRPr="003704DD">
        <w:rPr>
          <w:rFonts w:ascii="Cambria" w:hAnsi="Cambria"/>
          <w:sz w:val="20"/>
          <w:szCs w:val="20"/>
          <w:lang w:val="es-AR"/>
        </w:rPr>
        <w:t xml:space="preserve">(en adelante, VIH) </w:t>
      </w:r>
      <w:r w:rsidR="00795768">
        <w:rPr>
          <w:rFonts w:ascii="Cambria" w:hAnsi="Cambria"/>
          <w:sz w:val="20"/>
          <w:szCs w:val="20"/>
          <w:lang w:val="es-AR"/>
        </w:rPr>
        <w:t xml:space="preserve">como consecuencia de sus </w:t>
      </w:r>
      <w:r w:rsidR="003704DD">
        <w:rPr>
          <w:rFonts w:ascii="Cambria" w:hAnsi="Cambria"/>
          <w:sz w:val="20"/>
          <w:szCs w:val="20"/>
          <w:lang w:val="es-AR"/>
        </w:rPr>
        <w:t>funciones en dicha institución.</w:t>
      </w:r>
      <w:r w:rsidRPr="003704DD">
        <w:rPr>
          <w:rFonts w:ascii="Cambria" w:hAnsi="Cambria"/>
          <w:sz w:val="20"/>
          <w:szCs w:val="20"/>
          <w:lang w:val="es-AR"/>
        </w:rPr>
        <w:t xml:space="preserve"> </w:t>
      </w:r>
    </w:p>
    <w:p w14:paraId="44432094" w14:textId="335D5B26" w:rsidR="00A51A7C" w:rsidRPr="000C0E40" w:rsidRDefault="00183676" w:rsidP="000C0E40">
      <w:pPr>
        <w:numPr>
          <w:ilvl w:val="0"/>
          <w:numId w:val="103"/>
        </w:numPr>
        <w:suppressAutoHyphens/>
        <w:spacing w:after="240"/>
        <w:jc w:val="both"/>
        <w:rPr>
          <w:rFonts w:ascii="Cambria" w:hAnsi="Cambria"/>
          <w:sz w:val="20"/>
          <w:szCs w:val="20"/>
          <w:lang w:val="es-AR"/>
        </w:rPr>
      </w:pPr>
      <w:r>
        <w:rPr>
          <w:rFonts w:ascii="Cambria" w:hAnsi="Cambria"/>
          <w:sz w:val="20"/>
          <w:szCs w:val="20"/>
          <w:lang w:val="es-AR"/>
        </w:rPr>
        <w:t>El peticionario narra que</w:t>
      </w:r>
      <w:r w:rsidR="000C0E40">
        <w:rPr>
          <w:rFonts w:ascii="Cambria" w:hAnsi="Cambria"/>
          <w:sz w:val="20"/>
          <w:szCs w:val="20"/>
          <w:lang w:val="es-AR"/>
        </w:rPr>
        <w:t xml:space="preserve"> el 14 de agosto de 2003</w:t>
      </w:r>
      <w:r w:rsidR="00E44731">
        <w:rPr>
          <w:rFonts w:ascii="Cambria" w:hAnsi="Cambria"/>
          <w:sz w:val="20"/>
          <w:szCs w:val="20"/>
          <w:lang w:val="es-AR"/>
        </w:rPr>
        <w:t xml:space="preserve"> la presunta víctima</w:t>
      </w:r>
      <w:r w:rsidR="000C0E40">
        <w:rPr>
          <w:rFonts w:ascii="Cambria" w:hAnsi="Cambria"/>
          <w:sz w:val="20"/>
          <w:szCs w:val="20"/>
          <w:lang w:val="es-AR"/>
        </w:rPr>
        <w:t xml:space="preserve"> comenzó a prestar servicios en las Fuerzas Armadas de la Nación, </w:t>
      </w:r>
      <w:r w:rsidR="00306D73">
        <w:rPr>
          <w:rFonts w:ascii="Cambria" w:hAnsi="Cambria"/>
          <w:sz w:val="20"/>
          <w:szCs w:val="20"/>
          <w:lang w:val="es-AR"/>
        </w:rPr>
        <w:t>como</w:t>
      </w:r>
      <w:r w:rsidR="000C0E40">
        <w:rPr>
          <w:rFonts w:ascii="Cambria" w:hAnsi="Cambria"/>
          <w:sz w:val="20"/>
          <w:szCs w:val="20"/>
          <w:lang w:val="es-AR"/>
        </w:rPr>
        <w:t xml:space="preserve"> Sub Oficial </w:t>
      </w:r>
      <w:r w:rsidR="00306D73">
        <w:rPr>
          <w:rFonts w:ascii="Cambria" w:hAnsi="Cambria"/>
          <w:sz w:val="20"/>
          <w:szCs w:val="20"/>
          <w:lang w:val="es-AR"/>
        </w:rPr>
        <w:t>con</w:t>
      </w:r>
      <w:r w:rsidR="000C0E40">
        <w:rPr>
          <w:rFonts w:ascii="Cambria" w:hAnsi="Cambria"/>
          <w:sz w:val="20"/>
          <w:szCs w:val="20"/>
          <w:lang w:val="es-AR"/>
        </w:rPr>
        <w:t xml:space="preserve"> el grado de Vice Sargento Primero de Infantería</w:t>
      </w:r>
      <w:r w:rsidR="0025612E">
        <w:rPr>
          <w:rFonts w:ascii="Cambria" w:hAnsi="Cambria"/>
          <w:sz w:val="20"/>
          <w:szCs w:val="20"/>
          <w:lang w:val="es-AR"/>
        </w:rPr>
        <w:t xml:space="preserve">. </w:t>
      </w:r>
      <w:r w:rsidR="0029158D">
        <w:rPr>
          <w:rFonts w:ascii="Cambria" w:hAnsi="Cambria"/>
          <w:sz w:val="20"/>
          <w:szCs w:val="20"/>
          <w:lang w:val="es-AR"/>
        </w:rPr>
        <w:t xml:space="preserve">Explica </w:t>
      </w:r>
      <w:r w:rsidR="00A51A7C" w:rsidRPr="000C0E40">
        <w:rPr>
          <w:rFonts w:ascii="Cambria" w:hAnsi="Cambria"/>
          <w:sz w:val="20"/>
          <w:szCs w:val="20"/>
          <w:lang w:val="es-AR"/>
        </w:rPr>
        <w:t>que en</w:t>
      </w:r>
      <w:r w:rsidR="000C0E40">
        <w:rPr>
          <w:rFonts w:ascii="Cambria" w:hAnsi="Cambria"/>
          <w:sz w:val="20"/>
          <w:szCs w:val="20"/>
          <w:lang w:val="es-AR"/>
        </w:rPr>
        <w:t>tre</w:t>
      </w:r>
      <w:r w:rsidR="00A51A7C" w:rsidRPr="000C0E40">
        <w:rPr>
          <w:rFonts w:ascii="Cambria" w:hAnsi="Cambria"/>
          <w:sz w:val="20"/>
          <w:szCs w:val="20"/>
          <w:lang w:val="es-AR"/>
        </w:rPr>
        <w:t xml:space="preserve"> 2004</w:t>
      </w:r>
      <w:r w:rsidR="000C0E40">
        <w:rPr>
          <w:rFonts w:ascii="Cambria" w:hAnsi="Cambria"/>
          <w:sz w:val="20"/>
          <w:szCs w:val="20"/>
          <w:lang w:val="es-AR"/>
        </w:rPr>
        <w:t xml:space="preserve"> </w:t>
      </w:r>
      <w:r w:rsidR="00132FF0">
        <w:rPr>
          <w:rFonts w:ascii="Cambria" w:hAnsi="Cambria"/>
          <w:sz w:val="20"/>
          <w:szCs w:val="20"/>
          <w:lang w:val="es-AR"/>
        </w:rPr>
        <w:t>y</w:t>
      </w:r>
      <w:r w:rsidR="000C0E40">
        <w:rPr>
          <w:rFonts w:ascii="Cambria" w:hAnsi="Cambria"/>
          <w:sz w:val="20"/>
          <w:szCs w:val="20"/>
          <w:lang w:val="es-AR"/>
        </w:rPr>
        <w:t xml:space="preserve"> </w:t>
      </w:r>
      <w:r w:rsidR="00A51A7C" w:rsidRPr="000C0E40">
        <w:rPr>
          <w:rFonts w:ascii="Cambria" w:hAnsi="Cambria"/>
          <w:sz w:val="20"/>
          <w:szCs w:val="20"/>
          <w:lang w:val="es-AR"/>
        </w:rPr>
        <w:t>2007 el personal militar realizaba tareas de recolecció</w:t>
      </w:r>
      <w:r w:rsidR="0025612E" w:rsidRPr="000C0E40">
        <w:rPr>
          <w:rFonts w:ascii="Cambria" w:hAnsi="Cambria"/>
          <w:sz w:val="20"/>
          <w:szCs w:val="20"/>
          <w:lang w:val="es-AR"/>
        </w:rPr>
        <w:t>n</w:t>
      </w:r>
      <w:r w:rsidR="00A51A7C" w:rsidRPr="000C0E40">
        <w:rPr>
          <w:rFonts w:ascii="Cambria" w:hAnsi="Cambria"/>
          <w:sz w:val="20"/>
          <w:szCs w:val="20"/>
          <w:lang w:val="es-AR"/>
        </w:rPr>
        <w:t xml:space="preserve"> de basura sin </w:t>
      </w:r>
      <w:r w:rsidR="0025612E" w:rsidRPr="000C0E40">
        <w:rPr>
          <w:rFonts w:ascii="Cambria" w:hAnsi="Cambria"/>
          <w:sz w:val="20"/>
          <w:szCs w:val="20"/>
          <w:lang w:val="es-AR"/>
        </w:rPr>
        <w:t>contar con</w:t>
      </w:r>
      <w:r w:rsidR="00A51A7C" w:rsidRPr="000C0E40">
        <w:rPr>
          <w:rFonts w:ascii="Cambria" w:hAnsi="Cambria"/>
          <w:sz w:val="20"/>
          <w:szCs w:val="20"/>
          <w:lang w:val="es-AR"/>
        </w:rPr>
        <w:t xml:space="preserve"> ningún equipamiento de pro</w:t>
      </w:r>
      <w:r w:rsidR="003704DD">
        <w:rPr>
          <w:rFonts w:ascii="Cambria" w:hAnsi="Cambria"/>
          <w:sz w:val="20"/>
          <w:szCs w:val="20"/>
          <w:lang w:val="es-AR"/>
        </w:rPr>
        <w:t>tección</w:t>
      </w:r>
      <w:r w:rsidR="0029158D">
        <w:rPr>
          <w:rFonts w:ascii="Cambria" w:hAnsi="Cambria"/>
          <w:sz w:val="20"/>
          <w:szCs w:val="20"/>
          <w:lang w:val="es-AR"/>
        </w:rPr>
        <w:t>;</w:t>
      </w:r>
      <w:r w:rsidR="0025612E" w:rsidRPr="000C0E40">
        <w:rPr>
          <w:rFonts w:ascii="Cambria" w:hAnsi="Cambria"/>
          <w:sz w:val="20"/>
          <w:szCs w:val="20"/>
          <w:lang w:val="es-AR"/>
        </w:rPr>
        <w:t xml:space="preserve"> por lo que, </w:t>
      </w:r>
      <w:r w:rsidR="00A51A7C" w:rsidRPr="000C0E40">
        <w:rPr>
          <w:rFonts w:ascii="Cambria" w:hAnsi="Cambria"/>
          <w:sz w:val="20"/>
          <w:szCs w:val="20"/>
          <w:lang w:val="es-AR"/>
        </w:rPr>
        <w:t>en el 2007, mientras</w:t>
      </w:r>
      <w:r w:rsidR="00E44731">
        <w:rPr>
          <w:rFonts w:ascii="Cambria" w:hAnsi="Cambria"/>
          <w:sz w:val="20"/>
          <w:szCs w:val="20"/>
          <w:lang w:val="es-AR"/>
        </w:rPr>
        <w:t xml:space="preserve"> el señor Martínez</w:t>
      </w:r>
      <w:r w:rsidR="00A51A7C" w:rsidRPr="000C0E40">
        <w:rPr>
          <w:rFonts w:ascii="Cambria" w:hAnsi="Cambria"/>
          <w:sz w:val="20"/>
          <w:szCs w:val="20"/>
          <w:lang w:val="es-AR"/>
        </w:rPr>
        <w:t xml:space="preserve"> realizaba </w:t>
      </w:r>
      <w:r w:rsidR="00566D85">
        <w:rPr>
          <w:rFonts w:ascii="Cambria" w:hAnsi="Cambria"/>
          <w:sz w:val="20"/>
          <w:szCs w:val="20"/>
          <w:lang w:val="es-AR"/>
        </w:rPr>
        <w:t>estas</w:t>
      </w:r>
      <w:r w:rsidR="0025612E" w:rsidRPr="000C0E40">
        <w:rPr>
          <w:rFonts w:ascii="Cambria" w:hAnsi="Cambria"/>
          <w:sz w:val="20"/>
          <w:szCs w:val="20"/>
          <w:lang w:val="es-AR"/>
        </w:rPr>
        <w:t xml:space="preserve"> tarea</w:t>
      </w:r>
      <w:r w:rsidR="00566D85">
        <w:rPr>
          <w:rFonts w:ascii="Cambria" w:hAnsi="Cambria"/>
          <w:sz w:val="20"/>
          <w:szCs w:val="20"/>
          <w:lang w:val="es-AR"/>
        </w:rPr>
        <w:t>s</w:t>
      </w:r>
      <w:r w:rsidR="0025612E" w:rsidRPr="000C0E40">
        <w:rPr>
          <w:rFonts w:ascii="Cambria" w:hAnsi="Cambria"/>
          <w:sz w:val="20"/>
          <w:szCs w:val="20"/>
          <w:lang w:val="es-AR"/>
        </w:rPr>
        <w:t xml:space="preserve"> sufrió pinchazos y cortes en la mano. Tras sentirse mal, </w:t>
      </w:r>
      <w:r w:rsidR="000C0E40">
        <w:rPr>
          <w:rFonts w:ascii="Cambria" w:hAnsi="Cambria"/>
          <w:sz w:val="20"/>
          <w:szCs w:val="20"/>
          <w:lang w:val="es-AR"/>
        </w:rPr>
        <w:t>indica que</w:t>
      </w:r>
      <w:r w:rsidR="00E44731">
        <w:rPr>
          <w:rFonts w:ascii="Cambria" w:hAnsi="Cambria"/>
          <w:sz w:val="20"/>
          <w:szCs w:val="20"/>
          <w:lang w:val="es-AR"/>
        </w:rPr>
        <w:t xml:space="preserve"> la presunta víctima</w:t>
      </w:r>
      <w:r w:rsidR="000C0E40">
        <w:rPr>
          <w:rFonts w:ascii="Cambria" w:hAnsi="Cambria"/>
          <w:sz w:val="20"/>
          <w:szCs w:val="20"/>
          <w:lang w:val="es-AR"/>
        </w:rPr>
        <w:t xml:space="preserve"> </w:t>
      </w:r>
      <w:r w:rsidR="0025612E" w:rsidRPr="000C0E40">
        <w:rPr>
          <w:rFonts w:ascii="Cambria" w:hAnsi="Cambria"/>
          <w:sz w:val="20"/>
          <w:szCs w:val="20"/>
          <w:lang w:val="es-AR"/>
        </w:rPr>
        <w:t>acudió a un centro médico, donde</w:t>
      </w:r>
      <w:r w:rsidR="000C0E40">
        <w:rPr>
          <w:rFonts w:ascii="Cambria" w:hAnsi="Cambria"/>
          <w:sz w:val="20"/>
          <w:szCs w:val="20"/>
          <w:lang w:val="es-AR"/>
        </w:rPr>
        <w:t xml:space="preserve"> se le </w:t>
      </w:r>
      <w:r w:rsidR="003704DD">
        <w:rPr>
          <w:rFonts w:ascii="Cambria" w:hAnsi="Cambria"/>
          <w:sz w:val="20"/>
          <w:szCs w:val="20"/>
          <w:lang w:val="es-AR"/>
        </w:rPr>
        <w:t>comunicó</w:t>
      </w:r>
      <w:r w:rsidR="000C0E40">
        <w:rPr>
          <w:rFonts w:ascii="Cambria" w:hAnsi="Cambria"/>
          <w:sz w:val="20"/>
          <w:szCs w:val="20"/>
          <w:lang w:val="es-AR"/>
        </w:rPr>
        <w:t xml:space="preserve">, tras la realización de un examen, </w:t>
      </w:r>
      <w:r w:rsidR="003704DD">
        <w:rPr>
          <w:rFonts w:ascii="Cambria" w:hAnsi="Cambria"/>
          <w:sz w:val="20"/>
          <w:szCs w:val="20"/>
          <w:lang w:val="es-AR"/>
        </w:rPr>
        <w:t>que era</w:t>
      </w:r>
      <w:r w:rsidR="000C0E40">
        <w:rPr>
          <w:rFonts w:ascii="Cambria" w:hAnsi="Cambria"/>
          <w:sz w:val="20"/>
          <w:szCs w:val="20"/>
          <w:lang w:val="es-AR"/>
        </w:rPr>
        <w:t xml:space="preserve"> portador de</w:t>
      </w:r>
      <w:r w:rsidR="0010613D">
        <w:rPr>
          <w:rFonts w:ascii="Cambria" w:hAnsi="Cambria"/>
          <w:sz w:val="20"/>
          <w:szCs w:val="20"/>
          <w:lang w:val="es-AR"/>
        </w:rPr>
        <w:t>l VIH en fase de Síndrome de Inmunodeficiencia Adquirida (SIDA)</w:t>
      </w:r>
      <w:r w:rsidR="000C0E40">
        <w:rPr>
          <w:rFonts w:ascii="Cambria" w:hAnsi="Cambria"/>
          <w:sz w:val="20"/>
          <w:szCs w:val="20"/>
          <w:lang w:val="es-AR"/>
        </w:rPr>
        <w:t xml:space="preserve">. </w:t>
      </w:r>
    </w:p>
    <w:p w14:paraId="2FB53FC5" w14:textId="5B53D0BE" w:rsidR="0025612E" w:rsidRPr="00434757" w:rsidRDefault="0025612E" w:rsidP="003704DD">
      <w:pPr>
        <w:numPr>
          <w:ilvl w:val="0"/>
          <w:numId w:val="103"/>
        </w:numPr>
        <w:suppressAutoHyphens/>
        <w:spacing w:after="240"/>
        <w:jc w:val="both"/>
        <w:rPr>
          <w:rFonts w:ascii="Cambria" w:hAnsi="Cambria"/>
          <w:sz w:val="20"/>
          <w:szCs w:val="20"/>
          <w:lang w:val="es-AR"/>
        </w:rPr>
      </w:pPr>
      <w:r>
        <w:rPr>
          <w:rFonts w:ascii="Cambria" w:hAnsi="Cambria"/>
          <w:sz w:val="20"/>
          <w:szCs w:val="20"/>
          <w:lang w:val="es-AR"/>
        </w:rPr>
        <w:t>Aduce</w:t>
      </w:r>
      <w:r w:rsidR="003704DD">
        <w:rPr>
          <w:rFonts w:ascii="Cambria" w:hAnsi="Cambria"/>
          <w:sz w:val="20"/>
          <w:szCs w:val="20"/>
          <w:lang w:val="es-AR"/>
        </w:rPr>
        <w:t xml:space="preserve"> que debido a que la ficha clínica del señor Martínez era accesible a cualquiera, los citados</w:t>
      </w:r>
      <w:r w:rsidRPr="00434757">
        <w:rPr>
          <w:rFonts w:ascii="Cambria" w:hAnsi="Cambria"/>
          <w:sz w:val="20"/>
          <w:szCs w:val="20"/>
          <w:lang w:val="es-AR"/>
        </w:rPr>
        <w:t xml:space="preserve"> resultados fueron divulgados al interior de todas las Fuerzas Armadas, lo que provocó</w:t>
      </w:r>
      <w:r w:rsidR="003704DD">
        <w:rPr>
          <w:rFonts w:ascii="Cambria" w:hAnsi="Cambria"/>
          <w:sz w:val="20"/>
          <w:szCs w:val="20"/>
          <w:lang w:val="es-AR"/>
        </w:rPr>
        <w:t xml:space="preserve"> que la presunta </w:t>
      </w:r>
      <w:r w:rsidR="0012055A">
        <w:rPr>
          <w:rFonts w:ascii="Cambria" w:hAnsi="Cambria"/>
          <w:sz w:val="20"/>
          <w:szCs w:val="20"/>
          <w:lang w:val="es-AR"/>
        </w:rPr>
        <w:t>víctima</w:t>
      </w:r>
      <w:r w:rsidR="003704DD">
        <w:rPr>
          <w:rFonts w:ascii="Cambria" w:hAnsi="Cambria"/>
          <w:sz w:val="20"/>
          <w:szCs w:val="20"/>
          <w:lang w:val="es-AR"/>
        </w:rPr>
        <w:t xml:space="preserve"> sufriera</w:t>
      </w:r>
      <w:r w:rsidRPr="00434757">
        <w:rPr>
          <w:rFonts w:ascii="Cambria" w:hAnsi="Cambria"/>
          <w:sz w:val="20"/>
          <w:szCs w:val="20"/>
          <w:lang w:val="es-AR"/>
        </w:rPr>
        <w:t xml:space="preserve"> distintas situaciones de discriminación. </w:t>
      </w:r>
      <w:r w:rsidR="00434757">
        <w:rPr>
          <w:rFonts w:ascii="Cambria" w:hAnsi="Cambria"/>
          <w:sz w:val="20"/>
          <w:szCs w:val="20"/>
          <w:lang w:val="es-AR"/>
        </w:rPr>
        <w:t>Al respecto, p</w:t>
      </w:r>
      <w:r w:rsidRPr="00434757">
        <w:rPr>
          <w:rFonts w:ascii="Cambria" w:hAnsi="Cambria"/>
          <w:sz w:val="20"/>
          <w:szCs w:val="20"/>
          <w:lang w:val="es-AR"/>
        </w:rPr>
        <w:t xml:space="preserve">recisa que </w:t>
      </w:r>
      <w:r w:rsidR="00434757">
        <w:rPr>
          <w:rFonts w:ascii="Cambria" w:hAnsi="Cambria"/>
          <w:sz w:val="20"/>
          <w:szCs w:val="20"/>
          <w:lang w:val="es-AR"/>
        </w:rPr>
        <w:t>el</w:t>
      </w:r>
      <w:r w:rsidR="00434757" w:rsidRPr="00434757">
        <w:rPr>
          <w:rFonts w:ascii="Cambria" w:hAnsi="Cambria"/>
          <w:sz w:val="20"/>
          <w:szCs w:val="20"/>
          <w:lang w:val="es-AR"/>
        </w:rPr>
        <w:t xml:space="preserve"> entonces Director Jurídico de la referida institución ordenó que </w:t>
      </w:r>
      <w:r w:rsidR="003704DD">
        <w:rPr>
          <w:rFonts w:ascii="Cambria" w:hAnsi="Cambria"/>
          <w:sz w:val="20"/>
          <w:szCs w:val="20"/>
          <w:lang w:val="es-AR"/>
        </w:rPr>
        <w:t>el señor Martínez no</w:t>
      </w:r>
      <w:r w:rsidR="00434757" w:rsidRPr="00434757">
        <w:rPr>
          <w:rFonts w:ascii="Cambria" w:hAnsi="Cambria"/>
          <w:sz w:val="20"/>
          <w:szCs w:val="20"/>
          <w:lang w:val="es-AR"/>
        </w:rPr>
        <w:t xml:space="preserve"> pudiese tomar agua del bebedero</w:t>
      </w:r>
      <w:r w:rsidR="00E454D3">
        <w:rPr>
          <w:rFonts w:ascii="Cambria" w:hAnsi="Cambria"/>
          <w:sz w:val="20"/>
          <w:szCs w:val="20"/>
          <w:lang w:val="es-AR"/>
        </w:rPr>
        <w:t>;</w:t>
      </w:r>
      <w:r w:rsidR="003704DD">
        <w:rPr>
          <w:rFonts w:ascii="Cambria" w:hAnsi="Cambria"/>
          <w:sz w:val="20"/>
          <w:szCs w:val="20"/>
          <w:lang w:val="es-AR"/>
        </w:rPr>
        <w:t xml:space="preserve"> y que</w:t>
      </w:r>
      <w:r w:rsidR="00434757">
        <w:rPr>
          <w:rFonts w:ascii="Cambria" w:hAnsi="Cambria"/>
          <w:sz w:val="20"/>
          <w:szCs w:val="20"/>
          <w:lang w:val="es-AR"/>
        </w:rPr>
        <w:t xml:space="preserve"> “</w:t>
      </w:r>
      <w:r w:rsidR="00434757" w:rsidRPr="00434757">
        <w:rPr>
          <w:rFonts w:ascii="Cambria" w:hAnsi="Cambria"/>
          <w:i/>
          <w:iCs/>
          <w:sz w:val="20"/>
          <w:szCs w:val="20"/>
          <w:lang w:val="es-AR"/>
        </w:rPr>
        <w:t>se le acusó de ser homosexual</w:t>
      </w:r>
      <w:r w:rsidR="00434757">
        <w:rPr>
          <w:rFonts w:ascii="Cambria" w:hAnsi="Cambria"/>
          <w:sz w:val="20"/>
          <w:szCs w:val="20"/>
          <w:lang w:val="es-AR"/>
        </w:rPr>
        <w:t>”</w:t>
      </w:r>
      <w:r w:rsidR="003704DD">
        <w:rPr>
          <w:rFonts w:ascii="Cambria" w:hAnsi="Cambria"/>
          <w:sz w:val="20"/>
          <w:szCs w:val="20"/>
          <w:lang w:val="es-AR"/>
        </w:rPr>
        <w:t xml:space="preserve">, por lo que </w:t>
      </w:r>
      <w:r w:rsidR="00434757">
        <w:rPr>
          <w:rFonts w:ascii="Cambria" w:hAnsi="Cambria"/>
          <w:sz w:val="20"/>
          <w:szCs w:val="20"/>
          <w:lang w:val="es-AR"/>
        </w:rPr>
        <w:t xml:space="preserve">tuvo que vivir con ese estereotipo incluso luego de su salida de las Fuerzas Armadas. </w:t>
      </w:r>
    </w:p>
    <w:p w14:paraId="27D98615" w14:textId="54C9D86E" w:rsidR="008D5D0B" w:rsidRDefault="0025612E" w:rsidP="008D5D0B">
      <w:pPr>
        <w:numPr>
          <w:ilvl w:val="0"/>
          <w:numId w:val="103"/>
        </w:numPr>
        <w:suppressAutoHyphens/>
        <w:spacing w:after="240"/>
        <w:jc w:val="both"/>
        <w:rPr>
          <w:rFonts w:ascii="Cambria" w:hAnsi="Cambria"/>
          <w:sz w:val="20"/>
          <w:szCs w:val="20"/>
          <w:lang w:val="es-AR"/>
        </w:rPr>
      </w:pPr>
      <w:r>
        <w:rPr>
          <w:rFonts w:ascii="Cambria" w:hAnsi="Cambria"/>
          <w:sz w:val="20"/>
          <w:szCs w:val="20"/>
          <w:lang w:val="es-AR"/>
        </w:rPr>
        <w:t xml:space="preserve">Ante ello, </w:t>
      </w:r>
      <w:r w:rsidR="003704DD">
        <w:rPr>
          <w:rFonts w:ascii="Cambria" w:hAnsi="Cambria"/>
          <w:sz w:val="20"/>
          <w:szCs w:val="20"/>
          <w:lang w:val="es-AR"/>
        </w:rPr>
        <w:t>la presunta víctima</w:t>
      </w:r>
      <w:r>
        <w:rPr>
          <w:rFonts w:ascii="Cambria" w:hAnsi="Cambria"/>
          <w:sz w:val="20"/>
          <w:szCs w:val="20"/>
          <w:lang w:val="es-AR"/>
        </w:rPr>
        <w:t xml:space="preserve"> presentó una solicitud a nivel administrativo para que se declare que había contraído la referida enfermedad en actos de servicio y se le reconozca una indemnización y pensión especial. </w:t>
      </w:r>
      <w:r w:rsidR="009366A3">
        <w:rPr>
          <w:rFonts w:ascii="Cambria" w:hAnsi="Cambria"/>
          <w:sz w:val="20"/>
          <w:szCs w:val="20"/>
          <w:lang w:val="es-AR"/>
        </w:rPr>
        <w:t>El</w:t>
      </w:r>
      <w:r>
        <w:rPr>
          <w:rFonts w:ascii="Cambria" w:hAnsi="Cambria"/>
          <w:sz w:val="20"/>
          <w:szCs w:val="20"/>
          <w:lang w:val="es-AR"/>
        </w:rPr>
        <w:t xml:space="preserve"> 13 de abril de 2009 </w:t>
      </w:r>
      <w:r w:rsidR="002B7E56">
        <w:rPr>
          <w:rFonts w:ascii="Cambria" w:hAnsi="Cambria"/>
          <w:sz w:val="20"/>
          <w:szCs w:val="20"/>
          <w:lang w:val="es-AR"/>
        </w:rPr>
        <w:t xml:space="preserve">el </w:t>
      </w:r>
      <w:r w:rsidR="002B7E56" w:rsidRPr="002B7E56">
        <w:rPr>
          <w:rFonts w:ascii="Cambria" w:hAnsi="Cambria"/>
          <w:sz w:val="20"/>
          <w:szCs w:val="20"/>
          <w:lang w:val="es-AR"/>
        </w:rPr>
        <w:t>Juzgado de Prevención del Co</w:t>
      </w:r>
      <w:r w:rsidR="002B7E56">
        <w:rPr>
          <w:rFonts w:ascii="Cambria" w:hAnsi="Cambria"/>
          <w:sz w:val="20"/>
          <w:szCs w:val="20"/>
          <w:lang w:val="es-AR"/>
        </w:rPr>
        <w:t xml:space="preserve">mando de las Fuerzas Militares aceptó </w:t>
      </w:r>
      <w:r w:rsidR="003704DD">
        <w:rPr>
          <w:rFonts w:ascii="Cambria" w:hAnsi="Cambria"/>
          <w:sz w:val="20"/>
          <w:szCs w:val="20"/>
          <w:lang w:val="es-AR"/>
        </w:rPr>
        <w:t>dicho</w:t>
      </w:r>
      <w:r>
        <w:rPr>
          <w:rFonts w:ascii="Cambria" w:hAnsi="Cambria"/>
          <w:sz w:val="20"/>
          <w:szCs w:val="20"/>
          <w:lang w:val="es-AR"/>
        </w:rPr>
        <w:t xml:space="preserve"> pedido y declaró que</w:t>
      </w:r>
      <w:r w:rsidR="003704DD">
        <w:rPr>
          <w:rFonts w:ascii="Cambria" w:hAnsi="Cambria"/>
          <w:sz w:val="20"/>
          <w:szCs w:val="20"/>
          <w:lang w:val="es-AR"/>
        </w:rPr>
        <w:t xml:space="preserve"> el señor Martínez</w:t>
      </w:r>
      <w:r>
        <w:rPr>
          <w:rFonts w:ascii="Cambria" w:hAnsi="Cambria"/>
          <w:sz w:val="20"/>
          <w:szCs w:val="20"/>
          <w:lang w:val="es-AR"/>
        </w:rPr>
        <w:t xml:space="preserve"> había contraído VIH en actos de servicio. </w:t>
      </w:r>
      <w:r w:rsidR="002D68F6">
        <w:rPr>
          <w:rFonts w:ascii="Cambria" w:hAnsi="Cambria"/>
          <w:sz w:val="20"/>
          <w:szCs w:val="20"/>
          <w:lang w:val="es-AR"/>
        </w:rPr>
        <w:t>En base a ello, indica que el 29 de abril de 2009 la Junta de Reconocimiento Médico de las Fuerzas Armadas de la Nación recomendó que</w:t>
      </w:r>
      <w:r w:rsidR="003704DD">
        <w:rPr>
          <w:rFonts w:ascii="Cambria" w:hAnsi="Cambria"/>
          <w:sz w:val="20"/>
          <w:szCs w:val="20"/>
          <w:lang w:val="es-AR"/>
        </w:rPr>
        <w:t xml:space="preserve"> la presunta víctima</w:t>
      </w:r>
      <w:r w:rsidR="00905A56">
        <w:rPr>
          <w:rFonts w:ascii="Cambria" w:hAnsi="Cambria"/>
          <w:sz w:val="20"/>
          <w:szCs w:val="20"/>
          <w:lang w:val="es-AR"/>
        </w:rPr>
        <w:t xml:space="preserve"> se acoja a los beneficios previstos en el </w:t>
      </w:r>
      <w:r w:rsidR="002D68F6" w:rsidRPr="00905A56">
        <w:rPr>
          <w:rFonts w:ascii="Cambria" w:hAnsi="Cambria"/>
          <w:sz w:val="20"/>
          <w:szCs w:val="20"/>
          <w:lang w:val="es-AR"/>
        </w:rPr>
        <w:t>artículo 124 del Estatuto del Personal Militar</w:t>
      </w:r>
      <w:r w:rsidR="00905A56">
        <w:rPr>
          <w:rStyle w:val="FootnoteReference"/>
          <w:rFonts w:ascii="Cambria" w:hAnsi="Cambria"/>
          <w:sz w:val="20"/>
          <w:szCs w:val="20"/>
          <w:lang w:val="es-AR"/>
        </w:rPr>
        <w:footnoteReference w:id="4"/>
      </w:r>
      <w:r w:rsidR="00905A56">
        <w:rPr>
          <w:rFonts w:ascii="Cambria" w:hAnsi="Cambria"/>
          <w:sz w:val="20"/>
          <w:szCs w:val="20"/>
          <w:lang w:val="es-AR"/>
        </w:rPr>
        <w:t>.</w:t>
      </w:r>
    </w:p>
    <w:p w14:paraId="600BD5D8" w14:textId="11A06755" w:rsidR="008A69A0" w:rsidRPr="00132288" w:rsidRDefault="00905A56" w:rsidP="008D5D0B">
      <w:pPr>
        <w:numPr>
          <w:ilvl w:val="0"/>
          <w:numId w:val="103"/>
        </w:numPr>
        <w:suppressAutoHyphens/>
        <w:spacing w:after="240"/>
        <w:jc w:val="both"/>
        <w:rPr>
          <w:rFonts w:ascii="Cambria" w:hAnsi="Cambria"/>
          <w:sz w:val="20"/>
          <w:szCs w:val="20"/>
          <w:lang w:val="es-AR"/>
        </w:rPr>
      </w:pPr>
      <w:r w:rsidRPr="00132288">
        <w:rPr>
          <w:rFonts w:ascii="Cambria" w:hAnsi="Cambria"/>
          <w:sz w:val="20"/>
          <w:szCs w:val="20"/>
          <w:lang w:val="es-AR"/>
        </w:rPr>
        <w:t xml:space="preserve">A pesar de ello, </w:t>
      </w:r>
      <w:r w:rsidR="0010613D" w:rsidRPr="00132288">
        <w:rPr>
          <w:rFonts w:ascii="Cambria" w:hAnsi="Cambria"/>
          <w:sz w:val="20"/>
          <w:szCs w:val="20"/>
          <w:lang w:val="es-AR"/>
        </w:rPr>
        <w:t xml:space="preserve">el 16 de junio de 2009 </w:t>
      </w:r>
      <w:r w:rsidR="008A69A0" w:rsidRPr="00132288">
        <w:rPr>
          <w:rFonts w:ascii="Cambria" w:hAnsi="Cambria"/>
          <w:sz w:val="20"/>
          <w:szCs w:val="20"/>
          <w:lang w:val="es-AR"/>
        </w:rPr>
        <w:t xml:space="preserve">el Ministerio de Defensa Nacional, mediante Decreto del Poder Ejecutivo </w:t>
      </w:r>
      <w:r w:rsidR="008D5D0B" w:rsidRPr="00132288">
        <w:rPr>
          <w:rFonts w:ascii="Cambria" w:hAnsi="Cambria"/>
          <w:sz w:val="20"/>
          <w:szCs w:val="20"/>
        </w:rPr>
        <w:t>№</w:t>
      </w:r>
      <w:r w:rsidR="008A69A0" w:rsidRPr="00132288">
        <w:rPr>
          <w:rFonts w:ascii="Cambria" w:hAnsi="Cambria"/>
          <w:sz w:val="20"/>
          <w:szCs w:val="20"/>
          <w:lang w:val="es-AR"/>
        </w:rPr>
        <w:t xml:space="preserve"> 2254</w:t>
      </w:r>
      <w:r w:rsidR="007A3D74" w:rsidRPr="00132288">
        <w:rPr>
          <w:rFonts w:ascii="Cambria" w:hAnsi="Cambria"/>
          <w:sz w:val="20"/>
          <w:szCs w:val="20"/>
          <w:lang w:val="es-AR"/>
        </w:rPr>
        <w:t xml:space="preserve">, </w:t>
      </w:r>
      <w:r w:rsidR="003704DD" w:rsidRPr="00132288">
        <w:rPr>
          <w:rFonts w:ascii="Cambria" w:hAnsi="Cambria"/>
          <w:sz w:val="20"/>
          <w:szCs w:val="20"/>
          <w:lang w:val="es-AR"/>
        </w:rPr>
        <w:t>pasó a la presunta víctima</w:t>
      </w:r>
      <w:r w:rsidR="0010613D" w:rsidRPr="00132288">
        <w:rPr>
          <w:rFonts w:ascii="Cambria" w:hAnsi="Cambria"/>
          <w:sz w:val="20"/>
          <w:szCs w:val="20"/>
          <w:lang w:val="es-AR"/>
        </w:rPr>
        <w:t xml:space="preserve"> a Situación de Retiro Temporal de las Fuerzas Armadas, en virtud </w:t>
      </w:r>
      <w:r w:rsidR="006D38E2" w:rsidRPr="00132288">
        <w:rPr>
          <w:rFonts w:ascii="Cambria" w:hAnsi="Cambria"/>
          <w:sz w:val="20"/>
          <w:szCs w:val="20"/>
          <w:lang w:val="es-AR"/>
        </w:rPr>
        <w:t>de</w:t>
      </w:r>
      <w:r w:rsidR="0010613D" w:rsidRPr="00132288">
        <w:rPr>
          <w:rFonts w:ascii="Cambria" w:hAnsi="Cambria"/>
          <w:sz w:val="20"/>
          <w:szCs w:val="20"/>
          <w:lang w:val="es-AR"/>
        </w:rPr>
        <w:t xml:space="preserve"> los artículos 12</w:t>
      </w:r>
      <w:r w:rsidR="00096DF3" w:rsidRPr="00132288">
        <w:rPr>
          <w:rFonts w:ascii="Cambria" w:hAnsi="Cambria"/>
          <w:sz w:val="20"/>
          <w:szCs w:val="20"/>
          <w:lang w:val="es-AR"/>
        </w:rPr>
        <w:t>0</w:t>
      </w:r>
      <w:r w:rsidR="0010613D" w:rsidRPr="00132288">
        <w:rPr>
          <w:rFonts w:ascii="Cambria" w:hAnsi="Cambria"/>
          <w:sz w:val="20"/>
          <w:szCs w:val="20"/>
          <w:lang w:val="es-AR"/>
        </w:rPr>
        <w:t>, inciso a, y 125 del Estatuto del Personal Militar</w:t>
      </w:r>
      <w:r w:rsidR="00096DF3" w:rsidRPr="00132288">
        <w:rPr>
          <w:rStyle w:val="FootnoteReference"/>
          <w:rFonts w:ascii="Cambria" w:hAnsi="Cambria"/>
          <w:sz w:val="20"/>
          <w:szCs w:val="20"/>
          <w:lang w:val="es-AR"/>
        </w:rPr>
        <w:footnoteReference w:id="5"/>
      </w:r>
      <w:r w:rsidR="006D38E2" w:rsidRPr="00132288">
        <w:rPr>
          <w:rFonts w:ascii="Cambria" w:hAnsi="Cambria"/>
          <w:sz w:val="20"/>
          <w:szCs w:val="20"/>
          <w:lang w:val="es-AR"/>
        </w:rPr>
        <w:t>, que</w:t>
      </w:r>
      <w:r w:rsidR="00916349" w:rsidRPr="00132288">
        <w:rPr>
          <w:rFonts w:ascii="Cambria" w:hAnsi="Cambria"/>
          <w:sz w:val="20"/>
          <w:szCs w:val="20"/>
          <w:lang w:val="es-AR"/>
        </w:rPr>
        <w:t xml:space="preserve">, </w:t>
      </w:r>
      <w:r w:rsidR="006D38E2" w:rsidRPr="00132288">
        <w:rPr>
          <w:rFonts w:ascii="Cambria" w:hAnsi="Cambria"/>
          <w:sz w:val="20"/>
          <w:szCs w:val="20"/>
          <w:lang w:val="es-AR"/>
        </w:rPr>
        <w:t>en esenci</w:t>
      </w:r>
      <w:r w:rsidR="00916349" w:rsidRPr="00132288">
        <w:rPr>
          <w:rFonts w:ascii="Cambria" w:hAnsi="Cambria"/>
          <w:sz w:val="20"/>
          <w:szCs w:val="20"/>
          <w:lang w:val="es-AR"/>
        </w:rPr>
        <w:t>a,</w:t>
      </w:r>
      <w:r w:rsidR="006D38E2" w:rsidRPr="00132288">
        <w:rPr>
          <w:rFonts w:ascii="Cambria" w:hAnsi="Cambria"/>
          <w:sz w:val="20"/>
          <w:szCs w:val="20"/>
          <w:lang w:val="es-AR"/>
        </w:rPr>
        <w:t xml:space="preserve"> establecen que </w:t>
      </w:r>
      <w:r w:rsidR="00916349" w:rsidRPr="00132288">
        <w:rPr>
          <w:rFonts w:ascii="Cambria" w:hAnsi="Cambria"/>
          <w:sz w:val="20"/>
          <w:szCs w:val="20"/>
          <w:lang w:val="es-AR"/>
        </w:rPr>
        <w:t>el personal de las Fuerzas Armadas debe poseer condiciones morales intachables para ser ascendido y que se pasar</w:t>
      </w:r>
      <w:r w:rsidR="00916349" w:rsidRPr="00132288">
        <w:rPr>
          <w:rFonts w:ascii="Cambria" w:hAnsi="Cambria"/>
          <w:sz w:val="20"/>
          <w:szCs w:val="20"/>
        </w:rPr>
        <w:t xml:space="preserve">á a retiro de oficio a quién no logre ascender dos veces de forma consecutiva o alterada. </w:t>
      </w:r>
      <w:r w:rsidR="007A3D74" w:rsidRPr="00132288">
        <w:rPr>
          <w:rFonts w:ascii="Cambria" w:hAnsi="Cambria"/>
          <w:sz w:val="20"/>
          <w:szCs w:val="20"/>
          <w:lang w:val="es-AR"/>
        </w:rPr>
        <w:t>Especifica</w:t>
      </w:r>
      <w:r w:rsidR="008A69A0" w:rsidRPr="00132288">
        <w:rPr>
          <w:rFonts w:ascii="Cambria" w:hAnsi="Cambria"/>
          <w:sz w:val="20"/>
          <w:szCs w:val="20"/>
          <w:lang w:val="es-AR"/>
        </w:rPr>
        <w:t xml:space="preserve"> que el referido acto señaló</w:t>
      </w:r>
      <w:r w:rsidR="007A3D74" w:rsidRPr="00132288">
        <w:rPr>
          <w:rFonts w:ascii="Cambria" w:hAnsi="Cambria"/>
          <w:sz w:val="20"/>
          <w:szCs w:val="20"/>
          <w:lang w:val="es-AR"/>
        </w:rPr>
        <w:t xml:space="preserve"> </w:t>
      </w:r>
      <w:r w:rsidR="008A69A0" w:rsidRPr="00132288">
        <w:rPr>
          <w:rFonts w:ascii="Cambria" w:hAnsi="Cambria"/>
          <w:sz w:val="20"/>
          <w:szCs w:val="20"/>
          <w:lang w:val="es-AR"/>
        </w:rPr>
        <w:t>como fundamento</w:t>
      </w:r>
      <w:r w:rsidR="007A3D74" w:rsidRPr="00132288">
        <w:rPr>
          <w:rFonts w:ascii="Cambria" w:hAnsi="Cambria"/>
          <w:sz w:val="20"/>
          <w:szCs w:val="20"/>
          <w:lang w:val="es-AR"/>
        </w:rPr>
        <w:t xml:space="preserve">, entre sus consideraciones, </w:t>
      </w:r>
      <w:r w:rsidR="008A69A0" w:rsidRPr="00132288">
        <w:rPr>
          <w:rFonts w:ascii="Cambria" w:hAnsi="Cambria"/>
          <w:sz w:val="20"/>
          <w:szCs w:val="20"/>
          <w:lang w:val="es-AR"/>
        </w:rPr>
        <w:t xml:space="preserve">una resolución de la </w:t>
      </w:r>
      <w:r w:rsidR="007A3D74" w:rsidRPr="00132288">
        <w:rPr>
          <w:rFonts w:ascii="Cambria" w:hAnsi="Cambria"/>
          <w:sz w:val="20"/>
          <w:szCs w:val="20"/>
          <w:lang w:val="es-AR"/>
        </w:rPr>
        <w:t>J</w:t>
      </w:r>
      <w:r w:rsidR="008A69A0" w:rsidRPr="00132288">
        <w:rPr>
          <w:rFonts w:ascii="Cambria" w:hAnsi="Cambria"/>
          <w:sz w:val="20"/>
          <w:szCs w:val="20"/>
          <w:lang w:val="es-AR"/>
        </w:rPr>
        <w:t>unta de Calificación de Servicios de Suboficiales del Comando en Jefe de las Fuerzas Armadas de la Nación</w:t>
      </w:r>
      <w:r w:rsidR="007A3D74" w:rsidRPr="00132288">
        <w:rPr>
          <w:rFonts w:ascii="Cambria" w:hAnsi="Cambria"/>
          <w:sz w:val="20"/>
          <w:szCs w:val="20"/>
          <w:lang w:val="es-AR"/>
        </w:rPr>
        <w:t xml:space="preserve"> (en adelante </w:t>
      </w:r>
      <w:r w:rsidR="00AE008D" w:rsidRPr="00132288">
        <w:rPr>
          <w:rFonts w:ascii="Cambria" w:hAnsi="Cambria"/>
          <w:sz w:val="20"/>
          <w:szCs w:val="20"/>
          <w:lang w:val="es-AR"/>
        </w:rPr>
        <w:t>“</w:t>
      </w:r>
      <w:r w:rsidR="007A3D74" w:rsidRPr="00132288">
        <w:rPr>
          <w:rFonts w:ascii="Cambria" w:hAnsi="Cambria"/>
          <w:sz w:val="20"/>
          <w:szCs w:val="20"/>
          <w:lang w:val="es-AR"/>
        </w:rPr>
        <w:t>Junta de Calificación</w:t>
      </w:r>
      <w:r w:rsidR="00AE008D" w:rsidRPr="00132288">
        <w:rPr>
          <w:rFonts w:ascii="Cambria" w:hAnsi="Cambria"/>
          <w:sz w:val="20"/>
          <w:szCs w:val="20"/>
          <w:lang w:val="es-AR"/>
        </w:rPr>
        <w:t>”</w:t>
      </w:r>
      <w:r w:rsidR="007A3D74" w:rsidRPr="00132288">
        <w:rPr>
          <w:rFonts w:ascii="Cambria" w:hAnsi="Cambria"/>
          <w:sz w:val="20"/>
          <w:szCs w:val="20"/>
          <w:lang w:val="es-AR"/>
        </w:rPr>
        <w:t>)</w:t>
      </w:r>
      <w:r w:rsidR="008A69A0" w:rsidRPr="00132288">
        <w:rPr>
          <w:rFonts w:ascii="Cambria" w:hAnsi="Cambria"/>
          <w:sz w:val="20"/>
          <w:szCs w:val="20"/>
          <w:lang w:val="es-AR"/>
        </w:rPr>
        <w:t xml:space="preserve">, adoptada </w:t>
      </w:r>
      <w:r w:rsidR="007A3D74" w:rsidRPr="00132288">
        <w:rPr>
          <w:rFonts w:ascii="Cambria" w:hAnsi="Cambria"/>
          <w:sz w:val="20"/>
          <w:szCs w:val="20"/>
          <w:lang w:val="es-AR"/>
        </w:rPr>
        <w:t xml:space="preserve">el 27 de noviembre de 2009 </w:t>
      </w:r>
      <w:r w:rsidR="008A69A0" w:rsidRPr="00132288">
        <w:rPr>
          <w:rFonts w:ascii="Cambria" w:hAnsi="Cambria"/>
          <w:sz w:val="20"/>
          <w:szCs w:val="20"/>
          <w:lang w:val="es-AR"/>
        </w:rPr>
        <w:t xml:space="preserve">en Sesión </w:t>
      </w:r>
      <w:r w:rsidR="008D5D0B" w:rsidRPr="00132288">
        <w:rPr>
          <w:rFonts w:ascii="Cambria" w:hAnsi="Cambria"/>
          <w:sz w:val="20"/>
          <w:szCs w:val="20"/>
        </w:rPr>
        <w:t>№</w:t>
      </w:r>
      <w:r w:rsidR="008A69A0" w:rsidRPr="00132288">
        <w:rPr>
          <w:rFonts w:ascii="Cambria" w:hAnsi="Cambria"/>
          <w:sz w:val="20"/>
          <w:szCs w:val="20"/>
          <w:lang w:val="es-AR"/>
        </w:rPr>
        <w:t xml:space="preserve"> 20. </w:t>
      </w:r>
    </w:p>
    <w:p w14:paraId="10959CEF" w14:textId="2DBB6999" w:rsidR="007A3D74" w:rsidRPr="00235D15" w:rsidRDefault="00101A5A" w:rsidP="00235D15">
      <w:pPr>
        <w:numPr>
          <w:ilvl w:val="0"/>
          <w:numId w:val="103"/>
        </w:numPr>
        <w:suppressAutoHyphens/>
        <w:spacing w:after="240"/>
        <w:jc w:val="both"/>
        <w:rPr>
          <w:rFonts w:ascii="Cambria" w:hAnsi="Cambria"/>
          <w:sz w:val="20"/>
          <w:szCs w:val="20"/>
          <w:lang w:val="es-AR"/>
        </w:rPr>
      </w:pPr>
      <w:r>
        <w:rPr>
          <w:rFonts w:ascii="Cambria" w:hAnsi="Cambria"/>
          <w:sz w:val="20"/>
          <w:szCs w:val="20"/>
          <w:lang w:val="es-AR"/>
        </w:rPr>
        <w:t>El peticionario alega</w:t>
      </w:r>
      <w:r w:rsidR="00E828BB">
        <w:rPr>
          <w:rFonts w:ascii="Cambria" w:hAnsi="Cambria"/>
          <w:sz w:val="20"/>
          <w:szCs w:val="20"/>
          <w:lang w:val="es-AR"/>
        </w:rPr>
        <w:t xml:space="preserve"> que la citada decisión</w:t>
      </w:r>
      <w:r w:rsidR="007A3D74">
        <w:rPr>
          <w:rFonts w:ascii="Cambria" w:hAnsi="Cambria"/>
          <w:sz w:val="20"/>
          <w:szCs w:val="20"/>
          <w:lang w:val="es-AR"/>
        </w:rPr>
        <w:t xml:space="preserve">, en realidad, </w:t>
      </w:r>
      <w:r w:rsidR="00E828BB">
        <w:rPr>
          <w:rFonts w:ascii="Cambria" w:hAnsi="Cambria"/>
          <w:sz w:val="20"/>
          <w:szCs w:val="20"/>
          <w:lang w:val="es-AR"/>
        </w:rPr>
        <w:t>respondió a un esquema de corrupción dentro de la citada institución</w:t>
      </w:r>
      <w:r w:rsidR="007C7C51">
        <w:rPr>
          <w:rFonts w:ascii="Cambria" w:hAnsi="Cambria"/>
          <w:sz w:val="20"/>
          <w:szCs w:val="20"/>
          <w:lang w:val="es-AR"/>
        </w:rPr>
        <w:t>,</w:t>
      </w:r>
      <w:r w:rsidR="00E828BB">
        <w:rPr>
          <w:rFonts w:ascii="Cambria" w:hAnsi="Cambria"/>
          <w:sz w:val="20"/>
          <w:szCs w:val="20"/>
          <w:lang w:val="es-AR"/>
        </w:rPr>
        <w:t xml:space="preserve"> y que en el fondo se buscó </w:t>
      </w:r>
      <w:r w:rsidR="003704DD">
        <w:rPr>
          <w:rFonts w:ascii="Cambria" w:hAnsi="Cambria"/>
          <w:sz w:val="20"/>
          <w:szCs w:val="20"/>
          <w:lang w:val="es-AR"/>
        </w:rPr>
        <w:t>destituir al señor Martínez</w:t>
      </w:r>
      <w:r w:rsidR="00E828BB">
        <w:rPr>
          <w:rFonts w:ascii="Cambria" w:hAnsi="Cambria"/>
          <w:sz w:val="20"/>
          <w:szCs w:val="20"/>
          <w:lang w:val="es-AR"/>
        </w:rPr>
        <w:t xml:space="preserve"> por ser portador de VIH. </w:t>
      </w:r>
      <w:r w:rsidR="003704DD">
        <w:rPr>
          <w:rFonts w:ascii="Cambria" w:hAnsi="Cambria"/>
          <w:sz w:val="20"/>
          <w:szCs w:val="20"/>
          <w:lang w:val="es-AR"/>
        </w:rPr>
        <w:t>En esa línea</w:t>
      </w:r>
      <w:r w:rsidR="00E828BB" w:rsidRPr="007A3D74">
        <w:rPr>
          <w:rFonts w:ascii="Cambria" w:hAnsi="Cambria"/>
          <w:sz w:val="20"/>
          <w:szCs w:val="20"/>
          <w:lang w:val="es-AR"/>
        </w:rPr>
        <w:t xml:space="preserve">, </w:t>
      </w:r>
      <w:r w:rsidR="007A3D74">
        <w:rPr>
          <w:rFonts w:ascii="Cambria" w:hAnsi="Cambria"/>
          <w:sz w:val="20"/>
          <w:szCs w:val="20"/>
          <w:lang w:val="es-AR"/>
        </w:rPr>
        <w:t xml:space="preserve">sostiene que </w:t>
      </w:r>
      <w:r w:rsidR="00235D15">
        <w:rPr>
          <w:rFonts w:ascii="Cambria" w:hAnsi="Cambria"/>
          <w:sz w:val="20"/>
          <w:szCs w:val="20"/>
          <w:lang w:val="es-AR"/>
        </w:rPr>
        <w:t xml:space="preserve">no existe </w:t>
      </w:r>
      <w:r w:rsidR="007A3D74">
        <w:rPr>
          <w:rFonts w:ascii="Cambria" w:hAnsi="Cambria"/>
          <w:sz w:val="20"/>
          <w:szCs w:val="20"/>
          <w:lang w:val="es-AR"/>
        </w:rPr>
        <w:t>un acta firmada por todos los integrantes de la referida Junta de Calificación, lo que demostraría que no existió tal decisión.</w:t>
      </w:r>
      <w:r w:rsidR="003704DD">
        <w:rPr>
          <w:rFonts w:ascii="Cambria" w:hAnsi="Cambria"/>
          <w:sz w:val="20"/>
          <w:szCs w:val="20"/>
          <w:lang w:val="es-AR"/>
        </w:rPr>
        <w:t xml:space="preserve"> Además, ag</w:t>
      </w:r>
      <w:r w:rsidR="008A69A0" w:rsidRPr="007A3D74">
        <w:rPr>
          <w:rFonts w:ascii="Cambria" w:hAnsi="Cambria"/>
          <w:sz w:val="20"/>
          <w:szCs w:val="20"/>
          <w:lang w:val="es-AR"/>
        </w:rPr>
        <w:t>rega</w:t>
      </w:r>
      <w:r w:rsidR="00096DF3" w:rsidRPr="007A3D74">
        <w:rPr>
          <w:rFonts w:ascii="Cambria" w:hAnsi="Cambria"/>
          <w:sz w:val="20"/>
          <w:szCs w:val="20"/>
          <w:lang w:val="es-AR"/>
        </w:rPr>
        <w:t xml:space="preserve"> que si bien el referido </w:t>
      </w:r>
      <w:r w:rsidR="007C7C51">
        <w:rPr>
          <w:rFonts w:ascii="Cambria" w:hAnsi="Cambria"/>
          <w:sz w:val="20"/>
          <w:szCs w:val="20"/>
          <w:lang w:val="es-AR"/>
        </w:rPr>
        <w:t>d</w:t>
      </w:r>
      <w:r w:rsidR="00096DF3" w:rsidRPr="007A3D74">
        <w:rPr>
          <w:rFonts w:ascii="Cambria" w:hAnsi="Cambria"/>
          <w:sz w:val="20"/>
          <w:szCs w:val="20"/>
          <w:lang w:val="es-AR"/>
        </w:rPr>
        <w:t xml:space="preserve">ecreto mencionó </w:t>
      </w:r>
      <w:r w:rsidR="008A69A0" w:rsidRPr="007A3D74">
        <w:rPr>
          <w:rFonts w:ascii="Cambria" w:hAnsi="Cambria"/>
          <w:sz w:val="20"/>
          <w:szCs w:val="20"/>
          <w:lang w:val="es-AR"/>
        </w:rPr>
        <w:t xml:space="preserve">normas que </w:t>
      </w:r>
      <w:r w:rsidR="00096DF3" w:rsidRPr="007A3D74">
        <w:rPr>
          <w:rFonts w:ascii="Cambria" w:hAnsi="Cambria"/>
          <w:sz w:val="20"/>
          <w:szCs w:val="20"/>
          <w:lang w:val="es-AR"/>
        </w:rPr>
        <w:t>dispone</w:t>
      </w:r>
      <w:r w:rsidR="008A69A0" w:rsidRPr="007A3D74">
        <w:rPr>
          <w:rFonts w:ascii="Cambria" w:hAnsi="Cambria"/>
          <w:sz w:val="20"/>
          <w:szCs w:val="20"/>
          <w:lang w:val="es-AR"/>
        </w:rPr>
        <w:t>n</w:t>
      </w:r>
      <w:r w:rsidR="00096DF3" w:rsidRPr="007A3D74">
        <w:rPr>
          <w:rFonts w:ascii="Cambria" w:hAnsi="Cambria"/>
          <w:sz w:val="20"/>
          <w:szCs w:val="20"/>
          <w:lang w:val="es-AR"/>
        </w:rPr>
        <w:t xml:space="preserve"> que los miembros de las Fuerzas Armadas pasar</w:t>
      </w:r>
      <w:r w:rsidR="007A3D74">
        <w:rPr>
          <w:rFonts w:ascii="Cambria" w:hAnsi="Cambria"/>
          <w:sz w:val="20"/>
          <w:szCs w:val="20"/>
          <w:lang w:val="es-AR"/>
        </w:rPr>
        <w:t>á</w:t>
      </w:r>
      <w:r w:rsidR="00096DF3" w:rsidRPr="007A3D74">
        <w:rPr>
          <w:rFonts w:ascii="Cambria" w:hAnsi="Cambria"/>
          <w:sz w:val="20"/>
          <w:szCs w:val="20"/>
          <w:lang w:val="es-AR"/>
        </w:rPr>
        <w:t>n a retiro de of</w:t>
      </w:r>
      <w:r w:rsidR="008A69A0" w:rsidRPr="007A3D74">
        <w:rPr>
          <w:rFonts w:ascii="Cambria" w:hAnsi="Cambria"/>
          <w:sz w:val="20"/>
          <w:szCs w:val="20"/>
          <w:lang w:val="es-AR"/>
        </w:rPr>
        <w:t>i</w:t>
      </w:r>
      <w:r w:rsidR="00096DF3" w:rsidRPr="007A3D74">
        <w:rPr>
          <w:rFonts w:ascii="Cambria" w:hAnsi="Cambria"/>
          <w:sz w:val="20"/>
          <w:szCs w:val="20"/>
          <w:lang w:val="es-AR"/>
        </w:rPr>
        <w:t>cio cuando no ascienda</w:t>
      </w:r>
      <w:r w:rsidR="008A69A0" w:rsidRPr="007A3D74">
        <w:rPr>
          <w:rFonts w:ascii="Cambria" w:hAnsi="Cambria"/>
          <w:sz w:val="20"/>
          <w:szCs w:val="20"/>
          <w:lang w:val="es-AR"/>
        </w:rPr>
        <w:t>n</w:t>
      </w:r>
      <w:r w:rsidR="00096DF3" w:rsidRPr="007A3D74">
        <w:rPr>
          <w:rFonts w:ascii="Cambria" w:hAnsi="Cambria"/>
          <w:sz w:val="20"/>
          <w:szCs w:val="20"/>
          <w:lang w:val="es-AR"/>
        </w:rPr>
        <w:t xml:space="preserve"> dos veces de forma consecutiva o alterada,</w:t>
      </w:r>
      <w:r w:rsidR="008A69A0" w:rsidRPr="007A3D74">
        <w:rPr>
          <w:rFonts w:ascii="Cambria" w:hAnsi="Cambria"/>
          <w:sz w:val="20"/>
          <w:szCs w:val="20"/>
          <w:lang w:val="es-AR"/>
        </w:rPr>
        <w:t xml:space="preserve"> </w:t>
      </w:r>
      <w:r w:rsidR="007A3D74">
        <w:rPr>
          <w:rFonts w:ascii="Cambria" w:hAnsi="Cambria"/>
          <w:sz w:val="20"/>
          <w:szCs w:val="20"/>
          <w:lang w:val="es-AR"/>
        </w:rPr>
        <w:t>tampoco existe documentación que avale la aplicación de los citados artículos</w:t>
      </w:r>
      <w:r w:rsidR="003704DD">
        <w:rPr>
          <w:rFonts w:ascii="Cambria" w:hAnsi="Cambria"/>
          <w:sz w:val="20"/>
          <w:szCs w:val="20"/>
          <w:lang w:val="es-AR"/>
        </w:rPr>
        <w:t xml:space="preserve">. Al respecto, sostiene que </w:t>
      </w:r>
      <w:r w:rsidR="007A3D74">
        <w:rPr>
          <w:rFonts w:ascii="Cambria" w:hAnsi="Cambria"/>
          <w:sz w:val="20"/>
          <w:szCs w:val="20"/>
          <w:lang w:val="es-AR"/>
        </w:rPr>
        <w:t xml:space="preserve">en el 2007 se le permitió </w:t>
      </w:r>
      <w:r w:rsidR="003704DD">
        <w:rPr>
          <w:rFonts w:ascii="Cambria" w:hAnsi="Cambria"/>
          <w:sz w:val="20"/>
          <w:szCs w:val="20"/>
          <w:lang w:val="es-AR"/>
        </w:rPr>
        <w:t xml:space="preserve">a la presunta víctima </w:t>
      </w:r>
      <w:r w:rsidR="007A3D74">
        <w:rPr>
          <w:rFonts w:ascii="Cambria" w:hAnsi="Cambria"/>
          <w:sz w:val="20"/>
          <w:szCs w:val="20"/>
          <w:lang w:val="es-AR"/>
        </w:rPr>
        <w:t xml:space="preserve">postergar </w:t>
      </w:r>
      <w:r w:rsidR="003704DD">
        <w:rPr>
          <w:rFonts w:ascii="Cambria" w:hAnsi="Cambria"/>
          <w:sz w:val="20"/>
          <w:szCs w:val="20"/>
          <w:lang w:val="es-AR"/>
        </w:rPr>
        <w:t>sus exámenes de ascenso</w:t>
      </w:r>
      <w:r w:rsidR="007A3D74">
        <w:rPr>
          <w:rFonts w:ascii="Cambria" w:hAnsi="Cambria"/>
          <w:sz w:val="20"/>
          <w:szCs w:val="20"/>
          <w:lang w:val="es-AR"/>
        </w:rPr>
        <w:t xml:space="preserve">, mientras que en el 2008 no rindió la prueba por encontrarse enfermo, situación que era de </w:t>
      </w:r>
      <w:r w:rsidR="007A3D74">
        <w:rPr>
          <w:rFonts w:ascii="Cambria" w:hAnsi="Cambria"/>
          <w:sz w:val="20"/>
          <w:szCs w:val="20"/>
          <w:lang w:val="es-AR"/>
        </w:rPr>
        <w:lastRenderedPageBreak/>
        <w:t xml:space="preserve">conocimiento de las autoridades por la divulgación de su cuadro de salud. </w:t>
      </w:r>
      <w:r w:rsidR="00235D15">
        <w:rPr>
          <w:rFonts w:ascii="Cambria" w:hAnsi="Cambria"/>
          <w:sz w:val="20"/>
          <w:szCs w:val="20"/>
          <w:lang w:val="es-AR"/>
        </w:rPr>
        <w:t>Finalmente, aduce que nunca se le notificó</w:t>
      </w:r>
      <w:r w:rsidR="003704DD">
        <w:rPr>
          <w:rFonts w:ascii="Cambria" w:hAnsi="Cambria"/>
          <w:sz w:val="20"/>
          <w:szCs w:val="20"/>
          <w:lang w:val="es-AR"/>
        </w:rPr>
        <w:t xml:space="preserve"> al señor Martínez</w:t>
      </w:r>
      <w:r w:rsidR="00235D15">
        <w:rPr>
          <w:rFonts w:ascii="Cambria" w:hAnsi="Cambria"/>
          <w:sz w:val="20"/>
          <w:szCs w:val="20"/>
          <w:lang w:val="es-AR"/>
        </w:rPr>
        <w:t xml:space="preserve"> el citado </w:t>
      </w:r>
      <w:r w:rsidR="007124FF">
        <w:rPr>
          <w:rFonts w:ascii="Cambria" w:hAnsi="Cambria"/>
          <w:sz w:val="20"/>
          <w:szCs w:val="20"/>
          <w:lang w:val="es-AR"/>
        </w:rPr>
        <w:t>d</w:t>
      </w:r>
      <w:r w:rsidR="00235D15">
        <w:rPr>
          <w:rFonts w:ascii="Cambria" w:hAnsi="Cambria"/>
          <w:sz w:val="20"/>
          <w:szCs w:val="20"/>
          <w:lang w:val="es-AR"/>
        </w:rPr>
        <w:t>ecret</w:t>
      </w:r>
      <w:r w:rsidR="003704DD">
        <w:rPr>
          <w:rFonts w:ascii="Cambria" w:hAnsi="Cambria"/>
          <w:sz w:val="20"/>
          <w:szCs w:val="20"/>
          <w:lang w:val="es-AR"/>
        </w:rPr>
        <w:t>o,</w:t>
      </w:r>
      <w:r w:rsidR="00235D15">
        <w:rPr>
          <w:rFonts w:ascii="Cambria" w:hAnsi="Cambria"/>
          <w:sz w:val="20"/>
          <w:szCs w:val="20"/>
          <w:lang w:val="es-AR"/>
        </w:rPr>
        <w:t xml:space="preserve"> a efectos </w:t>
      </w:r>
      <w:r w:rsidR="003704DD">
        <w:rPr>
          <w:rFonts w:ascii="Cambria" w:hAnsi="Cambria"/>
          <w:sz w:val="20"/>
          <w:szCs w:val="20"/>
          <w:lang w:val="es-AR"/>
        </w:rPr>
        <w:t xml:space="preserve">que pueda </w:t>
      </w:r>
      <w:r w:rsidR="00235D15">
        <w:rPr>
          <w:rFonts w:ascii="Cambria" w:hAnsi="Cambria"/>
          <w:sz w:val="20"/>
          <w:szCs w:val="20"/>
          <w:lang w:val="es-AR"/>
        </w:rPr>
        <w:t>ejercer</w:t>
      </w:r>
      <w:r w:rsidR="003704DD">
        <w:rPr>
          <w:rFonts w:ascii="Cambria" w:hAnsi="Cambria"/>
          <w:sz w:val="20"/>
          <w:szCs w:val="20"/>
          <w:lang w:val="es-AR"/>
        </w:rPr>
        <w:t xml:space="preserve"> adecuadamente</w:t>
      </w:r>
      <w:r w:rsidR="00235D15">
        <w:rPr>
          <w:rFonts w:ascii="Cambria" w:hAnsi="Cambria"/>
          <w:sz w:val="20"/>
          <w:szCs w:val="20"/>
          <w:lang w:val="es-AR"/>
        </w:rPr>
        <w:t xml:space="preserve"> su derecho a la defensa. </w:t>
      </w:r>
    </w:p>
    <w:p w14:paraId="1603433E" w14:textId="1B713616" w:rsidR="0010613D" w:rsidRDefault="007A3D74" w:rsidP="00344977">
      <w:pPr>
        <w:numPr>
          <w:ilvl w:val="0"/>
          <w:numId w:val="103"/>
        </w:numPr>
        <w:suppressAutoHyphens/>
        <w:spacing w:after="240"/>
        <w:jc w:val="both"/>
        <w:rPr>
          <w:rFonts w:ascii="Cambria" w:hAnsi="Cambria"/>
          <w:sz w:val="20"/>
          <w:szCs w:val="20"/>
          <w:lang w:val="es-AR"/>
        </w:rPr>
      </w:pPr>
      <w:r>
        <w:rPr>
          <w:rFonts w:ascii="Cambria" w:hAnsi="Cambria"/>
          <w:sz w:val="20"/>
          <w:szCs w:val="20"/>
          <w:lang w:val="es-AR"/>
        </w:rPr>
        <w:t xml:space="preserve">Ante ello, </w:t>
      </w:r>
      <w:r w:rsidR="003704DD">
        <w:rPr>
          <w:rFonts w:ascii="Cambria" w:hAnsi="Cambria"/>
          <w:sz w:val="20"/>
          <w:szCs w:val="20"/>
          <w:lang w:val="es-AR"/>
        </w:rPr>
        <w:t xml:space="preserve">la presunta víctima </w:t>
      </w:r>
      <w:r w:rsidR="0010613D">
        <w:rPr>
          <w:rFonts w:ascii="Cambria" w:hAnsi="Cambria"/>
          <w:sz w:val="20"/>
          <w:szCs w:val="20"/>
          <w:lang w:val="es-AR"/>
        </w:rPr>
        <w:t>inició un proceso contencioso administrativo c</w:t>
      </w:r>
      <w:r w:rsidR="008D5D0B">
        <w:rPr>
          <w:rFonts w:ascii="Cambria" w:hAnsi="Cambria"/>
          <w:sz w:val="20"/>
          <w:szCs w:val="20"/>
          <w:lang w:val="es-AR"/>
        </w:rPr>
        <w:t xml:space="preserve">ontra el Decreto del Poder Ejecutivo </w:t>
      </w:r>
      <w:r w:rsidR="008D5D0B" w:rsidRPr="008D5D0B">
        <w:rPr>
          <w:rFonts w:ascii="Cambria" w:hAnsi="Cambria"/>
          <w:sz w:val="20"/>
          <w:szCs w:val="20"/>
        </w:rPr>
        <w:t>№</w:t>
      </w:r>
      <w:r w:rsidR="008D5D0B">
        <w:rPr>
          <w:rFonts w:ascii="Cambria" w:hAnsi="Cambria"/>
          <w:sz w:val="20"/>
          <w:szCs w:val="20"/>
        </w:rPr>
        <w:t xml:space="preserve"> 2254</w:t>
      </w:r>
      <w:r w:rsidR="00E018E9">
        <w:rPr>
          <w:rFonts w:ascii="Cambria" w:hAnsi="Cambria"/>
          <w:sz w:val="20"/>
          <w:szCs w:val="20"/>
        </w:rPr>
        <w:t xml:space="preserve">, alegando que dicha decisión afecta los beneficios que se le deben otorgar conforme al artículo 124 del </w:t>
      </w:r>
      <w:r w:rsidR="00E018E9" w:rsidRPr="00905A56">
        <w:rPr>
          <w:rFonts w:ascii="Cambria" w:hAnsi="Cambria"/>
          <w:sz w:val="20"/>
          <w:szCs w:val="20"/>
          <w:lang w:val="es-AR"/>
        </w:rPr>
        <w:t>Estatuto del Personal Militar</w:t>
      </w:r>
      <w:r w:rsidR="003704DD">
        <w:rPr>
          <w:rFonts w:ascii="Cambria" w:hAnsi="Cambria"/>
          <w:sz w:val="20"/>
          <w:szCs w:val="20"/>
        </w:rPr>
        <w:t xml:space="preserve">, </w:t>
      </w:r>
      <w:r w:rsidR="00E018E9">
        <w:rPr>
          <w:rFonts w:ascii="Cambria" w:hAnsi="Cambria"/>
          <w:sz w:val="20"/>
          <w:szCs w:val="20"/>
        </w:rPr>
        <w:t>por haber contraído VIH en actos de servicio</w:t>
      </w:r>
      <w:r w:rsidR="0010613D">
        <w:rPr>
          <w:rFonts w:ascii="Cambria" w:hAnsi="Cambria"/>
          <w:sz w:val="20"/>
          <w:szCs w:val="20"/>
          <w:lang w:val="es-AR"/>
        </w:rPr>
        <w:t>. No obstante, el 31 de diciembre de 2012, la Segunda Sala del Tribunal de Cuentas rechazó la demanda</w:t>
      </w:r>
      <w:r w:rsidR="00715220">
        <w:rPr>
          <w:rFonts w:ascii="Cambria" w:hAnsi="Cambria"/>
          <w:sz w:val="20"/>
          <w:szCs w:val="20"/>
          <w:lang w:val="es-AR"/>
        </w:rPr>
        <w:t xml:space="preserve"> al considerar que </w:t>
      </w:r>
      <w:r w:rsidR="007849F7">
        <w:rPr>
          <w:rFonts w:ascii="Cambria" w:hAnsi="Cambria"/>
          <w:sz w:val="20"/>
          <w:szCs w:val="20"/>
          <w:lang w:val="es-AR"/>
        </w:rPr>
        <w:t>el demandante debió impugnar directamente la decisión de la Junta de Calificaciones y que tal decisión estuvo apegada a la legislación entonces vigente</w:t>
      </w:r>
      <w:r w:rsidR="0010613D">
        <w:rPr>
          <w:rFonts w:ascii="Cambria" w:hAnsi="Cambria"/>
          <w:sz w:val="20"/>
          <w:szCs w:val="20"/>
          <w:lang w:val="es-AR"/>
        </w:rPr>
        <w:t>.</w:t>
      </w:r>
      <w:r w:rsidR="00235D15">
        <w:rPr>
          <w:rFonts w:ascii="Cambria" w:hAnsi="Cambria"/>
          <w:color w:val="FF0000"/>
          <w:sz w:val="20"/>
          <w:szCs w:val="20"/>
          <w:lang w:val="es-AR"/>
        </w:rPr>
        <w:t xml:space="preserve"> </w:t>
      </w:r>
      <w:r w:rsidR="000F3C8D">
        <w:rPr>
          <w:rFonts w:ascii="Cambria" w:hAnsi="Cambria"/>
          <w:sz w:val="20"/>
          <w:szCs w:val="20"/>
          <w:lang w:val="es-AR"/>
        </w:rPr>
        <w:t>L</w:t>
      </w:r>
      <w:r w:rsidR="003704DD">
        <w:rPr>
          <w:rFonts w:ascii="Cambria" w:hAnsi="Cambria"/>
          <w:sz w:val="20"/>
          <w:szCs w:val="20"/>
          <w:lang w:val="es-AR"/>
        </w:rPr>
        <w:t xml:space="preserve">a </w:t>
      </w:r>
      <w:r w:rsidR="0010613D">
        <w:rPr>
          <w:rFonts w:ascii="Cambria" w:hAnsi="Cambria"/>
          <w:sz w:val="20"/>
          <w:szCs w:val="20"/>
          <w:lang w:val="es-AR"/>
        </w:rPr>
        <w:t>defensa</w:t>
      </w:r>
      <w:r w:rsidR="003704DD">
        <w:rPr>
          <w:rFonts w:ascii="Cambria" w:hAnsi="Cambria"/>
          <w:sz w:val="20"/>
          <w:szCs w:val="20"/>
          <w:lang w:val="es-AR"/>
        </w:rPr>
        <w:t xml:space="preserve"> del señor Martínez</w:t>
      </w:r>
      <w:r w:rsidR="0010613D">
        <w:rPr>
          <w:rFonts w:ascii="Cambria" w:hAnsi="Cambria"/>
          <w:sz w:val="20"/>
          <w:szCs w:val="20"/>
          <w:lang w:val="es-AR"/>
        </w:rPr>
        <w:t xml:space="preserve"> presentó un recurso de queja por apelación contra tal decisión, pero el 1 de </w:t>
      </w:r>
      <w:r w:rsidR="0010613D" w:rsidRPr="00BD7825">
        <w:rPr>
          <w:rFonts w:ascii="Cambria" w:hAnsi="Cambria"/>
          <w:sz w:val="20"/>
          <w:szCs w:val="20"/>
          <w:lang w:val="es-AR"/>
        </w:rPr>
        <w:t xml:space="preserve">agosto de 2014 la Sala Penal de la Corte Suprema de Justicia declaró improcedente dicho recurso, </w:t>
      </w:r>
      <w:r w:rsidR="00715220" w:rsidRPr="00BD7825">
        <w:rPr>
          <w:rFonts w:ascii="Cambria" w:hAnsi="Cambria"/>
          <w:sz w:val="20"/>
          <w:szCs w:val="20"/>
          <w:lang w:val="es-AR"/>
        </w:rPr>
        <w:t>argumentando</w:t>
      </w:r>
      <w:r w:rsidR="0010613D">
        <w:rPr>
          <w:rFonts w:ascii="Cambria" w:hAnsi="Cambria"/>
          <w:sz w:val="20"/>
          <w:szCs w:val="20"/>
          <w:lang w:val="es-AR"/>
        </w:rPr>
        <w:t xml:space="preserve"> que no se </w:t>
      </w:r>
      <w:r w:rsidR="0010613D" w:rsidRPr="00132288">
        <w:rPr>
          <w:rFonts w:ascii="Cambria" w:hAnsi="Cambria"/>
          <w:sz w:val="20"/>
          <w:szCs w:val="20"/>
          <w:lang w:val="es-ES_tradnl"/>
        </w:rPr>
        <w:t>adjunt</w:t>
      </w:r>
      <w:r w:rsidR="00132288" w:rsidRPr="00132288">
        <w:rPr>
          <w:rFonts w:ascii="Cambria" w:hAnsi="Cambria"/>
          <w:sz w:val="20"/>
          <w:szCs w:val="20"/>
          <w:lang w:val="es-ES_tradnl"/>
        </w:rPr>
        <w:t>ó</w:t>
      </w:r>
      <w:r w:rsidR="0010613D">
        <w:rPr>
          <w:rFonts w:ascii="Cambria" w:hAnsi="Cambria"/>
          <w:sz w:val="20"/>
          <w:szCs w:val="20"/>
          <w:lang w:val="es-AR"/>
        </w:rPr>
        <w:t xml:space="preserve"> la documentación exigida por la normativa aplicable a fin</w:t>
      </w:r>
      <w:r w:rsidR="00051ECB">
        <w:rPr>
          <w:rFonts w:ascii="Cambria" w:hAnsi="Cambria"/>
          <w:sz w:val="20"/>
          <w:szCs w:val="20"/>
          <w:lang w:val="es-AR"/>
        </w:rPr>
        <w:t xml:space="preserve"> de</w:t>
      </w:r>
      <w:r w:rsidR="0010613D">
        <w:rPr>
          <w:rFonts w:ascii="Cambria" w:hAnsi="Cambria"/>
          <w:sz w:val="20"/>
          <w:szCs w:val="20"/>
          <w:lang w:val="es-AR"/>
        </w:rPr>
        <w:t xml:space="preserve"> que pueda analizarse su procedencia. </w:t>
      </w:r>
      <w:r w:rsidR="00BD7825">
        <w:rPr>
          <w:rFonts w:ascii="Cambria" w:hAnsi="Cambria"/>
          <w:sz w:val="20"/>
          <w:szCs w:val="20"/>
          <w:lang w:val="es-AR"/>
        </w:rPr>
        <w:t xml:space="preserve">Al respecto, la </w:t>
      </w:r>
      <w:r w:rsidR="003704DD">
        <w:rPr>
          <w:rFonts w:ascii="Cambria" w:hAnsi="Cambria"/>
          <w:sz w:val="20"/>
          <w:szCs w:val="20"/>
          <w:lang w:val="es-AR"/>
        </w:rPr>
        <w:t>parte peticionaria sostiene que la presunta víctima</w:t>
      </w:r>
      <w:r w:rsidR="00BD7825">
        <w:rPr>
          <w:rFonts w:ascii="Cambria" w:hAnsi="Cambria"/>
          <w:sz w:val="20"/>
          <w:szCs w:val="20"/>
          <w:lang w:val="es-AR"/>
        </w:rPr>
        <w:t xml:space="preserve"> no adjunto los referidos documentos, dado que no le fueron correctamente notificadas las copias del trámite de primera instancia.</w:t>
      </w:r>
    </w:p>
    <w:p w14:paraId="240F1C60" w14:textId="52BCFB7A" w:rsidR="0010613D" w:rsidRDefault="00715220" w:rsidP="00344977">
      <w:pPr>
        <w:numPr>
          <w:ilvl w:val="0"/>
          <w:numId w:val="103"/>
        </w:numPr>
        <w:suppressAutoHyphens/>
        <w:spacing w:after="240"/>
        <w:jc w:val="both"/>
        <w:rPr>
          <w:rFonts w:ascii="Cambria" w:hAnsi="Cambria"/>
          <w:sz w:val="20"/>
          <w:szCs w:val="20"/>
          <w:lang w:val="es-AR"/>
        </w:rPr>
      </w:pPr>
      <w:r>
        <w:rPr>
          <w:rFonts w:ascii="Cambria" w:hAnsi="Cambria"/>
          <w:sz w:val="20"/>
          <w:szCs w:val="20"/>
          <w:lang w:val="es-AR"/>
        </w:rPr>
        <w:t xml:space="preserve">Paralelamente, </w:t>
      </w:r>
      <w:r w:rsidR="00051ECB">
        <w:rPr>
          <w:rFonts w:ascii="Cambria" w:hAnsi="Cambria"/>
          <w:sz w:val="20"/>
          <w:szCs w:val="20"/>
          <w:lang w:val="es-AR"/>
        </w:rPr>
        <w:t xml:space="preserve">el peticionario </w:t>
      </w:r>
      <w:r>
        <w:rPr>
          <w:rFonts w:ascii="Cambria" w:hAnsi="Cambria"/>
          <w:sz w:val="20"/>
          <w:szCs w:val="20"/>
          <w:lang w:val="es-AR"/>
        </w:rPr>
        <w:t>a</w:t>
      </w:r>
      <w:r w:rsidR="0010613D">
        <w:rPr>
          <w:rFonts w:ascii="Cambria" w:hAnsi="Cambria"/>
          <w:sz w:val="20"/>
          <w:szCs w:val="20"/>
          <w:lang w:val="es-AR"/>
        </w:rPr>
        <w:t>lega que</w:t>
      </w:r>
      <w:r w:rsidR="007540F7">
        <w:rPr>
          <w:rFonts w:ascii="Cambria" w:hAnsi="Cambria"/>
          <w:sz w:val="20"/>
          <w:szCs w:val="20"/>
          <w:lang w:val="es-AR"/>
        </w:rPr>
        <w:t xml:space="preserve"> el 14 de junio de 2011 </w:t>
      </w:r>
      <w:r w:rsidR="003704DD">
        <w:rPr>
          <w:rFonts w:ascii="Cambria" w:hAnsi="Cambria"/>
          <w:sz w:val="20"/>
          <w:szCs w:val="20"/>
          <w:lang w:val="es-AR"/>
        </w:rPr>
        <w:t>el señor Martínez</w:t>
      </w:r>
      <w:r w:rsidR="0010613D">
        <w:rPr>
          <w:rFonts w:ascii="Cambria" w:hAnsi="Cambria"/>
          <w:sz w:val="20"/>
          <w:szCs w:val="20"/>
          <w:lang w:val="es-AR"/>
        </w:rPr>
        <w:t xml:space="preserve"> interpuso una demanda ordinaria por indemnización de daños y perjuicios</w:t>
      </w:r>
      <w:r w:rsidR="007540F7">
        <w:rPr>
          <w:rFonts w:ascii="Cambria" w:hAnsi="Cambria"/>
          <w:sz w:val="20"/>
          <w:szCs w:val="20"/>
          <w:lang w:val="es-AR"/>
        </w:rPr>
        <w:t xml:space="preserve"> por responsabilidad extracontractual en contra del Comando en Jefe de las Fuerzas Armadas</w:t>
      </w:r>
      <w:r>
        <w:rPr>
          <w:rFonts w:ascii="Cambria" w:hAnsi="Cambria"/>
          <w:sz w:val="20"/>
          <w:szCs w:val="20"/>
          <w:lang w:val="es-AR"/>
        </w:rPr>
        <w:t xml:space="preserve">, </w:t>
      </w:r>
      <w:r w:rsidR="007540F7">
        <w:rPr>
          <w:rFonts w:ascii="Cambria" w:hAnsi="Cambria"/>
          <w:sz w:val="20"/>
          <w:szCs w:val="20"/>
          <w:lang w:val="es-AR"/>
        </w:rPr>
        <w:t>alegando que contrajo el VIH por la negligencia de dicha institución.</w:t>
      </w:r>
      <w:r>
        <w:rPr>
          <w:rFonts w:ascii="Cambria" w:hAnsi="Cambria"/>
          <w:sz w:val="20"/>
          <w:szCs w:val="20"/>
          <w:lang w:val="es-AR"/>
        </w:rPr>
        <w:t xml:space="preserve"> </w:t>
      </w:r>
      <w:r w:rsidR="0010613D">
        <w:rPr>
          <w:rFonts w:ascii="Cambria" w:hAnsi="Cambria"/>
          <w:sz w:val="20"/>
          <w:szCs w:val="20"/>
          <w:lang w:val="es-AR"/>
        </w:rPr>
        <w:t xml:space="preserve"> Sin embargo, el</w:t>
      </w:r>
      <w:r w:rsidR="002801EA">
        <w:rPr>
          <w:rFonts w:ascii="Cambria" w:hAnsi="Cambria"/>
          <w:sz w:val="20"/>
          <w:szCs w:val="20"/>
          <w:lang w:val="es-AR"/>
        </w:rPr>
        <w:t xml:space="preserve"> 19 de marzo de 2014</w:t>
      </w:r>
      <w:r>
        <w:rPr>
          <w:rFonts w:ascii="Cambria" w:hAnsi="Cambria"/>
          <w:sz w:val="20"/>
          <w:szCs w:val="20"/>
          <w:lang w:val="es-AR"/>
        </w:rPr>
        <w:t xml:space="preserve"> el</w:t>
      </w:r>
      <w:r w:rsidR="0010613D">
        <w:rPr>
          <w:rFonts w:ascii="Cambria" w:hAnsi="Cambria"/>
          <w:sz w:val="20"/>
          <w:szCs w:val="20"/>
          <w:lang w:val="es-AR"/>
        </w:rPr>
        <w:t xml:space="preserve"> Juzgado de Primera Instancia del Noveno Turno en lo Civil y Comercial se declaró incompetente para conocer tal recurso al considerar que </w:t>
      </w:r>
      <w:r w:rsidR="00F30FFB">
        <w:rPr>
          <w:rFonts w:ascii="Cambria" w:hAnsi="Cambria"/>
          <w:sz w:val="20"/>
          <w:szCs w:val="20"/>
          <w:lang w:val="es-AR"/>
        </w:rPr>
        <w:t>los alegatos presentados debían ser conocidos en la vía contenciosa administrativa, que es privativa del Tribunal de Cuentas, conforme al artículo 39 del Código de Organización Judicial.</w:t>
      </w:r>
    </w:p>
    <w:p w14:paraId="1B29B073" w14:textId="2581D139" w:rsidR="00715220" w:rsidRPr="00715220" w:rsidRDefault="00715220" w:rsidP="00344977">
      <w:pPr>
        <w:numPr>
          <w:ilvl w:val="0"/>
          <w:numId w:val="103"/>
        </w:numPr>
        <w:suppressAutoHyphens/>
        <w:spacing w:after="240"/>
        <w:jc w:val="both"/>
        <w:rPr>
          <w:rFonts w:ascii="Cambria" w:hAnsi="Cambria"/>
          <w:color w:val="FF0000"/>
          <w:sz w:val="20"/>
          <w:szCs w:val="20"/>
          <w:lang w:val="es-AR"/>
        </w:rPr>
      </w:pPr>
      <w:r>
        <w:rPr>
          <w:rFonts w:ascii="Cambria" w:hAnsi="Cambria"/>
          <w:sz w:val="20"/>
          <w:szCs w:val="20"/>
          <w:lang w:val="es-AR"/>
        </w:rPr>
        <w:t xml:space="preserve">En </w:t>
      </w:r>
      <w:r w:rsidR="007B203D">
        <w:rPr>
          <w:rFonts w:ascii="Cambria" w:hAnsi="Cambria"/>
          <w:sz w:val="20"/>
          <w:szCs w:val="20"/>
          <w:lang w:val="es-AR"/>
        </w:rPr>
        <w:t>suma,</w:t>
      </w:r>
      <w:r>
        <w:rPr>
          <w:rFonts w:ascii="Cambria" w:hAnsi="Cambria"/>
          <w:sz w:val="20"/>
          <w:szCs w:val="20"/>
          <w:lang w:val="es-AR"/>
        </w:rPr>
        <w:t xml:space="preserve"> </w:t>
      </w:r>
      <w:r w:rsidR="007B203D">
        <w:rPr>
          <w:rFonts w:ascii="Cambria" w:hAnsi="Cambria"/>
          <w:sz w:val="20"/>
          <w:szCs w:val="20"/>
          <w:lang w:val="es-AR"/>
        </w:rPr>
        <w:t>el</w:t>
      </w:r>
      <w:r>
        <w:rPr>
          <w:rFonts w:ascii="Cambria" w:hAnsi="Cambria"/>
          <w:sz w:val="20"/>
          <w:szCs w:val="20"/>
          <w:lang w:val="es-AR"/>
        </w:rPr>
        <w:t xml:space="preserve"> peticionari</w:t>
      </w:r>
      <w:r w:rsidR="007B203D">
        <w:rPr>
          <w:rFonts w:ascii="Cambria" w:hAnsi="Cambria"/>
          <w:sz w:val="20"/>
          <w:szCs w:val="20"/>
          <w:lang w:val="es-AR"/>
        </w:rPr>
        <w:t>o</w:t>
      </w:r>
      <w:r>
        <w:rPr>
          <w:rFonts w:ascii="Cambria" w:hAnsi="Cambria"/>
          <w:sz w:val="20"/>
          <w:szCs w:val="20"/>
          <w:lang w:val="es-AR"/>
        </w:rPr>
        <w:t xml:space="preserve"> denuncia que el Estado violó </w:t>
      </w:r>
      <w:r w:rsidR="003704DD">
        <w:rPr>
          <w:rFonts w:ascii="Cambria" w:hAnsi="Cambria"/>
          <w:sz w:val="20"/>
          <w:szCs w:val="20"/>
          <w:lang w:val="es-AR"/>
        </w:rPr>
        <w:t>los</w:t>
      </w:r>
      <w:r>
        <w:rPr>
          <w:rFonts w:ascii="Cambria" w:hAnsi="Cambria"/>
          <w:sz w:val="20"/>
          <w:szCs w:val="20"/>
          <w:lang w:val="es-AR"/>
        </w:rPr>
        <w:t xml:space="preserve"> derechos</w:t>
      </w:r>
      <w:r w:rsidR="003704DD">
        <w:rPr>
          <w:rFonts w:ascii="Cambria" w:hAnsi="Cambria"/>
          <w:sz w:val="20"/>
          <w:szCs w:val="20"/>
          <w:lang w:val="es-AR"/>
        </w:rPr>
        <w:t xml:space="preserve"> de la presunta víctima</w:t>
      </w:r>
      <w:r>
        <w:rPr>
          <w:rFonts w:ascii="Cambria" w:hAnsi="Cambria"/>
          <w:sz w:val="20"/>
          <w:szCs w:val="20"/>
          <w:lang w:val="es-AR"/>
        </w:rPr>
        <w:t xml:space="preserve"> al destituirl</w:t>
      </w:r>
      <w:r w:rsidR="007B203D">
        <w:rPr>
          <w:rFonts w:ascii="Cambria" w:hAnsi="Cambria"/>
          <w:sz w:val="20"/>
          <w:szCs w:val="20"/>
          <w:lang w:val="es-AR"/>
        </w:rPr>
        <w:t>o</w:t>
      </w:r>
      <w:r>
        <w:rPr>
          <w:rFonts w:ascii="Cambria" w:hAnsi="Cambria"/>
          <w:sz w:val="20"/>
          <w:szCs w:val="20"/>
          <w:lang w:val="es-AR"/>
        </w:rPr>
        <w:t xml:space="preserve"> de las Fuerzas Armadas tras contraer VIH en actos de servicio y no brindarle los beneficios dispuestos por la legislación interna. A</w:t>
      </w:r>
      <w:r w:rsidR="00BD7825">
        <w:rPr>
          <w:rFonts w:ascii="Cambria" w:hAnsi="Cambria"/>
          <w:sz w:val="20"/>
          <w:szCs w:val="20"/>
          <w:lang w:val="es-AR"/>
        </w:rPr>
        <w:t xml:space="preserve"> pesar </w:t>
      </w:r>
      <w:r w:rsidR="007B203D">
        <w:rPr>
          <w:rFonts w:ascii="Cambria" w:hAnsi="Cambria"/>
          <w:sz w:val="20"/>
          <w:szCs w:val="20"/>
          <w:lang w:val="es-AR"/>
        </w:rPr>
        <w:t xml:space="preserve">de </w:t>
      </w:r>
      <w:r w:rsidR="00BD7825">
        <w:rPr>
          <w:rFonts w:ascii="Cambria" w:hAnsi="Cambria"/>
          <w:sz w:val="20"/>
          <w:szCs w:val="20"/>
          <w:lang w:val="es-AR"/>
        </w:rPr>
        <w:t>que la legislación interna protege a las personas que viven con VIH en el ámbito laboral</w:t>
      </w:r>
      <w:r w:rsidR="00BD7825">
        <w:rPr>
          <w:rStyle w:val="FootnoteReference"/>
          <w:rFonts w:ascii="Cambria" w:hAnsi="Cambria"/>
          <w:sz w:val="20"/>
          <w:szCs w:val="20"/>
          <w:lang w:val="es-AR"/>
        </w:rPr>
        <w:footnoteReference w:id="6"/>
      </w:r>
      <w:r w:rsidR="00BD7825">
        <w:rPr>
          <w:rFonts w:ascii="Cambria" w:hAnsi="Cambria"/>
          <w:sz w:val="20"/>
          <w:szCs w:val="20"/>
          <w:lang w:val="es-AR"/>
        </w:rPr>
        <w:t>,</w:t>
      </w:r>
      <w:r>
        <w:rPr>
          <w:rFonts w:ascii="Cambria" w:hAnsi="Cambria"/>
          <w:sz w:val="20"/>
          <w:szCs w:val="20"/>
          <w:lang w:val="es-AR"/>
        </w:rPr>
        <w:t xml:space="preserve"> el Decreto </w:t>
      </w:r>
      <w:r w:rsidRPr="008D5D0B">
        <w:rPr>
          <w:rFonts w:ascii="Cambria" w:hAnsi="Cambria"/>
          <w:sz w:val="20"/>
          <w:szCs w:val="20"/>
          <w:lang w:val="es-AR"/>
        </w:rPr>
        <w:t xml:space="preserve">del Poder Ejecutivo </w:t>
      </w:r>
      <w:r w:rsidRPr="008D5D0B">
        <w:rPr>
          <w:rFonts w:ascii="Cambria" w:hAnsi="Cambria"/>
          <w:sz w:val="20"/>
          <w:szCs w:val="20"/>
        </w:rPr>
        <w:t>№</w:t>
      </w:r>
      <w:r w:rsidRPr="008D5D0B">
        <w:rPr>
          <w:rFonts w:ascii="Cambria" w:hAnsi="Cambria"/>
          <w:sz w:val="20"/>
          <w:szCs w:val="20"/>
          <w:lang w:val="es-AR"/>
        </w:rPr>
        <w:t xml:space="preserve"> 2254</w:t>
      </w:r>
      <w:r>
        <w:rPr>
          <w:rFonts w:ascii="Cambria" w:hAnsi="Cambria"/>
          <w:sz w:val="20"/>
          <w:szCs w:val="20"/>
          <w:lang w:val="es-AR"/>
        </w:rPr>
        <w:t xml:space="preserve"> se </w:t>
      </w:r>
      <w:r w:rsidR="007B203D">
        <w:rPr>
          <w:rFonts w:ascii="Cambria" w:hAnsi="Cambria"/>
          <w:sz w:val="20"/>
          <w:szCs w:val="20"/>
          <w:lang w:val="es-AR"/>
        </w:rPr>
        <w:t xml:space="preserve">habría </w:t>
      </w:r>
      <w:r>
        <w:rPr>
          <w:rFonts w:ascii="Cambria" w:hAnsi="Cambria"/>
          <w:sz w:val="20"/>
          <w:szCs w:val="20"/>
          <w:lang w:val="es-AR"/>
        </w:rPr>
        <w:t>fundament</w:t>
      </w:r>
      <w:r w:rsidR="007B203D">
        <w:rPr>
          <w:rFonts w:ascii="Cambria" w:hAnsi="Cambria"/>
          <w:sz w:val="20"/>
          <w:szCs w:val="20"/>
          <w:lang w:val="es-AR"/>
        </w:rPr>
        <w:t>ado</w:t>
      </w:r>
      <w:r>
        <w:rPr>
          <w:rFonts w:ascii="Cambria" w:hAnsi="Cambria"/>
          <w:sz w:val="20"/>
          <w:szCs w:val="20"/>
          <w:lang w:val="es-AR"/>
        </w:rPr>
        <w:t xml:space="preserve"> en informes inexistentes</w:t>
      </w:r>
      <w:r w:rsidR="00BD7825">
        <w:rPr>
          <w:rFonts w:ascii="Cambria" w:hAnsi="Cambria"/>
          <w:sz w:val="20"/>
          <w:szCs w:val="20"/>
          <w:lang w:val="es-AR"/>
        </w:rPr>
        <w:t xml:space="preserve"> </w:t>
      </w:r>
      <w:r>
        <w:rPr>
          <w:rFonts w:ascii="Cambria" w:hAnsi="Cambria"/>
          <w:sz w:val="20"/>
          <w:szCs w:val="20"/>
          <w:lang w:val="es-AR"/>
        </w:rPr>
        <w:t xml:space="preserve">y </w:t>
      </w:r>
      <w:r w:rsidR="007B203D">
        <w:rPr>
          <w:rFonts w:ascii="Cambria" w:hAnsi="Cambria"/>
          <w:sz w:val="20"/>
          <w:szCs w:val="20"/>
          <w:lang w:val="es-AR"/>
        </w:rPr>
        <w:t>habría aplicado</w:t>
      </w:r>
      <w:r>
        <w:rPr>
          <w:rFonts w:ascii="Cambria" w:hAnsi="Cambria"/>
          <w:sz w:val="20"/>
          <w:szCs w:val="20"/>
          <w:lang w:val="es-AR"/>
        </w:rPr>
        <w:t xml:space="preserve"> indebidamente las disposiciones del </w:t>
      </w:r>
      <w:r w:rsidRPr="00905A56">
        <w:rPr>
          <w:rFonts w:ascii="Cambria" w:hAnsi="Cambria"/>
          <w:sz w:val="20"/>
          <w:szCs w:val="20"/>
          <w:lang w:val="es-AR"/>
        </w:rPr>
        <w:t>Estatuto del Personal Militar</w:t>
      </w:r>
      <w:r>
        <w:rPr>
          <w:rFonts w:ascii="Cambria" w:hAnsi="Cambria"/>
          <w:sz w:val="20"/>
          <w:szCs w:val="20"/>
          <w:lang w:val="es-AR"/>
        </w:rPr>
        <w:t xml:space="preserve">. </w:t>
      </w:r>
      <w:r>
        <w:rPr>
          <w:rFonts w:ascii="Cambria" w:hAnsi="Cambria"/>
          <w:color w:val="000000" w:themeColor="text1"/>
          <w:sz w:val="20"/>
          <w:szCs w:val="20"/>
          <w:lang w:val="es-AR"/>
        </w:rPr>
        <w:t xml:space="preserve">Finalmente, arguye que todo lo sucedido es consecuencia de </w:t>
      </w:r>
      <w:r w:rsidR="007B203D">
        <w:rPr>
          <w:rFonts w:ascii="Cambria" w:hAnsi="Cambria"/>
          <w:color w:val="000000" w:themeColor="text1"/>
          <w:sz w:val="20"/>
          <w:szCs w:val="20"/>
          <w:lang w:val="es-AR"/>
        </w:rPr>
        <w:t>la</w:t>
      </w:r>
      <w:r>
        <w:rPr>
          <w:rFonts w:ascii="Cambria" w:hAnsi="Cambria"/>
          <w:color w:val="000000" w:themeColor="text1"/>
          <w:sz w:val="20"/>
          <w:szCs w:val="20"/>
          <w:lang w:val="es-AR"/>
        </w:rPr>
        <w:t xml:space="preserve"> corrupción que opera al interior de las Fuerzas Armadas.</w:t>
      </w:r>
    </w:p>
    <w:p w14:paraId="724A2C2B" w14:textId="76CD67D9" w:rsidR="00AA5BEB" w:rsidRDefault="000C0E40" w:rsidP="00AA5BEB">
      <w:pPr>
        <w:numPr>
          <w:ilvl w:val="0"/>
          <w:numId w:val="103"/>
        </w:numPr>
        <w:suppressAutoHyphens/>
        <w:spacing w:after="240"/>
        <w:jc w:val="both"/>
        <w:rPr>
          <w:rFonts w:ascii="Cambria" w:hAnsi="Cambria"/>
          <w:sz w:val="20"/>
          <w:szCs w:val="20"/>
          <w:lang w:val="es-AR"/>
        </w:rPr>
      </w:pPr>
      <w:r>
        <w:rPr>
          <w:rFonts w:ascii="Cambria" w:hAnsi="Cambria"/>
          <w:sz w:val="20"/>
          <w:szCs w:val="20"/>
          <w:lang w:val="es-AR"/>
        </w:rPr>
        <w:t>El Estado, por su parte, replica que la petición es inadmisible</w:t>
      </w:r>
      <w:r w:rsidR="00F30FFB">
        <w:rPr>
          <w:rFonts w:ascii="Cambria" w:hAnsi="Cambria"/>
          <w:sz w:val="20"/>
          <w:szCs w:val="20"/>
          <w:lang w:val="es-AR"/>
        </w:rPr>
        <w:t>, pues los hechos denunciados no caracteriza</w:t>
      </w:r>
      <w:r w:rsidR="003A4BAC">
        <w:rPr>
          <w:rFonts w:ascii="Cambria" w:hAnsi="Cambria"/>
          <w:sz w:val="20"/>
          <w:szCs w:val="20"/>
          <w:lang w:val="es-AR"/>
        </w:rPr>
        <w:t>ría</w:t>
      </w:r>
      <w:r w:rsidR="00F30FFB">
        <w:rPr>
          <w:rFonts w:ascii="Cambria" w:hAnsi="Cambria"/>
          <w:sz w:val="20"/>
          <w:szCs w:val="20"/>
          <w:lang w:val="es-AR"/>
        </w:rPr>
        <w:t xml:space="preserve">n violaciones de derechos humanos que le sean atribuibles. </w:t>
      </w:r>
      <w:r w:rsidR="001167C6">
        <w:rPr>
          <w:rFonts w:ascii="Cambria" w:hAnsi="Cambria"/>
          <w:sz w:val="20"/>
          <w:szCs w:val="20"/>
          <w:lang w:val="es-AR"/>
        </w:rPr>
        <w:t>Arguye que la Junta de Calificaciones decidió solicitar el pase a retiro temporal del señor Martínez</w:t>
      </w:r>
      <w:r w:rsidR="007A3D74">
        <w:rPr>
          <w:rFonts w:ascii="Cambria" w:hAnsi="Cambria"/>
          <w:sz w:val="20"/>
          <w:szCs w:val="20"/>
          <w:lang w:val="es-AR"/>
        </w:rPr>
        <w:t xml:space="preserve"> </w:t>
      </w:r>
      <w:r w:rsidR="001167C6">
        <w:rPr>
          <w:rFonts w:ascii="Cambria" w:hAnsi="Cambria"/>
          <w:sz w:val="20"/>
          <w:szCs w:val="20"/>
          <w:lang w:val="es-AR"/>
        </w:rPr>
        <w:t xml:space="preserve">antes que el </w:t>
      </w:r>
      <w:r w:rsidR="001167C6" w:rsidRPr="002B7E56">
        <w:rPr>
          <w:rFonts w:ascii="Cambria" w:hAnsi="Cambria"/>
          <w:sz w:val="20"/>
          <w:szCs w:val="20"/>
          <w:lang w:val="es-AR"/>
        </w:rPr>
        <w:t>Juzgado de Prevención del Co</w:t>
      </w:r>
      <w:r w:rsidR="001167C6">
        <w:rPr>
          <w:rFonts w:ascii="Cambria" w:hAnsi="Cambria"/>
          <w:sz w:val="20"/>
          <w:szCs w:val="20"/>
          <w:lang w:val="es-AR"/>
        </w:rPr>
        <w:t>mando de las Fuerzas Militares declar</w:t>
      </w:r>
      <w:r w:rsidR="00DA2A05">
        <w:rPr>
          <w:rFonts w:ascii="Cambria" w:hAnsi="Cambria"/>
          <w:sz w:val="20"/>
          <w:szCs w:val="20"/>
          <w:lang w:val="es-AR"/>
        </w:rPr>
        <w:t>ara</w:t>
      </w:r>
      <w:r w:rsidR="001167C6">
        <w:rPr>
          <w:rFonts w:ascii="Cambria" w:hAnsi="Cambria"/>
          <w:sz w:val="20"/>
          <w:szCs w:val="20"/>
          <w:lang w:val="es-AR"/>
        </w:rPr>
        <w:t xml:space="preserve"> que la presunta víctima contrajo VIH en actos de servicio, por lo que no estuvo motivada en esta última situación.</w:t>
      </w:r>
      <w:r w:rsidR="00AA5BEB">
        <w:rPr>
          <w:rFonts w:ascii="Cambria" w:hAnsi="Cambria"/>
          <w:sz w:val="20"/>
          <w:szCs w:val="20"/>
          <w:lang w:val="es-AR"/>
        </w:rPr>
        <w:t xml:space="preserve"> Por el contrario, sostiene que la documentación aportada demuestra que la presunta víctima reprobó en dos años consecutivos los exámenes de ascenso (2007 y 2008), por lo que conforme a la normativa </w:t>
      </w:r>
      <w:r w:rsidR="002F43DA">
        <w:rPr>
          <w:rFonts w:ascii="Cambria" w:hAnsi="Cambria"/>
          <w:sz w:val="20"/>
          <w:szCs w:val="20"/>
          <w:lang w:val="es-AR"/>
        </w:rPr>
        <w:t>interna</w:t>
      </w:r>
      <w:r w:rsidR="00AA5BEB">
        <w:rPr>
          <w:rFonts w:ascii="Cambria" w:hAnsi="Cambria"/>
          <w:sz w:val="20"/>
          <w:szCs w:val="20"/>
          <w:lang w:val="es-AR"/>
        </w:rPr>
        <w:t xml:space="preserve"> correspondía que fuese pasado de oficio a situación de retiro. Agrega que </w:t>
      </w:r>
      <w:r w:rsidR="002F43DA">
        <w:rPr>
          <w:rFonts w:ascii="Cambria" w:hAnsi="Cambria"/>
          <w:sz w:val="20"/>
          <w:szCs w:val="20"/>
          <w:lang w:val="es-AR"/>
        </w:rPr>
        <w:t xml:space="preserve">el señor Martínez </w:t>
      </w:r>
      <w:r w:rsidR="00AA5BEB">
        <w:rPr>
          <w:rFonts w:ascii="Cambria" w:hAnsi="Cambria"/>
          <w:sz w:val="20"/>
          <w:szCs w:val="20"/>
          <w:lang w:val="es-AR"/>
        </w:rPr>
        <w:t xml:space="preserve">no impugnó lo resuelto por dicha junta y prefirió utilizar otras vías judiciales. Por ende, enfatiza que la citada decisión únicamente cumplió con </w:t>
      </w:r>
      <w:r w:rsidR="002F43DA">
        <w:rPr>
          <w:rFonts w:ascii="Cambria" w:hAnsi="Cambria"/>
          <w:sz w:val="20"/>
          <w:szCs w:val="20"/>
          <w:lang w:val="es-AR"/>
        </w:rPr>
        <w:t>el ordenamiento jurídico interno</w:t>
      </w:r>
      <w:r w:rsidR="00AA5BEB">
        <w:rPr>
          <w:rFonts w:ascii="Cambria" w:hAnsi="Cambria"/>
          <w:sz w:val="20"/>
          <w:szCs w:val="20"/>
          <w:lang w:val="es-AR"/>
        </w:rPr>
        <w:t xml:space="preserve"> y no estuvo basado en un criterio discriminatorio.</w:t>
      </w:r>
    </w:p>
    <w:p w14:paraId="54878D86" w14:textId="709AB10E" w:rsidR="00A11E44" w:rsidRPr="00AA5BEB" w:rsidRDefault="001167C6" w:rsidP="00AA5BEB">
      <w:pPr>
        <w:numPr>
          <w:ilvl w:val="0"/>
          <w:numId w:val="103"/>
        </w:numPr>
        <w:suppressAutoHyphens/>
        <w:spacing w:after="240"/>
        <w:jc w:val="both"/>
        <w:rPr>
          <w:rFonts w:ascii="Cambria" w:hAnsi="Cambria"/>
          <w:sz w:val="20"/>
          <w:szCs w:val="20"/>
          <w:lang w:val="es-AR"/>
        </w:rPr>
      </w:pPr>
      <w:r>
        <w:rPr>
          <w:rFonts w:ascii="Cambria" w:hAnsi="Cambria"/>
          <w:sz w:val="20"/>
          <w:szCs w:val="20"/>
          <w:lang w:val="es-AR"/>
        </w:rPr>
        <w:t>Finalmente, sostiene que el seño</w:t>
      </w:r>
      <w:r w:rsidR="00E44731">
        <w:rPr>
          <w:rFonts w:ascii="Cambria" w:hAnsi="Cambria"/>
          <w:sz w:val="20"/>
          <w:szCs w:val="20"/>
          <w:lang w:val="es-AR"/>
        </w:rPr>
        <w:t>r</w:t>
      </w:r>
      <w:r>
        <w:rPr>
          <w:rFonts w:ascii="Cambria" w:hAnsi="Cambria"/>
          <w:sz w:val="20"/>
          <w:szCs w:val="20"/>
          <w:lang w:val="es-AR"/>
        </w:rPr>
        <w:t xml:space="preserve"> Martínez tuvo acceso a recursos judiciales adecuados y efectivos, que fueron resueltos por las autoridades competentes con decisiones debidamente motivadas. En consecuencia, el hecho que sus pretensiones no hayan sido amparadas no significa que se hayan vulnerado sus derechos. </w:t>
      </w:r>
      <w:r w:rsidR="00AA5BEB" w:rsidRPr="0073213D">
        <w:rPr>
          <w:rFonts w:ascii="Cambria" w:hAnsi="Cambria"/>
          <w:sz w:val="20"/>
          <w:szCs w:val="20"/>
        </w:rPr>
        <w:t xml:space="preserve">Por tales razones, solicita que la petición sea declarada inadmisible con fundamento en el artículo 47(b) de la Convención Americana, toda vez que considera que la pretensión de </w:t>
      </w:r>
      <w:r w:rsidR="00AA5BEB">
        <w:rPr>
          <w:rFonts w:ascii="Cambria" w:hAnsi="Cambria"/>
          <w:sz w:val="20"/>
          <w:szCs w:val="20"/>
        </w:rPr>
        <w:t>la presunta víctima</w:t>
      </w:r>
      <w:r w:rsidR="00AA5BEB" w:rsidRPr="0073213D">
        <w:rPr>
          <w:rFonts w:ascii="Cambria" w:hAnsi="Cambria"/>
          <w:sz w:val="20"/>
          <w:szCs w:val="20"/>
        </w:rPr>
        <w:t xml:space="preserve"> es que la Comisión actúe como un tribunal de alzada, en contradicción de su naturaleza complementaria.</w:t>
      </w:r>
    </w:p>
    <w:p w14:paraId="6F4D4171" w14:textId="61F41104" w:rsidR="003239B8" w:rsidRPr="00E64C3D"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eastAsia="es-ES"/>
        </w:rPr>
        <w:lastRenderedPageBreak/>
        <w:t>VI.</w:t>
      </w:r>
      <w:r w:rsidRPr="00E64C3D">
        <w:rPr>
          <w:rFonts w:asciiTheme="majorHAnsi" w:eastAsia="Cambria" w:hAnsiTheme="majorHAnsi" w:cs="Cambria"/>
          <w:b/>
          <w:bCs/>
          <w:color w:val="000000"/>
          <w:sz w:val="20"/>
          <w:szCs w:val="20"/>
          <w:u w:color="000000"/>
          <w:lang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rPr>
        <w:t>AGOTAMIENTO DE LOS RECURSOS INTERNOS Y PLAZO DE PRESENTACIÓN</w:t>
      </w:r>
      <w:r w:rsidR="00C21FEF" w:rsidRPr="00E64C3D">
        <w:rPr>
          <w:rFonts w:asciiTheme="majorHAnsi" w:eastAsia="Cambria" w:hAnsiTheme="majorHAnsi" w:cs="Cambria"/>
          <w:b/>
          <w:bCs/>
          <w:color w:val="000000"/>
          <w:sz w:val="20"/>
          <w:szCs w:val="20"/>
          <w:u w:color="000000"/>
          <w:lang w:eastAsia="es-ES"/>
        </w:rPr>
        <w:t xml:space="preserve"> </w:t>
      </w:r>
    </w:p>
    <w:p w14:paraId="67943514" w14:textId="31DC7BCE" w:rsidR="00036E75" w:rsidRPr="00036E75" w:rsidRDefault="00036E75" w:rsidP="00036E75">
      <w:pPr>
        <w:numPr>
          <w:ilvl w:val="0"/>
          <w:numId w:val="103"/>
        </w:numPr>
        <w:suppressAutoHyphens/>
        <w:spacing w:after="240"/>
        <w:jc w:val="both"/>
        <w:rPr>
          <w:rFonts w:ascii="Cambria" w:hAnsi="Cambria"/>
          <w:sz w:val="20"/>
          <w:szCs w:val="20"/>
        </w:rPr>
      </w:pPr>
      <w:r w:rsidRPr="00036E75">
        <w:rPr>
          <w:rFonts w:ascii="Cambria" w:hAnsi="Cambria"/>
          <w:sz w:val="20"/>
          <w:szCs w:val="20"/>
        </w:rPr>
        <w:t>La presunta víctima indica que los recursos internos fueron agotados con la</w:t>
      </w:r>
      <w:r w:rsidR="00831D04">
        <w:rPr>
          <w:rFonts w:ascii="Cambria" w:hAnsi="Cambria"/>
          <w:sz w:val="20"/>
          <w:szCs w:val="20"/>
        </w:rPr>
        <w:t>s</w:t>
      </w:r>
      <w:r w:rsidRPr="00036E75">
        <w:rPr>
          <w:rFonts w:ascii="Cambria" w:hAnsi="Cambria"/>
          <w:sz w:val="20"/>
          <w:szCs w:val="20"/>
        </w:rPr>
        <w:t xml:space="preserve"> decisi</w:t>
      </w:r>
      <w:r w:rsidR="00831D04">
        <w:rPr>
          <w:rFonts w:ascii="Cambria" w:hAnsi="Cambria"/>
          <w:sz w:val="20"/>
          <w:szCs w:val="20"/>
        </w:rPr>
        <w:t xml:space="preserve">ones </w:t>
      </w:r>
      <w:r w:rsidR="00831D04" w:rsidRPr="00BD7825">
        <w:rPr>
          <w:rFonts w:ascii="Cambria" w:hAnsi="Cambria"/>
          <w:sz w:val="20"/>
          <w:szCs w:val="20"/>
          <w:lang w:val="es-AR"/>
        </w:rPr>
        <w:t>la Sala Penal de la Corte Suprema de Justicia</w:t>
      </w:r>
      <w:r w:rsidR="00831D04">
        <w:rPr>
          <w:rFonts w:ascii="Cambria" w:hAnsi="Cambria"/>
          <w:sz w:val="20"/>
          <w:szCs w:val="20"/>
          <w:lang w:val="es-AR"/>
        </w:rPr>
        <w:t xml:space="preserve"> y del Juzgado de Primera Instancia del Noveno Turno en lo Civil y Comercial que rechazaron sus demandas</w:t>
      </w:r>
      <w:r w:rsidRPr="00036E75">
        <w:rPr>
          <w:rFonts w:ascii="Cambria" w:hAnsi="Cambria"/>
          <w:sz w:val="20"/>
          <w:szCs w:val="20"/>
        </w:rPr>
        <w:t>. Por su parte, el Estado no ha controvertido el agotamiento de los recursos internos ni ha hecho referencias al plazo de presentación de la petición. En atención a esto y a la información presente en el expediente, la Comisión concluye que la presente petición cumple con el requisito de agotamiento de los recursos internos de conformidad con el artículo 46.1.a</w:t>
      </w:r>
      <w:r w:rsidR="00931AC2">
        <w:rPr>
          <w:rFonts w:ascii="Cambria" w:hAnsi="Cambria"/>
          <w:sz w:val="20"/>
          <w:szCs w:val="20"/>
          <w:lang w:val="es-US"/>
        </w:rPr>
        <w:t>)</w:t>
      </w:r>
      <w:r w:rsidRPr="00036E75">
        <w:rPr>
          <w:rFonts w:ascii="Cambria" w:hAnsi="Cambria"/>
          <w:sz w:val="20"/>
          <w:szCs w:val="20"/>
        </w:rPr>
        <w:t xml:space="preserve"> de la Convención Americana. </w:t>
      </w:r>
    </w:p>
    <w:p w14:paraId="3BC534C8" w14:textId="120C90B2" w:rsidR="00036E75" w:rsidRPr="00916349" w:rsidRDefault="00036E75" w:rsidP="00831D0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bdr w:val="none" w:sz="0" w:space="0" w:color="auto"/>
          <w:lang w:val="es-ES"/>
        </w:rPr>
      </w:pPr>
      <w:r w:rsidRPr="00916349">
        <w:rPr>
          <w:rFonts w:eastAsia="Times New Roman"/>
          <w:sz w:val="20"/>
          <w:szCs w:val="20"/>
          <w:bdr w:val="none" w:sz="0" w:space="0" w:color="auto"/>
          <w:lang w:val="es-ES"/>
        </w:rPr>
        <w:t>Por otro lado, en vista de que</w:t>
      </w:r>
      <w:r w:rsidR="00831D04">
        <w:rPr>
          <w:rFonts w:eastAsia="Times New Roman"/>
          <w:sz w:val="20"/>
          <w:szCs w:val="20"/>
          <w:bdr w:val="none" w:sz="0" w:space="0" w:color="auto"/>
          <w:lang w:val="es-ES"/>
        </w:rPr>
        <w:t xml:space="preserve"> la decisión de la Sala Penal de la Corte Suprema, que analizó la validez del </w:t>
      </w:r>
      <w:r w:rsidR="00831D04" w:rsidRPr="008D5D0B">
        <w:rPr>
          <w:sz w:val="20"/>
          <w:szCs w:val="20"/>
          <w:lang w:val="es-AR"/>
        </w:rPr>
        <w:t xml:space="preserve">Decreto del Poder Ejecutivo </w:t>
      </w:r>
      <w:r w:rsidR="00831D04" w:rsidRPr="00831D04">
        <w:rPr>
          <w:sz w:val="20"/>
          <w:szCs w:val="20"/>
          <w:lang w:val="es-ES"/>
        </w:rPr>
        <w:t>№</w:t>
      </w:r>
      <w:r w:rsidR="00831D04" w:rsidRPr="008D5D0B">
        <w:rPr>
          <w:sz w:val="20"/>
          <w:szCs w:val="20"/>
          <w:lang w:val="es-AR"/>
        </w:rPr>
        <w:t xml:space="preserve"> 2254</w:t>
      </w:r>
      <w:r w:rsidR="00831D04">
        <w:rPr>
          <w:sz w:val="20"/>
          <w:szCs w:val="20"/>
          <w:lang w:val="es-AR"/>
        </w:rPr>
        <w:t xml:space="preserve"> fue emitida el 1 de agosto de 2014, </w:t>
      </w:r>
      <w:r w:rsidRPr="00831D04">
        <w:rPr>
          <w:sz w:val="20"/>
          <w:szCs w:val="20"/>
          <w:bdr w:val="none" w:sz="0" w:space="0" w:color="auto"/>
          <w:lang w:val="es-ES"/>
        </w:rPr>
        <w:t>y que la presente petición fue recibida por la Comisión el</w:t>
      </w:r>
      <w:r w:rsidR="00831D04">
        <w:rPr>
          <w:bCs/>
          <w:sz w:val="20"/>
          <w:szCs w:val="20"/>
          <w:lang w:val="es-ES"/>
        </w:rPr>
        <w:t xml:space="preserve"> 31 de enero de 2015</w:t>
      </w:r>
      <w:r w:rsidRPr="00831D04">
        <w:rPr>
          <w:sz w:val="20"/>
          <w:szCs w:val="20"/>
          <w:bdr w:val="none" w:sz="0" w:space="0" w:color="auto"/>
          <w:lang w:val="es-ES"/>
        </w:rPr>
        <w:t>, la misma cumple con el artículo 46</w:t>
      </w:r>
      <w:r w:rsidR="00931AC2">
        <w:rPr>
          <w:sz w:val="20"/>
          <w:szCs w:val="20"/>
          <w:bdr w:val="none" w:sz="0" w:space="0" w:color="auto"/>
          <w:lang w:val="es-ES"/>
        </w:rPr>
        <w:t>.</w:t>
      </w:r>
      <w:r w:rsidRPr="00831D04">
        <w:rPr>
          <w:sz w:val="20"/>
          <w:szCs w:val="20"/>
          <w:bdr w:val="none" w:sz="0" w:space="0" w:color="auto"/>
          <w:lang w:val="es-ES"/>
        </w:rPr>
        <w:t>1</w:t>
      </w:r>
      <w:r w:rsidR="00931AC2">
        <w:rPr>
          <w:sz w:val="20"/>
          <w:szCs w:val="20"/>
          <w:bdr w:val="none" w:sz="0" w:space="0" w:color="auto"/>
          <w:lang w:val="es-ES"/>
        </w:rPr>
        <w:t>.</w:t>
      </w:r>
      <w:r w:rsidRPr="00831D04">
        <w:rPr>
          <w:sz w:val="20"/>
          <w:szCs w:val="20"/>
          <w:bdr w:val="none" w:sz="0" w:space="0" w:color="auto"/>
          <w:lang w:val="es-ES"/>
        </w:rPr>
        <w:t>b) de la Convención Americana.</w:t>
      </w:r>
    </w:p>
    <w:p w14:paraId="4FFBE378" w14:textId="64322DE9" w:rsidR="003239B8" w:rsidRPr="00E64C3D" w:rsidRDefault="003239B8" w:rsidP="003239B8">
      <w:pPr>
        <w:pStyle w:val="ListParagraph"/>
        <w:spacing w:before="240" w:after="240"/>
        <w:jc w:val="both"/>
        <w:rPr>
          <w:rFonts w:asciiTheme="majorHAnsi" w:hAnsiTheme="majorHAnsi"/>
          <w:b/>
          <w:sz w:val="20"/>
          <w:szCs w:val="20"/>
          <w:lang w:val="es-ES"/>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295435E8" w14:textId="48528D42" w:rsidR="00563397" w:rsidRPr="00132288" w:rsidRDefault="00563397" w:rsidP="00831D04">
      <w:pPr>
        <w:numPr>
          <w:ilvl w:val="0"/>
          <w:numId w:val="103"/>
        </w:numPr>
        <w:suppressAutoHyphens/>
        <w:spacing w:after="240"/>
        <w:jc w:val="both"/>
        <w:rPr>
          <w:rFonts w:ascii="Cambria" w:hAnsi="Cambria"/>
          <w:sz w:val="20"/>
          <w:szCs w:val="20"/>
        </w:rPr>
      </w:pPr>
      <w:r w:rsidRPr="00132288">
        <w:rPr>
          <w:rFonts w:ascii="Cambria" w:hAnsi="Cambria"/>
          <w:sz w:val="20"/>
          <w:szCs w:val="20"/>
        </w:rPr>
        <w:t xml:space="preserve">La parte peticionaria denuncia que no existe un acta que demuestre que la Junta de Calificaciones se reunió a fin de analizar la situación de la presunta víctima, por lo que el </w:t>
      </w:r>
      <w:r w:rsidRPr="00132288">
        <w:rPr>
          <w:rFonts w:ascii="Cambria" w:hAnsi="Cambria"/>
          <w:sz w:val="20"/>
          <w:szCs w:val="20"/>
          <w:lang w:val="es-AR"/>
        </w:rPr>
        <w:t xml:space="preserve">Decreto del Poder Ejecutivo </w:t>
      </w:r>
      <w:r w:rsidRPr="00132288">
        <w:rPr>
          <w:rFonts w:ascii="Cambria" w:hAnsi="Cambria"/>
          <w:sz w:val="20"/>
          <w:szCs w:val="20"/>
        </w:rPr>
        <w:t>№</w:t>
      </w:r>
      <w:r w:rsidRPr="00132288">
        <w:rPr>
          <w:rFonts w:ascii="Cambria" w:hAnsi="Cambria"/>
          <w:sz w:val="20"/>
          <w:szCs w:val="20"/>
          <w:lang w:val="es-AR"/>
        </w:rPr>
        <w:t xml:space="preserve"> 2254</w:t>
      </w:r>
      <w:r w:rsidR="00570304" w:rsidRPr="00132288">
        <w:rPr>
          <w:rFonts w:ascii="Cambria" w:hAnsi="Cambria"/>
          <w:sz w:val="20"/>
          <w:szCs w:val="20"/>
          <w:lang w:val="es-AR"/>
        </w:rPr>
        <w:t xml:space="preserve">, por medio del cual </w:t>
      </w:r>
      <w:r w:rsidR="00916349" w:rsidRPr="00132288">
        <w:rPr>
          <w:rFonts w:ascii="Cambria" w:hAnsi="Cambria"/>
          <w:sz w:val="20"/>
          <w:szCs w:val="20"/>
          <w:lang w:val="es-AR"/>
        </w:rPr>
        <w:t xml:space="preserve">se pasó a retiro de oficio al señor Martínez, junto con otros integrantes de las Fuerzas Armadas, </w:t>
      </w:r>
      <w:r w:rsidRPr="00132288">
        <w:rPr>
          <w:rFonts w:ascii="Cambria" w:hAnsi="Cambria"/>
          <w:sz w:val="20"/>
          <w:szCs w:val="20"/>
          <w:lang w:val="es-AR"/>
        </w:rPr>
        <w:t>carecería de sustento</w:t>
      </w:r>
      <w:r w:rsidRPr="00132288">
        <w:rPr>
          <w:rFonts w:ascii="Cambria" w:hAnsi="Cambria"/>
          <w:sz w:val="20"/>
          <w:szCs w:val="20"/>
        </w:rPr>
        <w:t xml:space="preserve">. En tal sentido, la CIDH entiende que, dada la </w:t>
      </w:r>
      <w:r w:rsidR="00916349" w:rsidRPr="00132288">
        <w:rPr>
          <w:rFonts w:ascii="Cambria" w:hAnsi="Cambria"/>
          <w:sz w:val="20"/>
          <w:szCs w:val="20"/>
        </w:rPr>
        <w:t xml:space="preserve">alegada </w:t>
      </w:r>
      <w:r w:rsidRPr="00132288">
        <w:rPr>
          <w:rFonts w:ascii="Cambria" w:hAnsi="Cambria"/>
          <w:sz w:val="20"/>
          <w:szCs w:val="20"/>
        </w:rPr>
        <w:t>ausencia de dicho documento, la presunta víctima no solamente no habría contado con una decisión debidamente motivada, sino que tampoco habría tenido la oportunidad de acceder a las pruebas que motivaron su pase a retiro y, eventualmente, impugnarlas directamente mediante las vías administrativas correspondientes. Asimismo, considera que, de verificarse tal ausencia de justificación, podrían existir elementos que muestren la presencia de un trato discriminatorio en perjuicio de una persona que vive con VIH</w:t>
      </w:r>
      <w:r w:rsidR="00D85B73" w:rsidRPr="00132288">
        <w:rPr>
          <w:rStyle w:val="FootnoteReference"/>
          <w:rFonts w:ascii="Cambria" w:hAnsi="Cambria"/>
          <w:sz w:val="20"/>
          <w:szCs w:val="20"/>
        </w:rPr>
        <w:footnoteReference w:id="7"/>
      </w:r>
      <w:r w:rsidRPr="00132288">
        <w:rPr>
          <w:rFonts w:ascii="Cambria" w:hAnsi="Cambria"/>
          <w:sz w:val="20"/>
          <w:szCs w:val="20"/>
        </w:rPr>
        <w:t xml:space="preserve">. Finalmente, a pesar de que el peticionario no ahonda sobre este punto, la CIDH observa que el señor Martínez habría contraído la referida enfermedad en actos de servicio, debido a una falta de prevención y protección al interior de las Fuerzas Armadas. </w:t>
      </w:r>
    </w:p>
    <w:p w14:paraId="08141004" w14:textId="12B86DA2" w:rsidR="00D85B73" w:rsidRPr="00D85B73" w:rsidRDefault="008C783D" w:rsidP="00D85B73">
      <w:pPr>
        <w:numPr>
          <w:ilvl w:val="0"/>
          <w:numId w:val="103"/>
        </w:numPr>
        <w:suppressAutoHyphens/>
        <w:spacing w:after="240"/>
        <w:jc w:val="both"/>
        <w:rPr>
          <w:rFonts w:ascii="Cambria" w:hAnsi="Cambria"/>
          <w:sz w:val="20"/>
          <w:szCs w:val="20"/>
        </w:rPr>
      </w:pPr>
      <w:r w:rsidRPr="00D85B73">
        <w:rPr>
          <w:rFonts w:ascii="Cambria" w:hAnsi="Cambria"/>
          <w:sz w:val="20"/>
          <w:szCs w:val="20"/>
        </w:rPr>
        <w:t>En este contexto, la CIDH recuerda que</w:t>
      </w:r>
      <w:r w:rsidR="00916349" w:rsidRPr="00D85B73">
        <w:rPr>
          <w:rFonts w:ascii="Cambria" w:hAnsi="Cambria"/>
          <w:sz w:val="20"/>
          <w:szCs w:val="20"/>
        </w:rPr>
        <w:t xml:space="preserve"> el estigma y la discriminación asociadas con el VIH con frecuencia conllevan a la pérdida del empleo y la falta de acceso a créditos, pérdida de vínculos familiares y sociales, rechazo en los servicios de asistencia de salud, y violencia por parte de proveedores de salud, agentes estatales, familiares o miembros de la comunidad</w:t>
      </w:r>
      <w:r w:rsidR="00916349" w:rsidRPr="00D85B73">
        <w:rPr>
          <w:rStyle w:val="FootnoteReference"/>
          <w:rFonts w:ascii="Cambria" w:hAnsi="Cambria"/>
          <w:sz w:val="20"/>
          <w:szCs w:val="20"/>
        </w:rPr>
        <w:footnoteReference w:id="8"/>
      </w:r>
      <w:r w:rsidR="00916349" w:rsidRPr="00D85B73">
        <w:rPr>
          <w:rFonts w:ascii="Cambria" w:hAnsi="Cambria"/>
          <w:sz w:val="20"/>
          <w:szCs w:val="20"/>
        </w:rPr>
        <w:t xml:space="preserve">. En esa línea, </w:t>
      </w:r>
      <w:r w:rsidR="00D85B73" w:rsidRPr="00D85B73">
        <w:rPr>
          <w:rFonts w:ascii="Cambria" w:hAnsi="Cambria"/>
          <w:sz w:val="20"/>
          <w:szCs w:val="20"/>
        </w:rPr>
        <w:t>destaca</w:t>
      </w:r>
      <w:r w:rsidR="00D85B73">
        <w:rPr>
          <w:rFonts w:ascii="Cambria" w:hAnsi="Cambria"/>
          <w:sz w:val="20"/>
          <w:szCs w:val="20"/>
        </w:rPr>
        <w:t xml:space="preserve"> que, en muchas ocasiones, se producen falsas asunciones sobre la orientación sexual de las personas que viven con VIH, provocando otras formas de directas o indirectas de discriminación en base a esta última categoría identitaria. </w:t>
      </w:r>
    </w:p>
    <w:p w14:paraId="0AE2BDD5" w14:textId="6C60A8BC" w:rsidR="008C5E2D" w:rsidRPr="00132288" w:rsidRDefault="00831D04" w:rsidP="00563397">
      <w:pPr>
        <w:numPr>
          <w:ilvl w:val="0"/>
          <w:numId w:val="103"/>
        </w:numPr>
        <w:suppressAutoHyphens/>
        <w:spacing w:after="240"/>
        <w:jc w:val="both"/>
        <w:rPr>
          <w:rFonts w:ascii="Cambria" w:hAnsi="Cambria"/>
          <w:sz w:val="20"/>
          <w:szCs w:val="20"/>
        </w:rPr>
      </w:pPr>
      <w:r w:rsidRPr="00132288">
        <w:rPr>
          <w:rFonts w:ascii="Cambria" w:hAnsi="Cambria"/>
          <w:sz w:val="20"/>
          <w:szCs w:val="20"/>
        </w:rPr>
        <w:t xml:space="preserve">En atención a estas consideraciones, y tras examinar los elementos de hecho y de derecho expuestos por las partes, la Comisión estima que los alegatos del peticionario, </w:t>
      </w:r>
      <w:r w:rsidR="00563397" w:rsidRPr="00132288">
        <w:rPr>
          <w:rFonts w:ascii="Cambria" w:hAnsi="Cambria"/>
          <w:sz w:val="20"/>
          <w:szCs w:val="20"/>
        </w:rPr>
        <w:t>referidos a la falta de un debido proceso para pasar a retiro a la presunta víctima</w:t>
      </w:r>
      <w:r w:rsidR="005B6BBA">
        <w:rPr>
          <w:rFonts w:ascii="Cambria" w:hAnsi="Cambria"/>
          <w:sz w:val="20"/>
          <w:szCs w:val="20"/>
        </w:rPr>
        <w:t xml:space="preserve">, </w:t>
      </w:r>
      <w:r w:rsidR="00563397" w:rsidRPr="00132288">
        <w:rPr>
          <w:rFonts w:ascii="Cambria" w:hAnsi="Cambria"/>
          <w:sz w:val="20"/>
          <w:szCs w:val="20"/>
        </w:rPr>
        <w:t>las situaciones de discriminación que sufrió al interior de las Fuerzas Armadas por vivir con VIH</w:t>
      </w:r>
      <w:r w:rsidR="005B6BBA">
        <w:rPr>
          <w:rFonts w:ascii="Cambria" w:hAnsi="Cambria"/>
          <w:sz w:val="20"/>
          <w:szCs w:val="20"/>
        </w:rPr>
        <w:t xml:space="preserve"> y el impacto que ello ocasionó en su familia</w:t>
      </w:r>
      <w:r w:rsidRPr="00132288">
        <w:rPr>
          <w:rFonts w:ascii="Cambria" w:hAnsi="Cambria"/>
          <w:sz w:val="20"/>
          <w:szCs w:val="20"/>
        </w:rPr>
        <w:t>, no resultan manifiestamente infundadas y requieren un estudio de fondo.</w:t>
      </w:r>
      <w:r w:rsidR="00563397" w:rsidRPr="00132288">
        <w:rPr>
          <w:rFonts w:ascii="Cambria" w:hAnsi="Cambria"/>
          <w:sz w:val="20"/>
          <w:szCs w:val="20"/>
        </w:rPr>
        <w:t xml:space="preserve"> A juicio de la CIDH,</w:t>
      </w:r>
      <w:r w:rsidRPr="00132288">
        <w:rPr>
          <w:rFonts w:ascii="Cambria" w:hAnsi="Cambria"/>
          <w:sz w:val="20"/>
          <w:szCs w:val="20"/>
        </w:rPr>
        <w:t xml:space="preserve"> </w:t>
      </w:r>
      <w:r w:rsidR="00563397" w:rsidRPr="00132288">
        <w:rPr>
          <w:rFonts w:ascii="Cambria" w:hAnsi="Cambria"/>
          <w:sz w:val="20"/>
          <w:szCs w:val="20"/>
        </w:rPr>
        <w:t>d</w:t>
      </w:r>
      <w:r w:rsidRPr="00132288">
        <w:rPr>
          <w:rFonts w:ascii="Cambria" w:hAnsi="Cambria"/>
          <w:sz w:val="20"/>
          <w:szCs w:val="20"/>
        </w:rPr>
        <w:t xml:space="preserve">e verificarse como ciertos los hechos denunciados, estos podrían caracterizar violaciones a los artículos </w:t>
      </w:r>
      <w:r w:rsidR="00EC6E26" w:rsidRPr="00132288">
        <w:rPr>
          <w:rFonts w:ascii="Cambria" w:hAnsi="Cambria"/>
          <w:sz w:val="20"/>
          <w:szCs w:val="20"/>
        </w:rPr>
        <w:t xml:space="preserve">5 (derecho a la integridad personal), </w:t>
      </w:r>
      <w:r w:rsidRPr="00132288">
        <w:rPr>
          <w:rFonts w:ascii="Cambria" w:hAnsi="Cambria"/>
          <w:sz w:val="20"/>
          <w:szCs w:val="20"/>
        </w:rPr>
        <w:t>8 (garantías judiciales), 11 (protección de la honra y dignidad),</w:t>
      </w:r>
      <w:r w:rsidR="005B6BBA">
        <w:rPr>
          <w:rFonts w:ascii="Cambria" w:hAnsi="Cambria"/>
          <w:sz w:val="20"/>
          <w:szCs w:val="20"/>
        </w:rPr>
        <w:t xml:space="preserve"> 17 (protección a la familia), 19 (derechos del niño),</w:t>
      </w:r>
      <w:r w:rsidRPr="00132288">
        <w:rPr>
          <w:rFonts w:ascii="Cambria" w:hAnsi="Cambria"/>
          <w:sz w:val="20"/>
          <w:szCs w:val="20"/>
        </w:rPr>
        <w:t xml:space="preserve"> 24 (igualdad ante la ley), 25 (protección judicial) y 26 (derechos económicos, sociales y culturales) de la Convención Americana, en relación con su artículo 1.1 (obligación de respetar los derechos). </w:t>
      </w:r>
    </w:p>
    <w:p w14:paraId="2436CFBB" w14:textId="416BAE53" w:rsidR="00563397" w:rsidRPr="00563397" w:rsidRDefault="00563397" w:rsidP="00563397">
      <w:pPr>
        <w:numPr>
          <w:ilvl w:val="0"/>
          <w:numId w:val="103"/>
        </w:numPr>
        <w:suppressAutoHyphens/>
        <w:spacing w:after="240"/>
        <w:jc w:val="both"/>
        <w:rPr>
          <w:rFonts w:ascii="Cambria" w:hAnsi="Cambria"/>
          <w:sz w:val="20"/>
          <w:szCs w:val="20"/>
        </w:rPr>
      </w:pPr>
      <w:r>
        <w:rPr>
          <w:rFonts w:ascii="Cambria" w:hAnsi="Cambria"/>
          <w:sz w:val="20"/>
          <w:szCs w:val="20"/>
        </w:rPr>
        <w:t>E</w:t>
      </w:r>
      <w:r w:rsidRPr="00F13576">
        <w:rPr>
          <w:rFonts w:ascii="Cambria" w:hAnsi="Cambria"/>
          <w:sz w:val="20"/>
          <w:szCs w:val="20"/>
        </w:rPr>
        <w:t xml:space="preserve">n cuanto al reclamo sobre una posible violación a los </w:t>
      </w:r>
      <w:r w:rsidR="00EC6E26" w:rsidRPr="00F13576">
        <w:rPr>
          <w:rFonts w:ascii="Cambria" w:hAnsi="Cambria"/>
          <w:sz w:val="20"/>
          <w:szCs w:val="20"/>
        </w:rPr>
        <w:t xml:space="preserve">artículos </w:t>
      </w:r>
      <w:r w:rsidR="00EC6E26">
        <w:rPr>
          <w:rFonts w:ascii="Cambria" w:hAnsi="Cambria"/>
          <w:sz w:val="20"/>
          <w:szCs w:val="20"/>
        </w:rPr>
        <w:t>17</w:t>
      </w:r>
      <w:r>
        <w:rPr>
          <w:rFonts w:ascii="Cambria" w:hAnsi="Cambria"/>
          <w:bCs/>
          <w:sz w:val="20"/>
          <w:szCs w:val="20"/>
        </w:rPr>
        <w:t xml:space="preserve"> (protección a la familia)</w:t>
      </w:r>
      <w:r w:rsidR="00EC6E26">
        <w:rPr>
          <w:rFonts w:ascii="Cambria" w:hAnsi="Cambria"/>
          <w:bCs/>
          <w:sz w:val="20"/>
          <w:szCs w:val="20"/>
        </w:rPr>
        <w:t xml:space="preserve"> y</w:t>
      </w:r>
      <w:r>
        <w:rPr>
          <w:rFonts w:ascii="Cambria" w:hAnsi="Cambria"/>
          <w:bCs/>
          <w:sz w:val="20"/>
          <w:szCs w:val="20"/>
        </w:rPr>
        <w:t xml:space="preserve"> 19 (derechos del niño) de la Convención Americana</w:t>
      </w:r>
      <w:r w:rsidRPr="00F13576">
        <w:rPr>
          <w:rFonts w:ascii="Cambria" w:hAnsi="Cambria"/>
          <w:sz w:val="20"/>
          <w:szCs w:val="20"/>
        </w:rPr>
        <w:t xml:space="preserve">, la Comisión observa que </w:t>
      </w:r>
      <w:r>
        <w:rPr>
          <w:rFonts w:ascii="Cambria" w:hAnsi="Cambria"/>
          <w:sz w:val="20"/>
          <w:szCs w:val="20"/>
        </w:rPr>
        <w:t>el peticionario</w:t>
      </w:r>
      <w:r w:rsidRPr="00F13576">
        <w:rPr>
          <w:rFonts w:ascii="Cambria" w:hAnsi="Cambria"/>
          <w:sz w:val="20"/>
          <w:szCs w:val="20"/>
        </w:rPr>
        <w:t xml:space="preserve"> no ha ofrecido alegatos o sustento suficiente que permita considerar </w:t>
      </w:r>
      <w:r w:rsidRPr="005A33C4">
        <w:rPr>
          <w:rFonts w:ascii="Cambria" w:hAnsi="Cambria"/>
          <w:i/>
          <w:iCs/>
          <w:sz w:val="20"/>
          <w:szCs w:val="20"/>
        </w:rPr>
        <w:t xml:space="preserve">prima facie </w:t>
      </w:r>
      <w:r w:rsidRPr="00F13576">
        <w:rPr>
          <w:rFonts w:ascii="Cambria" w:hAnsi="Cambria"/>
          <w:sz w:val="20"/>
          <w:szCs w:val="20"/>
        </w:rPr>
        <w:t>su posible violación.</w:t>
      </w:r>
    </w:p>
    <w:p w14:paraId="29BB41F5"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lastRenderedPageBreak/>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41AA5BF6" w14:textId="1570EC74" w:rsidR="000419AD" w:rsidRPr="005B6BBA" w:rsidRDefault="003239B8" w:rsidP="000419AD">
      <w:pPr>
        <w:numPr>
          <w:ilvl w:val="0"/>
          <w:numId w:val="109"/>
        </w:numPr>
        <w:suppressAutoHyphens/>
        <w:spacing w:after="240"/>
        <w:jc w:val="both"/>
        <w:rPr>
          <w:rFonts w:ascii="Cambria" w:hAnsi="Cambria"/>
          <w:sz w:val="20"/>
          <w:szCs w:val="20"/>
        </w:rPr>
      </w:pPr>
      <w:r w:rsidRPr="003239B8">
        <w:rPr>
          <w:rFonts w:asciiTheme="majorHAnsi" w:hAnsiTheme="majorHAnsi"/>
          <w:sz w:val="20"/>
          <w:szCs w:val="20"/>
        </w:rPr>
        <w:t xml:space="preserve">Declarar admisible la presente petición en relación con </w:t>
      </w:r>
      <w:r w:rsidR="00831D04">
        <w:rPr>
          <w:rFonts w:asciiTheme="majorHAnsi" w:hAnsiTheme="majorHAnsi"/>
          <w:sz w:val="20"/>
          <w:szCs w:val="20"/>
        </w:rPr>
        <w:t xml:space="preserve">los artículos </w:t>
      </w:r>
      <w:r w:rsidR="00EC6E26">
        <w:rPr>
          <w:rFonts w:asciiTheme="majorHAnsi" w:hAnsiTheme="majorHAnsi"/>
          <w:sz w:val="20"/>
          <w:szCs w:val="20"/>
        </w:rPr>
        <w:t xml:space="preserve">5, </w:t>
      </w:r>
      <w:r w:rsidR="00831D04">
        <w:rPr>
          <w:rFonts w:asciiTheme="majorHAnsi" w:hAnsiTheme="majorHAnsi"/>
          <w:sz w:val="20"/>
          <w:szCs w:val="20"/>
        </w:rPr>
        <w:t>8, 11,</w:t>
      </w:r>
      <w:r w:rsidR="005B6BBA">
        <w:rPr>
          <w:rFonts w:asciiTheme="majorHAnsi" w:hAnsiTheme="majorHAnsi"/>
          <w:sz w:val="20"/>
          <w:szCs w:val="20"/>
        </w:rPr>
        <w:t xml:space="preserve"> 17, 19,</w:t>
      </w:r>
      <w:r w:rsidR="00831D04">
        <w:rPr>
          <w:rFonts w:asciiTheme="majorHAnsi" w:hAnsiTheme="majorHAnsi"/>
          <w:sz w:val="20"/>
          <w:szCs w:val="20"/>
        </w:rPr>
        <w:t xml:space="preserve"> 24, 25 y 26 de la Convención Americana</w:t>
      </w:r>
      <w:r w:rsidR="00A758AA">
        <w:rPr>
          <w:rFonts w:asciiTheme="majorHAnsi" w:hAnsiTheme="majorHAnsi"/>
          <w:sz w:val="20"/>
          <w:szCs w:val="20"/>
        </w:rPr>
        <w:t>;</w:t>
      </w:r>
      <w:r w:rsidR="007B76D3">
        <w:rPr>
          <w:rFonts w:asciiTheme="majorHAnsi" w:hAnsiTheme="majorHAnsi"/>
          <w:sz w:val="20"/>
          <w:szCs w:val="20"/>
        </w:rPr>
        <w:t xml:space="preserve"> y</w:t>
      </w:r>
    </w:p>
    <w:p w14:paraId="12A7002C" w14:textId="77777777" w:rsidR="004A6A54" w:rsidRPr="009B7794" w:rsidRDefault="004A6A54" w:rsidP="004A6A54">
      <w:pPr>
        <w:numPr>
          <w:ilvl w:val="0"/>
          <w:numId w:val="109"/>
        </w:numPr>
        <w:suppressAutoHyphens/>
        <w:spacing w:after="240"/>
        <w:jc w:val="both"/>
        <w:rPr>
          <w:rFonts w:asciiTheme="majorHAnsi" w:hAnsiTheme="majorHAnsi"/>
          <w:sz w:val="20"/>
          <w:szCs w:val="20"/>
        </w:rPr>
      </w:pPr>
      <w:r w:rsidRPr="009B7794">
        <w:rPr>
          <w:rFonts w:asciiTheme="majorHAnsi" w:hAnsiTheme="majorHAnsi"/>
          <w:sz w:val="20"/>
          <w:szCs w:val="20"/>
        </w:rPr>
        <w:t>Notificar a las partes la presente decisión; continuar con el análisis del fondo de la cuestión; y publicar esta decisión e incluirla en su Informe Anual a la Asamblea General de la Organización de los Estados Americanos.</w:t>
      </w:r>
    </w:p>
    <w:p w14:paraId="14D514D5" w14:textId="5ACDADE4" w:rsidR="0009293B" w:rsidRPr="00A37B82" w:rsidRDefault="0009293B" w:rsidP="0009293B">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8</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julio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Julissa Mantilla Falcón,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4D8CEF4B" w14:textId="77777777" w:rsidR="0009293B" w:rsidRPr="00A37B82" w:rsidRDefault="0009293B" w:rsidP="0009293B">
      <w:pPr>
        <w:suppressAutoHyphens/>
        <w:ind w:firstLine="720"/>
        <w:jc w:val="both"/>
        <w:rPr>
          <w:rFonts w:asciiTheme="majorHAnsi" w:hAnsiTheme="majorHAnsi" w:cs="Arial"/>
          <w:noProof/>
          <w:spacing w:val="-2"/>
          <w:sz w:val="20"/>
          <w:szCs w:val="20"/>
          <w:lang w:val="es-CL"/>
        </w:rPr>
      </w:pPr>
    </w:p>
    <w:sectPr w:rsidR="0009293B"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C1A68" w14:textId="77777777" w:rsidR="00C641BE" w:rsidRDefault="00C641BE">
      <w:r>
        <w:separator/>
      </w:r>
    </w:p>
  </w:endnote>
  <w:endnote w:type="continuationSeparator" w:id="0">
    <w:p w14:paraId="54A9B04A" w14:textId="77777777" w:rsidR="00C641BE" w:rsidRDefault="00C6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Open Sans">
    <w:altName w:val="Arial"/>
    <w:charset w:val="00"/>
    <w:family w:val="swiss"/>
    <w:pitch w:val="variable"/>
    <w:sig w:usb0="00000001" w:usb1="4000205B" w:usb2="00000028"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B6F7A" w14:textId="77777777" w:rsidR="002D5E26" w:rsidRDefault="002D5E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D5E26">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1B52F" w14:textId="77777777" w:rsidR="00C641BE" w:rsidRPr="000F35ED" w:rsidRDefault="00C641B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2525C97" w14:textId="77777777" w:rsidR="00C641BE" w:rsidRPr="000F35ED" w:rsidRDefault="00C641BE" w:rsidP="000F35ED">
      <w:pPr>
        <w:rPr>
          <w:rFonts w:asciiTheme="majorHAnsi" w:hAnsiTheme="majorHAnsi"/>
          <w:sz w:val="16"/>
          <w:szCs w:val="16"/>
        </w:rPr>
      </w:pPr>
      <w:r w:rsidRPr="000F35ED">
        <w:rPr>
          <w:rFonts w:asciiTheme="majorHAnsi" w:hAnsiTheme="majorHAnsi"/>
          <w:sz w:val="16"/>
          <w:szCs w:val="16"/>
        </w:rPr>
        <w:separator/>
      </w:r>
    </w:p>
    <w:p w14:paraId="2CB6C906" w14:textId="77777777" w:rsidR="00C641BE" w:rsidRPr="000F35ED" w:rsidRDefault="00C641BE"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7DA362EE" w14:textId="77777777" w:rsidR="00C641BE" w:rsidRPr="000F35ED" w:rsidRDefault="00C641BE"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4EDA52DA" w14:textId="77777777" w:rsidR="009E06C4" w:rsidRPr="000C339C" w:rsidRDefault="009E06C4" w:rsidP="009E06C4">
      <w:pPr>
        <w:pStyle w:val="FootnoteText"/>
        <w:ind w:firstLine="709"/>
        <w:jc w:val="both"/>
        <w:rPr>
          <w:rFonts w:asciiTheme="majorHAnsi" w:hAnsiTheme="majorHAnsi"/>
          <w:sz w:val="16"/>
          <w:szCs w:val="16"/>
          <w:lang w:val="es-ES_tradnl"/>
        </w:rPr>
      </w:pPr>
      <w:r w:rsidRPr="00E7524B">
        <w:rPr>
          <w:rStyle w:val="FootnoteReference"/>
          <w:rFonts w:asciiTheme="majorHAnsi" w:hAnsiTheme="majorHAnsi"/>
          <w:sz w:val="16"/>
          <w:szCs w:val="16"/>
          <w:lang w:val="es-ES_tradnl"/>
        </w:rPr>
        <w:footnoteRef/>
      </w:r>
      <w:r w:rsidRPr="00E7524B">
        <w:rPr>
          <w:rFonts w:asciiTheme="majorHAnsi" w:hAnsiTheme="majorHAnsi"/>
          <w:sz w:val="16"/>
          <w:szCs w:val="16"/>
          <w:lang w:val="es-ES_tradnl"/>
        </w:rPr>
        <w:t xml:space="preserve"> </w:t>
      </w:r>
      <w:r w:rsidRPr="000C339C">
        <w:rPr>
          <w:rFonts w:asciiTheme="majorHAnsi" w:hAnsiTheme="majorHAnsi"/>
          <w:sz w:val="16"/>
          <w:szCs w:val="16"/>
          <w:lang w:val="es-ES_tradnl"/>
        </w:rPr>
        <w:t>En adelante “la Convención” o “la Convención Americana”.</w:t>
      </w:r>
    </w:p>
  </w:footnote>
  <w:footnote w:id="3">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344B2B45" w14:textId="195D706C" w:rsidR="00905A56" w:rsidRPr="00905A56" w:rsidRDefault="00905A56" w:rsidP="00905A56">
      <w:pPr>
        <w:shd w:val="clear" w:color="auto" w:fill="FFFFFF"/>
        <w:ind w:firstLine="720"/>
        <w:jc w:val="both"/>
        <w:rPr>
          <w:rFonts w:ascii="Open Sans" w:hAnsi="Open Sans" w:cs="Open Sans"/>
          <w:color w:val="000000" w:themeColor="text1"/>
          <w:sz w:val="21"/>
          <w:szCs w:val="21"/>
        </w:rPr>
      </w:pPr>
      <w:r w:rsidRPr="00905A56">
        <w:rPr>
          <w:rStyle w:val="FootnoteReference"/>
          <w:rFonts w:ascii="Cambria" w:hAnsi="Cambria"/>
          <w:color w:val="000000" w:themeColor="text1"/>
          <w:sz w:val="16"/>
          <w:szCs w:val="16"/>
        </w:rPr>
        <w:footnoteRef/>
      </w:r>
      <w:r w:rsidRPr="00905A56">
        <w:rPr>
          <w:rFonts w:ascii="Cambria" w:hAnsi="Cambria"/>
          <w:color w:val="000000" w:themeColor="text1"/>
          <w:sz w:val="16"/>
          <w:szCs w:val="16"/>
        </w:rPr>
        <w:t xml:space="preserve"> Ley 1115/97, Del Estatuto del Personal Militar. </w:t>
      </w:r>
      <w:r>
        <w:rPr>
          <w:rFonts w:ascii="Cambria" w:hAnsi="Cambria"/>
          <w:color w:val="000000" w:themeColor="text1"/>
          <w:sz w:val="16"/>
          <w:szCs w:val="16"/>
        </w:rPr>
        <w:t>“</w:t>
      </w:r>
      <w:r w:rsidRPr="00905A56">
        <w:rPr>
          <w:rStyle w:val="Strong"/>
          <w:rFonts w:ascii="Cambria" w:hAnsi="Cambria" w:cs="Open Sans"/>
          <w:b w:val="0"/>
          <w:bCs w:val="0"/>
          <w:color w:val="000000" w:themeColor="text1"/>
          <w:sz w:val="16"/>
          <w:szCs w:val="16"/>
        </w:rPr>
        <w:t>Artículo 124.-</w:t>
      </w:r>
      <w:r w:rsidRPr="00905A56">
        <w:rPr>
          <w:rFonts w:ascii="Cambria" w:hAnsi="Cambria" w:cs="Open Sans"/>
          <w:color w:val="000000" w:themeColor="text1"/>
          <w:sz w:val="16"/>
          <w:szCs w:val="16"/>
        </w:rPr>
        <w:t xml:space="preserve"> El personal militar </w:t>
      </w:r>
      <w:r w:rsidR="008D5D0B" w:rsidRPr="00905A56">
        <w:rPr>
          <w:rFonts w:ascii="Cambria" w:hAnsi="Cambria" w:cs="Open Sans"/>
          <w:color w:val="000000" w:themeColor="text1"/>
          <w:sz w:val="16"/>
          <w:szCs w:val="16"/>
        </w:rPr>
        <w:t>que,</w:t>
      </w:r>
      <w:r w:rsidRPr="00905A56">
        <w:rPr>
          <w:rFonts w:ascii="Cambria" w:hAnsi="Cambria" w:cs="Open Sans"/>
          <w:color w:val="000000" w:themeColor="text1"/>
          <w:sz w:val="16"/>
          <w:szCs w:val="16"/>
        </w:rPr>
        <w:t xml:space="preserve"> a consecuencia de accidente, enfermedad o herida contraída en actos de servicio, quedare inválido para el servicio activo o falleciere como consecuencia de ello, previo informe de la Junta de Reconocimiento </w:t>
      </w:r>
      <w:r w:rsidR="008D5D0B" w:rsidRPr="00905A56">
        <w:rPr>
          <w:rFonts w:ascii="Cambria" w:hAnsi="Cambria" w:cs="Open Sans"/>
          <w:color w:val="000000" w:themeColor="text1"/>
          <w:sz w:val="16"/>
          <w:szCs w:val="16"/>
        </w:rPr>
        <w:t>Médico</w:t>
      </w:r>
      <w:r w:rsidRPr="00905A56">
        <w:rPr>
          <w:rFonts w:ascii="Cambria" w:hAnsi="Cambria" w:cs="Open Sans"/>
          <w:color w:val="000000" w:themeColor="text1"/>
          <w:sz w:val="16"/>
          <w:szCs w:val="16"/>
        </w:rPr>
        <w:t xml:space="preserve"> podrá ser promovido al grado inmediato superior y pasado a la inactividad, o dado de baja por fallecimiento con haberes de retiro o pensión íntegra correspondiente al nuevo grado, cualquiera fuere el tiempo de servicio que tuviere.</w:t>
      </w:r>
      <w:r>
        <w:rPr>
          <w:rFonts w:ascii="Cambria" w:hAnsi="Cambria" w:cs="Open Sans"/>
          <w:color w:val="000000" w:themeColor="text1"/>
          <w:sz w:val="16"/>
          <w:szCs w:val="16"/>
        </w:rPr>
        <w:t>”</w:t>
      </w:r>
    </w:p>
  </w:footnote>
  <w:footnote w:id="5">
    <w:p w14:paraId="71843BF7" w14:textId="26EB6CF0" w:rsidR="00096DF3" w:rsidRPr="008D5D0B" w:rsidRDefault="00096DF3" w:rsidP="008D5D0B">
      <w:pPr>
        <w:pStyle w:val="FootnoteText"/>
        <w:ind w:firstLine="720"/>
        <w:jc w:val="both"/>
        <w:rPr>
          <w:rFonts w:ascii="Cambria" w:hAnsi="Cambria"/>
          <w:sz w:val="16"/>
          <w:szCs w:val="16"/>
          <w:lang w:val="es-ES"/>
        </w:rPr>
      </w:pPr>
      <w:r w:rsidRPr="008D5D0B">
        <w:rPr>
          <w:rStyle w:val="FootnoteReference"/>
          <w:rFonts w:ascii="Cambria" w:hAnsi="Cambria"/>
          <w:sz w:val="16"/>
          <w:szCs w:val="16"/>
        </w:rPr>
        <w:footnoteRef/>
      </w:r>
      <w:r w:rsidRPr="008D5D0B">
        <w:rPr>
          <w:rFonts w:ascii="Cambria" w:hAnsi="Cambria"/>
          <w:sz w:val="16"/>
          <w:szCs w:val="16"/>
          <w:lang w:val="es-ES"/>
        </w:rPr>
        <w:t xml:space="preserve"> </w:t>
      </w:r>
      <w:r w:rsidR="008D5D0B" w:rsidRPr="008D5D0B">
        <w:rPr>
          <w:rFonts w:ascii="Cambria" w:hAnsi="Cambria"/>
          <w:sz w:val="16"/>
          <w:szCs w:val="16"/>
          <w:lang w:val="es-ES"/>
        </w:rPr>
        <w:t>Ley 1115/97, Del Estatuto del Personal Militar. “</w:t>
      </w:r>
      <w:r w:rsidR="008D5D0B" w:rsidRPr="00916349">
        <w:rPr>
          <w:rFonts w:ascii="Cambria" w:hAnsi="Cambria"/>
          <w:sz w:val="16"/>
          <w:szCs w:val="16"/>
          <w:lang w:val="es-ES"/>
        </w:rPr>
        <w:t>Artículo 120.-</w:t>
      </w:r>
      <w:r w:rsidR="008D5D0B" w:rsidRPr="00916349">
        <w:rPr>
          <w:rFonts w:ascii="Cambria" w:hAnsi="Cambria"/>
          <w:b/>
          <w:bCs/>
          <w:sz w:val="16"/>
          <w:szCs w:val="16"/>
          <w:lang w:val="es-ES"/>
        </w:rPr>
        <w:t> </w:t>
      </w:r>
      <w:r w:rsidR="008D5D0B" w:rsidRPr="00916349">
        <w:rPr>
          <w:rFonts w:ascii="Cambria" w:hAnsi="Cambria"/>
          <w:sz w:val="16"/>
          <w:szCs w:val="16"/>
          <w:lang w:val="es-ES"/>
        </w:rPr>
        <w:t>Además del tiempo mínimo de servicio en el grado establecido en el Anexo "2" para el ascenso, es necesario que el personal posea:</w:t>
      </w:r>
      <w:r w:rsidR="008D5D0B">
        <w:rPr>
          <w:rFonts w:ascii="Cambria" w:hAnsi="Cambria"/>
          <w:sz w:val="16"/>
          <w:szCs w:val="16"/>
          <w:lang w:val="es-ES"/>
        </w:rPr>
        <w:t xml:space="preserve"> </w:t>
      </w:r>
      <w:r w:rsidR="008D5D0B" w:rsidRPr="00916349">
        <w:rPr>
          <w:rFonts w:ascii="Cambria" w:hAnsi="Cambria"/>
          <w:sz w:val="16"/>
          <w:szCs w:val="16"/>
          <w:lang w:val="es-ES"/>
        </w:rPr>
        <w:t>a) condiciones morales intachables;</w:t>
      </w:r>
      <w:r w:rsidR="008D5D0B">
        <w:rPr>
          <w:rFonts w:ascii="Cambria" w:hAnsi="Cambria"/>
          <w:sz w:val="16"/>
          <w:szCs w:val="16"/>
          <w:lang w:val="es-ES"/>
        </w:rPr>
        <w:t xml:space="preserve"> </w:t>
      </w:r>
      <w:r w:rsidR="00E60A5F">
        <w:rPr>
          <w:rFonts w:ascii="Cambria" w:hAnsi="Cambria"/>
          <w:sz w:val="16"/>
          <w:szCs w:val="16"/>
          <w:lang w:val="es-US"/>
        </w:rPr>
        <w:t>[</w:t>
      </w:r>
      <w:r w:rsidR="008D5D0B">
        <w:rPr>
          <w:rFonts w:ascii="Cambria" w:hAnsi="Cambria"/>
          <w:sz w:val="16"/>
          <w:szCs w:val="16"/>
          <w:lang w:val="es-ES"/>
        </w:rPr>
        <w:t>…</w:t>
      </w:r>
      <w:r w:rsidR="00E60A5F">
        <w:rPr>
          <w:rFonts w:ascii="Cambria" w:hAnsi="Cambria"/>
          <w:sz w:val="16"/>
          <w:szCs w:val="16"/>
          <w:lang w:val="es-ES"/>
        </w:rPr>
        <w:t>]</w:t>
      </w:r>
      <w:r w:rsidR="008D5D0B">
        <w:rPr>
          <w:rFonts w:ascii="Cambria" w:hAnsi="Cambria"/>
          <w:sz w:val="16"/>
          <w:szCs w:val="16"/>
          <w:lang w:val="es-ES"/>
        </w:rPr>
        <w:t xml:space="preserve"> </w:t>
      </w:r>
      <w:r w:rsidR="008D5D0B" w:rsidRPr="008D5D0B">
        <w:rPr>
          <w:rFonts w:ascii="Cambria" w:hAnsi="Cambria"/>
          <w:sz w:val="16"/>
          <w:szCs w:val="16"/>
          <w:lang w:val="es-ES"/>
        </w:rPr>
        <w:t xml:space="preserve">Artículo 125.- El personal militar pasará de oficio a situación de retiro cuando no </w:t>
      </w:r>
      <w:r w:rsidR="008D5D0B" w:rsidRPr="00AA5BEB">
        <w:rPr>
          <w:rFonts w:ascii="Cambria" w:hAnsi="Cambria"/>
          <w:sz w:val="16"/>
          <w:szCs w:val="16"/>
          <w:lang w:val="es-ES"/>
        </w:rPr>
        <w:t xml:space="preserve">sea ascendido en dos oportunidades consecutivas o alternadas”.  </w:t>
      </w:r>
    </w:p>
  </w:footnote>
  <w:footnote w:id="6">
    <w:p w14:paraId="7059FE16" w14:textId="541DE0D0" w:rsidR="00BD7825" w:rsidRPr="00BD7825" w:rsidRDefault="00BD7825" w:rsidP="00BD7825">
      <w:pPr>
        <w:ind w:firstLine="720"/>
        <w:jc w:val="both"/>
        <w:rPr>
          <w:rFonts w:ascii="Cambria" w:hAnsi="Cambria"/>
          <w:color w:val="000000" w:themeColor="text1"/>
          <w:sz w:val="16"/>
          <w:szCs w:val="16"/>
        </w:rPr>
      </w:pPr>
      <w:r w:rsidRPr="00BD7825">
        <w:rPr>
          <w:rStyle w:val="FootnoteReference"/>
          <w:rFonts w:ascii="Cambria" w:hAnsi="Cambria"/>
          <w:color w:val="000000" w:themeColor="text1"/>
          <w:sz w:val="16"/>
          <w:szCs w:val="16"/>
        </w:rPr>
        <w:footnoteRef/>
      </w:r>
      <w:r w:rsidRPr="00BD7825">
        <w:rPr>
          <w:rFonts w:ascii="Cambria" w:hAnsi="Cambria"/>
          <w:color w:val="000000" w:themeColor="text1"/>
          <w:sz w:val="16"/>
          <w:szCs w:val="16"/>
        </w:rPr>
        <w:t xml:space="preserve"> Ley № 3940, Ley que establece derechos, obligaciones y medidas preventivas con relación a los efectos producidos por el virus de inmunodeficiencia humana (VIH) y el síndrome de inmunodeficiencia adquirida (SIDA). </w:t>
      </w:r>
      <w:r>
        <w:rPr>
          <w:rFonts w:ascii="Cambria" w:hAnsi="Cambria"/>
          <w:color w:val="000000" w:themeColor="text1"/>
          <w:sz w:val="16"/>
          <w:szCs w:val="16"/>
        </w:rPr>
        <w:t>“</w:t>
      </w:r>
      <w:r w:rsidRPr="00BD7825">
        <w:rPr>
          <w:rFonts w:ascii="Cambria" w:hAnsi="Cambria" w:cs="Open Sans"/>
          <w:color w:val="000000" w:themeColor="text1"/>
          <w:sz w:val="16"/>
          <w:szCs w:val="16"/>
          <w:shd w:val="clear" w:color="auto" w:fill="FFFFFF"/>
        </w:rPr>
        <w:t>Artículo 21.</w:t>
      </w:r>
      <w:r w:rsidRPr="00BD7825">
        <w:rPr>
          <w:rFonts w:ascii="Cambria" w:hAnsi="Cambria" w:cs="Open Sans"/>
          <w:b/>
          <w:bCs/>
          <w:color w:val="000000" w:themeColor="text1"/>
          <w:sz w:val="16"/>
          <w:szCs w:val="16"/>
          <w:shd w:val="clear" w:color="auto" w:fill="FFFFFF"/>
        </w:rPr>
        <w:t>-</w:t>
      </w:r>
      <w:r w:rsidRPr="00BD7825">
        <w:rPr>
          <w:rStyle w:val="apple-tab-span"/>
          <w:rFonts w:ascii="Cambria" w:hAnsi="Cambria" w:cs="Open Sans"/>
          <w:b/>
          <w:bCs/>
          <w:color w:val="000000" w:themeColor="text1"/>
          <w:sz w:val="16"/>
          <w:szCs w:val="16"/>
          <w:shd w:val="clear" w:color="auto" w:fill="FFFFFF"/>
        </w:rPr>
        <w:t xml:space="preserve"> </w:t>
      </w:r>
      <w:r w:rsidRPr="00BD7825">
        <w:rPr>
          <w:rFonts w:ascii="Cambria" w:hAnsi="Cambria" w:cs="Open Sans"/>
          <w:color w:val="000000" w:themeColor="text1"/>
          <w:sz w:val="16"/>
          <w:szCs w:val="16"/>
          <w:shd w:val="clear" w:color="auto" w:fill="FFFFFF"/>
        </w:rPr>
        <w:t xml:space="preserve">Presiones y Condicionamientos: Queda prohibida la realización hacia el trabajador de actos arbitrarios, hostigamientos, violación de la confidencialidad acerca del estado serológico, despidos u otra forma de discriminación en el empleo, así como ejercer sobre el mismo cualquier tipo de presión o coacción para que éste se realice la prueba </w:t>
      </w:r>
      <w:proofErr w:type="spellStart"/>
      <w:r w:rsidRPr="00BD7825">
        <w:rPr>
          <w:rFonts w:ascii="Cambria" w:hAnsi="Cambria" w:cs="Open Sans"/>
          <w:color w:val="000000" w:themeColor="text1"/>
          <w:sz w:val="16"/>
          <w:szCs w:val="16"/>
          <w:shd w:val="clear" w:color="auto" w:fill="FFFFFF"/>
        </w:rPr>
        <w:t>laboratorial</w:t>
      </w:r>
      <w:proofErr w:type="spellEnd"/>
      <w:r w:rsidRPr="00BD7825">
        <w:rPr>
          <w:rFonts w:ascii="Cambria" w:hAnsi="Cambria" w:cs="Open Sans"/>
          <w:color w:val="000000" w:themeColor="text1"/>
          <w:sz w:val="16"/>
          <w:szCs w:val="16"/>
          <w:shd w:val="clear" w:color="auto" w:fill="FFFFFF"/>
        </w:rPr>
        <w:t xml:space="preserve"> para el diagnóstico de infección por VIH, y condicionar a la realización o al resultado de la prueba el acceso, promoción o permanencia en los puestos de trabajo. Serán aplicables en estos casos, las disposiciones del Código Laboral, sin perjuicio de otras acciones que pudiere ejercer el trabajador afectado.</w:t>
      </w:r>
      <w:r>
        <w:rPr>
          <w:rFonts w:ascii="Cambria" w:hAnsi="Cambria" w:cs="Open Sans"/>
          <w:color w:val="000000" w:themeColor="text1"/>
          <w:sz w:val="16"/>
          <w:szCs w:val="16"/>
          <w:shd w:val="clear" w:color="auto" w:fill="FFFFFF"/>
        </w:rPr>
        <w:t>”</w:t>
      </w:r>
    </w:p>
  </w:footnote>
  <w:footnote w:id="7">
    <w:p w14:paraId="2201F9AA" w14:textId="414970C4" w:rsidR="00D85B73" w:rsidRPr="00D85B73" w:rsidRDefault="00D85B73" w:rsidP="00D85B73">
      <w:pPr>
        <w:pStyle w:val="FootnoteText"/>
        <w:ind w:firstLine="720"/>
        <w:rPr>
          <w:rFonts w:asciiTheme="majorHAnsi" w:hAnsiTheme="majorHAnsi"/>
          <w:sz w:val="16"/>
          <w:szCs w:val="16"/>
          <w:lang w:val="es-ES"/>
        </w:rPr>
      </w:pPr>
      <w:r w:rsidRPr="00132288">
        <w:rPr>
          <w:rStyle w:val="FootnoteReference"/>
          <w:rFonts w:asciiTheme="majorHAnsi" w:hAnsiTheme="majorHAnsi"/>
          <w:sz w:val="16"/>
          <w:szCs w:val="16"/>
        </w:rPr>
        <w:footnoteRef/>
      </w:r>
      <w:r w:rsidRPr="00132288">
        <w:rPr>
          <w:rFonts w:asciiTheme="majorHAnsi" w:hAnsiTheme="majorHAnsi"/>
          <w:sz w:val="16"/>
          <w:szCs w:val="16"/>
          <w:lang w:val="es-ES"/>
        </w:rPr>
        <w:t xml:space="preserve"> La CIDH ya ha conocido, recientemente, otras situaciones de discriminación en el ámbito laboral </w:t>
      </w:r>
      <w:r w:rsidR="00DD3B81" w:rsidRPr="00132288">
        <w:rPr>
          <w:rFonts w:asciiTheme="majorHAnsi" w:hAnsiTheme="majorHAnsi"/>
          <w:sz w:val="16"/>
          <w:szCs w:val="16"/>
          <w:lang w:val="es-ES"/>
        </w:rPr>
        <w:t xml:space="preserve">de personas que viven con VIH. Al respecto, ver: CIDH, Informe No. 184/20, Admisibilidad, </w:t>
      </w:r>
      <w:proofErr w:type="spellStart"/>
      <w:r w:rsidR="00DD3B81" w:rsidRPr="00132288">
        <w:rPr>
          <w:rFonts w:asciiTheme="majorHAnsi" w:hAnsiTheme="majorHAnsi"/>
          <w:sz w:val="16"/>
          <w:szCs w:val="16"/>
          <w:lang w:val="es-ES"/>
        </w:rPr>
        <w:t>Yssel</w:t>
      </w:r>
      <w:proofErr w:type="spellEnd"/>
      <w:r w:rsidR="00DD3B81" w:rsidRPr="00132288">
        <w:rPr>
          <w:rFonts w:asciiTheme="majorHAnsi" w:hAnsiTheme="majorHAnsi"/>
          <w:sz w:val="16"/>
          <w:szCs w:val="16"/>
          <w:lang w:val="es-ES"/>
        </w:rPr>
        <w:t xml:space="preserve"> Reyes Delgado, México, 6 de julio de 2020.</w:t>
      </w:r>
      <w:r w:rsidR="00DD3B81">
        <w:rPr>
          <w:rFonts w:asciiTheme="majorHAnsi" w:hAnsiTheme="majorHAnsi"/>
          <w:sz w:val="16"/>
          <w:szCs w:val="16"/>
          <w:lang w:val="es-ES"/>
        </w:rPr>
        <w:t xml:space="preserve"> </w:t>
      </w:r>
    </w:p>
  </w:footnote>
  <w:footnote w:id="8">
    <w:p w14:paraId="3CE1FC4D" w14:textId="2D86088C" w:rsidR="00916349" w:rsidRPr="00916349" w:rsidRDefault="00916349" w:rsidP="00916349">
      <w:pPr>
        <w:pStyle w:val="FootnoteText"/>
        <w:ind w:firstLine="720"/>
        <w:jc w:val="both"/>
        <w:rPr>
          <w:rFonts w:asciiTheme="majorHAnsi" w:hAnsiTheme="majorHAnsi"/>
          <w:sz w:val="16"/>
          <w:szCs w:val="16"/>
          <w:lang w:val="es-ES"/>
        </w:rPr>
      </w:pPr>
      <w:r w:rsidRPr="00D85B73">
        <w:rPr>
          <w:rStyle w:val="FootnoteReference"/>
          <w:rFonts w:asciiTheme="majorHAnsi" w:hAnsiTheme="majorHAnsi"/>
          <w:sz w:val="16"/>
          <w:szCs w:val="16"/>
          <w:lang w:val="es-ES_tradnl"/>
        </w:rPr>
        <w:footnoteRef/>
      </w:r>
      <w:r w:rsidRPr="00D85B73">
        <w:rPr>
          <w:rFonts w:asciiTheme="majorHAnsi" w:hAnsiTheme="majorHAnsi"/>
          <w:sz w:val="16"/>
          <w:szCs w:val="16"/>
          <w:lang w:val="es-ES_tradnl"/>
        </w:rPr>
        <w:t xml:space="preserve"> CIDH. Comunicado de prensa 142/12. “La CIDH, la CIM, ONUSIDA y la OPS llaman a los Estados Miembros de la OEA a erradicar el estigma </w:t>
      </w:r>
      <w:r w:rsidRPr="00916349">
        <w:rPr>
          <w:rFonts w:asciiTheme="majorHAnsi" w:hAnsiTheme="majorHAnsi"/>
          <w:sz w:val="16"/>
          <w:szCs w:val="16"/>
          <w:lang w:val="es-ES_tradnl"/>
        </w:rPr>
        <w:t>y la discriminación en relación con el VIH en las Américas</w:t>
      </w:r>
      <w:r>
        <w:rPr>
          <w:rFonts w:asciiTheme="majorHAnsi" w:hAnsiTheme="majorHAnsi"/>
          <w:sz w:val="16"/>
          <w:szCs w:val="16"/>
          <w:lang w:val="es-ES_tradn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C641BE"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8ECE5" w14:textId="77777777" w:rsidR="002D5E26" w:rsidRDefault="002D5E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337EF"/>
    <w:rsid w:val="00036E75"/>
    <w:rsid w:val="00040C3A"/>
    <w:rsid w:val="000419AD"/>
    <w:rsid w:val="000433C9"/>
    <w:rsid w:val="00051ECB"/>
    <w:rsid w:val="000716C5"/>
    <w:rsid w:val="00075E23"/>
    <w:rsid w:val="0009293B"/>
    <w:rsid w:val="0009344A"/>
    <w:rsid w:val="00096DF3"/>
    <w:rsid w:val="000A392E"/>
    <w:rsid w:val="000A575F"/>
    <w:rsid w:val="000C0E40"/>
    <w:rsid w:val="000D05CB"/>
    <w:rsid w:val="000D10DB"/>
    <w:rsid w:val="000E5EB5"/>
    <w:rsid w:val="000F35ED"/>
    <w:rsid w:val="000F3C8D"/>
    <w:rsid w:val="00101A5A"/>
    <w:rsid w:val="0010613D"/>
    <w:rsid w:val="00107131"/>
    <w:rsid w:val="0010736F"/>
    <w:rsid w:val="00113F73"/>
    <w:rsid w:val="001167C6"/>
    <w:rsid w:val="0012055A"/>
    <w:rsid w:val="00121CC2"/>
    <w:rsid w:val="00130C89"/>
    <w:rsid w:val="00131425"/>
    <w:rsid w:val="00132288"/>
    <w:rsid w:val="00132FF0"/>
    <w:rsid w:val="00133EE5"/>
    <w:rsid w:val="00167A34"/>
    <w:rsid w:val="00183676"/>
    <w:rsid w:val="001A7870"/>
    <w:rsid w:val="001B3A00"/>
    <w:rsid w:val="001C1B41"/>
    <w:rsid w:val="001D65EF"/>
    <w:rsid w:val="001E49E7"/>
    <w:rsid w:val="001F7201"/>
    <w:rsid w:val="00223A29"/>
    <w:rsid w:val="002250A3"/>
    <w:rsid w:val="00235217"/>
    <w:rsid w:val="00235D15"/>
    <w:rsid w:val="00246D1F"/>
    <w:rsid w:val="00247403"/>
    <w:rsid w:val="00247542"/>
    <w:rsid w:val="0025612E"/>
    <w:rsid w:val="00266B61"/>
    <w:rsid w:val="0026712A"/>
    <w:rsid w:val="002704DB"/>
    <w:rsid w:val="002801EA"/>
    <w:rsid w:val="0029158D"/>
    <w:rsid w:val="002A0AAE"/>
    <w:rsid w:val="002A5820"/>
    <w:rsid w:val="002B7E56"/>
    <w:rsid w:val="002D2B26"/>
    <w:rsid w:val="002D5E26"/>
    <w:rsid w:val="002D68F6"/>
    <w:rsid w:val="002D7EA2"/>
    <w:rsid w:val="002E187C"/>
    <w:rsid w:val="002E4D8E"/>
    <w:rsid w:val="002E6D84"/>
    <w:rsid w:val="002F43DA"/>
    <w:rsid w:val="00302733"/>
    <w:rsid w:val="00306D73"/>
    <w:rsid w:val="00314078"/>
    <w:rsid w:val="0031535D"/>
    <w:rsid w:val="00320B19"/>
    <w:rsid w:val="003239B8"/>
    <w:rsid w:val="0033169F"/>
    <w:rsid w:val="00344977"/>
    <w:rsid w:val="00346C95"/>
    <w:rsid w:val="00356185"/>
    <w:rsid w:val="00360380"/>
    <w:rsid w:val="003704DD"/>
    <w:rsid w:val="0037519E"/>
    <w:rsid w:val="00386CF0"/>
    <w:rsid w:val="003A4BAC"/>
    <w:rsid w:val="003B70FB"/>
    <w:rsid w:val="003C676B"/>
    <w:rsid w:val="003D3BC2"/>
    <w:rsid w:val="003E6CA1"/>
    <w:rsid w:val="0040043A"/>
    <w:rsid w:val="00405F9C"/>
    <w:rsid w:val="004065A8"/>
    <w:rsid w:val="004165C2"/>
    <w:rsid w:val="00434757"/>
    <w:rsid w:val="00441ECB"/>
    <w:rsid w:val="00445193"/>
    <w:rsid w:val="00462C1B"/>
    <w:rsid w:val="00467B7E"/>
    <w:rsid w:val="00473BB4"/>
    <w:rsid w:val="00477592"/>
    <w:rsid w:val="00486F1C"/>
    <w:rsid w:val="004919AD"/>
    <w:rsid w:val="0049419D"/>
    <w:rsid w:val="004A6A54"/>
    <w:rsid w:val="004A70A8"/>
    <w:rsid w:val="004C20D2"/>
    <w:rsid w:val="004C2312"/>
    <w:rsid w:val="004C4B62"/>
    <w:rsid w:val="004C54C9"/>
    <w:rsid w:val="004D4ABA"/>
    <w:rsid w:val="004D6025"/>
    <w:rsid w:val="004E2649"/>
    <w:rsid w:val="004E64F5"/>
    <w:rsid w:val="004F626F"/>
    <w:rsid w:val="00501399"/>
    <w:rsid w:val="0050633D"/>
    <w:rsid w:val="00507BC4"/>
    <w:rsid w:val="005128E4"/>
    <w:rsid w:val="005133DB"/>
    <w:rsid w:val="00514504"/>
    <w:rsid w:val="00525560"/>
    <w:rsid w:val="00526C30"/>
    <w:rsid w:val="00537851"/>
    <w:rsid w:val="00542D0E"/>
    <w:rsid w:val="00544C49"/>
    <w:rsid w:val="005516A1"/>
    <w:rsid w:val="005559EF"/>
    <w:rsid w:val="00563397"/>
    <w:rsid w:val="00563557"/>
    <w:rsid w:val="00566D85"/>
    <w:rsid w:val="00570304"/>
    <w:rsid w:val="00571588"/>
    <w:rsid w:val="0057402A"/>
    <w:rsid w:val="005771D0"/>
    <w:rsid w:val="0059191A"/>
    <w:rsid w:val="005921FF"/>
    <w:rsid w:val="005A24ED"/>
    <w:rsid w:val="005A6D0E"/>
    <w:rsid w:val="005B52B0"/>
    <w:rsid w:val="005B6806"/>
    <w:rsid w:val="005B6BBA"/>
    <w:rsid w:val="005C4225"/>
    <w:rsid w:val="005D38F9"/>
    <w:rsid w:val="005F0DAD"/>
    <w:rsid w:val="005F0F33"/>
    <w:rsid w:val="00600DEB"/>
    <w:rsid w:val="00627C9F"/>
    <w:rsid w:val="006311E9"/>
    <w:rsid w:val="00632354"/>
    <w:rsid w:val="00635421"/>
    <w:rsid w:val="00642810"/>
    <w:rsid w:val="00652333"/>
    <w:rsid w:val="00663389"/>
    <w:rsid w:val="0068009E"/>
    <w:rsid w:val="00692219"/>
    <w:rsid w:val="006A17D2"/>
    <w:rsid w:val="006A73E6"/>
    <w:rsid w:val="006B2D5C"/>
    <w:rsid w:val="006B471E"/>
    <w:rsid w:val="006C4EB1"/>
    <w:rsid w:val="006D38E2"/>
    <w:rsid w:val="006E0166"/>
    <w:rsid w:val="006E2FFB"/>
    <w:rsid w:val="006E7B34"/>
    <w:rsid w:val="00704E6D"/>
    <w:rsid w:val="0070697F"/>
    <w:rsid w:val="007124FF"/>
    <w:rsid w:val="00715220"/>
    <w:rsid w:val="00721145"/>
    <w:rsid w:val="0072199C"/>
    <w:rsid w:val="00722C9F"/>
    <w:rsid w:val="007253B8"/>
    <w:rsid w:val="0073741F"/>
    <w:rsid w:val="007540F7"/>
    <w:rsid w:val="0076643F"/>
    <w:rsid w:val="00777F63"/>
    <w:rsid w:val="007849F7"/>
    <w:rsid w:val="00795768"/>
    <w:rsid w:val="007A3D74"/>
    <w:rsid w:val="007A5817"/>
    <w:rsid w:val="007B05C4"/>
    <w:rsid w:val="007B203D"/>
    <w:rsid w:val="007B60E9"/>
    <w:rsid w:val="007B6CC3"/>
    <w:rsid w:val="007B76D3"/>
    <w:rsid w:val="007C3334"/>
    <w:rsid w:val="007C7C51"/>
    <w:rsid w:val="007D03C3"/>
    <w:rsid w:val="007D2B98"/>
    <w:rsid w:val="007E21BC"/>
    <w:rsid w:val="007E7C82"/>
    <w:rsid w:val="007F158D"/>
    <w:rsid w:val="007F2AA1"/>
    <w:rsid w:val="007F588D"/>
    <w:rsid w:val="00803F1C"/>
    <w:rsid w:val="0080600E"/>
    <w:rsid w:val="00814688"/>
    <w:rsid w:val="00817612"/>
    <w:rsid w:val="0083021F"/>
    <w:rsid w:val="00831D04"/>
    <w:rsid w:val="008338A4"/>
    <w:rsid w:val="00834D49"/>
    <w:rsid w:val="00837C45"/>
    <w:rsid w:val="00844730"/>
    <w:rsid w:val="008457C2"/>
    <w:rsid w:val="00857A82"/>
    <w:rsid w:val="00873836"/>
    <w:rsid w:val="00885737"/>
    <w:rsid w:val="00890650"/>
    <w:rsid w:val="00897E12"/>
    <w:rsid w:val="008A69A0"/>
    <w:rsid w:val="008A7E0F"/>
    <w:rsid w:val="008B12F5"/>
    <w:rsid w:val="008C4413"/>
    <w:rsid w:val="008C5E2D"/>
    <w:rsid w:val="008C783D"/>
    <w:rsid w:val="008D5D0B"/>
    <w:rsid w:val="008D768D"/>
    <w:rsid w:val="008E3759"/>
    <w:rsid w:val="008E3BFE"/>
    <w:rsid w:val="008F1912"/>
    <w:rsid w:val="0090270B"/>
    <w:rsid w:val="00902F82"/>
    <w:rsid w:val="009041DC"/>
    <w:rsid w:val="00905A56"/>
    <w:rsid w:val="00916349"/>
    <w:rsid w:val="00917B5A"/>
    <w:rsid w:val="00920A58"/>
    <w:rsid w:val="00920A8C"/>
    <w:rsid w:val="00931AC2"/>
    <w:rsid w:val="00934A2C"/>
    <w:rsid w:val="009366A3"/>
    <w:rsid w:val="0096706E"/>
    <w:rsid w:val="00974491"/>
    <w:rsid w:val="00975C4E"/>
    <w:rsid w:val="00981FBA"/>
    <w:rsid w:val="00997BC5"/>
    <w:rsid w:val="009A4F41"/>
    <w:rsid w:val="009B381B"/>
    <w:rsid w:val="009D1753"/>
    <w:rsid w:val="009D7611"/>
    <w:rsid w:val="009E06C4"/>
    <w:rsid w:val="009E0B61"/>
    <w:rsid w:val="009E53DE"/>
    <w:rsid w:val="00A11212"/>
    <w:rsid w:val="00A11E44"/>
    <w:rsid w:val="00A30100"/>
    <w:rsid w:val="00A328B3"/>
    <w:rsid w:val="00A475A8"/>
    <w:rsid w:val="00A50FCF"/>
    <w:rsid w:val="00A51A7C"/>
    <w:rsid w:val="00A528D1"/>
    <w:rsid w:val="00A610CD"/>
    <w:rsid w:val="00A758AA"/>
    <w:rsid w:val="00AA09A2"/>
    <w:rsid w:val="00AA5BEB"/>
    <w:rsid w:val="00AA7996"/>
    <w:rsid w:val="00AC19CB"/>
    <w:rsid w:val="00AE008D"/>
    <w:rsid w:val="00AE5488"/>
    <w:rsid w:val="00AE6F91"/>
    <w:rsid w:val="00AF5571"/>
    <w:rsid w:val="00B07341"/>
    <w:rsid w:val="00B30539"/>
    <w:rsid w:val="00B314DB"/>
    <w:rsid w:val="00B361F2"/>
    <w:rsid w:val="00B3718B"/>
    <w:rsid w:val="00B3745F"/>
    <w:rsid w:val="00B4632A"/>
    <w:rsid w:val="00B530F1"/>
    <w:rsid w:val="00BA276C"/>
    <w:rsid w:val="00BB306F"/>
    <w:rsid w:val="00BD287F"/>
    <w:rsid w:val="00BD3F92"/>
    <w:rsid w:val="00BD4B89"/>
    <w:rsid w:val="00BD5922"/>
    <w:rsid w:val="00BD7825"/>
    <w:rsid w:val="00BF02CB"/>
    <w:rsid w:val="00BF6FD8"/>
    <w:rsid w:val="00C03680"/>
    <w:rsid w:val="00C054DF"/>
    <w:rsid w:val="00C21762"/>
    <w:rsid w:val="00C21FEF"/>
    <w:rsid w:val="00C23BA4"/>
    <w:rsid w:val="00C24543"/>
    <w:rsid w:val="00C256A2"/>
    <w:rsid w:val="00C25ADB"/>
    <w:rsid w:val="00C51515"/>
    <w:rsid w:val="00C5660B"/>
    <w:rsid w:val="00C641BE"/>
    <w:rsid w:val="00C66B72"/>
    <w:rsid w:val="00C87AC4"/>
    <w:rsid w:val="00C9567A"/>
    <w:rsid w:val="00CB212D"/>
    <w:rsid w:val="00CB2660"/>
    <w:rsid w:val="00CC5E90"/>
    <w:rsid w:val="00CD046C"/>
    <w:rsid w:val="00CE076C"/>
    <w:rsid w:val="00CE5199"/>
    <w:rsid w:val="00CE66D5"/>
    <w:rsid w:val="00CF637A"/>
    <w:rsid w:val="00D059DE"/>
    <w:rsid w:val="00D05ABD"/>
    <w:rsid w:val="00D13FCE"/>
    <w:rsid w:val="00D2687F"/>
    <w:rsid w:val="00D306D1"/>
    <w:rsid w:val="00D30800"/>
    <w:rsid w:val="00D34786"/>
    <w:rsid w:val="00D37BFC"/>
    <w:rsid w:val="00D47A8E"/>
    <w:rsid w:val="00D52D14"/>
    <w:rsid w:val="00D712D3"/>
    <w:rsid w:val="00D71422"/>
    <w:rsid w:val="00D72DC6"/>
    <w:rsid w:val="00D7558D"/>
    <w:rsid w:val="00D81D92"/>
    <w:rsid w:val="00D85B73"/>
    <w:rsid w:val="00D876F9"/>
    <w:rsid w:val="00DA2A05"/>
    <w:rsid w:val="00DA7B5F"/>
    <w:rsid w:val="00DC11E7"/>
    <w:rsid w:val="00DC24E3"/>
    <w:rsid w:val="00DC69E2"/>
    <w:rsid w:val="00DC7023"/>
    <w:rsid w:val="00DC769A"/>
    <w:rsid w:val="00DD3B81"/>
    <w:rsid w:val="00DD3D86"/>
    <w:rsid w:val="00DD4AD2"/>
    <w:rsid w:val="00DE28C7"/>
    <w:rsid w:val="00DF1EC4"/>
    <w:rsid w:val="00E018E9"/>
    <w:rsid w:val="00E0340B"/>
    <w:rsid w:val="00E04A90"/>
    <w:rsid w:val="00E0551F"/>
    <w:rsid w:val="00E219C7"/>
    <w:rsid w:val="00E301B4"/>
    <w:rsid w:val="00E3748D"/>
    <w:rsid w:val="00E4118C"/>
    <w:rsid w:val="00E43157"/>
    <w:rsid w:val="00E44731"/>
    <w:rsid w:val="00E454D3"/>
    <w:rsid w:val="00E461CE"/>
    <w:rsid w:val="00E573E4"/>
    <w:rsid w:val="00E60A5F"/>
    <w:rsid w:val="00E629D9"/>
    <w:rsid w:val="00E64C3D"/>
    <w:rsid w:val="00E720CA"/>
    <w:rsid w:val="00E828BB"/>
    <w:rsid w:val="00E84EB5"/>
    <w:rsid w:val="00E85662"/>
    <w:rsid w:val="00E86FA3"/>
    <w:rsid w:val="00E8789F"/>
    <w:rsid w:val="00E97B71"/>
    <w:rsid w:val="00EA3D34"/>
    <w:rsid w:val="00EB454D"/>
    <w:rsid w:val="00EB7053"/>
    <w:rsid w:val="00EC6E26"/>
    <w:rsid w:val="00ED549D"/>
    <w:rsid w:val="00ED76BE"/>
    <w:rsid w:val="00EE00E9"/>
    <w:rsid w:val="00EF1AAA"/>
    <w:rsid w:val="00EF619B"/>
    <w:rsid w:val="00F00B55"/>
    <w:rsid w:val="00F02AD1"/>
    <w:rsid w:val="00F253CC"/>
    <w:rsid w:val="00F30FFB"/>
    <w:rsid w:val="00F37106"/>
    <w:rsid w:val="00F44E25"/>
    <w:rsid w:val="00F519CF"/>
    <w:rsid w:val="00F56BA5"/>
    <w:rsid w:val="00F60E22"/>
    <w:rsid w:val="00F81395"/>
    <w:rsid w:val="00F81BB8"/>
    <w:rsid w:val="00F90C64"/>
    <w:rsid w:val="00F917D1"/>
    <w:rsid w:val="00F9653B"/>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A5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96"/>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lang w:val="en-US"/>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lang w:val="en-US"/>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pPr>
      <w:pBdr>
        <w:top w:val="nil"/>
        <w:left w:val="nil"/>
        <w:bottom w:val="nil"/>
        <w:right w:val="nil"/>
        <w:between w:val="nil"/>
        <w:bar w:val="nil"/>
      </w:pBdr>
    </w:pPr>
    <w:rPr>
      <w:rFonts w:ascii="Tahoma" w:eastAsia="Arial Unicode MS" w:hAnsi="Tahoma" w:cs="Tahoma"/>
      <w:sz w:val="16"/>
      <w:szCs w:val="16"/>
      <w:bdr w:val="nil"/>
      <w:lang w:val="en-US"/>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lang w:val="en-U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lang w:val="en-US"/>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eastAsia="Arial Unicode MS" w:hAnsiTheme="minorHAnsi"/>
      <w:sz w:val="22"/>
      <w:bdr w:val="nil"/>
      <w:lang w:val="en-US"/>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lang w:val="en-US"/>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lang w:val="en-US"/>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pBdr>
        <w:top w:val="nil"/>
        <w:left w:val="nil"/>
        <w:bottom w:val="nil"/>
        <w:right w:val="nil"/>
        <w:between w:val="nil"/>
        <w:bar w:val="nil"/>
      </w:pBdr>
      <w:spacing w:after="120" w:line="480" w:lineRule="auto"/>
      <w:ind w:left="360"/>
    </w:pPr>
    <w:rPr>
      <w:rFonts w:eastAsia="Arial Unicode MS"/>
      <w:bdr w:val="nil"/>
      <w:lang w:val="en-US"/>
    </w:r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rFonts w:eastAsia="Arial Unicode MS"/>
      <w:bdr w:val="nil"/>
      <w:lang w:val="en-US"/>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rPr>
      <w:lang w:val="en-US"/>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05A56"/>
    <w:rPr>
      <w:b/>
      <w:bCs/>
    </w:rPr>
  </w:style>
  <w:style w:type="character" w:customStyle="1" w:styleId="apple-tab-span">
    <w:name w:val="apple-tab-span"/>
    <w:basedOn w:val="DefaultParagraphFont"/>
    <w:rsid w:val="00BD7825"/>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rsid w:val="009E06C4"/>
    <w:pPr>
      <w:jc w:val="both"/>
    </w:pPr>
    <w:rPr>
      <w:rFonts w:eastAsia="Arial Unicode MS"/>
      <w:sz w:val="20"/>
      <w:szCs w:val="20"/>
      <w:bdr w:val="nil"/>
      <w:vertAlign w:val="superscript"/>
      <w:lang w:eastAsia="es-ES"/>
    </w:rPr>
  </w:style>
  <w:style w:type="character" w:styleId="CommentReference">
    <w:name w:val="annotation reference"/>
    <w:basedOn w:val="DefaultParagraphFont"/>
    <w:uiPriority w:val="99"/>
    <w:semiHidden/>
    <w:unhideWhenUsed/>
    <w:rsid w:val="006D38E2"/>
    <w:rPr>
      <w:sz w:val="16"/>
      <w:szCs w:val="16"/>
    </w:rPr>
  </w:style>
  <w:style w:type="paragraph" w:styleId="CommentText">
    <w:name w:val="annotation text"/>
    <w:basedOn w:val="Normal"/>
    <w:link w:val="CommentTextChar"/>
    <w:uiPriority w:val="99"/>
    <w:semiHidden/>
    <w:unhideWhenUsed/>
    <w:rsid w:val="006D38E2"/>
    <w:rPr>
      <w:sz w:val="20"/>
      <w:szCs w:val="20"/>
    </w:rPr>
  </w:style>
  <w:style w:type="character" w:customStyle="1" w:styleId="CommentTextChar">
    <w:name w:val="Comment Text Char"/>
    <w:basedOn w:val="DefaultParagraphFont"/>
    <w:link w:val="CommentText"/>
    <w:uiPriority w:val="99"/>
    <w:semiHidden/>
    <w:rsid w:val="006D38E2"/>
    <w:rPr>
      <w:rFonts w:eastAsia="Times New Roman"/>
      <w:bdr w:val="none" w:sz="0" w:space="0" w:color="auto"/>
      <w:lang w:eastAsia="en-US"/>
    </w:rPr>
  </w:style>
  <w:style w:type="paragraph" w:styleId="CommentSubject">
    <w:name w:val="annotation subject"/>
    <w:basedOn w:val="CommentText"/>
    <w:next w:val="CommentText"/>
    <w:link w:val="CommentSubjectChar"/>
    <w:uiPriority w:val="99"/>
    <w:semiHidden/>
    <w:unhideWhenUsed/>
    <w:rsid w:val="006D38E2"/>
    <w:rPr>
      <w:b/>
      <w:bCs/>
    </w:rPr>
  </w:style>
  <w:style w:type="character" w:customStyle="1" w:styleId="CommentSubjectChar">
    <w:name w:val="Comment Subject Char"/>
    <w:basedOn w:val="CommentTextChar"/>
    <w:link w:val="CommentSubject"/>
    <w:uiPriority w:val="99"/>
    <w:semiHidden/>
    <w:rsid w:val="006D38E2"/>
    <w:rPr>
      <w:rFonts w:eastAsia="Times New Roman"/>
      <w:b/>
      <w:bCs/>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41878">
      <w:bodyDiv w:val="1"/>
      <w:marLeft w:val="0"/>
      <w:marRight w:val="0"/>
      <w:marTop w:val="0"/>
      <w:marBottom w:val="0"/>
      <w:divBdr>
        <w:top w:val="none" w:sz="0" w:space="0" w:color="auto"/>
        <w:left w:val="none" w:sz="0" w:space="0" w:color="auto"/>
        <w:bottom w:val="none" w:sz="0" w:space="0" w:color="auto"/>
        <w:right w:val="none" w:sz="0" w:space="0" w:color="auto"/>
      </w:divBdr>
    </w:div>
    <w:div w:id="952399043">
      <w:bodyDiv w:val="1"/>
      <w:marLeft w:val="0"/>
      <w:marRight w:val="0"/>
      <w:marTop w:val="0"/>
      <w:marBottom w:val="0"/>
      <w:divBdr>
        <w:top w:val="none" w:sz="0" w:space="0" w:color="auto"/>
        <w:left w:val="none" w:sz="0" w:space="0" w:color="auto"/>
        <w:bottom w:val="none" w:sz="0" w:space="0" w:color="auto"/>
        <w:right w:val="none" w:sz="0" w:space="0" w:color="auto"/>
      </w:divBdr>
    </w:div>
    <w:div w:id="956369673">
      <w:bodyDiv w:val="1"/>
      <w:marLeft w:val="0"/>
      <w:marRight w:val="0"/>
      <w:marTop w:val="0"/>
      <w:marBottom w:val="0"/>
      <w:divBdr>
        <w:top w:val="none" w:sz="0" w:space="0" w:color="auto"/>
        <w:left w:val="none" w:sz="0" w:space="0" w:color="auto"/>
        <w:bottom w:val="none" w:sz="0" w:space="0" w:color="auto"/>
        <w:right w:val="none" w:sz="0" w:space="0" w:color="auto"/>
      </w:divBdr>
    </w:div>
    <w:div w:id="1208687552">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688094902">
      <w:bodyDiv w:val="1"/>
      <w:marLeft w:val="0"/>
      <w:marRight w:val="0"/>
      <w:marTop w:val="0"/>
      <w:marBottom w:val="0"/>
      <w:divBdr>
        <w:top w:val="none" w:sz="0" w:space="0" w:color="auto"/>
        <w:left w:val="none" w:sz="0" w:space="0" w:color="auto"/>
        <w:bottom w:val="none" w:sz="0" w:space="0" w:color="auto"/>
        <w:right w:val="none" w:sz="0" w:space="0" w:color="auto"/>
      </w:divBdr>
    </w:div>
    <w:div w:id="169052241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Open Sans">
    <w:altName w:val="Arial"/>
    <w:charset w:val="00"/>
    <w:family w:val="swiss"/>
    <w:pitch w:val="variable"/>
    <w:sig w:usb0="00000001" w:usb1="4000205B" w:usb2="00000028"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9373E"/>
    <w:rsid w:val="001F27D2"/>
    <w:rsid w:val="00200821"/>
    <w:rsid w:val="0025245B"/>
    <w:rsid w:val="002A3923"/>
    <w:rsid w:val="002A4FEF"/>
    <w:rsid w:val="00394049"/>
    <w:rsid w:val="004835ED"/>
    <w:rsid w:val="004A47FB"/>
    <w:rsid w:val="004B5BBB"/>
    <w:rsid w:val="004F2DF8"/>
    <w:rsid w:val="006F24A1"/>
    <w:rsid w:val="007E3AAF"/>
    <w:rsid w:val="007F5E53"/>
    <w:rsid w:val="008178A7"/>
    <w:rsid w:val="008D1C05"/>
    <w:rsid w:val="009A261B"/>
    <w:rsid w:val="00AA2E17"/>
    <w:rsid w:val="00AC15A4"/>
    <w:rsid w:val="00B0336C"/>
    <w:rsid w:val="00C67BF0"/>
    <w:rsid w:val="00D173D0"/>
    <w:rsid w:val="00D241E9"/>
    <w:rsid w:val="00D7750D"/>
    <w:rsid w:val="00EB3987"/>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72103-B8EA-4979-9AC3-8AE22619D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2412</Words>
  <Characters>12591</Characters>
  <Application>Microsoft Office Word</Application>
  <DocSecurity>0</DocSecurity>
  <Lines>224</Lines>
  <Paragraphs>66</Paragraphs>
  <ScaleCrop>false</ScaleCrop>
  <Company/>
  <LinksUpToDate>false</LinksUpToDate>
  <CharactersWithSpaces>14937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146/21</dc:title>
  <dc:creator/>
  <cp:lastModifiedBy/>
  <cp:revision>1</cp:revision>
  <dcterms:created xsi:type="dcterms:W3CDTF">2021-08-04T16:03:00Z</dcterms:created>
  <dcterms:modified xsi:type="dcterms:W3CDTF">2021-08-04T16:03:00Z</dcterms:modified>
</cp:coreProperties>
</file>