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68E6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AB0408" w:rsidRDefault="00AB040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AB0408" w:rsidRDefault="00AB040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C3E32FA" w:rsidR="00AB0408" w:rsidRPr="004E2649" w:rsidRDefault="00AB040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BA0B12">
                              <w:rPr>
                                <w:rFonts w:asciiTheme="majorHAnsi" w:hAnsiTheme="majorHAnsi" w:cs="Arial"/>
                                <w:b/>
                                <w:bCs/>
                                <w:color w:val="0D0D0D" w:themeColor="text1" w:themeTint="F2"/>
                                <w:sz w:val="36"/>
                                <w:szCs w:val="22"/>
                                <w:lang w:val="es-ES_tradnl"/>
                              </w:rPr>
                              <w:t>387</w:t>
                            </w:r>
                            <w:r>
                              <w:rPr>
                                <w:rFonts w:asciiTheme="majorHAnsi" w:hAnsiTheme="majorHAnsi" w:cs="Arial"/>
                                <w:b/>
                                <w:bCs/>
                                <w:color w:val="0D0D0D" w:themeColor="text1" w:themeTint="F2"/>
                                <w:sz w:val="36"/>
                                <w:szCs w:val="22"/>
                                <w:lang w:val="es-ES_tradnl"/>
                              </w:rPr>
                              <w:t>/</w:t>
                            </w:r>
                            <w:r w:rsidR="00840E96">
                              <w:rPr>
                                <w:rFonts w:asciiTheme="majorHAnsi" w:hAnsiTheme="majorHAnsi" w:cs="Arial"/>
                                <w:b/>
                                <w:bCs/>
                                <w:color w:val="0D0D0D" w:themeColor="text1" w:themeTint="F2"/>
                                <w:sz w:val="36"/>
                                <w:szCs w:val="22"/>
                                <w:lang w:val="es-ES_tradnl"/>
                              </w:rPr>
                              <w:t>21</w:t>
                            </w:r>
                          </w:p>
                          <w:p w14:paraId="7E880A8B" w14:textId="3B14DAFA" w:rsidR="00AB0408" w:rsidRDefault="00AB0408" w:rsidP="00CC395D">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35</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13</w:t>
                            </w:r>
                          </w:p>
                          <w:p w14:paraId="44097965" w14:textId="77777777" w:rsidR="00AB0408" w:rsidRPr="0010736F" w:rsidRDefault="00AB0408" w:rsidP="00CC395D">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3A82FE1E" w14:textId="77777777" w:rsidR="00AB0408" w:rsidRPr="0010736F" w:rsidRDefault="00AB0408" w:rsidP="00CC395D">
                            <w:pPr>
                              <w:spacing w:line="276" w:lineRule="auto"/>
                              <w:rPr>
                                <w:rFonts w:asciiTheme="majorHAnsi" w:hAnsiTheme="majorHAnsi" w:cs="Arial"/>
                                <w:color w:val="0D0D0D" w:themeColor="text1" w:themeTint="F2"/>
                                <w:szCs w:val="22"/>
                                <w:lang w:val="es-ES_tradnl"/>
                              </w:rPr>
                            </w:pPr>
                            <w:bookmarkStart w:id="0" w:name="_ftnref1"/>
                          </w:p>
                          <w:p w14:paraId="4E5BAA5A" w14:textId="67E14003" w:rsidR="00AB0408" w:rsidRPr="00763163" w:rsidRDefault="00AB0408" w:rsidP="00CC395D">
                            <w:pPr>
                              <w:spacing w:line="276" w:lineRule="auto"/>
                              <w:rPr>
                                <w:rFonts w:asciiTheme="majorHAnsi" w:hAnsiTheme="majorHAnsi" w:cs="Arial"/>
                                <w:color w:val="0D0D0D" w:themeColor="text1" w:themeTint="F2"/>
                                <w:szCs w:val="22"/>
                                <w:lang w:val="pt-BR"/>
                              </w:rPr>
                            </w:pPr>
                            <w:r w:rsidRPr="00763163">
                              <w:rPr>
                                <w:rFonts w:asciiTheme="majorHAnsi" w:hAnsiTheme="majorHAnsi" w:cs="Arial"/>
                                <w:color w:val="0D0D0D" w:themeColor="text1" w:themeTint="F2"/>
                                <w:szCs w:val="22"/>
                                <w:lang w:val="pt-BR"/>
                              </w:rPr>
                              <w:t>FERNANDO ARMINDO LUGO MÉNDEZ</w:t>
                            </w:r>
                          </w:p>
                          <w:bookmarkEnd w:id="0"/>
                          <w:p w14:paraId="2DA3164A" w14:textId="77777777" w:rsidR="00AB0408" w:rsidRPr="00763163" w:rsidRDefault="00AB0408" w:rsidP="00CC395D">
                            <w:pPr>
                              <w:spacing w:line="276" w:lineRule="auto"/>
                              <w:rPr>
                                <w:rFonts w:asciiTheme="majorHAnsi" w:hAnsiTheme="majorHAnsi" w:cs="Arial"/>
                                <w:color w:val="0D0D0D" w:themeColor="text1" w:themeTint="F2"/>
                                <w:szCs w:val="22"/>
                                <w:lang w:val="pt-BR"/>
                              </w:rPr>
                            </w:pPr>
                            <w:r w:rsidRPr="00763163">
                              <w:rPr>
                                <w:rFonts w:asciiTheme="majorHAnsi" w:hAnsiTheme="majorHAnsi" w:cs="Arial"/>
                                <w:color w:val="0D0D0D" w:themeColor="text1" w:themeTint="F2"/>
                                <w:szCs w:val="22"/>
                                <w:lang w:val="pt-BR"/>
                              </w:rPr>
                              <w:t>PARAGUAY</w:t>
                            </w:r>
                            <w:r w:rsidRPr="00763163">
                              <w:rPr>
                                <w:rFonts w:asciiTheme="majorHAnsi" w:hAnsiTheme="majorHAnsi" w:cs="Arial"/>
                                <w:color w:val="0D0D0D" w:themeColor="text1" w:themeTint="F2"/>
                                <w:szCs w:val="22"/>
                                <w:lang w:val="pt-BR"/>
                              </w:rPr>
                              <w:tab/>
                            </w:r>
                          </w:p>
                          <w:p w14:paraId="575DFD52" w14:textId="77777777" w:rsidR="00AB0408" w:rsidRPr="00763163" w:rsidRDefault="00AB0408"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2C3E32FA" w:rsidR="00AB0408" w:rsidRPr="004E2649" w:rsidRDefault="00AB040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BA0B12">
                        <w:rPr>
                          <w:rFonts w:asciiTheme="majorHAnsi" w:hAnsiTheme="majorHAnsi" w:cs="Arial"/>
                          <w:b/>
                          <w:bCs/>
                          <w:color w:val="0D0D0D" w:themeColor="text1" w:themeTint="F2"/>
                          <w:sz w:val="36"/>
                          <w:szCs w:val="22"/>
                          <w:lang w:val="es-ES_tradnl"/>
                        </w:rPr>
                        <w:t>387</w:t>
                      </w:r>
                      <w:r>
                        <w:rPr>
                          <w:rFonts w:asciiTheme="majorHAnsi" w:hAnsiTheme="majorHAnsi" w:cs="Arial"/>
                          <w:b/>
                          <w:bCs/>
                          <w:color w:val="0D0D0D" w:themeColor="text1" w:themeTint="F2"/>
                          <w:sz w:val="36"/>
                          <w:szCs w:val="22"/>
                          <w:lang w:val="es-ES_tradnl"/>
                        </w:rPr>
                        <w:t>/</w:t>
                      </w:r>
                      <w:r w:rsidR="00840E96">
                        <w:rPr>
                          <w:rFonts w:asciiTheme="majorHAnsi" w:hAnsiTheme="majorHAnsi" w:cs="Arial"/>
                          <w:b/>
                          <w:bCs/>
                          <w:color w:val="0D0D0D" w:themeColor="text1" w:themeTint="F2"/>
                          <w:sz w:val="36"/>
                          <w:szCs w:val="22"/>
                          <w:lang w:val="es-ES_tradnl"/>
                        </w:rPr>
                        <w:t>21</w:t>
                      </w:r>
                    </w:p>
                    <w:p w14:paraId="7E880A8B" w14:textId="3B14DAFA" w:rsidR="00AB0408" w:rsidRDefault="00AB0408" w:rsidP="00CC395D">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35</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13</w:t>
                      </w:r>
                    </w:p>
                    <w:p w14:paraId="44097965" w14:textId="77777777" w:rsidR="00AB0408" w:rsidRPr="0010736F" w:rsidRDefault="00AB0408" w:rsidP="00CC395D">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3A82FE1E" w14:textId="77777777" w:rsidR="00AB0408" w:rsidRPr="0010736F" w:rsidRDefault="00AB0408" w:rsidP="00CC395D">
                      <w:pPr>
                        <w:spacing w:line="276" w:lineRule="auto"/>
                        <w:rPr>
                          <w:rFonts w:asciiTheme="majorHAnsi" w:hAnsiTheme="majorHAnsi" w:cs="Arial"/>
                          <w:color w:val="0D0D0D" w:themeColor="text1" w:themeTint="F2"/>
                          <w:szCs w:val="22"/>
                          <w:lang w:val="es-ES_tradnl"/>
                        </w:rPr>
                      </w:pPr>
                      <w:bookmarkStart w:id="1" w:name="_ftnref1"/>
                    </w:p>
                    <w:p w14:paraId="4E5BAA5A" w14:textId="67E14003" w:rsidR="00AB0408" w:rsidRPr="00763163" w:rsidRDefault="00AB0408" w:rsidP="00CC395D">
                      <w:pPr>
                        <w:spacing w:line="276" w:lineRule="auto"/>
                        <w:rPr>
                          <w:rFonts w:asciiTheme="majorHAnsi" w:hAnsiTheme="majorHAnsi" w:cs="Arial"/>
                          <w:color w:val="0D0D0D" w:themeColor="text1" w:themeTint="F2"/>
                          <w:szCs w:val="22"/>
                          <w:lang w:val="pt-BR"/>
                        </w:rPr>
                      </w:pPr>
                      <w:r w:rsidRPr="00763163">
                        <w:rPr>
                          <w:rFonts w:asciiTheme="majorHAnsi" w:hAnsiTheme="majorHAnsi" w:cs="Arial"/>
                          <w:color w:val="0D0D0D" w:themeColor="text1" w:themeTint="F2"/>
                          <w:szCs w:val="22"/>
                          <w:lang w:val="pt-BR"/>
                        </w:rPr>
                        <w:t>FERNANDO ARMINDO LUGO MÉNDEZ</w:t>
                      </w:r>
                    </w:p>
                    <w:bookmarkEnd w:id="1"/>
                    <w:p w14:paraId="2DA3164A" w14:textId="77777777" w:rsidR="00AB0408" w:rsidRPr="00763163" w:rsidRDefault="00AB0408" w:rsidP="00CC395D">
                      <w:pPr>
                        <w:spacing w:line="276" w:lineRule="auto"/>
                        <w:rPr>
                          <w:rFonts w:asciiTheme="majorHAnsi" w:hAnsiTheme="majorHAnsi" w:cs="Arial"/>
                          <w:color w:val="0D0D0D" w:themeColor="text1" w:themeTint="F2"/>
                          <w:szCs w:val="22"/>
                          <w:lang w:val="pt-BR"/>
                        </w:rPr>
                      </w:pPr>
                      <w:r w:rsidRPr="00763163">
                        <w:rPr>
                          <w:rFonts w:asciiTheme="majorHAnsi" w:hAnsiTheme="majorHAnsi" w:cs="Arial"/>
                          <w:color w:val="0D0D0D" w:themeColor="text1" w:themeTint="F2"/>
                          <w:szCs w:val="22"/>
                          <w:lang w:val="pt-BR"/>
                        </w:rPr>
                        <w:t>PARAGUAY</w:t>
                      </w:r>
                      <w:r w:rsidRPr="00763163">
                        <w:rPr>
                          <w:rFonts w:asciiTheme="majorHAnsi" w:hAnsiTheme="majorHAnsi" w:cs="Arial"/>
                          <w:color w:val="0D0D0D" w:themeColor="text1" w:themeTint="F2"/>
                          <w:szCs w:val="22"/>
                          <w:lang w:val="pt-BR"/>
                        </w:rPr>
                        <w:tab/>
                      </w:r>
                    </w:p>
                    <w:p w14:paraId="575DFD52" w14:textId="77777777" w:rsidR="00AB0408" w:rsidRPr="00763163" w:rsidRDefault="00AB0408" w:rsidP="007A5817">
                      <w:pPr>
                        <w:rPr>
                          <w:color w:val="0D0D0D" w:themeColor="text1" w:themeTint="F2"/>
                          <w:lang w:val="pt-BR"/>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93676C3" w:rsidR="00AB0408" w:rsidRPr="00935F06" w:rsidRDefault="00AB0408"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6976FDCA" w:rsidR="00AB0408" w:rsidRPr="00935F06" w:rsidRDefault="00AB0408"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 xml:space="preserve">Doc. </w:t>
                            </w:r>
                            <w:r w:rsidR="00BA0B12">
                              <w:rPr>
                                <w:rFonts w:asciiTheme="minorHAnsi" w:hAnsiTheme="minorHAnsi"/>
                                <w:color w:val="FFFFFF" w:themeColor="background1"/>
                                <w:sz w:val="22"/>
                                <w:lang w:val="pt-BR"/>
                              </w:rPr>
                              <w:t>397</w:t>
                            </w:r>
                          </w:p>
                          <w:p w14:paraId="69373ED2" w14:textId="14F31E41" w:rsidR="00AB0408" w:rsidRPr="001B4C00" w:rsidRDefault="00BA0B12"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10 diciembre</w:t>
                            </w:r>
                            <w:r w:rsidR="00AB0408" w:rsidRPr="001B4C00">
                              <w:rPr>
                                <w:rFonts w:asciiTheme="minorHAnsi" w:hAnsiTheme="minorHAnsi"/>
                                <w:color w:val="FFFFFF" w:themeColor="background1"/>
                                <w:sz w:val="22"/>
                                <w:lang w:val="es-ES"/>
                              </w:rPr>
                              <w:t xml:space="preserve"> 20</w:t>
                            </w:r>
                            <w:r w:rsidR="00840E96">
                              <w:rPr>
                                <w:rFonts w:asciiTheme="minorHAnsi" w:hAnsiTheme="minorHAnsi"/>
                                <w:color w:val="FFFFFF" w:themeColor="background1"/>
                                <w:sz w:val="22"/>
                                <w:lang w:val="es-ES"/>
                              </w:rPr>
                              <w:t>21</w:t>
                            </w:r>
                          </w:p>
                          <w:p w14:paraId="0771DB5B" w14:textId="77777777" w:rsidR="00AB0408" w:rsidRPr="001B4C00" w:rsidRDefault="00AB0408"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693676C3" w:rsidR="00AB0408" w:rsidRPr="00935F06" w:rsidRDefault="00AB0408"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6976FDCA" w:rsidR="00AB0408" w:rsidRPr="00935F06" w:rsidRDefault="00AB0408"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 xml:space="preserve">Doc. </w:t>
                      </w:r>
                      <w:r w:rsidR="00BA0B12">
                        <w:rPr>
                          <w:rFonts w:asciiTheme="minorHAnsi" w:hAnsiTheme="minorHAnsi"/>
                          <w:color w:val="FFFFFF" w:themeColor="background1"/>
                          <w:sz w:val="22"/>
                          <w:lang w:val="pt-BR"/>
                        </w:rPr>
                        <w:t>397</w:t>
                      </w:r>
                    </w:p>
                    <w:p w14:paraId="69373ED2" w14:textId="14F31E41" w:rsidR="00AB0408" w:rsidRPr="001B4C00" w:rsidRDefault="00BA0B12"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10 diciembre</w:t>
                      </w:r>
                      <w:r w:rsidR="00AB0408" w:rsidRPr="001B4C00">
                        <w:rPr>
                          <w:rFonts w:asciiTheme="minorHAnsi" w:hAnsiTheme="minorHAnsi"/>
                          <w:color w:val="FFFFFF" w:themeColor="background1"/>
                          <w:sz w:val="22"/>
                          <w:lang w:val="es-ES"/>
                        </w:rPr>
                        <w:t xml:space="preserve"> 20</w:t>
                      </w:r>
                      <w:r w:rsidR="00840E96">
                        <w:rPr>
                          <w:rFonts w:asciiTheme="minorHAnsi" w:hAnsiTheme="minorHAnsi"/>
                          <w:color w:val="FFFFFF" w:themeColor="background1"/>
                          <w:sz w:val="22"/>
                          <w:lang w:val="es-ES"/>
                        </w:rPr>
                        <w:t>21</w:t>
                      </w:r>
                    </w:p>
                    <w:p w14:paraId="0771DB5B" w14:textId="77777777" w:rsidR="00AB0408" w:rsidRPr="001B4C00" w:rsidRDefault="00AB0408"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20C11442" w:rsidR="00AB0408" w:rsidRPr="00890650" w:rsidRDefault="00AB0408"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por la Comisión </w:t>
                            </w:r>
                            <w:r w:rsidR="00EE1907">
                              <w:rPr>
                                <w:rFonts w:asciiTheme="majorHAnsi" w:hAnsiTheme="majorHAnsi"/>
                                <w:color w:val="0D0D0D" w:themeColor="text1" w:themeTint="F2"/>
                                <w:sz w:val="18"/>
                                <w:szCs w:val="22"/>
                                <w:lang w:val="es-ES"/>
                              </w:rPr>
                              <w:t>en su sesión</w:t>
                            </w:r>
                            <w:r w:rsidR="00EE1907" w:rsidRPr="00EE1907">
                              <w:rPr>
                                <w:rFonts w:asciiTheme="majorHAnsi" w:hAnsiTheme="majorHAnsi"/>
                                <w:color w:val="0D0D0D" w:themeColor="text1" w:themeTint="F2"/>
                                <w:sz w:val="18"/>
                                <w:szCs w:val="22"/>
                                <w:lang w:val="es-419"/>
                              </w:rPr>
                              <w:t xml:space="preserve"> </w:t>
                            </w:r>
                            <w:r w:rsidR="00EE1907">
                              <w:rPr>
                                <w:rFonts w:asciiTheme="majorHAnsi" w:hAnsiTheme="majorHAnsi"/>
                                <w:color w:val="0D0D0D" w:themeColor="text1" w:themeTint="F2"/>
                                <w:sz w:val="18"/>
                                <w:szCs w:val="22"/>
                                <w:lang w:val="es-419"/>
                              </w:rPr>
                              <w:t xml:space="preserve">No. 2150 celebrada </w:t>
                            </w:r>
                            <w:r w:rsidRPr="00890650">
                              <w:rPr>
                                <w:rFonts w:asciiTheme="majorHAnsi" w:hAnsiTheme="majorHAnsi"/>
                                <w:color w:val="0D0D0D" w:themeColor="text1" w:themeTint="F2"/>
                                <w:sz w:val="18"/>
                                <w:szCs w:val="22"/>
                                <w:lang w:val="es-ES"/>
                              </w:rPr>
                              <w:t xml:space="preserve">el </w:t>
                            </w:r>
                            <w:r w:rsidR="00BA0B12">
                              <w:rPr>
                                <w:rFonts w:asciiTheme="majorHAnsi" w:hAnsiTheme="majorHAnsi"/>
                                <w:color w:val="0D0D0D" w:themeColor="text1" w:themeTint="F2"/>
                                <w:sz w:val="18"/>
                                <w:szCs w:val="22"/>
                                <w:lang w:val="es-ES"/>
                              </w:rPr>
                              <w:t>10 de diciembre</w:t>
                            </w:r>
                            <w:r>
                              <w:rPr>
                                <w:rFonts w:asciiTheme="majorHAnsi" w:hAnsiTheme="majorHAnsi"/>
                                <w:color w:val="0D0D0D" w:themeColor="text1" w:themeTint="F2"/>
                                <w:sz w:val="18"/>
                                <w:szCs w:val="22"/>
                                <w:lang w:val="es-ES"/>
                              </w:rPr>
                              <w:t xml:space="preserve"> de 2021</w:t>
                            </w:r>
                          </w:p>
                          <w:p w14:paraId="4BDF3581" w14:textId="02D28624" w:rsidR="00AB0408" w:rsidRPr="00EE1907" w:rsidRDefault="00EE1907" w:rsidP="00247403">
                            <w:pPr>
                              <w:tabs>
                                <w:tab w:val="center" w:pos="5400"/>
                              </w:tabs>
                              <w:suppressAutoHyphens/>
                              <w:spacing w:before="60"/>
                              <w:rPr>
                                <w:rFonts w:asciiTheme="majorHAnsi" w:hAnsiTheme="majorHAnsi"/>
                                <w:color w:val="0D0D0D" w:themeColor="text1" w:themeTint="F2"/>
                                <w:sz w:val="18"/>
                                <w:szCs w:val="22"/>
                                <w:lang w:val="es-ES"/>
                              </w:rPr>
                            </w:pPr>
                            <w:r w:rsidRPr="00EE1907">
                              <w:rPr>
                                <w:rFonts w:asciiTheme="majorHAnsi" w:hAnsiTheme="majorHAnsi"/>
                                <w:color w:val="0D0D0D" w:themeColor="text1" w:themeTint="F2"/>
                                <w:sz w:val="18"/>
                                <w:szCs w:val="22"/>
                                <w:lang w:val="es-ES"/>
                              </w:rPr>
                              <w:t>182 período ordinario de sesiones</w:t>
                            </w:r>
                            <w:r w:rsidR="0005588B">
                              <w:rPr>
                                <w:rFonts w:asciiTheme="majorHAnsi" w:hAnsiTheme="majorHAnsi"/>
                                <w:color w:val="0D0D0D" w:themeColor="text1" w:themeTint="F2"/>
                                <w:sz w:val="18"/>
                                <w:szCs w:val="22"/>
                                <w:lang w:val="es-ES"/>
                              </w:rPr>
                              <w:t>.</w:t>
                            </w:r>
                          </w:p>
                          <w:p w14:paraId="4D148488" w14:textId="77777777" w:rsidR="00AB0408" w:rsidRPr="00167A34" w:rsidRDefault="00AB0408"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20C11442" w:rsidR="00AB0408" w:rsidRPr="00890650" w:rsidRDefault="00AB0408"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por la Comisión </w:t>
                      </w:r>
                      <w:r w:rsidR="00EE1907">
                        <w:rPr>
                          <w:rFonts w:asciiTheme="majorHAnsi" w:hAnsiTheme="majorHAnsi"/>
                          <w:color w:val="0D0D0D" w:themeColor="text1" w:themeTint="F2"/>
                          <w:sz w:val="18"/>
                          <w:szCs w:val="22"/>
                          <w:lang w:val="es-ES"/>
                        </w:rPr>
                        <w:t>en su sesión</w:t>
                      </w:r>
                      <w:r w:rsidR="00EE1907" w:rsidRPr="00EE1907">
                        <w:rPr>
                          <w:rFonts w:asciiTheme="majorHAnsi" w:hAnsiTheme="majorHAnsi"/>
                          <w:color w:val="0D0D0D" w:themeColor="text1" w:themeTint="F2"/>
                          <w:sz w:val="18"/>
                          <w:szCs w:val="22"/>
                          <w:lang w:val="es-419"/>
                        </w:rPr>
                        <w:t xml:space="preserve"> </w:t>
                      </w:r>
                      <w:r w:rsidR="00EE1907">
                        <w:rPr>
                          <w:rFonts w:asciiTheme="majorHAnsi" w:hAnsiTheme="majorHAnsi"/>
                          <w:color w:val="0D0D0D" w:themeColor="text1" w:themeTint="F2"/>
                          <w:sz w:val="18"/>
                          <w:szCs w:val="22"/>
                          <w:lang w:val="es-419"/>
                        </w:rPr>
                        <w:t xml:space="preserve">No. 2150 celebrada </w:t>
                      </w:r>
                      <w:r w:rsidRPr="00890650">
                        <w:rPr>
                          <w:rFonts w:asciiTheme="majorHAnsi" w:hAnsiTheme="majorHAnsi"/>
                          <w:color w:val="0D0D0D" w:themeColor="text1" w:themeTint="F2"/>
                          <w:sz w:val="18"/>
                          <w:szCs w:val="22"/>
                          <w:lang w:val="es-ES"/>
                        </w:rPr>
                        <w:t xml:space="preserve">el </w:t>
                      </w:r>
                      <w:r w:rsidR="00BA0B12">
                        <w:rPr>
                          <w:rFonts w:asciiTheme="majorHAnsi" w:hAnsiTheme="majorHAnsi"/>
                          <w:color w:val="0D0D0D" w:themeColor="text1" w:themeTint="F2"/>
                          <w:sz w:val="18"/>
                          <w:szCs w:val="22"/>
                          <w:lang w:val="es-ES"/>
                        </w:rPr>
                        <w:t>10 de diciembre</w:t>
                      </w:r>
                      <w:r>
                        <w:rPr>
                          <w:rFonts w:asciiTheme="majorHAnsi" w:hAnsiTheme="majorHAnsi"/>
                          <w:color w:val="0D0D0D" w:themeColor="text1" w:themeTint="F2"/>
                          <w:sz w:val="18"/>
                          <w:szCs w:val="22"/>
                          <w:lang w:val="es-ES"/>
                        </w:rPr>
                        <w:t xml:space="preserve"> de 2021</w:t>
                      </w:r>
                    </w:p>
                    <w:p w14:paraId="4BDF3581" w14:textId="02D28624" w:rsidR="00AB0408" w:rsidRPr="00EE1907" w:rsidRDefault="00EE1907" w:rsidP="00247403">
                      <w:pPr>
                        <w:tabs>
                          <w:tab w:val="center" w:pos="5400"/>
                        </w:tabs>
                        <w:suppressAutoHyphens/>
                        <w:spacing w:before="60"/>
                        <w:rPr>
                          <w:rFonts w:asciiTheme="majorHAnsi" w:hAnsiTheme="majorHAnsi"/>
                          <w:color w:val="0D0D0D" w:themeColor="text1" w:themeTint="F2"/>
                          <w:sz w:val="18"/>
                          <w:szCs w:val="22"/>
                          <w:lang w:val="es-ES"/>
                        </w:rPr>
                      </w:pPr>
                      <w:r w:rsidRPr="00EE1907">
                        <w:rPr>
                          <w:rFonts w:asciiTheme="majorHAnsi" w:hAnsiTheme="majorHAnsi"/>
                          <w:color w:val="0D0D0D" w:themeColor="text1" w:themeTint="F2"/>
                          <w:sz w:val="18"/>
                          <w:szCs w:val="22"/>
                          <w:lang w:val="es-ES"/>
                        </w:rPr>
                        <w:t>182 período ordinario de sesiones</w:t>
                      </w:r>
                      <w:r w:rsidR="0005588B">
                        <w:rPr>
                          <w:rFonts w:asciiTheme="majorHAnsi" w:hAnsiTheme="majorHAnsi"/>
                          <w:color w:val="0D0D0D" w:themeColor="text1" w:themeTint="F2"/>
                          <w:sz w:val="18"/>
                          <w:szCs w:val="22"/>
                          <w:lang w:val="es-ES"/>
                        </w:rPr>
                        <w:t>.</w:t>
                      </w:r>
                    </w:p>
                    <w:p w14:paraId="4D148488" w14:textId="77777777" w:rsidR="00AB0408" w:rsidRPr="00167A34" w:rsidRDefault="00AB0408"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4DE9EE42" w:rsidR="00AB0408" w:rsidRPr="007B05C4" w:rsidRDefault="00AB0408"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A0B12">
                              <w:rPr>
                                <w:rFonts w:asciiTheme="majorHAnsi" w:hAnsiTheme="majorHAnsi"/>
                                <w:color w:val="595959" w:themeColor="text1" w:themeTint="A6"/>
                                <w:sz w:val="18"/>
                                <w:szCs w:val="18"/>
                                <w:lang w:val="pt-BR"/>
                              </w:rPr>
                              <w:t>387</w:t>
                            </w:r>
                            <w:r w:rsidRPr="00763163">
                              <w:rPr>
                                <w:rFonts w:asciiTheme="majorHAnsi" w:hAnsiTheme="majorHAnsi"/>
                                <w:color w:val="595959" w:themeColor="text1" w:themeTint="A6"/>
                                <w:sz w:val="18"/>
                                <w:szCs w:val="18"/>
                                <w:lang w:val="pt-BR"/>
                              </w:rPr>
                              <w:t xml:space="preserve">/21. </w:t>
                            </w:r>
                            <w:r w:rsidR="0005588B">
                              <w:rPr>
                                <w:rFonts w:asciiTheme="majorHAnsi" w:hAnsiTheme="majorHAnsi"/>
                                <w:color w:val="595959" w:themeColor="text1" w:themeTint="A6"/>
                                <w:sz w:val="18"/>
                                <w:szCs w:val="18"/>
                                <w:lang w:val="pt-BR"/>
                              </w:rPr>
                              <w:t xml:space="preserve">Petición 35-13. </w:t>
                            </w:r>
                            <w:r w:rsidRPr="00763163">
                              <w:rPr>
                                <w:rFonts w:asciiTheme="majorHAnsi" w:hAnsiTheme="majorHAnsi"/>
                                <w:color w:val="595959" w:themeColor="text1" w:themeTint="A6"/>
                                <w:sz w:val="18"/>
                                <w:szCs w:val="18"/>
                                <w:lang w:val="pt-BR"/>
                              </w:rPr>
                              <w:t xml:space="preserve">Admisibilidad. Fernando Armindo Lugo Méndez. </w:t>
                            </w:r>
                            <w:r>
                              <w:rPr>
                                <w:rFonts w:asciiTheme="majorHAnsi" w:hAnsiTheme="majorHAnsi"/>
                                <w:color w:val="595959" w:themeColor="text1" w:themeTint="A6"/>
                                <w:sz w:val="18"/>
                                <w:szCs w:val="18"/>
                                <w:lang w:val="es-ES_tradnl"/>
                              </w:rPr>
                              <w:t>Paraguay</w:t>
                            </w:r>
                            <w:r w:rsidRPr="00890650">
                              <w:rPr>
                                <w:rFonts w:asciiTheme="majorHAnsi" w:hAnsiTheme="majorHAnsi"/>
                                <w:color w:val="595959" w:themeColor="text1" w:themeTint="A6"/>
                                <w:sz w:val="18"/>
                                <w:szCs w:val="18"/>
                                <w:lang w:val="es-ES_tradnl"/>
                              </w:rPr>
                              <w:t xml:space="preserve">. </w:t>
                            </w:r>
                            <w:r w:rsidR="00BA0B12">
                              <w:rPr>
                                <w:rFonts w:asciiTheme="majorHAnsi" w:hAnsiTheme="majorHAnsi"/>
                                <w:color w:val="595959" w:themeColor="text1" w:themeTint="A6"/>
                                <w:sz w:val="18"/>
                                <w:szCs w:val="18"/>
                                <w:lang w:val="es-ES"/>
                              </w:rPr>
                              <w:t>10 de diciembre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4DE9EE42" w:rsidR="00AB0408" w:rsidRPr="007B05C4" w:rsidRDefault="00AB0408"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A0B12">
                        <w:rPr>
                          <w:rFonts w:asciiTheme="majorHAnsi" w:hAnsiTheme="majorHAnsi"/>
                          <w:color w:val="595959" w:themeColor="text1" w:themeTint="A6"/>
                          <w:sz w:val="18"/>
                          <w:szCs w:val="18"/>
                          <w:lang w:val="pt-BR"/>
                        </w:rPr>
                        <w:t>387</w:t>
                      </w:r>
                      <w:r w:rsidRPr="00763163">
                        <w:rPr>
                          <w:rFonts w:asciiTheme="majorHAnsi" w:hAnsiTheme="majorHAnsi"/>
                          <w:color w:val="595959" w:themeColor="text1" w:themeTint="A6"/>
                          <w:sz w:val="18"/>
                          <w:szCs w:val="18"/>
                          <w:lang w:val="pt-BR"/>
                        </w:rPr>
                        <w:t xml:space="preserve">/21. </w:t>
                      </w:r>
                      <w:r w:rsidR="0005588B">
                        <w:rPr>
                          <w:rFonts w:asciiTheme="majorHAnsi" w:hAnsiTheme="majorHAnsi"/>
                          <w:color w:val="595959" w:themeColor="text1" w:themeTint="A6"/>
                          <w:sz w:val="18"/>
                          <w:szCs w:val="18"/>
                          <w:lang w:val="pt-BR"/>
                        </w:rPr>
                        <w:t xml:space="preserve">Petición 35-13. </w:t>
                      </w:r>
                      <w:r w:rsidRPr="00763163">
                        <w:rPr>
                          <w:rFonts w:asciiTheme="majorHAnsi" w:hAnsiTheme="majorHAnsi"/>
                          <w:color w:val="595959" w:themeColor="text1" w:themeTint="A6"/>
                          <w:sz w:val="18"/>
                          <w:szCs w:val="18"/>
                          <w:lang w:val="pt-BR"/>
                        </w:rPr>
                        <w:t xml:space="preserve">Admisibilidad. Fernando Armindo Lugo Méndez. </w:t>
                      </w:r>
                      <w:r>
                        <w:rPr>
                          <w:rFonts w:asciiTheme="majorHAnsi" w:hAnsiTheme="majorHAnsi"/>
                          <w:color w:val="595959" w:themeColor="text1" w:themeTint="A6"/>
                          <w:sz w:val="18"/>
                          <w:szCs w:val="18"/>
                          <w:lang w:val="es-ES_tradnl"/>
                        </w:rPr>
                        <w:t>Paraguay</w:t>
                      </w:r>
                      <w:r w:rsidRPr="00890650">
                        <w:rPr>
                          <w:rFonts w:asciiTheme="majorHAnsi" w:hAnsiTheme="majorHAnsi"/>
                          <w:color w:val="595959" w:themeColor="text1" w:themeTint="A6"/>
                          <w:sz w:val="18"/>
                          <w:szCs w:val="18"/>
                          <w:lang w:val="es-ES_tradnl"/>
                        </w:rPr>
                        <w:t xml:space="preserve">. </w:t>
                      </w:r>
                      <w:r w:rsidR="00BA0B12">
                        <w:rPr>
                          <w:rFonts w:asciiTheme="majorHAnsi" w:hAnsiTheme="majorHAnsi"/>
                          <w:color w:val="595959" w:themeColor="text1" w:themeTint="A6"/>
                          <w:sz w:val="18"/>
                          <w:szCs w:val="18"/>
                          <w:lang w:val="es-ES"/>
                        </w:rPr>
                        <w:t>10 de diciembre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10F2AC1D"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09814F3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AB0408" w:rsidRPr="004B7EB6" w:rsidRDefault="00AB040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6EA0DBC3" w14:textId="77777777" w:rsidR="00AB0408" w:rsidRPr="004B7EB6" w:rsidRDefault="00AB040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8C19BB8" w:rsidR="0070697F" w:rsidRPr="00006B74" w:rsidRDefault="00BA0B12" w:rsidP="005516A1">
      <w:pPr>
        <w:tabs>
          <w:tab w:val="center" w:pos="5400"/>
        </w:tabs>
        <w:suppressAutoHyphens/>
        <w:jc w:val="center"/>
        <w:rPr>
          <w:rFonts w:asciiTheme="majorHAnsi" w:hAnsiTheme="majorHAnsi"/>
          <w:b/>
          <w:sz w:val="20"/>
          <w:lang w:val="es-ES"/>
        </w:rPr>
        <w:sectPr w:rsidR="0070697F" w:rsidRPr="00006B74"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307A9ED4">
                <wp:simplePos x="0" y="0"/>
                <wp:positionH relativeFrom="column">
                  <wp:posOffset>1305197</wp:posOffset>
                </wp:positionH>
                <wp:positionV relativeFrom="paragraph">
                  <wp:posOffset>520700</wp:posOffset>
                </wp:positionV>
                <wp:extent cx="4096385" cy="642257"/>
                <wp:effectExtent l="0" t="0" r="0" b="5715"/>
                <wp:wrapNone/>
                <wp:docPr id="9" name="Text Box 9"/>
                <wp:cNvGraphicFramePr/>
                <a:graphic xmlns:a="http://schemas.openxmlformats.org/drawingml/2006/main">
                  <a:graphicData uri="http://schemas.microsoft.com/office/word/2010/wordprocessingShape">
                    <wps:wsp>
                      <wps:cNvSpPr txBox="1"/>
                      <wps:spPr>
                        <a:xfrm>
                          <a:off x="0" y="0"/>
                          <a:ext cx="4096385" cy="6422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AB0408" w:rsidRPr="00D72DC6" w:rsidRDefault="00AB0408"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2.75pt;margin-top:41pt;width:322.55pt;height:50.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" fillcolor="white [3201]" stroked="f" strokeweight=".5pt">
                <v:textbox>
                  <w:txbxContent>
                    <w:p w14:paraId="2A1ECD3C" w14:textId="77777777" w:rsidR="00AB0408" w:rsidRPr="00D72DC6" w:rsidRDefault="00AB0408"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v:textbox>
              </v:shape>
            </w:pict>
          </mc:Fallback>
        </mc:AlternateContent>
      </w:r>
      <w:r w:rsidR="004A6A54" w:rsidRPr="00006B74">
        <w:rPr>
          <w:rFonts w:asciiTheme="majorHAnsi" w:hAnsiTheme="majorHAnsi"/>
          <w:b/>
          <w:sz w:val="20"/>
          <w:lang w:val="es-ES"/>
        </w:rPr>
        <w:tab/>
      </w:r>
    </w:p>
    <w:p w14:paraId="376DDC8B" w14:textId="77777777"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247" w:type="dxa"/>
        <w:jc w:val="center"/>
        <w:tblBorders>
          <w:insideH w:val="single" w:sz="6" w:space="0" w:color="auto"/>
          <w:insideV w:val="single" w:sz="6" w:space="0" w:color="auto"/>
        </w:tblBorders>
        <w:tblLook w:val="04A0" w:firstRow="1" w:lastRow="0" w:firstColumn="1" w:lastColumn="0" w:noHBand="0" w:noVBand="1"/>
      </w:tblPr>
      <w:tblGrid>
        <w:gridCol w:w="3685"/>
        <w:gridCol w:w="5562"/>
      </w:tblGrid>
      <w:tr w:rsidR="003239B8" w:rsidRPr="00840E96" w14:paraId="5A79D1F7" w14:textId="77777777" w:rsidTr="00F41434">
        <w:trPr>
          <w:jc w:val="center"/>
        </w:trPr>
        <w:tc>
          <w:tcPr>
            <w:tcW w:w="3685" w:type="dxa"/>
            <w:tcBorders>
              <w:top w:val="single" w:sz="4" w:space="0" w:color="auto"/>
              <w:bottom w:val="single" w:sz="6" w:space="0" w:color="auto"/>
            </w:tcBorders>
            <w:shd w:val="clear" w:color="auto" w:fill="386294"/>
            <w:vAlign w:val="center"/>
          </w:tcPr>
          <w:p w14:paraId="0CB2A43B" w14:textId="6FB89BFC" w:rsidR="003239B8" w:rsidRPr="00840E96" w:rsidRDefault="00D77503" w:rsidP="00A03956">
            <w:pPr>
              <w:jc w:val="center"/>
              <w:rPr>
                <w:rFonts w:ascii="Cambria" w:hAnsi="Cambria"/>
                <w:b/>
                <w:color w:val="FFFFFF" w:themeColor="background1"/>
                <w:sz w:val="20"/>
                <w:szCs w:val="20"/>
                <w:lang w:val="es-ES"/>
              </w:rPr>
            </w:pPr>
            <w:r w:rsidRPr="00840E96">
              <w:rPr>
                <w:rFonts w:ascii="Cambria" w:hAnsi="Cambria"/>
                <w:b/>
                <w:color w:val="FFFFFF" w:themeColor="background1"/>
                <w:sz w:val="20"/>
                <w:szCs w:val="20"/>
                <w:lang w:val="es-ES"/>
              </w:rPr>
              <w:t>Parte peticionaria</w:t>
            </w:r>
          </w:p>
        </w:tc>
        <w:tc>
          <w:tcPr>
            <w:tcW w:w="5562" w:type="dxa"/>
            <w:vAlign w:val="center"/>
          </w:tcPr>
          <w:p w14:paraId="3C5315D8" w14:textId="422A2EB2" w:rsidR="003239B8" w:rsidRPr="00840E96" w:rsidRDefault="00874545" w:rsidP="00A03956">
            <w:pPr>
              <w:jc w:val="both"/>
              <w:rPr>
                <w:rFonts w:ascii="Cambria" w:hAnsi="Cambria"/>
                <w:bCs/>
                <w:sz w:val="20"/>
                <w:szCs w:val="20"/>
                <w:lang w:val="es-ES"/>
              </w:rPr>
            </w:pPr>
            <w:r w:rsidRPr="00840E96">
              <w:rPr>
                <w:rFonts w:ascii="Cambria" w:hAnsi="Cambria"/>
                <w:bCs/>
                <w:sz w:val="20"/>
                <w:szCs w:val="20"/>
              </w:rPr>
              <w:t>Emilio Camacho</w:t>
            </w:r>
          </w:p>
        </w:tc>
      </w:tr>
      <w:tr w:rsidR="003239B8" w:rsidRPr="00840E96" w14:paraId="593A7E45" w14:textId="77777777" w:rsidTr="00F41434">
        <w:trPr>
          <w:jc w:val="center"/>
        </w:trPr>
        <w:tc>
          <w:tcPr>
            <w:tcW w:w="3685" w:type="dxa"/>
            <w:tcBorders>
              <w:top w:val="single" w:sz="6" w:space="0" w:color="auto"/>
              <w:bottom w:val="single" w:sz="6" w:space="0" w:color="auto"/>
            </w:tcBorders>
            <w:shd w:val="clear" w:color="auto" w:fill="386294"/>
            <w:vAlign w:val="center"/>
          </w:tcPr>
          <w:p w14:paraId="0E78CA0C" w14:textId="6191E4A1" w:rsidR="003239B8" w:rsidRPr="00840E96" w:rsidRDefault="002355A9" w:rsidP="00A03956">
            <w:pPr>
              <w:jc w:val="center"/>
              <w:rPr>
                <w:rFonts w:ascii="Cambria" w:hAnsi="Cambria"/>
                <w:b/>
                <w:color w:val="FFFFFF" w:themeColor="background1"/>
                <w:sz w:val="20"/>
                <w:szCs w:val="20"/>
                <w:lang w:val="es-ES"/>
              </w:rPr>
            </w:pPr>
            <w:r w:rsidRPr="00840E96">
              <w:rPr>
                <w:rFonts w:ascii="Cambria" w:hAnsi="Cambria"/>
                <w:b/>
                <w:color w:val="FFFFFF" w:themeColor="background1"/>
                <w:sz w:val="20"/>
                <w:szCs w:val="20"/>
                <w:lang w:val="es-ES"/>
              </w:rPr>
              <w:t>Presunta víctima</w:t>
            </w:r>
          </w:p>
        </w:tc>
        <w:tc>
          <w:tcPr>
            <w:tcW w:w="5562" w:type="dxa"/>
            <w:vAlign w:val="center"/>
          </w:tcPr>
          <w:p w14:paraId="4AEBF59E" w14:textId="2145E252" w:rsidR="003239B8" w:rsidRPr="00840E96" w:rsidRDefault="00874545" w:rsidP="005B6D22">
            <w:pPr>
              <w:jc w:val="both"/>
              <w:rPr>
                <w:rFonts w:ascii="Cambria" w:hAnsi="Cambria"/>
                <w:bCs/>
                <w:sz w:val="20"/>
                <w:szCs w:val="20"/>
                <w:lang w:val="es-ES"/>
              </w:rPr>
            </w:pPr>
            <w:r w:rsidRPr="00840E96">
              <w:rPr>
                <w:rFonts w:ascii="Cambria" w:hAnsi="Cambria"/>
                <w:bCs/>
                <w:sz w:val="20"/>
                <w:szCs w:val="20"/>
                <w:lang w:val="es-ES"/>
              </w:rPr>
              <w:t>Fernando Armindo Lugo Méndez</w:t>
            </w:r>
          </w:p>
        </w:tc>
      </w:tr>
      <w:tr w:rsidR="003239B8" w:rsidRPr="00840E96" w14:paraId="3E62E1D3" w14:textId="77777777" w:rsidTr="00F41434">
        <w:trPr>
          <w:jc w:val="center"/>
        </w:trPr>
        <w:tc>
          <w:tcPr>
            <w:tcW w:w="3685" w:type="dxa"/>
            <w:tcBorders>
              <w:top w:val="single" w:sz="6" w:space="0" w:color="auto"/>
              <w:bottom w:val="single" w:sz="6" w:space="0" w:color="auto"/>
            </w:tcBorders>
            <w:shd w:val="clear" w:color="auto" w:fill="386294"/>
            <w:vAlign w:val="center"/>
          </w:tcPr>
          <w:p w14:paraId="340B0F09" w14:textId="16C11299" w:rsidR="003239B8" w:rsidRPr="00840E96" w:rsidRDefault="00D77503" w:rsidP="00A03956">
            <w:pPr>
              <w:jc w:val="center"/>
              <w:rPr>
                <w:rFonts w:ascii="Cambria" w:hAnsi="Cambria"/>
                <w:b/>
                <w:color w:val="FFFFFF" w:themeColor="background1"/>
                <w:sz w:val="20"/>
                <w:szCs w:val="20"/>
                <w:lang w:val="es-ES"/>
              </w:rPr>
            </w:pPr>
            <w:r w:rsidRPr="00840E96">
              <w:rPr>
                <w:rFonts w:ascii="Cambria" w:hAnsi="Cambria"/>
                <w:b/>
                <w:color w:val="FFFFFF" w:themeColor="background1"/>
                <w:sz w:val="20"/>
                <w:szCs w:val="20"/>
                <w:lang w:val="es-ES"/>
              </w:rPr>
              <w:t>Estado denunciado</w:t>
            </w:r>
          </w:p>
        </w:tc>
        <w:tc>
          <w:tcPr>
            <w:tcW w:w="5562" w:type="dxa"/>
            <w:vAlign w:val="center"/>
          </w:tcPr>
          <w:p w14:paraId="274C8A50" w14:textId="42056916" w:rsidR="003239B8" w:rsidRPr="00840E96" w:rsidRDefault="00CC395D" w:rsidP="00A03956">
            <w:pPr>
              <w:jc w:val="both"/>
              <w:rPr>
                <w:rFonts w:ascii="Cambria" w:hAnsi="Cambria"/>
                <w:bCs/>
                <w:sz w:val="20"/>
                <w:szCs w:val="20"/>
                <w:lang w:val="es-ES"/>
              </w:rPr>
            </w:pPr>
            <w:r w:rsidRPr="00840E96">
              <w:rPr>
                <w:rFonts w:ascii="Cambria" w:hAnsi="Cambria"/>
                <w:bCs/>
                <w:sz w:val="20"/>
                <w:szCs w:val="20"/>
                <w:lang w:val="es-ES"/>
              </w:rPr>
              <w:t>Paraguay</w:t>
            </w:r>
          </w:p>
        </w:tc>
      </w:tr>
      <w:tr w:rsidR="00223A29" w:rsidRPr="0005588B" w14:paraId="632511BC" w14:textId="77777777" w:rsidTr="00F41434">
        <w:trPr>
          <w:jc w:val="center"/>
        </w:trPr>
        <w:tc>
          <w:tcPr>
            <w:tcW w:w="3685" w:type="dxa"/>
            <w:tcBorders>
              <w:top w:val="single" w:sz="6" w:space="0" w:color="auto"/>
              <w:bottom w:val="single" w:sz="6" w:space="0" w:color="auto"/>
            </w:tcBorders>
            <w:shd w:val="clear" w:color="auto" w:fill="386294"/>
            <w:vAlign w:val="center"/>
          </w:tcPr>
          <w:p w14:paraId="727E2F6B" w14:textId="1D86EADA" w:rsidR="00223A29" w:rsidRPr="00840E96" w:rsidRDefault="001B3A00" w:rsidP="00E4118C">
            <w:pPr>
              <w:jc w:val="center"/>
              <w:rPr>
                <w:rFonts w:ascii="Cambria" w:hAnsi="Cambria"/>
                <w:b/>
                <w:color w:val="FFFFFF" w:themeColor="background1"/>
                <w:sz w:val="20"/>
                <w:szCs w:val="20"/>
                <w:lang w:val="es-ES"/>
              </w:rPr>
            </w:pPr>
            <w:r w:rsidRPr="00840E96">
              <w:rPr>
                <w:rFonts w:ascii="Cambria" w:hAnsi="Cambria"/>
                <w:b/>
                <w:color w:val="FFFFFF" w:themeColor="background1"/>
                <w:sz w:val="20"/>
                <w:szCs w:val="20"/>
                <w:lang w:val="es-ES"/>
              </w:rPr>
              <w:t xml:space="preserve">Derechos </w:t>
            </w:r>
            <w:r w:rsidR="00E4118C" w:rsidRPr="00840E96">
              <w:rPr>
                <w:rFonts w:ascii="Cambria" w:hAnsi="Cambria"/>
                <w:b/>
                <w:color w:val="FFFFFF" w:themeColor="background1"/>
                <w:sz w:val="20"/>
                <w:szCs w:val="20"/>
                <w:lang w:val="es-ES"/>
              </w:rPr>
              <w:t>invocados</w:t>
            </w:r>
          </w:p>
        </w:tc>
        <w:tc>
          <w:tcPr>
            <w:tcW w:w="5562" w:type="dxa"/>
            <w:vAlign w:val="center"/>
          </w:tcPr>
          <w:p w14:paraId="6DEE1EEB" w14:textId="34F21B1E" w:rsidR="00223A29" w:rsidRPr="00840E96" w:rsidRDefault="00874545" w:rsidP="0034224A">
            <w:pPr>
              <w:jc w:val="both"/>
              <w:rPr>
                <w:rFonts w:ascii="Cambria" w:hAnsi="Cambria"/>
                <w:bCs/>
                <w:sz w:val="20"/>
                <w:szCs w:val="20"/>
                <w:lang w:val="es-ES"/>
              </w:rPr>
            </w:pPr>
            <w:r w:rsidRPr="00840E96">
              <w:rPr>
                <w:rFonts w:ascii="Cambria" w:hAnsi="Cambria"/>
                <w:bCs/>
                <w:sz w:val="20"/>
                <w:szCs w:val="20"/>
                <w:lang w:val="es-PA"/>
              </w:rPr>
              <w:t>Artículos 8 (garantías judiciales), 9 (principio de legalidad y de retroactividad), 23 (derechos políticos), 24 (igualdad ante la ley) y 25 (protección judicial)</w:t>
            </w:r>
            <w:r w:rsidR="00CC395D" w:rsidRPr="00840E96">
              <w:rPr>
                <w:rFonts w:ascii="Cambria" w:hAnsi="Cambria"/>
                <w:bCs/>
                <w:sz w:val="20"/>
                <w:szCs w:val="20"/>
                <w:lang w:val="es-PA"/>
              </w:rPr>
              <w:t xml:space="preserve"> la Convención Americana </w:t>
            </w:r>
            <w:r w:rsidR="00FB6D10">
              <w:rPr>
                <w:rFonts w:ascii="Cambria" w:hAnsi="Cambria"/>
                <w:bCs/>
                <w:sz w:val="20"/>
                <w:szCs w:val="20"/>
                <w:lang w:val="es-PA"/>
              </w:rPr>
              <w:t>s</w:t>
            </w:r>
            <w:r w:rsidR="00CC395D" w:rsidRPr="00840E96">
              <w:rPr>
                <w:rFonts w:ascii="Cambria" w:hAnsi="Cambria"/>
                <w:bCs/>
                <w:sz w:val="20"/>
                <w:szCs w:val="20"/>
                <w:lang w:val="es-PA"/>
              </w:rPr>
              <w:t>obre Derechos Humanos</w:t>
            </w:r>
            <w:r w:rsidR="00CC395D" w:rsidRPr="00840E96">
              <w:rPr>
                <w:rStyle w:val="FootnoteReference"/>
                <w:rFonts w:ascii="Cambria" w:hAnsi="Cambria"/>
                <w:bCs/>
                <w:sz w:val="20"/>
                <w:szCs w:val="20"/>
                <w:lang w:val="es-PA"/>
              </w:rPr>
              <w:footnoteReference w:id="2"/>
            </w:r>
          </w:p>
        </w:tc>
      </w:tr>
    </w:tbl>
    <w:p w14:paraId="20263696" w14:textId="77777777"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r w:rsidR="008E3BFE" w:rsidRPr="00006B74">
        <w:rPr>
          <w:rStyle w:val="FootnoteReference"/>
          <w:rFonts w:ascii="Cambria" w:hAnsi="Cambria"/>
          <w:b/>
          <w:sz w:val="20"/>
          <w:szCs w:val="20"/>
          <w:lang w:val="es-ES"/>
        </w:rPr>
        <w:footnoteReference w:id="3"/>
      </w:r>
    </w:p>
    <w:tbl>
      <w:tblPr>
        <w:tblStyle w:val="TableGrid"/>
        <w:tblW w:w="9247" w:type="dxa"/>
        <w:jc w:val="center"/>
        <w:tblBorders>
          <w:insideH w:val="single" w:sz="6" w:space="0" w:color="auto"/>
          <w:insideV w:val="single" w:sz="6" w:space="0" w:color="auto"/>
        </w:tblBorders>
        <w:tblLook w:val="04A0" w:firstRow="1" w:lastRow="0" w:firstColumn="1" w:lastColumn="0" w:noHBand="0" w:noVBand="1"/>
      </w:tblPr>
      <w:tblGrid>
        <w:gridCol w:w="3685"/>
        <w:gridCol w:w="5562"/>
      </w:tblGrid>
      <w:tr w:rsidR="004C2312" w:rsidRPr="00840E96" w14:paraId="306EFCB0" w14:textId="77777777" w:rsidTr="00F41434">
        <w:trPr>
          <w:jc w:val="center"/>
        </w:trPr>
        <w:tc>
          <w:tcPr>
            <w:tcW w:w="3685" w:type="dxa"/>
            <w:tcBorders>
              <w:top w:val="single" w:sz="6" w:space="0" w:color="auto"/>
              <w:bottom w:val="single" w:sz="6" w:space="0" w:color="auto"/>
            </w:tcBorders>
            <w:shd w:val="clear" w:color="auto" w:fill="386294"/>
            <w:vAlign w:val="center"/>
          </w:tcPr>
          <w:p w14:paraId="7508D16F" w14:textId="2A4C7FC3" w:rsidR="004C2312" w:rsidRPr="00840E96" w:rsidRDefault="000C1C69" w:rsidP="004A6A54">
            <w:pPr>
              <w:jc w:val="center"/>
              <w:rPr>
                <w:rFonts w:ascii="Cambria" w:hAnsi="Cambria"/>
                <w:b/>
                <w:color w:val="FFFFFF" w:themeColor="background1"/>
                <w:sz w:val="20"/>
                <w:szCs w:val="20"/>
                <w:lang w:val="es-ES"/>
              </w:rPr>
            </w:pPr>
            <w:r w:rsidRPr="00840E96">
              <w:rPr>
                <w:rFonts w:ascii="Cambria" w:hAnsi="Cambria"/>
                <w:b/>
                <w:color w:val="FFFFFF" w:themeColor="background1"/>
                <w:sz w:val="20"/>
                <w:szCs w:val="20"/>
                <w:lang w:val="es-ES"/>
              </w:rPr>
              <w:t>Recepción</w:t>
            </w:r>
            <w:r w:rsidR="00D77503" w:rsidRPr="00840E96">
              <w:rPr>
                <w:rFonts w:ascii="Cambria" w:hAnsi="Cambria"/>
                <w:b/>
                <w:color w:val="FFFFFF" w:themeColor="background1"/>
                <w:sz w:val="20"/>
                <w:szCs w:val="20"/>
                <w:lang w:val="es-ES"/>
              </w:rPr>
              <w:t xml:space="preserve"> de la petición</w:t>
            </w:r>
          </w:p>
        </w:tc>
        <w:tc>
          <w:tcPr>
            <w:tcW w:w="5562" w:type="dxa"/>
            <w:vAlign w:val="center"/>
          </w:tcPr>
          <w:p w14:paraId="6E579153" w14:textId="4191E11E" w:rsidR="004C2312" w:rsidRPr="00840E96" w:rsidRDefault="00874545" w:rsidP="00A03956">
            <w:pPr>
              <w:jc w:val="both"/>
              <w:rPr>
                <w:rFonts w:ascii="Cambria" w:hAnsi="Cambria"/>
                <w:bCs/>
                <w:sz w:val="20"/>
                <w:szCs w:val="20"/>
                <w:lang w:val="es-ES"/>
              </w:rPr>
            </w:pPr>
            <w:r w:rsidRPr="00840E96">
              <w:rPr>
                <w:rFonts w:ascii="Cambria" w:hAnsi="Cambria"/>
                <w:bCs/>
                <w:sz w:val="20"/>
                <w:szCs w:val="20"/>
                <w:lang w:val="es-ES"/>
              </w:rPr>
              <w:t>2 de enero de 2013</w:t>
            </w:r>
          </w:p>
        </w:tc>
      </w:tr>
      <w:tr w:rsidR="004C2312" w:rsidRPr="00840E96" w14:paraId="1BDCD5C6" w14:textId="77777777" w:rsidTr="00F41434">
        <w:trPr>
          <w:jc w:val="center"/>
        </w:trPr>
        <w:tc>
          <w:tcPr>
            <w:tcW w:w="3685" w:type="dxa"/>
            <w:tcBorders>
              <w:top w:val="single" w:sz="6" w:space="0" w:color="auto"/>
              <w:bottom w:val="single" w:sz="6" w:space="0" w:color="auto"/>
            </w:tcBorders>
            <w:shd w:val="clear" w:color="auto" w:fill="386294"/>
            <w:vAlign w:val="center"/>
          </w:tcPr>
          <w:p w14:paraId="7A18664F" w14:textId="53CE1B14" w:rsidR="004C2312" w:rsidRPr="00840E96" w:rsidRDefault="004A6A54" w:rsidP="000C1C69">
            <w:pPr>
              <w:jc w:val="center"/>
              <w:rPr>
                <w:rFonts w:ascii="Cambria" w:hAnsi="Cambria"/>
                <w:b/>
                <w:color w:val="FFFFFF" w:themeColor="background1"/>
                <w:sz w:val="20"/>
                <w:szCs w:val="20"/>
                <w:lang w:val="es-ES"/>
              </w:rPr>
            </w:pPr>
            <w:r w:rsidRPr="00840E96">
              <w:rPr>
                <w:rFonts w:ascii="Cambria" w:hAnsi="Cambria"/>
                <w:b/>
                <w:color w:val="FFFFFF" w:themeColor="background1"/>
                <w:sz w:val="20"/>
                <w:szCs w:val="20"/>
                <w:lang w:val="es-ES"/>
              </w:rPr>
              <w:t>N</w:t>
            </w:r>
            <w:r w:rsidR="004C2312" w:rsidRPr="00840E96">
              <w:rPr>
                <w:rFonts w:ascii="Cambria" w:hAnsi="Cambria"/>
                <w:b/>
                <w:color w:val="FFFFFF" w:themeColor="background1"/>
                <w:sz w:val="20"/>
                <w:szCs w:val="20"/>
                <w:lang w:val="es-ES"/>
              </w:rPr>
              <w:t>otificación de la petición</w:t>
            </w:r>
          </w:p>
        </w:tc>
        <w:tc>
          <w:tcPr>
            <w:tcW w:w="5562" w:type="dxa"/>
            <w:vAlign w:val="center"/>
          </w:tcPr>
          <w:p w14:paraId="1519DA6A" w14:textId="749C9A36" w:rsidR="004C2312" w:rsidRPr="00840E96" w:rsidRDefault="00CC395D" w:rsidP="00602CFC">
            <w:pPr>
              <w:jc w:val="both"/>
              <w:rPr>
                <w:rFonts w:ascii="Cambria" w:hAnsi="Cambria"/>
                <w:bCs/>
                <w:sz w:val="20"/>
                <w:szCs w:val="20"/>
                <w:lang w:val="es-ES"/>
              </w:rPr>
            </w:pPr>
            <w:r w:rsidRPr="00840E96">
              <w:rPr>
                <w:rFonts w:ascii="Cambria" w:hAnsi="Cambria"/>
                <w:bCs/>
                <w:sz w:val="20"/>
                <w:szCs w:val="20"/>
                <w:lang w:val="es-ES"/>
              </w:rPr>
              <w:t xml:space="preserve">17 de </w:t>
            </w:r>
            <w:r w:rsidR="00602CFC" w:rsidRPr="00840E96">
              <w:rPr>
                <w:rFonts w:ascii="Cambria" w:hAnsi="Cambria"/>
                <w:bCs/>
                <w:sz w:val="20"/>
                <w:szCs w:val="20"/>
                <w:lang w:val="es-ES"/>
              </w:rPr>
              <w:t>junio de 2015</w:t>
            </w:r>
          </w:p>
        </w:tc>
      </w:tr>
      <w:tr w:rsidR="00F06354" w:rsidRPr="00840E96" w14:paraId="6147A8D5" w14:textId="77777777" w:rsidTr="00F41434">
        <w:trPr>
          <w:jc w:val="center"/>
        </w:trPr>
        <w:tc>
          <w:tcPr>
            <w:tcW w:w="3685" w:type="dxa"/>
            <w:tcBorders>
              <w:top w:val="single" w:sz="6" w:space="0" w:color="auto"/>
              <w:bottom w:val="single" w:sz="6" w:space="0" w:color="auto"/>
            </w:tcBorders>
            <w:shd w:val="clear" w:color="auto" w:fill="386294"/>
            <w:vAlign w:val="center"/>
          </w:tcPr>
          <w:p w14:paraId="0201C86D" w14:textId="678B514E" w:rsidR="00F06354" w:rsidRPr="00840E96" w:rsidRDefault="00D77503" w:rsidP="00F06354">
            <w:pPr>
              <w:jc w:val="center"/>
              <w:rPr>
                <w:rFonts w:ascii="Cambria" w:hAnsi="Cambria"/>
                <w:b/>
                <w:color w:val="FFFFFF" w:themeColor="background1"/>
                <w:sz w:val="20"/>
                <w:szCs w:val="20"/>
                <w:lang w:val="es-ES"/>
              </w:rPr>
            </w:pPr>
            <w:r w:rsidRPr="00840E96">
              <w:rPr>
                <w:rFonts w:ascii="Cambria" w:hAnsi="Cambria"/>
                <w:b/>
                <w:color w:val="FFFFFF" w:themeColor="background1"/>
                <w:sz w:val="20"/>
                <w:szCs w:val="20"/>
                <w:lang w:val="es-ES"/>
              </w:rPr>
              <w:t>Primera respuesta del Estado</w:t>
            </w:r>
          </w:p>
        </w:tc>
        <w:tc>
          <w:tcPr>
            <w:tcW w:w="5562" w:type="dxa"/>
            <w:vAlign w:val="center"/>
          </w:tcPr>
          <w:p w14:paraId="1972B99E" w14:textId="7F91BF83" w:rsidR="00F06354" w:rsidRPr="00840E96" w:rsidRDefault="00602CFC" w:rsidP="00F06354">
            <w:pPr>
              <w:jc w:val="both"/>
              <w:rPr>
                <w:rFonts w:ascii="Cambria" w:hAnsi="Cambria"/>
                <w:bCs/>
                <w:sz w:val="20"/>
                <w:szCs w:val="20"/>
                <w:lang w:val="es-ES"/>
              </w:rPr>
            </w:pPr>
            <w:r w:rsidRPr="00840E96">
              <w:rPr>
                <w:rFonts w:ascii="Cambria" w:hAnsi="Cambria"/>
                <w:bCs/>
                <w:sz w:val="20"/>
                <w:szCs w:val="20"/>
                <w:lang w:val="es-ES"/>
              </w:rPr>
              <w:t>21 de octubre de 2015</w:t>
            </w:r>
          </w:p>
        </w:tc>
      </w:tr>
      <w:tr w:rsidR="00F06354" w:rsidRPr="0005588B" w14:paraId="322668B6" w14:textId="77777777" w:rsidTr="00F41434">
        <w:trPr>
          <w:jc w:val="center"/>
        </w:trPr>
        <w:tc>
          <w:tcPr>
            <w:tcW w:w="3685" w:type="dxa"/>
            <w:tcBorders>
              <w:top w:val="single" w:sz="6" w:space="0" w:color="auto"/>
              <w:bottom w:val="single" w:sz="6" w:space="0" w:color="auto"/>
            </w:tcBorders>
            <w:shd w:val="clear" w:color="auto" w:fill="386294"/>
            <w:vAlign w:val="center"/>
          </w:tcPr>
          <w:p w14:paraId="1524DA55" w14:textId="2EFC7BC3" w:rsidR="00F06354" w:rsidRPr="00840E96" w:rsidRDefault="00F06354" w:rsidP="00F06354">
            <w:pPr>
              <w:jc w:val="center"/>
              <w:rPr>
                <w:rFonts w:ascii="Cambria" w:hAnsi="Cambria"/>
                <w:b/>
                <w:color w:val="FFFFFF" w:themeColor="background1"/>
                <w:sz w:val="20"/>
                <w:szCs w:val="20"/>
                <w:lang w:val="es-ES"/>
              </w:rPr>
            </w:pPr>
            <w:r w:rsidRPr="00840E96">
              <w:rPr>
                <w:rFonts w:ascii="Cambria" w:hAnsi="Cambria"/>
                <w:b/>
                <w:color w:val="FFFFFF" w:themeColor="background1"/>
                <w:sz w:val="20"/>
                <w:szCs w:val="20"/>
                <w:lang w:val="es-ES"/>
              </w:rPr>
              <w:t>Observaciones adicionales de</w:t>
            </w:r>
            <w:r w:rsidR="00D77503" w:rsidRPr="00840E96">
              <w:rPr>
                <w:rFonts w:ascii="Cambria" w:hAnsi="Cambria"/>
                <w:b/>
                <w:color w:val="FFFFFF" w:themeColor="background1"/>
                <w:sz w:val="20"/>
                <w:szCs w:val="20"/>
                <w:lang w:val="es-ES"/>
              </w:rPr>
              <w:t xml:space="preserve"> la parte peticionaria</w:t>
            </w:r>
          </w:p>
        </w:tc>
        <w:tc>
          <w:tcPr>
            <w:tcW w:w="5562" w:type="dxa"/>
            <w:vAlign w:val="center"/>
          </w:tcPr>
          <w:p w14:paraId="41D8B862" w14:textId="397C93D2" w:rsidR="00F06354" w:rsidRPr="00840E96" w:rsidRDefault="00602CFC" w:rsidP="00D77503">
            <w:pPr>
              <w:jc w:val="both"/>
              <w:rPr>
                <w:rFonts w:ascii="Cambria" w:hAnsi="Cambria"/>
                <w:bCs/>
                <w:sz w:val="20"/>
                <w:szCs w:val="20"/>
                <w:lang w:val="es-ES"/>
              </w:rPr>
            </w:pPr>
            <w:r w:rsidRPr="00840E96">
              <w:rPr>
                <w:rFonts w:ascii="Cambria" w:hAnsi="Cambria"/>
                <w:bCs/>
                <w:sz w:val="20"/>
                <w:szCs w:val="20"/>
                <w:lang w:val="es-ES"/>
              </w:rPr>
              <w:t>9 de mayo de 2016 y 29 de julio de 2018</w:t>
            </w:r>
          </w:p>
        </w:tc>
      </w:tr>
      <w:tr w:rsidR="00F06354" w:rsidRPr="00840E96" w14:paraId="291ACE7A" w14:textId="77777777" w:rsidTr="00F41434">
        <w:trPr>
          <w:jc w:val="center"/>
        </w:trPr>
        <w:tc>
          <w:tcPr>
            <w:tcW w:w="3685" w:type="dxa"/>
            <w:tcBorders>
              <w:top w:val="single" w:sz="6" w:space="0" w:color="auto"/>
              <w:bottom w:val="single" w:sz="6" w:space="0" w:color="auto"/>
            </w:tcBorders>
            <w:shd w:val="clear" w:color="auto" w:fill="386294"/>
            <w:vAlign w:val="center"/>
          </w:tcPr>
          <w:p w14:paraId="068BD12F" w14:textId="44332F68" w:rsidR="00F06354" w:rsidRPr="00840E96" w:rsidRDefault="00F06354" w:rsidP="00F06354">
            <w:pPr>
              <w:jc w:val="center"/>
              <w:rPr>
                <w:rFonts w:ascii="Cambria" w:hAnsi="Cambria"/>
                <w:b/>
                <w:color w:val="FFFFFF" w:themeColor="background1"/>
                <w:sz w:val="20"/>
                <w:szCs w:val="20"/>
                <w:lang w:val="es-ES"/>
              </w:rPr>
            </w:pPr>
            <w:r w:rsidRPr="00840E96">
              <w:rPr>
                <w:rFonts w:ascii="Cambria" w:hAnsi="Cambria"/>
                <w:b/>
                <w:color w:val="FFFFFF" w:themeColor="background1"/>
                <w:sz w:val="20"/>
                <w:szCs w:val="20"/>
                <w:lang w:val="es-ES"/>
              </w:rPr>
              <w:t>Obser</w:t>
            </w:r>
            <w:r w:rsidR="00D77503" w:rsidRPr="00840E96">
              <w:rPr>
                <w:rFonts w:ascii="Cambria" w:hAnsi="Cambria"/>
                <w:b/>
                <w:color w:val="FFFFFF" w:themeColor="background1"/>
                <w:sz w:val="20"/>
                <w:szCs w:val="20"/>
                <w:lang w:val="es-ES"/>
              </w:rPr>
              <w:t>vaciones adicionales del Estado</w:t>
            </w:r>
          </w:p>
        </w:tc>
        <w:tc>
          <w:tcPr>
            <w:tcW w:w="5562" w:type="dxa"/>
            <w:vAlign w:val="center"/>
          </w:tcPr>
          <w:p w14:paraId="3CE49AFE" w14:textId="03549CAF" w:rsidR="00F06354" w:rsidRPr="00840E96" w:rsidRDefault="00602CFC" w:rsidP="00F06354">
            <w:pPr>
              <w:jc w:val="both"/>
              <w:rPr>
                <w:rFonts w:ascii="Cambria" w:hAnsi="Cambria"/>
                <w:bCs/>
                <w:sz w:val="20"/>
                <w:szCs w:val="20"/>
                <w:lang w:val="es-ES"/>
              </w:rPr>
            </w:pPr>
            <w:r w:rsidRPr="00840E96">
              <w:rPr>
                <w:rFonts w:ascii="Cambria" w:hAnsi="Cambria"/>
                <w:bCs/>
                <w:sz w:val="20"/>
                <w:szCs w:val="20"/>
                <w:lang w:val="es-ES"/>
              </w:rPr>
              <w:t>12 de octubre de 2016</w:t>
            </w:r>
          </w:p>
        </w:tc>
      </w:tr>
    </w:tbl>
    <w:p w14:paraId="21DAA666" w14:textId="5065046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jc w:val="center"/>
        <w:tblBorders>
          <w:insideH w:val="single" w:sz="6" w:space="0" w:color="auto"/>
          <w:insideV w:val="single" w:sz="6" w:space="0" w:color="auto"/>
        </w:tblBorders>
        <w:tblLook w:val="04A0" w:firstRow="1" w:lastRow="0" w:firstColumn="1" w:lastColumn="0" w:noHBand="0" w:noVBand="1"/>
      </w:tblPr>
      <w:tblGrid>
        <w:gridCol w:w="3685"/>
        <w:gridCol w:w="5557"/>
      </w:tblGrid>
      <w:tr w:rsidR="003239B8" w:rsidRPr="00840E96" w14:paraId="072532AD" w14:textId="77777777" w:rsidTr="00F41434">
        <w:trPr>
          <w:cantSplit/>
          <w:jc w:val="center"/>
        </w:trPr>
        <w:tc>
          <w:tcPr>
            <w:tcW w:w="3685" w:type="dxa"/>
            <w:tcBorders>
              <w:top w:val="single" w:sz="4" w:space="0" w:color="auto"/>
              <w:bottom w:val="single" w:sz="6" w:space="0" w:color="auto"/>
            </w:tcBorders>
            <w:shd w:val="clear" w:color="auto" w:fill="386294"/>
            <w:vAlign w:val="center"/>
          </w:tcPr>
          <w:p w14:paraId="5C2E4B34" w14:textId="7281AAF8" w:rsidR="003239B8" w:rsidRPr="00840E96" w:rsidRDefault="00D77503" w:rsidP="00A03956">
            <w:pPr>
              <w:jc w:val="center"/>
              <w:rPr>
                <w:rFonts w:ascii="Cambria" w:hAnsi="Cambria"/>
                <w:b/>
                <w:i/>
                <w:color w:val="FFFFFF" w:themeColor="background1"/>
                <w:sz w:val="20"/>
                <w:szCs w:val="20"/>
                <w:lang w:val="es-ES"/>
              </w:rPr>
            </w:pPr>
            <w:r w:rsidRPr="00840E96">
              <w:rPr>
                <w:rFonts w:ascii="Cambria" w:hAnsi="Cambria"/>
                <w:b/>
                <w:i/>
                <w:color w:val="FFFFFF" w:themeColor="background1"/>
                <w:sz w:val="20"/>
                <w:szCs w:val="20"/>
                <w:lang w:val="es-ES"/>
              </w:rPr>
              <w:t>Ratione personae</w:t>
            </w:r>
          </w:p>
        </w:tc>
        <w:tc>
          <w:tcPr>
            <w:tcW w:w="5557" w:type="dxa"/>
            <w:vAlign w:val="center"/>
          </w:tcPr>
          <w:p w14:paraId="7707F3E9" w14:textId="5413C97E" w:rsidR="003239B8" w:rsidRPr="00840E96" w:rsidRDefault="00253195" w:rsidP="00A03956">
            <w:pPr>
              <w:rPr>
                <w:rFonts w:ascii="Cambria" w:hAnsi="Cambria"/>
                <w:bCs/>
                <w:sz w:val="20"/>
                <w:szCs w:val="20"/>
                <w:lang w:val="es-ES"/>
              </w:rPr>
            </w:pPr>
            <w:r w:rsidRPr="00840E96">
              <w:rPr>
                <w:rFonts w:ascii="Cambria" w:hAnsi="Cambria"/>
                <w:bCs/>
                <w:sz w:val="20"/>
                <w:szCs w:val="20"/>
                <w:lang w:val="es-ES"/>
              </w:rPr>
              <w:t>Sí</w:t>
            </w:r>
          </w:p>
        </w:tc>
      </w:tr>
      <w:tr w:rsidR="003239B8" w:rsidRPr="00840E96" w14:paraId="4B8802DA" w14:textId="77777777" w:rsidTr="00F41434">
        <w:trPr>
          <w:cantSplit/>
          <w:jc w:val="center"/>
        </w:trPr>
        <w:tc>
          <w:tcPr>
            <w:tcW w:w="3685" w:type="dxa"/>
            <w:tcBorders>
              <w:top w:val="single" w:sz="6" w:space="0" w:color="auto"/>
              <w:bottom w:val="single" w:sz="6" w:space="0" w:color="auto"/>
            </w:tcBorders>
            <w:shd w:val="clear" w:color="auto" w:fill="386294"/>
            <w:vAlign w:val="center"/>
          </w:tcPr>
          <w:p w14:paraId="3915C23B" w14:textId="629F623D" w:rsidR="003239B8" w:rsidRPr="00840E96" w:rsidRDefault="003239B8" w:rsidP="00D77503">
            <w:pPr>
              <w:jc w:val="center"/>
              <w:rPr>
                <w:rFonts w:ascii="Cambria" w:hAnsi="Cambria"/>
                <w:b/>
                <w:color w:val="FFFFFF" w:themeColor="background1"/>
                <w:sz w:val="20"/>
                <w:szCs w:val="20"/>
                <w:lang w:val="es-ES"/>
              </w:rPr>
            </w:pPr>
            <w:r w:rsidRPr="00840E96">
              <w:rPr>
                <w:rFonts w:ascii="Cambria" w:hAnsi="Cambria"/>
                <w:b/>
                <w:i/>
                <w:color w:val="FFFFFF" w:themeColor="background1"/>
                <w:sz w:val="20"/>
                <w:szCs w:val="20"/>
                <w:lang w:val="es-ES"/>
              </w:rPr>
              <w:t>Ratione loci</w:t>
            </w:r>
          </w:p>
        </w:tc>
        <w:tc>
          <w:tcPr>
            <w:tcW w:w="5557" w:type="dxa"/>
            <w:vAlign w:val="center"/>
          </w:tcPr>
          <w:p w14:paraId="12C931CB" w14:textId="40C87F4E" w:rsidR="003239B8" w:rsidRPr="00840E96" w:rsidRDefault="00253195" w:rsidP="00A03956">
            <w:pPr>
              <w:rPr>
                <w:rFonts w:ascii="Cambria" w:hAnsi="Cambria"/>
                <w:bCs/>
                <w:sz w:val="20"/>
                <w:szCs w:val="20"/>
                <w:lang w:val="es-ES"/>
              </w:rPr>
            </w:pPr>
            <w:r w:rsidRPr="00840E96">
              <w:rPr>
                <w:rFonts w:ascii="Cambria" w:hAnsi="Cambria"/>
                <w:bCs/>
                <w:sz w:val="20"/>
                <w:szCs w:val="20"/>
                <w:lang w:val="es-ES"/>
              </w:rPr>
              <w:t>Sí</w:t>
            </w:r>
          </w:p>
        </w:tc>
      </w:tr>
      <w:tr w:rsidR="003239B8" w:rsidRPr="00840E96" w14:paraId="4362FDF3" w14:textId="77777777" w:rsidTr="00F41434">
        <w:trPr>
          <w:cantSplit/>
          <w:jc w:val="center"/>
        </w:trPr>
        <w:tc>
          <w:tcPr>
            <w:tcW w:w="3685" w:type="dxa"/>
            <w:tcBorders>
              <w:top w:val="single" w:sz="6" w:space="0" w:color="auto"/>
              <w:bottom w:val="single" w:sz="6" w:space="0" w:color="auto"/>
            </w:tcBorders>
            <w:shd w:val="clear" w:color="auto" w:fill="386294"/>
            <w:vAlign w:val="center"/>
          </w:tcPr>
          <w:p w14:paraId="3BE23153" w14:textId="1788B5D3" w:rsidR="003239B8" w:rsidRPr="00840E96" w:rsidRDefault="003239B8" w:rsidP="00A03956">
            <w:pPr>
              <w:jc w:val="center"/>
              <w:rPr>
                <w:rFonts w:ascii="Cambria" w:hAnsi="Cambria"/>
                <w:b/>
                <w:color w:val="FFFFFF" w:themeColor="background1"/>
                <w:sz w:val="20"/>
                <w:szCs w:val="20"/>
                <w:lang w:val="es-ES"/>
              </w:rPr>
            </w:pPr>
            <w:r w:rsidRPr="00840E96">
              <w:rPr>
                <w:rFonts w:ascii="Cambria" w:hAnsi="Cambria"/>
                <w:b/>
                <w:i/>
                <w:color w:val="FFFFFF" w:themeColor="background1"/>
                <w:sz w:val="20"/>
                <w:szCs w:val="20"/>
                <w:lang w:val="es-ES"/>
              </w:rPr>
              <w:t>Ratione temporis</w:t>
            </w:r>
          </w:p>
        </w:tc>
        <w:tc>
          <w:tcPr>
            <w:tcW w:w="5557" w:type="dxa"/>
            <w:vAlign w:val="center"/>
          </w:tcPr>
          <w:p w14:paraId="6F8B059B" w14:textId="3897AC54" w:rsidR="003239B8" w:rsidRPr="00840E96" w:rsidRDefault="00253195" w:rsidP="00A03956">
            <w:pPr>
              <w:rPr>
                <w:rFonts w:ascii="Cambria" w:hAnsi="Cambria"/>
                <w:bCs/>
                <w:sz w:val="20"/>
                <w:szCs w:val="20"/>
                <w:lang w:val="es-ES"/>
              </w:rPr>
            </w:pPr>
            <w:r w:rsidRPr="00840E96">
              <w:rPr>
                <w:rFonts w:ascii="Cambria" w:hAnsi="Cambria"/>
                <w:bCs/>
                <w:sz w:val="20"/>
                <w:szCs w:val="20"/>
                <w:lang w:val="es-ES"/>
              </w:rPr>
              <w:t>Sí</w:t>
            </w:r>
          </w:p>
        </w:tc>
      </w:tr>
      <w:tr w:rsidR="003239B8" w:rsidRPr="0005588B" w14:paraId="30ABEC3E" w14:textId="77777777" w:rsidTr="00F41434">
        <w:trPr>
          <w:cantSplit/>
          <w:jc w:val="center"/>
        </w:trPr>
        <w:tc>
          <w:tcPr>
            <w:tcW w:w="3685" w:type="dxa"/>
            <w:tcBorders>
              <w:top w:val="single" w:sz="6" w:space="0" w:color="auto"/>
              <w:bottom w:val="single" w:sz="6" w:space="0" w:color="auto"/>
            </w:tcBorders>
            <w:shd w:val="clear" w:color="auto" w:fill="386294"/>
            <w:vAlign w:val="center"/>
          </w:tcPr>
          <w:p w14:paraId="47B529D2" w14:textId="72B41633" w:rsidR="003239B8" w:rsidRPr="00840E96" w:rsidRDefault="003239B8" w:rsidP="00A03956">
            <w:pPr>
              <w:jc w:val="center"/>
              <w:rPr>
                <w:rFonts w:ascii="Cambria" w:hAnsi="Cambria"/>
                <w:b/>
                <w:color w:val="FFFFFF" w:themeColor="background1"/>
                <w:sz w:val="20"/>
                <w:szCs w:val="20"/>
                <w:lang w:val="es-ES"/>
              </w:rPr>
            </w:pPr>
            <w:r w:rsidRPr="00840E96">
              <w:rPr>
                <w:rFonts w:ascii="Cambria" w:hAnsi="Cambria"/>
                <w:b/>
                <w:i/>
                <w:color w:val="FFFFFF" w:themeColor="background1"/>
                <w:sz w:val="20"/>
                <w:szCs w:val="20"/>
                <w:lang w:val="es-ES"/>
              </w:rPr>
              <w:t>Ratione materia</w:t>
            </w:r>
            <w:r w:rsidR="00EE00E9" w:rsidRPr="00840E96">
              <w:rPr>
                <w:rFonts w:ascii="Cambria" w:hAnsi="Cambria"/>
                <w:b/>
                <w:i/>
                <w:color w:val="FFFFFF" w:themeColor="background1"/>
                <w:sz w:val="20"/>
                <w:szCs w:val="20"/>
                <w:lang w:val="es-ES"/>
              </w:rPr>
              <w:t>e</w:t>
            </w:r>
          </w:p>
        </w:tc>
        <w:tc>
          <w:tcPr>
            <w:tcW w:w="5557" w:type="dxa"/>
            <w:vAlign w:val="center"/>
          </w:tcPr>
          <w:p w14:paraId="0C122F44" w14:textId="6A51C012" w:rsidR="003239B8" w:rsidRPr="00840E96" w:rsidRDefault="00253195" w:rsidP="00A03956">
            <w:pPr>
              <w:jc w:val="both"/>
              <w:rPr>
                <w:rFonts w:ascii="Cambria" w:hAnsi="Cambria"/>
                <w:bCs/>
                <w:sz w:val="20"/>
                <w:szCs w:val="20"/>
                <w:lang w:val="es-ES"/>
              </w:rPr>
            </w:pPr>
            <w:r w:rsidRPr="00840E96">
              <w:rPr>
                <w:rFonts w:ascii="Cambria" w:hAnsi="Cambria"/>
                <w:bCs/>
                <w:sz w:val="20"/>
                <w:szCs w:val="20"/>
                <w:lang w:val="es-ES"/>
              </w:rPr>
              <w:t xml:space="preserve">Sí, Convención Americana de Derechos Humanos (depósito del instrumento </w:t>
            </w:r>
            <w:r w:rsidR="005175EF">
              <w:rPr>
                <w:rFonts w:ascii="Cambria" w:hAnsi="Cambria"/>
                <w:bCs/>
                <w:sz w:val="20"/>
                <w:szCs w:val="20"/>
                <w:lang w:val="es-ES"/>
              </w:rPr>
              <w:t xml:space="preserve">de ratificación </w:t>
            </w:r>
            <w:r w:rsidRPr="00840E96">
              <w:rPr>
                <w:rFonts w:ascii="Cambria" w:hAnsi="Cambria"/>
                <w:bCs/>
                <w:sz w:val="20"/>
                <w:szCs w:val="20"/>
                <w:lang w:val="es-ES"/>
              </w:rPr>
              <w:t xml:space="preserve">realizado el 24 de agosto </w:t>
            </w:r>
            <w:r w:rsidR="00B84C70" w:rsidRPr="00840E96">
              <w:rPr>
                <w:rFonts w:ascii="Cambria" w:hAnsi="Cambria"/>
                <w:bCs/>
                <w:sz w:val="20"/>
                <w:szCs w:val="20"/>
                <w:lang w:val="es-ES"/>
              </w:rPr>
              <w:t>de 1989)</w:t>
            </w:r>
          </w:p>
        </w:tc>
      </w:tr>
    </w:tbl>
    <w:p w14:paraId="4E92C444" w14:textId="72E65A51"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9C6245">
        <w:rPr>
          <w:rFonts w:asciiTheme="majorHAnsi" w:hAnsiTheme="majorHAnsi"/>
          <w:b/>
          <w:bCs/>
          <w:i/>
          <w:sz w:val="20"/>
          <w:szCs w:val="20"/>
          <w:lang w:val="es-ES"/>
        </w:rPr>
        <w:t xml:space="preserve"> </w:t>
      </w:r>
      <w:r w:rsidR="00EE00E9" w:rsidRPr="00006B74">
        <w:rPr>
          <w:rFonts w:asciiTheme="majorHAnsi" w:hAnsiTheme="majorHAnsi"/>
          <w:b/>
          <w:bCs/>
          <w:sz w:val="20"/>
          <w:szCs w:val="20"/>
          <w:lang w:val="es-ES"/>
        </w:rPr>
        <w:t xml:space="preserve">INTERNACIONAL, </w:t>
      </w:r>
      <w:r w:rsidRPr="00006B74">
        <w:rPr>
          <w:rFonts w:asciiTheme="majorHAnsi" w:hAnsiTheme="majorHAnsi"/>
          <w:b/>
          <w:bCs/>
          <w:sz w:val="20"/>
          <w:szCs w:val="20"/>
          <w:lang w:val="es-ES"/>
        </w:rPr>
        <w:t xml:space="preserve">CARACTERIZACIÓN, </w:t>
      </w:r>
      <w:r w:rsidRPr="00006B74">
        <w:rPr>
          <w:rFonts w:asciiTheme="majorHAnsi" w:hAnsiTheme="majorHAnsi"/>
          <w:b/>
          <w:sz w:val="20"/>
          <w:szCs w:val="20"/>
          <w:lang w:val="es-ES"/>
        </w:rPr>
        <w:t>AGOTAMIENTO DE LOS RECURSOS INTERNOS Y PLAZO DE PRESENTACIÓN</w:t>
      </w:r>
    </w:p>
    <w:tbl>
      <w:tblPr>
        <w:tblStyle w:val="TableGrid"/>
        <w:tblW w:w="0" w:type="auto"/>
        <w:jc w:val="center"/>
        <w:tblBorders>
          <w:insideH w:val="single" w:sz="6" w:space="0" w:color="auto"/>
          <w:insideV w:val="single" w:sz="6" w:space="0" w:color="auto"/>
        </w:tblBorders>
        <w:tblLook w:val="04A0" w:firstRow="1" w:lastRow="0" w:firstColumn="1" w:lastColumn="0" w:noHBand="0" w:noVBand="1"/>
      </w:tblPr>
      <w:tblGrid>
        <w:gridCol w:w="3685"/>
        <w:gridCol w:w="5557"/>
      </w:tblGrid>
      <w:tr w:rsidR="00EE00E9" w:rsidRPr="00840E96" w14:paraId="1231C988" w14:textId="77777777" w:rsidTr="00F41434">
        <w:trPr>
          <w:cantSplit/>
          <w:jc w:val="center"/>
        </w:trPr>
        <w:tc>
          <w:tcPr>
            <w:tcW w:w="3685" w:type="dxa"/>
            <w:tcBorders>
              <w:top w:val="single" w:sz="4" w:space="0" w:color="auto"/>
              <w:bottom w:val="single" w:sz="6" w:space="0" w:color="auto"/>
            </w:tcBorders>
            <w:shd w:val="clear" w:color="auto" w:fill="386294"/>
            <w:vAlign w:val="center"/>
          </w:tcPr>
          <w:p w14:paraId="6F8031F4" w14:textId="03D8D2D1" w:rsidR="00EE00E9" w:rsidRPr="00840E96" w:rsidRDefault="00EE00E9" w:rsidP="00954B82">
            <w:pPr>
              <w:jc w:val="center"/>
              <w:rPr>
                <w:rFonts w:ascii="Cambria" w:hAnsi="Cambria"/>
                <w:b/>
                <w:color w:val="FFFFFF" w:themeColor="background1"/>
                <w:sz w:val="20"/>
                <w:szCs w:val="20"/>
                <w:lang w:val="es-ES"/>
              </w:rPr>
            </w:pPr>
            <w:r w:rsidRPr="00840E96">
              <w:rPr>
                <w:rFonts w:ascii="Cambria" w:hAnsi="Cambria"/>
                <w:b/>
                <w:color w:val="FFFFFF" w:themeColor="background1"/>
                <w:sz w:val="20"/>
                <w:szCs w:val="20"/>
                <w:lang w:val="es-ES"/>
              </w:rPr>
              <w:t xml:space="preserve">Duplicación </w:t>
            </w:r>
            <w:r w:rsidR="00D77503" w:rsidRPr="00840E96">
              <w:rPr>
                <w:rFonts w:ascii="Cambria" w:hAnsi="Cambria"/>
                <w:b/>
                <w:color w:val="FFFFFF" w:themeColor="background1"/>
                <w:sz w:val="20"/>
                <w:szCs w:val="20"/>
                <w:lang w:val="es-ES"/>
              </w:rPr>
              <w:t>y cosa juzgada internacional</w:t>
            </w:r>
          </w:p>
        </w:tc>
        <w:tc>
          <w:tcPr>
            <w:tcW w:w="5557" w:type="dxa"/>
            <w:vAlign w:val="center"/>
          </w:tcPr>
          <w:p w14:paraId="240941E6" w14:textId="6C8799BB" w:rsidR="00EE00E9" w:rsidRPr="00840E96" w:rsidRDefault="00B84C70" w:rsidP="00A03956">
            <w:pPr>
              <w:jc w:val="both"/>
              <w:rPr>
                <w:rFonts w:ascii="Cambria" w:hAnsi="Cambria"/>
                <w:bCs/>
                <w:sz w:val="20"/>
                <w:szCs w:val="20"/>
                <w:lang w:val="es-ES"/>
              </w:rPr>
            </w:pPr>
            <w:r w:rsidRPr="00840E96">
              <w:rPr>
                <w:rFonts w:ascii="Cambria" w:hAnsi="Cambria"/>
                <w:bCs/>
                <w:sz w:val="20"/>
                <w:szCs w:val="20"/>
                <w:lang w:val="es-ES"/>
              </w:rPr>
              <w:t>No</w:t>
            </w:r>
          </w:p>
        </w:tc>
      </w:tr>
      <w:tr w:rsidR="003239B8" w:rsidRPr="0005588B" w14:paraId="15FAA7D1" w14:textId="77777777" w:rsidTr="00F41434">
        <w:trPr>
          <w:cantSplit/>
          <w:jc w:val="center"/>
        </w:trPr>
        <w:tc>
          <w:tcPr>
            <w:tcW w:w="3685" w:type="dxa"/>
            <w:tcBorders>
              <w:top w:val="single" w:sz="4" w:space="0" w:color="auto"/>
              <w:bottom w:val="single" w:sz="6" w:space="0" w:color="auto"/>
            </w:tcBorders>
            <w:shd w:val="clear" w:color="auto" w:fill="386294"/>
            <w:vAlign w:val="center"/>
          </w:tcPr>
          <w:p w14:paraId="1B0D29FF" w14:textId="4FE01870" w:rsidR="003239B8" w:rsidRPr="00840E96" w:rsidRDefault="003239B8" w:rsidP="00954B82">
            <w:pPr>
              <w:jc w:val="center"/>
              <w:rPr>
                <w:rFonts w:ascii="Cambria" w:hAnsi="Cambria"/>
                <w:b/>
                <w:i/>
                <w:color w:val="FFFFFF" w:themeColor="background1"/>
                <w:sz w:val="20"/>
                <w:szCs w:val="20"/>
                <w:lang w:val="es-ES"/>
              </w:rPr>
            </w:pPr>
            <w:r w:rsidRPr="00840E96">
              <w:rPr>
                <w:rFonts w:ascii="Cambria" w:hAnsi="Cambria"/>
                <w:b/>
                <w:color w:val="FFFFFF" w:themeColor="background1"/>
                <w:sz w:val="20"/>
                <w:szCs w:val="20"/>
                <w:lang w:val="es-ES"/>
              </w:rPr>
              <w:t>Derechos admi</w:t>
            </w:r>
            <w:r w:rsidR="00954B82" w:rsidRPr="00840E96">
              <w:rPr>
                <w:rFonts w:ascii="Cambria" w:hAnsi="Cambria"/>
                <w:b/>
                <w:color w:val="FFFFFF" w:themeColor="background1"/>
                <w:sz w:val="20"/>
                <w:szCs w:val="20"/>
                <w:lang w:val="es-ES"/>
              </w:rPr>
              <w:t>tidos</w:t>
            </w:r>
          </w:p>
        </w:tc>
        <w:tc>
          <w:tcPr>
            <w:tcW w:w="5557" w:type="dxa"/>
            <w:vAlign w:val="center"/>
          </w:tcPr>
          <w:p w14:paraId="6310C8F7" w14:textId="7BB57437" w:rsidR="003239B8" w:rsidRPr="00840E96" w:rsidRDefault="00B84C70" w:rsidP="001479C0">
            <w:pPr>
              <w:jc w:val="both"/>
              <w:rPr>
                <w:rFonts w:ascii="Cambria" w:hAnsi="Cambria"/>
                <w:bCs/>
                <w:sz w:val="20"/>
                <w:szCs w:val="20"/>
                <w:lang w:val="es-ES"/>
              </w:rPr>
            </w:pPr>
            <w:r w:rsidRPr="00840E96">
              <w:rPr>
                <w:rFonts w:ascii="Cambria" w:hAnsi="Cambria"/>
                <w:bCs/>
                <w:sz w:val="20"/>
                <w:szCs w:val="20"/>
                <w:lang w:val="es-ES"/>
              </w:rPr>
              <w:t>Artículo</w:t>
            </w:r>
            <w:r w:rsidR="003B7FCC">
              <w:rPr>
                <w:rFonts w:ascii="Cambria" w:hAnsi="Cambria"/>
                <w:bCs/>
                <w:sz w:val="20"/>
                <w:szCs w:val="20"/>
                <w:lang w:val="es-ES"/>
              </w:rPr>
              <w:t>s</w:t>
            </w:r>
            <w:r w:rsidRPr="00840E96">
              <w:rPr>
                <w:rFonts w:ascii="Cambria" w:hAnsi="Cambria"/>
                <w:bCs/>
                <w:sz w:val="20"/>
                <w:szCs w:val="20"/>
                <w:lang w:val="es-ES"/>
              </w:rPr>
              <w:t xml:space="preserve"> 8 (garantías judiciales)</w:t>
            </w:r>
            <w:r w:rsidR="009C6245" w:rsidRPr="00840E96">
              <w:rPr>
                <w:rFonts w:ascii="Cambria" w:hAnsi="Cambria"/>
                <w:bCs/>
                <w:sz w:val="20"/>
                <w:szCs w:val="20"/>
                <w:lang w:val="es-ES"/>
              </w:rPr>
              <w:t>, 9 (principio de legalidad y de retroactividad), 23 (derechos políticos), 24 (igualdad ante la ley) y 25 (protección judicial)</w:t>
            </w:r>
            <w:r w:rsidRPr="00840E96">
              <w:rPr>
                <w:rFonts w:ascii="Cambria" w:hAnsi="Cambria"/>
                <w:bCs/>
                <w:sz w:val="20"/>
                <w:szCs w:val="20"/>
                <w:lang w:val="es-ES"/>
              </w:rPr>
              <w:t xml:space="preserve"> de la Convención Americana</w:t>
            </w:r>
            <w:r w:rsidR="00FB6D10">
              <w:rPr>
                <w:rFonts w:ascii="Cambria" w:hAnsi="Cambria"/>
                <w:bCs/>
                <w:sz w:val="20"/>
                <w:szCs w:val="20"/>
                <w:lang w:val="es-ES"/>
              </w:rPr>
              <w:t>,</w:t>
            </w:r>
            <w:r w:rsidRPr="00840E96">
              <w:rPr>
                <w:rFonts w:ascii="Cambria" w:hAnsi="Cambria"/>
                <w:bCs/>
                <w:sz w:val="20"/>
                <w:szCs w:val="20"/>
                <w:lang w:val="es-ES"/>
              </w:rPr>
              <w:t xml:space="preserve"> en relación con sus artículos 1.1. (obligación de respetar los derechos) y 2 (deber de adoptar disposiciones de derecho interno)</w:t>
            </w:r>
          </w:p>
        </w:tc>
      </w:tr>
      <w:tr w:rsidR="003239B8" w:rsidRPr="00840E96" w14:paraId="4EFD141E" w14:textId="77777777" w:rsidTr="00F41434">
        <w:trPr>
          <w:cantSplit/>
          <w:jc w:val="center"/>
        </w:trPr>
        <w:tc>
          <w:tcPr>
            <w:tcW w:w="3685" w:type="dxa"/>
            <w:tcBorders>
              <w:top w:val="single" w:sz="6" w:space="0" w:color="auto"/>
              <w:bottom w:val="single" w:sz="6" w:space="0" w:color="auto"/>
            </w:tcBorders>
            <w:shd w:val="clear" w:color="auto" w:fill="386294"/>
            <w:vAlign w:val="center"/>
          </w:tcPr>
          <w:p w14:paraId="4C04A89C" w14:textId="058482B9" w:rsidR="003239B8" w:rsidRPr="00840E96" w:rsidRDefault="003239B8" w:rsidP="006775AB">
            <w:pPr>
              <w:jc w:val="center"/>
              <w:rPr>
                <w:rFonts w:ascii="Cambria" w:hAnsi="Cambria"/>
                <w:b/>
                <w:color w:val="FFFFFF" w:themeColor="background1"/>
                <w:sz w:val="20"/>
                <w:szCs w:val="20"/>
                <w:lang w:val="es-ES"/>
              </w:rPr>
            </w:pPr>
            <w:r w:rsidRPr="00840E96">
              <w:rPr>
                <w:rFonts w:ascii="Cambria" w:hAnsi="Cambria"/>
                <w:b/>
                <w:color w:val="FFFFFF" w:themeColor="background1"/>
                <w:sz w:val="20"/>
                <w:szCs w:val="20"/>
                <w:lang w:val="es-ES"/>
              </w:rPr>
              <w:t>Agotamiento de</w:t>
            </w:r>
            <w:r w:rsidR="0069402E" w:rsidRPr="00840E96">
              <w:rPr>
                <w:rFonts w:ascii="Cambria" w:hAnsi="Cambria"/>
                <w:b/>
                <w:color w:val="FFFFFF" w:themeColor="background1"/>
                <w:sz w:val="20"/>
                <w:szCs w:val="20"/>
                <w:lang w:val="es-ES"/>
              </w:rPr>
              <w:t xml:space="preserve"> </w:t>
            </w:r>
            <w:r w:rsidRPr="00840E96">
              <w:rPr>
                <w:rFonts w:ascii="Cambria" w:hAnsi="Cambria"/>
                <w:b/>
                <w:color w:val="FFFFFF" w:themeColor="background1"/>
                <w:sz w:val="20"/>
                <w:szCs w:val="20"/>
                <w:lang w:val="es-ES"/>
              </w:rPr>
              <w:t xml:space="preserve">recursos </w:t>
            </w:r>
            <w:r w:rsidR="00D77503" w:rsidRPr="00840E96">
              <w:rPr>
                <w:rFonts w:ascii="Cambria" w:hAnsi="Cambria"/>
                <w:b/>
                <w:color w:val="FFFFFF" w:themeColor="background1"/>
                <w:sz w:val="20"/>
                <w:szCs w:val="20"/>
                <w:lang w:val="es-ES"/>
              </w:rPr>
              <w:t>o procedencia de una excepción</w:t>
            </w:r>
          </w:p>
        </w:tc>
        <w:tc>
          <w:tcPr>
            <w:tcW w:w="5557" w:type="dxa"/>
            <w:vAlign w:val="center"/>
          </w:tcPr>
          <w:p w14:paraId="69C53E8A" w14:textId="720E1E2A" w:rsidR="003239B8" w:rsidRPr="00840E96" w:rsidRDefault="00B84C70" w:rsidP="00CB7A4E">
            <w:pPr>
              <w:rPr>
                <w:rFonts w:ascii="Cambria" w:hAnsi="Cambria"/>
                <w:bCs/>
                <w:sz w:val="20"/>
                <w:szCs w:val="20"/>
                <w:lang w:val="es-ES"/>
              </w:rPr>
            </w:pPr>
            <w:r w:rsidRPr="00840E96">
              <w:rPr>
                <w:rFonts w:ascii="Cambria" w:hAnsi="Cambria"/>
                <w:bCs/>
                <w:sz w:val="20"/>
                <w:szCs w:val="20"/>
                <w:lang w:val="es-ES"/>
              </w:rPr>
              <w:t xml:space="preserve">Sí, </w:t>
            </w:r>
            <w:r w:rsidR="00CB7A4E" w:rsidRPr="00840E96">
              <w:rPr>
                <w:rFonts w:ascii="Cambria" w:hAnsi="Cambria"/>
                <w:bCs/>
                <w:sz w:val="20"/>
                <w:szCs w:val="20"/>
                <w:lang w:val="es-ES"/>
              </w:rPr>
              <w:t>20 de septiembre de 2012</w:t>
            </w:r>
          </w:p>
        </w:tc>
      </w:tr>
      <w:tr w:rsidR="003239B8" w:rsidRPr="00840E96" w14:paraId="52B5BA17" w14:textId="77777777" w:rsidTr="00F41434">
        <w:trPr>
          <w:cantSplit/>
          <w:jc w:val="center"/>
        </w:trPr>
        <w:tc>
          <w:tcPr>
            <w:tcW w:w="3685" w:type="dxa"/>
            <w:tcBorders>
              <w:top w:val="single" w:sz="6" w:space="0" w:color="auto"/>
              <w:bottom w:val="single" w:sz="6" w:space="0" w:color="auto"/>
            </w:tcBorders>
            <w:shd w:val="clear" w:color="auto" w:fill="386294"/>
            <w:vAlign w:val="center"/>
          </w:tcPr>
          <w:p w14:paraId="5DF99086" w14:textId="392A0ECF" w:rsidR="003239B8" w:rsidRPr="00840E96" w:rsidRDefault="00D77503" w:rsidP="00A03956">
            <w:pPr>
              <w:jc w:val="center"/>
              <w:rPr>
                <w:rFonts w:ascii="Cambria" w:hAnsi="Cambria"/>
                <w:b/>
                <w:color w:val="FFFFFF" w:themeColor="background1"/>
                <w:sz w:val="20"/>
                <w:szCs w:val="20"/>
                <w:lang w:val="es-ES"/>
              </w:rPr>
            </w:pPr>
            <w:r w:rsidRPr="00840E96">
              <w:rPr>
                <w:rFonts w:ascii="Cambria" w:hAnsi="Cambria"/>
                <w:b/>
                <w:color w:val="FFFFFF" w:themeColor="background1"/>
                <w:sz w:val="20"/>
                <w:szCs w:val="20"/>
                <w:lang w:val="es-ES"/>
              </w:rPr>
              <w:t>Presentación dentro de plazo</w:t>
            </w:r>
          </w:p>
        </w:tc>
        <w:tc>
          <w:tcPr>
            <w:tcW w:w="5557" w:type="dxa"/>
            <w:vAlign w:val="center"/>
          </w:tcPr>
          <w:p w14:paraId="4A2A4569" w14:textId="2D43E9D7" w:rsidR="003239B8" w:rsidRPr="00840E96" w:rsidRDefault="00CB7A4E" w:rsidP="00A03956">
            <w:pPr>
              <w:rPr>
                <w:rFonts w:ascii="Cambria" w:hAnsi="Cambria"/>
                <w:bCs/>
                <w:sz w:val="20"/>
                <w:szCs w:val="20"/>
                <w:lang w:val="es-ES"/>
              </w:rPr>
            </w:pPr>
            <w:r w:rsidRPr="00840E96">
              <w:rPr>
                <w:rFonts w:ascii="Cambria" w:hAnsi="Cambria"/>
                <w:bCs/>
                <w:sz w:val="20"/>
                <w:szCs w:val="20"/>
                <w:lang w:val="es-ES"/>
              </w:rPr>
              <w:t>Sí</w:t>
            </w:r>
          </w:p>
        </w:tc>
      </w:tr>
    </w:tbl>
    <w:p w14:paraId="2B2EA479" w14:textId="77777777" w:rsidR="00FB6D10" w:rsidRDefault="00FB6D10" w:rsidP="00510E55">
      <w:pPr>
        <w:ind w:firstLine="720"/>
        <w:jc w:val="both"/>
        <w:rPr>
          <w:rFonts w:asciiTheme="majorHAnsi" w:hAnsiTheme="majorHAnsi"/>
          <w:b/>
          <w:sz w:val="20"/>
          <w:szCs w:val="20"/>
          <w:lang w:val="es-ES"/>
        </w:rPr>
      </w:pPr>
    </w:p>
    <w:p w14:paraId="18E6423B" w14:textId="399FDE15" w:rsidR="003239B8" w:rsidRPr="00101C8A" w:rsidRDefault="00223A29" w:rsidP="00510E55">
      <w:pPr>
        <w:ind w:firstLine="720"/>
        <w:jc w:val="both"/>
        <w:rPr>
          <w:rFonts w:asciiTheme="majorHAnsi" w:hAnsiTheme="majorHAnsi"/>
          <w:b/>
          <w:sz w:val="20"/>
          <w:szCs w:val="20"/>
          <w:lang w:val="es-ES_tradnl"/>
        </w:rPr>
      </w:pPr>
      <w:r w:rsidRPr="00101C8A">
        <w:rPr>
          <w:rFonts w:asciiTheme="majorHAnsi" w:hAnsiTheme="majorHAnsi"/>
          <w:b/>
          <w:sz w:val="20"/>
          <w:szCs w:val="20"/>
          <w:lang w:val="es-ES_tradnl"/>
        </w:rPr>
        <w:t xml:space="preserve">V. </w:t>
      </w:r>
      <w:r w:rsidRPr="00101C8A">
        <w:rPr>
          <w:rFonts w:asciiTheme="majorHAnsi" w:hAnsiTheme="majorHAnsi"/>
          <w:b/>
          <w:sz w:val="20"/>
          <w:szCs w:val="20"/>
          <w:lang w:val="es-ES_tradnl"/>
        </w:rPr>
        <w:tab/>
      </w:r>
      <w:r w:rsidR="0034224A" w:rsidRPr="00101C8A">
        <w:rPr>
          <w:rFonts w:asciiTheme="majorHAnsi" w:hAnsiTheme="majorHAnsi"/>
          <w:b/>
          <w:sz w:val="20"/>
          <w:szCs w:val="20"/>
          <w:lang w:val="es-ES_tradnl"/>
        </w:rPr>
        <w:t>RESUMEN DE LOS HECHOS ALEGADOS</w:t>
      </w:r>
    </w:p>
    <w:p w14:paraId="4517986E" w14:textId="77777777" w:rsidR="00F41434" w:rsidRPr="00101C8A" w:rsidRDefault="00F41434" w:rsidP="00510E55">
      <w:pPr>
        <w:ind w:firstLine="720"/>
        <w:jc w:val="both"/>
        <w:rPr>
          <w:rFonts w:asciiTheme="majorHAnsi" w:hAnsiTheme="majorHAnsi"/>
          <w:b/>
          <w:sz w:val="20"/>
          <w:szCs w:val="20"/>
          <w:lang w:val="es-ES_tradnl"/>
        </w:rPr>
      </w:pPr>
    </w:p>
    <w:p w14:paraId="6FCBB224" w14:textId="6E924466" w:rsidR="008F3148" w:rsidRPr="00101C8A" w:rsidRDefault="00F41434" w:rsidP="00510E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101C8A">
        <w:rPr>
          <w:rFonts w:asciiTheme="majorHAnsi" w:hAnsiTheme="majorHAnsi"/>
          <w:sz w:val="20"/>
          <w:szCs w:val="20"/>
          <w:lang w:val="es-ES_tradnl"/>
        </w:rPr>
        <w:t xml:space="preserve">El peticionario alega que </w:t>
      </w:r>
      <w:r w:rsidR="00CB7A4E" w:rsidRPr="00101C8A">
        <w:rPr>
          <w:rFonts w:asciiTheme="majorHAnsi" w:hAnsiTheme="majorHAnsi"/>
          <w:sz w:val="20"/>
          <w:szCs w:val="20"/>
          <w:lang w:val="es-ES_tradnl"/>
        </w:rPr>
        <w:t xml:space="preserve">Fernando </w:t>
      </w:r>
      <w:proofErr w:type="spellStart"/>
      <w:r w:rsidR="00CB7A4E" w:rsidRPr="00101C8A">
        <w:rPr>
          <w:rFonts w:asciiTheme="majorHAnsi" w:hAnsiTheme="majorHAnsi"/>
          <w:sz w:val="20"/>
          <w:szCs w:val="20"/>
          <w:lang w:val="es-ES_tradnl"/>
        </w:rPr>
        <w:t>Armindo</w:t>
      </w:r>
      <w:proofErr w:type="spellEnd"/>
      <w:r w:rsidR="00CB7A4E" w:rsidRPr="00101C8A">
        <w:rPr>
          <w:rFonts w:asciiTheme="majorHAnsi" w:hAnsiTheme="majorHAnsi"/>
          <w:sz w:val="20"/>
          <w:szCs w:val="20"/>
          <w:lang w:val="es-ES_tradnl"/>
        </w:rPr>
        <w:t xml:space="preserve"> Lugo Méndez </w:t>
      </w:r>
      <w:r w:rsidR="00830732">
        <w:rPr>
          <w:rFonts w:asciiTheme="majorHAnsi" w:hAnsiTheme="majorHAnsi"/>
          <w:sz w:val="20"/>
          <w:szCs w:val="20"/>
          <w:lang w:val="es-ES_tradnl"/>
        </w:rPr>
        <w:t xml:space="preserve">(en adelante “la presunta víctima”) </w:t>
      </w:r>
      <w:r w:rsidR="00CB7A4E" w:rsidRPr="00101C8A">
        <w:rPr>
          <w:rFonts w:asciiTheme="majorHAnsi" w:hAnsiTheme="majorHAnsi"/>
          <w:sz w:val="20"/>
          <w:szCs w:val="20"/>
          <w:lang w:val="es-ES_tradnl"/>
        </w:rPr>
        <w:t xml:space="preserve">fue destituido de su cargo </w:t>
      </w:r>
      <w:r w:rsidR="009C3B40">
        <w:rPr>
          <w:rFonts w:asciiTheme="majorHAnsi" w:hAnsiTheme="majorHAnsi"/>
          <w:sz w:val="20"/>
          <w:szCs w:val="20"/>
          <w:lang w:val="es-ES_tradnl"/>
        </w:rPr>
        <w:t>de</w:t>
      </w:r>
      <w:r w:rsidR="00CB7A4E" w:rsidRPr="00101C8A">
        <w:rPr>
          <w:rFonts w:asciiTheme="majorHAnsi" w:hAnsiTheme="majorHAnsi"/>
          <w:sz w:val="20"/>
          <w:szCs w:val="20"/>
          <w:lang w:val="es-ES_tradnl"/>
        </w:rPr>
        <w:t xml:space="preserve"> Presidente de Paragua</w:t>
      </w:r>
      <w:r w:rsidR="008A4839" w:rsidRPr="00101C8A">
        <w:rPr>
          <w:rFonts w:asciiTheme="majorHAnsi" w:hAnsiTheme="majorHAnsi"/>
          <w:sz w:val="20"/>
          <w:szCs w:val="20"/>
          <w:lang w:val="es-ES_tradnl"/>
        </w:rPr>
        <w:t xml:space="preserve">y </w:t>
      </w:r>
      <w:r w:rsidR="003060DE" w:rsidRPr="00101C8A">
        <w:rPr>
          <w:rFonts w:asciiTheme="majorHAnsi" w:hAnsiTheme="majorHAnsi"/>
          <w:sz w:val="20"/>
          <w:szCs w:val="20"/>
          <w:lang w:val="es-ES_tradnl"/>
        </w:rPr>
        <w:t xml:space="preserve">por el </w:t>
      </w:r>
      <w:r w:rsidR="0036483B">
        <w:rPr>
          <w:rFonts w:asciiTheme="majorHAnsi" w:hAnsiTheme="majorHAnsi"/>
          <w:sz w:val="20"/>
          <w:szCs w:val="20"/>
          <w:lang w:val="es-ES_tradnl"/>
        </w:rPr>
        <w:t xml:space="preserve">Congreso </w:t>
      </w:r>
      <w:r w:rsidR="003060DE" w:rsidRPr="00101C8A">
        <w:rPr>
          <w:rFonts w:asciiTheme="majorHAnsi" w:hAnsiTheme="majorHAnsi"/>
          <w:sz w:val="20"/>
          <w:szCs w:val="20"/>
          <w:lang w:val="es-ES_tradnl"/>
        </w:rPr>
        <w:t xml:space="preserve">de </w:t>
      </w:r>
      <w:r w:rsidR="0036483B">
        <w:rPr>
          <w:rFonts w:asciiTheme="majorHAnsi" w:hAnsiTheme="majorHAnsi"/>
          <w:sz w:val="20"/>
          <w:szCs w:val="20"/>
          <w:lang w:val="es-ES_tradnl"/>
        </w:rPr>
        <w:t>dicho</w:t>
      </w:r>
      <w:r w:rsidR="003060DE" w:rsidRPr="00101C8A">
        <w:rPr>
          <w:rFonts w:asciiTheme="majorHAnsi" w:hAnsiTheme="majorHAnsi"/>
          <w:sz w:val="20"/>
          <w:szCs w:val="20"/>
          <w:lang w:val="es-ES_tradnl"/>
        </w:rPr>
        <w:t xml:space="preserve"> país </w:t>
      </w:r>
      <w:r w:rsidR="008A4839" w:rsidRPr="00101C8A">
        <w:rPr>
          <w:rFonts w:asciiTheme="majorHAnsi" w:hAnsiTheme="majorHAnsi"/>
          <w:sz w:val="20"/>
          <w:szCs w:val="20"/>
          <w:lang w:val="es-ES_tradnl"/>
        </w:rPr>
        <w:t xml:space="preserve">mediante un juicio político arbitrario y sumario que duró menos de </w:t>
      </w:r>
      <w:r w:rsidRPr="00101C8A">
        <w:rPr>
          <w:rFonts w:asciiTheme="majorHAnsi" w:hAnsiTheme="majorHAnsi"/>
          <w:sz w:val="20"/>
          <w:szCs w:val="20"/>
          <w:lang w:val="es-ES_tradnl"/>
        </w:rPr>
        <w:t>veinticuatro</w:t>
      </w:r>
      <w:r w:rsidR="008A4839" w:rsidRPr="00101C8A">
        <w:rPr>
          <w:rFonts w:asciiTheme="majorHAnsi" w:hAnsiTheme="majorHAnsi"/>
          <w:sz w:val="20"/>
          <w:szCs w:val="20"/>
          <w:lang w:val="es-ES_tradnl"/>
        </w:rPr>
        <w:t xml:space="preserve"> horas</w:t>
      </w:r>
      <w:r w:rsidRPr="00101C8A">
        <w:rPr>
          <w:rFonts w:asciiTheme="majorHAnsi" w:hAnsiTheme="majorHAnsi"/>
          <w:sz w:val="20"/>
          <w:szCs w:val="20"/>
          <w:lang w:val="es-ES_tradnl"/>
        </w:rPr>
        <w:t xml:space="preserve">, </w:t>
      </w:r>
      <w:r w:rsidR="0036483B">
        <w:rPr>
          <w:rFonts w:asciiTheme="majorHAnsi" w:hAnsiTheme="majorHAnsi"/>
          <w:sz w:val="20"/>
          <w:szCs w:val="20"/>
          <w:lang w:val="es-ES_tradnl"/>
        </w:rPr>
        <w:t xml:space="preserve">en violación de </w:t>
      </w:r>
      <w:r w:rsidRPr="00101C8A">
        <w:rPr>
          <w:rFonts w:asciiTheme="majorHAnsi" w:hAnsiTheme="majorHAnsi"/>
          <w:sz w:val="20"/>
          <w:szCs w:val="20"/>
          <w:lang w:val="es-ES_tradnl"/>
        </w:rPr>
        <w:t xml:space="preserve">derechos humanos </w:t>
      </w:r>
      <w:r w:rsidR="002D2E36">
        <w:rPr>
          <w:rFonts w:asciiTheme="majorHAnsi" w:hAnsiTheme="majorHAnsi"/>
          <w:sz w:val="20"/>
          <w:szCs w:val="20"/>
          <w:lang w:val="es-ES_tradnl"/>
        </w:rPr>
        <w:t>reconocidos</w:t>
      </w:r>
      <w:r w:rsidRPr="00101C8A">
        <w:rPr>
          <w:rFonts w:asciiTheme="majorHAnsi" w:hAnsiTheme="majorHAnsi"/>
          <w:sz w:val="20"/>
          <w:szCs w:val="20"/>
          <w:lang w:val="es-ES_tradnl"/>
        </w:rPr>
        <w:t xml:space="preserve"> en la Convención Americana</w:t>
      </w:r>
      <w:r w:rsidR="008A4839" w:rsidRPr="00101C8A">
        <w:rPr>
          <w:rFonts w:asciiTheme="majorHAnsi" w:hAnsiTheme="majorHAnsi"/>
          <w:sz w:val="20"/>
          <w:szCs w:val="20"/>
          <w:lang w:val="es-ES_tradnl"/>
        </w:rPr>
        <w:t xml:space="preserve">. </w:t>
      </w:r>
    </w:p>
    <w:p w14:paraId="6DAA915D" w14:textId="77777777" w:rsidR="00F41434" w:rsidRPr="00101C8A" w:rsidRDefault="00F41434" w:rsidP="0036483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1A0DE3AD" w14:textId="61A5EA71" w:rsidR="00FD35F4" w:rsidRPr="00101C8A" w:rsidRDefault="00567EB9" w:rsidP="00510E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rFonts w:asciiTheme="majorHAnsi" w:hAnsiTheme="majorHAnsi"/>
          <w:sz w:val="20"/>
          <w:szCs w:val="20"/>
          <w:lang w:val="es-ES_tradnl"/>
        </w:rPr>
        <w:t xml:space="preserve">Señala </w:t>
      </w:r>
      <w:r w:rsidR="00110A24" w:rsidRPr="00101C8A">
        <w:rPr>
          <w:rFonts w:asciiTheme="majorHAnsi" w:hAnsiTheme="majorHAnsi"/>
          <w:sz w:val="20"/>
          <w:szCs w:val="20"/>
          <w:lang w:val="es-ES_tradnl"/>
        </w:rPr>
        <w:t xml:space="preserve">que el 20 de abril de 2008 </w:t>
      </w:r>
      <w:r w:rsidR="00830732">
        <w:rPr>
          <w:rFonts w:asciiTheme="majorHAnsi" w:hAnsiTheme="majorHAnsi"/>
          <w:sz w:val="20"/>
          <w:szCs w:val="20"/>
          <w:lang w:val="es-ES_tradnl"/>
        </w:rPr>
        <w:t xml:space="preserve">la presunta víctima </w:t>
      </w:r>
      <w:r w:rsidR="00110A24" w:rsidRPr="00101C8A">
        <w:rPr>
          <w:rFonts w:asciiTheme="majorHAnsi" w:hAnsiTheme="majorHAnsi"/>
          <w:sz w:val="20"/>
          <w:szCs w:val="20"/>
          <w:lang w:val="es-ES_tradnl"/>
        </w:rPr>
        <w:t>fue ele</w:t>
      </w:r>
      <w:r w:rsidR="00830732">
        <w:rPr>
          <w:rFonts w:asciiTheme="majorHAnsi" w:hAnsiTheme="majorHAnsi"/>
          <w:sz w:val="20"/>
          <w:szCs w:val="20"/>
          <w:lang w:val="es-ES_tradnl"/>
        </w:rPr>
        <w:t>cta</w:t>
      </w:r>
      <w:r w:rsidR="000500EF" w:rsidRPr="00101C8A">
        <w:rPr>
          <w:rFonts w:asciiTheme="majorHAnsi" w:hAnsiTheme="majorHAnsi"/>
          <w:sz w:val="20"/>
          <w:szCs w:val="20"/>
          <w:lang w:val="es-ES_tradnl"/>
        </w:rPr>
        <w:t xml:space="preserve"> para ocupar el cargo de Presidente de Paraguay. </w:t>
      </w:r>
      <w:r w:rsidR="00606AF8" w:rsidRPr="00101C8A">
        <w:rPr>
          <w:rFonts w:asciiTheme="majorHAnsi" w:hAnsiTheme="majorHAnsi"/>
          <w:sz w:val="20"/>
          <w:szCs w:val="20"/>
          <w:lang w:val="es-ES_tradnl"/>
        </w:rPr>
        <w:t xml:space="preserve">Posteriormente, en el curso de su mandato, el </w:t>
      </w:r>
      <w:r w:rsidR="000500EF" w:rsidRPr="00101C8A">
        <w:rPr>
          <w:rFonts w:asciiTheme="majorHAnsi" w:hAnsiTheme="majorHAnsi"/>
          <w:sz w:val="20"/>
          <w:szCs w:val="20"/>
          <w:lang w:val="es-ES_tradnl"/>
        </w:rPr>
        <w:t>15 de junio de 2012</w:t>
      </w:r>
      <w:r w:rsidR="00CF35FC" w:rsidRPr="00101C8A">
        <w:rPr>
          <w:rFonts w:asciiTheme="majorHAnsi" w:hAnsiTheme="majorHAnsi"/>
          <w:sz w:val="20"/>
          <w:szCs w:val="20"/>
          <w:lang w:val="es-ES_tradnl"/>
        </w:rPr>
        <w:t xml:space="preserve"> </w:t>
      </w:r>
      <w:r w:rsidR="00830732">
        <w:rPr>
          <w:rFonts w:asciiTheme="majorHAnsi" w:hAnsiTheme="majorHAnsi"/>
          <w:sz w:val="20"/>
          <w:szCs w:val="20"/>
          <w:lang w:val="es-ES_tradnl"/>
        </w:rPr>
        <w:t xml:space="preserve">tuvo lugar </w:t>
      </w:r>
      <w:r w:rsidR="000500EF" w:rsidRPr="00101C8A">
        <w:rPr>
          <w:rFonts w:asciiTheme="majorHAnsi" w:hAnsiTheme="majorHAnsi"/>
          <w:sz w:val="20"/>
          <w:szCs w:val="20"/>
          <w:lang w:val="es-ES_tradnl"/>
        </w:rPr>
        <w:t>un evento trágico conocido como el “</w:t>
      </w:r>
      <w:r w:rsidR="00830732">
        <w:rPr>
          <w:rFonts w:asciiTheme="majorHAnsi" w:hAnsiTheme="majorHAnsi"/>
          <w:sz w:val="20"/>
          <w:szCs w:val="20"/>
          <w:lang w:val="es-ES_tradnl"/>
        </w:rPr>
        <w:t>Caso</w:t>
      </w:r>
      <w:r w:rsidR="000500EF" w:rsidRPr="00101C8A">
        <w:rPr>
          <w:rFonts w:asciiTheme="majorHAnsi" w:hAnsiTheme="majorHAnsi"/>
          <w:sz w:val="20"/>
          <w:szCs w:val="20"/>
          <w:lang w:val="es-ES_tradnl"/>
        </w:rPr>
        <w:t xml:space="preserve"> Curuguaty” en </w:t>
      </w:r>
      <w:r w:rsidR="003B7FCC">
        <w:rPr>
          <w:rFonts w:asciiTheme="majorHAnsi" w:hAnsiTheme="majorHAnsi"/>
          <w:sz w:val="20"/>
          <w:szCs w:val="20"/>
          <w:lang w:val="es-ES_tradnl"/>
        </w:rPr>
        <w:t xml:space="preserve">el </w:t>
      </w:r>
      <w:r w:rsidR="00830732">
        <w:rPr>
          <w:rFonts w:asciiTheme="majorHAnsi" w:hAnsiTheme="majorHAnsi"/>
          <w:sz w:val="20"/>
          <w:szCs w:val="20"/>
          <w:lang w:val="es-ES_tradnl"/>
        </w:rPr>
        <w:t>que</w:t>
      </w:r>
      <w:r w:rsidR="000500EF" w:rsidRPr="00101C8A">
        <w:rPr>
          <w:rFonts w:asciiTheme="majorHAnsi" w:hAnsiTheme="majorHAnsi"/>
          <w:sz w:val="20"/>
          <w:szCs w:val="20"/>
          <w:lang w:val="es-ES_tradnl"/>
        </w:rPr>
        <w:t xml:space="preserve"> </w:t>
      </w:r>
      <w:r w:rsidR="00606AF8" w:rsidRPr="00101C8A">
        <w:rPr>
          <w:rFonts w:asciiTheme="majorHAnsi" w:hAnsiTheme="majorHAnsi"/>
          <w:sz w:val="20"/>
          <w:szCs w:val="20"/>
          <w:lang w:val="es-ES_tradnl"/>
        </w:rPr>
        <w:t>murieron siete</w:t>
      </w:r>
      <w:r w:rsidR="000500EF" w:rsidRPr="00101C8A">
        <w:rPr>
          <w:rFonts w:asciiTheme="majorHAnsi" w:hAnsiTheme="majorHAnsi"/>
          <w:sz w:val="20"/>
          <w:szCs w:val="20"/>
          <w:lang w:val="es-ES_tradnl"/>
        </w:rPr>
        <w:t xml:space="preserve"> policías y </w:t>
      </w:r>
      <w:r w:rsidR="00606AF8" w:rsidRPr="00101C8A">
        <w:rPr>
          <w:rFonts w:asciiTheme="majorHAnsi" w:hAnsiTheme="majorHAnsi"/>
          <w:sz w:val="20"/>
          <w:szCs w:val="20"/>
          <w:lang w:val="es-ES_tradnl"/>
        </w:rPr>
        <w:t>once</w:t>
      </w:r>
      <w:r w:rsidR="000500EF" w:rsidRPr="00101C8A">
        <w:rPr>
          <w:rFonts w:asciiTheme="majorHAnsi" w:hAnsiTheme="majorHAnsi"/>
          <w:sz w:val="20"/>
          <w:szCs w:val="20"/>
          <w:lang w:val="es-ES_tradnl"/>
        </w:rPr>
        <w:t xml:space="preserve"> </w:t>
      </w:r>
      <w:r w:rsidR="00830732">
        <w:rPr>
          <w:rFonts w:asciiTheme="majorHAnsi" w:hAnsiTheme="majorHAnsi"/>
          <w:sz w:val="20"/>
          <w:szCs w:val="20"/>
          <w:lang w:val="es-ES_tradnl"/>
        </w:rPr>
        <w:t>campesinos</w:t>
      </w:r>
      <w:r w:rsidR="000500EF" w:rsidRPr="00101C8A">
        <w:rPr>
          <w:rFonts w:asciiTheme="majorHAnsi" w:hAnsiTheme="majorHAnsi"/>
          <w:sz w:val="20"/>
          <w:szCs w:val="20"/>
          <w:lang w:val="es-ES_tradnl"/>
        </w:rPr>
        <w:t xml:space="preserve"> durante una operación de desalojo desarrollada en un inmueble propiedad de un dirigente de </w:t>
      </w:r>
      <w:r w:rsidR="00830732">
        <w:rPr>
          <w:rFonts w:asciiTheme="majorHAnsi" w:hAnsiTheme="majorHAnsi"/>
          <w:sz w:val="20"/>
          <w:szCs w:val="20"/>
          <w:lang w:val="es-ES_tradnl"/>
        </w:rPr>
        <w:t xml:space="preserve">la Asociación Nacional Republicana (Partido Colorado), agrupación </w:t>
      </w:r>
      <w:r w:rsidR="000500EF" w:rsidRPr="00101C8A">
        <w:rPr>
          <w:rFonts w:asciiTheme="majorHAnsi" w:hAnsiTheme="majorHAnsi"/>
          <w:sz w:val="20"/>
          <w:szCs w:val="20"/>
          <w:lang w:val="es-ES_tradnl"/>
        </w:rPr>
        <w:t>polític</w:t>
      </w:r>
      <w:r w:rsidR="00830732">
        <w:rPr>
          <w:rFonts w:asciiTheme="majorHAnsi" w:hAnsiTheme="majorHAnsi"/>
          <w:sz w:val="20"/>
          <w:szCs w:val="20"/>
          <w:lang w:val="es-ES_tradnl"/>
        </w:rPr>
        <w:t>a</w:t>
      </w:r>
      <w:r w:rsidR="000500EF" w:rsidRPr="00101C8A">
        <w:rPr>
          <w:rFonts w:asciiTheme="majorHAnsi" w:hAnsiTheme="majorHAnsi"/>
          <w:sz w:val="20"/>
          <w:szCs w:val="20"/>
          <w:lang w:val="es-ES_tradnl"/>
        </w:rPr>
        <w:t xml:space="preserve"> opositor</w:t>
      </w:r>
      <w:r w:rsidR="00830732">
        <w:rPr>
          <w:rFonts w:asciiTheme="majorHAnsi" w:hAnsiTheme="majorHAnsi"/>
          <w:sz w:val="20"/>
          <w:szCs w:val="20"/>
          <w:lang w:val="es-ES_tradnl"/>
        </w:rPr>
        <w:t>a</w:t>
      </w:r>
      <w:r w:rsidR="000500EF" w:rsidRPr="00101C8A">
        <w:rPr>
          <w:rFonts w:asciiTheme="majorHAnsi" w:hAnsiTheme="majorHAnsi"/>
          <w:sz w:val="20"/>
          <w:szCs w:val="20"/>
          <w:lang w:val="es-ES_tradnl"/>
        </w:rPr>
        <w:t xml:space="preserve"> al </w:t>
      </w:r>
      <w:r w:rsidR="00830732">
        <w:rPr>
          <w:rFonts w:asciiTheme="majorHAnsi" w:hAnsiTheme="majorHAnsi"/>
          <w:sz w:val="20"/>
          <w:szCs w:val="20"/>
          <w:lang w:val="es-ES_tradnl"/>
        </w:rPr>
        <w:t xml:space="preserve">Gobierno </w:t>
      </w:r>
      <w:r w:rsidR="000500EF" w:rsidRPr="00101C8A">
        <w:rPr>
          <w:rFonts w:asciiTheme="majorHAnsi" w:hAnsiTheme="majorHAnsi"/>
          <w:sz w:val="20"/>
          <w:szCs w:val="20"/>
          <w:lang w:val="es-ES_tradnl"/>
        </w:rPr>
        <w:t xml:space="preserve">de la presunta víctima. </w:t>
      </w:r>
      <w:r w:rsidR="00606AF8" w:rsidRPr="00101C8A">
        <w:rPr>
          <w:rFonts w:asciiTheme="majorHAnsi" w:hAnsiTheme="majorHAnsi"/>
          <w:sz w:val="20"/>
          <w:szCs w:val="20"/>
          <w:lang w:val="es-ES_tradnl"/>
        </w:rPr>
        <w:t>T</w:t>
      </w:r>
      <w:r w:rsidR="00CF35FC" w:rsidRPr="00101C8A">
        <w:rPr>
          <w:rFonts w:asciiTheme="majorHAnsi" w:hAnsiTheme="majorHAnsi"/>
          <w:sz w:val="20"/>
          <w:szCs w:val="20"/>
          <w:lang w:val="es-ES_tradnl"/>
        </w:rPr>
        <w:t>ras</w:t>
      </w:r>
      <w:r w:rsidR="00830732">
        <w:rPr>
          <w:rFonts w:asciiTheme="majorHAnsi" w:hAnsiTheme="majorHAnsi"/>
          <w:sz w:val="20"/>
          <w:szCs w:val="20"/>
          <w:lang w:val="es-ES_tradnl"/>
        </w:rPr>
        <w:t xml:space="preserve"> los</w:t>
      </w:r>
      <w:r w:rsidR="00CF35FC" w:rsidRPr="00101C8A">
        <w:rPr>
          <w:rFonts w:asciiTheme="majorHAnsi" w:hAnsiTheme="majorHAnsi"/>
          <w:sz w:val="20"/>
          <w:szCs w:val="20"/>
          <w:lang w:val="es-ES_tradnl"/>
        </w:rPr>
        <w:t xml:space="preserve"> </w:t>
      </w:r>
      <w:r w:rsidR="00CF35FC" w:rsidRPr="00101C8A">
        <w:rPr>
          <w:rFonts w:asciiTheme="majorHAnsi" w:hAnsiTheme="majorHAnsi"/>
          <w:sz w:val="20"/>
          <w:szCs w:val="20"/>
          <w:lang w:val="es-ES_tradnl"/>
        </w:rPr>
        <w:lastRenderedPageBreak/>
        <w:t>hechos</w:t>
      </w:r>
      <w:r w:rsidR="00830732">
        <w:rPr>
          <w:rFonts w:asciiTheme="majorHAnsi" w:hAnsiTheme="majorHAnsi"/>
          <w:sz w:val="20"/>
          <w:szCs w:val="20"/>
          <w:lang w:val="es-ES_tradnl"/>
        </w:rPr>
        <w:t>,</w:t>
      </w:r>
      <w:r w:rsidR="00CF35FC" w:rsidRPr="00101C8A">
        <w:rPr>
          <w:rFonts w:asciiTheme="majorHAnsi" w:hAnsiTheme="majorHAnsi"/>
          <w:sz w:val="20"/>
          <w:szCs w:val="20"/>
          <w:lang w:val="es-ES_tradnl"/>
        </w:rPr>
        <w:t xml:space="preserve"> un candidato presidencial del </w:t>
      </w:r>
      <w:r w:rsidR="00830732">
        <w:rPr>
          <w:rFonts w:asciiTheme="majorHAnsi" w:hAnsiTheme="majorHAnsi"/>
          <w:sz w:val="20"/>
          <w:szCs w:val="20"/>
          <w:lang w:val="es-ES_tradnl"/>
        </w:rPr>
        <w:t>P</w:t>
      </w:r>
      <w:r w:rsidR="00CF35FC" w:rsidRPr="00101C8A">
        <w:rPr>
          <w:rFonts w:asciiTheme="majorHAnsi" w:hAnsiTheme="majorHAnsi"/>
          <w:sz w:val="20"/>
          <w:szCs w:val="20"/>
          <w:lang w:val="es-ES_tradnl"/>
        </w:rPr>
        <w:t xml:space="preserve">artido </w:t>
      </w:r>
      <w:r w:rsidR="00830732">
        <w:rPr>
          <w:rFonts w:asciiTheme="majorHAnsi" w:hAnsiTheme="majorHAnsi"/>
          <w:sz w:val="20"/>
          <w:szCs w:val="20"/>
          <w:lang w:val="es-ES_tradnl"/>
        </w:rPr>
        <w:t>Colorado</w:t>
      </w:r>
      <w:r w:rsidR="00CF35FC" w:rsidRPr="00101C8A">
        <w:rPr>
          <w:rFonts w:asciiTheme="majorHAnsi" w:hAnsiTheme="majorHAnsi"/>
          <w:sz w:val="20"/>
          <w:szCs w:val="20"/>
          <w:lang w:val="es-ES_tradnl"/>
        </w:rPr>
        <w:t xml:space="preserve"> anunció en </w:t>
      </w:r>
      <w:r w:rsidR="00830732">
        <w:rPr>
          <w:rFonts w:asciiTheme="majorHAnsi" w:hAnsiTheme="majorHAnsi"/>
          <w:sz w:val="20"/>
          <w:szCs w:val="20"/>
          <w:lang w:val="es-ES_tradnl"/>
        </w:rPr>
        <w:t xml:space="preserve">una </w:t>
      </w:r>
      <w:r w:rsidR="00CF35FC" w:rsidRPr="00101C8A">
        <w:rPr>
          <w:rFonts w:asciiTheme="majorHAnsi" w:hAnsiTheme="majorHAnsi"/>
          <w:sz w:val="20"/>
          <w:szCs w:val="20"/>
          <w:lang w:val="es-ES_tradnl"/>
        </w:rPr>
        <w:t xml:space="preserve">conferencia de prensa que solicitaría a su partido que impulsara un juicio político para la destitución de la presunta víctima. </w:t>
      </w:r>
      <w:r w:rsidR="00830732">
        <w:rPr>
          <w:rFonts w:asciiTheme="majorHAnsi" w:hAnsiTheme="majorHAnsi"/>
          <w:sz w:val="20"/>
          <w:szCs w:val="20"/>
          <w:lang w:val="es-ES_tradnl"/>
        </w:rPr>
        <w:t>El</w:t>
      </w:r>
      <w:r w:rsidR="00CF35FC" w:rsidRPr="00101C8A">
        <w:rPr>
          <w:rFonts w:asciiTheme="majorHAnsi" w:hAnsiTheme="majorHAnsi"/>
          <w:sz w:val="20"/>
          <w:szCs w:val="20"/>
          <w:lang w:val="es-ES_tradnl"/>
        </w:rPr>
        <w:t xml:space="preserve"> 19 de junio de 2012 el </w:t>
      </w:r>
      <w:r w:rsidR="00830732">
        <w:rPr>
          <w:rFonts w:asciiTheme="majorHAnsi" w:hAnsiTheme="majorHAnsi"/>
          <w:sz w:val="20"/>
          <w:szCs w:val="20"/>
          <w:lang w:val="es-ES_tradnl"/>
        </w:rPr>
        <w:t xml:space="preserve">Partido Colorado </w:t>
      </w:r>
      <w:r w:rsidR="00CF35FC" w:rsidRPr="00101C8A">
        <w:rPr>
          <w:rFonts w:asciiTheme="majorHAnsi" w:hAnsiTheme="majorHAnsi"/>
          <w:sz w:val="20"/>
          <w:szCs w:val="20"/>
          <w:lang w:val="es-ES_tradnl"/>
        </w:rPr>
        <w:t>resolvió por unanimidad promover la destitución</w:t>
      </w:r>
      <w:r w:rsidR="00606AF8" w:rsidRPr="00101C8A">
        <w:rPr>
          <w:rFonts w:asciiTheme="majorHAnsi" w:hAnsiTheme="majorHAnsi"/>
          <w:sz w:val="20"/>
          <w:szCs w:val="20"/>
          <w:lang w:val="es-ES_tradnl"/>
        </w:rPr>
        <w:t>,</w:t>
      </w:r>
      <w:r w:rsidR="00CF35FC" w:rsidRPr="00101C8A">
        <w:rPr>
          <w:rFonts w:asciiTheme="majorHAnsi" w:hAnsiTheme="majorHAnsi"/>
          <w:sz w:val="20"/>
          <w:szCs w:val="20"/>
          <w:lang w:val="es-ES_tradnl"/>
        </w:rPr>
        <w:t xml:space="preserve"> </w:t>
      </w:r>
      <w:r w:rsidR="00830732">
        <w:rPr>
          <w:rFonts w:asciiTheme="majorHAnsi" w:hAnsiTheme="majorHAnsi"/>
          <w:sz w:val="20"/>
          <w:szCs w:val="20"/>
          <w:lang w:val="es-ES_tradnl"/>
        </w:rPr>
        <w:t xml:space="preserve">moción que fue luego </w:t>
      </w:r>
      <w:r w:rsidR="00CF35FC" w:rsidRPr="00101C8A">
        <w:rPr>
          <w:rFonts w:asciiTheme="majorHAnsi" w:hAnsiTheme="majorHAnsi"/>
          <w:sz w:val="20"/>
          <w:szCs w:val="20"/>
          <w:lang w:val="es-ES_tradnl"/>
        </w:rPr>
        <w:t xml:space="preserve">apoyada por </w:t>
      </w:r>
      <w:r w:rsidR="00830732">
        <w:rPr>
          <w:rFonts w:asciiTheme="majorHAnsi" w:hAnsiTheme="majorHAnsi"/>
          <w:sz w:val="20"/>
          <w:szCs w:val="20"/>
          <w:lang w:val="es-ES_tradnl"/>
        </w:rPr>
        <w:t xml:space="preserve">congresistas de </w:t>
      </w:r>
      <w:r w:rsidR="00CF35FC" w:rsidRPr="00101C8A">
        <w:rPr>
          <w:rFonts w:asciiTheme="majorHAnsi" w:hAnsiTheme="majorHAnsi"/>
          <w:sz w:val="20"/>
          <w:szCs w:val="20"/>
          <w:lang w:val="es-ES_tradnl"/>
        </w:rPr>
        <w:t>otros partidos políticos</w:t>
      </w:r>
      <w:r w:rsidR="00830732">
        <w:rPr>
          <w:rFonts w:asciiTheme="majorHAnsi" w:hAnsiTheme="majorHAnsi"/>
          <w:sz w:val="20"/>
          <w:szCs w:val="20"/>
          <w:lang w:val="es-ES_tradnl"/>
        </w:rPr>
        <w:t xml:space="preserve">. El </w:t>
      </w:r>
      <w:r w:rsidR="004A5864" w:rsidRPr="00101C8A">
        <w:rPr>
          <w:rFonts w:asciiTheme="majorHAnsi" w:hAnsiTheme="majorHAnsi"/>
          <w:sz w:val="20"/>
          <w:szCs w:val="20"/>
          <w:lang w:val="es-ES_tradnl"/>
        </w:rPr>
        <w:t>21 de junio de 2012 la Cámara de Diputados formul</w:t>
      </w:r>
      <w:r w:rsidR="00830732">
        <w:rPr>
          <w:rFonts w:asciiTheme="majorHAnsi" w:hAnsiTheme="majorHAnsi"/>
          <w:sz w:val="20"/>
          <w:szCs w:val="20"/>
          <w:lang w:val="es-ES_tradnl"/>
        </w:rPr>
        <w:t>ó</w:t>
      </w:r>
      <w:r w:rsidR="004A5864" w:rsidRPr="00101C8A">
        <w:rPr>
          <w:rFonts w:asciiTheme="majorHAnsi" w:hAnsiTheme="majorHAnsi"/>
          <w:sz w:val="20"/>
          <w:szCs w:val="20"/>
          <w:lang w:val="es-ES_tradnl"/>
        </w:rPr>
        <w:t xml:space="preserve"> acusación contra </w:t>
      </w:r>
      <w:r w:rsidR="00830732">
        <w:rPr>
          <w:rFonts w:asciiTheme="majorHAnsi" w:hAnsiTheme="majorHAnsi"/>
          <w:sz w:val="20"/>
          <w:szCs w:val="20"/>
          <w:lang w:val="es-ES_tradnl"/>
        </w:rPr>
        <w:t xml:space="preserve">la presunta víctima en la que se le imputó, entre otras, </w:t>
      </w:r>
      <w:r w:rsidR="00FD35F4" w:rsidRPr="00101C8A">
        <w:rPr>
          <w:rFonts w:asciiTheme="majorHAnsi" w:hAnsiTheme="majorHAnsi"/>
          <w:sz w:val="20"/>
          <w:szCs w:val="20"/>
          <w:lang w:val="es-ES_tradnl"/>
        </w:rPr>
        <w:t xml:space="preserve">la causal de destitución </w:t>
      </w:r>
      <w:r w:rsidR="003B7FCC">
        <w:rPr>
          <w:rFonts w:asciiTheme="majorHAnsi" w:hAnsiTheme="majorHAnsi"/>
          <w:sz w:val="20"/>
          <w:szCs w:val="20"/>
          <w:lang w:val="es-ES_tradnl"/>
        </w:rPr>
        <w:t>de</w:t>
      </w:r>
      <w:r w:rsidR="00FD35F4" w:rsidRPr="00101C8A">
        <w:rPr>
          <w:rFonts w:asciiTheme="majorHAnsi" w:hAnsiTheme="majorHAnsi"/>
          <w:sz w:val="20"/>
          <w:szCs w:val="20"/>
          <w:lang w:val="es-ES_tradnl"/>
        </w:rPr>
        <w:t xml:space="preserve"> mal desempeño </w:t>
      </w:r>
      <w:r w:rsidR="003B7FCC">
        <w:rPr>
          <w:rFonts w:asciiTheme="majorHAnsi" w:hAnsiTheme="majorHAnsi"/>
          <w:sz w:val="20"/>
          <w:szCs w:val="20"/>
          <w:lang w:val="es-ES_tradnl"/>
        </w:rPr>
        <w:t xml:space="preserve">de funciones </w:t>
      </w:r>
      <w:r w:rsidR="00830732">
        <w:rPr>
          <w:rFonts w:asciiTheme="majorHAnsi" w:hAnsiTheme="majorHAnsi"/>
          <w:sz w:val="20"/>
          <w:szCs w:val="20"/>
          <w:lang w:val="es-ES_tradnl"/>
        </w:rPr>
        <w:t>debido a</w:t>
      </w:r>
      <w:r w:rsidR="003B7FCC">
        <w:rPr>
          <w:rFonts w:asciiTheme="majorHAnsi" w:hAnsiTheme="majorHAnsi"/>
          <w:sz w:val="20"/>
          <w:szCs w:val="20"/>
          <w:lang w:val="es-ES_tradnl"/>
        </w:rPr>
        <w:t xml:space="preserve"> </w:t>
      </w:r>
      <w:r w:rsidR="00830732">
        <w:rPr>
          <w:rFonts w:asciiTheme="majorHAnsi" w:hAnsiTheme="majorHAnsi"/>
          <w:sz w:val="20"/>
          <w:szCs w:val="20"/>
          <w:lang w:val="es-ES_tradnl"/>
        </w:rPr>
        <w:t>l</w:t>
      </w:r>
      <w:r w:rsidR="003B7FCC">
        <w:rPr>
          <w:rFonts w:asciiTheme="majorHAnsi" w:hAnsiTheme="majorHAnsi"/>
          <w:sz w:val="20"/>
          <w:szCs w:val="20"/>
          <w:lang w:val="es-ES_tradnl"/>
        </w:rPr>
        <w:t>os hechos del</w:t>
      </w:r>
      <w:r w:rsidR="00830732">
        <w:rPr>
          <w:rFonts w:asciiTheme="majorHAnsi" w:hAnsiTheme="majorHAnsi"/>
          <w:sz w:val="20"/>
          <w:szCs w:val="20"/>
          <w:lang w:val="es-ES_tradnl"/>
        </w:rPr>
        <w:t xml:space="preserve"> Caso</w:t>
      </w:r>
      <w:r w:rsidR="00FD35F4" w:rsidRPr="00101C8A">
        <w:rPr>
          <w:rFonts w:asciiTheme="majorHAnsi" w:hAnsiTheme="majorHAnsi"/>
          <w:sz w:val="20"/>
          <w:szCs w:val="20"/>
          <w:lang w:val="es-ES_tradnl"/>
        </w:rPr>
        <w:t xml:space="preserve"> Curuguaty.</w:t>
      </w:r>
    </w:p>
    <w:p w14:paraId="31BBC450" w14:textId="77777777" w:rsidR="00606AF8" w:rsidRPr="00101C8A" w:rsidRDefault="00606AF8" w:rsidP="00606AF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7713DE54" w14:textId="696833B6" w:rsidR="002E0C63" w:rsidRPr="00101C8A" w:rsidRDefault="00213E90" w:rsidP="00510E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101C8A">
        <w:rPr>
          <w:rFonts w:asciiTheme="majorHAnsi" w:hAnsiTheme="majorHAnsi"/>
          <w:sz w:val="20"/>
          <w:szCs w:val="20"/>
          <w:lang w:val="es-ES_tradnl"/>
        </w:rPr>
        <w:t>E</w:t>
      </w:r>
      <w:r w:rsidR="00FD35F4" w:rsidRPr="00101C8A">
        <w:rPr>
          <w:rFonts w:asciiTheme="majorHAnsi" w:hAnsiTheme="majorHAnsi"/>
          <w:sz w:val="20"/>
          <w:szCs w:val="20"/>
          <w:lang w:val="es-ES_tradnl"/>
        </w:rPr>
        <w:t xml:space="preserve">l mismo 21 de junio de 2012 la Cámara de Senadores emitió la </w:t>
      </w:r>
      <w:r w:rsidR="00567EB9">
        <w:rPr>
          <w:rFonts w:asciiTheme="majorHAnsi" w:hAnsiTheme="majorHAnsi"/>
          <w:sz w:val="20"/>
          <w:szCs w:val="20"/>
          <w:lang w:val="es-ES_tradnl"/>
        </w:rPr>
        <w:t>R</w:t>
      </w:r>
      <w:r w:rsidR="00FD35F4" w:rsidRPr="00101C8A">
        <w:rPr>
          <w:rFonts w:asciiTheme="majorHAnsi" w:hAnsiTheme="majorHAnsi"/>
          <w:sz w:val="20"/>
          <w:szCs w:val="20"/>
          <w:lang w:val="es-ES_tradnl"/>
        </w:rPr>
        <w:t xml:space="preserve">esolución No. 878 </w:t>
      </w:r>
      <w:r w:rsidR="005D02F7">
        <w:rPr>
          <w:rFonts w:asciiTheme="majorHAnsi" w:hAnsiTheme="majorHAnsi"/>
          <w:sz w:val="20"/>
          <w:szCs w:val="20"/>
          <w:lang w:val="es-ES_tradnl"/>
        </w:rPr>
        <w:t>que</w:t>
      </w:r>
      <w:r w:rsidR="00FD35F4" w:rsidRPr="00101C8A">
        <w:rPr>
          <w:rFonts w:asciiTheme="majorHAnsi" w:hAnsiTheme="majorHAnsi"/>
          <w:sz w:val="20"/>
          <w:szCs w:val="20"/>
          <w:lang w:val="es-ES_tradnl"/>
        </w:rPr>
        <w:t xml:space="preserve"> </w:t>
      </w:r>
      <w:r w:rsidR="005D02F7">
        <w:rPr>
          <w:rFonts w:asciiTheme="majorHAnsi" w:hAnsiTheme="majorHAnsi"/>
          <w:sz w:val="20"/>
          <w:szCs w:val="20"/>
          <w:lang w:val="es-ES_tradnl"/>
        </w:rPr>
        <w:t xml:space="preserve">estableció </w:t>
      </w:r>
      <w:r w:rsidR="00FD35F4" w:rsidRPr="00101C8A">
        <w:rPr>
          <w:rFonts w:asciiTheme="majorHAnsi" w:hAnsiTheme="majorHAnsi"/>
          <w:sz w:val="20"/>
          <w:szCs w:val="20"/>
          <w:lang w:val="es-ES_tradnl"/>
        </w:rPr>
        <w:t xml:space="preserve">el procedimiento </w:t>
      </w:r>
      <w:r w:rsidR="00567EB9">
        <w:rPr>
          <w:rFonts w:asciiTheme="majorHAnsi" w:hAnsiTheme="majorHAnsi"/>
          <w:sz w:val="20"/>
          <w:szCs w:val="20"/>
          <w:lang w:val="es-ES_tradnl"/>
        </w:rPr>
        <w:t xml:space="preserve">para </w:t>
      </w:r>
      <w:r w:rsidR="00FD35F4" w:rsidRPr="00101C8A">
        <w:rPr>
          <w:rFonts w:asciiTheme="majorHAnsi" w:hAnsiTheme="majorHAnsi"/>
          <w:sz w:val="20"/>
          <w:szCs w:val="20"/>
          <w:lang w:val="es-ES_tradnl"/>
        </w:rPr>
        <w:t>el juicio político</w:t>
      </w:r>
      <w:r w:rsidR="005D02F7">
        <w:rPr>
          <w:rFonts w:asciiTheme="majorHAnsi" w:hAnsiTheme="majorHAnsi"/>
          <w:sz w:val="20"/>
          <w:szCs w:val="20"/>
          <w:lang w:val="es-ES_tradnl"/>
        </w:rPr>
        <w:t>,</w:t>
      </w:r>
      <w:r w:rsidR="00FD35F4" w:rsidRPr="00101C8A">
        <w:rPr>
          <w:rFonts w:asciiTheme="majorHAnsi" w:hAnsiTheme="majorHAnsi"/>
          <w:sz w:val="20"/>
          <w:szCs w:val="20"/>
          <w:lang w:val="es-ES_tradnl"/>
        </w:rPr>
        <w:t xml:space="preserve"> y convoc</w:t>
      </w:r>
      <w:r w:rsidR="005D02F7">
        <w:rPr>
          <w:rFonts w:asciiTheme="majorHAnsi" w:hAnsiTheme="majorHAnsi"/>
          <w:sz w:val="20"/>
          <w:szCs w:val="20"/>
          <w:lang w:val="es-ES_tradnl"/>
        </w:rPr>
        <w:t>ó</w:t>
      </w:r>
      <w:r w:rsidR="00FD35F4" w:rsidRPr="00101C8A">
        <w:rPr>
          <w:rFonts w:asciiTheme="majorHAnsi" w:hAnsiTheme="majorHAnsi"/>
          <w:sz w:val="20"/>
          <w:szCs w:val="20"/>
          <w:lang w:val="es-ES_tradnl"/>
        </w:rPr>
        <w:t xml:space="preserve"> a sesiones extraordinarias para ese mismo día y el día siguiente. </w:t>
      </w:r>
      <w:r w:rsidR="005D02F7">
        <w:rPr>
          <w:rFonts w:asciiTheme="majorHAnsi" w:hAnsiTheme="majorHAnsi"/>
          <w:sz w:val="20"/>
          <w:szCs w:val="20"/>
          <w:lang w:val="es-ES_tradnl"/>
        </w:rPr>
        <w:t xml:space="preserve">Por su parte, </w:t>
      </w:r>
      <w:r w:rsidR="001939D1" w:rsidRPr="00101C8A">
        <w:rPr>
          <w:rFonts w:asciiTheme="majorHAnsi" w:hAnsiTheme="majorHAnsi"/>
          <w:sz w:val="20"/>
          <w:szCs w:val="20"/>
          <w:lang w:val="es-ES_tradnl"/>
        </w:rPr>
        <w:t xml:space="preserve">la Cámara de Senadores emitió la </w:t>
      </w:r>
      <w:r w:rsidR="005D02F7">
        <w:rPr>
          <w:rFonts w:asciiTheme="majorHAnsi" w:hAnsiTheme="majorHAnsi"/>
          <w:sz w:val="20"/>
          <w:szCs w:val="20"/>
          <w:lang w:val="es-ES_tradnl"/>
        </w:rPr>
        <w:t>R</w:t>
      </w:r>
      <w:r w:rsidR="001939D1" w:rsidRPr="00101C8A">
        <w:rPr>
          <w:rFonts w:asciiTheme="majorHAnsi" w:hAnsiTheme="majorHAnsi"/>
          <w:sz w:val="20"/>
          <w:szCs w:val="20"/>
          <w:lang w:val="es-ES_tradnl"/>
        </w:rPr>
        <w:t>esolución No. 879 en la que se fijaba el 22 de junio de 2012 a las 12:00 pm como fecha y hora para que la presunta víctima formulara su defensa y presentara pruebas</w:t>
      </w:r>
      <w:r w:rsidR="005D02F7">
        <w:rPr>
          <w:rFonts w:asciiTheme="majorHAnsi" w:hAnsiTheme="majorHAnsi"/>
          <w:sz w:val="20"/>
          <w:szCs w:val="20"/>
          <w:lang w:val="es-ES_tradnl"/>
        </w:rPr>
        <w:t>;</w:t>
      </w:r>
      <w:r w:rsidR="001939D1" w:rsidRPr="00101C8A">
        <w:rPr>
          <w:rFonts w:asciiTheme="majorHAnsi" w:hAnsiTheme="majorHAnsi"/>
          <w:sz w:val="20"/>
          <w:szCs w:val="20"/>
          <w:lang w:val="es-ES_tradnl"/>
        </w:rPr>
        <w:t xml:space="preserve"> </w:t>
      </w:r>
      <w:r w:rsidR="005D02F7">
        <w:rPr>
          <w:rFonts w:asciiTheme="majorHAnsi" w:hAnsiTheme="majorHAnsi"/>
          <w:sz w:val="20"/>
          <w:szCs w:val="20"/>
          <w:lang w:val="es-ES_tradnl"/>
        </w:rPr>
        <w:t xml:space="preserve">y </w:t>
      </w:r>
      <w:r w:rsidR="001939D1" w:rsidRPr="00101C8A">
        <w:rPr>
          <w:rFonts w:asciiTheme="majorHAnsi" w:hAnsiTheme="majorHAnsi"/>
          <w:sz w:val="20"/>
          <w:szCs w:val="20"/>
          <w:lang w:val="es-ES_tradnl"/>
        </w:rPr>
        <w:t>estableci</w:t>
      </w:r>
      <w:r w:rsidR="005D02F7">
        <w:rPr>
          <w:rFonts w:asciiTheme="majorHAnsi" w:hAnsiTheme="majorHAnsi"/>
          <w:sz w:val="20"/>
          <w:szCs w:val="20"/>
          <w:lang w:val="es-ES_tradnl"/>
        </w:rPr>
        <w:t>ó</w:t>
      </w:r>
      <w:r w:rsidR="001939D1" w:rsidRPr="00101C8A">
        <w:rPr>
          <w:rFonts w:asciiTheme="majorHAnsi" w:hAnsiTheme="majorHAnsi"/>
          <w:sz w:val="20"/>
          <w:szCs w:val="20"/>
          <w:lang w:val="es-ES_tradnl"/>
        </w:rPr>
        <w:t xml:space="preserve"> </w:t>
      </w:r>
      <w:r w:rsidR="0056125E" w:rsidRPr="00101C8A">
        <w:rPr>
          <w:rFonts w:asciiTheme="majorHAnsi" w:hAnsiTheme="majorHAnsi"/>
          <w:sz w:val="20"/>
          <w:szCs w:val="20"/>
          <w:lang w:val="es-ES_tradnl"/>
        </w:rPr>
        <w:t>que la admisión o rechazo de las</w:t>
      </w:r>
      <w:r w:rsidR="001939D1" w:rsidRPr="00101C8A">
        <w:rPr>
          <w:rFonts w:asciiTheme="majorHAnsi" w:hAnsiTheme="majorHAnsi"/>
          <w:sz w:val="20"/>
          <w:szCs w:val="20"/>
          <w:lang w:val="es-ES_tradnl"/>
        </w:rPr>
        <w:t xml:space="preserve"> pruebas debería realizarse a</w:t>
      </w:r>
      <w:r w:rsidR="003B7FCC">
        <w:rPr>
          <w:rFonts w:asciiTheme="majorHAnsi" w:hAnsiTheme="majorHAnsi"/>
          <w:sz w:val="20"/>
          <w:szCs w:val="20"/>
          <w:lang w:val="es-ES_tradnl"/>
        </w:rPr>
        <w:t xml:space="preserve"> </w:t>
      </w:r>
      <w:r w:rsidR="001939D1" w:rsidRPr="00101C8A">
        <w:rPr>
          <w:rFonts w:asciiTheme="majorHAnsi" w:hAnsiTheme="majorHAnsi"/>
          <w:sz w:val="20"/>
          <w:szCs w:val="20"/>
          <w:lang w:val="es-ES_tradnl"/>
        </w:rPr>
        <w:t>las 2:30 pm</w:t>
      </w:r>
      <w:r w:rsidR="002E0C63" w:rsidRPr="00101C8A">
        <w:rPr>
          <w:rFonts w:asciiTheme="majorHAnsi" w:hAnsiTheme="majorHAnsi"/>
          <w:sz w:val="20"/>
          <w:szCs w:val="20"/>
          <w:lang w:val="es-ES_tradnl"/>
        </w:rPr>
        <w:t>;</w:t>
      </w:r>
      <w:r w:rsidR="001939D1" w:rsidRPr="00101C8A">
        <w:rPr>
          <w:rFonts w:asciiTheme="majorHAnsi" w:hAnsiTheme="majorHAnsi"/>
          <w:sz w:val="20"/>
          <w:szCs w:val="20"/>
          <w:lang w:val="es-ES_tradnl"/>
        </w:rPr>
        <w:t xml:space="preserve"> los alegatos presentarse a las 3:30 pm</w:t>
      </w:r>
      <w:r w:rsidR="002E0C63" w:rsidRPr="00101C8A">
        <w:rPr>
          <w:rFonts w:asciiTheme="majorHAnsi" w:hAnsiTheme="majorHAnsi"/>
          <w:sz w:val="20"/>
          <w:szCs w:val="20"/>
          <w:lang w:val="es-ES_tradnl"/>
        </w:rPr>
        <w:t>;</w:t>
      </w:r>
      <w:r w:rsidR="001939D1" w:rsidRPr="00101C8A">
        <w:rPr>
          <w:rFonts w:asciiTheme="majorHAnsi" w:hAnsiTheme="majorHAnsi"/>
          <w:sz w:val="20"/>
          <w:szCs w:val="20"/>
          <w:lang w:val="es-ES_tradnl"/>
        </w:rPr>
        <w:t xml:space="preserve"> y finalmente dict</w:t>
      </w:r>
      <w:r w:rsidR="005D02F7">
        <w:rPr>
          <w:rFonts w:asciiTheme="majorHAnsi" w:hAnsiTheme="majorHAnsi"/>
          <w:sz w:val="20"/>
          <w:szCs w:val="20"/>
          <w:lang w:val="es-ES_tradnl"/>
        </w:rPr>
        <w:t>ar</w:t>
      </w:r>
      <w:r w:rsidR="001939D1" w:rsidRPr="00101C8A">
        <w:rPr>
          <w:rFonts w:asciiTheme="majorHAnsi" w:hAnsiTheme="majorHAnsi"/>
          <w:sz w:val="20"/>
          <w:szCs w:val="20"/>
          <w:lang w:val="es-ES_tradnl"/>
        </w:rPr>
        <w:t xml:space="preserve"> sentencia </w:t>
      </w:r>
      <w:r w:rsidR="005D02F7">
        <w:rPr>
          <w:rFonts w:asciiTheme="majorHAnsi" w:hAnsiTheme="majorHAnsi"/>
          <w:sz w:val="20"/>
          <w:szCs w:val="20"/>
          <w:lang w:val="es-ES_tradnl"/>
        </w:rPr>
        <w:t>par</w:t>
      </w:r>
      <w:r w:rsidR="001939D1" w:rsidRPr="00101C8A">
        <w:rPr>
          <w:rFonts w:asciiTheme="majorHAnsi" w:hAnsiTheme="majorHAnsi"/>
          <w:sz w:val="20"/>
          <w:szCs w:val="20"/>
          <w:lang w:val="es-ES_tradnl"/>
        </w:rPr>
        <w:t xml:space="preserve">a las 4:30 pm </w:t>
      </w:r>
      <w:r w:rsidR="005D02F7">
        <w:rPr>
          <w:rFonts w:asciiTheme="majorHAnsi" w:hAnsiTheme="majorHAnsi"/>
          <w:sz w:val="20"/>
          <w:szCs w:val="20"/>
          <w:lang w:val="es-ES_tradnl"/>
        </w:rPr>
        <w:t xml:space="preserve">de </w:t>
      </w:r>
      <w:r w:rsidR="001939D1" w:rsidRPr="00101C8A">
        <w:rPr>
          <w:rFonts w:asciiTheme="majorHAnsi" w:hAnsiTheme="majorHAnsi"/>
          <w:sz w:val="20"/>
          <w:szCs w:val="20"/>
          <w:lang w:val="es-ES_tradnl"/>
        </w:rPr>
        <w:t xml:space="preserve">ese </w:t>
      </w:r>
      <w:r w:rsidR="002E0C63" w:rsidRPr="00101C8A">
        <w:rPr>
          <w:rFonts w:asciiTheme="majorHAnsi" w:hAnsiTheme="majorHAnsi"/>
          <w:sz w:val="20"/>
          <w:szCs w:val="20"/>
          <w:lang w:val="es-ES_tradnl"/>
        </w:rPr>
        <w:t xml:space="preserve">mismo </w:t>
      </w:r>
      <w:r w:rsidR="001939D1" w:rsidRPr="00101C8A">
        <w:rPr>
          <w:rFonts w:asciiTheme="majorHAnsi" w:hAnsiTheme="majorHAnsi"/>
          <w:sz w:val="20"/>
          <w:szCs w:val="20"/>
          <w:lang w:val="es-ES_tradnl"/>
        </w:rPr>
        <w:t>día. Indica</w:t>
      </w:r>
      <w:r w:rsidR="002E0C63" w:rsidRPr="00101C8A">
        <w:rPr>
          <w:rFonts w:asciiTheme="majorHAnsi" w:hAnsiTheme="majorHAnsi"/>
          <w:sz w:val="20"/>
          <w:szCs w:val="20"/>
          <w:lang w:val="es-ES_tradnl"/>
        </w:rPr>
        <w:t xml:space="preserve"> el peticionario</w:t>
      </w:r>
      <w:r w:rsidR="001939D1" w:rsidRPr="00101C8A">
        <w:rPr>
          <w:rFonts w:asciiTheme="majorHAnsi" w:hAnsiTheme="majorHAnsi"/>
          <w:sz w:val="20"/>
          <w:szCs w:val="20"/>
          <w:lang w:val="es-ES_tradnl"/>
        </w:rPr>
        <w:t xml:space="preserve"> que estas resoluciones fueron notificadas a la presunta víctima </w:t>
      </w:r>
      <w:r w:rsidR="005D02F7" w:rsidRPr="00101C8A">
        <w:rPr>
          <w:rFonts w:asciiTheme="majorHAnsi" w:hAnsiTheme="majorHAnsi"/>
          <w:sz w:val="20"/>
          <w:szCs w:val="20"/>
          <w:lang w:val="es-ES_tradnl"/>
        </w:rPr>
        <w:t xml:space="preserve">a las 6:10 pm </w:t>
      </w:r>
      <w:r w:rsidR="005D02F7">
        <w:rPr>
          <w:rFonts w:asciiTheme="majorHAnsi" w:hAnsiTheme="majorHAnsi"/>
          <w:sz w:val="20"/>
          <w:szCs w:val="20"/>
          <w:lang w:val="es-ES_tradnl"/>
        </w:rPr>
        <w:t>d</w:t>
      </w:r>
      <w:r w:rsidR="001939D1" w:rsidRPr="00101C8A">
        <w:rPr>
          <w:rFonts w:asciiTheme="majorHAnsi" w:hAnsiTheme="majorHAnsi"/>
          <w:sz w:val="20"/>
          <w:szCs w:val="20"/>
          <w:lang w:val="es-ES_tradnl"/>
        </w:rPr>
        <w:t xml:space="preserve">el </w:t>
      </w:r>
      <w:r w:rsidR="002E0C63" w:rsidRPr="00101C8A">
        <w:rPr>
          <w:rFonts w:asciiTheme="majorHAnsi" w:hAnsiTheme="majorHAnsi"/>
          <w:sz w:val="20"/>
          <w:szCs w:val="20"/>
          <w:lang w:val="es-ES_tradnl"/>
        </w:rPr>
        <w:t>día ante</w:t>
      </w:r>
      <w:r w:rsidR="005D02F7">
        <w:rPr>
          <w:rFonts w:asciiTheme="majorHAnsi" w:hAnsiTheme="majorHAnsi"/>
          <w:sz w:val="20"/>
          <w:szCs w:val="20"/>
          <w:lang w:val="es-ES_tradnl"/>
        </w:rPr>
        <w:t>rior</w:t>
      </w:r>
      <w:r w:rsidR="002E0C63" w:rsidRPr="00101C8A">
        <w:rPr>
          <w:rFonts w:asciiTheme="majorHAnsi" w:hAnsiTheme="majorHAnsi"/>
          <w:sz w:val="20"/>
          <w:szCs w:val="20"/>
          <w:lang w:val="es-ES_tradnl"/>
        </w:rPr>
        <w:t xml:space="preserve"> </w:t>
      </w:r>
      <w:r w:rsidR="005D02F7">
        <w:rPr>
          <w:rFonts w:asciiTheme="majorHAnsi" w:hAnsiTheme="majorHAnsi"/>
          <w:sz w:val="20"/>
          <w:szCs w:val="20"/>
          <w:lang w:val="es-ES_tradnl"/>
        </w:rPr>
        <w:t>--</w:t>
      </w:r>
      <w:r w:rsidR="001939D1" w:rsidRPr="00101C8A">
        <w:rPr>
          <w:rFonts w:asciiTheme="majorHAnsi" w:hAnsiTheme="majorHAnsi"/>
          <w:sz w:val="20"/>
          <w:szCs w:val="20"/>
          <w:lang w:val="es-ES_tradnl"/>
        </w:rPr>
        <w:t>21 de junio de 2012</w:t>
      </w:r>
      <w:r w:rsidR="005D02F7">
        <w:rPr>
          <w:rFonts w:asciiTheme="majorHAnsi" w:hAnsiTheme="majorHAnsi"/>
          <w:sz w:val="20"/>
          <w:szCs w:val="20"/>
          <w:lang w:val="es-ES_tradnl"/>
        </w:rPr>
        <w:t>--</w:t>
      </w:r>
      <w:r w:rsidR="001939D1" w:rsidRPr="00101C8A">
        <w:rPr>
          <w:rFonts w:asciiTheme="majorHAnsi" w:hAnsiTheme="majorHAnsi"/>
          <w:sz w:val="20"/>
          <w:szCs w:val="20"/>
          <w:lang w:val="es-ES_tradnl"/>
        </w:rPr>
        <w:t xml:space="preserve"> por lo</w:t>
      </w:r>
      <w:r w:rsidR="002363DE" w:rsidRPr="00101C8A">
        <w:rPr>
          <w:rFonts w:asciiTheme="majorHAnsi" w:hAnsiTheme="majorHAnsi"/>
          <w:sz w:val="20"/>
          <w:szCs w:val="20"/>
          <w:lang w:val="es-ES_tradnl"/>
        </w:rPr>
        <w:t xml:space="preserve"> que</w:t>
      </w:r>
      <w:r w:rsidR="001939D1" w:rsidRPr="00101C8A">
        <w:rPr>
          <w:rFonts w:asciiTheme="majorHAnsi" w:hAnsiTheme="majorHAnsi"/>
          <w:sz w:val="20"/>
          <w:szCs w:val="20"/>
          <w:lang w:val="es-ES_tradnl"/>
        </w:rPr>
        <w:t xml:space="preserve"> solo se le concedi</w:t>
      </w:r>
      <w:r w:rsidR="003B7FCC">
        <w:rPr>
          <w:rFonts w:asciiTheme="majorHAnsi" w:hAnsiTheme="majorHAnsi"/>
          <w:sz w:val="20"/>
          <w:szCs w:val="20"/>
          <w:lang w:val="es-ES_tradnl"/>
        </w:rPr>
        <w:t>eron</w:t>
      </w:r>
      <w:r w:rsidR="001939D1" w:rsidRPr="00101C8A">
        <w:rPr>
          <w:rFonts w:asciiTheme="majorHAnsi" w:hAnsiTheme="majorHAnsi"/>
          <w:sz w:val="20"/>
          <w:szCs w:val="20"/>
          <w:lang w:val="es-ES_tradnl"/>
        </w:rPr>
        <w:t xml:space="preserve"> </w:t>
      </w:r>
      <w:r w:rsidR="002E0C63" w:rsidRPr="00101C8A">
        <w:rPr>
          <w:rFonts w:asciiTheme="majorHAnsi" w:hAnsiTheme="majorHAnsi"/>
          <w:sz w:val="20"/>
          <w:szCs w:val="20"/>
          <w:lang w:val="es-ES_tradnl"/>
        </w:rPr>
        <w:t xml:space="preserve">dieciocho </w:t>
      </w:r>
      <w:r w:rsidR="001939D1" w:rsidRPr="00101C8A">
        <w:rPr>
          <w:rFonts w:asciiTheme="majorHAnsi" w:hAnsiTheme="majorHAnsi"/>
          <w:sz w:val="20"/>
          <w:szCs w:val="20"/>
          <w:lang w:val="es-ES_tradnl"/>
        </w:rPr>
        <w:t xml:space="preserve">horas para preparar su defensa. </w:t>
      </w:r>
    </w:p>
    <w:p w14:paraId="50453646" w14:textId="77777777" w:rsidR="002E0C63" w:rsidRPr="00101C8A" w:rsidRDefault="002E0C63" w:rsidP="002E0C63">
      <w:pPr>
        <w:pStyle w:val="ListParagraph"/>
        <w:rPr>
          <w:rFonts w:asciiTheme="majorHAnsi" w:hAnsiTheme="majorHAnsi"/>
          <w:sz w:val="20"/>
          <w:szCs w:val="20"/>
          <w:lang w:val="es-ES_tradnl"/>
        </w:rPr>
      </w:pPr>
    </w:p>
    <w:p w14:paraId="50275C1C" w14:textId="0C294968" w:rsidR="00926CA3" w:rsidRPr="00101C8A" w:rsidRDefault="002E0C63" w:rsidP="00926CA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101C8A">
        <w:rPr>
          <w:rFonts w:asciiTheme="majorHAnsi" w:hAnsiTheme="majorHAnsi"/>
          <w:sz w:val="20"/>
          <w:szCs w:val="20"/>
          <w:lang w:val="es-ES_tradnl"/>
        </w:rPr>
        <w:t xml:space="preserve">El peticionario </w:t>
      </w:r>
      <w:r w:rsidR="00BA453F">
        <w:rPr>
          <w:rFonts w:asciiTheme="majorHAnsi" w:hAnsiTheme="majorHAnsi"/>
          <w:sz w:val="20"/>
          <w:szCs w:val="20"/>
          <w:lang w:val="es-ES_tradnl"/>
        </w:rPr>
        <w:t>se</w:t>
      </w:r>
      <w:proofErr w:type="spellStart"/>
      <w:r w:rsidR="00BA453F">
        <w:rPr>
          <w:rFonts w:asciiTheme="majorHAnsi" w:hAnsiTheme="majorHAnsi"/>
          <w:sz w:val="20"/>
          <w:szCs w:val="20"/>
          <w:lang w:val="es-ES"/>
        </w:rPr>
        <w:t>ñala</w:t>
      </w:r>
      <w:proofErr w:type="spellEnd"/>
      <w:r w:rsidR="00BA453F">
        <w:rPr>
          <w:rFonts w:asciiTheme="majorHAnsi" w:hAnsiTheme="majorHAnsi"/>
          <w:sz w:val="20"/>
          <w:szCs w:val="20"/>
          <w:lang w:val="es-ES"/>
        </w:rPr>
        <w:t xml:space="preserve"> </w:t>
      </w:r>
      <w:r w:rsidRPr="00101C8A">
        <w:rPr>
          <w:rFonts w:asciiTheme="majorHAnsi" w:hAnsiTheme="majorHAnsi"/>
          <w:sz w:val="20"/>
          <w:szCs w:val="20"/>
          <w:lang w:val="es-ES_tradnl"/>
        </w:rPr>
        <w:t xml:space="preserve">que </w:t>
      </w:r>
      <w:r w:rsidR="001939D1" w:rsidRPr="00101C8A">
        <w:rPr>
          <w:rFonts w:asciiTheme="majorHAnsi" w:hAnsiTheme="majorHAnsi"/>
          <w:sz w:val="20"/>
          <w:szCs w:val="20"/>
          <w:lang w:val="es-ES_tradnl"/>
        </w:rPr>
        <w:t xml:space="preserve">la mayoría de </w:t>
      </w:r>
      <w:r w:rsidR="00BA453F">
        <w:rPr>
          <w:rFonts w:asciiTheme="majorHAnsi" w:hAnsiTheme="majorHAnsi"/>
          <w:sz w:val="20"/>
          <w:szCs w:val="20"/>
          <w:lang w:val="es-ES_tradnl"/>
        </w:rPr>
        <w:t>las</w:t>
      </w:r>
      <w:r w:rsidR="001939D1" w:rsidRPr="00101C8A">
        <w:rPr>
          <w:rFonts w:asciiTheme="majorHAnsi" w:hAnsiTheme="majorHAnsi"/>
          <w:sz w:val="20"/>
          <w:szCs w:val="20"/>
          <w:lang w:val="es-ES_tradnl"/>
        </w:rPr>
        <w:t xml:space="preserve"> horas </w:t>
      </w:r>
      <w:r w:rsidRPr="00101C8A">
        <w:rPr>
          <w:rFonts w:asciiTheme="majorHAnsi" w:hAnsiTheme="majorHAnsi"/>
          <w:sz w:val="20"/>
          <w:szCs w:val="20"/>
          <w:lang w:val="es-ES_tradnl"/>
        </w:rPr>
        <w:t xml:space="preserve">previas entre el 21 y el 22 de junio </w:t>
      </w:r>
      <w:r w:rsidR="002363DE" w:rsidRPr="00101C8A">
        <w:rPr>
          <w:rFonts w:asciiTheme="majorHAnsi" w:hAnsiTheme="majorHAnsi"/>
          <w:sz w:val="20"/>
          <w:szCs w:val="20"/>
          <w:lang w:val="es-ES_tradnl"/>
        </w:rPr>
        <w:t>correspondieron a tiempo nocturno,</w:t>
      </w:r>
      <w:r w:rsidR="001939D1" w:rsidRPr="00101C8A">
        <w:rPr>
          <w:rFonts w:asciiTheme="majorHAnsi" w:hAnsiTheme="majorHAnsi"/>
          <w:sz w:val="20"/>
          <w:szCs w:val="20"/>
          <w:lang w:val="es-ES_tradnl"/>
        </w:rPr>
        <w:t xml:space="preserve"> </w:t>
      </w:r>
      <w:r w:rsidR="00BA453F">
        <w:rPr>
          <w:rFonts w:asciiTheme="majorHAnsi" w:hAnsiTheme="majorHAnsi"/>
          <w:sz w:val="20"/>
          <w:szCs w:val="20"/>
          <w:lang w:val="es-ES_tradnl"/>
        </w:rPr>
        <w:t xml:space="preserve">por lo que </w:t>
      </w:r>
      <w:r w:rsidR="001939D1" w:rsidRPr="00101C8A">
        <w:rPr>
          <w:rFonts w:asciiTheme="majorHAnsi" w:hAnsiTheme="majorHAnsi"/>
          <w:sz w:val="20"/>
          <w:szCs w:val="20"/>
          <w:lang w:val="es-ES_tradnl"/>
        </w:rPr>
        <w:t xml:space="preserve">la presunta víctima en realidad solo contó con </w:t>
      </w:r>
      <w:r w:rsidRPr="00101C8A">
        <w:rPr>
          <w:rFonts w:asciiTheme="majorHAnsi" w:hAnsiTheme="majorHAnsi"/>
          <w:sz w:val="20"/>
          <w:szCs w:val="20"/>
          <w:lang w:val="es-ES_tradnl"/>
        </w:rPr>
        <w:t>cinco</w:t>
      </w:r>
      <w:r w:rsidR="001939D1" w:rsidRPr="00101C8A">
        <w:rPr>
          <w:rFonts w:asciiTheme="majorHAnsi" w:hAnsiTheme="majorHAnsi"/>
          <w:sz w:val="20"/>
          <w:szCs w:val="20"/>
          <w:lang w:val="es-ES_tradnl"/>
        </w:rPr>
        <w:t xml:space="preserve"> </w:t>
      </w:r>
      <w:r w:rsidR="00BA453F" w:rsidRPr="00101C8A">
        <w:rPr>
          <w:rFonts w:asciiTheme="majorHAnsi" w:hAnsiTheme="majorHAnsi"/>
          <w:sz w:val="20"/>
          <w:szCs w:val="20"/>
          <w:lang w:val="es-ES_tradnl"/>
        </w:rPr>
        <w:t xml:space="preserve">escasas </w:t>
      </w:r>
      <w:r w:rsidR="001939D1" w:rsidRPr="00101C8A">
        <w:rPr>
          <w:rFonts w:asciiTheme="majorHAnsi" w:hAnsiTheme="majorHAnsi"/>
          <w:sz w:val="20"/>
          <w:szCs w:val="20"/>
          <w:lang w:val="es-ES_tradnl"/>
        </w:rPr>
        <w:t xml:space="preserve">horas hábiles para preparar su defensa. </w:t>
      </w:r>
      <w:r w:rsidR="002363DE" w:rsidRPr="00101C8A">
        <w:rPr>
          <w:rFonts w:asciiTheme="majorHAnsi" w:hAnsiTheme="majorHAnsi"/>
          <w:sz w:val="20"/>
          <w:szCs w:val="20"/>
          <w:lang w:val="es-ES_tradnl"/>
        </w:rPr>
        <w:t>Añade que durante el juicio la defensa de la presunta víctima solicitó una prórroga que le fue negada</w:t>
      </w:r>
      <w:r w:rsidRPr="00101C8A">
        <w:rPr>
          <w:rFonts w:asciiTheme="majorHAnsi" w:hAnsiTheme="majorHAnsi"/>
          <w:sz w:val="20"/>
          <w:szCs w:val="20"/>
          <w:lang w:val="es-ES_tradnl"/>
        </w:rPr>
        <w:t>;</w:t>
      </w:r>
      <w:r w:rsidR="002363DE" w:rsidRPr="00101C8A">
        <w:rPr>
          <w:rFonts w:asciiTheme="majorHAnsi" w:hAnsiTheme="majorHAnsi"/>
          <w:sz w:val="20"/>
          <w:szCs w:val="20"/>
          <w:lang w:val="es-ES_tradnl"/>
        </w:rPr>
        <w:t xml:space="preserve"> y que también se le negaron todas las pruebas que ofreció, inclu</w:t>
      </w:r>
      <w:r w:rsidR="00BA453F">
        <w:rPr>
          <w:rFonts w:asciiTheme="majorHAnsi" w:hAnsiTheme="majorHAnsi"/>
          <w:sz w:val="20"/>
          <w:szCs w:val="20"/>
          <w:lang w:val="es-ES_tradnl"/>
        </w:rPr>
        <w:t>so</w:t>
      </w:r>
      <w:r w:rsidR="002363DE" w:rsidRPr="00101C8A">
        <w:rPr>
          <w:rFonts w:asciiTheme="majorHAnsi" w:hAnsiTheme="majorHAnsi"/>
          <w:sz w:val="20"/>
          <w:szCs w:val="20"/>
          <w:lang w:val="es-ES_tradnl"/>
        </w:rPr>
        <w:t xml:space="preserve"> pedidos de provisión de documentos. </w:t>
      </w:r>
      <w:r w:rsidR="00260FFF" w:rsidRPr="00101C8A">
        <w:rPr>
          <w:rFonts w:asciiTheme="majorHAnsi" w:hAnsiTheme="majorHAnsi"/>
          <w:sz w:val="20"/>
          <w:szCs w:val="20"/>
          <w:lang w:val="es-ES_tradnl"/>
        </w:rPr>
        <w:t xml:space="preserve">También considera </w:t>
      </w:r>
      <w:r w:rsidR="001032FF" w:rsidRPr="00101C8A">
        <w:rPr>
          <w:rFonts w:asciiTheme="majorHAnsi" w:hAnsiTheme="majorHAnsi"/>
          <w:sz w:val="20"/>
          <w:szCs w:val="20"/>
          <w:lang w:val="es-ES_tradnl"/>
        </w:rPr>
        <w:t xml:space="preserve">exiguas las </w:t>
      </w:r>
      <w:r w:rsidR="008C79CF" w:rsidRPr="00101C8A">
        <w:rPr>
          <w:rFonts w:asciiTheme="majorHAnsi" w:hAnsiTheme="majorHAnsi"/>
          <w:sz w:val="20"/>
          <w:szCs w:val="20"/>
          <w:lang w:val="es-ES_tradnl"/>
        </w:rPr>
        <w:t>dos</w:t>
      </w:r>
      <w:r w:rsidR="001032FF" w:rsidRPr="00101C8A">
        <w:rPr>
          <w:rFonts w:asciiTheme="majorHAnsi" w:hAnsiTheme="majorHAnsi"/>
          <w:sz w:val="20"/>
          <w:szCs w:val="20"/>
          <w:lang w:val="es-ES_tradnl"/>
        </w:rPr>
        <w:t xml:space="preserve"> horas concedidas para que </w:t>
      </w:r>
      <w:r w:rsidR="00BA453F">
        <w:rPr>
          <w:rFonts w:asciiTheme="majorHAnsi" w:hAnsiTheme="majorHAnsi"/>
          <w:sz w:val="20"/>
          <w:szCs w:val="20"/>
          <w:lang w:val="es-ES_tradnl"/>
        </w:rPr>
        <w:t xml:space="preserve">la presunta víctima </w:t>
      </w:r>
      <w:r w:rsidR="001032FF" w:rsidRPr="00101C8A">
        <w:rPr>
          <w:rFonts w:asciiTheme="majorHAnsi" w:hAnsiTheme="majorHAnsi"/>
          <w:sz w:val="20"/>
          <w:szCs w:val="20"/>
          <w:lang w:val="es-ES_tradnl"/>
        </w:rPr>
        <w:t>sustentara su defensa</w:t>
      </w:r>
      <w:r w:rsidR="008C79CF" w:rsidRPr="00101C8A">
        <w:rPr>
          <w:rFonts w:asciiTheme="majorHAnsi" w:hAnsiTheme="majorHAnsi"/>
          <w:sz w:val="20"/>
          <w:szCs w:val="20"/>
          <w:lang w:val="es-ES_tradnl"/>
        </w:rPr>
        <w:t>;</w:t>
      </w:r>
      <w:r w:rsidR="001032FF" w:rsidRPr="00101C8A">
        <w:rPr>
          <w:rFonts w:asciiTheme="majorHAnsi" w:hAnsiTheme="majorHAnsi"/>
          <w:sz w:val="20"/>
          <w:szCs w:val="20"/>
          <w:lang w:val="es-ES_tradnl"/>
        </w:rPr>
        <w:t xml:space="preserve"> </w:t>
      </w:r>
      <w:r w:rsidR="008C79CF" w:rsidRPr="00101C8A">
        <w:rPr>
          <w:rFonts w:asciiTheme="majorHAnsi" w:hAnsiTheme="majorHAnsi"/>
          <w:sz w:val="20"/>
          <w:szCs w:val="20"/>
          <w:lang w:val="es-ES_tradnl"/>
        </w:rPr>
        <w:t>y</w:t>
      </w:r>
      <w:r w:rsidR="001F0BF8" w:rsidRPr="00101C8A">
        <w:rPr>
          <w:rFonts w:asciiTheme="majorHAnsi" w:hAnsiTheme="majorHAnsi"/>
          <w:sz w:val="20"/>
          <w:szCs w:val="20"/>
          <w:lang w:val="es-ES_tradnl"/>
        </w:rPr>
        <w:t xml:space="preserve"> que las acusaciones contenían centenares de hojas</w:t>
      </w:r>
      <w:r w:rsidR="008C79CF" w:rsidRPr="00101C8A">
        <w:rPr>
          <w:rFonts w:asciiTheme="majorHAnsi" w:hAnsiTheme="majorHAnsi"/>
          <w:sz w:val="20"/>
          <w:szCs w:val="20"/>
          <w:lang w:val="es-ES_tradnl"/>
        </w:rPr>
        <w:t>,</w:t>
      </w:r>
      <w:r w:rsidR="001663AB" w:rsidRPr="00101C8A">
        <w:rPr>
          <w:rFonts w:asciiTheme="majorHAnsi" w:hAnsiTheme="majorHAnsi"/>
          <w:sz w:val="20"/>
          <w:szCs w:val="20"/>
          <w:lang w:val="es-ES_tradnl"/>
        </w:rPr>
        <w:t xml:space="preserve"> </w:t>
      </w:r>
      <w:r w:rsidR="001F0BF8" w:rsidRPr="00101C8A">
        <w:rPr>
          <w:rFonts w:asciiTheme="majorHAnsi" w:hAnsiTheme="majorHAnsi"/>
          <w:sz w:val="20"/>
          <w:szCs w:val="20"/>
          <w:lang w:val="es-ES_tradnl"/>
        </w:rPr>
        <w:t xml:space="preserve">agrupadas en cinco grandes temas que abarcaban casi </w:t>
      </w:r>
      <w:r w:rsidR="008C79CF" w:rsidRPr="00101C8A">
        <w:rPr>
          <w:rFonts w:asciiTheme="majorHAnsi" w:hAnsiTheme="majorHAnsi"/>
          <w:sz w:val="20"/>
          <w:szCs w:val="20"/>
          <w:lang w:val="es-ES_tradnl"/>
        </w:rPr>
        <w:t>cuatro</w:t>
      </w:r>
      <w:r w:rsidR="001F0BF8" w:rsidRPr="00101C8A">
        <w:rPr>
          <w:rFonts w:asciiTheme="majorHAnsi" w:hAnsiTheme="majorHAnsi"/>
          <w:sz w:val="20"/>
          <w:szCs w:val="20"/>
          <w:lang w:val="es-ES_tradnl"/>
        </w:rPr>
        <w:t xml:space="preserve"> años de gestión presidencial.</w:t>
      </w:r>
      <w:r w:rsidR="00485905" w:rsidRPr="00101C8A">
        <w:rPr>
          <w:rFonts w:asciiTheme="majorHAnsi" w:hAnsiTheme="majorHAnsi"/>
          <w:sz w:val="20"/>
          <w:szCs w:val="20"/>
          <w:lang w:val="es-ES_tradnl"/>
        </w:rPr>
        <w:t xml:space="preserve"> </w:t>
      </w:r>
      <w:r w:rsidR="00BA453F">
        <w:rPr>
          <w:rFonts w:asciiTheme="majorHAnsi" w:hAnsiTheme="majorHAnsi"/>
          <w:sz w:val="20"/>
          <w:szCs w:val="20"/>
          <w:lang w:val="es-ES_tradnl"/>
        </w:rPr>
        <w:t>El</w:t>
      </w:r>
      <w:r w:rsidR="00485905" w:rsidRPr="00101C8A">
        <w:rPr>
          <w:rFonts w:asciiTheme="majorHAnsi" w:hAnsiTheme="majorHAnsi"/>
          <w:sz w:val="20"/>
          <w:szCs w:val="20"/>
          <w:lang w:val="es-ES_tradnl"/>
        </w:rPr>
        <w:t xml:space="preserve"> juicio político concluyó el propio 22 de junio de 2012 </w:t>
      </w:r>
      <w:r w:rsidR="00BA453F">
        <w:rPr>
          <w:rFonts w:asciiTheme="majorHAnsi" w:hAnsiTheme="majorHAnsi"/>
          <w:sz w:val="20"/>
          <w:szCs w:val="20"/>
          <w:lang w:val="es-ES_tradnl"/>
        </w:rPr>
        <w:t xml:space="preserve">al emitirse </w:t>
      </w:r>
      <w:r w:rsidR="00485905" w:rsidRPr="00101C8A">
        <w:rPr>
          <w:rFonts w:asciiTheme="majorHAnsi" w:hAnsiTheme="majorHAnsi"/>
          <w:sz w:val="20"/>
          <w:szCs w:val="20"/>
          <w:lang w:val="es-ES_tradnl"/>
        </w:rPr>
        <w:t xml:space="preserve">la </w:t>
      </w:r>
      <w:r w:rsidR="00BA453F">
        <w:rPr>
          <w:rFonts w:asciiTheme="majorHAnsi" w:hAnsiTheme="majorHAnsi"/>
          <w:sz w:val="20"/>
          <w:szCs w:val="20"/>
          <w:lang w:val="es-ES_tradnl"/>
        </w:rPr>
        <w:t>R</w:t>
      </w:r>
      <w:r w:rsidR="00485905" w:rsidRPr="00101C8A">
        <w:rPr>
          <w:rFonts w:asciiTheme="majorHAnsi" w:hAnsiTheme="majorHAnsi"/>
          <w:sz w:val="20"/>
          <w:szCs w:val="20"/>
          <w:lang w:val="es-ES_tradnl"/>
        </w:rPr>
        <w:t xml:space="preserve">esolución No. 881 de la Cámara de </w:t>
      </w:r>
      <w:r w:rsidR="00EA4611" w:rsidRPr="00101C8A">
        <w:rPr>
          <w:rFonts w:asciiTheme="majorHAnsi" w:hAnsiTheme="majorHAnsi"/>
          <w:sz w:val="20"/>
          <w:szCs w:val="20"/>
          <w:lang w:val="es-ES_tradnl"/>
        </w:rPr>
        <w:t>Senadores</w:t>
      </w:r>
      <w:r w:rsidR="003B7FCC">
        <w:rPr>
          <w:rFonts w:asciiTheme="majorHAnsi" w:hAnsiTheme="majorHAnsi"/>
          <w:sz w:val="20"/>
          <w:szCs w:val="20"/>
          <w:lang w:val="es-ES_tradnl"/>
        </w:rPr>
        <w:t>,</w:t>
      </w:r>
      <w:r w:rsidR="00EA4611" w:rsidRPr="00101C8A">
        <w:rPr>
          <w:rFonts w:asciiTheme="majorHAnsi" w:hAnsiTheme="majorHAnsi"/>
          <w:sz w:val="20"/>
          <w:szCs w:val="20"/>
          <w:lang w:val="es-ES_tradnl"/>
        </w:rPr>
        <w:t xml:space="preserve"> en la que </w:t>
      </w:r>
      <w:r w:rsidR="00BA453F">
        <w:rPr>
          <w:rFonts w:asciiTheme="majorHAnsi" w:hAnsiTheme="majorHAnsi"/>
          <w:sz w:val="20"/>
          <w:szCs w:val="20"/>
          <w:lang w:val="es-ES_tradnl"/>
        </w:rPr>
        <w:t xml:space="preserve">se </w:t>
      </w:r>
      <w:r w:rsidR="00EA4611" w:rsidRPr="00101C8A">
        <w:rPr>
          <w:rFonts w:asciiTheme="majorHAnsi" w:hAnsiTheme="majorHAnsi"/>
          <w:sz w:val="20"/>
          <w:szCs w:val="20"/>
          <w:lang w:val="es-ES_tradnl"/>
        </w:rPr>
        <w:t xml:space="preserve">declaró a la presunta víctima culpable de mal desempeño </w:t>
      </w:r>
      <w:r w:rsidR="003B7FCC">
        <w:rPr>
          <w:rFonts w:asciiTheme="majorHAnsi" w:hAnsiTheme="majorHAnsi"/>
          <w:sz w:val="20"/>
          <w:szCs w:val="20"/>
          <w:lang w:val="es-ES_tradnl"/>
        </w:rPr>
        <w:t>d</w:t>
      </w:r>
      <w:r w:rsidR="00EA4611" w:rsidRPr="00101C8A">
        <w:rPr>
          <w:rFonts w:asciiTheme="majorHAnsi" w:hAnsiTheme="majorHAnsi"/>
          <w:sz w:val="20"/>
          <w:szCs w:val="20"/>
          <w:lang w:val="es-ES_tradnl"/>
        </w:rPr>
        <w:t>e funciones</w:t>
      </w:r>
      <w:r w:rsidR="00BA453F">
        <w:rPr>
          <w:rFonts w:asciiTheme="majorHAnsi" w:hAnsiTheme="majorHAnsi"/>
          <w:sz w:val="20"/>
          <w:szCs w:val="20"/>
          <w:lang w:val="es-ES_tradnl"/>
        </w:rPr>
        <w:t>,</w:t>
      </w:r>
      <w:r w:rsidR="00EA4611" w:rsidRPr="00101C8A">
        <w:rPr>
          <w:rFonts w:asciiTheme="majorHAnsi" w:hAnsiTheme="majorHAnsi"/>
          <w:sz w:val="20"/>
          <w:szCs w:val="20"/>
          <w:lang w:val="es-ES_tradnl"/>
        </w:rPr>
        <w:t xml:space="preserve"> y</w:t>
      </w:r>
      <w:r w:rsidR="00926CA3" w:rsidRPr="00101C8A">
        <w:rPr>
          <w:rFonts w:asciiTheme="majorHAnsi" w:hAnsiTheme="majorHAnsi"/>
          <w:sz w:val="20"/>
          <w:szCs w:val="20"/>
          <w:lang w:val="es-ES_tradnl"/>
        </w:rPr>
        <w:t xml:space="preserve"> se</w:t>
      </w:r>
      <w:r w:rsidR="00EA4611" w:rsidRPr="00101C8A">
        <w:rPr>
          <w:rFonts w:asciiTheme="majorHAnsi" w:hAnsiTheme="majorHAnsi"/>
          <w:sz w:val="20"/>
          <w:szCs w:val="20"/>
          <w:lang w:val="es-ES_tradnl"/>
        </w:rPr>
        <w:t xml:space="preserve"> l</w:t>
      </w:r>
      <w:r w:rsidR="00BA453F">
        <w:rPr>
          <w:rFonts w:asciiTheme="majorHAnsi" w:hAnsiTheme="majorHAnsi"/>
          <w:sz w:val="20"/>
          <w:szCs w:val="20"/>
          <w:lang w:val="es-ES_tradnl"/>
        </w:rPr>
        <w:t>a</w:t>
      </w:r>
      <w:r w:rsidR="00EA4611" w:rsidRPr="00101C8A">
        <w:rPr>
          <w:rFonts w:asciiTheme="majorHAnsi" w:hAnsiTheme="majorHAnsi"/>
          <w:sz w:val="20"/>
          <w:szCs w:val="20"/>
          <w:lang w:val="es-ES_tradnl"/>
        </w:rPr>
        <w:t xml:space="preserve"> separó de su cargo </w:t>
      </w:r>
      <w:r w:rsidR="003B7FCC">
        <w:rPr>
          <w:rFonts w:asciiTheme="majorHAnsi" w:hAnsiTheme="majorHAnsi"/>
          <w:sz w:val="20"/>
          <w:szCs w:val="20"/>
          <w:lang w:val="es-ES_tradnl"/>
        </w:rPr>
        <w:t>de</w:t>
      </w:r>
      <w:r w:rsidR="00EA4611" w:rsidRPr="00101C8A">
        <w:rPr>
          <w:rFonts w:asciiTheme="majorHAnsi" w:hAnsiTheme="majorHAnsi"/>
          <w:sz w:val="20"/>
          <w:szCs w:val="20"/>
          <w:lang w:val="es-ES_tradnl"/>
        </w:rPr>
        <w:t xml:space="preserve"> Presidente de la República.</w:t>
      </w:r>
    </w:p>
    <w:p w14:paraId="11057CBC" w14:textId="77777777" w:rsidR="00926CA3" w:rsidRPr="00BA453F" w:rsidRDefault="00926CA3" w:rsidP="00926CA3">
      <w:pPr>
        <w:rPr>
          <w:rFonts w:asciiTheme="majorHAnsi" w:hAnsiTheme="majorHAnsi"/>
          <w:sz w:val="20"/>
          <w:szCs w:val="20"/>
          <w:lang w:val="es-ES_tradnl"/>
        </w:rPr>
      </w:pPr>
    </w:p>
    <w:p w14:paraId="69E6F029" w14:textId="77E682B0" w:rsidR="00485905" w:rsidRPr="00101C8A" w:rsidRDefault="00BA453F" w:rsidP="00510E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rFonts w:asciiTheme="majorHAnsi" w:hAnsiTheme="majorHAnsi"/>
          <w:sz w:val="20"/>
          <w:szCs w:val="20"/>
          <w:lang w:val="es-ES_tradnl"/>
        </w:rPr>
        <w:t>Según e</w:t>
      </w:r>
      <w:r w:rsidR="00926CA3" w:rsidRPr="00101C8A">
        <w:rPr>
          <w:rFonts w:asciiTheme="majorHAnsi" w:hAnsiTheme="majorHAnsi"/>
          <w:sz w:val="20"/>
          <w:szCs w:val="20"/>
          <w:lang w:val="es-ES_tradnl"/>
        </w:rPr>
        <w:t>l peticionario</w:t>
      </w:r>
      <w:r>
        <w:rPr>
          <w:rFonts w:asciiTheme="majorHAnsi" w:hAnsiTheme="majorHAnsi"/>
          <w:sz w:val="20"/>
          <w:szCs w:val="20"/>
          <w:lang w:val="es-ES_tradnl"/>
        </w:rPr>
        <w:t>,</w:t>
      </w:r>
      <w:r w:rsidR="00926CA3" w:rsidRPr="00101C8A">
        <w:rPr>
          <w:rFonts w:asciiTheme="majorHAnsi" w:hAnsiTheme="majorHAnsi"/>
          <w:sz w:val="20"/>
          <w:szCs w:val="20"/>
          <w:lang w:val="es-ES_tradnl"/>
        </w:rPr>
        <w:t xml:space="preserve"> </w:t>
      </w:r>
      <w:r w:rsidR="00EA4611" w:rsidRPr="00101C8A">
        <w:rPr>
          <w:rFonts w:asciiTheme="majorHAnsi" w:hAnsiTheme="majorHAnsi"/>
          <w:sz w:val="20"/>
          <w:szCs w:val="20"/>
          <w:lang w:val="es-ES_tradnl"/>
        </w:rPr>
        <w:t>dicha resolución no cumplió el requisito de debida motivación</w:t>
      </w:r>
      <w:r w:rsidR="00926CA3" w:rsidRPr="00101C8A">
        <w:rPr>
          <w:rFonts w:asciiTheme="majorHAnsi" w:hAnsiTheme="majorHAnsi"/>
          <w:sz w:val="20"/>
          <w:szCs w:val="20"/>
          <w:lang w:val="es-ES_tradnl"/>
        </w:rPr>
        <w:t>,</w:t>
      </w:r>
      <w:r w:rsidR="00EA4611" w:rsidRPr="00101C8A">
        <w:rPr>
          <w:rFonts w:asciiTheme="majorHAnsi" w:hAnsiTheme="majorHAnsi"/>
          <w:sz w:val="20"/>
          <w:szCs w:val="20"/>
          <w:lang w:val="es-ES_tradnl"/>
        </w:rPr>
        <w:t xml:space="preserve"> pues consistió solo de dos carillas en que se relataron los pasos procesales seguidos y la condena, sin exponer argumento o motivación </w:t>
      </w:r>
      <w:r>
        <w:rPr>
          <w:rFonts w:asciiTheme="majorHAnsi" w:hAnsiTheme="majorHAnsi"/>
          <w:sz w:val="20"/>
          <w:szCs w:val="20"/>
          <w:lang w:val="es-ES_tradnl"/>
        </w:rPr>
        <w:t xml:space="preserve">alguna </w:t>
      </w:r>
      <w:r w:rsidR="00EA4611" w:rsidRPr="00101C8A">
        <w:rPr>
          <w:rFonts w:asciiTheme="majorHAnsi" w:hAnsiTheme="majorHAnsi"/>
          <w:sz w:val="20"/>
          <w:szCs w:val="20"/>
          <w:lang w:val="es-ES_tradnl"/>
        </w:rPr>
        <w:t xml:space="preserve">que explicara </w:t>
      </w:r>
      <w:r>
        <w:rPr>
          <w:rFonts w:asciiTheme="majorHAnsi" w:hAnsiTheme="majorHAnsi"/>
          <w:sz w:val="20"/>
          <w:szCs w:val="20"/>
          <w:lang w:val="es-ES_tradnl"/>
        </w:rPr>
        <w:t xml:space="preserve">las razones </w:t>
      </w:r>
      <w:r w:rsidR="00EA4611" w:rsidRPr="00101C8A">
        <w:rPr>
          <w:rFonts w:asciiTheme="majorHAnsi" w:hAnsiTheme="majorHAnsi"/>
          <w:sz w:val="20"/>
          <w:szCs w:val="20"/>
          <w:lang w:val="es-ES_tradnl"/>
        </w:rPr>
        <w:t xml:space="preserve">de la decisión. También </w:t>
      </w:r>
      <w:r>
        <w:rPr>
          <w:rFonts w:asciiTheme="majorHAnsi" w:hAnsiTheme="majorHAnsi"/>
          <w:sz w:val="20"/>
          <w:szCs w:val="20"/>
          <w:lang w:val="es-ES_tradnl"/>
        </w:rPr>
        <w:t xml:space="preserve">afirma </w:t>
      </w:r>
      <w:r w:rsidR="00EA4611" w:rsidRPr="00101C8A">
        <w:rPr>
          <w:rFonts w:asciiTheme="majorHAnsi" w:hAnsiTheme="majorHAnsi"/>
          <w:sz w:val="20"/>
          <w:szCs w:val="20"/>
          <w:lang w:val="es-ES_tradnl"/>
        </w:rPr>
        <w:t>que la condena fue contraria</w:t>
      </w:r>
      <w:r w:rsidR="00926CA3" w:rsidRPr="00101C8A">
        <w:rPr>
          <w:rFonts w:asciiTheme="majorHAnsi" w:hAnsiTheme="majorHAnsi"/>
          <w:sz w:val="20"/>
          <w:szCs w:val="20"/>
          <w:lang w:val="es-ES_tradnl"/>
        </w:rPr>
        <w:t xml:space="preserve"> al</w:t>
      </w:r>
      <w:r w:rsidR="00EA4611" w:rsidRPr="00101C8A">
        <w:rPr>
          <w:rFonts w:asciiTheme="majorHAnsi" w:hAnsiTheme="majorHAnsi"/>
          <w:sz w:val="20"/>
          <w:szCs w:val="20"/>
          <w:lang w:val="es-ES_tradnl"/>
        </w:rPr>
        <w:t xml:space="preserve"> derecho a la presunción de inocencia</w:t>
      </w:r>
      <w:r w:rsidR="00926CA3" w:rsidRPr="00101C8A">
        <w:rPr>
          <w:rFonts w:asciiTheme="majorHAnsi" w:hAnsiTheme="majorHAnsi"/>
          <w:sz w:val="20"/>
          <w:szCs w:val="20"/>
          <w:lang w:val="es-ES_tradnl"/>
        </w:rPr>
        <w:t>,</w:t>
      </w:r>
      <w:r w:rsidR="00EA4611" w:rsidRPr="00101C8A">
        <w:rPr>
          <w:rFonts w:asciiTheme="majorHAnsi" w:hAnsiTheme="majorHAnsi"/>
          <w:sz w:val="20"/>
          <w:szCs w:val="20"/>
          <w:lang w:val="es-ES_tradnl"/>
        </w:rPr>
        <w:t xml:space="preserve"> porque </w:t>
      </w:r>
      <w:r w:rsidRPr="00101C8A">
        <w:rPr>
          <w:rFonts w:asciiTheme="majorHAnsi" w:hAnsiTheme="majorHAnsi"/>
          <w:sz w:val="20"/>
          <w:szCs w:val="20"/>
          <w:lang w:val="es-ES_tradnl"/>
        </w:rPr>
        <w:t xml:space="preserve">la acusación se amparó en una supuesta “pública notoriedad” de las causales para eximirse de su obligación de probarlas </w:t>
      </w:r>
      <w:r w:rsidR="00EA4611" w:rsidRPr="00101C8A">
        <w:rPr>
          <w:rFonts w:asciiTheme="majorHAnsi" w:hAnsiTheme="majorHAnsi"/>
          <w:sz w:val="20"/>
          <w:szCs w:val="20"/>
          <w:lang w:val="es-ES_tradnl"/>
        </w:rPr>
        <w:t>en juicio</w:t>
      </w:r>
      <w:r w:rsidR="00B643C3" w:rsidRPr="00101C8A">
        <w:rPr>
          <w:rFonts w:asciiTheme="majorHAnsi" w:hAnsiTheme="majorHAnsi"/>
          <w:sz w:val="20"/>
          <w:szCs w:val="20"/>
          <w:lang w:val="es-ES_tradnl"/>
        </w:rPr>
        <w:t xml:space="preserve">. </w:t>
      </w:r>
      <w:r w:rsidR="00CF1205" w:rsidRPr="00101C8A">
        <w:rPr>
          <w:rFonts w:asciiTheme="majorHAnsi" w:hAnsiTheme="majorHAnsi"/>
          <w:sz w:val="20"/>
          <w:szCs w:val="20"/>
          <w:lang w:val="es-ES_tradnl"/>
        </w:rPr>
        <w:t xml:space="preserve">Sostiene además que algunas de las </w:t>
      </w:r>
      <w:r w:rsidR="00926CA3" w:rsidRPr="00101C8A">
        <w:rPr>
          <w:rFonts w:asciiTheme="majorHAnsi" w:hAnsiTheme="majorHAnsi"/>
          <w:sz w:val="20"/>
          <w:szCs w:val="20"/>
          <w:lang w:val="es-ES_tradnl"/>
        </w:rPr>
        <w:t>cinco</w:t>
      </w:r>
      <w:r w:rsidR="00CF1205" w:rsidRPr="00101C8A">
        <w:rPr>
          <w:rFonts w:asciiTheme="majorHAnsi" w:hAnsiTheme="majorHAnsi"/>
          <w:sz w:val="20"/>
          <w:szCs w:val="20"/>
          <w:lang w:val="es-ES_tradnl"/>
        </w:rPr>
        <w:t xml:space="preserve"> acusaciones eran insólitas</w:t>
      </w:r>
      <w:r w:rsidR="00926CA3" w:rsidRPr="00101C8A">
        <w:rPr>
          <w:rFonts w:asciiTheme="majorHAnsi" w:hAnsiTheme="majorHAnsi"/>
          <w:sz w:val="20"/>
          <w:szCs w:val="20"/>
          <w:lang w:val="es-ES_tradnl"/>
        </w:rPr>
        <w:t>;</w:t>
      </w:r>
      <w:r w:rsidR="00CF1205" w:rsidRPr="00101C8A">
        <w:rPr>
          <w:rFonts w:asciiTheme="majorHAnsi" w:hAnsiTheme="majorHAnsi"/>
          <w:sz w:val="20"/>
          <w:szCs w:val="20"/>
          <w:lang w:val="es-ES_tradnl"/>
        </w:rPr>
        <w:t xml:space="preserve"> </w:t>
      </w:r>
      <w:r w:rsidR="00926CA3" w:rsidRPr="00101C8A">
        <w:rPr>
          <w:rFonts w:asciiTheme="majorHAnsi" w:hAnsiTheme="majorHAnsi"/>
          <w:sz w:val="20"/>
          <w:szCs w:val="20"/>
          <w:lang w:val="es-ES_tradnl"/>
        </w:rPr>
        <w:t>por ejemplo,</w:t>
      </w:r>
      <w:r w:rsidR="00CF1205" w:rsidRPr="00101C8A">
        <w:rPr>
          <w:rFonts w:asciiTheme="majorHAnsi" w:hAnsiTheme="majorHAnsi"/>
          <w:sz w:val="20"/>
          <w:szCs w:val="20"/>
          <w:lang w:val="es-ES_tradnl"/>
        </w:rPr>
        <w:t xml:space="preserve"> una de </w:t>
      </w:r>
      <w:r w:rsidR="001013AA">
        <w:rPr>
          <w:rFonts w:asciiTheme="majorHAnsi" w:hAnsiTheme="majorHAnsi"/>
          <w:sz w:val="20"/>
          <w:szCs w:val="20"/>
          <w:lang w:val="es-ES_tradnl"/>
        </w:rPr>
        <w:t>el</w:t>
      </w:r>
      <w:r w:rsidR="00CF1205" w:rsidRPr="00101C8A">
        <w:rPr>
          <w:rFonts w:asciiTheme="majorHAnsi" w:hAnsiTheme="majorHAnsi"/>
          <w:sz w:val="20"/>
          <w:szCs w:val="20"/>
          <w:lang w:val="es-ES_tradnl"/>
        </w:rPr>
        <w:t xml:space="preserve">las consistía </w:t>
      </w:r>
      <w:r w:rsidR="001013AA">
        <w:rPr>
          <w:rFonts w:asciiTheme="majorHAnsi" w:hAnsiTheme="majorHAnsi"/>
          <w:sz w:val="20"/>
          <w:szCs w:val="20"/>
          <w:lang w:val="es-ES_tradnl"/>
        </w:rPr>
        <w:t xml:space="preserve">en que la presunta víctima había </w:t>
      </w:r>
      <w:r w:rsidR="00CF1205" w:rsidRPr="00101C8A">
        <w:rPr>
          <w:rFonts w:asciiTheme="majorHAnsi" w:hAnsiTheme="majorHAnsi"/>
          <w:sz w:val="20"/>
          <w:szCs w:val="20"/>
          <w:lang w:val="es-ES_tradnl"/>
        </w:rPr>
        <w:t xml:space="preserve">firmado en su calidad de </w:t>
      </w:r>
      <w:r>
        <w:rPr>
          <w:rFonts w:asciiTheme="majorHAnsi" w:hAnsiTheme="majorHAnsi"/>
          <w:sz w:val="20"/>
          <w:szCs w:val="20"/>
          <w:lang w:val="es-ES_tradnl"/>
        </w:rPr>
        <w:t>P</w:t>
      </w:r>
      <w:r w:rsidR="00CF1205" w:rsidRPr="00101C8A">
        <w:rPr>
          <w:rFonts w:asciiTheme="majorHAnsi" w:hAnsiTheme="majorHAnsi"/>
          <w:sz w:val="20"/>
          <w:szCs w:val="20"/>
          <w:lang w:val="es-ES_tradnl"/>
        </w:rPr>
        <w:t>residente el Protocolo de Ushuaia II</w:t>
      </w:r>
      <w:r w:rsidR="001013AA">
        <w:rPr>
          <w:rFonts w:asciiTheme="majorHAnsi" w:hAnsiTheme="majorHAnsi"/>
          <w:sz w:val="20"/>
          <w:szCs w:val="20"/>
          <w:lang w:val="es-ES_tradnl"/>
        </w:rPr>
        <w:t>,</w:t>
      </w:r>
      <w:r w:rsidR="00926CA3" w:rsidRPr="00101C8A">
        <w:rPr>
          <w:rFonts w:asciiTheme="majorHAnsi" w:hAnsiTheme="majorHAnsi"/>
          <w:sz w:val="20"/>
          <w:szCs w:val="20"/>
          <w:lang w:val="es-ES_tradnl"/>
        </w:rPr>
        <w:t xml:space="preserve"> un acuerdo político entre los países del </w:t>
      </w:r>
      <w:r w:rsidR="001013AA">
        <w:rPr>
          <w:rFonts w:asciiTheme="majorHAnsi" w:hAnsiTheme="majorHAnsi"/>
          <w:sz w:val="20"/>
          <w:szCs w:val="20"/>
          <w:lang w:val="es-ES_tradnl"/>
        </w:rPr>
        <w:t>Mercado Común del Sur (</w:t>
      </w:r>
      <w:r w:rsidR="00926CA3" w:rsidRPr="00101C8A">
        <w:rPr>
          <w:rFonts w:asciiTheme="majorHAnsi" w:hAnsiTheme="majorHAnsi"/>
          <w:sz w:val="20"/>
          <w:szCs w:val="20"/>
          <w:lang w:val="es-ES_tradnl"/>
        </w:rPr>
        <w:t>M</w:t>
      </w:r>
      <w:r w:rsidR="001013AA">
        <w:rPr>
          <w:rFonts w:asciiTheme="majorHAnsi" w:hAnsiTheme="majorHAnsi"/>
          <w:sz w:val="20"/>
          <w:szCs w:val="20"/>
          <w:lang w:val="es-ES_tradnl"/>
        </w:rPr>
        <w:t>ERCOSUR)</w:t>
      </w:r>
      <w:r w:rsidR="00926CA3" w:rsidRPr="00101C8A">
        <w:rPr>
          <w:rFonts w:asciiTheme="majorHAnsi" w:hAnsiTheme="majorHAnsi"/>
          <w:sz w:val="20"/>
          <w:szCs w:val="20"/>
          <w:lang w:val="es-ES_tradnl"/>
        </w:rPr>
        <w:t xml:space="preserve"> </w:t>
      </w:r>
      <w:r w:rsidR="001013AA">
        <w:rPr>
          <w:rFonts w:asciiTheme="majorHAnsi" w:hAnsiTheme="majorHAnsi"/>
          <w:sz w:val="20"/>
          <w:szCs w:val="20"/>
          <w:lang w:val="es-ES_tradnl"/>
        </w:rPr>
        <w:t xml:space="preserve">que no </w:t>
      </w:r>
      <w:r w:rsidR="00926CA3" w:rsidRPr="00101C8A">
        <w:rPr>
          <w:rFonts w:asciiTheme="majorHAnsi" w:hAnsiTheme="majorHAnsi"/>
          <w:sz w:val="20"/>
          <w:szCs w:val="20"/>
          <w:lang w:val="es-ES_tradnl"/>
        </w:rPr>
        <w:t xml:space="preserve">había </w:t>
      </w:r>
      <w:r w:rsidR="00CF1205" w:rsidRPr="00101C8A">
        <w:rPr>
          <w:rFonts w:asciiTheme="majorHAnsi" w:hAnsiTheme="majorHAnsi"/>
          <w:sz w:val="20"/>
          <w:szCs w:val="20"/>
          <w:lang w:val="es-ES_tradnl"/>
        </w:rPr>
        <w:t xml:space="preserve">sido ratificado por el Congreso </w:t>
      </w:r>
      <w:r w:rsidR="00926CA3" w:rsidRPr="00101C8A">
        <w:rPr>
          <w:rFonts w:asciiTheme="majorHAnsi" w:hAnsiTheme="majorHAnsi"/>
          <w:sz w:val="20"/>
          <w:szCs w:val="20"/>
          <w:lang w:val="es-ES_tradnl"/>
        </w:rPr>
        <w:t>de Paraguay</w:t>
      </w:r>
      <w:r w:rsidR="00CF1205" w:rsidRPr="00101C8A">
        <w:rPr>
          <w:rFonts w:asciiTheme="majorHAnsi" w:hAnsiTheme="majorHAnsi"/>
          <w:sz w:val="20"/>
          <w:szCs w:val="20"/>
          <w:lang w:val="es-ES_tradnl"/>
        </w:rPr>
        <w:t>.</w:t>
      </w:r>
      <w:r w:rsidR="001A4D07" w:rsidRPr="00101C8A">
        <w:rPr>
          <w:rFonts w:asciiTheme="majorHAnsi" w:hAnsiTheme="majorHAnsi"/>
          <w:sz w:val="20"/>
          <w:szCs w:val="20"/>
          <w:lang w:val="es-ES_tradnl"/>
        </w:rPr>
        <w:t xml:space="preserve"> También reclama que se haya acusado a la presunta víctima por los eventos de </w:t>
      </w:r>
      <w:r w:rsidR="001013AA" w:rsidRPr="00101C8A">
        <w:rPr>
          <w:rFonts w:asciiTheme="majorHAnsi" w:hAnsiTheme="majorHAnsi"/>
          <w:sz w:val="20"/>
          <w:szCs w:val="20"/>
          <w:lang w:val="es-ES_tradnl"/>
        </w:rPr>
        <w:t>Curuguaty</w:t>
      </w:r>
      <w:r w:rsidR="00926CA3" w:rsidRPr="00101C8A">
        <w:rPr>
          <w:rFonts w:asciiTheme="majorHAnsi" w:hAnsiTheme="majorHAnsi"/>
          <w:sz w:val="20"/>
          <w:szCs w:val="20"/>
          <w:lang w:val="es-ES_tradnl"/>
        </w:rPr>
        <w:t>,</w:t>
      </w:r>
      <w:r w:rsidR="001A4D07" w:rsidRPr="00101C8A">
        <w:rPr>
          <w:rFonts w:asciiTheme="majorHAnsi" w:hAnsiTheme="majorHAnsi"/>
          <w:sz w:val="20"/>
          <w:szCs w:val="20"/>
          <w:lang w:val="es-ES_tradnl"/>
        </w:rPr>
        <w:t xml:space="preserve"> </w:t>
      </w:r>
      <w:r w:rsidR="001013AA">
        <w:rPr>
          <w:rFonts w:asciiTheme="majorHAnsi" w:hAnsiTheme="majorHAnsi"/>
          <w:sz w:val="20"/>
          <w:szCs w:val="20"/>
          <w:lang w:val="es-ES_tradnl"/>
        </w:rPr>
        <w:t>que</w:t>
      </w:r>
      <w:r w:rsidR="001A4D07" w:rsidRPr="00101C8A">
        <w:rPr>
          <w:rFonts w:asciiTheme="majorHAnsi" w:hAnsiTheme="majorHAnsi"/>
          <w:sz w:val="20"/>
          <w:szCs w:val="20"/>
          <w:lang w:val="es-ES_tradnl"/>
        </w:rPr>
        <w:t xml:space="preserve"> ocurrieron en el contexto de un operativo en que los policías actuaron en cumplimiento de órdenes de jueces y fiscales. </w:t>
      </w:r>
      <w:r w:rsidR="00DF3B3B" w:rsidRPr="00101C8A">
        <w:rPr>
          <w:rFonts w:asciiTheme="majorHAnsi" w:hAnsiTheme="majorHAnsi"/>
          <w:sz w:val="20"/>
          <w:szCs w:val="20"/>
          <w:lang w:val="es-ES_tradnl"/>
        </w:rPr>
        <w:t xml:space="preserve">Agrega que las acusaciones también incluyeron hechos tales como </w:t>
      </w:r>
      <w:r w:rsidR="001013AA">
        <w:rPr>
          <w:rFonts w:asciiTheme="majorHAnsi" w:hAnsiTheme="majorHAnsi"/>
          <w:sz w:val="20"/>
          <w:szCs w:val="20"/>
          <w:lang w:val="es-ES_tradnl"/>
        </w:rPr>
        <w:t xml:space="preserve">una </w:t>
      </w:r>
      <w:r w:rsidR="00DF3B3B" w:rsidRPr="00101C8A">
        <w:rPr>
          <w:rFonts w:asciiTheme="majorHAnsi" w:hAnsiTheme="majorHAnsi"/>
          <w:sz w:val="20"/>
          <w:szCs w:val="20"/>
          <w:lang w:val="es-ES_tradnl"/>
        </w:rPr>
        <w:t xml:space="preserve">supuesta complicidad con </w:t>
      </w:r>
      <w:r w:rsidR="0063678A" w:rsidRPr="00101C8A">
        <w:rPr>
          <w:rFonts w:asciiTheme="majorHAnsi" w:hAnsiTheme="majorHAnsi"/>
          <w:sz w:val="20"/>
          <w:szCs w:val="20"/>
          <w:lang w:val="es-ES_tradnl"/>
        </w:rPr>
        <w:t xml:space="preserve">organizaciones campesinas y grupos </w:t>
      </w:r>
      <w:r w:rsidR="00926CA3" w:rsidRPr="00101C8A">
        <w:rPr>
          <w:rFonts w:asciiTheme="majorHAnsi" w:hAnsiTheme="majorHAnsi"/>
          <w:sz w:val="20"/>
          <w:szCs w:val="20"/>
          <w:lang w:val="es-ES_tradnl"/>
        </w:rPr>
        <w:t xml:space="preserve">de </w:t>
      </w:r>
      <w:r w:rsidR="0063678A" w:rsidRPr="00101C8A">
        <w:rPr>
          <w:rFonts w:asciiTheme="majorHAnsi" w:hAnsiTheme="majorHAnsi"/>
          <w:sz w:val="20"/>
          <w:szCs w:val="20"/>
          <w:lang w:val="es-ES_tradnl"/>
        </w:rPr>
        <w:t>secuestradores</w:t>
      </w:r>
      <w:r w:rsidR="00926CA3" w:rsidRPr="00101C8A">
        <w:rPr>
          <w:rFonts w:asciiTheme="majorHAnsi" w:hAnsiTheme="majorHAnsi"/>
          <w:sz w:val="20"/>
          <w:szCs w:val="20"/>
          <w:lang w:val="es-ES_tradnl"/>
        </w:rPr>
        <w:t xml:space="preserve">; y las </w:t>
      </w:r>
      <w:r w:rsidR="0063678A" w:rsidRPr="00101C8A">
        <w:rPr>
          <w:rFonts w:asciiTheme="majorHAnsi" w:hAnsiTheme="majorHAnsi"/>
          <w:sz w:val="20"/>
          <w:szCs w:val="20"/>
          <w:lang w:val="es-ES_tradnl"/>
        </w:rPr>
        <w:t xml:space="preserve">declaraciones </w:t>
      </w:r>
      <w:r w:rsidR="001013AA">
        <w:rPr>
          <w:rFonts w:asciiTheme="majorHAnsi" w:hAnsiTheme="majorHAnsi"/>
          <w:sz w:val="20"/>
          <w:szCs w:val="20"/>
          <w:lang w:val="es-ES_tradnl"/>
        </w:rPr>
        <w:t xml:space="preserve">de la presunta víctima </w:t>
      </w:r>
      <w:r w:rsidR="0063678A" w:rsidRPr="00101C8A">
        <w:rPr>
          <w:rFonts w:asciiTheme="majorHAnsi" w:hAnsiTheme="majorHAnsi"/>
          <w:sz w:val="20"/>
          <w:szCs w:val="20"/>
          <w:lang w:val="es-ES_tradnl"/>
        </w:rPr>
        <w:t>y de sus ministros que no fueron del agrado de la parte acusadora, sin explicar c</w:t>
      </w:r>
      <w:r w:rsidR="00926CA3" w:rsidRPr="00101C8A">
        <w:rPr>
          <w:rFonts w:asciiTheme="majorHAnsi" w:hAnsiTheme="majorHAnsi"/>
          <w:sz w:val="20"/>
          <w:szCs w:val="20"/>
          <w:lang w:val="es-ES_tradnl"/>
        </w:rPr>
        <w:t>ó</w:t>
      </w:r>
      <w:r w:rsidR="0063678A" w:rsidRPr="00101C8A">
        <w:rPr>
          <w:rFonts w:asciiTheme="majorHAnsi" w:hAnsiTheme="majorHAnsi"/>
          <w:sz w:val="20"/>
          <w:szCs w:val="20"/>
          <w:lang w:val="es-ES_tradnl"/>
        </w:rPr>
        <w:t xml:space="preserve">mo constituirían mal desempeño de sus funciones. </w:t>
      </w:r>
    </w:p>
    <w:p w14:paraId="000DA0BA" w14:textId="77777777" w:rsidR="00926CA3" w:rsidRPr="00101C8A" w:rsidRDefault="00926CA3" w:rsidP="001013A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3DE6DD90" w14:textId="111437DF" w:rsidR="00637F30" w:rsidRPr="00101C8A" w:rsidRDefault="0063678A" w:rsidP="004678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101C8A">
        <w:rPr>
          <w:rFonts w:asciiTheme="majorHAnsi" w:hAnsiTheme="majorHAnsi"/>
          <w:sz w:val="20"/>
          <w:szCs w:val="20"/>
          <w:lang w:val="es-ES_tradnl"/>
        </w:rPr>
        <w:t xml:space="preserve">Alega </w:t>
      </w:r>
      <w:r w:rsidR="001013AA">
        <w:rPr>
          <w:rFonts w:asciiTheme="majorHAnsi" w:hAnsiTheme="majorHAnsi"/>
          <w:sz w:val="20"/>
          <w:szCs w:val="20"/>
          <w:lang w:val="es-ES_tradnl"/>
        </w:rPr>
        <w:t>asimismo</w:t>
      </w:r>
      <w:r w:rsidR="001A5D54" w:rsidRPr="00101C8A">
        <w:rPr>
          <w:rFonts w:asciiTheme="majorHAnsi" w:hAnsiTheme="majorHAnsi"/>
          <w:sz w:val="20"/>
          <w:szCs w:val="20"/>
          <w:lang w:val="es-ES_tradnl"/>
        </w:rPr>
        <w:t xml:space="preserve"> </w:t>
      </w:r>
      <w:r w:rsidRPr="00101C8A">
        <w:rPr>
          <w:rFonts w:asciiTheme="majorHAnsi" w:hAnsiTheme="majorHAnsi"/>
          <w:sz w:val="20"/>
          <w:szCs w:val="20"/>
          <w:lang w:val="es-ES_tradnl"/>
        </w:rPr>
        <w:t>que el juicio político seguido contra la presunta víctima fue contrario al principio de legalidad</w:t>
      </w:r>
      <w:r w:rsidR="001A5D54" w:rsidRPr="00101C8A">
        <w:rPr>
          <w:rFonts w:asciiTheme="majorHAnsi" w:hAnsiTheme="majorHAnsi"/>
          <w:sz w:val="20"/>
          <w:szCs w:val="20"/>
          <w:lang w:val="es-ES_tradnl"/>
        </w:rPr>
        <w:t>,</w:t>
      </w:r>
      <w:r w:rsidRPr="00101C8A">
        <w:rPr>
          <w:rFonts w:asciiTheme="majorHAnsi" w:hAnsiTheme="majorHAnsi"/>
          <w:sz w:val="20"/>
          <w:szCs w:val="20"/>
          <w:lang w:val="es-ES_tradnl"/>
        </w:rPr>
        <w:t xml:space="preserve"> porque la reglamentación del procedimiento </w:t>
      </w:r>
      <w:r w:rsidR="001013AA">
        <w:rPr>
          <w:rFonts w:asciiTheme="majorHAnsi" w:hAnsiTheme="majorHAnsi"/>
          <w:sz w:val="20"/>
          <w:szCs w:val="20"/>
          <w:lang w:val="es-ES_tradnl"/>
        </w:rPr>
        <w:t>respectivo</w:t>
      </w:r>
      <w:r w:rsidRPr="00101C8A">
        <w:rPr>
          <w:rFonts w:asciiTheme="majorHAnsi" w:hAnsiTheme="majorHAnsi"/>
          <w:sz w:val="20"/>
          <w:szCs w:val="20"/>
          <w:lang w:val="es-ES_tradnl"/>
        </w:rPr>
        <w:t xml:space="preserve"> se realizó con posterioridad a los hechos que dieron lugar a la acusación. </w:t>
      </w:r>
      <w:r w:rsidR="000715D3" w:rsidRPr="00101C8A">
        <w:rPr>
          <w:rFonts w:asciiTheme="majorHAnsi" w:hAnsiTheme="majorHAnsi"/>
          <w:sz w:val="20"/>
          <w:szCs w:val="20"/>
          <w:lang w:val="es-ES_tradnl"/>
        </w:rPr>
        <w:t>Explica que la Constitución preveía el juicio político</w:t>
      </w:r>
      <w:r w:rsidR="00E5365F" w:rsidRPr="00101C8A">
        <w:rPr>
          <w:rFonts w:asciiTheme="majorHAnsi" w:hAnsiTheme="majorHAnsi"/>
          <w:sz w:val="20"/>
          <w:szCs w:val="20"/>
          <w:lang w:val="es-ES_tradnl"/>
        </w:rPr>
        <w:t>,</w:t>
      </w:r>
      <w:r w:rsidR="000715D3" w:rsidRPr="00101C8A">
        <w:rPr>
          <w:rFonts w:asciiTheme="majorHAnsi" w:hAnsiTheme="majorHAnsi"/>
          <w:sz w:val="20"/>
          <w:szCs w:val="20"/>
          <w:lang w:val="es-ES_tradnl"/>
        </w:rPr>
        <w:t xml:space="preserve"> pero que no </w:t>
      </w:r>
      <w:r w:rsidR="001013AA">
        <w:rPr>
          <w:rFonts w:asciiTheme="majorHAnsi" w:hAnsiTheme="majorHAnsi"/>
          <w:sz w:val="20"/>
          <w:szCs w:val="20"/>
          <w:lang w:val="es-ES_tradnl"/>
        </w:rPr>
        <w:t>hab</w:t>
      </w:r>
      <w:r w:rsidR="000715D3" w:rsidRPr="00101C8A">
        <w:rPr>
          <w:rFonts w:asciiTheme="majorHAnsi" w:hAnsiTheme="majorHAnsi"/>
          <w:sz w:val="20"/>
          <w:szCs w:val="20"/>
          <w:lang w:val="es-ES_tradnl"/>
        </w:rPr>
        <w:t xml:space="preserve">ía norma reglamentaria que estableciera los parámetros para </w:t>
      </w:r>
      <w:r w:rsidR="001013AA">
        <w:rPr>
          <w:rFonts w:asciiTheme="majorHAnsi" w:hAnsiTheme="majorHAnsi"/>
          <w:sz w:val="20"/>
          <w:szCs w:val="20"/>
          <w:lang w:val="es-ES_tradnl"/>
        </w:rPr>
        <w:t>su</w:t>
      </w:r>
      <w:r w:rsidR="000715D3" w:rsidRPr="00101C8A">
        <w:rPr>
          <w:rFonts w:asciiTheme="majorHAnsi" w:hAnsiTheme="majorHAnsi"/>
          <w:sz w:val="20"/>
          <w:szCs w:val="20"/>
          <w:lang w:val="es-ES_tradnl"/>
        </w:rPr>
        <w:t xml:space="preserve"> sustanciación. </w:t>
      </w:r>
      <w:r w:rsidR="00E5365F" w:rsidRPr="00101C8A">
        <w:rPr>
          <w:rFonts w:asciiTheme="majorHAnsi" w:hAnsiTheme="majorHAnsi"/>
          <w:sz w:val="20"/>
          <w:szCs w:val="20"/>
          <w:lang w:val="es-ES_tradnl"/>
        </w:rPr>
        <w:t>Argumenta</w:t>
      </w:r>
      <w:r w:rsidR="000715D3" w:rsidRPr="00101C8A">
        <w:rPr>
          <w:rFonts w:asciiTheme="majorHAnsi" w:hAnsiTheme="majorHAnsi"/>
          <w:sz w:val="20"/>
          <w:szCs w:val="20"/>
          <w:lang w:val="es-ES_tradnl"/>
        </w:rPr>
        <w:t xml:space="preserve"> que </w:t>
      </w:r>
      <w:r w:rsidR="00E5365F" w:rsidRPr="00101C8A">
        <w:rPr>
          <w:rFonts w:asciiTheme="majorHAnsi" w:hAnsiTheme="majorHAnsi"/>
          <w:sz w:val="20"/>
          <w:szCs w:val="20"/>
          <w:lang w:val="es-ES_tradnl"/>
        </w:rPr>
        <w:t xml:space="preserve">esta </w:t>
      </w:r>
      <w:r w:rsidR="000715D3" w:rsidRPr="00101C8A">
        <w:rPr>
          <w:rFonts w:asciiTheme="majorHAnsi" w:hAnsiTheme="majorHAnsi"/>
          <w:sz w:val="20"/>
          <w:szCs w:val="20"/>
          <w:lang w:val="es-ES_tradnl"/>
        </w:rPr>
        <w:t xml:space="preserve">falta de reglamentación no podía utilizarse como </w:t>
      </w:r>
      <w:r w:rsidR="001013AA">
        <w:rPr>
          <w:rFonts w:asciiTheme="majorHAnsi" w:hAnsiTheme="majorHAnsi"/>
          <w:sz w:val="20"/>
          <w:szCs w:val="20"/>
          <w:lang w:val="es-ES_tradnl"/>
        </w:rPr>
        <w:t xml:space="preserve">justificación </w:t>
      </w:r>
      <w:r w:rsidR="000715D3" w:rsidRPr="00101C8A">
        <w:rPr>
          <w:rFonts w:asciiTheme="majorHAnsi" w:hAnsiTheme="majorHAnsi"/>
          <w:sz w:val="20"/>
          <w:szCs w:val="20"/>
          <w:lang w:val="es-ES_tradnl"/>
        </w:rPr>
        <w:t>para negar o menoscabar los derechos y garantías que asistían a la presunta víctima.</w:t>
      </w:r>
    </w:p>
    <w:p w14:paraId="1DD1BEE6" w14:textId="77777777" w:rsidR="00637F30" w:rsidRPr="00101C8A" w:rsidRDefault="00637F30" w:rsidP="00637F3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147662A1" w14:textId="26F1C831" w:rsidR="00DA246D" w:rsidRPr="00577C94" w:rsidRDefault="00105036" w:rsidP="00510E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101C8A">
        <w:rPr>
          <w:rFonts w:asciiTheme="majorHAnsi" w:hAnsiTheme="majorHAnsi"/>
          <w:sz w:val="20"/>
          <w:szCs w:val="20"/>
          <w:lang w:val="es-ES_tradnl"/>
        </w:rPr>
        <w:t>L</w:t>
      </w:r>
      <w:r w:rsidR="008F3B13" w:rsidRPr="00101C8A">
        <w:rPr>
          <w:rFonts w:asciiTheme="majorHAnsi" w:hAnsiTheme="majorHAnsi"/>
          <w:sz w:val="20"/>
          <w:szCs w:val="20"/>
          <w:lang w:val="es-ES_tradnl"/>
        </w:rPr>
        <w:t xml:space="preserve">a </w:t>
      </w:r>
      <w:r w:rsidR="001013AA">
        <w:rPr>
          <w:rFonts w:asciiTheme="majorHAnsi" w:hAnsiTheme="majorHAnsi"/>
          <w:sz w:val="20"/>
          <w:szCs w:val="20"/>
          <w:lang w:val="es-ES_tradnl"/>
        </w:rPr>
        <w:t>mencionada R</w:t>
      </w:r>
      <w:r w:rsidR="008F3B13" w:rsidRPr="00101C8A">
        <w:rPr>
          <w:rFonts w:asciiTheme="majorHAnsi" w:hAnsiTheme="majorHAnsi"/>
          <w:sz w:val="20"/>
          <w:szCs w:val="20"/>
          <w:lang w:val="es-ES_tradnl"/>
        </w:rPr>
        <w:t xml:space="preserve">esolución No. 878 señala que </w:t>
      </w:r>
      <w:r w:rsidR="008F3B13" w:rsidRPr="001013AA">
        <w:rPr>
          <w:rFonts w:asciiTheme="majorHAnsi" w:hAnsiTheme="majorHAnsi"/>
          <w:sz w:val="20"/>
          <w:szCs w:val="20"/>
          <w:lang w:val="es-ES_tradnl"/>
        </w:rPr>
        <w:t>“las resoluciones que adopte la Honorable Cámara de Senadores como Tribunal no podrán ser objeto de recurso alguno”.</w:t>
      </w:r>
      <w:r w:rsidR="008F3B13" w:rsidRPr="00101C8A">
        <w:rPr>
          <w:rFonts w:asciiTheme="majorHAnsi" w:hAnsiTheme="majorHAnsi"/>
          <w:sz w:val="20"/>
          <w:szCs w:val="20"/>
          <w:lang w:val="es-ES_tradnl"/>
        </w:rPr>
        <w:t xml:space="preserve"> </w:t>
      </w:r>
      <w:r w:rsidR="00B6477A" w:rsidRPr="00101C8A">
        <w:rPr>
          <w:rFonts w:asciiTheme="majorHAnsi" w:hAnsiTheme="majorHAnsi"/>
          <w:sz w:val="20"/>
          <w:szCs w:val="20"/>
          <w:lang w:val="es-ES_tradnl"/>
        </w:rPr>
        <w:t>P</w:t>
      </w:r>
      <w:r w:rsidR="008F3B13" w:rsidRPr="00101C8A">
        <w:rPr>
          <w:rFonts w:asciiTheme="majorHAnsi" w:hAnsiTheme="majorHAnsi"/>
          <w:sz w:val="20"/>
          <w:szCs w:val="20"/>
          <w:lang w:val="es-ES_tradnl"/>
        </w:rPr>
        <w:t>ese a ello, la presunta víctima interpuso</w:t>
      </w:r>
      <w:r w:rsidR="00392EEA" w:rsidRPr="00101C8A">
        <w:rPr>
          <w:rFonts w:asciiTheme="majorHAnsi" w:hAnsiTheme="majorHAnsi"/>
          <w:sz w:val="20"/>
          <w:szCs w:val="20"/>
          <w:lang w:val="es-ES_tradnl"/>
        </w:rPr>
        <w:t xml:space="preserve"> el 21 de junio de 2012 </w:t>
      </w:r>
      <w:r w:rsidR="008F3B13" w:rsidRPr="00101C8A">
        <w:rPr>
          <w:rFonts w:asciiTheme="majorHAnsi" w:hAnsiTheme="majorHAnsi"/>
          <w:sz w:val="20"/>
          <w:szCs w:val="20"/>
          <w:lang w:val="es-ES_tradnl"/>
        </w:rPr>
        <w:t>una acci</w:t>
      </w:r>
      <w:r w:rsidR="00392EEA" w:rsidRPr="00101C8A">
        <w:rPr>
          <w:rFonts w:asciiTheme="majorHAnsi" w:hAnsiTheme="majorHAnsi"/>
          <w:sz w:val="20"/>
          <w:szCs w:val="20"/>
          <w:lang w:val="es-ES_tradnl"/>
        </w:rPr>
        <w:t>ón de inconstitucionalidad contra dicha resolución</w:t>
      </w:r>
      <w:r w:rsidR="001E202F" w:rsidRPr="00101C8A">
        <w:rPr>
          <w:rFonts w:asciiTheme="majorHAnsi" w:hAnsiTheme="majorHAnsi"/>
          <w:sz w:val="20"/>
          <w:szCs w:val="20"/>
          <w:lang w:val="es-ES_tradnl"/>
        </w:rPr>
        <w:t>,</w:t>
      </w:r>
      <w:r w:rsidR="00392EEA" w:rsidRPr="00101C8A">
        <w:rPr>
          <w:rFonts w:asciiTheme="majorHAnsi" w:hAnsiTheme="majorHAnsi"/>
          <w:sz w:val="20"/>
          <w:szCs w:val="20"/>
          <w:lang w:val="es-ES_tradnl"/>
        </w:rPr>
        <w:t xml:space="preserve"> en la que además solicitó a manera de medida cautelar </w:t>
      </w:r>
      <w:r w:rsidR="001E202F" w:rsidRPr="00101C8A">
        <w:rPr>
          <w:rFonts w:asciiTheme="majorHAnsi" w:hAnsiTheme="majorHAnsi"/>
          <w:sz w:val="20"/>
          <w:szCs w:val="20"/>
          <w:lang w:val="es-ES_tradnl"/>
        </w:rPr>
        <w:t xml:space="preserve">de urgencia </w:t>
      </w:r>
      <w:r w:rsidR="00392EEA" w:rsidRPr="00101C8A">
        <w:rPr>
          <w:rFonts w:asciiTheme="majorHAnsi" w:hAnsiTheme="majorHAnsi"/>
          <w:sz w:val="20"/>
          <w:szCs w:val="20"/>
          <w:lang w:val="es-ES_tradnl"/>
        </w:rPr>
        <w:t xml:space="preserve">que se suspendieran </w:t>
      </w:r>
      <w:r w:rsidR="00577C94">
        <w:rPr>
          <w:rFonts w:asciiTheme="majorHAnsi" w:hAnsiTheme="majorHAnsi"/>
          <w:sz w:val="20"/>
          <w:szCs w:val="20"/>
          <w:lang w:val="es-ES_tradnl"/>
        </w:rPr>
        <w:t>sus</w:t>
      </w:r>
      <w:r w:rsidR="00392EEA" w:rsidRPr="00101C8A">
        <w:rPr>
          <w:rFonts w:asciiTheme="majorHAnsi" w:hAnsiTheme="majorHAnsi"/>
          <w:sz w:val="20"/>
          <w:szCs w:val="20"/>
          <w:lang w:val="es-ES_tradnl"/>
        </w:rPr>
        <w:t xml:space="preserve"> efectos. </w:t>
      </w:r>
      <w:r w:rsidR="00577C94">
        <w:rPr>
          <w:rFonts w:asciiTheme="majorHAnsi" w:hAnsiTheme="majorHAnsi"/>
          <w:sz w:val="20"/>
          <w:szCs w:val="20"/>
          <w:lang w:val="es-ES_tradnl"/>
        </w:rPr>
        <w:t>La</w:t>
      </w:r>
      <w:r w:rsidR="001E202F" w:rsidRPr="00101C8A">
        <w:rPr>
          <w:rFonts w:asciiTheme="majorHAnsi" w:hAnsiTheme="majorHAnsi"/>
          <w:sz w:val="20"/>
          <w:szCs w:val="20"/>
          <w:lang w:val="es-ES_tradnl"/>
        </w:rPr>
        <w:t xml:space="preserve"> acción fue rechazada por la Corte Suprema </w:t>
      </w:r>
      <w:r w:rsidR="001E202F" w:rsidRPr="00101C8A">
        <w:rPr>
          <w:rFonts w:asciiTheme="majorHAnsi" w:hAnsiTheme="majorHAnsi"/>
          <w:i/>
          <w:sz w:val="20"/>
          <w:szCs w:val="20"/>
          <w:lang w:val="es-ES_tradnl"/>
        </w:rPr>
        <w:t xml:space="preserve">in limine </w:t>
      </w:r>
      <w:r w:rsidR="001013AA">
        <w:rPr>
          <w:rFonts w:asciiTheme="majorHAnsi" w:hAnsiTheme="majorHAnsi"/>
          <w:i/>
          <w:sz w:val="20"/>
          <w:szCs w:val="20"/>
          <w:lang w:val="es-ES_tradnl"/>
        </w:rPr>
        <w:t>l</w:t>
      </w:r>
      <w:r w:rsidR="001E202F" w:rsidRPr="00101C8A">
        <w:rPr>
          <w:rFonts w:asciiTheme="majorHAnsi" w:hAnsiTheme="majorHAnsi"/>
          <w:i/>
          <w:sz w:val="20"/>
          <w:szCs w:val="20"/>
          <w:lang w:val="es-ES_tradnl"/>
        </w:rPr>
        <w:t xml:space="preserve">itis </w:t>
      </w:r>
      <w:r w:rsidR="001E202F" w:rsidRPr="00101C8A">
        <w:rPr>
          <w:rFonts w:asciiTheme="majorHAnsi" w:hAnsiTheme="majorHAnsi"/>
          <w:sz w:val="20"/>
          <w:szCs w:val="20"/>
          <w:lang w:val="es-ES_tradnl"/>
        </w:rPr>
        <w:t xml:space="preserve">dos días después de terminado el juicio contra la presunta víctima. </w:t>
      </w:r>
      <w:r w:rsidR="00577C94">
        <w:rPr>
          <w:rFonts w:asciiTheme="majorHAnsi" w:hAnsiTheme="majorHAnsi"/>
          <w:sz w:val="20"/>
          <w:szCs w:val="20"/>
          <w:lang w:val="es-ES_tradnl"/>
        </w:rPr>
        <w:t>El peticionario a</w:t>
      </w:r>
      <w:r w:rsidR="001E202F" w:rsidRPr="00101C8A">
        <w:rPr>
          <w:rFonts w:asciiTheme="majorHAnsi" w:hAnsiTheme="majorHAnsi"/>
          <w:sz w:val="20"/>
          <w:szCs w:val="20"/>
          <w:lang w:val="es-ES_tradnl"/>
        </w:rPr>
        <w:t>porta copia de la correspondiente decisión</w:t>
      </w:r>
      <w:r w:rsidR="003B7FCC">
        <w:rPr>
          <w:rFonts w:asciiTheme="majorHAnsi" w:hAnsiTheme="majorHAnsi"/>
          <w:sz w:val="20"/>
          <w:szCs w:val="20"/>
          <w:lang w:val="es-ES_tradnl"/>
        </w:rPr>
        <w:t>,</w:t>
      </w:r>
      <w:r w:rsidR="001E202F" w:rsidRPr="00101C8A">
        <w:rPr>
          <w:rFonts w:asciiTheme="majorHAnsi" w:hAnsiTheme="majorHAnsi"/>
          <w:sz w:val="20"/>
          <w:szCs w:val="20"/>
          <w:lang w:val="es-ES_tradnl"/>
        </w:rPr>
        <w:t xml:space="preserve"> en la que se observa que la Corte Suprema concluyó que la resolución impugnada había sido </w:t>
      </w:r>
      <w:r w:rsidR="001E202F" w:rsidRPr="00577C94">
        <w:rPr>
          <w:rFonts w:asciiTheme="majorHAnsi" w:hAnsiTheme="majorHAnsi"/>
          <w:sz w:val="20"/>
          <w:szCs w:val="20"/>
          <w:lang w:val="es-ES_tradnl"/>
        </w:rPr>
        <w:t xml:space="preserve">“dictada dentro de los límites de las competencias constitucionales de la Cámara de Senadores” y que “al establecer normas de procedimiento de un juicio político que a la fecha se </w:t>
      </w:r>
      <w:r w:rsidR="001E202F" w:rsidRPr="00577C94">
        <w:rPr>
          <w:rFonts w:asciiTheme="majorHAnsi" w:hAnsiTheme="majorHAnsi"/>
          <w:sz w:val="20"/>
          <w:szCs w:val="20"/>
          <w:lang w:val="es-ES_tradnl"/>
        </w:rPr>
        <w:lastRenderedPageBreak/>
        <w:t xml:space="preserve">halla totalmente concluido, la resolución cuestionada ha perdido virtualidad jurídica, por lo que corresponde el rechazo ‘in limine litis’ de la acción planteada”. </w:t>
      </w:r>
    </w:p>
    <w:p w14:paraId="52B70236" w14:textId="77777777" w:rsidR="00B6477A" w:rsidRPr="00101C8A" w:rsidRDefault="00B6477A" w:rsidP="00B6477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369B4837" w14:textId="7301EAB6" w:rsidR="008F3B13" w:rsidRPr="00DA3CFC" w:rsidRDefault="00E46605" w:rsidP="00510E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101C8A">
        <w:rPr>
          <w:rFonts w:asciiTheme="majorHAnsi" w:hAnsiTheme="majorHAnsi"/>
          <w:sz w:val="20"/>
          <w:szCs w:val="20"/>
          <w:lang w:val="es-ES_tradnl"/>
        </w:rPr>
        <w:t>E</w:t>
      </w:r>
      <w:r w:rsidR="001E202F" w:rsidRPr="00101C8A">
        <w:rPr>
          <w:rFonts w:asciiTheme="majorHAnsi" w:hAnsiTheme="majorHAnsi"/>
          <w:sz w:val="20"/>
          <w:szCs w:val="20"/>
          <w:lang w:val="es-ES_tradnl"/>
        </w:rPr>
        <w:t xml:space="preserve">l 4 de julio de 2012 </w:t>
      </w:r>
      <w:r w:rsidR="00DA246D" w:rsidRPr="00101C8A">
        <w:rPr>
          <w:rFonts w:asciiTheme="majorHAnsi" w:hAnsiTheme="majorHAnsi"/>
          <w:sz w:val="20"/>
          <w:szCs w:val="20"/>
          <w:lang w:val="es-ES_tradnl"/>
        </w:rPr>
        <w:t xml:space="preserve">la presunta víctima </w:t>
      </w:r>
      <w:r w:rsidR="001E202F" w:rsidRPr="00101C8A">
        <w:rPr>
          <w:rFonts w:asciiTheme="majorHAnsi" w:hAnsiTheme="majorHAnsi"/>
          <w:sz w:val="20"/>
          <w:szCs w:val="20"/>
          <w:lang w:val="es-ES_tradnl"/>
        </w:rPr>
        <w:t xml:space="preserve">presentó </w:t>
      </w:r>
      <w:r w:rsidR="00577C94">
        <w:rPr>
          <w:rFonts w:asciiTheme="majorHAnsi" w:hAnsiTheme="majorHAnsi"/>
          <w:sz w:val="20"/>
          <w:szCs w:val="20"/>
          <w:lang w:val="es-ES_tradnl"/>
        </w:rPr>
        <w:t>una</w:t>
      </w:r>
      <w:r w:rsidR="001E202F" w:rsidRPr="00101C8A">
        <w:rPr>
          <w:rFonts w:asciiTheme="majorHAnsi" w:hAnsiTheme="majorHAnsi"/>
          <w:sz w:val="20"/>
          <w:szCs w:val="20"/>
          <w:lang w:val="es-ES_tradnl"/>
        </w:rPr>
        <w:t xml:space="preserve"> acción de inconstitucionalidad</w:t>
      </w:r>
      <w:r w:rsidR="00E942B0" w:rsidRPr="00101C8A">
        <w:rPr>
          <w:rFonts w:asciiTheme="majorHAnsi" w:hAnsiTheme="majorHAnsi"/>
          <w:sz w:val="20"/>
          <w:szCs w:val="20"/>
          <w:lang w:val="es-ES_tradnl"/>
        </w:rPr>
        <w:t xml:space="preserve"> contra la </w:t>
      </w:r>
      <w:r w:rsidR="00577C94">
        <w:rPr>
          <w:rFonts w:asciiTheme="majorHAnsi" w:hAnsiTheme="majorHAnsi"/>
          <w:sz w:val="20"/>
          <w:szCs w:val="20"/>
          <w:lang w:val="es-ES_tradnl"/>
        </w:rPr>
        <w:t>R</w:t>
      </w:r>
      <w:r w:rsidR="00E942B0" w:rsidRPr="00101C8A">
        <w:rPr>
          <w:rFonts w:asciiTheme="majorHAnsi" w:hAnsiTheme="majorHAnsi"/>
          <w:sz w:val="20"/>
          <w:szCs w:val="20"/>
          <w:lang w:val="es-ES_tradnl"/>
        </w:rPr>
        <w:t xml:space="preserve">esolución No. 881 que dispuso </w:t>
      </w:r>
      <w:r w:rsidR="00577C94">
        <w:rPr>
          <w:rFonts w:asciiTheme="majorHAnsi" w:hAnsiTheme="majorHAnsi"/>
          <w:sz w:val="20"/>
          <w:szCs w:val="20"/>
          <w:lang w:val="es-ES_tradnl"/>
        </w:rPr>
        <w:t>su</w:t>
      </w:r>
      <w:r w:rsidR="00E942B0" w:rsidRPr="00101C8A">
        <w:rPr>
          <w:rFonts w:asciiTheme="majorHAnsi" w:hAnsiTheme="majorHAnsi"/>
          <w:sz w:val="20"/>
          <w:szCs w:val="20"/>
          <w:lang w:val="es-ES_tradnl"/>
        </w:rPr>
        <w:t xml:space="preserve"> separación de su cargo de </w:t>
      </w:r>
      <w:r w:rsidR="00577C94">
        <w:rPr>
          <w:rFonts w:asciiTheme="majorHAnsi" w:hAnsiTheme="majorHAnsi"/>
          <w:sz w:val="20"/>
          <w:szCs w:val="20"/>
          <w:lang w:val="es-ES_tradnl"/>
        </w:rPr>
        <w:t>P</w:t>
      </w:r>
      <w:r w:rsidR="00E942B0" w:rsidRPr="00101C8A">
        <w:rPr>
          <w:rFonts w:asciiTheme="majorHAnsi" w:hAnsiTheme="majorHAnsi"/>
          <w:sz w:val="20"/>
          <w:szCs w:val="20"/>
          <w:lang w:val="es-ES_tradnl"/>
        </w:rPr>
        <w:t>residente</w:t>
      </w:r>
      <w:r w:rsidR="00577C94">
        <w:rPr>
          <w:rFonts w:asciiTheme="majorHAnsi" w:hAnsiTheme="majorHAnsi"/>
          <w:sz w:val="20"/>
          <w:szCs w:val="20"/>
          <w:lang w:val="es-ES_tradnl"/>
        </w:rPr>
        <w:t xml:space="preserve"> de la República</w:t>
      </w:r>
      <w:r w:rsidR="00E942B0" w:rsidRPr="00101C8A">
        <w:rPr>
          <w:rFonts w:asciiTheme="majorHAnsi" w:hAnsiTheme="majorHAnsi"/>
          <w:sz w:val="20"/>
          <w:szCs w:val="20"/>
          <w:lang w:val="es-ES_tradnl"/>
        </w:rPr>
        <w:t xml:space="preserve">. </w:t>
      </w:r>
      <w:r w:rsidR="00577C94">
        <w:rPr>
          <w:rFonts w:asciiTheme="majorHAnsi" w:hAnsiTheme="majorHAnsi"/>
          <w:sz w:val="20"/>
          <w:szCs w:val="20"/>
          <w:lang w:val="es-ES_tradnl"/>
        </w:rPr>
        <w:t>El</w:t>
      </w:r>
      <w:r w:rsidRPr="00101C8A">
        <w:rPr>
          <w:rFonts w:asciiTheme="majorHAnsi" w:hAnsiTheme="majorHAnsi"/>
          <w:sz w:val="20"/>
          <w:szCs w:val="20"/>
          <w:lang w:val="es-ES_tradnl"/>
        </w:rPr>
        <w:t xml:space="preserve"> peticionario </w:t>
      </w:r>
      <w:r w:rsidR="00577C94">
        <w:rPr>
          <w:rFonts w:asciiTheme="majorHAnsi" w:hAnsiTheme="majorHAnsi"/>
          <w:sz w:val="20"/>
          <w:szCs w:val="20"/>
          <w:lang w:val="es-ES_tradnl"/>
        </w:rPr>
        <w:t xml:space="preserve">denuncia </w:t>
      </w:r>
      <w:r w:rsidR="00E942B0" w:rsidRPr="00101C8A">
        <w:rPr>
          <w:rFonts w:asciiTheme="majorHAnsi" w:hAnsiTheme="majorHAnsi"/>
          <w:sz w:val="20"/>
          <w:szCs w:val="20"/>
          <w:lang w:val="es-ES_tradnl"/>
        </w:rPr>
        <w:t xml:space="preserve">que durante el trámite de esta acción el Presidente del Senado únicamente entregó a la Corte Suprema actas resumidas en las que no constaban las partes </w:t>
      </w:r>
      <w:r w:rsidR="0048734D" w:rsidRPr="00101C8A">
        <w:rPr>
          <w:rFonts w:asciiTheme="majorHAnsi" w:hAnsiTheme="majorHAnsi"/>
          <w:sz w:val="20"/>
          <w:szCs w:val="20"/>
          <w:lang w:val="es-ES_tradnl"/>
        </w:rPr>
        <w:t>esenciales del juicio</w:t>
      </w:r>
      <w:r w:rsidR="00E942B0" w:rsidRPr="00101C8A">
        <w:rPr>
          <w:rFonts w:asciiTheme="majorHAnsi" w:hAnsiTheme="majorHAnsi"/>
          <w:sz w:val="20"/>
          <w:szCs w:val="20"/>
          <w:lang w:val="es-ES_tradnl"/>
        </w:rPr>
        <w:t xml:space="preserve">. </w:t>
      </w:r>
      <w:r w:rsidRPr="00101C8A">
        <w:rPr>
          <w:rFonts w:asciiTheme="majorHAnsi" w:hAnsiTheme="majorHAnsi"/>
          <w:sz w:val="20"/>
          <w:szCs w:val="20"/>
          <w:lang w:val="es-ES_tradnl"/>
        </w:rPr>
        <w:t>E</w:t>
      </w:r>
      <w:r w:rsidR="0048734D" w:rsidRPr="00101C8A">
        <w:rPr>
          <w:rFonts w:asciiTheme="majorHAnsi" w:hAnsiTheme="majorHAnsi"/>
          <w:sz w:val="20"/>
          <w:szCs w:val="20"/>
          <w:lang w:val="es-ES_tradnl"/>
        </w:rPr>
        <w:t xml:space="preserve">l </w:t>
      </w:r>
      <w:r w:rsidR="003B7FCC">
        <w:rPr>
          <w:rFonts w:asciiTheme="majorHAnsi" w:hAnsiTheme="majorHAnsi"/>
          <w:sz w:val="20"/>
          <w:szCs w:val="20"/>
          <w:lang w:val="es-ES_tradnl"/>
        </w:rPr>
        <w:t>titular</w:t>
      </w:r>
      <w:r w:rsidR="0048734D" w:rsidRPr="00101C8A">
        <w:rPr>
          <w:rFonts w:asciiTheme="majorHAnsi" w:hAnsiTheme="majorHAnsi"/>
          <w:sz w:val="20"/>
          <w:szCs w:val="20"/>
          <w:lang w:val="es-ES_tradnl"/>
        </w:rPr>
        <w:t xml:space="preserve"> del Senado se </w:t>
      </w:r>
      <w:r w:rsidRPr="00101C8A">
        <w:rPr>
          <w:rFonts w:asciiTheme="majorHAnsi" w:hAnsiTheme="majorHAnsi"/>
          <w:sz w:val="20"/>
          <w:szCs w:val="20"/>
          <w:lang w:val="es-ES_tradnl"/>
        </w:rPr>
        <w:t>habría rehusado</w:t>
      </w:r>
      <w:r w:rsidR="0048734D" w:rsidRPr="00101C8A">
        <w:rPr>
          <w:rFonts w:asciiTheme="majorHAnsi" w:hAnsiTheme="majorHAnsi"/>
          <w:sz w:val="20"/>
          <w:szCs w:val="20"/>
          <w:lang w:val="es-ES_tradnl"/>
        </w:rPr>
        <w:t xml:space="preserve"> a proporcionar a la Corte o a la presunta víctima </w:t>
      </w:r>
      <w:r w:rsidR="00820DF4" w:rsidRPr="00101C8A">
        <w:rPr>
          <w:rFonts w:asciiTheme="majorHAnsi" w:hAnsiTheme="majorHAnsi"/>
          <w:sz w:val="20"/>
          <w:szCs w:val="20"/>
          <w:lang w:val="es-ES_tradnl"/>
        </w:rPr>
        <w:t>la</w:t>
      </w:r>
      <w:r w:rsidR="001E202F" w:rsidRPr="00101C8A">
        <w:rPr>
          <w:rFonts w:asciiTheme="majorHAnsi" w:hAnsiTheme="majorHAnsi"/>
          <w:sz w:val="20"/>
          <w:szCs w:val="20"/>
          <w:lang w:val="es-ES_tradnl"/>
        </w:rPr>
        <w:t xml:space="preserve"> </w:t>
      </w:r>
      <w:r w:rsidR="0048734D" w:rsidRPr="00101C8A">
        <w:rPr>
          <w:rFonts w:asciiTheme="majorHAnsi" w:hAnsiTheme="majorHAnsi"/>
          <w:sz w:val="20"/>
          <w:szCs w:val="20"/>
          <w:lang w:val="es-ES_tradnl"/>
        </w:rPr>
        <w:t xml:space="preserve">versión grabada, impresa y magnética del juicio </w:t>
      </w:r>
      <w:r w:rsidR="00577C94">
        <w:rPr>
          <w:rFonts w:asciiTheme="majorHAnsi" w:hAnsiTheme="majorHAnsi"/>
          <w:sz w:val="20"/>
          <w:szCs w:val="20"/>
          <w:lang w:val="es-ES_tradnl"/>
        </w:rPr>
        <w:t xml:space="preserve">político, </w:t>
      </w:r>
      <w:r w:rsidR="0048734D" w:rsidRPr="00101C8A">
        <w:rPr>
          <w:rFonts w:asciiTheme="majorHAnsi" w:hAnsiTheme="majorHAnsi"/>
          <w:sz w:val="20"/>
          <w:szCs w:val="20"/>
          <w:lang w:val="es-ES_tradnl"/>
        </w:rPr>
        <w:t xml:space="preserve">en que se evidenciaban las violaciones </w:t>
      </w:r>
      <w:r w:rsidR="00577C94">
        <w:rPr>
          <w:rFonts w:asciiTheme="majorHAnsi" w:hAnsiTheme="majorHAnsi"/>
          <w:sz w:val="20"/>
          <w:szCs w:val="20"/>
          <w:lang w:val="es-ES_tradnl"/>
        </w:rPr>
        <w:t>de</w:t>
      </w:r>
      <w:r w:rsidR="0048734D" w:rsidRPr="00101C8A">
        <w:rPr>
          <w:rFonts w:asciiTheme="majorHAnsi" w:hAnsiTheme="majorHAnsi"/>
          <w:sz w:val="20"/>
          <w:szCs w:val="20"/>
          <w:lang w:val="es-ES_tradnl"/>
        </w:rPr>
        <w:t xml:space="preserve"> debido proceso y </w:t>
      </w:r>
      <w:r w:rsidR="00577C94">
        <w:rPr>
          <w:rFonts w:asciiTheme="majorHAnsi" w:hAnsiTheme="majorHAnsi"/>
          <w:sz w:val="20"/>
          <w:szCs w:val="20"/>
          <w:lang w:val="es-ES_tradnl"/>
        </w:rPr>
        <w:t>de</w:t>
      </w:r>
      <w:r w:rsidR="0048734D" w:rsidRPr="00101C8A">
        <w:rPr>
          <w:rFonts w:asciiTheme="majorHAnsi" w:hAnsiTheme="majorHAnsi"/>
          <w:sz w:val="20"/>
          <w:szCs w:val="20"/>
          <w:lang w:val="es-ES_tradnl"/>
        </w:rPr>
        <w:t xml:space="preserve"> derecho a la defensa. </w:t>
      </w:r>
      <w:r w:rsidRPr="00101C8A">
        <w:rPr>
          <w:rFonts w:asciiTheme="majorHAnsi" w:hAnsiTheme="majorHAnsi"/>
          <w:sz w:val="20"/>
          <w:szCs w:val="20"/>
          <w:lang w:val="es-ES_tradnl"/>
        </w:rPr>
        <w:t>Posteriormente, e</w:t>
      </w:r>
      <w:r w:rsidR="0048734D" w:rsidRPr="00101C8A">
        <w:rPr>
          <w:rFonts w:asciiTheme="majorHAnsi" w:hAnsiTheme="majorHAnsi"/>
          <w:sz w:val="20"/>
          <w:szCs w:val="20"/>
          <w:lang w:val="es-ES_tradnl"/>
        </w:rPr>
        <w:t xml:space="preserve">l 20 de septiembre de 2012 la Corte Suprema emitió </w:t>
      </w:r>
      <w:r w:rsidR="00577C94">
        <w:rPr>
          <w:rFonts w:asciiTheme="majorHAnsi" w:hAnsiTheme="majorHAnsi"/>
          <w:sz w:val="20"/>
          <w:szCs w:val="20"/>
          <w:lang w:val="es-ES_tradnl"/>
        </w:rPr>
        <w:t xml:space="preserve">la </w:t>
      </w:r>
      <w:r w:rsidR="0048734D" w:rsidRPr="00101C8A">
        <w:rPr>
          <w:rFonts w:asciiTheme="majorHAnsi" w:hAnsiTheme="majorHAnsi"/>
          <w:sz w:val="20"/>
          <w:szCs w:val="20"/>
          <w:lang w:val="es-ES_tradnl"/>
        </w:rPr>
        <w:t xml:space="preserve">sentencia </w:t>
      </w:r>
      <w:r w:rsidR="00577C94">
        <w:rPr>
          <w:rFonts w:asciiTheme="majorHAnsi" w:hAnsiTheme="majorHAnsi"/>
          <w:sz w:val="20"/>
          <w:szCs w:val="20"/>
          <w:lang w:val="es-ES_tradnl"/>
        </w:rPr>
        <w:t xml:space="preserve">en que </w:t>
      </w:r>
      <w:r w:rsidR="00577C94" w:rsidRPr="00101C8A">
        <w:rPr>
          <w:rFonts w:asciiTheme="majorHAnsi" w:hAnsiTheme="majorHAnsi"/>
          <w:sz w:val="20"/>
          <w:szCs w:val="20"/>
          <w:lang w:val="es-ES_tradnl"/>
        </w:rPr>
        <w:t>resolvió</w:t>
      </w:r>
      <w:r w:rsidR="0048734D" w:rsidRPr="00101C8A">
        <w:rPr>
          <w:rFonts w:asciiTheme="majorHAnsi" w:hAnsiTheme="majorHAnsi"/>
          <w:sz w:val="20"/>
          <w:szCs w:val="20"/>
          <w:lang w:val="es-ES_tradnl"/>
        </w:rPr>
        <w:t xml:space="preserve"> no hacer a lugar</w:t>
      </w:r>
      <w:r w:rsidRPr="00101C8A">
        <w:rPr>
          <w:rFonts w:asciiTheme="majorHAnsi" w:hAnsiTheme="majorHAnsi"/>
          <w:sz w:val="20"/>
          <w:szCs w:val="20"/>
          <w:lang w:val="es-ES_tradnl"/>
        </w:rPr>
        <w:t xml:space="preserve"> a</w:t>
      </w:r>
      <w:r w:rsidR="0048734D" w:rsidRPr="00101C8A">
        <w:rPr>
          <w:rFonts w:asciiTheme="majorHAnsi" w:hAnsiTheme="majorHAnsi"/>
          <w:sz w:val="20"/>
          <w:szCs w:val="20"/>
          <w:lang w:val="es-ES_tradnl"/>
        </w:rPr>
        <w:t xml:space="preserve"> esta segunda acción de inconstitucionalidad.</w:t>
      </w:r>
      <w:r w:rsidR="00DA246D" w:rsidRPr="00101C8A">
        <w:rPr>
          <w:rFonts w:asciiTheme="majorHAnsi" w:hAnsiTheme="majorHAnsi"/>
          <w:sz w:val="20"/>
          <w:szCs w:val="20"/>
          <w:lang w:val="es-ES_tradnl"/>
        </w:rPr>
        <w:t xml:space="preserve"> </w:t>
      </w:r>
      <w:r w:rsidR="00577C94">
        <w:rPr>
          <w:rFonts w:asciiTheme="majorHAnsi" w:hAnsiTheme="majorHAnsi"/>
          <w:sz w:val="20"/>
          <w:szCs w:val="20"/>
          <w:lang w:val="es-ES_tradnl"/>
        </w:rPr>
        <w:t xml:space="preserve">En la </w:t>
      </w:r>
      <w:r w:rsidR="00DA246D" w:rsidRPr="00101C8A">
        <w:rPr>
          <w:rFonts w:asciiTheme="majorHAnsi" w:hAnsiTheme="majorHAnsi"/>
          <w:sz w:val="20"/>
          <w:szCs w:val="20"/>
          <w:lang w:val="es-ES_tradnl"/>
        </w:rPr>
        <w:t>copia de</w:t>
      </w:r>
      <w:r w:rsidR="00577C94">
        <w:rPr>
          <w:rFonts w:asciiTheme="majorHAnsi" w:hAnsiTheme="majorHAnsi"/>
          <w:sz w:val="20"/>
          <w:szCs w:val="20"/>
          <w:lang w:val="es-ES_tradnl"/>
        </w:rPr>
        <w:t xml:space="preserve"> </w:t>
      </w:r>
      <w:r w:rsidR="00DA246D" w:rsidRPr="00101C8A">
        <w:rPr>
          <w:rFonts w:asciiTheme="majorHAnsi" w:hAnsiTheme="majorHAnsi"/>
          <w:sz w:val="20"/>
          <w:szCs w:val="20"/>
          <w:lang w:val="es-ES_tradnl"/>
        </w:rPr>
        <w:t>l</w:t>
      </w:r>
      <w:r w:rsidR="00577C94">
        <w:rPr>
          <w:rFonts w:asciiTheme="majorHAnsi" w:hAnsiTheme="majorHAnsi"/>
          <w:sz w:val="20"/>
          <w:szCs w:val="20"/>
          <w:lang w:val="es-ES_tradnl"/>
        </w:rPr>
        <w:t>a</w:t>
      </w:r>
      <w:r w:rsidR="00DA246D" w:rsidRPr="00101C8A">
        <w:rPr>
          <w:rFonts w:asciiTheme="majorHAnsi" w:hAnsiTheme="majorHAnsi"/>
          <w:sz w:val="20"/>
          <w:szCs w:val="20"/>
          <w:lang w:val="es-ES_tradnl"/>
        </w:rPr>
        <w:t xml:space="preserve"> sentencia </w:t>
      </w:r>
      <w:r w:rsidR="00577C94">
        <w:rPr>
          <w:rFonts w:asciiTheme="majorHAnsi" w:hAnsiTheme="majorHAnsi"/>
          <w:sz w:val="20"/>
          <w:szCs w:val="20"/>
          <w:lang w:val="es-ES_tradnl"/>
        </w:rPr>
        <w:t xml:space="preserve">aportada por el peticionario </w:t>
      </w:r>
      <w:r w:rsidR="00DA246D" w:rsidRPr="00101C8A">
        <w:rPr>
          <w:rFonts w:asciiTheme="majorHAnsi" w:hAnsiTheme="majorHAnsi"/>
          <w:sz w:val="20"/>
          <w:szCs w:val="20"/>
          <w:lang w:val="es-ES_tradnl"/>
        </w:rPr>
        <w:t>se observa que la decisi</w:t>
      </w:r>
      <w:r w:rsidR="008B1827" w:rsidRPr="00101C8A">
        <w:rPr>
          <w:rFonts w:asciiTheme="majorHAnsi" w:hAnsiTheme="majorHAnsi"/>
          <w:sz w:val="20"/>
          <w:szCs w:val="20"/>
          <w:lang w:val="es-ES_tradnl"/>
        </w:rPr>
        <w:t xml:space="preserve">ón fue emitida por </w:t>
      </w:r>
      <w:r w:rsidRPr="00101C8A">
        <w:rPr>
          <w:rFonts w:asciiTheme="majorHAnsi" w:hAnsiTheme="majorHAnsi"/>
          <w:sz w:val="20"/>
          <w:szCs w:val="20"/>
          <w:lang w:val="es-ES_tradnl"/>
        </w:rPr>
        <w:t>tres</w:t>
      </w:r>
      <w:r w:rsidR="008B1827" w:rsidRPr="00101C8A">
        <w:rPr>
          <w:rFonts w:asciiTheme="majorHAnsi" w:hAnsiTheme="majorHAnsi"/>
          <w:sz w:val="20"/>
          <w:szCs w:val="20"/>
          <w:lang w:val="es-ES_tradnl"/>
        </w:rPr>
        <w:t xml:space="preserve"> integrantes del tribunal y presentada en la forma de </w:t>
      </w:r>
      <w:r w:rsidRPr="00101C8A">
        <w:rPr>
          <w:rFonts w:asciiTheme="majorHAnsi" w:hAnsiTheme="majorHAnsi"/>
          <w:sz w:val="20"/>
          <w:szCs w:val="20"/>
          <w:lang w:val="es-ES_tradnl"/>
        </w:rPr>
        <w:t>dos</w:t>
      </w:r>
      <w:r w:rsidR="008B1827" w:rsidRPr="00101C8A">
        <w:rPr>
          <w:rFonts w:asciiTheme="majorHAnsi" w:hAnsiTheme="majorHAnsi"/>
          <w:sz w:val="20"/>
          <w:szCs w:val="20"/>
          <w:lang w:val="es-ES_tradnl"/>
        </w:rPr>
        <w:t xml:space="preserve"> votos separados</w:t>
      </w:r>
      <w:r w:rsidR="00577C94">
        <w:rPr>
          <w:rFonts w:asciiTheme="majorHAnsi" w:hAnsiTheme="majorHAnsi"/>
          <w:sz w:val="20"/>
          <w:szCs w:val="20"/>
          <w:lang w:val="es-ES_tradnl"/>
        </w:rPr>
        <w:t>;</w:t>
      </w:r>
      <w:r w:rsidR="008B1827" w:rsidRPr="00101C8A">
        <w:rPr>
          <w:rFonts w:asciiTheme="majorHAnsi" w:hAnsiTheme="majorHAnsi"/>
          <w:sz w:val="20"/>
          <w:szCs w:val="20"/>
          <w:lang w:val="es-ES_tradnl"/>
        </w:rPr>
        <w:t xml:space="preserve"> el tercer integrante </w:t>
      </w:r>
      <w:r w:rsidR="00577C94">
        <w:rPr>
          <w:rFonts w:asciiTheme="majorHAnsi" w:hAnsiTheme="majorHAnsi"/>
          <w:sz w:val="20"/>
          <w:szCs w:val="20"/>
          <w:lang w:val="es-ES_tradnl"/>
        </w:rPr>
        <w:t xml:space="preserve">se adhirió </w:t>
      </w:r>
      <w:r w:rsidR="008B1827" w:rsidRPr="00101C8A">
        <w:rPr>
          <w:rFonts w:asciiTheme="majorHAnsi" w:hAnsiTheme="majorHAnsi"/>
          <w:sz w:val="20"/>
          <w:szCs w:val="20"/>
          <w:lang w:val="es-ES_tradnl"/>
        </w:rPr>
        <w:t xml:space="preserve">a uno de los votos. En </w:t>
      </w:r>
      <w:r w:rsidRPr="00101C8A">
        <w:rPr>
          <w:rFonts w:asciiTheme="majorHAnsi" w:hAnsiTheme="majorHAnsi"/>
          <w:sz w:val="20"/>
          <w:szCs w:val="20"/>
          <w:lang w:val="es-ES_tradnl"/>
        </w:rPr>
        <w:t>su</w:t>
      </w:r>
      <w:r w:rsidR="008B1827" w:rsidRPr="00101C8A">
        <w:rPr>
          <w:rFonts w:asciiTheme="majorHAnsi" w:hAnsiTheme="majorHAnsi"/>
          <w:sz w:val="20"/>
          <w:szCs w:val="20"/>
          <w:lang w:val="es-ES_tradnl"/>
        </w:rPr>
        <w:t xml:space="preserve"> voto</w:t>
      </w:r>
      <w:r w:rsidR="00577C94">
        <w:rPr>
          <w:rFonts w:asciiTheme="majorHAnsi" w:hAnsiTheme="majorHAnsi"/>
          <w:sz w:val="20"/>
          <w:szCs w:val="20"/>
          <w:lang w:val="es-ES_tradnl"/>
        </w:rPr>
        <w:t>,</w:t>
      </w:r>
      <w:r w:rsidR="008B1827" w:rsidRPr="00101C8A">
        <w:rPr>
          <w:rFonts w:asciiTheme="majorHAnsi" w:hAnsiTheme="majorHAnsi"/>
          <w:sz w:val="20"/>
          <w:szCs w:val="20"/>
          <w:lang w:val="es-ES_tradnl"/>
        </w:rPr>
        <w:t xml:space="preserve"> una </w:t>
      </w:r>
      <w:r w:rsidR="00577C94">
        <w:rPr>
          <w:rFonts w:asciiTheme="majorHAnsi" w:hAnsiTheme="majorHAnsi"/>
          <w:sz w:val="20"/>
          <w:szCs w:val="20"/>
          <w:lang w:val="es-ES_tradnl"/>
        </w:rPr>
        <w:t xml:space="preserve">de las </w:t>
      </w:r>
      <w:r w:rsidRPr="00101C8A">
        <w:rPr>
          <w:rFonts w:asciiTheme="majorHAnsi" w:hAnsiTheme="majorHAnsi"/>
          <w:sz w:val="20"/>
          <w:szCs w:val="20"/>
          <w:lang w:val="es-ES_tradnl"/>
        </w:rPr>
        <w:t>magistrada</w:t>
      </w:r>
      <w:r w:rsidR="00577C94">
        <w:rPr>
          <w:rFonts w:asciiTheme="majorHAnsi" w:hAnsiTheme="majorHAnsi"/>
          <w:sz w:val="20"/>
          <w:szCs w:val="20"/>
          <w:lang w:val="es-ES_tradnl"/>
        </w:rPr>
        <w:t>s</w:t>
      </w:r>
      <w:r w:rsidRPr="00101C8A">
        <w:rPr>
          <w:rFonts w:asciiTheme="majorHAnsi" w:hAnsiTheme="majorHAnsi"/>
          <w:sz w:val="20"/>
          <w:szCs w:val="20"/>
          <w:lang w:val="es-ES_tradnl"/>
        </w:rPr>
        <w:t xml:space="preserve"> </w:t>
      </w:r>
      <w:r w:rsidR="008B1827" w:rsidRPr="00101C8A">
        <w:rPr>
          <w:rFonts w:asciiTheme="majorHAnsi" w:hAnsiTheme="majorHAnsi"/>
          <w:sz w:val="20"/>
          <w:szCs w:val="20"/>
          <w:lang w:val="es-ES_tradnl"/>
        </w:rPr>
        <w:t>expresa que</w:t>
      </w:r>
      <w:r w:rsidR="00577C94" w:rsidRPr="00577C94">
        <w:rPr>
          <w:rFonts w:asciiTheme="majorHAnsi" w:hAnsiTheme="majorHAnsi"/>
          <w:sz w:val="20"/>
          <w:szCs w:val="20"/>
          <w:lang w:val="es-ES_tradnl"/>
        </w:rPr>
        <w:t xml:space="preserve"> </w:t>
      </w:r>
      <w:r w:rsidR="00577C94" w:rsidRPr="00101C8A">
        <w:rPr>
          <w:rFonts w:asciiTheme="majorHAnsi" w:hAnsiTheme="majorHAnsi"/>
          <w:sz w:val="20"/>
          <w:szCs w:val="20"/>
          <w:lang w:val="es-ES_tradnl"/>
        </w:rPr>
        <w:t>no correspondía un nuevo estudio de dicha resolución</w:t>
      </w:r>
      <w:r w:rsidR="008B1827" w:rsidRPr="00101C8A">
        <w:rPr>
          <w:rFonts w:asciiTheme="majorHAnsi" w:hAnsiTheme="majorHAnsi"/>
          <w:sz w:val="20"/>
          <w:szCs w:val="20"/>
          <w:lang w:val="es-ES_tradnl"/>
        </w:rPr>
        <w:t>, dado que la Cort</w:t>
      </w:r>
      <w:r w:rsidR="00577C94">
        <w:rPr>
          <w:rFonts w:asciiTheme="majorHAnsi" w:hAnsiTheme="majorHAnsi"/>
          <w:sz w:val="20"/>
          <w:szCs w:val="20"/>
          <w:lang w:val="es-ES_tradnl"/>
        </w:rPr>
        <w:t>e</w:t>
      </w:r>
      <w:r w:rsidR="008B1827" w:rsidRPr="00101C8A">
        <w:rPr>
          <w:rFonts w:asciiTheme="majorHAnsi" w:hAnsiTheme="majorHAnsi"/>
          <w:sz w:val="20"/>
          <w:szCs w:val="20"/>
          <w:lang w:val="es-ES_tradnl"/>
        </w:rPr>
        <w:t xml:space="preserve"> había rechazado previamente la acción de inconstitucionalidad interpuesta por la presunta víctima contra la Resolución N. 878</w:t>
      </w:r>
      <w:r w:rsidRPr="00101C8A">
        <w:rPr>
          <w:rFonts w:asciiTheme="majorHAnsi" w:hAnsiTheme="majorHAnsi"/>
          <w:sz w:val="20"/>
          <w:szCs w:val="20"/>
          <w:lang w:val="es-ES_tradnl"/>
        </w:rPr>
        <w:t>,</w:t>
      </w:r>
      <w:r w:rsidR="008B1827" w:rsidRPr="00101C8A">
        <w:rPr>
          <w:rFonts w:asciiTheme="majorHAnsi" w:hAnsiTheme="majorHAnsi"/>
          <w:sz w:val="20"/>
          <w:szCs w:val="20"/>
          <w:lang w:val="es-ES_tradnl"/>
        </w:rPr>
        <w:t xml:space="preserve"> que estableció el procedimiento para su juzgamiento</w:t>
      </w:r>
      <w:r w:rsidR="00577C94">
        <w:rPr>
          <w:rFonts w:asciiTheme="majorHAnsi" w:hAnsiTheme="majorHAnsi"/>
          <w:sz w:val="20"/>
          <w:szCs w:val="20"/>
          <w:lang w:val="es-ES_tradnl"/>
        </w:rPr>
        <w:t>.</w:t>
      </w:r>
      <w:r w:rsidRPr="00101C8A">
        <w:rPr>
          <w:rFonts w:asciiTheme="majorHAnsi" w:hAnsiTheme="majorHAnsi"/>
          <w:sz w:val="20"/>
          <w:szCs w:val="20"/>
          <w:lang w:val="es-ES_tradnl"/>
        </w:rPr>
        <w:t xml:space="preserve"> </w:t>
      </w:r>
      <w:r w:rsidR="00577C94">
        <w:rPr>
          <w:rFonts w:asciiTheme="majorHAnsi" w:hAnsiTheme="majorHAnsi"/>
          <w:sz w:val="20"/>
          <w:szCs w:val="20"/>
          <w:lang w:val="es-ES_tradnl"/>
        </w:rPr>
        <w:t>La magistrada</w:t>
      </w:r>
      <w:r w:rsidRPr="00101C8A">
        <w:rPr>
          <w:rFonts w:asciiTheme="majorHAnsi" w:hAnsiTheme="majorHAnsi"/>
          <w:sz w:val="20"/>
          <w:szCs w:val="20"/>
          <w:lang w:val="es-ES_tradnl"/>
        </w:rPr>
        <w:t xml:space="preserve"> </w:t>
      </w:r>
      <w:r w:rsidR="008B1827" w:rsidRPr="00101C8A">
        <w:rPr>
          <w:rFonts w:asciiTheme="majorHAnsi" w:hAnsiTheme="majorHAnsi"/>
          <w:sz w:val="20"/>
          <w:szCs w:val="20"/>
          <w:lang w:val="es-ES_tradnl"/>
        </w:rPr>
        <w:t xml:space="preserve">fundamentó </w:t>
      </w:r>
      <w:r w:rsidR="00577C94" w:rsidRPr="00101C8A">
        <w:rPr>
          <w:rFonts w:asciiTheme="majorHAnsi" w:hAnsiTheme="majorHAnsi"/>
          <w:sz w:val="20"/>
          <w:szCs w:val="20"/>
          <w:lang w:val="es-ES_tradnl"/>
        </w:rPr>
        <w:t xml:space="preserve">además </w:t>
      </w:r>
      <w:r w:rsidR="008B1827" w:rsidRPr="00101C8A">
        <w:rPr>
          <w:rFonts w:asciiTheme="majorHAnsi" w:hAnsiTheme="majorHAnsi"/>
          <w:sz w:val="20"/>
          <w:szCs w:val="20"/>
          <w:lang w:val="es-ES_tradnl"/>
        </w:rPr>
        <w:t xml:space="preserve">el rechazo de la acción en </w:t>
      </w:r>
      <w:r w:rsidR="00577C94">
        <w:rPr>
          <w:rFonts w:asciiTheme="majorHAnsi" w:hAnsiTheme="majorHAnsi"/>
          <w:sz w:val="20"/>
          <w:szCs w:val="20"/>
          <w:lang w:val="es-ES_tradnl"/>
        </w:rPr>
        <w:t xml:space="preserve">el hecho de </w:t>
      </w:r>
      <w:r w:rsidR="008B1827" w:rsidRPr="00101C8A">
        <w:rPr>
          <w:rFonts w:asciiTheme="majorHAnsi" w:hAnsiTheme="majorHAnsi"/>
          <w:sz w:val="20"/>
          <w:szCs w:val="20"/>
          <w:lang w:val="es-ES_tradnl"/>
        </w:rPr>
        <w:t xml:space="preserve">que </w:t>
      </w:r>
      <w:r w:rsidR="008B1827" w:rsidRPr="00577C94">
        <w:rPr>
          <w:rFonts w:asciiTheme="majorHAnsi" w:hAnsiTheme="majorHAnsi"/>
          <w:sz w:val="20"/>
          <w:szCs w:val="20"/>
          <w:lang w:val="es-ES_tradnl"/>
        </w:rPr>
        <w:t>no correspond</w:t>
      </w:r>
      <w:r w:rsidR="00577C94">
        <w:rPr>
          <w:rFonts w:asciiTheme="majorHAnsi" w:hAnsiTheme="majorHAnsi"/>
          <w:sz w:val="20"/>
          <w:szCs w:val="20"/>
          <w:lang w:val="es-ES_tradnl"/>
        </w:rPr>
        <w:t>ía a la</w:t>
      </w:r>
      <w:r w:rsidR="008B1827" w:rsidRPr="00577C94">
        <w:rPr>
          <w:rFonts w:asciiTheme="majorHAnsi" w:hAnsiTheme="majorHAnsi"/>
          <w:sz w:val="20"/>
          <w:szCs w:val="20"/>
          <w:lang w:val="es-ES_tradnl"/>
        </w:rPr>
        <w:t xml:space="preserve"> </w:t>
      </w:r>
      <w:r w:rsidR="00DA3CFC">
        <w:rPr>
          <w:rFonts w:asciiTheme="majorHAnsi" w:hAnsiTheme="majorHAnsi"/>
          <w:sz w:val="20"/>
          <w:szCs w:val="20"/>
          <w:lang w:val="es-ES_tradnl"/>
        </w:rPr>
        <w:t xml:space="preserve">Corte </w:t>
      </w:r>
      <w:r w:rsidR="008B1827" w:rsidRPr="00577C94">
        <w:rPr>
          <w:rFonts w:asciiTheme="majorHAnsi" w:hAnsiTheme="majorHAnsi"/>
          <w:sz w:val="20"/>
          <w:szCs w:val="20"/>
          <w:lang w:val="es-ES_tradnl"/>
        </w:rPr>
        <w:t>exp</w:t>
      </w:r>
      <w:r w:rsidR="00DA3CFC">
        <w:rPr>
          <w:rFonts w:asciiTheme="majorHAnsi" w:hAnsiTheme="majorHAnsi"/>
          <w:sz w:val="20"/>
          <w:szCs w:val="20"/>
          <w:lang w:val="es-ES_tradnl"/>
        </w:rPr>
        <w:t>edirse</w:t>
      </w:r>
      <w:r w:rsidR="008B1827" w:rsidRPr="00577C94">
        <w:rPr>
          <w:rFonts w:asciiTheme="majorHAnsi" w:hAnsiTheme="majorHAnsi"/>
          <w:sz w:val="20"/>
          <w:szCs w:val="20"/>
          <w:lang w:val="es-ES_tradnl"/>
        </w:rPr>
        <w:t xml:space="preserve"> sobre la calificación dada por el Senado acerca del mal desempeño de funciones </w:t>
      </w:r>
      <w:r w:rsidR="00DA3CFC">
        <w:rPr>
          <w:rFonts w:asciiTheme="majorHAnsi" w:hAnsiTheme="majorHAnsi"/>
          <w:sz w:val="20"/>
          <w:szCs w:val="20"/>
          <w:lang w:val="es-ES_tradnl"/>
        </w:rPr>
        <w:t>de la presunta víctima</w:t>
      </w:r>
      <w:r w:rsidR="008B1827" w:rsidRPr="00577C94">
        <w:rPr>
          <w:rFonts w:asciiTheme="majorHAnsi" w:hAnsiTheme="majorHAnsi"/>
          <w:sz w:val="20"/>
          <w:szCs w:val="20"/>
          <w:lang w:val="es-ES_tradnl"/>
        </w:rPr>
        <w:t xml:space="preserve">. </w:t>
      </w:r>
      <w:r w:rsidR="008B1827" w:rsidRPr="00101C8A">
        <w:rPr>
          <w:rFonts w:asciiTheme="majorHAnsi" w:hAnsiTheme="majorHAnsi"/>
          <w:sz w:val="20"/>
          <w:szCs w:val="20"/>
          <w:lang w:val="es-ES_tradnl"/>
        </w:rPr>
        <w:t>En el otro voto</w:t>
      </w:r>
      <w:r w:rsidR="005525FF" w:rsidRPr="00101C8A">
        <w:rPr>
          <w:rFonts w:asciiTheme="majorHAnsi" w:hAnsiTheme="majorHAnsi"/>
          <w:sz w:val="20"/>
          <w:szCs w:val="20"/>
          <w:lang w:val="es-ES_tradnl"/>
        </w:rPr>
        <w:t>,</w:t>
      </w:r>
      <w:r w:rsidR="008B1827" w:rsidRPr="00101C8A">
        <w:rPr>
          <w:rFonts w:asciiTheme="majorHAnsi" w:hAnsiTheme="majorHAnsi"/>
          <w:sz w:val="20"/>
          <w:szCs w:val="20"/>
          <w:lang w:val="es-ES_tradnl"/>
        </w:rPr>
        <w:t xml:space="preserve"> al </w:t>
      </w:r>
      <w:r w:rsidR="00DA3CFC">
        <w:rPr>
          <w:rFonts w:asciiTheme="majorHAnsi" w:hAnsiTheme="majorHAnsi"/>
          <w:sz w:val="20"/>
          <w:szCs w:val="20"/>
          <w:lang w:val="es-ES_tradnl"/>
        </w:rPr>
        <w:t xml:space="preserve">que </w:t>
      </w:r>
      <w:r w:rsidR="008B1827" w:rsidRPr="00101C8A">
        <w:rPr>
          <w:rFonts w:asciiTheme="majorHAnsi" w:hAnsiTheme="majorHAnsi"/>
          <w:sz w:val="20"/>
          <w:szCs w:val="20"/>
          <w:lang w:val="es-ES_tradnl"/>
        </w:rPr>
        <w:t xml:space="preserve">también se adhirió el tercer </w:t>
      </w:r>
      <w:r w:rsidR="005525FF" w:rsidRPr="00101C8A">
        <w:rPr>
          <w:rFonts w:asciiTheme="majorHAnsi" w:hAnsiTheme="majorHAnsi"/>
          <w:sz w:val="20"/>
          <w:szCs w:val="20"/>
          <w:lang w:val="es-ES_tradnl"/>
        </w:rPr>
        <w:t>magistrado,</w:t>
      </w:r>
      <w:r w:rsidR="008B1827" w:rsidRPr="00101C8A">
        <w:rPr>
          <w:rFonts w:asciiTheme="majorHAnsi" w:hAnsiTheme="majorHAnsi"/>
          <w:sz w:val="20"/>
          <w:szCs w:val="20"/>
          <w:lang w:val="es-ES_tradnl"/>
        </w:rPr>
        <w:t xml:space="preserve"> </w:t>
      </w:r>
      <w:r w:rsidR="00721687" w:rsidRPr="00101C8A">
        <w:rPr>
          <w:rFonts w:asciiTheme="majorHAnsi" w:hAnsiTheme="majorHAnsi"/>
          <w:sz w:val="20"/>
          <w:szCs w:val="20"/>
          <w:lang w:val="es-ES_tradnl"/>
        </w:rPr>
        <w:t xml:space="preserve">se hace </w:t>
      </w:r>
      <w:r w:rsidR="00DA3CFC">
        <w:rPr>
          <w:rFonts w:asciiTheme="majorHAnsi" w:hAnsiTheme="majorHAnsi"/>
          <w:sz w:val="20"/>
          <w:szCs w:val="20"/>
          <w:lang w:val="es-ES_tradnl"/>
        </w:rPr>
        <w:t xml:space="preserve">igualmente </w:t>
      </w:r>
      <w:r w:rsidR="00721687" w:rsidRPr="00101C8A">
        <w:rPr>
          <w:rFonts w:asciiTheme="majorHAnsi" w:hAnsiTheme="majorHAnsi"/>
          <w:sz w:val="20"/>
          <w:szCs w:val="20"/>
          <w:lang w:val="es-ES_tradnl"/>
        </w:rPr>
        <w:t xml:space="preserve">referencia al rechazo de la primera acción de inconstitucionalidad presentada por la presunta víctima y se expresa </w:t>
      </w:r>
      <w:r w:rsidR="003B7FCC">
        <w:rPr>
          <w:rFonts w:asciiTheme="majorHAnsi" w:hAnsiTheme="majorHAnsi"/>
          <w:sz w:val="20"/>
          <w:szCs w:val="20"/>
          <w:lang w:val="es-ES_tradnl"/>
        </w:rPr>
        <w:t>como</w:t>
      </w:r>
      <w:r w:rsidR="00721687" w:rsidRPr="00101C8A">
        <w:rPr>
          <w:rFonts w:asciiTheme="majorHAnsi" w:hAnsiTheme="majorHAnsi"/>
          <w:sz w:val="20"/>
          <w:szCs w:val="20"/>
          <w:lang w:val="es-ES_tradnl"/>
        </w:rPr>
        <w:t xml:space="preserve"> fundament</w:t>
      </w:r>
      <w:r w:rsidR="003B7FCC">
        <w:rPr>
          <w:rFonts w:asciiTheme="majorHAnsi" w:hAnsiTheme="majorHAnsi"/>
          <w:sz w:val="20"/>
          <w:szCs w:val="20"/>
          <w:lang w:val="es-ES_tradnl"/>
        </w:rPr>
        <w:t>o</w:t>
      </w:r>
      <w:r w:rsidR="00721687" w:rsidRPr="00101C8A">
        <w:rPr>
          <w:rFonts w:asciiTheme="majorHAnsi" w:hAnsiTheme="majorHAnsi"/>
          <w:sz w:val="20"/>
          <w:szCs w:val="20"/>
          <w:lang w:val="es-ES_tradnl"/>
        </w:rPr>
        <w:t xml:space="preserve"> </w:t>
      </w:r>
      <w:r w:rsidR="003B7FCC">
        <w:rPr>
          <w:rFonts w:asciiTheme="majorHAnsi" w:hAnsiTheme="majorHAnsi"/>
          <w:sz w:val="20"/>
          <w:szCs w:val="20"/>
          <w:lang w:val="es-ES_tradnl"/>
        </w:rPr>
        <w:t>d</w:t>
      </w:r>
      <w:r w:rsidR="00721687" w:rsidRPr="00101C8A">
        <w:rPr>
          <w:rFonts w:asciiTheme="majorHAnsi" w:hAnsiTheme="majorHAnsi"/>
          <w:sz w:val="20"/>
          <w:szCs w:val="20"/>
          <w:lang w:val="es-ES_tradnl"/>
        </w:rPr>
        <w:t xml:space="preserve">el rechazo de la acción que </w:t>
      </w:r>
      <w:r w:rsidR="00721687" w:rsidRPr="00DA3CFC">
        <w:rPr>
          <w:rFonts w:asciiTheme="majorHAnsi" w:hAnsiTheme="majorHAnsi"/>
          <w:sz w:val="20"/>
          <w:szCs w:val="20"/>
          <w:lang w:val="es-ES_tradnl"/>
        </w:rPr>
        <w:t>“claramente la doctrina ha venido sosteniendo pacíficamente que el ‘mal desempeño’ en las funciones de un funcionario superior pasible de ser sometido a juicio político es un concepto cuya calificación y delimitación es facultad exclusiva y excluyente del Poder Legislativo y no está sujeto a revisión jurisdiccional</w:t>
      </w:r>
      <w:r w:rsidR="00D50B08" w:rsidRPr="00DA3CFC">
        <w:rPr>
          <w:rFonts w:asciiTheme="majorHAnsi" w:hAnsiTheme="majorHAnsi"/>
          <w:sz w:val="20"/>
          <w:szCs w:val="20"/>
          <w:lang w:val="es-ES_tradnl"/>
        </w:rPr>
        <w:t>”</w:t>
      </w:r>
      <w:r w:rsidR="00721687" w:rsidRPr="00DA3CFC">
        <w:rPr>
          <w:rFonts w:asciiTheme="majorHAnsi" w:hAnsiTheme="majorHAnsi"/>
          <w:sz w:val="20"/>
          <w:szCs w:val="20"/>
          <w:lang w:val="es-ES_tradnl"/>
        </w:rPr>
        <w:t>.</w:t>
      </w:r>
      <w:r w:rsidR="008B1827" w:rsidRPr="00DA3CFC">
        <w:rPr>
          <w:rFonts w:asciiTheme="majorHAnsi" w:hAnsiTheme="majorHAnsi"/>
          <w:sz w:val="20"/>
          <w:szCs w:val="20"/>
          <w:lang w:val="es-ES_tradnl"/>
        </w:rPr>
        <w:t xml:space="preserve"> </w:t>
      </w:r>
    </w:p>
    <w:p w14:paraId="6993AF4B" w14:textId="77777777" w:rsidR="00D5455F" w:rsidRPr="00101C8A" w:rsidRDefault="00D5455F" w:rsidP="003B7FC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623A395E" w14:textId="403EF25A" w:rsidR="00D5455F" w:rsidRPr="00101C8A" w:rsidRDefault="00820DF4" w:rsidP="0041007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101C8A">
        <w:rPr>
          <w:rFonts w:asciiTheme="majorHAnsi" w:hAnsiTheme="majorHAnsi"/>
          <w:sz w:val="20"/>
          <w:szCs w:val="20"/>
          <w:lang w:val="es-ES_tradnl"/>
        </w:rPr>
        <w:t xml:space="preserve">Sostiene </w:t>
      </w:r>
      <w:r w:rsidR="00D5455F" w:rsidRPr="00101C8A">
        <w:rPr>
          <w:rFonts w:asciiTheme="majorHAnsi" w:hAnsiTheme="majorHAnsi"/>
          <w:sz w:val="20"/>
          <w:szCs w:val="20"/>
          <w:lang w:val="es-ES_tradnl"/>
        </w:rPr>
        <w:t xml:space="preserve">el peticionario </w:t>
      </w:r>
      <w:r w:rsidRPr="00101C8A">
        <w:rPr>
          <w:rFonts w:asciiTheme="majorHAnsi" w:hAnsiTheme="majorHAnsi"/>
          <w:sz w:val="20"/>
          <w:szCs w:val="20"/>
          <w:lang w:val="es-ES_tradnl"/>
        </w:rPr>
        <w:t xml:space="preserve">que la Corte Suprema de Justicia es la máxima instancia judicial </w:t>
      </w:r>
      <w:r w:rsidR="00DA3CFC">
        <w:rPr>
          <w:rFonts w:asciiTheme="majorHAnsi" w:hAnsiTheme="majorHAnsi"/>
          <w:sz w:val="20"/>
          <w:szCs w:val="20"/>
          <w:lang w:val="es-ES_tradnl"/>
        </w:rPr>
        <w:t>en el ámbito interno,</w:t>
      </w:r>
      <w:r w:rsidRPr="00101C8A">
        <w:rPr>
          <w:rFonts w:asciiTheme="majorHAnsi" w:hAnsiTheme="majorHAnsi"/>
          <w:sz w:val="20"/>
          <w:szCs w:val="20"/>
          <w:lang w:val="es-ES_tradnl"/>
        </w:rPr>
        <w:t xml:space="preserve"> por lo que luego del rechazo de su segunda acción de inconstitucionalidad no queda</w:t>
      </w:r>
      <w:r w:rsidR="00DA3CFC">
        <w:rPr>
          <w:rFonts w:asciiTheme="majorHAnsi" w:hAnsiTheme="majorHAnsi"/>
          <w:sz w:val="20"/>
          <w:szCs w:val="20"/>
          <w:lang w:val="es-ES_tradnl"/>
        </w:rPr>
        <w:t>ba</w:t>
      </w:r>
      <w:r w:rsidR="00535871" w:rsidRPr="00101C8A">
        <w:rPr>
          <w:rFonts w:asciiTheme="majorHAnsi" w:hAnsiTheme="majorHAnsi"/>
          <w:sz w:val="20"/>
          <w:szCs w:val="20"/>
          <w:lang w:val="es-ES_tradnl"/>
        </w:rPr>
        <w:t>n</w:t>
      </w:r>
      <w:r w:rsidRPr="00101C8A">
        <w:rPr>
          <w:rFonts w:asciiTheme="majorHAnsi" w:hAnsiTheme="majorHAnsi"/>
          <w:sz w:val="20"/>
          <w:szCs w:val="20"/>
          <w:lang w:val="es-ES_tradnl"/>
        </w:rPr>
        <w:t xml:space="preserve"> </w:t>
      </w:r>
      <w:r w:rsidR="00535871" w:rsidRPr="00101C8A">
        <w:rPr>
          <w:rFonts w:asciiTheme="majorHAnsi" w:hAnsiTheme="majorHAnsi"/>
          <w:sz w:val="20"/>
          <w:szCs w:val="20"/>
          <w:lang w:val="es-ES_tradnl"/>
        </w:rPr>
        <w:t>otros recursos</w:t>
      </w:r>
      <w:r w:rsidRPr="00101C8A">
        <w:rPr>
          <w:rFonts w:asciiTheme="majorHAnsi" w:hAnsiTheme="majorHAnsi"/>
          <w:sz w:val="20"/>
          <w:szCs w:val="20"/>
          <w:lang w:val="es-ES_tradnl"/>
        </w:rPr>
        <w:t xml:space="preserve">. Alega también que la Corte Suprema, al rehusarse a ejercer el control judicial de lo actuado por el </w:t>
      </w:r>
      <w:r w:rsidR="00DA3CFC">
        <w:rPr>
          <w:rFonts w:asciiTheme="majorHAnsi" w:hAnsiTheme="majorHAnsi"/>
          <w:sz w:val="20"/>
          <w:szCs w:val="20"/>
          <w:lang w:val="es-ES_tradnl"/>
        </w:rPr>
        <w:t>Congreso</w:t>
      </w:r>
      <w:r w:rsidRPr="00101C8A">
        <w:rPr>
          <w:rFonts w:asciiTheme="majorHAnsi" w:hAnsiTheme="majorHAnsi"/>
          <w:sz w:val="20"/>
          <w:szCs w:val="20"/>
          <w:lang w:val="es-ES_tradnl"/>
        </w:rPr>
        <w:t xml:space="preserve"> contra la presunta víctima, </w:t>
      </w:r>
      <w:r w:rsidR="00DA3CFC">
        <w:rPr>
          <w:rFonts w:asciiTheme="majorHAnsi" w:hAnsiTheme="majorHAnsi"/>
          <w:sz w:val="20"/>
          <w:szCs w:val="20"/>
          <w:lang w:val="es-ES_tradnl"/>
        </w:rPr>
        <w:t xml:space="preserve">la </w:t>
      </w:r>
      <w:r w:rsidRPr="00101C8A">
        <w:rPr>
          <w:rFonts w:asciiTheme="majorHAnsi" w:hAnsiTheme="majorHAnsi"/>
          <w:sz w:val="20"/>
          <w:szCs w:val="20"/>
          <w:lang w:val="es-ES_tradnl"/>
        </w:rPr>
        <w:t xml:space="preserve">privó de su derecho a una tutela judicial efectiva. </w:t>
      </w:r>
      <w:r w:rsidR="00437C1D" w:rsidRPr="00101C8A">
        <w:rPr>
          <w:rFonts w:asciiTheme="majorHAnsi" w:hAnsiTheme="majorHAnsi"/>
          <w:sz w:val="20"/>
          <w:szCs w:val="20"/>
          <w:lang w:val="es-ES_tradnl"/>
        </w:rPr>
        <w:t xml:space="preserve">También </w:t>
      </w:r>
      <w:r w:rsidR="00D5455F" w:rsidRPr="00101C8A">
        <w:rPr>
          <w:rFonts w:asciiTheme="majorHAnsi" w:hAnsiTheme="majorHAnsi"/>
          <w:sz w:val="20"/>
          <w:szCs w:val="20"/>
          <w:lang w:val="es-ES_tradnl"/>
        </w:rPr>
        <w:t>señala</w:t>
      </w:r>
      <w:r w:rsidR="00437C1D" w:rsidRPr="00101C8A">
        <w:rPr>
          <w:rFonts w:asciiTheme="majorHAnsi" w:hAnsiTheme="majorHAnsi"/>
          <w:sz w:val="20"/>
          <w:szCs w:val="20"/>
          <w:lang w:val="es-ES_tradnl"/>
        </w:rPr>
        <w:t xml:space="preserve"> </w:t>
      </w:r>
      <w:proofErr w:type="gramStart"/>
      <w:r w:rsidR="00437C1D" w:rsidRPr="00101C8A">
        <w:rPr>
          <w:rFonts w:asciiTheme="majorHAnsi" w:hAnsiTheme="majorHAnsi"/>
          <w:sz w:val="20"/>
          <w:szCs w:val="20"/>
          <w:lang w:val="es-ES_tradnl"/>
        </w:rPr>
        <w:t>que</w:t>
      </w:r>
      <w:proofErr w:type="gramEnd"/>
      <w:r w:rsidR="00DA3CFC">
        <w:rPr>
          <w:rFonts w:asciiTheme="majorHAnsi" w:hAnsiTheme="majorHAnsi"/>
          <w:sz w:val="20"/>
          <w:szCs w:val="20"/>
          <w:lang w:val="es-ES_tradnl"/>
        </w:rPr>
        <w:t xml:space="preserve"> hasta </w:t>
      </w:r>
      <w:r w:rsidR="00437C1D" w:rsidRPr="00101C8A">
        <w:rPr>
          <w:rFonts w:asciiTheme="majorHAnsi" w:hAnsiTheme="majorHAnsi"/>
          <w:sz w:val="20"/>
          <w:szCs w:val="20"/>
          <w:lang w:val="es-ES_tradnl"/>
        </w:rPr>
        <w:t>la fecha de la presentación de su petición ante la Comisión</w:t>
      </w:r>
      <w:r w:rsidR="00DA3CFC">
        <w:rPr>
          <w:rFonts w:asciiTheme="majorHAnsi" w:hAnsiTheme="majorHAnsi"/>
          <w:sz w:val="20"/>
          <w:szCs w:val="20"/>
          <w:lang w:val="es-ES_tradnl"/>
        </w:rPr>
        <w:t xml:space="preserve"> Interamericana</w:t>
      </w:r>
      <w:r w:rsidR="00437C1D" w:rsidRPr="00101C8A">
        <w:rPr>
          <w:rFonts w:asciiTheme="majorHAnsi" w:hAnsiTheme="majorHAnsi"/>
          <w:sz w:val="20"/>
          <w:szCs w:val="20"/>
          <w:lang w:val="es-ES_tradnl"/>
        </w:rPr>
        <w:t>, no se había concedido a la presunta víctima el acceso a la versión grabada de su juicio político</w:t>
      </w:r>
      <w:r w:rsidR="00DA3CFC">
        <w:rPr>
          <w:rFonts w:asciiTheme="majorHAnsi" w:hAnsiTheme="majorHAnsi"/>
          <w:sz w:val="20"/>
          <w:szCs w:val="20"/>
          <w:lang w:val="es-ES_tradnl"/>
        </w:rPr>
        <w:t xml:space="preserve">; y que le </w:t>
      </w:r>
      <w:r w:rsidR="00437C1D" w:rsidRPr="00101C8A">
        <w:rPr>
          <w:rFonts w:asciiTheme="majorHAnsi" w:hAnsiTheme="majorHAnsi"/>
          <w:sz w:val="20"/>
          <w:szCs w:val="20"/>
          <w:lang w:val="es-ES_tradnl"/>
        </w:rPr>
        <w:t>indicar</w:t>
      </w:r>
      <w:r w:rsidR="00DA3CFC">
        <w:rPr>
          <w:rFonts w:asciiTheme="majorHAnsi" w:hAnsiTheme="majorHAnsi"/>
          <w:sz w:val="20"/>
          <w:szCs w:val="20"/>
          <w:lang w:val="es-ES_tradnl"/>
        </w:rPr>
        <w:t>on</w:t>
      </w:r>
      <w:r w:rsidR="00437C1D" w:rsidRPr="00101C8A">
        <w:rPr>
          <w:rFonts w:asciiTheme="majorHAnsi" w:hAnsiTheme="majorHAnsi"/>
          <w:sz w:val="20"/>
          <w:szCs w:val="20"/>
          <w:lang w:val="es-ES_tradnl"/>
        </w:rPr>
        <w:t xml:space="preserve"> que ya se había borrado. </w:t>
      </w:r>
    </w:p>
    <w:p w14:paraId="4641B7F0" w14:textId="77777777" w:rsidR="00D5455F" w:rsidRPr="00101C8A" w:rsidRDefault="00D5455F" w:rsidP="00DA3CF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3878AAB8" w14:textId="1262850A" w:rsidR="00227AC5" w:rsidRPr="00101C8A" w:rsidRDefault="00227AC5" w:rsidP="00510E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101C8A">
        <w:rPr>
          <w:rFonts w:asciiTheme="majorHAnsi" w:hAnsiTheme="majorHAnsi"/>
          <w:sz w:val="20"/>
          <w:szCs w:val="20"/>
          <w:lang w:val="es-ES_tradnl"/>
        </w:rPr>
        <w:t>El Estado, por su parte, se opone a la admisibilidad de la petici</w:t>
      </w:r>
      <w:r w:rsidR="00F35491" w:rsidRPr="00101C8A">
        <w:rPr>
          <w:rFonts w:asciiTheme="majorHAnsi" w:hAnsiTheme="majorHAnsi"/>
          <w:sz w:val="20"/>
          <w:szCs w:val="20"/>
          <w:lang w:val="es-ES_tradnl"/>
        </w:rPr>
        <w:t xml:space="preserve">ón </w:t>
      </w:r>
      <w:r w:rsidR="00DA3CFC">
        <w:rPr>
          <w:rFonts w:asciiTheme="majorHAnsi" w:hAnsiTheme="majorHAnsi"/>
          <w:sz w:val="20"/>
          <w:szCs w:val="20"/>
          <w:lang w:val="es-ES_tradnl"/>
        </w:rPr>
        <w:t xml:space="preserve">pues </w:t>
      </w:r>
      <w:r w:rsidR="00F35491" w:rsidRPr="00101C8A">
        <w:rPr>
          <w:rFonts w:asciiTheme="majorHAnsi" w:hAnsiTheme="majorHAnsi"/>
          <w:sz w:val="20"/>
          <w:szCs w:val="20"/>
          <w:lang w:val="es-ES_tradnl"/>
        </w:rPr>
        <w:t xml:space="preserve">alega </w:t>
      </w:r>
      <w:r w:rsidRPr="00101C8A">
        <w:rPr>
          <w:rFonts w:asciiTheme="majorHAnsi" w:hAnsiTheme="majorHAnsi"/>
          <w:sz w:val="20"/>
          <w:szCs w:val="20"/>
          <w:lang w:val="es-ES_tradnl"/>
        </w:rPr>
        <w:t>que la presunta víctima no ha cumplido con el requisito de agotamiento de los recursos internos</w:t>
      </w:r>
      <w:r w:rsidR="00990437" w:rsidRPr="00101C8A">
        <w:rPr>
          <w:rFonts w:asciiTheme="majorHAnsi" w:hAnsiTheme="majorHAnsi"/>
          <w:sz w:val="20"/>
          <w:szCs w:val="20"/>
          <w:lang w:val="es-ES_tradnl"/>
        </w:rPr>
        <w:t>;</w:t>
      </w:r>
      <w:r w:rsidRPr="00101C8A">
        <w:rPr>
          <w:rFonts w:asciiTheme="majorHAnsi" w:hAnsiTheme="majorHAnsi"/>
          <w:sz w:val="20"/>
          <w:szCs w:val="20"/>
          <w:lang w:val="es-ES_tradnl"/>
        </w:rPr>
        <w:t xml:space="preserve"> que los hechos expuestos en la petición no caracterizan violaciones </w:t>
      </w:r>
      <w:r w:rsidR="00DA3CFC">
        <w:rPr>
          <w:rFonts w:asciiTheme="majorHAnsi" w:hAnsiTheme="majorHAnsi"/>
          <w:sz w:val="20"/>
          <w:szCs w:val="20"/>
          <w:lang w:val="es-ES_tradnl"/>
        </w:rPr>
        <w:t>de</w:t>
      </w:r>
      <w:r w:rsidRPr="00101C8A">
        <w:rPr>
          <w:rFonts w:asciiTheme="majorHAnsi" w:hAnsiTheme="majorHAnsi"/>
          <w:sz w:val="20"/>
          <w:szCs w:val="20"/>
          <w:lang w:val="es-ES_tradnl"/>
        </w:rPr>
        <w:t xml:space="preserve"> derechos humanos</w:t>
      </w:r>
      <w:r w:rsidR="00990437" w:rsidRPr="00101C8A">
        <w:rPr>
          <w:rFonts w:asciiTheme="majorHAnsi" w:hAnsiTheme="majorHAnsi"/>
          <w:sz w:val="20"/>
          <w:szCs w:val="20"/>
          <w:lang w:val="es-ES_tradnl"/>
        </w:rPr>
        <w:t>;</w:t>
      </w:r>
      <w:r w:rsidRPr="00101C8A">
        <w:rPr>
          <w:rFonts w:asciiTheme="majorHAnsi" w:hAnsiTheme="majorHAnsi"/>
          <w:sz w:val="20"/>
          <w:szCs w:val="20"/>
          <w:lang w:val="es-ES_tradnl"/>
        </w:rPr>
        <w:t xml:space="preserve"> que la presunta víctima ha incurrido en conductas </w:t>
      </w:r>
      <w:r w:rsidR="0033095D" w:rsidRPr="00101C8A">
        <w:rPr>
          <w:rFonts w:asciiTheme="majorHAnsi" w:hAnsiTheme="majorHAnsi"/>
          <w:sz w:val="20"/>
          <w:szCs w:val="20"/>
          <w:lang w:val="es-ES_tradnl"/>
        </w:rPr>
        <w:t>incompatibles con sus pretensiones ante la C</w:t>
      </w:r>
      <w:r w:rsidR="00DA3CFC">
        <w:rPr>
          <w:rFonts w:asciiTheme="majorHAnsi" w:hAnsiTheme="majorHAnsi"/>
          <w:sz w:val="20"/>
          <w:szCs w:val="20"/>
          <w:lang w:val="es-ES_tradnl"/>
        </w:rPr>
        <w:t>IDH</w:t>
      </w:r>
      <w:r w:rsidR="0033095D" w:rsidRPr="00101C8A">
        <w:rPr>
          <w:rFonts w:asciiTheme="majorHAnsi" w:hAnsiTheme="majorHAnsi"/>
          <w:sz w:val="20"/>
          <w:szCs w:val="20"/>
          <w:lang w:val="es-ES_tradnl"/>
        </w:rPr>
        <w:t xml:space="preserve"> en vir</w:t>
      </w:r>
      <w:r w:rsidR="00862E40" w:rsidRPr="00101C8A">
        <w:rPr>
          <w:rFonts w:asciiTheme="majorHAnsi" w:hAnsiTheme="majorHAnsi"/>
          <w:sz w:val="20"/>
          <w:szCs w:val="20"/>
          <w:lang w:val="es-ES_tradnl"/>
        </w:rPr>
        <w:t xml:space="preserve">tud del principio de </w:t>
      </w:r>
      <w:r w:rsidR="00862E40" w:rsidRPr="00DA3CFC">
        <w:rPr>
          <w:rFonts w:asciiTheme="majorHAnsi" w:hAnsiTheme="majorHAnsi"/>
          <w:i/>
          <w:iCs/>
          <w:sz w:val="20"/>
          <w:szCs w:val="20"/>
          <w:lang w:val="es-ES_tradnl"/>
        </w:rPr>
        <w:t>estoppel</w:t>
      </w:r>
      <w:r w:rsidR="009D5E5C">
        <w:rPr>
          <w:rFonts w:asciiTheme="majorHAnsi" w:hAnsiTheme="majorHAnsi"/>
          <w:i/>
          <w:iCs/>
          <w:sz w:val="20"/>
          <w:szCs w:val="20"/>
          <w:lang w:val="es-ES_tradnl"/>
        </w:rPr>
        <w:t>;</w:t>
      </w:r>
      <w:r w:rsidR="0033095D" w:rsidRPr="00101C8A">
        <w:rPr>
          <w:rFonts w:asciiTheme="majorHAnsi" w:hAnsiTheme="majorHAnsi"/>
          <w:sz w:val="20"/>
          <w:szCs w:val="20"/>
          <w:lang w:val="es-ES_tradnl"/>
        </w:rPr>
        <w:t xml:space="preserve"> </w:t>
      </w:r>
      <w:r w:rsidR="009D5E5C">
        <w:rPr>
          <w:rFonts w:asciiTheme="majorHAnsi" w:hAnsiTheme="majorHAnsi"/>
          <w:sz w:val="20"/>
          <w:szCs w:val="20"/>
          <w:lang w:val="es-ES_tradnl"/>
        </w:rPr>
        <w:t xml:space="preserve">y </w:t>
      </w:r>
      <w:r w:rsidR="00862E40" w:rsidRPr="00101C8A">
        <w:rPr>
          <w:rFonts w:asciiTheme="majorHAnsi" w:hAnsiTheme="majorHAnsi"/>
          <w:sz w:val="20"/>
          <w:szCs w:val="20"/>
          <w:lang w:val="es-ES_tradnl"/>
        </w:rPr>
        <w:t xml:space="preserve">que la Comisión </w:t>
      </w:r>
      <w:r w:rsidR="006B3390" w:rsidRPr="00101C8A">
        <w:rPr>
          <w:rFonts w:asciiTheme="majorHAnsi" w:hAnsiTheme="majorHAnsi"/>
          <w:sz w:val="20"/>
          <w:szCs w:val="20"/>
          <w:lang w:val="es-ES_tradnl"/>
        </w:rPr>
        <w:t xml:space="preserve">emitió un comunicado de prensa </w:t>
      </w:r>
      <w:r w:rsidR="00DA3CFC">
        <w:rPr>
          <w:rFonts w:asciiTheme="majorHAnsi" w:hAnsiTheme="majorHAnsi"/>
          <w:sz w:val="20"/>
          <w:szCs w:val="20"/>
          <w:lang w:val="es-ES_tradnl"/>
        </w:rPr>
        <w:t xml:space="preserve">en que </w:t>
      </w:r>
      <w:r w:rsidR="006B3390" w:rsidRPr="00101C8A">
        <w:rPr>
          <w:rFonts w:asciiTheme="majorHAnsi" w:hAnsiTheme="majorHAnsi"/>
          <w:sz w:val="20"/>
          <w:szCs w:val="20"/>
          <w:lang w:val="es-ES_tradnl"/>
        </w:rPr>
        <w:t>condena públicamente al Estado por los hechos relacionados con la petición</w:t>
      </w:r>
      <w:r w:rsidR="00862E40" w:rsidRPr="00101C8A">
        <w:rPr>
          <w:rFonts w:asciiTheme="majorHAnsi" w:hAnsiTheme="majorHAnsi"/>
          <w:sz w:val="20"/>
          <w:szCs w:val="20"/>
          <w:lang w:val="es-ES_tradnl"/>
        </w:rPr>
        <w:t xml:space="preserve">. </w:t>
      </w:r>
    </w:p>
    <w:p w14:paraId="38CD376E" w14:textId="77777777" w:rsidR="00990437" w:rsidRPr="00101C8A" w:rsidRDefault="00990437" w:rsidP="009904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79904054" w14:textId="2B9644E0" w:rsidR="00E8126A" w:rsidRPr="00101C8A" w:rsidRDefault="00DA3CFC" w:rsidP="00510E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rFonts w:asciiTheme="majorHAnsi" w:hAnsiTheme="majorHAnsi"/>
          <w:sz w:val="20"/>
          <w:szCs w:val="20"/>
          <w:lang w:val="es-ES_tradnl"/>
        </w:rPr>
        <w:t xml:space="preserve">Sostiene </w:t>
      </w:r>
      <w:r w:rsidR="008C315D" w:rsidRPr="00101C8A">
        <w:rPr>
          <w:rFonts w:asciiTheme="majorHAnsi" w:hAnsiTheme="majorHAnsi"/>
          <w:sz w:val="20"/>
          <w:szCs w:val="20"/>
          <w:lang w:val="es-ES_tradnl"/>
        </w:rPr>
        <w:t>que la presunta</w:t>
      </w:r>
      <w:r w:rsidR="00E71EFE" w:rsidRPr="00101C8A">
        <w:rPr>
          <w:rFonts w:asciiTheme="majorHAnsi" w:hAnsiTheme="majorHAnsi"/>
          <w:sz w:val="20"/>
          <w:szCs w:val="20"/>
          <w:lang w:val="es-ES_tradnl"/>
        </w:rPr>
        <w:t xml:space="preserve"> víctima</w:t>
      </w:r>
      <w:r w:rsidR="008C315D" w:rsidRPr="00101C8A">
        <w:rPr>
          <w:rFonts w:asciiTheme="majorHAnsi" w:hAnsiTheme="majorHAnsi"/>
          <w:sz w:val="20"/>
          <w:szCs w:val="20"/>
          <w:lang w:val="es-ES_tradnl"/>
        </w:rPr>
        <w:t xml:space="preserve"> no </w:t>
      </w:r>
      <w:r w:rsidR="00901154" w:rsidRPr="00101C8A">
        <w:rPr>
          <w:rFonts w:asciiTheme="majorHAnsi" w:hAnsiTheme="majorHAnsi"/>
          <w:sz w:val="20"/>
          <w:szCs w:val="20"/>
          <w:lang w:val="es-ES_tradnl"/>
        </w:rPr>
        <w:t xml:space="preserve">interpuso </w:t>
      </w:r>
      <w:r>
        <w:rPr>
          <w:rFonts w:asciiTheme="majorHAnsi" w:hAnsiTheme="majorHAnsi"/>
          <w:sz w:val="20"/>
          <w:szCs w:val="20"/>
          <w:lang w:val="es-ES_tradnl"/>
        </w:rPr>
        <w:t xml:space="preserve">una </w:t>
      </w:r>
      <w:r w:rsidR="00901154" w:rsidRPr="00101C8A">
        <w:rPr>
          <w:rFonts w:asciiTheme="majorHAnsi" w:hAnsiTheme="majorHAnsi"/>
          <w:sz w:val="20"/>
          <w:szCs w:val="20"/>
          <w:lang w:val="es-ES_tradnl"/>
        </w:rPr>
        <w:t>acción de inconstitucionalidad</w:t>
      </w:r>
      <w:r w:rsidR="008C315D" w:rsidRPr="00101C8A">
        <w:rPr>
          <w:rFonts w:asciiTheme="majorHAnsi" w:hAnsiTheme="majorHAnsi"/>
          <w:sz w:val="20"/>
          <w:szCs w:val="20"/>
          <w:lang w:val="es-ES_tradnl"/>
        </w:rPr>
        <w:t xml:space="preserve"> ni otro medio de impugnación</w:t>
      </w:r>
      <w:r w:rsidR="00901154" w:rsidRPr="00101C8A">
        <w:rPr>
          <w:rFonts w:asciiTheme="majorHAnsi" w:hAnsiTheme="majorHAnsi"/>
          <w:sz w:val="20"/>
          <w:szCs w:val="20"/>
          <w:lang w:val="es-ES_tradnl"/>
        </w:rPr>
        <w:t xml:space="preserve"> contra la </w:t>
      </w:r>
      <w:r>
        <w:rPr>
          <w:rFonts w:asciiTheme="majorHAnsi" w:hAnsiTheme="majorHAnsi"/>
          <w:sz w:val="20"/>
          <w:szCs w:val="20"/>
          <w:lang w:val="es-ES_tradnl"/>
        </w:rPr>
        <w:t>R</w:t>
      </w:r>
      <w:r w:rsidR="00901154" w:rsidRPr="00101C8A">
        <w:rPr>
          <w:rFonts w:asciiTheme="majorHAnsi" w:hAnsiTheme="majorHAnsi"/>
          <w:sz w:val="20"/>
          <w:szCs w:val="20"/>
          <w:lang w:val="es-ES_tradnl"/>
        </w:rPr>
        <w:t>esolución No. 879</w:t>
      </w:r>
      <w:r w:rsidR="008C315D" w:rsidRPr="00101C8A">
        <w:rPr>
          <w:rFonts w:asciiTheme="majorHAnsi" w:hAnsiTheme="majorHAnsi"/>
          <w:sz w:val="20"/>
          <w:szCs w:val="20"/>
          <w:lang w:val="es-ES_tradnl"/>
        </w:rPr>
        <w:t xml:space="preserve"> </w:t>
      </w:r>
      <w:r w:rsidR="00901154" w:rsidRPr="00101C8A">
        <w:rPr>
          <w:rFonts w:asciiTheme="majorHAnsi" w:hAnsiTheme="majorHAnsi"/>
          <w:sz w:val="20"/>
          <w:szCs w:val="20"/>
          <w:lang w:val="es-ES_tradnl"/>
        </w:rPr>
        <w:t xml:space="preserve">que establecía las fechas y </w:t>
      </w:r>
      <w:r w:rsidR="001D0DC8" w:rsidRPr="00101C8A">
        <w:rPr>
          <w:rFonts w:asciiTheme="majorHAnsi" w:hAnsiTheme="majorHAnsi"/>
          <w:sz w:val="20"/>
          <w:szCs w:val="20"/>
          <w:lang w:val="es-ES_tradnl"/>
        </w:rPr>
        <w:t xml:space="preserve">los plazos en que se realizaría </w:t>
      </w:r>
      <w:r w:rsidR="008C315D" w:rsidRPr="00101C8A">
        <w:rPr>
          <w:rFonts w:asciiTheme="majorHAnsi" w:hAnsiTheme="majorHAnsi"/>
          <w:sz w:val="20"/>
          <w:szCs w:val="20"/>
          <w:lang w:val="es-ES_tradnl"/>
        </w:rPr>
        <w:t>su ju</w:t>
      </w:r>
      <w:r w:rsidR="00770C03">
        <w:rPr>
          <w:rFonts w:asciiTheme="majorHAnsi" w:hAnsiTheme="majorHAnsi"/>
          <w:sz w:val="20"/>
          <w:szCs w:val="20"/>
          <w:lang w:val="es-ES_tradnl"/>
        </w:rPr>
        <w:t>icio</w:t>
      </w:r>
      <w:r w:rsidR="008C315D" w:rsidRPr="00101C8A">
        <w:rPr>
          <w:rFonts w:asciiTheme="majorHAnsi" w:hAnsiTheme="majorHAnsi"/>
          <w:sz w:val="20"/>
          <w:szCs w:val="20"/>
          <w:lang w:val="es-ES_tradnl"/>
        </w:rPr>
        <w:t xml:space="preserve"> político.</w:t>
      </w:r>
      <w:r w:rsidR="001D0DC8" w:rsidRPr="00101C8A">
        <w:rPr>
          <w:rFonts w:asciiTheme="majorHAnsi" w:hAnsiTheme="majorHAnsi"/>
          <w:sz w:val="20"/>
          <w:szCs w:val="20"/>
          <w:lang w:val="es-ES_tradnl"/>
        </w:rPr>
        <w:t xml:space="preserve"> </w:t>
      </w:r>
      <w:r w:rsidR="008C315D" w:rsidRPr="00101C8A">
        <w:rPr>
          <w:rFonts w:asciiTheme="majorHAnsi" w:hAnsiTheme="majorHAnsi"/>
          <w:sz w:val="20"/>
          <w:szCs w:val="20"/>
          <w:lang w:val="es-ES_tradnl"/>
        </w:rPr>
        <w:t>Explica</w:t>
      </w:r>
      <w:r w:rsidR="00F27977" w:rsidRPr="00101C8A">
        <w:rPr>
          <w:rFonts w:asciiTheme="majorHAnsi" w:hAnsiTheme="majorHAnsi"/>
          <w:sz w:val="20"/>
          <w:szCs w:val="20"/>
          <w:lang w:val="es-ES_tradnl"/>
        </w:rPr>
        <w:t xml:space="preserve"> que</w:t>
      </w:r>
      <w:r w:rsidR="008C315D" w:rsidRPr="00101C8A">
        <w:rPr>
          <w:rFonts w:asciiTheme="majorHAnsi" w:hAnsiTheme="majorHAnsi"/>
          <w:sz w:val="20"/>
          <w:szCs w:val="20"/>
          <w:lang w:val="es-ES_tradnl"/>
        </w:rPr>
        <w:t xml:space="preserve"> en la acción de inconstitucionalidad que interpuso contra la </w:t>
      </w:r>
      <w:r w:rsidR="00770C03">
        <w:rPr>
          <w:rFonts w:asciiTheme="majorHAnsi" w:hAnsiTheme="majorHAnsi"/>
          <w:sz w:val="20"/>
          <w:szCs w:val="20"/>
          <w:lang w:val="es-ES_tradnl"/>
        </w:rPr>
        <w:t>R</w:t>
      </w:r>
      <w:r w:rsidR="008C315D" w:rsidRPr="00101C8A">
        <w:rPr>
          <w:rFonts w:asciiTheme="majorHAnsi" w:hAnsiTheme="majorHAnsi"/>
          <w:sz w:val="20"/>
          <w:szCs w:val="20"/>
          <w:lang w:val="es-ES_tradnl"/>
        </w:rPr>
        <w:t>esolución N</w:t>
      </w:r>
      <w:r w:rsidR="00BC69B8" w:rsidRPr="00101C8A">
        <w:rPr>
          <w:rFonts w:asciiTheme="majorHAnsi" w:hAnsiTheme="majorHAnsi"/>
          <w:sz w:val="20"/>
          <w:szCs w:val="20"/>
          <w:lang w:val="es-ES_tradnl"/>
        </w:rPr>
        <w:t>o.</w:t>
      </w:r>
      <w:r w:rsidR="00770C03">
        <w:rPr>
          <w:rFonts w:asciiTheme="majorHAnsi" w:hAnsiTheme="majorHAnsi"/>
          <w:sz w:val="20"/>
          <w:szCs w:val="20"/>
          <w:lang w:val="es-ES_tradnl"/>
        </w:rPr>
        <w:t xml:space="preserve"> </w:t>
      </w:r>
      <w:r w:rsidR="00BC69B8" w:rsidRPr="00101C8A">
        <w:rPr>
          <w:rFonts w:asciiTheme="majorHAnsi" w:hAnsiTheme="majorHAnsi"/>
          <w:sz w:val="20"/>
          <w:szCs w:val="20"/>
          <w:lang w:val="es-ES_tradnl"/>
        </w:rPr>
        <w:t>878</w:t>
      </w:r>
      <w:r w:rsidR="00F27977" w:rsidRPr="00101C8A">
        <w:rPr>
          <w:rFonts w:asciiTheme="majorHAnsi" w:hAnsiTheme="majorHAnsi"/>
          <w:sz w:val="20"/>
          <w:szCs w:val="20"/>
          <w:lang w:val="es-ES_tradnl"/>
        </w:rPr>
        <w:t xml:space="preserve"> la presunta víctima cuestionó, entre otras cosas, los plazos que le concedieron para su defensa</w:t>
      </w:r>
      <w:r w:rsidR="00770C03">
        <w:rPr>
          <w:rFonts w:asciiTheme="majorHAnsi" w:hAnsiTheme="majorHAnsi"/>
          <w:sz w:val="20"/>
          <w:szCs w:val="20"/>
          <w:lang w:val="es-ES_tradnl"/>
        </w:rPr>
        <w:t>;</w:t>
      </w:r>
      <w:r w:rsidR="00BC69B8" w:rsidRPr="00101C8A">
        <w:rPr>
          <w:rFonts w:asciiTheme="majorHAnsi" w:hAnsiTheme="majorHAnsi"/>
          <w:sz w:val="20"/>
          <w:szCs w:val="20"/>
          <w:lang w:val="es-ES_tradnl"/>
        </w:rPr>
        <w:t xml:space="preserve"> </w:t>
      </w:r>
      <w:r w:rsidR="00770C03">
        <w:rPr>
          <w:rFonts w:asciiTheme="majorHAnsi" w:hAnsiTheme="majorHAnsi"/>
          <w:sz w:val="20"/>
          <w:szCs w:val="20"/>
          <w:lang w:val="es-ES_tradnl"/>
        </w:rPr>
        <w:t>s</w:t>
      </w:r>
      <w:r w:rsidR="008C315D" w:rsidRPr="00101C8A">
        <w:rPr>
          <w:rFonts w:asciiTheme="majorHAnsi" w:hAnsiTheme="majorHAnsi"/>
          <w:sz w:val="20"/>
          <w:szCs w:val="20"/>
          <w:lang w:val="es-ES_tradnl"/>
        </w:rPr>
        <w:t>in embargo, considera</w:t>
      </w:r>
      <w:r w:rsidR="00BC69B8" w:rsidRPr="00101C8A">
        <w:rPr>
          <w:rFonts w:asciiTheme="majorHAnsi" w:hAnsiTheme="majorHAnsi"/>
          <w:sz w:val="20"/>
          <w:szCs w:val="20"/>
          <w:lang w:val="es-ES_tradnl"/>
        </w:rPr>
        <w:t xml:space="preserve"> que</w:t>
      </w:r>
      <w:r w:rsidR="008C315D" w:rsidRPr="00101C8A">
        <w:rPr>
          <w:rFonts w:asciiTheme="majorHAnsi" w:hAnsiTheme="majorHAnsi"/>
          <w:sz w:val="20"/>
          <w:szCs w:val="20"/>
          <w:lang w:val="es-ES_tradnl"/>
        </w:rPr>
        <w:t xml:space="preserve"> </w:t>
      </w:r>
      <w:r w:rsidR="00BC69B8" w:rsidRPr="00101C8A">
        <w:rPr>
          <w:rFonts w:asciiTheme="majorHAnsi" w:hAnsiTheme="majorHAnsi"/>
          <w:sz w:val="20"/>
          <w:szCs w:val="20"/>
          <w:lang w:val="es-ES_tradnl"/>
        </w:rPr>
        <w:t>este</w:t>
      </w:r>
      <w:r w:rsidR="008C315D" w:rsidRPr="00101C8A">
        <w:rPr>
          <w:rFonts w:asciiTheme="majorHAnsi" w:hAnsiTheme="majorHAnsi"/>
          <w:sz w:val="20"/>
          <w:szCs w:val="20"/>
          <w:lang w:val="es-ES_tradnl"/>
        </w:rPr>
        <w:t xml:space="preserve"> cuestionamiento fue planteado </w:t>
      </w:r>
      <w:r w:rsidR="00BC69B8" w:rsidRPr="00101C8A">
        <w:rPr>
          <w:rFonts w:asciiTheme="majorHAnsi" w:hAnsiTheme="majorHAnsi"/>
          <w:sz w:val="20"/>
          <w:szCs w:val="20"/>
          <w:lang w:val="es-ES_tradnl"/>
        </w:rPr>
        <w:t>de manera equivocada</w:t>
      </w:r>
      <w:r w:rsidR="00E71EFE" w:rsidRPr="00101C8A">
        <w:rPr>
          <w:rFonts w:asciiTheme="majorHAnsi" w:hAnsiTheme="majorHAnsi"/>
          <w:sz w:val="20"/>
          <w:szCs w:val="20"/>
          <w:lang w:val="es-ES_tradnl"/>
        </w:rPr>
        <w:t>,</w:t>
      </w:r>
      <w:r w:rsidR="00BC69B8" w:rsidRPr="00101C8A">
        <w:rPr>
          <w:rFonts w:asciiTheme="majorHAnsi" w:hAnsiTheme="majorHAnsi"/>
          <w:sz w:val="20"/>
          <w:szCs w:val="20"/>
          <w:lang w:val="es-ES_tradnl"/>
        </w:rPr>
        <w:t xml:space="preserve"> pues </w:t>
      </w:r>
      <w:r w:rsidR="00770C03">
        <w:rPr>
          <w:rFonts w:asciiTheme="majorHAnsi" w:hAnsiTheme="majorHAnsi"/>
          <w:sz w:val="20"/>
          <w:szCs w:val="20"/>
          <w:lang w:val="es-ES_tradnl"/>
        </w:rPr>
        <w:t>dicha r</w:t>
      </w:r>
      <w:r w:rsidR="00BC69B8" w:rsidRPr="00101C8A">
        <w:rPr>
          <w:rFonts w:asciiTheme="majorHAnsi" w:hAnsiTheme="majorHAnsi"/>
          <w:sz w:val="20"/>
          <w:szCs w:val="20"/>
          <w:lang w:val="es-ES_tradnl"/>
        </w:rPr>
        <w:t>esolución solo establecía los pasos que deberían seguirse para el juzgamiento de la presunta víctima</w:t>
      </w:r>
      <w:r w:rsidR="003B7FCC">
        <w:rPr>
          <w:rFonts w:asciiTheme="majorHAnsi" w:hAnsiTheme="majorHAnsi"/>
          <w:sz w:val="20"/>
          <w:szCs w:val="20"/>
          <w:lang w:val="es-ES_tradnl"/>
        </w:rPr>
        <w:t>,</w:t>
      </w:r>
      <w:r w:rsidR="00BC69B8" w:rsidRPr="00101C8A">
        <w:rPr>
          <w:rFonts w:asciiTheme="majorHAnsi" w:hAnsiTheme="majorHAnsi"/>
          <w:sz w:val="20"/>
          <w:szCs w:val="20"/>
          <w:lang w:val="es-ES_tradnl"/>
        </w:rPr>
        <w:t xml:space="preserve"> y no contenía plazo</w:t>
      </w:r>
      <w:r w:rsidR="00770C03">
        <w:rPr>
          <w:rFonts w:asciiTheme="majorHAnsi" w:hAnsiTheme="majorHAnsi"/>
          <w:sz w:val="20"/>
          <w:szCs w:val="20"/>
          <w:lang w:val="es-ES_tradnl"/>
        </w:rPr>
        <w:t xml:space="preserve"> alguno.</w:t>
      </w:r>
      <w:r w:rsidR="001103E5" w:rsidRPr="00101C8A">
        <w:rPr>
          <w:rFonts w:asciiTheme="majorHAnsi" w:hAnsiTheme="majorHAnsi"/>
          <w:sz w:val="20"/>
          <w:szCs w:val="20"/>
          <w:lang w:val="es-ES_tradnl"/>
        </w:rPr>
        <w:t xml:space="preserve"> </w:t>
      </w:r>
      <w:r w:rsidR="00770C03">
        <w:rPr>
          <w:rFonts w:asciiTheme="majorHAnsi" w:hAnsiTheme="majorHAnsi"/>
          <w:sz w:val="20"/>
          <w:szCs w:val="20"/>
          <w:lang w:val="es-ES_tradnl"/>
        </w:rPr>
        <w:t xml:space="preserve">En cambio, </w:t>
      </w:r>
      <w:r w:rsidR="00BC69B8" w:rsidRPr="00101C8A">
        <w:rPr>
          <w:rFonts w:asciiTheme="majorHAnsi" w:hAnsiTheme="majorHAnsi"/>
          <w:sz w:val="20"/>
          <w:szCs w:val="20"/>
          <w:lang w:val="es-ES_tradnl"/>
        </w:rPr>
        <w:t xml:space="preserve">la </w:t>
      </w:r>
      <w:r w:rsidR="00770C03">
        <w:rPr>
          <w:rFonts w:asciiTheme="majorHAnsi" w:hAnsiTheme="majorHAnsi"/>
          <w:sz w:val="20"/>
          <w:szCs w:val="20"/>
          <w:lang w:val="es-ES_tradnl"/>
        </w:rPr>
        <w:t>R</w:t>
      </w:r>
      <w:r w:rsidR="00BC69B8" w:rsidRPr="00101C8A">
        <w:rPr>
          <w:rFonts w:asciiTheme="majorHAnsi" w:hAnsiTheme="majorHAnsi"/>
          <w:sz w:val="20"/>
          <w:szCs w:val="20"/>
          <w:lang w:val="es-ES_tradnl"/>
        </w:rPr>
        <w:t xml:space="preserve">esolución No. 879 que sí contenía los plazos no fue siquiera mencionada en la acción de inconstitucionalidad presentada contra la resolución No. 878. </w:t>
      </w:r>
    </w:p>
    <w:p w14:paraId="485C5DE0" w14:textId="77777777" w:rsidR="001103E5" w:rsidRPr="00101C8A" w:rsidRDefault="001103E5" w:rsidP="001103E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7D0BD091" w14:textId="29A51D74" w:rsidR="0033095D" w:rsidRPr="00101C8A" w:rsidRDefault="00E8126A" w:rsidP="00510E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101C8A">
        <w:rPr>
          <w:rFonts w:asciiTheme="majorHAnsi" w:hAnsiTheme="majorHAnsi"/>
          <w:sz w:val="20"/>
          <w:szCs w:val="20"/>
          <w:lang w:val="es-ES_tradnl"/>
        </w:rPr>
        <w:t xml:space="preserve">Relata </w:t>
      </w:r>
      <w:r w:rsidR="00EF6D7C" w:rsidRPr="00101C8A">
        <w:rPr>
          <w:rFonts w:asciiTheme="majorHAnsi" w:hAnsiTheme="majorHAnsi"/>
          <w:sz w:val="20"/>
          <w:szCs w:val="20"/>
          <w:lang w:val="es-ES_tradnl"/>
        </w:rPr>
        <w:t>que la presunta víctima presentó una segunda acción de inconstitucionalidad en la que impugnó la resolución No. 881 que dispuso su separación del cargo de</w:t>
      </w:r>
      <w:r w:rsidR="00770C03">
        <w:rPr>
          <w:rFonts w:asciiTheme="majorHAnsi" w:hAnsiTheme="majorHAnsi"/>
          <w:sz w:val="20"/>
          <w:szCs w:val="20"/>
          <w:lang w:val="es-ES_tradnl"/>
        </w:rPr>
        <w:t xml:space="preserve"> P</w:t>
      </w:r>
      <w:r w:rsidR="00EF6D7C" w:rsidRPr="00101C8A">
        <w:rPr>
          <w:rFonts w:asciiTheme="majorHAnsi" w:hAnsiTheme="majorHAnsi"/>
          <w:sz w:val="20"/>
          <w:szCs w:val="20"/>
          <w:lang w:val="es-ES_tradnl"/>
        </w:rPr>
        <w:t>residente</w:t>
      </w:r>
      <w:r w:rsidR="00770C03">
        <w:rPr>
          <w:rFonts w:asciiTheme="majorHAnsi" w:hAnsiTheme="majorHAnsi"/>
          <w:sz w:val="20"/>
          <w:szCs w:val="20"/>
          <w:lang w:val="es-ES_tradnl"/>
        </w:rPr>
        <w:t xml:space="preserve"> de la República</w:t>
      </w:r>
      <w:r w:rsidR="00EF6D7C" w:rsidRPr="00101C8A">
        <w:rPr>
          <w:rFonts w:asciiTheme="majorHAnsi" w:hAnsiTheme="majorHAnsi"/>
          <w:sz w:val="20"/>
          <w:szCs w:val="20"/>
          <w:lang w:val="es-ES_tradnl"/>
        </w:rPr>
        <w:t>.</w:t>
      </w:r>
      <w:r w:rsidR="00F27977" w:rsidRPr="00101C8A">
        <w:rPr>
          <w:rFonts w:asciiTheme="majorHAnsi" w:hAnsiTheme="majorHAnsi"/>
          <w:sz w:val="20"/>
          <w:szCs w:val="20"/>
          <w:lang w:val="es-ES_tradnl"/>
        </w:rPr>
        <w:t xml:space="preserve"> </w:t>
      </w:r>
      <w:r w:rsidR="008F6821" w:rsidRPr="00101C8A">
        <w:rPr>
          <w:rFonts w:asciiTheme="majorHAnsi" w:hAnsiTheme="majorHAnsi"/>
          <w:sz w:val="20"/>
          <w:szCs w:val="20"/>
          <w:lang w:val="es-ES_tradnl"/>
        </w:rPr>
        <w:t>Indica que</w:t>
      </w:r>
      <w:r w:rsidR="00F27977" w:rsidRPr="00101C8A">
        <w:rPr>
          <w:rFonts w:asciiTheme="majorHAnsi" w:hAnsiTheme="majorHAnsi"/>
          <w:sz w:val="20"/>
          <w:szCs w:val="20"/>
          <w:lang w:val="es-ES_tradnl"/>
        </w:rPr>
        <w:t xml:space="preserve"> esta segunda acci</w:t>
      </w:r>
      <w:r w:rsidR="008F6821" w:rsidRPr="00101C8A">
        <w:rPr>
          <w:rFonts w:asciiTheme="majorHAnsi" w:hAnsiTheme="majorHAnsi"/>
          <w:sz w:val="20"/>
          <w:szCs w:val="20"/>
          <w:lang w:val="es-ES_tradnl"/>
        </w:rPr>
        <w:t>ón</w:t>
      </w:r>
      <w:r w:rsidR="00F27977" w:rsidRPr="00101C8A">
        <w:rPr>
          <w:rFonts w:asciiTheme="majorHAnsi" w:hAnsiTheme="majorHAnsi"/>
          <w:sz w:val="20"/>
          <w:szCs w:val="20"/>
          <w:lang w:val="es-ES_tradnl"/>
        </w:rPr>
        <w:t xml:space="preserve"> reprodujo todos </w:t>
      </w:r>
      <w:r w:rsidR="008F6821" w:rsidRPr="00101C8A">
        <w:rPr>
          <w:rFonts w:asciiTheme="majorHAnsi" w:hAnsiTheme="majorHAnsi"/>
          <w:sz w:val="20"/>
          <w:szCs w:val="20"/>
          <w:lang w:val="es-ES_tradnl"/>
        </w:rPr>
        <w:t>los</w:t>
      </w:r>
      <w:r w:rsidR="00F27977" w:rsidRPr="00101C8A">
        <w:rPr>
          <w:rFonts w:asciiTheme="majorHAnsi" w:hAnsiTheme="majorHAnsi"/>
          <w:sz w:val="20"/>
          <w:szCs w:val="20"/>
          <w:lang w:val="es-ES_tradnl"/>
        </w:rPr>
        <w:t xml:space="preserve"> cuestionamientos procesal</w:t>
      </w:r>
      <w:r w:rsidR="00770C03">
        <w:rPr>
          <w:rFonts w:asciiTheme="majorHAnsi" w:hAnsiTheme="majorHAnsi"/>
          <w:sz w:val="20"/>
          <w:szCs w:val="20"/>
          <w:lang w:val="es-ES_tradnl"/>
        </w:rPr>
        <w:t>es</w:t>
      </w:r>
      <w:r w:rsidR="008F6821" w:rsidRPr="00101C8A">
        <w:rPr>
          <w:rFonts w:asciiTheme="majorHAnsi" w:hAnsiTheme="majorHAnsi"/>
          <w:sz w:val="20"/>
          <w:szCs w:val="20"/>
          <w:lang w:val="es-ES_tradnl"/>
        </w:rPr>
        <w:t xml:space="preserve"> de la acción previa y cuestionó la aplicación compulsiva de las resoluciones 878 y 879.</w:t>
      </w:r>
      <w:r w:rsidR="0057525C" w:rsidRPr="00101C8A">
        <w:rPr>
          <w:rFonts w:asciiTheme="majorHAnsi" w:hAnsiTheme="majorHAnsi"/>
          <w:sz w:val="20"/>
          <w:szCs w:val="20"/>
          <w:lang w:val="es-ES_tradnl"/>
        </w:rPr>
        <w:t xml:space="preserve"> Sin embargo, la resolución impugnada en </w:t>
      </w:r>
      <w:r w:rsidR="00770C03">
        <w:rPr>
          <w:rFonts w:asciiTheme="majorHAnsi" w:hAnsiTheme="majorHAnsi"/>
          <w:sz w:val="20"/>
          <w:szCs w:val="20"/>
          <w:lang w:val="es-ES_tradnl"/>
        </w:rPr>
        <w:t>l</w:t>
      </w:r>
      <w:r w:rsidR="0057525C" w:rsidRPr="00101C8A">
        <w:rPr>
          <w:rFonts w:asciiTheme="majorHAnsi" w:hAnsiTheme="majorHAnsi"/>
          <w:sz w:val="20"/>
          <w:szCs w:val="20"/>
          <w:lang w:val="es-ES_tradnl"/>
        </w:rPr>
        <w:t xml:space="preserve">a segunda acción guardaba relación con la cuestión de fondo </w:t>
      </w:r>
      <w:r w:rsidR="00770C03">
        <w:rPr>
          <w:rFonts w:asciiTheme="majorHAnsi" w:hAnsiTheme="majorHAnsi"/>
          <w:sz w:val="20"/>
          <w:szCs w:val="20"/>
          <w:lang w:val="es-ES_tradnl"/>
        </w:rPr>
        <w:t>--</w:t>
      </w:r>
      <w:r w:rsidR="0057525C" w:rsidRPr="00101C8A">
        <w:rPr>
          <w:rFonts w:asciiTheme="majorHAnsi" w:hAnsiTheme="majorHAnsi"/>
          <w:sz w:val="20"/>
          <w:szCs w:val="20"/>
          <w:lang w:val="es-ES_tradnl"/>
        </w:rPr>
        <w:t xml:space="preserve">el mal desempeño </w:t>
      </w:r>
      <w:r w:rsidR="00770C03">
        <w:rPr>
          <w:rFonts w:asciiTheme="majorHAnsi" w:hAnsiTheme="majorHAnsi"/>
          <w:sz w:val="20"/>
          <w:szCs w:val="20"/>
          <w:lang w:val="es-ES_tradnl"/>
        </w:rPr>
        <w:t xml:space="preserve">de funciones </w:t>
      </w:r>
      <w:r w:rsidR="0057525C" w:rsidRPr="00101C8A">
        <w:rPr>
          <w:rFonts w:asciiTheme="majorHAnsi" w:hAnsiTheme="majorHAnsi"/>
          <w:sz w:val="20"/>
          <w:szCs w:val="20"/>
          <w:lang w:val="es-ES_tradnl"/>
        </w:rPr>
        <w:t>de la presunta víctima</w:t>
      </w:r>
      <w:r w:rsidR="006A251C">
        <w:rPr>
          <w:rFonts w:asciiTheme="majorHAnsi" w:hAnsiTheme="majorHAnsi"/>
          <w:sz w:val="20"/>
          <w:szCs w:val="20"/>
          <w:lang w:val="es-ES_tradnl"/>
        </w:rPr>
        <w:t xml:space="preserve">-- </w:t>
      </w:r>
      <w:r w:rsidR="00770C03">
        <w:rPr>
          <w:rFonts w:asciiTheme="majorHAnsi" w:hAnsiTheme="majorHAnsi"/>
          <w:sz w:val="20"/>
          <w:szCs w:val="20"/>
          <w:lang w:val="es-ES_tradnl"/>
        </w:rPr>
        <w:t xml:space="preserve">por lo que </w:t>
      </w:r>
      <w:r w:rsidR="0057525C" w:rsidRPr="00101C8A">
        <w:rPr>
          <w:rFonts w:asciiTheme="majorHAnsi" w:hAnsiTheme="majorHAnsi"/>
          <w:sz w:val="20"/>
          <w:szCs w:val="20"/>
          <w:lang w:val="es-ES_tradnl"/>
        </w:rPr>
        <w:t xml:space="preserve">la Corte </w:t>
      </w:r>
      <w:r w:rsidR="003B7FCC">
        <w:rPr>
          <w:rFonts w:asciiTheme="majorHAnsi" w:hAnsiTheme="majorHAnsi"/>
          <w:sz w:val="20"/>
          <w:szCs w:val="20"/>
          <w:lang w:val="es-ES_tradnl"/>
        </w:rPr>
        <w:t xml:space="preserve">Suprema </w:t>
      </w:r>
      <w:r w:rsidR="0057525C" w:rsidRPr="00101C8A">
        <w:rPr>
          <w:rFonts w:asciiTheme="majorHAnsi" w:hAnsiTheme="majorHAnsi"/>
          <w:sz w:val="20"/>
          <w:szCs w:val="20"/>
          <w:lang w:val="es-ES_tradnl"/>
        </w:rPr>
        <w:t xml:space="preserve">se remitió a su decisión sobre la acción de inconstitucionalidad previa en todo lo referente a las quejas de orden procesal, incluido lo relativo a los plazos. </w:t>
      </w:r>
      <w:r w:rsidR="003B7FCC">
        <w:rPr>
          <w:rFonts w:asciiTheme="majorHAnsi" w:hAnsiTheme="majorHAnsi"/>
          <w:sz w:val="20"/>
          <w:szCs w:val="20"/>
          <w:lang w:val="es-ES_tradnl"/>
        </w:rPr>
        <w:t>S</w:t>
      </w:r>
      <w:r w:rsidR="00770C03">
        <w:rPr>
          <w:rFonts w:asciiTheme="majorHAnsi" w:hAnsiTheme="majorHAnsi"/>
          <w:sz w:val="20"/>
          <w:szCs w:val="20"/>
          <w:lang w:val="es-ES_tradnl"/>
        </w:rPr>
        <w:t>ostiene que</w:t>
      </w:r>
      <w:r w:rsidR="0057525C" w:rsidRPr="00101C8A">
        <w:rPr>
          <w:rFonts w:asciiTheme="majorHAnsi" w:hAnsiTheme="majorHAnsi"/>
          <w:sz w:val="20"/>
          <w:szCs w:val="20"/>
          <w:lang w:val="es-ES_tradnl"/>
        </w:rPr>
        <w:t xml:space="preserve"> la falta de impugnación oportuna de la </w:t>
      </w:r>
      <w:r w:rsidR="00770C03">
        <w:rPr>
          <w:rFonts w:asciiTheme="majorHAnsi" w:hAnsiTheme="majorHAnsi"/>
          <w:sz w:val="20"/>
          <w:szCs w:val="20"/>
          <w:lang w:val="es-ES_tradnl"/>
        </w:rPr>
        <w:t>R</w:t>
      </w:r>
      <w:r w:rsidR="0057525C" w:rsidRPr="00101C8A">
        <w:rPr>
          <w:rFonts w:asciiTheme="majorHAnsi" w:hAnsiTheme="majorHAnsi"/>
          <w:sz w:val="20"/>
          <w:szCs w:val="20"/>
          <w:lang w:val="es-ES_tradnl"/>
        </w:rPr>
        <w:t>esolución No. 879 impidi</w:t>
      </w:r>
      <w:r w:rsidR="00966721" w:rsidRPr="00101C8A">
        <w:rPr>
          <w:rFonts w:asciiTheme="majorHAnsi" w:hAnsiTheme="majorHAnsi"/>
          <w:sz w:val="20"/>
          <w:szCs w:val="20"/>
          <w:lang w:val="es-ES_tradnl"/>
        </w:rPr>
        <w:t xml:space="preserve">ó </w:t>
      </w:r>
      <w:r w:rsidR="0057525C" w:rsidRPr="00101C8A">
        <w:rPr>
          <w:rFonts w:asciiTheme="majorHAnsi" w:hAnsiTheme="majorHAnsi"/>
          <w:sz w:val="20"/>
          <w:szCs w:val="20"/>
          <w:lang w:val="es-ES_tradnl"/>
        </w:rPr>
        <w:t xml:space="preserve">a la Corte Suprema </w:t>
      </w:r>
      <w:r w:rsidR="00770C03">
        <w:rPr>
          <w:rFonts w:asciiTheme="majorHAnsi" w:hAnsiTheme="majorHAnsi"/>
          <w:sz w:val="20"/>
          <w:szCs w:val="20"/>
          <w:lang w:val="es-ES_tradnl"/>
        </w:rPr>
        <w:t xml:space="preserve">el correspondiente </w:t>
      </w:r>
      <w:r w:rsidR="0057525C" w:rsidRPr="00101C8A">
        <w:rPr>
          <w:rFonts w:asciiTheme="majorHAnsi" w:hAnsiTheme="majorHAnsi"/>
          <w:sz w:val="20"/>
          <w:szCs w:val="20"/>
          <w:lang w:val="es-ES_tradnl"/>
        </w:rPr>
        <w:t>pronuncia</w:t>
      </w:r>
      <w:r w:rsidR="00770C03">
        <w:rPr>
          <w:rFonts w:asciiTheme="majorHAnsi" w:hAnsiTheme="majorHAnsi"/>
          <w:sz w:val="20"/>
          <w:szCs w:val="20"/>
          <w:lang w:val="es-ES_tradnl"/>
        </w:rPr>
        <w:t>miento</w:t>
      </w:r>
      <w:r w:rsidR="0057525C" w:rsidRPr="00101C8A">
        <w:rPr>
          <w:rFonts w:asciiTheme="majorHAnsi" w:hAnsiTheme="majorHAnsi"/>
          <w:sz w:val="20"/>
          <w:szCs w:val="20"/>
          <w:lang w:val="es-ES_tradnl"/>
        </w:rPr>
        <w:t xml:space="preserve">. </w:t>
      </w:r>
      <w:r w:rsidR="00966721" w:rsidRPr="00101C8A">
        <w:rPr>
          <w:rFonts w:asciiTheme="majorHAnsi" w:hAnsiTheme="majorHAnsi"/>
          <w:sz w:val="20"/>
          <w:szCs w:val="20"/>
          <w:lang w:val="es-ES_tradnl"/>
        </w:rPr>
        <w:t>Resalta que la acción de inconstitucionalidad constituía un recurso efectivo que no fue utilizado</w:t>
      </w:r>
      <w:r w:rsidR="001103E5" w:rsidRPr="00101C8A">
        <w:rPr>
          <w:rFonts w:asciiTheme="majorHAnsi" w:hAnsiTheme="majorHAnsi"/>
          <w:sz w:val="20"/>
          <w:szCs w:val="20"/>
          <w:lang w:val="es-ES_tradnl"/>
        </w:rPr>
        <w:t>;</w:t>
      </w:r>
      <w:r w:rsidR="00966721" w:rsidRPr="00101C8A">
        <w:rPr>
          <w:rFonts w:asciiTheme="majorHAnsi" w:hAnsiTheme="majorHAnsi"/>
          <w:sz w:val="20"/>
          <w:szCs w:val="20"/>
          <w:lang w:val="es-ES_tradnl"/>
        </w:rPr>
        <w:t xml:space="preserve"> y cita como ejemplo </w:t>
      </w:r>
      <w:r w:rsidR="00966721" w:rsidRPr="00101C8A">
        <w:rPr>
          <w:rFonts w:asciiTheme="majorHAnsi" w:hAnsiTheme="majorHAnsi"/>
          <w:sz w:val="20"/>
          <w:szCs w:val="20"/>
          <w:lang w:val="es-ES_tradnl"/>
        </w:rPr>
        <w:lastRenderedPageBreak/>
        <w:t>de su eficacia un caso en que el recurso remedi</w:t>
      </w:r>
      <w:r w:rsidR="003B7FCC">
        <w:rPr>
          <w:rFonts w:asciiTheme="majorHAnsi" w:hAnsiTheme="majorHAnsi"/>
          <w:sz w:val="20"/>
          <w:szCs w:val="20"/>
          <w:lang w:val="es-ES_tradnl"/>
        </w:rPr>
        <w:t>ó</w:t>
      </w:r>
      <w:r w:rsidR="00966721" w:rsidRPr="00101C8A">
        <w:rPr>
          <w:rFonts w:asciiTheme="majorHAnsi" w:hAnsiTheme="majorHAnsi"/>
          <w:sz w:val="20"/>
          <w:szCs w:val="20"/>
          <w:lang w:val="es-ES_tradnl"/>
        </w:rPr>
        <w:t xml:space="preserve"> una vulneración constitucional producida por una resolución de la Cámara de Senadores. </w:t>
      </w:r>
      <w:r w:rsidRPr="00101C8A">
        <w:rPr>
          <w:rFonts w:asciiTheme="majorHAnsi" w:hAnsiTheme="majorHAnsi"/>
          <w:sz w:val="20"/>
          <w:szCs w:val="20"/>
          <w:lang w:val="es-ES_tradnl"/>
        </w:rPr>
        <w:t>Destaca además</w:t>
      </w:r>
      <w:r w:rsidR="00966721" w:rsidRPr="00101C8A">
        <w:rPr>
          <w:rFonts w:asciiTheme="majorHAnsi" w:hAnsiTheme="majorHAnsi"/>
          <w:sz w:val="20"/>
          <w:szCs w:val="20"/>
          <w:lang w:val="es-ES_tradnl"/>
        </w:rPr>
        <w:t xml:space="preserve"> que la interposición de una </w:t>
      </w:r>
      <w:r w:rsidR="00770C03">
        <w:rPr>
          <w:rFonts w:asciiTheme="majorHAnsi" w:hAnsiTheme="majorHAnsi"/>
          <w:sz w:val="20"/>
          <w:szCs w:val="20"/>
          <w:lang w:val="es-ES_tradnl"/>
        </w:rPr>
        <w:t xml:space="preserve">acción </w:t>
      </w:r>
      <w:r w:rsidR="00966721" w:rsidRPr="00101C8A">
        <w:rPr>
          <w:rFonts w:asciiTheme="majorHAnsi" w:hAnsiTheme="majorHAnsi"/>
          <w:sz w:val="20"/>
          <w:szCs w:val="20"/>
          <w:lang w:val="es-ES_tradnl"/>
        </w:rPr>
        <w:t xml:space="preserve">de inconstitucionalidad contra la </w:t>
      </w:r>
      <w:r w:rsidR="00770C03">
        <w:rPr>
          <w:rFonts w:asciiTheme="majorHAnsi" w:hAnsiTheme="majorHAnsi"/>
          <w:sz w:val="20"/>
          <w:szCs w:val="20"/>
          <w:lang w:val="es-ES_tradnl"/>
        </w:rPr>
        <w:t>R</w:t>
      </w:r>
      <w:r w:rsidR="00966721" w:rsidRPr="00101C8A">
        <w:rPr>
          <w:rFonts w:asciiTheme="majorHAnsi" w:hAnsiTheme="majorHAnsi"/>
          <w:sz w:val="20"/>
          <w:szCs w:val="20"/>
          <w:lang w:val="es-ES_tradnl"/>
        </w:rPr>
        <w:t xml:space="preserve">esolución No. 879 hubiera permitido a la presunta víctima solicitar como medida cautelar la suspensión de </w:t>
      </w:r>
      <w:r w:rsidR="00770C03">
        <w:rPr>
          <w:rFonts w:asciiTheme="majorHAnsi" w:hAnsiTheme="majorHAnsi"/>
          <w:sz w:val="20"/>
          <w:szCs w:val="20"/>
          <w:lang w:val="es-ES_tradnl"/>
        </w:rPr>
        <w:t>sus</w:t>
      </w:r>
      <w:r w:rsidR="00966721" w:rsidRPr="00101C8A">
        <w:rPr>
          <w:rFonts w:asciiTheme="majorHAnsi" w:hAnsiTheme="majorHAnsi"/>
          <w:sz w:val="20"/>
          <w:szCs w:val="20"/>
          <w:lang w:val="es-ES_tradnl"/>
        </w:rPr>
        <w:t xml:space="preserve"> efectos. </w:t>
      </w:r>
      <w:r w:rsidR="001103E5" w:rsidRPr="00101C8A">
        <w:rPr>
          <w:rFonts w:asciiTheme="majorHAnsi" w:hAnsiTheme="majorHAnsi"/>
          <w:sz w:val="20"/>
          <w:szCs w:val="20"/>
          <w:lang w:val="es-ES_tradnl"/>
        </w:rPr>
        <w:t>A</w:t>
      </w:r>
      <w:r w:rsidR="00770C03">
        <w:rPr>
          <w:rFonts w:asciiTheme="majorHAnsi" w:hAnsiTheme="majorHAnsi"/>
          <w:sz w:val="20"/>
          <w:szCs w:val="20"/>
          <w:lang w:val="es-ES_tradnl"/>
        </w:rPr>
        <w:t>grega</w:t>
      </w:r>
      <w:r w:rsidRPr="00101C8A">
        <w:rPr>
          <w:rFonts w:asciiTheme="majorHAnsi" w:hAnsiTheme="majorHAnsi"/>
          <w:sz w:val="20"/>
          <w:szCs w:val="20"/>
          <w:lang w:val="es-ES_tradnl"/>
        </w:rPr>
        <w:t xml:space="preserve"> que el peticionario tampoco ha demostrado que se h</w:t>
      </w:r>
      <w:r w:rsidR="00770C03">
        <w:rPr>
          <w:rFonts w:asciiTheme="majorHAnsi" w:hAnsiTheme="majorHAnsi"/>
          <w:sz w:val="20"/>
          <w:szCs w:val="20"/>
          <w:lang w:val="es-ES_tradnl"/>
        </w:rPr>
        <w:t>ubieran</w:t>
      </w:r>
      <w:r w:rsidRPr="00101C8A">
        <w:rPr>
          <w:rFonts w:asciiTheme="majorHAnsi" w:hAnsiTheme="majorHAnsi"/>
          <w:sz w:val="20"/>
          <w:szCs w:val="20"/>
          <w:lang w:val="es-ES_tradnl"/>
        </w:rPr>
        <w:t xml:space="preserve"> agotado recursos internos con relaci</w:t>
      </w:r>
      <w:r w:rsidR="00476948" w:rsidRPr="00101C8A">
        <w:rPr>
          <w:rFonts w:asciiTheme="majorHAnsi" w:hAnsiTheme="majorHAnsi"/>
          <w:sz w:val="20"/>
          <w:szCs w:val="20"/>
          <w:lang w:val="es-ES_tradnl"/>
        </w:rPr>
        <w:t xml:space="preserve">ón a supuestas </w:t>
      </w:r>
      <w:r w:rsidRPr="00101C8A">
        <w:rPr>
          <w:rFonts w:asciiTheme="majorHAnsi" w:hAnsiTheme="majorHAnsi"/>
          <w:sz w:val="20"/>
          <w:szCs w:val="20"/>
          <w:lang w:val="es-ES_tradnl"/>
        </w:rPr>
        <w:t>violaci</w:t>
      </w:r>
      <w:r w:rsidR="00476948" w:rsidRPr="00101C8A">
        <w:rPr>
          <w:rFonts w:asciiTheme="majorHAnsi" w:hAnsiTheme="majorHAnsi"/>
          <w:sz w:val="20"/>
          <w:szCs w:val="20"/>
          <w:lang w:val="es-ES_tradnl"/>
        </w:rPr>
        <w:t xml:space="preserve">ones </w:t>
      </w:r>
      <w:r w:rsidR="00770C03">
        <w:rPr>
          <w:rFonts w:asciiTheme="majorHAnsi" w:hAnsiTheme="majorHAnsi"/>
          <w:sz w:val="20"/>
          <w:szCs w:val="20"/>
          <w:lang w:val="es-ES_tradnl"/>
        </w:rPr>
        <w:t>del derecho de la presunta víctima</w:t>
      </w:r>
      <w:r w:rsidR="00476948" w:rsidRPr="00101C8A">
        <w:rPr>
          <w:rFonts w:asciiTheme="majorHAnsi" w:hAnsiTheme="majorHAnsi"/>
          <w:sz w:val="20"/>
          <w:szCs w:val="20"/>
          <w:lang w:val="es-ES_tradnl"/>
        </w:rPr>
        <w:t xml:space="preserve"> </w:t>
      </w:r>
      <w:r w:rsidR="00770C03">
        <w:rPr>
          <w:rFonts w:asciiTheme="majorHAnsi" w:hAnsiTheme="majorHAnsi"/>
          <w:sz w:val="20"/>
          <w:szCs w:val="20"/>
          <w:lang w:val="es-ES_tradnl"/>
        </w:rPr>
        <w:t>a</w:t>
      </w:r>
      <w:r w:rsidRPr="00101C8A">
        <w:rPr>
          <w:rFonts w:asciiTheme="majorHAnsi" w:hAnsiTheme="majorHAnsi"/>
          <w:sz w:val="20"/>
          <w:szCs w:val="20"/>
          <w:lang w:val="es-ES_tradnl"/>
        </w:rPr>
        <w:t xml:space="preserve"> la igualdad ante la ley</w:t>
      </w:r>
      <w:r w:rsidR="00476948" w:rsidRPr="00101C8A">
        <w:rPr>
          <w:rFonts w:asciiTheme="majorHAnsi" w:hAnsiTheme="majorHAnsi"/>
          <w:sz w:val="20"/>
          <w:szCs w:val="20"/>
          <w:lang w:val="es-ES_tradnl"/>
        </w:rPr>
        <w:t xml:space="preserve"> y sus derechos políticos</w:t>
      </w:r>
      <w:r w:rsidRPr="00101C8A">
        <w:rPr>
          <w:rFonts w:asciiTheme="majorHAnsi" w:hAnsiTheme="majorHAnsi"/>
          <w:sz w:val="20"/>
          <w:szCs w:val="20"/>
          <w:lang w:val="es-ES_tradnl"/>
        </w:rPr>
        <w:t xml:space="preserve">, </w:t>
      </w:r>
      <w:r w:rsidR="00770C03">
        <w:rPr>
          <w:rFonts w:asciiTheme="majorHAnsi" w:hAnsiTheme="majorHAnsi"/>
          <w:sz w:val="20"/>
          <w:szCs w:val="20"/>
          <w:lang w:val="es-ES_tradnl"/>
        </w:rPr>
        <w:t>al que no se hace</w:t>
      </w:r>
      <w:r w:rsidRPr="00101C8A">
        <w:rPr>
          <w:rFonts w:asciiTheme="majorHAnsi" w:hAnsiTheme="majorHAnsi"/>
          <w:sz w:val="20"/>
          <w:szCs w:val="20"/>
          <w:lang w:val="es-ES_tradnl"/>
        </w:rPr>
        <w:t xml:space="preserve"> </w:t>
      </w:r>
      <w:r w:rsidR="00770C03">
        <w:rPr>
          <w:rFonts w:asciiTheme="majorHAnsi" w:hAnsiTheme="majorHAnsi"/>
          <w:sz w:val="20"/>
          <w:szCs w:val="20"/>
          <w:lang w:val="es-ES_tradnl"/>
        </w:rPr>
        <w:t xml:space="preserve">referencia alguna </w:t>
      </w:r>
      <w:r w:rsidRPr="00101C8A">
        <w:rPr>
          <w:rFonts w:asciiTheme="majorHAnsi" w:hAnsiTheme="majorHAnsi"/>
          <w:sz w:val="20"/>
          <w:szCs w:val="20"/>
          <w:lang w:val="es-ES_tradnl"/>
        </w:rPr>
        <w:t xml:space="preserve">en las acciones interpuestas. </w:t>
      </w:r>
    </w:p>
    <w:p w14:paraId="32B46A59" w14:textId="77777777" w:rsidR="001103E5" w:rsidRPr="00101C8A" w:rsidRDefault="001103E5" w:rsidP="001103E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09C75988" w14:textId="6A2F770F" w:rsidR="008710A0" w:rsidRPr="00101C8A" w:rsidRDefault="008341CD" w:rsidP="00510E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101C8A">
        <w:rPr>
          <w:rFonts w:asciiTheme="majorHAnsi" w:hAnsiTheme="majorHAnsi"/>
          <w:sz w:val="20"/>
          <w:szCs w:val="20"/>
          <w:lang w:val="es-ES_tradnl"/>
        </w:rPr>
        <w:t xml:space="preserve">Sostiene además </w:t>
      </w:r>
      <w:r w:rsidR="00770C03">
        <w:rPr>
          <w:rFonts w:asciiTheme="majorHAnsi" w:hAnsiTheme="majorHAnsi"/>
          <w:sz w:val="20"/>
          <w:szCs w:val="20"/>
          <w:lang w:val="es-ES_tradnl"/>
        </w:rPr>
        <w:t xml:space="preserve">el Estado </w:t>
      </w:r>
      <w:r w:rsidRPr="00101C8A">
        <w:rPr>
          <w:rFonts w:asciiTheme="majorHAnsi" w:hAnsiTheme="majorHAnsi"/>
          <w:sz w:val="20"/>
          <w:szCs w:val="20"/>
          <w:lang w:val="es-ES_tradnl"/>
        </w:rPr>
        <w:t>que l</w:t>
      </w:r>
      <w:r w:rsidR="00770C03">
        <w:rPr>
          <w:rFonts w:asciiTheme="majorHAnsi" w:hAnsiTheme="majorHAnsi"/>
          <w:sz w:val="20"/>
          <w:szCs w:val="20"/>
          <w:lang w:val="es-ES_tradnl"/>
        </w:rPr>
        <w:t>os alegatos</w:t>
      </w:r>
      <w:r w:rsidRPr="00101C8A">
        <w:rPr>
          <w:rFonts w:asciiTheme="majorHAnsi" w:hAnsiTheme="majorHAnsi"/>
          <w:sz w:val="20"/>
          <w:szCs w:val="20"/>
          <w:lang w:val="es-ES_tradnl"/>
        </w:rPr>
        <w:t xml:space="preserve"> del peticionari</w:t>
      </w:r>
      <w:r w:rsidR="00770C03">
        <w:rPr>
          <w:rFonts w:asciiTheme="majorHAnsi" w:hAnsiTheme="majorHAnsi"/>
          <w:sz w:val="20"/>
          <w:szCs w:val="20"/>
          <w:lang w:val="es-ES_tradnl"/>
        </w:rPr>
        <w:t>o</w:t>
      </w:r>
      <w:r w:rsidRPr="00101C8A">
        <w:rPr>
          <w:rFonts w:asciiTheme="majorHAnsi" w:hAnsiTheme="majorHAnsi"/>
          <w:sz w:val="20"/>
          <w:szCs w:val="20"/>
          <w:lang w:val="es-ES_tradnl"/>
        </w:rPr>
        <w:t xml:space="preserve"> respecto a </w:t>
      </w:r>
      <w:r w:rsidR="006C4F43" w:rsidRPr="00101C8A">
        <w:rPr>
          <w:rFonts w:asciiTheme="majorHAnsi" w:hAnsiTheme="majorHAnsi"/>
          <w:sz w:val="20"/>
          <w:szCs w:val="20"/>
          <w:lang w:val="es-ES_tradnl"/>
        </w:rPr>
        <w:t xml:space="preserve">la denegatoria de solicitudes </w:t>
      </w:r>
      <w:r w:rsidR="00770C03">
        <w:rPr>
          <w:rFonts w:asciiTheme="majorHAnsi" w:hAnsiTheme="majorHAnsi"/>
          <w:sz w:val="20"/>
          <w:szCs w:val="20"/>
          <w:lang w:val="es-ES_tradnl"/>
        </w:rPr>
        <w:t>de</w:t>
      </w:r>
      <w:r w:rsidR="006C4F43" w:rsidRPr="00101C8A">
        <w:rPr>
          <w:rFonts w:asciiTheme="majorHAnsi" w:hAnsiTheme="majorHAnsi"/>
          <w:sz w:val="20"/>
          <w:szCs w:val="20"/>
          <w:lang w:val="es-ES_tradnl"/>
        </w:rPr>
        <w:t xml:space="preserve"> diligenciamiento de pruebas y </w:t>
      </w:r>
      <w:r w:rsidR="00770C03">
        <w:rPr>
          <w:rFonts w:asciiTheme="majorHAnsi" w:hAnsiTheme="majorHAnsi"/>
          <w:sz w:val="20"/>
          <w:szCs w:val="20"/>
          <w:lang w:val="es-ES_tradnl"/>
        </w:rPr>
        <w:t>de</w:t>
      </w:r>
      <w:r w:rsidR="006C4F43" w:rsidRPr="00101C8A">
        <w:rPr>
          <w:rFonts w:asciiTheme="majorHAnsi" w:hAnsiTheme="majorHAnsi"/>
          <w:sz w:val="20"/>
          <w:szCs w:val="20"/>
          <w:lang w:val="es-ES_tradnl"/>
        </w:rPr>
        <w:t xml:space="preserve"> extensión del plazo para producirlas son manifiestamente infundad</w:t>
      </w:r>
      <w:r w:rsidR="003B7FCC">
        <w:rPr>
          <w:rFonts w:asciiTheme="majorHAnsi" w:hAnsiTheme="majorHAnsi"/>
          <w:sz w:val="20"/>
          <w:szCs w:val="20"/>
          <w:lang w:val="es-ES_tradnl"/>
        </w:rPr>
        <w:t>o</w:t>
      </w:r>
      <w:r w:rsidR="006C4F43" w:rsidRPr="00101C8A">
        <w:rPr>
          <w:rFonts w:asciiTheme="majorHAnsi" w:hAnsiTheme="majorHAnsi"/>
          <w:sz w:val="20"/>
          <w:szCs w:val="20"/>
          <w:lang w:val="es-ES_tradnl"/>
        </w:rPr>
        <w:t>s</w:t>
      </w:r>
      <w:r w:rsidR="009A6C51" w:rsidRPr="00101C8A">
        <w:rPr>
          <w:rFonts w:asciiTheme="majorHAnsi" w:hAnsiTheme="majorHAnsi"/>
          <w:sz w:val="20"/>
          <w:szCs w:val="20"/>
          <w:lang w:val="es-ES_tradnl"/>
        </w:rPr>
        <w:t xml:space="preserve">, puesto que durante el juicio político la defensa de la presunta víctima no realizó ofrecimiento puntual </w:t>
      </w:r>
      <w:r w:rsidR="00770C03">
        <w:rPr>
          <w:rFonts w:asciiTheme="majorHAnsi" w:hAnsiTheme="majorHAnsi"/>
          <w:sz w:val="20"/>
          <w:szCs w:val="20"/>
          <w:lang w:val="es-ES_tradnl"/>
        </w:rPr>
        <w:t xml:space="preserve">alguno </w:t>
      </w:r>
      <w:r w:rsidR="009A6C51" w:rsidRPr="00101C8A">
        <w:rPr>
          <w:rFonts w:asciiTheme="majorHAnsi" w:hAnsiTheme="majorHAnsi"/>
          <w:sz w:val="20"/>
          <w:szCs w:val="20"/>
          <w:lang w:val="es-ES_tradnl"/>
        </w:rPr>
        <w:t>de pruebas.</w:t>
      </w:r>
      <w:r w:rsidR="006C4F43" w:rsidRPr="00101C8A">
        <w:rPr>
          <w:rFonts w:asciiTheme="majorHAnsi" w:hAnsiTheme="majorHAnsi"/>
          <w:sz w:val="20"/>
          <w:szCs w:val="20"/>
          <w:lang w:val="es-ES_tradnl"/>
        </w:rPr>
        <w:t xml:space="preserve"> </w:t>
      </w:r>
      <w:r w:rsidR="009A6C51" w:rsidRPr="00101C8A">
        <w:rPr>
          <w:rFonts w:asciiTheme="majorHAnsi" w:hAnsiTheme="majorHAnsi"/>
          <w:sz w:val="20"/>
          <w:szCs w:val="20"/>
          <w:lang w:val="es-ES_tradnl"/>
        </w:rPr>
        <w:t xml:space="preserve">Indica que la defensa se limitó </w:t>
      </w:r>
      <w:r w:rsidR="006C4F43" w:rsidRPr="00101C8A">
        <w:rPr>
          <w:rFonts w:asciiTheme="majorHAnsi" w:hAnsiTheme="majorHAnsi"/>
          <w:sz w:val="20"/>
          <w:szCs w:val="20"/>
          <w:lang w:val="es-ES_tradnl"/>
        </w:rPr>
        <w:t>a señalar documentos que ya obraba</w:t>
      </w:r>
      <w:r w:rsidR="009A6C51" w:rsidRPr="00101C8A">
        <w:rPr>
          <w:rFonts w:asciiTheme="majorHAnsi" w:hAnsiTheme="majorHAnsi"/>
          <w:sz w:val="20"/>
          <w:szCs w:val="20"/>
          <w:lang w:val="es-ES_tradnl"/>
        </w:rPr>
        <w:t>n</w:t>
      </w:r>
      <w:r w:rsidR="006C4F43" w:rsidRPr="00101C8A">
        <w:rPr>
          <w:rFonts w:asciiTheme="majorHAnsi" w:hAnsiTheme="majorHAnsi"/>
          <w:sz w:val="20"/>
          <w:szCs w:val="20"/>
          <w:lang w:val="es-ES_tradnl"/>
        </w:rPr>
        <w:t xml:space="preserve"> en el C</w:t>
      </w:r>
      <w:r w:rsidR="009A6C51" w:rsidRPr="00101C8A">
        <w:rPr>
          <w:rFonts w:asciiTheme="majorHAnsi" w:hAnsiTheme="majorHAnsi"/>
          <w:sz w:val="20"/>
          <w:szCs w:val="20"/>
          <w:lang w:val="es-ES_tradnl"/>
        </w:rPr>
        <w:t>ongreso</w:t>
      </w:r>
      <w:r w:rsidR="004C7EA8" w:rsidRPr="00101C8A">
        <w:rPr>
          <w:rFonts w:asciiTheme="majorHAnsi" w:hAnsiTheme="majorHAnsi"/>
          <w:sz w:val="20"/>
          <w:szCs w:val="20"/>
          <w:lang w:val="es-ES_tradnl"/>
        </w:rPr>
        <w:t xml:space="preserve">. </w:t>
      </w:r>
      <w:r w:rsidR="00F716F2" w:rsidRPr="00101C8A">
        <w:rPr>
          <w:rFonts w:asciiTheme="majorHAnsi" w:hAnsiTheme="majorHAnsi"/>
          <w:sz w:val="20"/>
          <w:szCs w:val="20"/>
          <w:lang w:val="es-ES_tradnl"/>
        </w:rPr>
        <w:t xml:space="preserve">En cuanto a la </w:t>
      </w:r>
      <w:r w:rsidR="0063577E">
        <w:rPr>
          <w:rFonts w:asciiTheme="majorHAnsi" w:hAnsiTheme="majorHAnsi"/>
          <w:sz w:val="20"/>
          <w:szCs w:val="20"/>
          <w:lang w:val="es-ES_tradnl"/>
        </w:rPr>
        <w:t xml:space="preserve">supuesta </w:t>
      </w:r>
      <w:r w:rsidR="00F716F2" w:rsidRPr="00101C8A">
        <w:rPr>
          <w:rFonts w:asciiTheme="majorHAnsi" w:hAnsiTheme="majorHAnsi"/>
          <w:sz w:val="20"/>
          <w:szCs w:val="20"/>
          <w:lang w:val="es-ES_tradnl"/>
        </w:rPr>
        <w:t xml:space="preserve">falta de motivación de la resolución que separó a la presunta víctima de su cargo, explica que esa </w:t>
      </w:r>
      <w:r w:rsidR="0063577E">
        <w:rPr>
          <w:rFonts w:asciiTheme="majorHAnsi" w:hAnsiTheme="majorHAnsi"/>
          <w:sz w:val="20"/>
          <w:szCs w:val="20"/>
          <w:lang w:val="es-ES_tradnl"/>
        </w:rPr>
        <w:t xml:space="preserve">decisión </w:t>
      </w:r>
      <w:r w:rsidR="00F716F2" w:rsidRPr="00101C8A">
        <w:rPr>
          <w:rFonts w:asciiTheme="majorHAnsi" w:hAnsiTheme="majorHAnsi"/>
          <w:sz w:val="20"/>
          <w:szCs w:val="20"/>
          <w:lang w:val="es-ES_tradnl"/>
        </w:rPr>
        <w:t>solo contiene un breve resumen de las actuaciones y la mención expresa de la resolución en que se formuló la acusación</w:t>
      </w:r>
      <w:r w:rsidR="0063577E">
        <w:rPr>
          <w:rFonts w:asciiTheme="majorHAnsi" w:hAnsiTheme="majorHAnsi"/>
          <w:sz w:val="20"/>
          <w:szCs w:val="20"/>
          <w:lang w:val="es-ES_tradnl"/>
        </w:rPr>
        <w:t>, p</w:t>
      </w:r>
      <w:r w:rsidR="00F716F2" w:rsidRPr="00101C8A">
        <w:rPr>
          <w:rFonts w:asciiTheme="majorHAnsi" w:hAnsiTheme="majorHAnsi"/>
          <w:sz w:val="20"/>
          <w:szCs w:val="20"/>
          <w:lang w:val="es-ES_tradnl"/>
        </w:rPr>
        <w:t xml:space="preserve">uesto que su fundamento es toda la deliberación realizada </w:t>
      </w:r>
      <w:r w:rsidR="0063577E">
        <w:rPr>
          <w:rFonts w:asciiTheme="majorHAnsi" w:hAnsiTheme="majorHAnsi"/>
          <w:sz w:val="20"/>
          <w:szCs w:val="20"/>
          <w:lang w:val="es-ES_tradnl"/>
        </w:rPr>
        <w:t>durante</w:t>
      </w:r>
      <w:r w:rsidR="00F716F2" w:rsidRPr="00101C8A">
        <w:rPr>
          <w:rFonts w:asciiTheme="majorHAnsi" w:hAnsiTheme="majorHAnsi"/>
          <w:sz w:val="20"/>
          <w:szCs w:val="20"/>
          <w:lang w:val="es-ES_tradnl"/>
        </w:rPr>
        <w:t xml:space="preserve"> el juicio político. </w:t>
      </w:r>
      <w:r w:rsidR="00887021" w:rsidRPr="00101C8A">
        <w:rPr>
          <w:rFonts w:asciiTheme="majorHAnsi" w:hAnsiTheme="majorHAnsi"/>
          <w:sz w:val="20"/>
          <w:szCs w:val="20"/>
          <w:lang w:val="es-ES_tradnl"/>
        </w:rPr>
        <w:t xml:space="preserve">Manifiesta </w:t>
      </w:r>
      <w:r w:rsidR="006A251C" w:rsidRPr="00101C8A">
        <w:rPr>
          <w:rFonts w:asciiTheme="majorHAnsi" w:hAnsiTheme="majorHAnsi"/>
          <w:sz w:val="20"/>
          <w:szCs w:val="20"/>
          <w:lang w:val="es-ES_tradnl"/>
        </w:rPr>
        <w:t>que,</w:t>
      </w:r>
      <w:r w:rsidR="00887021" w:rsidRPr="00101C8A">
        <w:rPr>
          <w:rFonts w:asciiTheme="majorHAnsi" w:hAnsiTheme="majorHAnsi"/>
          <w:sz w:val="20"/>
          <w:szCs w:val="20"/>
          <w:lang w:val="es-ES_tradnl"/>
        </w:rPr>
        <w:t xml:space="preserve"> </w:t>
      </w:r>
      <w:r w:rsidR="003B7FCC">
        <w:rPr>
          <w:rFonts w:asciiTheme="majorHAnsi" w:hAnsiTheme="majorHAnsi"/>
          <w:sz w:val="20"/>
          <w:szCs w:val="20"/>
          <w:lang w:val="es-ES_tradnl"/>
        </w:rPr>
        <w:t xml:space="preserve">por </w:t>
      </w:r>
      <w:r w:rsidR="00887021" w:rsidRPr="00101C8A">
        <w:rPr>
          <w:rFonts w:asciiTheme="majorHAnsi" w:hAnsiTheme="majorHAnsi"/>
          <w:sz w:val="20"/>
          <w:szCs w:val="20"/>
          <w:lang w:val="es-ES_tradnl"/>
        </w:rPr>
        <w:t>la naturaleza del Poder Legislativo</w:t>
      </w:r>
      <w:r w:rsidR="003B7FCC">
        <w:rPr>
          <w:rFonts w:asciiTheme="majorHAnsi" w:hAnsiTheme="majorHAnsi"/>
          <w:sz w:val="20"/>
          <w:szCs w:val="20"/>
          <w:lang w:val="es-ES_tradnl"/>
        </w:rPr>
        <w:t>,</w:t>
      </w:r>
      <w:r w:rsidR="00887021" w:rsidRPr="00101C8A">
        <w:rPr>
          <w:rFonts w:asciiTheme="majorHAnsi" w:hAnsiTheme="majorHAnsi"/>
          <w:sz w:val="20"/>
          <w:szCs w:val="20"/>
          <w:lang w:val="es-ES_tradnl"/>
        </w:rPr>
        <w:t xml:space="preserve"> no todo lo señalado en los debates se trasunta en las resoluciones, las que por razones prácticas y lógicas solo recogen lo esencial de cada discusión. </w:t>
      </w:r>
      <w:r w:rsidR="00F70E4C" w:rsidRPr="00101C8A">
        <w:rPr>
          <w:rFonts w:asciiTheme="majorHAnsi" w:hAnsiTheme="majorHAnsi"/>
          <w:sz w:val="20"/>
          <w:szCs w:val="20"/>
          <w:lang w:val="es-ES_tradnl"/>
        </w:rPr>
        <w:t xml:space="preserve">El Estado aduce que </w:t>
      </w:r>
      <w:r w:rsidR="00887021" w:rsidRPr="00101C8A">
        <w:rPr>
          <w:rFonts w:asciiTheme="majorHAnsi" w:hAnsiTheme="majorHAnsi"/>
          <w:sz w:val="20"/>
          <w:szCs w:val="20"/>
          <w:lang w:val="es-ES_tradnl"/>
        </w:rPr>
        <w:t>sería desproporcionado exigir que la resolución final transcriba todas las deliberaciones</w:t>
      </w:r>
      <w:r w:rsidR="0063577E">
        <w:rPr>
          <w:rFonts w:asciiTheme="majorHAnsi" w:hAnsiTheme="majorHAnsi"/>
          <w:sz w:val="20"/>
          <w:szCs w:val="20"/>
          <w:lang w:val="es-ES_tradnl"/>
        </w:rPr>
        <w:t>,</w:t>
      </w:r>
      <w:r w:rsidR="00887021" w:rsidRPr="00101C8A">
        <w:rPr>
          <w:rFonts w:asciiTheme="majorHAnsi" w:hAnsiTheme="majorHAnsi"/>
          <w:sz w:val="20"/>
          <w:szCs w:val="20"/>
          <w:lang w:val="es-ES_tradnl"/>
        </w:rPr>
        <w:t xml:space="preserve"> </w:t>
      </w:r>
      <w:r w:rsidR="0063577E">
        <w:rPr>
          <w:rFonts w:asciiTheme="majorHAnsi" w:hAnsiTheme="majorHAnsi"/>
          <w:sz w:val="20"/>
          <w:szCs w:val="20"/>
          <w:lang w:val="es-ES_tradnl"/>
        </w:rPr>
        <w:t xml:space="preserve">ya que </w:t>
      </w:r>
      <w:r w:rsidR="00887021" w:rsidRPr="00101C8A">
        <w:rPr>
          <w:rFonts w:asciiTheme="majorHAnsi" w:hAnsiTheme="majorHAnsi"/>
          <w:sz w:val="20"/>
          <w:szCs w:val="20"/>
          <w:lang w:val="es-ES_tradnl"/>
        </w:rPr>
        <w:t>consta</w:t>
      </w:r>
      <w:r w:rsidR="0063577E">
        <w:rPr>
          <w:rFonts w:asciiTheme="majorHAnsi" w:hAnsiTheme="majorHAnsi"/>
          <w:sz w:val="20"/>
          <w:szCs w:val="20"/>
          <w:lang w:val="es-ES_tradnl"/>
        </w:rPr>
        <w:t>n</w:t>
      </w:r>
      <w:r w:rsidR="00887021" w:rsidRPr="00101C8A">
        <w:rPr>
          <w:rFonts w:asciiTheme="majorHAnsi" w:hAnsiTheme="majorHAnsi"/>
          <w:sz w:val="20"/>
          <w:szCs w:val="20"/>
          <w:lang w:val="es-ES_tradnl"/>
        </w:rPr>
        <w:t xml:space="preserve"> en las actas y diarios de sesiones.</w:t>
      </w:r>
    </w:p>
    <w:p w14:paraId="7DD388EA" w14:textId="77777777" w:rsidR="00F70E4C" w:rsidRPr="00101C8A" w:rsidRDefault="00F70E4C" w:rsidP="0063577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0E547238" w14:textId="4B85671F" w:rsidR="00AC3418" w:rsidRPr="00101C8A" w:rsidRDefault="008710A0" w:rsidP="003E45B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101C8A">
        <w:rPr>
          <w:rFonts w:asciiTheme="majorHAnsi" w:hAnsiTheme="majorHAnsi"/>
          <w:sz w:val="20"/>
          <w:szCs w:val="20"/>
          <w:lang w:val="es-ES_tradnl"/>
        </w:rPr>
        <w:t xml:space="preserve">También </w:t>
      </w:r>
      <w:r w:rsidR="00131579" w:rsidRPr="00101C8A">
        <w:rPr>
          <w:rFonts w:asciiTheme="majorHAnsi" w:hAnsiTheme="majorHAnsi"/>
          <w:sz w:val="20"/>
          <w:szCs w:val="20"/>
          <w:lang w:val="es-ES_tradnl"/>
        </w:rPr>
        <w:t>considera infundad</w:t>
      </w:r>
      <w:r w:rsidR="0063577E">
        <w:rPr>
          <w:rFonts w:asciiTheme="majorHAnsi" w:hAnsiTheme="majorHAnsi"/>
          <w:sz w:val="20"/>
          <w:szCs w:val="20"/>
          <w:lang w:val="es-ES_tradnl"/>
        </w:rPr>
        <w:t xml:space="preserve">os los alegatos de que </w:t>
      </w:r>
      <w:r w:rsidRPr="00101C8A">
        <w:rPr>
          <w:rFonts w:asciiTheme="majorHAnsi" w:hAnsiTheme="majorHAnsi"/>
          <w:sz w:val="20"/>
          <w:szCs w:val="20"/>
          <w:lang w:val="es-ES_tradnl"/>
        </w:rPr>
        <w:t>el rechazo de las acciones de</w:t>
      </w:r>
      <w:r w:rsidR="00131579" w:rsidRPr="00101C8A">
        <w:rPr>
          <w:rFonts w:asciiTheme="majorHAnsi" w:hAnsiTheme="majorHAnsi"/>
          <w:sz w:val="20"/>
          <w:szCs w:val="20"/>
          <w:lang w:val="es-ES_tradnl"/>
        </w:rPr>
        <w:t xml:space="preserve"> inconstitucionalidad presentadas por</w:t>
      </w:r>
      <w:r w:rsidRPr="00101C8A">
        <w:rPr>
          <w:rFonts w:asciiTheme="majorHAnsi" w:hAnsiTheme="majorHAnsi"/>
          <w:sz w:val="20"/>
          <w:szCs w:val="20"/>
          <w:lang w:val="es-ES_tradnl"/>
        </w:rPr>
        <w:t xml:space="preserve"> </w:t>
      </w:r>
      <w:r w:rsidR="00131579" w:rsidRPr="00101C8A">
        <w:rPr>
          <w:rFonts w:asciiTheme="majorHAnsi" w:hAnsiTheme="majorHAnsi"/>
          <w:sz w:val="20"/>
          <w:szCs w:val="20"/>
          <w:lang w:val="es-ES_tradnl"/>
        </w:rPr>
        <w:t>la presunta víctima represent</w:t>
      </w:r>
      <w:r w:rsidR="00136268">
        <w:rPr>
          <w:rFonts w:asciiTheme="majorHAnsi" w:hAnsiTheme="majorHAnsi"/>
          <w:sz w:val="20"/>
          <w:szCs w:val="20"/>
          <w:lang w:val="es-ES_tradnl"/>
        </w:rPr>
        <w:t>ara</w:t>
      </w:r>
      <w:r w:rsidR="00131579" w:rsidRPr="00101C8A">
        <w:rPr>
          <w:rFonts w:asciiTheme="majorHAnsi" w:hAnsiTheme="majorHAnsi"/>
          <w:sz w:val="20"/>
          <w:szCs w:val="20"/>
          <w:lang w:val="es-ES_tradnl"/>
        </w:rPr>
        <w:t xml:space="preserve"> una denegatoria de justicia</w:t>
      </w:r>
      <w:r w:rsidR="005D15B9" w:rsidRPr="00101C8A">
        <w:rPr>
          <w:rFonts w:asciiTheme="majorHAnsi" w:hAnsiTheme="majorHAnsi"/>
          <w:sz w:val="20"/>
          <w:szCs w:val="20"/>
          <w:lang w:val="es-ES_tradnl"/>
        </w:rPr>
        <w:t>.</w:t>
      </w:r>
      <w:r w:rsidRPr="00101C8A">
        <w:rPr>
          <w:rFonts w:asciiTheme="majorHAnsi" w:hAnsiTheme="majorHAnsi"/>
          <w:sz w:val="20"/>
          <w:szCs w:val="20"/>
          <w:lang w:val="es-ES_tradnl"/>
        </w:rPr>
        <w:t xml:space="preserve"> </w:t>
      </w:r>
      <w:r w:rsidR="005D15B9" w:rsidRPr="00101C8A">
        <w:rPr>
          <w:rFonts w:asciiTheme="majorHAnsi" w:hAnsiTheme="majorHAnsi"/>
          <w:sz w:val="20"/>
          <w:szCs w:val="20"/>
          <w:lang w:val="es-ES_tradnl"/>
        </w:rPr>
        <w:t xml:space="preserve">Con respecto </w:t>
      </w:r>
      <w:r w:rsidR="00131579" w:rsidRPr="00101C8A">
        <w:rPr>
          <w:rFonts w:asciiTheme="majorHAnsi" w:hAnsiTheme="majorHAnsi"/>
          <w:sz w:val="20"/>
          <w:szCs w:val="20"/>
          <w:lang w:val="es-ES_tradnl"/>
        </w:rPr>
        <w:t xml:space="preserve">a la primera de las acciones, indica </w:t>
      </w:r>
      <w:r w:rsidR="0063577E">
        <w:rPr>
          <w:rFonts w:asciiTheme="majorHAnsi" w:hAnsiTheme="majorHAnsi"/>
          <w:sz w:val="20"/>
          <w:szCs w:val="20"/>
          <w:lang w:val="es-ES_tradnl"/>
        </w:rPr>
        <w:t>que</w:t>
      </w:r>
      <w:r w:rsidR="00131579" w:rsidRPr="00101C8A">
        <w:rPr>
          <w:rFonts w:asciiTheme="majorHAnsi" w:hAnsiTheme="majorHAnsi"/>
          <w:sz w:val="20"/>
          <w:szCs w:val="20"/>
          <w:lang w:val="es-ES_tradnl"/>
        </w:rPr>
        <w:t xml:space="preserve"> fue rechazada sin más trámite por pérdida de virtualidad jurídica</w:t>
      </w:r>
      <w:r w:rsidR="005D15B9" w:rsidRPr="00101C8A">
        <w:rPr>
          <w:rFonts w:asciiTheme="majorHAnsi" w:hAnsiTheme="majorHAnsi"/>
          <w:sz w:val="20"/>
          <w:szCs w:val="20"/>
          <w:lang w:val="es-ES_tradnl"/>
        </w:rPr>
        <w:t xml:space="preserve"> </w:t>
      </w:r>
      <w:r w:rsidR="00131579" w:rsidRPr="00101C8A">
        <w:rPr>
          <w:rFonts w:asciiTheme="majorHAnsi" w:hAnsiTheme="majorHAnsi"/>
          <w:sz w:val="20"/>
          <w:szCs w:val="20"/>
          <w:lang w:val="es-ES_tradnl"/>
        </w:rPr>
        <w:t>de la resolución impugnada</w:t>
      </w:r>
      <w:r w:rsidR="0063577E">
        <w:rPr>
          <w:rFonts w:asciiTheme="majorHAnsi" w:hAnsiTheme="majorHAnsi"/>
          <w:sz w:val="20"/>
          <w:szCs w:val="20"/>
          <w:lang w:val="es-ES_tradnl"/>
        </w:rPr>
        <w:t>;</w:t>
      </w:r>
      <w:r w:rsidR="00131579" w:rsidRPr="00101C8A">
        <w:rPr>
          <w:rFonts w:asciiTheme="majorHAnsi" w:hAnsiTheme="majorHAnsi"/>
          <w:sz w:val="20"/>
          <w:szCs w:val="20"/>
          <w:lang w:val="es-ES_tradnl"/>
        </w:rPr>
        <w:t xml:space="preserve"> pese a ello, </w:t>
      </w:r>
      <w:r w:rsidR="0063577E">
        <w:rPr>
          <w:rFonts w:asciiTheme="majorHAnsi" w:hAnsiTheme="majorHAnsi"/>
          <w:sz w:val="20"/>
          <w:szCs w:val="20"/>
          <w:lang w:val="es-ES_tradnl"/>
        </w:rPr>
        <w:t xml:space="preserve">señala que </w:t>
      </w:r>
      <w:r w:rsidR="00131579" w:rsidRPr="00101C8A">
        <w:rPr>
          <w:rFonts w:asciiTheme="majorHAnsi" w:hAnsiTheme="majorHAnsi"/>
          <w:sz w:val="20"/>
          <w:szCs w:val="20"/>
          <w:lang w:val="es-ES_tradnl"/>
        </w:rPr>
        <w:t xml:space="preserve">la decisión de rechazo fue precedida de consideraciones en torno al asunto planteado en la demanda. Destaca que al resolver esa acción el tribunal </w:t>
      </w:r>
      <w:r w:rsidR="000B451C" w:rsidRPr="00101C8A">
        <w:rPr>
          <w:rFonts w:asciiTheme="majorHAnsi" w:hAnsiTheme="majorHAnsi"/>
          <w:sz w:val="20"/>
          <w:szCs w:val="20"/>
          <w:lang w:val="es-ES_tradnl"/>
        </w:rPr>
        <w:t xml:space="preserve">verificó la regularidad de la </w:t>
      </w:r>
      <w:r w:rsidR="0063577E">
        <w:rPr>
          <w:rFonts w:asciiTheme="majorHAnsi" w:hAnsiTheme="majorHAnsi"/>
          <w:sz w:val="20"/>
          <w:szCs w:val="20"/>
          <w:lang w:val="es-ES_tradnl"/>
        </w:rPr>
        <w:t>R</w:t>
      </w:r>
      <w:r w:rsidR="000B451C" w:rsidRPr="00101C8A">
        <w:rPr>
          <w:rFonts w:asciiTheme="majorHAnsi" w:hAnsiTheme="majorHAnsi"/>
          <w:sz w:val="20"/>
          <w:szCs w:val="20"/>
          <w:lang w:val="es-ES_tradnl"/>
        </w:rPr>
        <w:t xml:space="preserve">esolución No. 878 </w:t>
      </w:r>
      <w:r w:rsidR="0063577E">
        <w:rPr>
          <w:rFonts w:asciiTheme="majorHAnsi" w:hAnsiTheme="majorHAnsi"/>
          <w:sz w:val="20"/>
          <w:szCs w:val="20"/>
          <w:lang w:val="es-ES_tradnl"/>
        </w:rPr>
        <w:t>y</w:t>
      </w:r>
      <w:r w:rsidR="000B451C" w:rsidRPr="00101C8A">
        <w:rPr>
          <w:rFonts w:asciiTheme="majorHAnsi" w:hAnsiTheme="majorHAnsi"/>
          <w:sz w:val="20"/>
          <w:szCs w:val="20"/>
          <w:lang w:val="es-ES_tradnl"/>
        </w:rPr>
        <w:t xml:space="preserve"> determin</w:t>
      </w:r>
      <w:r w:rsidR="0063577E">
        <w:rPr>
          <w:rFonts w:asciiTheme="majorHAnsi" w:hAnsiTheme="majorHAnsi"/>
          <w:sz w:val="20"/>
          <w:szCs w:val="20"/>
          <w:lang w:val="es-ES_tradnl"/>
        </w:rPr>
        <w:t>ó</w:t>
      </w:r>
      <w:r w:rsidR="000B451C" w:rsidRPr="00101C8A">
        <w:rPr>
          <w:rFonts w:asciiTheme="majorHAnsi" w:hAnsiTheme="majorHAnsi"/>
          <w:sz w:val="20"/>
          <w:szCs w:val="20"/>
          <w:lang w:val="es-ES_tradnl"/>
        </w:rPr>
        <w:t xml:space="preserve"> que </w:t>
      </w:r>
      <w:r w:rsidR="00AC3418" w:rsidRPr="00101C8A">
        <w:rPr>
          <w:rFonts w:asciiTheme="majorHAnsi" w:hAnsiTheme="majorHAnsi"/>
          <w:sz w:val="20"/>
          <w:szCs w:val="20"/>
          <w:lang w:val="es-ES_tradnl"/>
        </w:rPr>
        <w:t>no vulneraba el principio de legalidad y que</w:t>
      </w:r>
      <w:r w:rsidR="000B451C" w:rsidRPr="00101C8A">
        <w:rPr>
          <w:rFonts w:asciiTheme="majorHAnsi" w:hAnsiTheme="majorHAnsi"/>
          <w:sz w:val="20"/>
          <w:szCs w:val="20"/>
          <w:lang w:val="es-ES_tradnl"/>
        </w:rPr>
        <w:t xml:space="preserve"> había sido dictada dentro de los límites de las competencias constitucionales de la Cámara de Senadores</w:t>
      </w:r>
      <w:r w:rsidR="0063577E">
        <w:rPr>
          <w:rFonts w:asciiTheme="majorHAnsi" w:hAnsiTheme="majorHAnsi"/>
          <w:sz w:val="20"/>
          <w:szCs w:val="20"/>
          <w:lang w:val="es-ES_tradnl"/>
        </w:rPr>
        <w:t>.</w:t>
      </w:r>
      <w:r w:rsidR="000B451C" w:rsidRPr="00101C8A">
        <w:rPr>
          <w:rFonts w:asciiTheme="majorHAnsi" w:hAnsiTheme="majorHAnsi"/>
          <w:sz w:val="20"/>
          <w:szCs w:val="20"/>
          <w:lang w:val="es-ES_tradnl"/>
        </w:rPr>
        <w:t xml:space="preserve"> </w:t>
      </w:r>
      <w:r w:rsidR="0063577E">
        <w:rPr>
          <w:rFonts w:asciiTheme="majorHAnsi" w:hAnsiTheme="majorHAnsi"/>
          <w:sz w:val="20"/>
          <w:szCs w:val="20"/>
          <w:lang w:val="es-ES_tradnl"/>
        </w:rPr>
        <w:t xml:space="preserve">Asimismo, </w:t>
      </w:r>
      <w:r w:rsidR="00136268">
        <w:rPr>
          <w:rFonts w:asciiTheme="majorHAnsi" w:hAnsiTheme="majorHAnsi"/>
          <w:sz w:val="20"/>
          <w:szCs w:val="20"/>
          <w:lang w:val="es-ES_tradnl"/>
        </w:rPr>
        <w:t xml:space="preserve">afirma que </w:t>
      </w:r>
      <w:r w:rsidR="0063577E">
        <w:rPr>
          <w:rFonts w:asciiTheme="majorHAnsi" w:hAnsiTheme="majorHAnsi"/>
          <w:sz w:val="20"/>
          <w:szCs w:val="20"/>
          <w:lang w:val="es-ES_tradnl"/>
        </w:rPr>
        <w:t>la Corte Suprema</w:t>
      </w:r>
      <w:r w:rsidR="000B451C" w:rsidRPr="00101C8A">
        <w:rPr>
          <w:rFonts w:asciiTheme="majorHAnsi" w:hAnsiTheme="majorHAnsi"/>
          <w:sz w:val="20"/>
          <w:szCs w:val="20"/>
          <w:lang w:val="es-ES_tradnl"/>
        </w:rPr>
        <w:t xml:space="preserve"> analizó la naturaleza del juicio político </w:t>
      </w:r>
      <w:r w:rsidR="0063577E">
        <w:rPr>
          <w:rFonts w:asciiTheme="majorHAnsi" w:hAnsiTheme="majorHAnsi"/>
          <w:sz w:val="20"/>
          <w:szCs w:val="20"/>
          <w:lang w:val="es-ES_tradnl"/>
        </w:rPr>
        <w:t xml:space="preserve">y concluyó que </w:t>
      </w:r>
      <w:r w:rsidR="000B451C" w:rsidRPr="0063577E">
        <w:rPr>
          <w:rFonts w:asciiTheme="majorHAnsi" w:hAnsiTheme="majorHAnsi"/>
          <w:sz w:val="20"/>
          <w:szCs w:val="20"/>
          <w:lang w:val="es-ES_tradnl"/>
        </w:rPr>
        <w:t xml:space="preserve">“como se trata de un procedimiento que técnicamente no es jurisdiccional, las garantías propias del proceso judicial, aunque </w:t>
      </w:r>
      <w:r w:rsidR="006A251C">
        <w:rPr>
          <w:rFonts w:asciiTheme="majorHAnsi" w:hAnsiTheme="majorHAnsi"/>
          <w:sz w:val="20"/>
          <w:szCs w:val="20"/>
          <w:lang w:val="es-ES_tradnl"/>
        </w:rPr>
        <w:t>fueran</w:t>
      </w:r>
      <w:r w:rsidR="000B451C" w:rsidRPr="0063577E">
        <w:rPr>
          <w:rFonts w:asciiTheme="majorHAnsi" w:hAnsiTheme="majorHAnsi"/>
          <w:sz w:val="20"/>
          <w:szCs w:val="20"/>
          <w:lang w:val="es-ES_tradnl"/>
        </w:rPr>
        <w:t xml:space="preserve"> aplicables, no lo son de manera absoluta sino parcial, con el objeto de garantizar el debido proceso y el derecho a la defensa”. </w:t>
      </w:r>
      <w:r w:rsidR="00AC3418" w:rsidRPr="00101C8A">
        <w:rPr>
          <w:rFonts w:asciiTheme="majorHAnsi" w:hAnsiTheme="majorHAnsi"/>
          <w:sz w:val="20"/>
          <w:szCs w:val="20"/>
          <w:lang w:val="es-ES_tradnl"/>
        </w:rPr>
        <w:t xml:space="preserve">En cuanto a la segunda </w:t>
      </w:r>
      <w:r w:rsidR="00136268" w:rsidRPr="00101C8A">
        <w:rPr>
          <w:rFonts w:asciiTheme="majorHAnsi" w:hAnsiTheme="majorHAnsi"/>
          <w:sz w:val="20"/>
          <w:szCs w:val="20"/>
          <w:lang w:val="es-ES_tradnl"/>
        </w:rPr>
        <w:t>acción</w:t>
      </w:r>
      <w:r w:rsidR="00AC3418" w:rsidRPr="00101C8A">
        <w:rPr>
          <w:rFonts w:asciiTheme="majorHAnsi" w:hAnsiTheme="majorHAnsi"/>
          <w:sz w:val="20"/>
          <w:szCs w:val="20"/>
          <w:lang w:val="es-ES_tradnl"/>
        </w:rPr>
        <w:t xml:space="preserve">, explica que fue rechazada previa sustanciación de la acción </w:t>
      </w:r>
      <w:r w:rsidR="00136268">
        <w:rPr>
          <w:rFonts w:asciiTheme="majorHAnsi" w:hAnsiTheme="majorHAnsi"/>
          <w:sz w:val="20"/>
          <w:szCs w:val="20"/>
          <w:lang w:val="es-ES_tradnl"/>
        </w:rPr>
        <w:t xml:space="preserve">con </w:t>
      </w:r>
      <w:r w:rsidR="00AC3418" w:rsidRPr="00101C8A">
        <w:rPr>
          <w:rFonts w:asciiTheme="majorHAnsi" w:hAnsiTheme="majorHAnsi"/>
          <w:sz w:val="20"/>
          <w:szCs w:val="20"/>
          <w:lang w:val="es-ES_tradnl"/>
        </w:rPr>
        <w:t>fundamento en que las cuestiones procesales ya habían sido resueltas con la decisión de la primera acción</w:t>
      </w:r>
      <w:r w:rsidR="00136268">
        <w:rPr>
          <w:rFonts w:asciiTheme="majorHAnsi" w:hAnsiTheme="majorHAnsi"/>
          <w:sz w:val="20"/>
          <w:szCs w:val="20"/>
          <w:lang w:val="es-ES_tradnl"/>
        </w:rPr>
        <w:t>;</w:t>
      </w:r>
      <w:r w:rsidR="00AC3418" w:rsidRPr="00101C8A">
        <w:rPr>
          <w:rFonts w:asciiTheme="majorHAnsi" w:hAnsiTheme="majorHAnsi"/>
          <w:sz w:val="20"/>
          <w:szCs w:val="20"/>
          <w:lang w:val="es-ES_tradnl"/>
        </w:rPr>
        <w:t xml:space="preserve"> y en que la Corte no tenía facultades para revisar el fondo de la cuestión debatida en el juicio político</w:t>
      </w:r>
      <w:r w:rsidR="00A3390C" w:rsidRPr="00101C8A">
        <w:rPr>
          <w:rFonts w:asciiTheme="majorHAnsi" w:hAnsiTheme="majorHAnsi"/>
          <w:sz w:val="20"/>
          <w:szCs w:val="20"/>
          <w:lang w:val="es-ES_tradnl"/>
        </w:rPr>
        <w:t>.</w:t>
      </w:r>
      <w:r w:rsidR="00AC3418" w:rsidRPr="00101C8A">
        <w:rPr>
          <w:rFonts w:asciiTheme="majorHAnsi" w:hAnsiTheme="majorHAnsi"/>
          <w:sz w:val="20"/>
          <w:szCs w:val="20"/>
          <w:lang w:val="es-ES_tradnl"/>
        </w:rPr>
        <w:t xml:space="preserve"> </w:t>
      </w:r>
    </w:p>
    <w:p w14:paraId="7DD7F9BD" w14:textId="77777777" w:rsidR="00A3390C" w:rsidRPr="009C3B40" w:rsidRDefault="00A3390C" w:rsidP="00A3390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Y"/>
        </w:rPr>
      </w:pPr>
    </w:p>
    <w:p w14:paraId="02E83EAA" w14:textId="19E0BB8E" w:rsidR="00476948" w:rsidRPr="00101C8A" w:rsidRDefault="00476948" w:rsidP="00510E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101C8A">
        <w:rPr>
          <w:rFonts w:asciiTheme="majorHAnsi" w:hAnsiTheme="majorHAnsi"/>
          <w:sz w:val="20"/>
          <w:szCs w:val="20"/>
          <w:lang w:val="es-ES_tradnl"/>
        </w:rPr>
        <w:t>Igualmente</w:t>
      </w:r>
      <w:r w:rsidR="00A3390C" w:rsidRPr="00101C8A">
        <w:rPr>
          <w:rFonts w:asciiTheme="majorHAnsi" w:hAnsiTheme="majorHAnsi"/>
          <w:sz w:val="20"/>
          <w:szCs w:val="20"/>
          <w:lang w:val="es-ES_tradnl"/>
        </w:rPr>
        <w:t>,</w:t>
      </w:r>
      <w:r w:rsidRPr="00101C8A">
        <w:rPr>
          <w:rFonts w:asciiTheme="majorHAnsi" w:hAnsiTheme="majorHAnsi"/>
          <w:sz w:val="20"/>
          <w:szCs w:val="20"/>
          <w:lang w:val="es-ES_tradnl"/>
        </w:rPr>
        <w:t xml:space="preserve"> </w:t>
      </w:r>
      <w:r w:rsidR="00A3390C" w:rsidRPr="00101C8A">
        <w:rPr>
          <w:rFonts w:asciiTheme="majorHAnsi" w:hAnsiTheme="majorHAnsi"/>
          <w:sz w:val="20"/>
          <w:szCs w:val="20"/>
          <w:lang w:val="es-ES_tradnl"/>
        </w:rPr>
        <w:t>alega que son</w:t>
      </w:r>
      <w:r w:rsidRPr="00101C8A">
        <w:rPr>
          <w:rFonts w:asciiTheme="majorHAnsi" w:hAnsiTheme="majorHAnsi"/>
          <w:sz w:val="20"/>
          <w:szCs w:val="20"/>
          <w:lang w:val="es-ES_tradnl"/>
        </w:rPr>
        <w:t xml:space="preserve"> infundad</w:t>
      </w:r>
      <w:r w:rsidR="00A3390C" w:rsidRPr="00101C8A">
        <w:rPr>
          <w:rFonts w:asciiTheme="majorHAnsi" w:hAnsiTheme="majorHAnsi"/>
          <w:sz w:val="20"/>
          <w:szCs w:val="20"/>
          <w:lang w:val="es-ES_tradnl"/>
        </w:rPr>
        <w:t>o</w:t>
      </w:r>
      <w:r w:rsidRPr="00101C8A">
        <w:rPr>
          <w:rFonts w:asciiTheme="majorHAnsi" w:hAnsiTheme="majorHAnsi"/>
          <w:sz w:val="20"/>
          <w:szCs w:val="20"/>
          <w:lang w:val="es-ES_tradnl"/>
        </w:rPr>
        <w:t xml:space="preserve">s </w:t>
      </w:r>
      <w:r w:rsidR="00A3390C" w:rsidRPr="00101C8A">
        <w:rPr>
          <w:rFonts w:asciiTheme="majorHAnsi" w:hAnsiTheme="majorHAnsi"/>
          <w:sz w:val="20"/>
          <w:szCs w:val="20"/>
          <w:lang w:val="es-ES_tradnl"/>
        </w:rPr>
        <w:t>los alegatos de</w:t>
      </w:r>
      <w:r w:rsidRPr="00101C8A">
        <w:rPr>
          <w:rFonts w:asciiTheme="majorHAnsi" w:hAnsiTheme="majorHAnsi"/>
          <w:sz w:val="20"/>
          <w:szCs w:val="20"/>
          <w:lang w:val="es-ES_tradnl"/>
        </w:rPr>
        <w:t xml:space="preserve"> vulneración de los derechos políticos de la presunta víctima</w:t>
      </w:r>
      <w:r w:rsidR="007D0D5E">
        <w:rPr>
          <w:rFonts w:asciiTheme="majorHAnsi" w:hAnsiTheme="majorHAnsi"/>
          <w:sz w:val="20"/>
          <w:szCs w:val="20"/>
          <w:lang w:val="es-ES_tradnl"/>
        </w:rPr>
        <w:t xml:space="preserve">, ya </w:t>
      </w:r>
      <w:r w:rsidRPr="00101C8A">
        <w:rPr>
          <w:rFonts w:asciiTheme="majorHAnsi" w:hAnsiTheme="majorHAnsi"/>
          <w:sz w:val="20"/>
          <w:szCs w:val="20"/>
          <w:lang w:val="es-ES_tradnl"/>
        </w:rPr>
        <w:t xml:space="preserve">que </w:t>
      </w:r>
      <w:r w:rsidR="00D73C3E" w:rsidRPr="00101C8A">
        <w:rPr>
          <w:rFonts w:asciiTheme="majorHAnsi" w:hAnsiTheme="majorHAnsi"/>
          <w:sz w:val="20"/>
          <w:szCs w:val="20"/>
          <w:lang w:val="es-ES_tradnl"/>
        </w:rPr>
        <w:t>no se basan en hechos concretos</w:t>
      </w:r>
      <w:r w:rsidR="00D002E5" w:rsidRPr="00101C8A">
        <w:rPr>
          <w:rFonts w:asciiTheme="majorHAnsi" w:hAnsiTheme="majorHAnsi"/>
          <w:sz w:val="20"/>
          <w:szCs w:val="20"/>
          <w:lang w:val="es-ES_tradnl"/>
        </w:rPr>
        <w:t>,</w:t>
      </w:r>
      <w:r w:rsidR="00D73C3E" w:rsidRPr="00101C8A">
        <w:rPr>
          <w:rFonts w:asciiTheme="majorHAnsi" w:hAnsiTheme="majorHAnsi"/>
          <w:sz w:val="20"/>
          <w:szCs w:val="20"/>
          <w:lang w:val="es-ES_tradnl"/>
        </w:rPr>
        <w:t xml:space="preserve"> sino</w:t>
      </w:r>
      <w:r w:rsidRPr="00101C8A">
        <w:rPr>
          <w:rFonts w:asciiTheme="majorHAnsi" w:hAnsiTheme="majorHAnsi"/>
          <w:sz w:val="20"/>
          <w:szCs w:val="20"/>
          <w:lang w:val="es-ES_tradnl"/>
        </w:rPr>
        <w:t xml:space="preserve"> en aseveraciones abstractas, ilógicas e infundadas</w:t>
      </w:r>
      <w:r w:rsidR="00D002E5" w:rsidRPr="00101C8A">
        <w:rPr>
          <w:rFonts w:asciiTheme="majorHAnsi" w:hAnsiTheme="majorHAnsi"/>
          <w:sz w:val="20"/>
          <w:szCs w:val="20"/>
          <w:lang w:val="es-ES_tradnl"/>
        </w:rPr>
        <w:t xml:space="preserve">. </w:t>
      </w:r>
      <w:r w:rsidR="00D73C3E" w:rsidRPr="00101C8A">
        <w:rPr>
          <w:rFonts w:asciiTheme="majorHAnsi" w:hAnsiTheme="majorHAnsi"/>
          <w:sz w:val="20"/>
          <w:szCs w:val="20"/>
          <w:lang w:val="es-ES_tradnl"/>
        </w:rPr>
        <w:t xml:space="preserve">También resalta que el 22 de agosto de 2012 el entonces Secretario General de la </w:t>
      </w:r>
      <w:r w:rsidR="007D0D5E">
        <w:rPr>
          <w:rFonts w:asciiTheme="majorHAnsi" w:hAnsiTheme="majorHAnsi"/>
          <w:sz w:val="20"/>
          <w:szCs w:val="20"/>
          <w:lang w:val="es-ES_tradnl"/>
        </w:rPr>
        <w:t>Organización de los Estados Americano</w:t>
      </w:r>
      <w:r w:rsidR="0004422C">
        <w:rPr>
          <w:rFonts w:asciiTheme="majorHAnsi" w:hAnsiTheme="majorHAnsi"/>
          <w:sz w:val="20"/>
          <w:szCs w:val="20"/>
          <w:lang w:val="es-ES_tradnl"/>
        </w:rPr>
        <w:t>s</w:t>
      </w:r>
      <w:r w:rsidR="007D0D5E">
        <w:rPr>
          <w:rFonts w:asciiTheme="majorHAnsi" w:hAnsiTheme="majorHAnsi"/>
          <w:sz w:val="20"/>
          <w:szCs w:val="20"/>
          <w:lang w:val="es-ES_tradnl"/>
        </w:rPr>
        <w:t xml:space="preserve"> </w:t>
      </w:r>
      <w:r w:rsidR="00836640">
        <w:rPr>
          <w:rFonts w:asciiTheme="majorHAnsi" w:hAnsiTheme="majorHAnsi"/>
          <w:sz w:val="20"/>
          <w:szCs w:val="20"/>
          <w:lang w:val="es-ES_tradnl"/>
        </w:rPr>
        <w:t>indicó ante el</w:t>
      </w:r>
      <w:r w:rsidR="00D73C3E" w:rsidRPr="00101C8A">
        <w:rPr>
          <w:rFonts w:asciiTheme="majorHAnsi" w:hAnsiTheme="majorHAnsi"/>
          <w:sz w:val="20"/>
          <w:szCs w:val="20"/>
          <w:lang w:val="es-ES_tradnl"/>
        </w:rPr>
        <w:t xml:space="preserve"> </w:t>
      </w:r>
      <w:r w:rsidR="00A21A55" w:rsidRPr="00101C8A">
        <w:rPr>
          <w:rFonts w:asciiTheme="majorHAnsi" w:hAnsiTheme="majorHAnsi"/>
          <w:sz w:val="20"/>
          <w:szCs w:val="20"/>
          <w:lang w:val="es-ES_tradnl"/>
        </w:rPr>
        <w:t>C</w:t>
      </w:r>
      <w:r w:rsidR="00D73C3E" w:rsidRPr="00101C8A">
        <w:rPr>
          <w:rFonts w:asciiTheme="majorHAnsi" w:hAnsiTheme="majorHAnsi"/>
          <w:sz w:val="20"/>
          <w:szCs w:val="20"/>
          <w:lang w:val="es-ES_tradnl"/>
        </w:rPr>
        <w:t xml:space="preserve">onsejo </w:t>
      </w:r>
      <w:r w:rsidR="00A21A55" w:rsidRPr="00101C8A">
        <w:rPr>
          <w:rFonts w:asciiTheme="majorHAnsi" w:hAnsiTheme="majorHAnsi"/>
          <w:sz w:val="20"/>
          <w:szCs w:val="20"/>
          <w:lang w:val="es-ES_tradnl"/>
        </w:rPr>
        <w:t>P</w:t>
      </w:r>
      <w:r w:rsidR="00D73C3E" w:rsidRPr="00101C8A">
        <w:rPr>
          <w:rFonts w:asciiTheme="majorHAnsi" w:hAnsiTheme="majorHAnsi"/>
          <w:sz w:val="20"/>
          <w:szCs w:val="20"/>
          <w:lang w:val="es-ES_tradnl"/>
        </w:rPr>
        <w:t>ermanente de</w:t>
      </w:r>
      <w:r w:rsidR="007D0D5E">
        <w:rPr>
          <w:rFonts w:asciiTheme="majorHAnsi" w:hAnsiTheme="majorHAnsi"/>
          <w:sz w:val="20"/>
          <w:szCs w:val="20"/>
          <w:lang w:val="es-ES_tradnl"/>
        </w:rPr>
        <w:t xml:space="preserve"> dicho</w:t>
      </w:r>
      <w:r w:rsidR="00D73C3E" w:rsidRPr="00101C8A">
        <w:rPr>
          <w:rFonts w:asciiTheme="majorHAnsi" w:hAnsiTheme="majorHAnsi"/>
          <w:sz w:val="20"/>
          <w:szCs w:val="20"/>
          <w:lang w:val="es-ES_tradnl"/>
        </w:rPr>
        <w:t xml:space="preserve"> organismo </w:t>
      </w:r>
      <w:r w:rsidR="007D0D5E">
        <w:rPr>
          <w:rFonts w:asciiTheme="majorHAnsi" w:hAnsiTheme="majorHAnsi"/>
          <w:sz w:val="20"/>
          <w:szCs w:val="20"/>
          <w:lang w:val="es-ES_tradnl"/>
        </w:rPr>
        <w:t xml:space="preserve">que ni </w:t>
      </w:r>
      <w:r w:rsidR="007D0D5E" w:rsidRPr="007D0D5E">
        <w:rPr>
          <w:rFonts w:asciiTheme="majorHAnsi" w:hAnsiTheme="majorHAnsi"/>
          <w:sz w:val="20"/>
          <w:szCs w:val="20"/>
          <w:lang w:val="es-ES_tradnl"/>
        </w:rPr>
        <w:t>e</w:t>
      </w:r>
      <w:r w:rsidR="00D73C3E" w:rsidRPr="007D0D5E">
        <w:rPr>
          <w:rFonts w:asciiTheme="majorHAnsi" w:hAnsiTheme="majorHAnsi"/>
          <w:sz w:val="20"/>
          <w:szCs w:val="20"/>
          <w:lang w:val="es-ES_tradnl"/>
        </w:rPr>
        <w:t xml:space="preserve">l </w:t>
      </w:r>
      <w:r w:rsidR="007D0D5E">
        <w:rPr>
          <w:rFonts w:asciiTheme="majorHAnsi" w:hAnsiTheme="majorHAnsi"/>
          <w:sz w:val="20"/>
          <w:szCs w:val="20"/>
          <w:lang w:val="es-ES_tradnl"/>
        </w:rPr>
        <w:t xml:space="preserve">ex </w:t>
      </w:r>
      <w:r w:rsidR="007D0D5E" w:rsidRPr="007D0D5E">
        <w:rPr>
          <w:rFonts w:asciiTheme="majorHAnsi" w:hAnsiTheme="majorHAnsi"/>
          <w:sz w:val="20"/>
          <w:szCs w:val="20"/>
          <w:lang w:val="es-ES_tradnl"/>
        </w:rPr>
        <w:t>P</w:t>
      </w:r>
      <w:r w:rsidR="00D73C3E" w:rsidRPr="007D0D5E">
        <w:rPr>
          <w:rFonts w:asciiTheme="majorHAnsi" w:hAnsiTheme="majorHAnsi"/>
          <w:sz w:val="20"/>
          <w:szCs w:val="20"/>
          <w:lang w:val="es-ES_tradnl"/>
        </w:rPr>
        <w:t xml:space="preserve">residente </w:t>
      </w:r>
      <w:r w:rsidR="007D0D5E">
        <w:rPr>
          <w:rFonts w:asciiTheme="majorHAnsi" w:hAnsiTheme="majorHAnsi"/>
          <w:sz w:val="20"/>
          <w:szCs w:val="20"/>
          <w:lang w:val="es-ES_tradnl"/>
        </w:rPr>
        <w:t>ni</w:t>
      </w:r>
      <w:r w:rsidR="00D73C3E" w:rsidRPr="007D0D5E">
        <w:rPr>
          <w:rFonts w:asciiTheme="majorHAnsi" w:hAnsiTheme="majorHAnsi"/>
          <w:sz w:val="20"/>
          <w:szCs w:val="20"/>
          <w:lang w:val="es-ES_tradnl"/>
        </w:rPr>
        <w:t xml:space="preserve"> sus seguidores </w:t>
      </w:r>
      <w:r w:rsidR="007D0D5E">
        <w:rPr>
          <w:rFonts w:asciiTheme="majorHAnsi" w:hAnsiTheme="majorHAnsi"/>
          <w:sz w:val="20"/>
          <w:szCs w:val="20"/>
          <w:lang w:val="es-ES_tradnl"/>
        </w:rPr>
        <w:t xml:space="preserve">habían </w:t>
      </w:r>
      <w:r w:rsidR="00D73C3E" w:rsidRPr="007D0D5E">
        <w:rPr>
          <w:rFonts w:asciiTheme="majorHAnsi" w:hAnsiTheme="majorHAnsi"/>
          <w:sz w:val="20"/>
          <w:szCs w:val="20"/>
          <w:lang w:val="es-ES_tradnl"/>
        </w:rPr>
        <w:t xml:space="preserve">sido objeto </w:t>
      </w:r>
      <w:r w:rsidR="007D0D5E" w:rsidRPr="007D0D5E">
        <w:rPr>
          <w:rFonts w:asciiTheme="majorHAnsi" w:hAnsiTheme="majorHAnsi"/>
          <w:sz w:val="20"/>
          <w:szCs w:val="20"/>
          <w:lang w:val="es-ES_tradnl"/>
        </w:rPr>
        <w:t xml:space="preserve">de </w:t>
      </w:r>
      <w:r w:rsidR="00D73C3E" w:rsidRPr="007D0D5E">
        <w:rPr>
          <w:rFonts w:asciiTheme="majorHAnsi" w:hAnsiTheme="majorHAnsi"/>
          <w:sz w:val="20"/>
          <w:szCs w:val="20"/>
          <w:lang w:val="es-ES_tradnl"/>
        </w:rPr>
        <w:t xml:space="preserve">persecución política o </w:t>
      </w:r>
      <w:r w:rsidR="007D0D5E">
        <w:rPr>
          <w:rFonts w:asciiTheme="majorHAnsi" w:hAnsiTheme="majorHAnsi"/>
          <w:sz w:val="20"/>
          <w:szCs w:val="20"/>
          <w:lang w:val="es-ES_tradnl"/>
        </w:rPr>
        <w:t xml:space="preserve">de </w:t>
      </w:r>
      <w:r w:rsidR="00D73C3E" w:rsidRPr="007D0D5E">
        <w:rPr>
          <w:rFonts w:asciiTheme="majorHAnsi" w:hAnsiTheme="majorHAnsi"/>
          <w:sz w:val="20"/>
          <w:szCs w:val="20"/>
          <w:lang w:val="es-ES_tradnl"/>
        </w:rPr>
        <w:t>actos que atent</w:t>
      </w:r>
      <w:r w:rsidR="007D0D5E">
        <w:rPr>
          <w:rFonts w:asciiTheme="majorHAnsi" w:hAnsiTheme="majorHAnsi"/>
          <w:sz w:val="20"/>
          <w:szCs w:val="20"/>
          <w:lang w:val="es-ES_tradnl"/>
        </w:rPr>
        <w:t>aran</w:t>
      </w:r>
      <w:r w:rsidR="00D73C3E" w:rsidRPr="007D0D5E">
        <w:rPr>
          <w:rFonts w:asciiTheme="majorHAnsi" w:hAnsiTheme="majorHAnsi"/>
          <w:sz w:val="20"/>
          <w:szCs w:val="20"/>
          <w:lang w:val="es-ES_tradnl"/>
        </w:rPr>
        <w:t xml:space="preserve"> contra su seguridad personal.</w:t>
      </w:r>
      <w:r w:rsidR="00D73C3E" w:rsidRPr="00101C8A">
        <w:rPr>
          <w:rFonts w:asciiTheme="majorHAnsi" w:hAnsiTheme="majorHAnsi"/>
          <w:sz w:val="20"/>
          <w:szCs w:val="20"/>
          <w:lang w:val="es-ES_tradnl"/>
        </w:rPr>
        <w:t xml:space="preserve"> </w:t>
      </w:r>
      <w:r w:rsidR="007D0D5E">
        <w:rPr>
          <w:rFonts w:asciiTheme="majorHAnsi" w:hAnsiTheme="majorHAnsi"/>
          <w:sz w:val="20"/>
          <w:szCs w:val="20"/>
          <w:lang w:val="es-ES_tradnl"/>
        </w:rPr>
        <w:t xml:space="preserve">El Estado </w:t>
      </w:r>
      <w:r w:rsidR="00D73C3E" w:rsidRPr="00101C8A">
        <w:rPr>
          <w:rFonts w:asciiTheme="majorHAnsi" w:hAnsiTheme="majorHAnsi"/>
          <w:sz w:val="20"/>
          <w:szCs w:val="20"/>
          <w:lang w:val="es-ES_tradnl"/>
        </w:rPr>
        <w:t xml:space="preserve">señala </w:t>
      </w:r>
      <w:r w:rsidR="00A21A55" w:rsidRPr="00101C8A">
        <w:rPr>
          <w:rFonts w:asciiTheme="majorHAnsi" w:hAnsiTheme="majorHAnsi"/>
          <w:sz w:val="20"/>
          <w:szCs w:val="20"/>
          <w:lang w:val="es-ES_tradnl"/>
        </w:rPr>
        <w:t xml:space="preserve">también </w:t>
      </w:r>
      <w:r w:rsidR="00D73C3E" w:rsidRPr="00101C8A">
        <w:rPr>
          <w:rFonts w:asciiTheme="majorHAnsi" w:hAnsiTheme="majorHAnsi"/>
          <w:sz w:val="20"/>
          <w:szCs w:val="20"/>
          <w:lang w:val="es-ES_tradnl"/>
        </w:rPr>
        <w:t xml:space="preserve">que el peticionario no ha detallado los hechos concretos </w:t>
      </w:r>
      <w:r w:rsidR="006A251C">
        <w:rPr>
          <w:rFonts w:asciiTheme="majorHAnsi" w:hAnsiTheme="majorHAnsi"/>
          <w:sz w:val="20"/>
          <w:szCs w:val="20"/>
          <w:lang w:val="es-ES_tradnl"/>
        </w:rPr>
        <w:t>con los que</w:t>
      </w:r>
      <w:r w:rsidR="00D73C3E" w:rsidRPr="00101C8A">
        <w:rPr>
          <w:rFonts w:asciiTheme="majorHAnsi" w:hAnsiTheme="majorHAnsi"/>
          <w:sz w:val="20"/>
          <w:szCs w:val="20"/>
          <w:lang w:val="es-ES_tradnl"/>
        </w:rPr>
        <w:t xml:space="preserve"> </w:t>
      </w:r>
      <w:r w:rsidR="007D0D5E">
        <w:rPr>
          <w:rFonts w:asciiTheme="majorHAnsi" w:hAnsiTheme="majorHAnsi"/>
          <w:sz w:val="20"/>
          <w:szCs w:val="20"/>
          <w:lang w:val="es-ES_tradnl"/>
        </w:rPr>
        <w:t>se</w:t>
      </w:r>
      <w:r w:rsidR="00D73C3E" w:rsidRPr="00101C8A">
        <w:rPr>
          <w:rFonts w:asciiTheme="majorHAnsi" w:hAnsiTheme="majorHAnsi"/>
          <w:sz w:val="20"/>
          <w:szCs w:val="20"/>
          <w:lang w:val="es-ES_tradnl"/>
        </w:rPr>
        <w:t xml:space="preserve"> habría vulnerado </w:t>
      </w:r>
      <w:r w:rsidR="007D0D5E">
        <w:rPr>
          <w:rFonts w:asciiTheme="majorHAnsi" w:hAnsiTheme="majorHAnsi"/>
          <w:sz w:val="20"/>
          <w:szCs w:val="20"/>
          <w:lang w:val="es-ES_tradnl"/>
        </w:rPr>
        <w:t>el</w:t>
      </w:r>
      <w:r w:rsidR="00D73C3E" w:rsidRPr="00101C8A">
        <w:rPr>
          <w:rFonts w:asciiTheme="majorHAnsi" w:hAnsiTheme="majorHAnsi"/>
          <w:sz w:val="20"/>
          <w:szCs w:val="20"/>
          <w:lang w:val="es-ES_tradnl"/>
        </w:rPr>
        <w:t xml:space="preserve"> derecho a la igualdad ante la ley</w:t>
      </w:r>
      <w:r w:rsidR="007D0D5E">
        <w:rPr>
          <w:rFonts w:asciiTheme="majorHAnsi" w:hAnsiTheme="majorHAnsi"/>
          <w:sz w:val="20"/>
          <w:szCs w:val="20"/>
          <w:lang w:val="es-ES_tradnl"/>
        </w:rPr>
        <w:t xml:space="preserve"> de la </w:t>
      </w:r>
      <w:r w:rsidR="0004422C">
        <w:rPr>
          <w:rFonts w:asciiTheme="majorHAnsi" w:hAnsiTheme="majorHAnsi"/>
          <w:sz w:val="20"/>
          <w:szCs w:val="20"/>
          <w:lang w:val="es-ES_tradnl"/>
        </w:rPr>
        <w:t xml:space="preserve">presunta </w:t>
      </w:r>
      <w:r w:rsidR="007D0D5E">
        <w:rPr>
          <w:rFonts w:asciiTheme="majorHAnsi" w:hAnsiTheme="majorHAnsi"/>
          <w:sz w:val="20"/>
          <w:szCs w:val="20"/>
          <w:lang w:val="es-ES_tradnl"/>
        </w:rPr>
        <w:t>víctima</w:t>
      </w:r>
      <w:r w:rsidR="00D73C3E" w:rsidRPr="00101C8A">
        <w:rPr>
          <w:rFonts w:asciiTheme="majorHAnsi" w:hAnsiTheme="majorHAnsi"/>
          <w:sz w:val="20"/>
          <w:szCs w:val="20"/>
          <w:lang w:val="es-ES_tradnl"/>
        </w:rPr>
        <w:t xml:space="preserve">. </w:t>
      </w:r>
      <w:r w:rsidR="00836640">
        <w:rPr>
          <w:rFonts w:asciiTheme="majorHAnsi" w:hAnsiTheme="majorHAnsi"/>
          <w:sz w:val="20"/>
          <w:szCs w:val="20"/>
          <w:lang w:val="es-ES_tradnl"/>
        </w:rPr>
        <w:t>Agrega</w:t>
      </w:r>
      <w:r w:rsidR="00920BB9" w:rsidRPr="00101C8A">
        <w:rPr>
          <w:rFonts w:asciiTheme="majorHAnsi" w:hAnsiTheme="majorHAnsi"/>
          <w:sz w:val="20"/>
          <w:szCs w:val="20"/>
          <w:lang w:val="es-ES_tradnl"/>
        </w:rPr>
        <w:t xml:space="preserve"> que el juicio político </w:t>
      </w:r>
      <w:r w:rsidR="0004422C">
        <w:rPr>
          <w:rFonts w:asciiTheme="majorHAnsi" w:hAnsiTheme="majorHAnsi"/>
          <w:sz w:val="20"/>
          <w:szCs w:val="20"/>
          <w:lang w:val="es-ES_tradnl"/>
        </w:rPr>
        <w:t xml:space="preserve">bajo consideración </w:t>
      </w:r>
      <w:r w:rsidR="00836640">
        <w:rPr>
          <w:rFonts w:asciiTheme="majorHAnsi" w:hAnsiTheme="majorHAnsi"/>
          <w:sz w:val="20"/>
          <w:szCs w:val="20"/>
          <w:lang w:val="es-ES_tradnl"/>
        </w:rPr>
        <w:t xml:space="preserve">constituye </w:t>
      </w:r>
      <w:r w:rsidR="00535648" w:rsidRPr="00101C8A">
        <w:rPr>
          <w:rFonts w:asciiTheme="majorHAnsi" w:hAnsiTheme="majorHAnsi"/>
          <w:sz w:val="20"/>
          <w:szCs w:val="20"/>
          <w:lang w:val="es-ES_tradnl"/>
        </w:rPr>
        <w:t xml:space="preserve">el único caso en </w:t>
      </w:r>
      <w:r w:rsidR="00836640">
        <w:rPr>
          <w:rFonts w:asciiTheme="majorHAnsi" w:hAnsiTheme="majorHAnsi"/>
          <w:sz w:val="20"/>
          <w:szCs w:val="20"/>
          <w:lang w:val="es-ES_tradnl"/>
        </w:rPr>
        <w:t xml:space="preserve">la historia de Paraguay en </w:t>
      </w:r>
      <w:r w:rsidR="00535648" w:rsidRPr="00101C8A">
        <w:rPr>
          <w:rFonts w:asciiTheme="majorHAnsi" w:hAnsiTheme="majorHAnsi"/>
          <w:sz w:val="20"/>
          <w:szCs w:val="20"/>
          <w:lang w:val="es-ES_tradnl"/>
        </w:rPr>
        <w:t>que un Presidente de la República fue separado de su cargo tras un fallo de culpabilidad</w:t>
      </w:r>
      <w:r w:rsidR="00A21A55" w:rsidRPr="00101C8A">
        <w:rPr>
          <w:rFonts w:asciiTheme="majorHAnsi" w:hAnsiTheme="majorHAnsi"/>
          <w:sz w:val="20"/>
          <w:szCs w:val="20"/>
          <w:lang w:val="es-ES_tradnl"/>
        </w:rPr>
        <w:t xml:space="preserve">; </w:t>
      </w:r>
      <w:r w:rsidR="00836640">
        <w:rPr>
          <w:rFonts w:asciiTheme="majorHAnsi" w:hAnsiTheme="majorHAnsi"/>
          <w:sz w:val="20"/>
          <w:szCs w:val="20"/>
          <w:lang w:val="es-ES_tradnl"/>
        </w:rPr>
        <w:t xml:space="preserve">y que </w:t>
      </w:r>
      <w:r w:rsidR="00A21A55" w:rsidRPr="00101C8A">
        <w:rPr>
          <w:rFonts w:asciiTheme="majorHAnsi" w:hAnsiTheme="majorHAnsi"/>
          <w:sz w:val="20"/>
          <w:szCs w:val="20"/>
          <w:lang w:val="es-ES_tradnl"/>
        </w:rPr>
        <w:t xml:space="preserve">por lo </w:t>
      </w:r>
      <w:r w:rsidR="00836640">
        <w:rPr>
          <w:rFonts w:asciiTheme="majorHAnsi" w:hAnsiTheme="majorHAnsi"/>
          <w:sz w:val="20"/>
          <w:szCs w:val="20"/>
          <w:lang w:val="es-ES_tradnl"/>
        </w:rPr>
        <w:t xml:space="preserve">tanto </w:t>
      </w:r>
      <w:r w:rsidR="00535648" w:rsidRPr="00101C8A">
        <w:rPr>
          <w:rFonts w:asciiTheme="majorHAnsi" w:hAnsiTheme="majorHAnsi"/>
          <w:sz w:val="20"/>
          <w:szCs w:val="20"/>
          <w:lang w:val="es-ES_tradnl"/>
        </w:rPr>
        <w:t xml:space="preserve">no puede </w:t>
      </w:r>
      <w:r w:rsidR="00A21A55" w:rsidRPr="00101C8A">
        <w:rPr>
          <w:rFonts w:asciiTheme="majorHAnsi" w:hAnsiTheme="majorHAnsi"/>
          <w:sz w:val="20"/>
          <w:szCs w:val="20"/>
          <w:lang w:val="es-ES_tradnl"/>
        </w:rPr>
        <w:t>compararse</w:t>
      </w:r>
      <w:r w:rsidR="00535648" w:rsidRPr="00101C8A">
        <w:rPr>
          <w:rFonts w:asciiTheme="majorHAnsi" w:hAnsiTheme="majorHAnsi"/>
          <w:sz w:val="20"/>
          <w:szCs w:val="20"/>
          <w:lang w:val="es-ES_tradnl"/>
        </w:rPr>
        <w:t xml:space="preserve"> a otros </w:t>
      </w:r>
      <w:r w:rsidR="0004422C">
        <w:rPr>
          <w:rFonts w:asciiTheme="majorHAnsi" w:hAnsiTheme="majorHAnsi"/>
          <w:sz w:val="20"/>
          <w:szCs w:val="20"/>
          <w:lang w:val="es-ES_tradnl"/>
        </w:rPr>
        <w:t xml:space="preserve">procedimientos similares </w:t>
      </w:r>
      <w:r w:rsidR="00836640">
        <w:rPr>
          <w:rFonts w:asciiTheme="majorHAnsi" w:hAnsiTheme="majorHAnsi"/>
          <w:sz w:val="20"/>
          <w:szCs w:val="20"/>
          <w:lang w:val="es-ES_tradnl"/>
        </w:rPr>
        <w:t>realizados a</w:t>
      </w:r>
      <w:r w:rsidR="00535648" w:rsidRPr="00101C8A">
        <w:rPr>
          <w:rFonts w:asciiTheme="majorHAnsi" w:hAnsiTheme="majorHAnsi"/>
          <w:sz w:val="20"/>
          <w:szCs w:val="20"/>
          <w:lang w:val="es-ES_tradnl"/>
        </w:rPr>
        <w:t xml:space="preserve"> </w:t>
      </w:r>
      <w:r w:rsidR="007B3572" w:rsidRPr="00101C8A">
        <w:rPr>
          <w:rFonts w:asciiTheme="majorHAnsi" w:hAnsiTheme="majorHAnsi"/>
          <w:sz w:val="20"/>
          <w:szCs w:val="20"/>
          <w:lang w:val="es-ES_tradnl"/>
        </w:rPr>
        <w:t xml:space="preserve">ministros del Poder Judicial. Explica que la legislación </w:t>
      </w:r>
      <w:r w:rsidR="00836640">
        <w:rPr>
          <w:rFonts w:asciiTheme="majorHAnsi" w:hAnsiTheme="majorHAnsi"/>
          <w:sz w:val="20"/>
          <w:szCs w:val="20"/>
          <w:lang w:val="es-ES_tradnl"/>
        </w:rPr>
        <w:t>p</w:t>
      </w:r>
      <w:r w:rsidR="007B3572" w:rsidRPr="00101C8A">
        <w:rPr>
          <w:rFonts w:asciiTheme="majorHAnsi" w:hAnsiTheme="majorHAnsi"/>
          <w:sz w:val="20"/>
          <w:szCs w:val="20"/>
          <w:lang w:val="es-ES_tradnl"/>
        </w:rPr>
        <w:t>araguay</w:t>
      </w:r>
      <w:r w:rsidR="00836640">
        <w:rPr>
          <w:rFonts w:asciiTheme="majorHAnsi" w:hAnsiTheme="majorHAnsi"/>
          <w:sz w:val="20"/>
          <w:szCs w:val="20"/>
          <w:lang w:val="es-ES_tradnl"/>
        </w:rPr>
        <w:t>a</w:t>
      </w:r>
      <w:r w:rsidR="007B3572" w:rsidRPr="00101C8A">
        <w:rPr>
          <w:rFonts w:asciiTheme="majorHAnsi" w:hAnsiTheme="majorHAnsi"/>
          <w:sz w:val="20"/>
          <w:szCs w:val="20"/>
          <w:lang w:val="es-ES_tradnl"/>
        </w:rPr>
        <w:t xml:space="preserve"> no prevé que las personas sometidas a juicio político sean suspendidas de sus cargos</w:t>
      </w:r>
      <w:r w:rsidR="00836640">
        <w:rPr>
          <w:rFonts w:asciiTheme="majorHAnsi" w:hAnsiTheme="majorHAnsi"/>
          <w:sz w:val="20"/>
          <w:szCs w:val="20"/>
          <w:lang w:val="es-ES_tradnl"/>
        </w:rPr>
        <w:t>;</w:t>
      </w:r>
      <w:r w:rsidR="007B3572" w:rsidRPr="00101C8A">
        <w:rPr>
          <w:rFonts w:asciiTheme="majorHAnsi" w:hAnsiTheme="majorHAnsi"/>
          <w:sz w:val="20"/>
          <w:szCs w:val="20"/>
          <w:lang w:val="es-ES_tradnl"/>
        </w:rPr>
        <w:t xml:space="preserve"> y resalta </w:t>
      </w:r>
      <w:r w:rsidR="006A251C" w:rsidRPr="00101C8A">
        <w:rPr>
          <w:rFonts w:asciiTheme="majorHAnsi" w:hAnsiTheme="majorHAnsi"/>
          <w:sz w:val="20"/>
          <w:szCs w:val="20"/>
          <w:lang w:val="es-ES_tradnl"/>
        </w:rPr>
        <w:t>que,</w:t>
      </w:r>
      <w:r w:rsidR="007B3572" w:rsidRPr="00101C8A">
        <w:rPr>
          <w:rFonts w:asciiTheme="majorHAnsi" w:hAnsiTheme="majorHAnsi"/>
          <w:sz w:val="20"/>
          <w:szCs w:val="20"/>
          <w:lang w:val="es-ES_tradnl"/>
        </w:rPr>
        <w:t xml:space="preserve"> a diferencia de la Corte Suprema de J</w:t>
      </w:r>
      <w:r w:rsidR="00564779" w:rsidRPr="00101C8A">
        <w:rPr>
          <w:rFonts w:asciiTheme="majorHAnsi" w:hAnsiTheme="majorHAnsi"/>
          <w:sz w:val="20"/>
          <w:szCs w:val="20"/>
          <w:lang w:val="es-ES_tradnl"/>
        </w:rPr>
        <w:t xml:space="preserve">usticia, el Poder Ejecutivo es ejercido por el </w:t>
      </w:r>
      <w:r w:rsidR="00836640">
        <w:rPr>
          <w:rFonts w:asciiTheme="majorHAnsi" w:hAnsiTheme="majorHAnsi"/>
          <w:sz w:val="20"/>
          <w:szCs w:val="20"/>
          <w:lang w:val="es-ES_tradnl"/>
        </w:rPr>
        <w:t>P</w:t>
      </w:r>
      <w:r w:rsidR="00564779" w:rsidRPr="00101C8A">
        <w:rPr>
          <w:rFonts w:asciiTheme="majorHAnsi" w:hAnsiTheme="majorHAnsi"/>
          <w:sz w:val="20"/>
          <w:szCs w:val="20"/>
          <w:lang w:val="es-ES_tradnl"/>
        </w:rPr>
        <w:t>residente de f</w:t>
      </w:r>
      <w:r w:rsidR="00B22C85" w:rsidRPr="00101C8A">
        <w:rPr>
          <w:rFonts w:asciiTheme="majorHAnsi" w:hAnsiTheme="majorHAnsi"/>
          <w:sz w:val="20"/>
          <w:szCs w:val="20"/>
          <w:lang w:val="es-ES_tradnl"/>
        </w:rPr>
        <w:t>orma unipersonal e indelegable</w:t>
      </w:r>
      <w:r w:rsidR="00836640">
        <w:rPr>
          <w:rFonts w:asciiTheme="majorHAnsi" w:hAnsiTheme="majorHAnsi"/>
          <w:sz w:val="20"/>
          <w:szCs w:val="20"/>
          <w:lang w:val="es-ES_tradnl"/>
        </w:rPr>
        <w:t>, por</w:t>
      </w:r>
      <w:r w:rsidR="00B22C85" w:rsidRPr="00101C8A">
        <w:rPr>
          <w:rFonts w:asciiTheme="majorHAnsi" w:hAnsiTheme="majorHAnsi"/>
          <w:sz w:val="20"/>
          <w:szCs w:val="20"/>
          <w:lang w:val="es-ES_tradnl"/>
        </w:rPr>
        <w:t xml:space="preserve"> lo que la obtención de un resultado sea de mayor urgencia en el </w:t>
      </w:r>
      <w:r w:rsidR="00836640">
        <w:rPr>
          <w:rFonts w:asciiTheme="majorHAnsi" w:hAnsiTheme="majorHAnsi"/>
          <w:sz w:val="20"/>
          <w:szCs w:val="20"/>
          <w:lang w:val="es-ES_tradnl"/>
        </w:rPr>
        <w:t xml:space="preserve">segundo </w:t>
      </w:r>
      <w:r w:rsidR="00B22C85" w:rsidRPr="00101C8A">
        <w:rPr>
          <w:rFonts w:asciiTheme="majorHAnsi" w:hAnsiTheme="majorHAnsi"/>
          <w:sz w:val="20"/>
          <w:szCs w:val="20"/>
          <w:lang w:val="es-ES_tradnl"/>
        </w:rPr>
        <w:t>caso</w:t>
      </w:r>
      <w:r w:rsidR="00836640">
        <w:rPr>
          <w:rFonts w:asciiTheme="majorHAnsi" w:hAnsiTheme="majorHAnsi"/>
          <w:sz w:val="20"/>
          <w:szCs w:val="20"/>
          <w:lang w:val="es-ES_tradnl"/>
        </w:rPr>
        <w:t>,</w:t>
      </w:r>
      <w:r w:rsidR="00B22C85" w:rsidRPr="00101C8A">
        <w:rPr>
          <w:rFonts w:asciiTheme="majorHAnsi" w:hAnsiTheme="majorHAnsi"/>
          <w:sz w:val="20"/>
          <w:szCs w:val="20"/>
          <w:lang w:val="es-ES_tradnl"/>
        </w:rPr>
        <w:t xml:space="preserve"> a fin de evitar que el juicio se convierta en un inconveniente para el regular funcionamiento de uno de los poderes del Estado. También alega que la determinación de </w:t>
      </w:r>
      <w:r w:rsidR="00836640">
        <w:rPr>
          <w:rFonts w:asciiTheme="majorHAnsi" w:hAnsiTheme="majorHAnsi"/>
          <w:sz w:val="20"/>
          <w:szCs w:val="20"/>
          <w:lang w:val="es-ES_tradnl"/>
        </w:rPr>
        <w:t xml:space="preserve">lo </w:t>
      </w:r>
      <w:r w:rsidR="00B22C85" w:rsidRPr="00101C8A">
        <w:rPr>
          <w:rFonts w:asciiTheme="majorHAnsi" w:hAnsiTheme="majorHAnsi"/>
          <w:sz w:val="20"/>
          <w:szCs w:val="20"/>
          <w:lang w:val="es-ES_tradnl"/>
        </w:rPr>
        <w:t xml:space="preserve">que constituye mal desempeño de un </w:t>
      </w:r>
      <w:r w:rsidR="00836640">
        <w:rPr>
          <w:rFonts w:asciiTheme="majorHAnsi" w:hAnsiTheme="majorHAnsi"/>
          <w:sz w:val="20"/>
          <w:szCs w:val="20"/>
          <w:lang w:val="es-ES_tradnl"/>
        </w:rPr>
        <w:t>P</w:t>
      </w:r>
      <w:r w:rsidR="00B22C85" w:rsidRPr="00101C8A">
        <w:rPr>
          <w:rFonts w:asciiTheme="majorHAnsi" w:hAnsiTheme="majorHAnsi"/>
          <w:sz w:val="20"/>
          <w:szCs w:val="20"/>
          <w:lang w:val="es-ES_tradnl"/>
        </w:rPr>
        <w:t xml:space="preserve">residente </w:t>
      </w:r>
      <w:r w:rsidR="00836640">
        <w:rPr>
          <w:rFonts w:asciiTheme="majorHAnsi" w:hAnsiTheme="majorHAnsi"/>
          <w:sz w:val="20"/>
          <w:szCs w:val="20"/>
          <w:lang w:val="es-ES_tradnl"/>
        </w:rPr>
        <w:t xml:space="preserve">de la República </w:t>
      </w:r>
      <w:r w:rsidR="00B22C85" w:rsidRPr="00101C8A">
        <w:rPr>
          <w:rFonts w:asciiTheme="majorHAnsi" w:hAnsiTheme="majorHAnsi"/>
          <w:sz w:val="20"/>
          <w:szCs w:val="20"/>
          <w:lang w:val="es-ES_tradnl"/>
        </w:rPr>
        <w:t xml:space="preserve">es mucho más difícil de tipificar en comparación al </w:t>
      </w:r>
      <w:r w:rsidR="00836640">
        <w:rPr>
          <w:rFonts w:asciiTheme="majorHAnsi" w:hAnsiTheme="majorHAnsi"/>
          <w:sz w:val="20"/>
          <w:szCs w:val="20"/>
          <w:lang w:val="es-ES_tradnl"/>
        </w:rPr>
        <w:t xml:space="preserve">caso </w:t>
      </w:r>
      <w:r w:rsidR="00B22C85" w:rsidRPr="00101C8A">
        <w:rPr>
          <w:rFonts w:asciiTheme="majorHAnsi" w:hAnsiTheme="majorHAnsi"/>
          <w:sz w:val="20"/>
          <w:szCs w:val="20"/>
          <w:lang w:val="es-ES_tradnl"/>
        </w:rPr>
        <w:t xml:space="preserve">de ministros de la Corte Suprema de Justicia. </w:t>
      </w:r>
    </w:p>
    <w:p w14:paraId="681B69FC" w14:textId="77777777" w:rsidR="002D3F19" w:rsidRPr="00101C8A" w:rsidRDefault="002D3F19" w:rsidP="0083664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5DC279EC" w14:textId="1111192F" w:rsidR="002D3F19" w:rsidRPr="00836640" w:rsidRDefault="00320150" w:rsidP="00510E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101C8A">
        <w:rPr>
          <w:rFonts w:asciiTheme="majorHAnsi" w:hAnsiTheme="majorHAnsi"/>
          <w:sz w:val="20"/>
          <w:szCs w:val="20"/>
          <w:lang w:val="es-ES_tradnl"/>
        </w:rPr>
        <w:t xml:space="preserve">Alega además que la presunta víctima ha incurrido en una serie de conductas que según el principio de </w:t>
      </w:r>
      <w:r w:rsidRPr="00836640">
        <w:rPr>
          <w:rFonts w:asciiTheme="majorHAnsi" w:hAnsiTheme="majorHAnsi"/>
          <w:i/>
          <w:iCs/>
          <w:sz w:val="20"/>
          <w:szCs w:val="20"/>
          <w:lang w:val="es-ES_tradnl"/>
        </w:rPr>
        <w:t>estoppel</w:t>
      </w:r>
      <w:r w:rsidRPr="00101C8A">
        <w:rPr>
          <w:rFonts w:asciiTheme="majorHAnsi" w:hAnsiTheme="majorHAnsi"/>
          <w:sz w:val="20"/>
          <w:szCs w:val="20"/>
          <w:lang w:val="es-ES_tradnl"/>
        </w:rPr>
        <w:t xml:space="preserve"> serían incompatibles con sus pretensiones ante la Comisión Interamericana.</w:t>
      </w:r>
      <w:r w:rsidR="00991708" w:rsidRPr="00101C8A">
        <w:rPr>
          <w:rFonts w:asciiTheme="majorHAnsi" w:hAnsiTheme="majorHAnsi"/>
          <w:sz w:val="20"/>
          <w:szCs w:val="20"/>
          <w:lang w:val="es-ES_tradnl"/>
        </w:rPr>
        <w:t xml:space="preserve"> </w:t>
      </w:r>
      <w:r w:rsidR="00836640">
        <w:rPr>
          <w:rFonts w:asciiTheme="majorHAnsi" w:hAnsiTheme="majorHAnsi"/>
          <w:sz w:val="20"/>
          <w:szCs w:val="20"/>
          <w:lang w:val="es-ES_tradnl"/>
        </w:rPr>
        <w:t>M</w:t>
      </w:r>
      <w:r w:rsidR="00991708" w:rsidRPr="00101C8A">
        <w:rPr>
          <w:rFonts w:asciiTheme="majorHAnsi" w:hAnsiTheme="majorHAnsi"/>
          <w:sz w:val="20"/>
          <w:szCs w:val="20"/>
          <w:lang w:val="es-ES_tradnl"/>
        </w:rPr>
        <w:t xml:space="preserve">enciona </w:t>
      </w:r>
      <w:r w:rsidR="00836640">
        <w:rPr>
          <w:rFonts w:asciiTheme="majorHAnsi" w:hAnsiTheme="majorHAnsi"/>
          <w:sz w:val="20"/>
          <w:szCs w:val="20"/>
          <w:lang w:val="es-ES_tradnl"/>
        </w:rPr>
        <w:t xml:space="preserve">al respecto </w:t>
      </w:r>
      <w:r w:rsidR="00991708" w:rsidRPr="00101C8A">
        <w:rPr>
          <w:rFonts w:asciiTheme="majorHAnsi" w:hAnsiTheme="majorHAnsi"/>
          <w:sz w:val="20"/>
          <w:szCs w:val="20"/>
          <w:lang w:val="es-ES_tradnl"/>
        </w:rPr>
        <w:t xml:space="preserve">que tras conocer la acusación en su contra </w:t>
      </w:r>
      <w:r w:rsidR="00836640">
        <w:rPr>
          <w:rFonts w:asciiTheme="majorHAnsi" w:hAnsiTheme="majorHAnsi"/>
          <w:sz w:val="20"/>
          <w:szCs w:val="20"/>
          <w:lang w:val="es-ES_tradnl"/>
        </w:rPr>
        <w:t>la presunta víctima</w:t>
      </w:r>
      <w:r w:rsidR="00991708" w:rsidRPr="00101C8A">
        <w:rPr>
          <w:rFonts w:asciiTheme="majorHAnsi" w:hAnsiTheme="majorHAnsi"/>
          <w:sz w:val="20"/>
          <w:szCs w:val="20"/>
          <w:lang w:val="es-ES_tradnl"/>
        </w:rPr>
        <w:t xml:space="preserve"> expresó que se sometería “</w:t>
      </w:r>
      <w:r w:rsidR="00991708" w:rsidRPr="00836640">
        <w:rPr>
          <w:rFonts w:asciiTheme="majorHAnsi" w:hAnsiTheme="majorHAnsi"/>
          <w:sz w:val="20"/>
          <w:szCs w:val="20"/>
          <w:lang w:val="es-ES_tradnl"/>
        </w:rPr>
        <w:t>con absoluta obediencia a la Constitución y las leyes, a enfrentar el juicio político con todas sus consecuencias”</w:t>
      </w:r>
      <w:r w:rsidR="002D3F19" w:rsidRPr="00836640">
        <w:rPr>
          <w:rFonts w:asciiTheme="majorHAnsi" w:hAnsiTheme="majorHAnsi"/>
          <w:sz w:val="20"/>
          <w:szCs w:val="20"/>
          <w:lang w:val="es-ES_tradnl"/>
        </w:rPr>
        <w:t>;</w:t>
      </w:r>
      <w:r w:rsidR="00991708" w:rsidRPr="00836640">
        <w:rPr>
          <w:rFonts w:asciiTheme="majorHAnsi" w:hAnsiTheme="majorHAnsi"/>
          <w:sz w:val="20"/>
          <w:szCs w:val="20"/>
          <w:lang w:val="es-ES_tradnl"/>
        </w:rPr>
        <w:t xml:space="preserve"> </w:t>
      </w:r>
      <w:r w:rsidR="00836640">
        <w:rPr>
          <w:rFonts w:asciiTheme="majorHAnsi" w:hAnsiTheme="majorHAnsi"/>
          <w:sz w:val="20"/>
          <w:szCs w:val="20"/>
          <w:lang w:val="es-ES_tradnl"/>
        </w:rPr>
        <w:t xml:space="preserve">y </w:t>
      </w:r>
      <w:r w:rsidR="00991708" w:rsidRPr="00836640">
        <w:rPr>
          <w:rFonts w:asciiTheme="majorHAnsi" w:hAnsiTheme="majorHAnsi"/>
          <w:sz w:val="20"/>
          <w:szCs w:val="20"/>
          <w:lang w:val="es-ES_tradnl"/>
        </w:rPr>
        <w:t xml:space="preserve">que </w:t>
      </w:r>
      <w:r w:rsidR="00836640">
        <w:rPr>
          <w:rFonts w:asciiTheme="majorHAnsi" w:hAnsiTheme="majorHAnsi"/>
          <w:sz w:val="20"/>
          <w:szCs w:val="20"/>
          <w:lang w:val="es-ES_tradnl"/>
        </w:rPr>
        <w:t>luego de</w:t>
      </w:r>
      <w:r w:rsidR="00991708" w:rsidRPr="00836640">
        <w:rPr>
          <w:rFonts w:asciiTheme="majorHAnsi" w:hAnsiTheme="majorHAnsi"/>
          <w:sz w:val="20"/>
          <w:szCs w:val="20"/>
          <w:lang w:val="es-ES_tradnl"/>
        </w:rPr>
        <w:t xml:space="preserve"> conocer la resolución que dispuso su destitución</w:t>
      </w:r>
      <w:r w:rsidR="002D3F19" w:rsidRPr="00836640">
        <w:rPr>
          <w:rFonts w:asciiTheme="majorHAnsi" w:hAnsiTheme="majorHAnsi"/>
          <w:sz w:val="20"/>
          <w:szCs w:val="20"/>
          <w:lang w:val="es-ES_tradnl"/>
        </w:rPr>
        <w:t>,</w:t>
      </w:r>
      <w:r w:rsidR="00991708" w:rsidRPr="00836640">
        <w:rPr>
          <w:rFonts w:asciiTheme="majorHAnsi" w:hAnsiTheme="majorHAnsi"/>
          <w:sz w:val="20"/>
          <w:szCs w:val="20"/>
          <w:lang w:val="es-ES_tradnl"/>
        </w:rPr>
        <w:t xml:space="preserve"> expresó que “me someto a la decisión del Congreso, y estoy </w:t>
      </w:r>
      <w:r w:rsidR="00991708" w:rsidRPr="00836640">
        <w:rPr>
          <w:rFonts w:asciiTheme="majorHAnsi" w:hAnsiTheme="majorHAnsi"/>
          <w:sz w:val="20"/>
          <w:szCs w:val="20"/>
          <w:lang w:val="es-ES_tradnl"/>
        </w:rPr>
        <w:lastRenderedPageBreak/>
        <w:t xml:space="preserve">dispuesto a responder por mis actos como ex mandatario nacional”. </w:t>
      </w:r>
      <w:r w:rsidR="00836640">
        <w:rPr>
          <w:rFonts w:asciiTheme="majorHAnsi" w:hAnsiTheme="majorHAnsi"/>
          <w:sz w:val="20"/>
          <w:szCs w:val="20"/>
          <w:lang w:val="es-ES_tradnl"/>
        </w:rPr>
        <w:t>E</w:t>
      </w:r>
      <w:r w:rsidR="002D3F19" w:rsidRPr="00836640">
        <w:rPr>
          <w:rFonts w:asciiTheme="majorHAnsi" w:hAnsiTheme="majorHAnsi"/>
          <w:sz w:val="20"/>
          <w:szCs w:val="20"/>
          <w:lang w:val="es-ES_tradnl"/>
        </w:rPr>
        <w:t xml:space="preserve">l Estado </w:t>
      </w:r>
      <w:r w:rsidR="00836640">
        <w:rPr>
          <w:rFonts w:asciiTheme="majorHAnsi" w:hAnsiTheme="majorHAnsi"/>
          <w:sz w:val="20"/>
          <w:szCs w:val="20"/>
          <w:lang w:val="es-ES_tradnl"/>
        </w:rPr>
        <w:t>c</w:t>
      </w:r>
      <w:r w:rsidR="00836640" w:rsidRPr="00836640">
        <w:rPr>
          <w:rFonts w:asciiTheme="majorHAnsi" w:hAnsiTheme="majorHAnsi"/>
          <w:sz w:val="20"/>
          <w:szCs w:val="20"/>
          <w:lang w:val="es-ES_tradnl"/>
        </w:rPr>
        <w:t xml:space="preserve">onsidera </w:t>
      </w:r>
      <w:r w:rsidR="00991708" w:rsidRPr="00836640">
        <w:rPr>
          <w:rFonts w:asciiTheme="majorHAnsi" w:hAnsiTheme="majorHAnsi"/>
          <w:sz w:val="20"/>
          <w:szCs w:val="20"/>
          <w:lang w:val="es-ES_tradnl"/>
        </w:rPr>
        <w:t xml:space="preserve">que </w:t>
      </w:r>
      <w:r w:rsidR="00A03956" w:rsidRPr="00836640">
        <w:rPr>
          <w:rFonts w:asciiTheme="majorHAnsi" w:hAnsiTheme="majorHAnsi"/>
          <w:sz w:val="20"/>
          <w:szCs w:val="20"/>
          <w:lang w:val="es-ES_tradnl"/>
        </w:rPr>
        <w:t xml:space="preserve">la presunta víctima reconoció </w:t>
      </w:r>
      <w:r w:rsidR="00836640" w:rsidRPr="00836640">
        <w:rPr>
          <w:rFonts w:asciiTheme="majorHAnsi" w:hAnsiTheme="majorHAnsi"/>
          <w:sz w:val="20"/>
          <w:szCs w:val="20"/>
          <w:lang w:val="es-ES_tradnl"/>
        </w:rPr>
        <w:t xml:space="preserve">con estas declaraciones </w:t>
      </w:r>
      <w:r w:rsidR="00A03956" w:rsidRPr="00836640">
        <w:rPr>
          <w:rFonts w:asciiTheme="majorHAnsi" w:hAnsiTheme="majorHAnsi"/>
          <w:sz w:val="20"/>
          <w:szCs w:val="20"/>
          <w:lang w:val="es-ES_tradnl"/>
        </w:rPr>
        <w:t xml:space="preserve">la legalidad del juicio político en su contra, </w:t>
      </w:r>
      <w:r w:rsidR="00836640">
        <w:rPr>
          <w:rFonts w:asciiTheme="majorHAnsi" w:hAnsiTheme="majorHAnsi"/>
          <w:sz w:val="20"/>
          <w:szCs w:val="20"/>
          <w:lang w:val="es-ES_tradnl"/>
        </w:rPr>
        <w:t xml:space="preserve">lo que </w:t>
      </w:r>
      <w:r w:rsidR="00A03956" w:rsidRPr="00836640">
        <w:rPr>
          <w:rFonts w:asciiTheme="majorHAnsi" w:hAnsiTheme="majorHAnsi"/>
          <w:sz w:val="20"/>
          <w:szCs w:val="20"/>
          <w:lang w:val="es-ES_tradnl"/>
        </w:rPr>
        <w:t>contradic</w:t>
      </w:r>
      <w:r w:rsidR="00836640">
        <w:rPr>
          <w:rFonts w:asciiTheme="majorHAnsi" w:hAnsiTheme="majorHAnsi"/>
          <w:sz w:val="20"/>
          <w:szCs w:val="20"/>
          <w:lang w:val="es-ES_tradnl"/>
        </w:rPr>
        <w:t>e</w:t>
      </w:r>
      <w:r w:rsidR="00A03956" w:rsidRPr="00836640">
        <w:rPr>
          <w:rFonts w:asciiTheme="majorHAnsi" w:hAnsiTheme="majorHAnsi"/>
          <w:sz w:val="20"/>
          <w:szCs w:val="20"/>
          <w:lang w:val="es-ES_tradnl"/>
        </w:rPr>
        <w:t xml:space="preserve"> su pretensión ante la C</w:t>
      </w:r>
      <w:r w:rsidR="00836640">
        <w:rPr>
          <w:rFonts w:asciiTheme="majorHAnsi" w:hAnsiTheme="majorHAnsi"/>
          <w:sz w:val="20"/>
          <w:szCs w:val="20"/>
          <w:lang w:val="es-ES_tradnl"/>
        </w:rPr>
        <w:t>IDH</w:t>
      </w:r>
      <w:r w:rsidR="00A03956" w:rsidRPr="00836640">
        <w:rPr>
          <w:rFonts w:asciiTheme="majorHAnsi" w:hAnsiTheme="majorHAnsi"/>
          <w:sz w:val="20"/>
          <w:szCs w:val="20"/>
          <w:lang w:val="es-ES_tradnl"/>
        </w:rPr>
        <w:t>.</w:t>
      </w:r>
    </w:p>
    <w:p w14:paraId="08CC47DA" w14:textId="77777777" w:rsidR="002D3F19" w:rsidRPr="00953D8F" w:rsidRDefault="002D3F19" w:rsidP="002D3F19">
      <w:pPr>
        <w:rPr>
          <w:rFonts w:asciiTheme="majorHAnsi" w:hAnsiTheme="majorHAnsi"/>
          <w:sz w:val="20"/>
          <w:szCs w:val="20"/>
          <w:lang w:val="es-ES_tradnl"/>
        </w:rPr>
      </w:pPr>
    </w:p>
    <w:p w14:paraId="2B5DEBA2" w14:textId="0BE159C8" w:rsidR="002D3F19" w:rsidRPr="00101C8A" w:rsidRDefault="009D5E5C" w:rsidP="00510E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101C8A">
        <w:rPr>
          <w:rFonts w:asciiTheme="majorHAnsi" w:hAnsiTheme="majorHAnsi"/>
          <w:sz w:val="20"/>
          <w:szCs w:val="20"/>
          <w:lang w:val="es-ES_tradnl"/>
        </w:rPr>
        <w:t xml:space="preserve">El Estado </w:t>
      </w:r>
      <w:r>
        <w:rPr>
          <w:rFonts w:asciiTheme="majorHAnsi" w:hAnsiTheme="majorHAnsi"/>
          <w:sz w:val="20"/>
          <w:szCs w:val="20"/>
          <w:lang w:val="es-ES_tradnl"/>
        </w:rPr>
        <w:t>d</w:t>
      </w:r>
      <w:r w:rsidRPr="00101C8A">
        <w:rPr>
          <w:rFonts w:asciiTheme="majorHAnsi" w:hAnsiTheme="majorHAnsi"/>
          <w:sz w:val="20"/>
          <w:szCs w:val="20"/>
          <w:lang w:val="es-ES_tradnl"/>
        </w:rPr>
        <w:t xml:space="preserve">estaca </w:t>
      </w:r>
      <w:r w:rsidR="006A251C" w:rsidRPr="00101C8A">
        <w:rPr>
          <w:rFonts w:asciiTheme="majorHAnsi" w:hAnsiTheme="majorHAnsi"/>
          <w:sz w:val="20"/>
          <w:szCs w:val="20"/>
          <w:lang w:val="es-ES_tradnl"/>
        </w:rPr>
        <w:t>que,</w:t>
      </w:r>
      <w:r w:rsidRPr="00101C8A">
        <w:rPr>
          <w:rFonts w:asciiTheme="majorHAnsi" w:hAnsiTheme="majorHAnsi"/>
          <w:sz w:val="20"/>
          <w:szCs w:val="20"/>
          <w:lang w:val="es-ES_tradnl"/>
        </w:rPr>
        <w:t xml:space="preserve"> tras su destitución, la presunta víctima ha podido ejercer plenamente sus derechos políticos, </w:t>
      </w:r>
      <w:r>
        <w:rPr>
          <w:rFonts w:asciiTheme="majorHAnsi" w:hAnsiTheme="majorHAnsi"/>
          <w:sz w:val="20"/>
          <w:szCs w:val="20"/>
          <w:lang w:val="es-ES_tradnl"/>
        </w:rPr>
        <w:t xml:space="preserve">y que actualmente </w:t>
      </w:r>
      <w:r w:rsidR="0004422C">
        <w:rPr>
          <w:rFonts w:asciiTheme="majorHAnsi" w:hAnsiTheme="majorHAnsi"/>
          <w:sz w:val="20"/>
          <w:szCs w:val="20"/>
          <w:lang w:val="es-ES_tradnl"/>
        </w:rPr>
        <w:t>ocupa</w:t>
      </w:r>
      <w:r>
        <w:rPr>
          <w:rFonts w:asciiTheme="majorHAnsi" w:hAnsiTheme="majorHAnsi"/>
          <w:sz w:val="20"/>
          <w:szCs w:val="20"/>
          <w:lang w:val="es-ES_tradnl"/>
        </w:rPr>
        <w:t xml:space="preserve"> el cargo de Senador Nacional</w:t>
      </w:r>
      <w:r w:rsidRPr="007D0D5E">
        <w:rPr>
          <w:rFonts w:asciiTheme="majorHAnsi" w:hAnsiTheme="majorHAnsi"/>
          <w:sz w:val="20"/>
          <w:szCs w:val="20"/>
          <w:lang w:val="es-ES_tradnl"/>
        </w:rPr>
        <w:t xml:space="preserve"> </w:t>
      </w:r>
      <w:r>
        <w:rPr>
          <w:rFonts w:asciiTheme="majorHAnsi" w:hAnsiTheme="majorHAnsi"/>
          <w:sz w:val="20"/>
          <w:szCs w:val="20"/>
          <w:lang w:val="es-ES_tradnl"/>
        </w:rPr>
        <w:t xml:space="preserve">para el que ha sido </w:t>
      </w:r>
      <w:r w:rsidRPr="00101C8A">
        <w:rPr>
          <w:rFonts w:asciiTheme="majorHAnsi" w:hAnsiTheme="majorHAnsi"/>
          <w:sz w:val="20"/>
          <w:szCs w:val="20"/>
          <w:lang w:val="es-ES_tradnl"/>
        </w:rPr>
        <w:t>electo</w:t>
      </w:r>
      <w:r>
        <w:rPr>
          <w:rFonts w:asciiTheme="majorHAnsi" w:hAnsiTheme="majorHAnsi"/>
          <w:sz w:val="20"/>
          <w:szCs w:val="20"/>
          <w:lang w:val="es-ES_tradnl"/>
        </w:rPr>
        <w:t xml:space="preserve">, con todos </w:t>
      </w:r>
      <w:r w:rsidR="00A03956" w:rsidRPr="00101C8A">
        <w:rPr>
          <w:rFonts w:asciiTheme="majorHAnsi" w:hAnsiTheme="majorHAnsi"/>
          <w:sz w:val="20"/>
          <w:szCs w:val="20"/>
          <w:lang w:val="es-ES_tradnl"/>
        </w:rPr>
        <w:t xml:space="preserve">los </w:t>
      </w:r>
      <w:r>
        <w:rPr>
          <w:rFonts w:asciiTheme="majorHAnsi" w:hAnsiTheme="majorHAnsi"/>
          <w:sz w:val="20"/>
          <w:szCs w:val="20"/>
          <w:lang w:val="es-ES_tradnl"/>
        </w:rPr>
        <w:t>correspondientes</w:t>
      </w:r>
      <w:r w:rsidRPr="00101C8A">
        <w:rPr>
          <w:rFonts w:asciiTheme="majorHAnsi" w:hAnsiTheme="majorHAnsi"/>
          <w:sz w:val="20"/>
          <w:szCs w:val="20"/>
          <w:lang w:val="es-ES_tradnl"/>
        </w:rPr>
        <w:t xml:space="preserve"> </w:t>
      </w:r>
      <w:r w:rsidR="00A03956" w:rsidRPr="00101C8A">
        <w:rPr>
          <w:rFonts w:asciiTheme="majorHAnsi" w:hAnsiTheme="majorHAnsi"/>
          <w:sz w:val="20"/>
          <w:szCs w:val="20"/>
          <w:lang w:val="es-ES_tradnl"/>
        </w:rPr>
        <w:t xml:space="preserve">emolumentos y beneficios. </w:t>
      </w:r>
      <w:r w:rsidR="002D3F19" w:rsidRPr="00101C8A">
        <w:rPr>
          <w:rFonts w:asciiTheme="majorHAnsi" w:hAnsiTheme="majorHAnsi"/>
          <w:sz w:val="20"/>
          <w:szCs w:val="20"/>
          <w:lang w:val="es-ES_tradnl"/>
        </w:rPr>
        <w:t>Aduce</w:t>
      </w:r>
      <w:r w:rsidR="006821AF" w:rsidRPr="00101C8A">
        <w:rPr>
          <w:rFonts w:asciiTheme="majorHAnsi" w:hAnsiTheme="majorHAnsi"/>
          <w:sz w:val="20"/>
          <w:szCs w:val="20"/>
          <w:lang w:val="es-ES_tradnl"/>
        </w:rPr>
        <w:t xml:space="preserve"> </w:t>
      </w:r>
      <w:r w:rsidR="006A251C" w:rsidRPr="00101C8A">
        <w:rPr>
          <w:rFonts w:asciiTheme="majorHAnsi" w:hAnsiTheme="majorHAnsi"/>
          <w:sz w:val="20"/>
          <w:szCs w:val="20"/>
          <w:lang w:val="es-ES_tradnl"/>
        </w:rPr>
        <w:t>que,</w:t>
      </w:r>
      <w:r w:rsidR="006821AF" w:rsidRPr="00101C8A">
        <w:rPr>
          <w:rFonts w:asciiTheme="majorHAnsi" w:hAnsiTheme="majorHAnsi"/>
          <w:sz w:val="20"/>
          <w:szCs w:val="20"/>
          <w:lang w:val="es-ES_tradnl"/>
        </w:rPr>
        <w:t xml:space="preserve"> si </w:t>
      </w:r>
      <w:r>
        <w:rPr>
          <w:rFonts w:asciiTheme="majorHAnsi" w:hAnsiTheme="majorHAnsi"/>
          <w:sz w:val="20"/>
          <w:szCs w:val="20"/>
          <w:lang w:val="es-ES_tradnl"/>
        </w:rPr>
        <w:t>la</w:t>
      </w:r>
      <w:r w:rsidR="006821AF" w:rsidRPr="00101C8A">
        <w:rPr>
          <w:rFonts w:asciiTheme="majorHAnsi" w:hAnsiTheme="majorHAnsi"/>
          <w:sz w:val="20"/>
          <w:szCs w:val="20"/>
          <w:lang w:val="es-ES_tradnl"/>
        </w:rPr>
        <w:t xml:space="preserve"> destitución mediante juicio político se considerara ilícita, entonces el único cargo que la presunta víctima </w:t>
      </w:r>
      <w:r>
        <w:rPr>
          <w:rFonts w:asciiTheme="majorHAnsi" w:hAnsiTheme="majorHAnsi"/>
          <w:sz w:val="20"/>
          <w:szCs w:val="20"/>
          <w:lang w:val="es-ES_tradnl"/>
        </w:rPr>
        <w:t xml:space="preserve">podría </w:t>
      </w:r>
      <w:r w:rsidR="00B32449" w:rsidRPr="00101C8A">
        <w:rPr>
          <w:rFonts w:asciiTheme="majorHAnsi" w:hAnsiTheme="majorHAnsi"/>
          <w:sz w:val="20"/>
          <w:szCs w:val="20"/>
          <w:lang w:val="es-ES_tradnl"/>
        </w:rPr>
        <w:t xml:space="preserve">ocupar en el </w:t>
      </w:r>
      <w:r>
        <w:rPr>
          <w:rFonts w:asciiTheme="majorHAnsi" w:hAnsiTheme="majorHAnsi"/>
          <w:sz w:val="20"/>
          <w:szCs w:val="20"/>
          <w:lang w:val="es-ES_tradnl"/>
        </w:rPr>
        <w:t xml:space="preserve">Congreso sería </w:t>
      </w:r>
      <w:r w:rsidR="00B32449" w:rsidRPr="00101C8A">
        <w:rPr>
          <w:rFonts w:asciiTheme="majorHAnsi" w:hAnsiTheme="majorHAnsi"/>
          <w:sz w:val="20"/>
          <w:szCs w:val="20"/>
          <w:lang w:val="es-ES_tradnl"/>
        </w:rPr>
        <w:t>el de Senador V</w:t>
      </w:r>
      <w:r w:rsidR="006821AF" w:rsidRPr="00101C8A">
        <w:rPr>
          <w:rFonts w:asciiTheme="majorHAnsi" w:hAnsiTheme="majorHAnsi"/>
          <w:sz w:val="20"/>
          <w:szCs w:val="20"/>
          <w:lang w:val="es-ES_tradnl"/>
        </w:rPr>
        <w:t xml:space="preserve">italicio </w:t>
      </w:r>
      <w:r>
        <w:rPr>
          <w:rFonts w:asciiTheme="majorHAnsi" w:hAnsiTheme="majorHAnsi"/>
          <w:sz w:val="20"/>
          <w:szCs w:val="20"/>
          <w:lang w:val="es-ES_tradnl"/>
        </w:rPr>
        <w:t>en</w:t>
      </w:r>
      <w:r w:rsidR="006821AF" w:rsidRPr="00101C8A">
        <w:rPr>
          <w:rFonts w:asciiTheme="majorHAnsi" w:hAnsiTheme="majorHAnsi"/>
          <w:sz w:val="20"/>
          <w:szCs w:val="20"/>
          <w:lang w:val="es-ES_tradnl"/>
        </w:rPr>
        <w:t xml:space="preserve"> su calidad de ex</w:t>
      </w:r>
      <w:r>
        <w:rPr>
          <w:rFonts w:asciiTheme="majorHAnsi" w:hAnsiTheme="majorHAnsi"/>
          <w:sz w:val="20"/>
          <w:szCs w:val="20"/>
          <w:lang w:val="es-ES_tradnl"/>
        </w:rPr>
        <w:t xml:space="preserve"> P</w:t>
      </w:r>
      <w:r w:rsidR="006821AF" w:rsidRPr="00101C8A">
        <w:rPr>
          <w:rFonts w:asciiTheme="majorHAnsi" w:hAnsiTheme="majorHAnsi"/>
          <w:sz w:val="20"/>
          <w:szCs w:val="20"/>
          <w:lang w:val="es-ES_tradnl"/>
        </w:rPr>
        <w:t>residente</w:t>
      </w:r>
      <w:r>
        <w:rPr>
          <w:rFonts w:asciiTheme="majorHAnsi" w:hAnsiTheme="majorHAnsi"/>
          <w:sz w:val="20"/>
          <w:szCs w:val="20"/>
          <w:lang w:val="es-ES_tradnl"/>
        </w:rPr>
        <w:t xml:space="preserve"> de la República</w:t>
      </w:r>
      <w:r w:rsidR="006821AF" w:rsidRPr="00101C8A">
        <w:rPr>
          <w:rFonts w:asciiTheme="majorHAnsi" w:hAnsiTheme="majorHAnsi"/>
          <w:sz w:val="20"/>
          <w:szCs w:val="20"/>
          <w:lang w:val="es-ES_tradnl"/>
        </w:rPr>
        <w:t xml:space="preserve">. </w:t>
      </w:r>
      <w:r>
        <w:rPr>
          <w:rFonts w:asciiTheme="majorHAnsi" w:hAnsiTheme="majorHAnsi"/>
          <w:sz w:val="20"/>
          <w:szCs w:val="20"/>
          <w:lang w:val="es-ES_tradnl"/>
        </w:rPr>
        <w:t>C</w:t>
      </w:r>
      <w:r w:rsidR="006821AF" w:rsidRPr="00101C8A">
        <w:rPr>
          <w:rFonts w:asciiTheme="majorHAnsi" w:hAnsiTheme="majorHAnsi"/>
          <w:sz w:val="20"/>
          <w:szCs w:val="20"/>
          <w:lang w:val="es-ES_tradnl"/>
        </w:rPr>
        <w:t xml:space="preserve">onsidera </w:t>
      </w:r>
      <w:r>
        <w:rPr>
          <w:rFonts w:asciiTheme="majorHAnsi" w:hAnsiTheme="majorHAnsi"/>
          <w:sz w:val="20"/>
          <w:szCs w:val="20"/>
          <w:lang w:val="es-ES_tradnl"/>
        </w:rPr>
        <w:t xml:space="preserve">el Estado </w:t>
      </w:r>
      <w:r w:rsidR="006A251C" w:rsidRPr="00101C8A">
        <w:rPr>
          <w:rFonts w:asciiTheme="majorHAnsi" w:hAnsiTheme="majorHAnsi"/>
          <w:sz w:val="20"/>
          <w:szCs w:val="20"/>
          <w:lang w:val="es-ES_tradnl"/>
        </w:rPr>
        <w:t>que,</w:t>
      </w:r>
      <w:r w:rsidR="006821AF" w:rsidRPr="00101C8A">
        <w:rPr>
          <w:rFonts w:asciiTheme="majorHAnsi" w:hAnsiTheme="majorHAnsi"/>
          <w:sz w:val="20"/>
          <w:szCs w:val="20"/>
          <w:lang w:val="es-ES_tradnl"/>
        </w:rPr>
        <w:t xml:space="preserve"> al postularse y ocupar un cargo activo en el Senado</w:t>
      </w:r>
      <w:r>
        <w:rPr>
          <w:rFonts w:asciiTheme="majorHAnsi" w:hAnsiTheme="majorHAnsi"/>
          <w:sz w:val="20"/>
          <w:szCs w:val="20"/>
          <w:lang w:val="es-ES_tradnl"/>
        </w:rPr>
        <w:t>,</w:t>
      </w:r>
      <w:r w:rsidR="006821AF" w:rsidRPr="00101C8A">
        <w:rPr>
          <w:rFonts w:asciiTheme="majorHAnsi" w:hAnsiTheme="majorHAnsi"/>
          <w:sz w:val="20"/>
          <w:szCs w:val="20"/>
          <w:lang w:val="es-ES_tradnl"/>
        </w:rPr>
        <w:t xml:space="preserve"> la presunta víctima ha reconocido la validez de su condena en juicio político y del consecuente impedimento para acceder al cargo de Senador Vitalicio.</w:t>
      </w:r>
    </w:p>
    <w:p w14:paraId="7784FDE0" w14:textId="7229097D" w:rsidR="00B22C85" w:rsidRPr="00101C8A" w:rsidRDefault="00BA32E4" w:rsidP="002D3F1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101C8A">
        <w:rPr>
          <w:rFonts w:asciiTheme="majorHAnsi" w:hAnsiTheme="majorHAnsi"/>
          <w:sz w:val="20"/>
          <w:szCs w:val="20"/>
          <w:lang w:val="es-ES_tradnl"/>
        </w:rPr>
        <w:t xml:space="preserve"> </w:t>
      </w:r>
    </w:p>
    <w:p w14:paraId="67CD5A63" w14:textId="1AC7EB0B" w:rsidR="002D3F19" w:rsidRDefault="00DC44DC" w:rsidP="00AE0A9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9D5E5C">
        <w:rPr>
          <w:rFonts w:asciiTheme="majorHAnsi" w:hAnsiTheme="majorHAnsi"/>
          <w:sz w:val="20"/>
          <w:szCs w:val="20"/>
          <w:lang w:val="es-ES_tradnl"/>
        </w:rPr>
        <w:t>Finalmente, e</w:t>
      </w:r>
      <w:r w:rsidR="002D3F19" w:rsidRPr="009D5E5C">
        <w:rPr>
          <w:rFonts w:asciiTheme="majorHAnsi" w:hAnsiTheme="majorHAnsi"/>
          <w:sz w:val="20"/>
          <w:szCs w:val="20"/>
          <w:lang w:val="es-ES_tradnl"/>
        </w:rPr>
        <w:t xml:space="preserve">l Estado </w:t>
      </w:r>
      <w:r w:rsidRPr="009D5E5C">
        <w:rPr>
          <w:rFonts w:asciiTheme="majorHAnsi" w:hAnsiTheme="majorHAnsi"/>
          <w:sz w:val="20"/>
          <w:szCs w:val="20"/>
          <w:lang w:val="es-ES_tradnl"/>
        </w:rPr>
        <w:t>plantea</w:t>
      </w:r>
      <w:r w:rsidR="00F8516F" w:rsidRPr="009D5E5C">
        <w:rPr>
          <w:rFonts w:asciiTheme="majorHAnsi" w:hAnsiTheme="majorHAnsi"/>
          <w:sz w:val="20"/>
          <w:szCs w:val="20"/>
          <w:lang w:val="es-ES_tradnl"/>
        </w:rPr>
        <w:t xml:space="preserve"> que la </w:t>
      </w:r>
      <w:r w:rsidR="00105C9E" w:rsidRPr="009D5E5C">
        <w:rPr>
          <w:rFonts w:asciiTheme="majorHAnsi" w:hAnsiTheme="majorHAnsi"/>
          <w:sz w:val="20"/>
          <w:szCs w:val="20"/>
          <w:lang w:val="es-ES_tradnl"/>
        </w:rPr>
        <w:t>CIDH</w:t>
      </w:r>
      <w:r w:rsidR="00F8516F" w:rsidRPr="009D5E5C">
        <w:rPr>
          <w:rFonts w:asciiTheme="majorHAnsi" w:hAnsiTheme="majorHAnsi"/>
          <w:sz w:val="20"/>
          <w:szCs w:val="20"/>
          <w:lang w:val="es-ES_tradnl"/>
        </w:rPr>
        <w:t xml:space="preserve"> ha vulnerado la equidad procesal en </w:t>
      </w:r>
      <w:r w:rsidR="00105C9E" w:rsidRPr="009D5E5C">
        <w:rPr>
          <w:rFonts w:asciiTheme="majorHAnsi" w:hAnsiTheme="majorHAnsi"/>
          <w:sz w:val="20"/>
          <w:szCs w:val="20"/>
          <w:lang w:val="es-ES_tradnl"/>
        </w:rPr>
        <w:t xml:space="preserve">su </w:t>
      </w:r>
      <w:r w:rsidR="00F8516F" w:rsidRPr="009D5E5C">
        <w:rPr>
          <w:rFonts w:asciiTheme="majorHAnsi" w:hAnsiTheme="majorHAnsi"/>
          <w:sz w:val="20"/>
          <w:szCs w:val="20"/>
          <w:lang w:val="es-ES_tradnl"/>
        </w:rPr>
        <w:t>perjuicio</w:t>
      </w:r>
      <w:r w:rsidR="00105C9E" w:rsidRPr="009D5E5C">
        <w:rPr>
          <w:rFonts w:asciiTheme="majorHAnsi" w:hAnsiTheme="majorHAnsi"/>
          <w:sz w:val="20"/>
          <w:szCs w:val="20"/>
          <w:lang w:val="es-ES_tradnl"/>
        </w:rPr>
        <w:t>,</w:t>
      </w:r>
      <w:r w:rsidR="00F8516F" w:rsidRPr="009D5E5C">
        <w:rPr>
          <w:rFonts w:asciiTheme="majorHAnsi" w:hAnsiTheme="majorHAnsi"/>
          <w:sz w:val="20"/>
          <w:szCs w:val="20"/>
          <w:lang w:val="es-ES_tradnl"/>
        </w:rPr>
        <w:t xml:space="preserve"> </w:t>
      </w:r>
      <w:r w:rsidR="00105C9E" w:rsidRPr="009D5E5C">
        <w:rPr>
          <w:rFonts w:asciiTheme="majorHAnsi" w:hAnsiTheme="majorHAnsi"/>
          <w:sz w:val="20"/>
          <w:szCs w:val="20"/>
          <w:lang w:val="es-ES_tradnl"/>
        </w:rPr>
        <w:t>dado</w:t>
      </w:r>
      <w:r w:rsidR="00F8516F" w:rsidRPr="009D5E5C">
        <w:rPr>
          <w:rFonts w:asciiTheme="majorHAnsi" w:hAnsiTheme="majorHAnsi"/>
          <w:sz w:val="20"/>
          <w:szCs w:val="20"/>
          <w:lang w:val="es-ES_tradnl"/>
        </w:rPr>
        <w:t xml:space="preserve"> que el 23 de junio de 2012 emitió un comunicado de prensa en que calificó de “inaceptable lo expedito del juicio político” contra </w:t>
      </w:r>
      <w:r w:rsidR="009D5E5C" w:rsidRPr="009D5E5C">
        <w:rPr>
          <w:rFonts w:asciiTheme="majorHAnsi" w:hAnsiTheme="majorHAnsi"/>
          <w:sz w:val="20"/>
          <w:szCs w:val="20"/>
          <w:lang w:val="es-ES_tradnl"/>
        </w:rPr>
        <w:t xml:space="preserve">la presunta víctima y </w:t>
      </w:r>
      <w:r w:rsidR="00183CC8" w:rsidRPr="009D5E5C">
        <w:rPr>
          <w:rFonts w:asciiTheme="majorHAnsi" w:hAnsiTheme="majorHAnsi"/>
          <w:sz w:val="20"/>
          <w:szCs w:val="20"/>
          <w:lang w:val="es-ES_tradnl"/>
        </w:rPr>
        <w:t>expres</w:t>
      </w:r>
      <w:r w:rsidR="009D5E5C" w:rsidRPr="009D5E5C">
        <w:rPr>
          <w:rFonts w:asciiTheme="majorHAnsi" w:hAnsiTheme="majorHAnsi"/>
          <w:sz w:val="20"/>
          <w:szCs w:val="20"/>
          <w:lang w:val="es-ES_tradnl"/>
        </w:rPr>
        <w:t>ó</w:t>
      </w:r>
      <w:r w:rsidR="00183CC8" w:rsidRPr="009D5E5C">
        <w:rPr>
          <w:rFonts w:asciiTheme="majorHAnsi" w:hAnsiTheme="majorHAnsi"/>
          <w:sz w:val="20"/>
          <w:szCs w:val="20"/>
          <w:lang w:val="es-ES_tradnl"/>
        </w:rPr>
        <w:t xml:space="preserve"> además</w:t>
      </w:r>
      <w:r w:rsidR="00F8516F" w:rsidRPr="009D5E5C">
        <w:rPr>
          <w:rFonts w:asciiTheme="majorHAnsi" w:hAnsiTheme="majorHAnsi"/>
          <w:sz w:val="20"/>
          <w:szCs w:val="20"/>
          <w:lang w:val="es-ES_tradnl"/>
        </w:rPr>
        <w:t xml:space="preserve"> que el procedimiento afectaba la vigencia del </w:t>
      </w:r>
      <w:r w:rsidR="009D5E5C" w:rsidRPr="009D5E5C">
        <w:rPr>
          <w:rFonts w:asciiTheme="majorHAnsi" w:hAnsiTheme="majorHAnsi"/>
          <w:sz w:val="20"/>
          <w:szCs w:val="20"/>
          <w:lang w:val="es-ES_tradnl"/>
        </w:rPr>
        <w:t>E</w:t>
      </w:r>
      <w:r w:rsidR="00F8516F" w:rsidRPr="009D5E5C">
        <w:rPr>
          <w:rFonts w:asciiTheme="majorHAnsi" w:hAnsiTheme="majorHAnsi"/>
          <w:sz w:val="20"/>
          <w:szCs w:val="20"/>
          <w:lang w:val="es-ES_tradnl"/>
        </w:rPr>
        <w:t xml:space="preserve">stado de derecho en Paraguay. </w:t>
      </w:r>
      <w:r w:rsidR="0004422C">
        <w:rPr>
          <w:rFonts w:asciiTheme="majorHAnsi" w:hAnsiTheme="majorHAnsi"/>
          <w:sz w:val="20"/>
          <w:szCs w:val="20"/>
          <w:lang w:val="es-ES_tradnl"/>
        </w:rPr>
        <w:t>C</w:t>
      </w:r>
      <w:r w:rsidR="00F8516F" w:rsidRPr="009D5E5C">
        <w:rPr>
          <w:rFonts w:asciiTheme="majorHAnsi" w:hAnsiTheme="majorHAnsi"/>
          <w:sz w:val="20"/>
          <w:szCs w:val="20"/>
          <w:lang w:val="es-ES_tradnl"/>
        </w:rPr>
        <w:t xml:space="preserve">onsidera que </w:t>
      </w:r>
      <w:r w:rsidR="00F03E09" w:rsidRPr="009D5E5C">
        <w:rPr>
          <w:rFonts w:asciiTheme="majorHAnsi" w:hAnsiTheme="majorHAnsi"/>
          <w:sz w:val="20"/>
          <w:szCs w:val="20"/>
          <w:lang w:val="es-ES_tradnl"/>
        </w:rPr>
        <w:t xml:space="preserve">el </w:t>
      </w:r>
      <w:r w:rsidR="009D5E5C" w:rsidRPr="009D5E5C">
        <w:rPr>
          <w:rFonts w:asciiTheme="majorHAnsi" w:hAnsiTheme="majorHAnsi"/>
          <w:sz w:val="20"/>
          <w:szCs w:val="20"/>
          <w:lang w:val="es-ES_tradnl"/>
        </w:rPr>
        <w:t xml:space="preserve">tenor del </w:t>
      </w:r>
      <w:r w:rsidR="00F03E09" w:rsidRPr="009D5E5C">
        <w:rPr>
          <w:rFonts w:asciiTheme="majorHAnsi" w:hAnsiTheme="majorHAnsi"/>
          <w:sz w:val="20"/>
          <w:szCs w:val="20"/>
          <w:lang w:val="es-ES_tradnl"/>
        </w:rPr>
        <w:t>referido</w:t>
      </w:r>
      <w:r w:rsidR="00F8516F" w:rsidRPr="009D5E5C">
        <w:rPr>
          <w:rFonts w:asciiTheme="majorHAnsi" w:hAnsiTheme="majorHAnsi"/>
          <w:sz w:val="20"/>
          <w:szCs w:val="20"/>
          <w:lang w:val="es-ES_tradnl"/>
        </w:rPr>
        <w:t xml:space="preserve"> comunicado </w:t>
      </w:r>
      <w:r w:rsidR="00F03E09" w:rsidRPr="009D5E5C">
        <w:rPr>
          <w:rFonts w:asciiTheme="majorHAnsi" w:hAnsiTheme="majorHAnsi"/>
          <w:sz w:val="20"/>
          <w:szCs w:val="20"/>
          <w:lang w:val="es-ES_tradnl"/>
        </w:rPr>
        <w:t>constituy</w:t>
      </w:r>
      <w:r w:rsidR="009D5E5C" w:rsidRPr="009D5E5C">
        <w:rPr>
          <w:rFonts w:asciiTheme="majorHAnsi" w:hAnsiTheme="majorHAnsi"/>
          <w:sz w:val="20"/>
          <w:szCs w:val="20"/>
          <w:lang w:val="es-ES_tradnl"/>
        </w:rPr>
        <w:t>e</w:t>
      </w:r>
      <w:r w:rsidR="00F03E09" w:rsidRPr="009D5E5C">
        <w:rPr>
          <w:rFonts w:asciiTheme="majorHAnsi" w:hAnsiTheme="majorHAnsi"/>
          <w:sz w:val="20"/>
          <w:szCs w:val="20"/>
          <w:lang w:val="es-ES_tradnl"/>
        </w:rPr>
        <w:t xml:space="preserve"> una condena pública </w:t>
      </w:r>
      <w:r w:rsidR="00183CC8" w:rsidRPr="009D5E5C">
        <w:rPr>
          <w:rFonts w:asciiTheme="majorHAnsi" w:hAnsiTheme="majorHAnsi"/>
          <w:sz w:val="20"/>
          <w:szCs w:val="20"/>
          <w:lang w:val="es-ES_tradnl"/>
        </w:rPr>
        <w:t>en su contra</w:t>
      </w:r>
      <w:r w:rsidR="00F03E09" w:rsidRPr="009D5E5C">
        <w:rPr>
          <w:rFonts w:asciiTheme="majorHAnsi" w:hAnsiTheme="majorHAnsi"/>
          <w:sz w:val="20"/>
          <w:szCs w:val="20"/>
          <w:lang w:val="es-ES_tradnl"/>
        </w:rPr>
        <w:t xml:space="preserve"> sin procedimiento previo que le permitiera a ejercer </w:t>
      </w:r>
      <w:r w:rsidR="00105C9E" w:rsidRPr="009D5E5C">
        <w:rPr>
          <w:rFonts w:asciiTheme="majorHAnsi" w:hAnsiTheme="majorHAnsi"/>
          <w:sz w:val="20"/>
          <w:szCs w:val="20"/>
          <w:lang w:val="es-ES_tradnl"/>
        </w:rPr>
        <w:t xml:space="preserve">su derecho a defensa; y sin </w:t>
      </w:r>
      <w:r w:rsidR="00183CC8" w:rsidRPr="009D5E5C">
        <w:rPr>
          <w:rFonts w:asciiTheme="majorHAnsi" w:hAnsiTheme="majorHAnsi"/>
          <w:sz w:val="20"/>
          <w:szCs w:val="20"/>
          <w:lang w:val="es-ES_tradnl"/>
        </w:rPr>
        <w:t xml:space="preserve">que la </w:t>
      </w:r>
      <w:r w:rsidR="009D5E5C" w:rsidRPr="009D5E5C">
        <w:rPr>
          <w:rFonts w:asciiTheme="majorHAnsi" w:hAnsiTheme="majorHAnsi"/>
          <w:sz w:val="20"/>
          <w:szCs w:val="20"/>
          <w:lang w:val="es-ES_tradnl"/>
        </w:rPr>
        <w:t>C</w:t>
      </w:r>
      <w:r w:rsidR="009D5E5C">
        <w:rPr>
          <w:rFonts w:asciiTheme="majorHAnsi" w:hAnsiTheme="majorHAnsi"/>
          <w:sz w:val="20"/>
          <w:szCs w:val="20"/>
          <w:lang w:val="es-ES_tradnl"/>
        </w:rPr>
        <w:t xml:space="preserve">omisión Interamericana </w:t>
      </w:r>
      <w:r w:rsidR="007C226B" w:rsidRPr="009D5E5C">
        <w:rPr>
          <w:rFonts w:asciiTheme="majorHAnsi" w:hAnsiTheme="majorHAnsi"/>
          <w:sz w:val="20"/>
          <w:szCs w:val="20"/>
          <w:lang w:val="es-ES_tradnl"/>
        </w:rPr>
        <w:t>realizara</w:t>
      </w:r>
      <w:r w:rsidR="00105C9E" w:rsidRPr="009D5E5C">
        <w:rPr>
          <w:rFonts w:asciiTheme="majorHAnsi" w:hAnsiTheme="majorHAnsi"/>
          <w:sz w:val="20"/>
          <w:szCs w:val="20"/>
          <w:lang w:val="es-ES_tradnl"/>
        </w:rPr>
        <w:t xml:space="preserve"> tampoco otras diligencias de </w:t>
      </w:r>
      <w:r w:rsidR="009D5E5C" w:rsidRPr="009D5E5C">
        <w:rPr>
          <w:rFonts w:asciiTheme="majorHAnsi" w:hAnsiTheme="majorHAnsi"/>
          <w:sz w:val="20"/>
          <w:szCs w:val="20"/>
          <w:lang w:val="es-ES_tradnl"/>
        </w:rPr>
        <w:t xml:space="preserve">averiguación </w:t>
      </w:r>
      <w:r w:rsidR="00183CC8" w:rsidRPr="009D5E5C">
        <w:rPr>
          <w:rFonts w:asciiTheme="majorHAnsi" w:hAnsiTheme="majorHAnsi"/>
          <w:sz w:val="20"/>
          <w:szCs w:val="20"/>
          <w:lang w:val="es-ES_tradnl"/>
        </w:rPr>
        <w:t>en Paraguay</w:t>
      </w:r>
      <w:r w:rsidR="00F03E09" w:rsidRPr="009D5E5C">
        <w:rPr>
          <w:rFonts w:asciiTheme="majorHAnsi" w:hAnsiTheme="majorHAnsi"/>
          <w:sz w:val="20"/>
          <w:szCs w:val="20"/>
          <w:lang w:val="es-ES_tradnl"/>
        </w:rPr>
        <w:t xml:space="preserve">. </w:t>
      </w:r>
      <w:r w:rsidR="00105C9E" w:rsidRPr="009D5E5C">
        <w:rPr>
          <w:rFonts w:asciiTheme="majorHAnsi" w:hAnsiTheme="majorHAnsi"/>
          <w:sz w:val="20"/>
          <w:szCs w:val="20"/>
          <w:lang w:val="es-ES_tradnl"/>
        </w:rPr>
        <w:t xml:space="preserve">Subraya </w:t>
      </w:r>
      <w:r w:rsidR="006A251C" w:rsidRPr="009D5E5C">
        <w:rPr>
          <w:rFonts w:asciiTheme="majorHAnsi" w:hAnsiTheme="majorHAnsi"/>
          <w:sz w:val="20"/>
          <w:szCs w:val="20"/>
          <w:lang w:val="es-ES_tradnl"/>
        </w:rPr>
        <w:t>que,</w:t>
      </w:r>
      <w:r w:rsidR="00105C9E" w:rsidRPr="009D5E5C">
        <w:rPr>
          <w:rFonts w:asciiTheme="majorHAnsi" w:hAnsiTheme="majorHAnsi"/>
          <w:sz w:val="20"/>
          <w:szCs w:val="20"/>
          <w:lang w:val="es-ES_tradnl"/>
        </w:rPr>
        <w:t xml:space="preserve"> </w:t>
      </w:r>
      <w:r w:rsidR="00456CEA" w:rsidRPr="009D5E5C">
        <w:rPr>
          <w:rFonts w:asciiTheme="majorHAnsi" w:hAnsiTheme="majorHAnsi"/>
          <w:sz w:val="20"/>
          <w:szCs w:val="20"/>
          <w:lang w:val="es-ES_tradnl"/>
        </w:rPr>
        <w:t>aunque la composición de la Comisión h</w:t>
      </w:r>
      <w:r w:rsidR="0004422C">
        <w:rPr>
          <w:rFonts w:asciiTheme="majorHAnsi" w:hAnsiTheme="majorHAnsi"/>
          <w:sz w:val="20"/>
          <w:szCs w:val="20"/>
          <w:lang w:val="es-ES_tradnl"/>
        </w:rPr>
        <w:t>ubiera</w:t>
      </w:r>
      <w:r w:rsidR="00456CEA" w:rsidRPr="009D5E5C">
        <w:rPr>
          <w:rFonts w:asciiTheme="majorHAnsi" w:hAnsiTheme="majorHAnsi"/>
          <w:sz w:val="20"/>
          <w:szCs w:val="20"/>
          <w:lang w:val="es-ES_tradnl"/>
        </w:rPr>
        <w:t xml:space="preserve"> cambiado, </w:t>
      </w:r>
      <w:r w:rsidR="00E21AF0" w:rsidRPr="009D5E5C">
        <w:rPr>
          <w:rFonts w:asciiTheme="majorHAnsi" w:hAnsiTheme="majorHAnsi"/>
          <w:sz w:val="20"/>
          <w:szCs w:val="20"/>
          <w:lang w:val="es-ES_tradnl"/>
        </w:rPr>
        <w:t>su</w:t>
      </w:r>
      <w:r w:rsidR="00456CEA" w:rsidRPr="009D5E5C">
        <w:rPr>
          <w:rFonts w:asciiTheme="majorHAnsi" w:hAnsiTheme="majorHAnsi"/>
          <w:sz w:val="20"/>
          <w:szCs w:val="20"/>
          <w:lang w:val="es-ES_tradnl"/>
        </w:rPr>
        <w:t xml:space="preserve"> comunicado</w:t>
      </w:r>
      <w:r w:rsidR="00E21AF0" w:rsidRPr="009D5E5C">
        <w:rPr>
          <w:rFonts w:asciiTheme="majorHAnsi" w:hAnsiTheme="majorHAnsi"/>
          <w:sz w:val="20"/>
          <w:szCs w:val="20"/>
          <w:lang w:val="es-ES_tradnl"/>
        </w:rPr>
        <w:t xml:space="preserve"> de prensa</w:t>
      </w:r>
      <w:r w:rsidR="00456CEA" w:rsidRPr="009D5E5C">
        <w:rPr>
          <w:rFonts w:asciiTheme="majorHAnsi" w:hAnsiTheme="majorHAnsi"/>
          <w:sz w:val="20"/>
          <w:szCs w:val="20"/>
          <w:lang w:val="es-ES_tradnl"/>
        </w:rPr>
        <w:t xml:space="preserve"> </w:t>
      </w:r>
      <w:r w:rsidR="00183CC8" w:rsidRPr="009D5E5C">
        <w:rPr>
          <w:rFonts w:asciiTheme="majorHAnsi" w:hAnsiTheme="majorHAnsi"/>
          <w:sz w:val="20"/>
          <w:szCs w:val="20"/>
          <w:lang w:val="es-ES_tradnl"/>
        </w:rPr>
        <w:t>fue un acto</w:t>
      </w:r>
      <w:r w:rsidR="00456CEA" w:rsidRPr="009D5E5C">
        <w:rPr>
          <w:rFonts w:asciiTheme="majorHAnsi" w:hAnsiTheme="majorHAnsi"/>
          <w:sz w:val="20"/>
          <w:szCs w:val="20"/>
          <w:lang w:val="es-ES_tradnl"/>
        </w:rPr>
        <w:t xml:space="preserve"> institucional</w:t>
      </w:r>
      <w:r w:rsidR="00105C9E" w:rsidRPr="009D5E5C">
        <w:rPr>
          <w:rFonts w:asciiTheme="majorHAnsi" w:hAnsiTheme="majorHAnsi"/>
          <w:sz w:val="20"/>
          <w:szCs w:val="20"/>
          <w:lang w:val="es-ES_tradnl"/>
        </w:rPr>
        <w:t>,</w:t>
      </w:r>
      <w:r w:rsidR="00456CEA" w:rsidRPr="009D5E5C">
        <w:rPr>
          <w:rFonts w:asciiTheme="majorHAnsi" w:hAnsiTheme="majorHAnsi"/>
          <w:sz w:val="20"/>
          <w:szCs w:val="20"/>
          <w:lang w:val="es-ES_tradnl"/>
        </w:rPr>
        <w:t xml:space="preserve"> por lo que la </w:t>
      </w:r>
      <w:r w:rsidR="00183CC8" w:rsidRPr="009D5E5C">
        <w:rPr>
          <w:rFonts w:asciiTheme="majorHAnsi" w:hAnsiTheme="majorHAnsi"/>
          <w:sz w:val="20"/>
          <w:szCs w:val="20"/>
          <w:lang w:val="es-ES_tradnl"/>
        </w:rPr>
        <w:t>CIDH</w:t>
      </w:r>
      <w:r w:rsidR="00456CEA" w:rsidRPr="009D5E5C">
        <w:rPr>
          <w:rFonts w:asciiTheme="majorHAnsi" w:hAnsiTheme="majorHAnsi"/>
          <w:sz w:val="20"/>
          <w:szCs w:val="20"/>
          <w:lang w:val="es-ES_tradnl"/>
        </w:rPr>
        <w:t xml:space="preserve"> estaría impedida de pronunciarse </w:t>
      </w:r>
      <w:r w:rsidR="00183CC8" w:rsidRPr="009D5E5C">
        <w:rPr>
          <w:rFonts w:asciiTheme="majorHAnsi" w:hAnsiTheme="majorHAnsi"/>
          <w:sz w:val="20"/>
          <w:szCs w:val="20"/>
          <w:lang w:val="es-ES_tradnl"/>
        </w:rPr>
        <w:t xml:space="preserve">posteriormente </w:t>
      </w:r>
      <w:r w:rsidR="00456CEA" w:rsidRPr="009D5E5C">
        <w:rPr>
          <w:rFonts w:asciiTheme="majorHAnsi" w:hAnsiTheme="majorHAnsi"/>
          <w:sz w:val="20"/>
          <w:szCs w:val="20"/>
          <w:lang w:val="es-ES_tradnl"/>
        </w:rPr>
        <w:t>en sentido contrario</w:t>
      </w:r>
      <w:r w:rsidR="00183CC8" w:rsidRPr="009D5E5C">
        <w:rPr>
          <w:rFonts w:asciiTheme="majorHAnsi" w:hAnsiTheme="majorHAnsi"/>
          <w:sz w:val="20"/>
          <w:szCs w:val="20"/>
          <w:lang w:val="es-ES_tradnl"/>
        </w:rPr>
        <w:t xml:space="preserve">, a juicio del Estado, debido al principio de </w:t>
      </w:r>
      <w:r w:rsidR="00183CC8" w:rsidRPr="009D5E5C">
        <w:rPr>
          <w:rFonts w:asciiTheme="majorHAnsi" w:hAnsiTheme="majorHAnsi"/>
          <w:i/>
          <w:iCs/>
          <w:sz w:val="20"/>
          <w:szCs w:val="20"/>
          <w:lang w:val="es-ES_tradnl"/>
        </w:rPr>
        <w:t>estoppel</w:t>
      </w:r>
      <w:r w:rsidR="00456CEA" w:rsidRPr="009D5E5C">
        <w:rPr>
          <w:rFonts w:asciiTheme="majorHAnsi" w:hAnsiTheme="majorHAnsi"/>
          <w:sz w:val="20"/>
          <w:szCs w:val="20"/>
          <w:lang w:val="es-ES_tradnl"/>
        </w:rPr>
        <w:t xml:space="preserve">. </w:t>
      </w:r>
    </w:p>
    <w:p w14:paraId="58D00BEA" w14:textId="77777777" w:rsidR="009D5E5C" w:rsidRPr="009D5E5C" w:rsidRDefault="009D5E5C" w:rsidP="009D5E5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3FE6F5AE" w14:textId="63EFD43F" w:rsidR="004C616A" w:rsidRPr="00101C8A" w:rsidRDefault="00827ACC" w:rsidP="00510E55">
      <w:pPr>
        <w:pStyle w:val="ListParagraph"/>
        <w:jc w:val="both"/>
        <w:rPr>
          <w:rFonts w:asciiTheme="majorHAnsi" w:hAnsiTheme="majorHAnsi"/>
          <w:b/>
          <w:bCs/>
          <w:sz w:val="20"/>
          <w:szCs w:val="20"/>
          <w:lang w:val="es-ES_tradnl"/>
        </w:rPr>
      </w:pPr>
      <w:r w:rsidRPr="00101C8A">
        <w:rPr>
          <w:rFonts w:asciiTheme="majorHAnsi" w:hAnsiTheme="majorHAnsi"/>
          <w:b/>
          <w:bCs/>
          <w:sz w:val="20"/>
          <w:szCs w:val="20"/>
          <w:lang w:val="es-ES_tradnl"/>
        </w:rPr>
        <w:t xml:space="preserve">VI. </w:t>
      </w:r>
      <w:r w:rsidR="005A67C5" w:rsidRPr="00101C8A">
        <w:rPr>
          <w:rFonts w:asciiTheme="majorHAnsi" w:hAnsiTheme="majorHAnsi"/>
          <w:b/>
          <w:bCs/>
          <w:sz w:val="20"/>
          <w:szCs w:val="20"/>
          <w:lang w:val="es-ES_tradnl"/>
        </w:rPr>
        <w:tab/>
      </w:r>
      <w:r w:rsidR="004C616A" w:rsidRPr="00101C8A">
        <w:rPr>
          <w:rFonts w:asciiTheme="majorHAnsi" w:hAnsiTheme="majorHAnsi"/>
          <w:b/>
          <w:bCs/>
          <w:sz w:val="20"/>
          <w:szCs w:val="20"/>
          <w:lang w:val="es-ES_tradnl"/>
        </w:rPr>
        <w:t>AGOTAMIENTO DE LOS RECURSOS INTERNOS Y PLAZO DE PRESENTACIÓN</w:t>
      </w:r>
    </w:p>
    <w:p w14:paraId="258C8AF3" w14:textId="77777777" w:rsidR="00EA0F2F" w:rsidRPr="009D5E5C" w:rsidRDefault="00EA0F2F" w:rsidP="009D5E5C">
      <w:pPr>
        <w:jc w:val="both"/>
        <w:rPr>
          <w:rFonts w:asciiTheme="majorHAnsi" w:hAnsiTheme="majorHAnsi"/>
          <w:b/>
          <w:bCs/>
          <w:sz w:val="20"/>
          <w:szCs w:val="20"/>
          <w:lang w:val="es-ES_tradnl"/>
        </w:rPr>
      </w:pPr>
    </w:p>
    <w:p w14:paraId="3DA2F76B" w14:textId="0F06F136" w:rsidR="00EA0F2F" w:rsidRDefault="0028178E" w:rsidP="00DE2F7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57268B">
        <w:rPr>
          <w:rFonts w:asciiTheme="majorHAnsi" w:hAnsiTheme="majorHAnsi"/>
          <w:sz w:val="20"/>
          <w:szCs w:val="20"/>
          <w:lang w:val="es-ES_tradnl"/>
        </w:rPr>
        <w:t>La</w:t>
      </w:r>
      <w:r w:rsidR="00D910FB" w:rsidRPr="0057268B">
        <w:rPr>
          <w:rFonts w:asciiTheme="majorHAnsi" w:hAnsiTheme="majorHAnsi"/>
          <w:sz w:val="20"/>
          <w:szCs w:val="20"/>
          <w:lang w:val="es-ES_tradnl"/>
        </w:rPr>
        <w:t xml:space="preserve"> parte peticionaria sostiene que ha agotado los recursos de la jurisdicción interna</w:t>
      </w:r>
      <w:r w:rsidR="009E7555" w:rsidRPr="0057268B">
        <w:rPr>
          <w:rFonts w:asciiTheme="majorHAnsi" w:hAnsiTheme="majorHAnsi"/>
          <w:sz w:val="20"/>
          <w:szCs w:val="20"/>
          <w:lang w:val="es-ES_tradnl"/>
        </w:rPr>
        <w:t>,</w:t>
      </w:r>
      <w:r w:rsidR="00D910FB" w:rsidRPr="0057268B">
        <w:rPr>
          <w:rFonts w:asciiTheme="majorHAnsi" w:hAnsiTheme="majorHAnsi"/>
          <w:sz w:val="20"/>
          <w:szCs w:val="20"/>
          <w:lang w:val="es-ES_tradnl"/>
        </w:rPr>
        <w:t xml:space="preserve"> </w:t>
      </w:r>
      <w:r w:rsidRPr="0057268B">
        <w:rPr>
          <w:rFonts w:asciiTheme="majorHAnsi" w:hAnsiTheme="majorHAnsi"/>
          <w:sz w:val="20"/>
          <w:szCs w:val="20"/>
          <w:lang w:val="es-ES_tradnl"/>
        </w:rPr>
        <w:t>lo</w:t>
      </w:r>
      <w:r w:rsidR="00D910FB" w:rsidRPr="0057268B">
        <w:rPr>
          <w:rFonts w:asciiTheme="majorHAnsi" w:hAnsiTheme="majorHAnsi"/>
          <w:sz w:val="20"/>
          <w:szCs w:val="20"/>
          <w:lang w:val="es-ES_tradnl"/>
        </w:rPr>
        <w:t xml:space="preserve"> que el Estado </w:t>
      </w:r>
      <w:r w:rsidRPr="0057268B">
        <w:rPr>
          <w:rFonts w:asciiTheme="majorHAnsi" w:hAnsiTheme="majorHAnsi"/>
          <w:sz w:val="20"/>
          <w:szCs w:val="20"/>
          <w:lang w:val="es-ES_tradnl"/>
        </w:rPr>
        <w:t xml:space="preserve">controvierte </w:t>
      </w:r>
      <w:r w:rsidR="0028725F">
        <w:rPr>
          <w:rFonts w:asciiTheme="majorHAnsi" w:hAnsiTheme="majorHAnsi"/>
          <w:sz w:val="20"/>
          <w:szCs w:val="20"/>
          <w:lang w:val="es-ES_tradnl"/>
        </w:rPr>
        <w:t xml:space="preserve">con el alegato de </w:t>
      </w:r>
      <w:r w:rsidRPr="0057268B">
        <w:rPr>
          <w:rFonts w:asciiTheme="majorHAnsi" w:hAnsiTheme="majorHAnsi"/>
          <w:sz w:val="20"/>
          <w:szCs w:val="20"/>
          <w:lang w:val="es-ES_tradnl"/>
        </w:rPr>
        <w:t xml:space="preserve">que no recurrió </w:t>
      </w:r>
      <w:r w:rsidR="009E7555" w:rsidRPr="0057268B">
        <w:rPr>
          <w:rFonts w:asciiTheme="majorHAnsi" w:hAnsiTheme="majorHAnsi"/>
          <w:sz w:val="20"/>
          <w:szCs w:val="20"/>
          <w:lang w:val="es-ES_tradnl"/>
        </w:rPr>
        <w:t>la supuesta insuficiencia de los plazos previstos para su enjuiciamiento político</w:t>
      </w:r>
      <w:r w:rsidR="0057268B">
        <w:rPr>
          <w:rFonts w:asciiTheme="majorHAnsi" w:hAnsiTheme="majorHAnsi"/>
          <w:sz w:val="20"/>
          <w:szCs w:val="20"/>
          <w:lang w:val="es-ES_tradnl"/>
        </w:rPr>
        <w:t>.</w:t>
      </w:r>
    </w:p>
    <w:p w14:paraId="6B2594A7" w14:textId="77777777" w:rsidR="0057268B" w:rsidRPr="0057268B" w:rsidRDefault="0057268B" w:rsidP="0057268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4AB1A4AE" w14:textId="392E7E85" w:rsidR="00307BB3" w:rsidRPr="00101C8A" w:rsidRDefault="0028178E" w:rsidP="00510E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rFonts w:asciiTheme="majorHAnsi" w:hAnsiTheme="majorHAnsi"/>
          <w:sz w:val="20"/>
          <w:szCs w:val="20"/>
          <w:lang w:val="es-ES_tradnl"/>
        </w:rPr>
        <w:t>La Comisión Interamericana observa</w:t>
      </w:r>
      <w:r w:rsidR="00E12B63" w:rsidRPr="00101C8A">
        <w:rPr>
          <w:rFonts w:asciiTheme="majorHAnsi" w:hAnsiTheme="majorHAnsi"/>
          <w:sz w:val="20"/>
          <w:szCs w:val="20"/>
          <w:lang w:val="es-ES_tradnl"/>
        </w:rPr>
        <w:t xml:space="preserve"> que antes de concluido su juicio político </w:t>
      </w:r>
      <w:r>
        <w:rPr>
          <w:rFonts w:asciiTheme="majorHAnsi" w:hAnsiTheme="majorHAnsi"/>
          <w:sz w:val="20"/>
          <w:szCs w:val="20"/>
          <w:lang w:val="es-ES_tradnl"/>
        </w:rPr>
        <w:t>la presunta víctima</w:t>
      </w:r>
      <w:r w:rsidR="00E12B63" w:rsidRPr="00101C8A">
        <w:rPr>
          <w:rFonts w:asciiTheme="majorHAnsi" w:hAnsiTheme="majorHAnsi"/>
          <w:sz w:val="20"/>
          <w:szCs w:val="20"/>
          <w:lang w:val="es-ES_tradnl"/>
        </w:rPr>
        <w:t xml:space="preserve"> presentó una acción de inconstitucionalidad contra la </w:t>
      </w:r>
      <w:r>
        <w:rPr>
          <w:rFonts w:asciiTheme="majorHAnsi" w:hAnsiTheme="majorHAnsi"/>
          <w:sz w:val="20"/>
          <w:szCs w:val="20"/>
          <w:lang w:val="es-ES_tradnl"/>
        </w:rPr>
        <w:t>R</w:t>
      </w:r>
      <w:r w:rsidR="00E12B63" w:rsidRPr="00101C8A">
        <w:rPr>
          <w:rFonts w:asciiTheme="majorHAnsi" w:hAnsiTheme="majorHAnsi"/>
          <w:sz w:val="20"/>
          <w:szCs w:val="20"/>
          <w:lang w:val="es-ES_tradnl"/>
        </w:rPr>
        <w:t xml:space="preserve">esolución No. 878 que estableció el procedimiento </w:t>
      </w:r>
      <w:r>
        <w:rPr>
          <w:rFonts w:asciiTheme="majorHAnsi" w:hAnsiTheme="majorHAnsi"/>
          <w:sz w:val="20"/>
          <w:szCs w:val="20"/>
          <w:lang w:val="es-ES_tradnl"/>
        </w:rPr>
        <w:t>respectivo</w:t>
      </w:r>
      <w:r w:rsidR="00E12B63" w:rsidRPr="00101C8A">
        <w:rPr>
          <w:rFonts w:asciiTheme="majorHAnsi" w:hAnsiTheme="majorHAnsi"/>
          <w:sz w:val="20"/>
          <w:szCs w:val="20"/>
          <w:lang w:val="es-ES_tradnl"/>
        </w:rPr>
        <w:t xml:space="preserve">. En esta acción denunció violaciones </w:t>
      </w:r>
      <w:r>
        <w:rPr>
          <w:rFonts w:asciiTheme="majorHAnsi" w:hAnsiTheme="majorHAnsi"/>
          <w:sz w:val="20"/>
          <w:szCs w:val="20"/>
          <w:lang w:val="es-ES_tradnl"/>
        </w:rPr>
        <w:t>del</w:t>
      </w:r>
      <w:r w:rsidR="00E12B63" w:rsidRPr="00101C8A">
        <w:rPr>
          <w:rFonts w:asciiTheme="majorHAnsi" w:hAnsiTheme="majorHAnsi"/>
          <w:sz w:val="20"/>
          <w:szCs w:val="20"/>
          <w:lang w:val="es-ES_tradnl"/>
        </w:rPr>
        <w:t xml:space="preserve"> principio de legalidad y </w:t>
      </w:r>
      <w:r>
        <w:rPr>
          <w:rFonts w:asciiTheme="majorHAnsi" w:hAnsiTheme="majorHAnsi"/>
          <w:sz w:val="20"/>
          <w:szCs w:val="20"/>
          <w:lang w:val="es-ES_tradnl"/>
        </w:rPr>
        <w:t>de</w:t>
      </w:r>
      <w:r w:rsidR="00E12B63" w:rsidRPr="00101C8A">
        <w:rPr>
          <w:rFonts w:asciiTheme="majorHAnsi" w:hAnsiTheme="majorHAnsi"/>
          <w:sz w:val="20"/>
          <w:szCs w:val="20"/>
          <w:lang w:val="es-ES_tradnl"/>
        </w:rPr>
        <w:t>l debido proceso, inclu</w:t>
      </w:r>
      <w:r w:rsidR="0028725F">
        <w:rPr>
          <w:rFonts w:asciiTheme="majorHAnsi" w:hAnsiTheme="majorHAnsi"/>
          <w:sz w:val="20"/>
          <w:szCs w:val="20"/>
          <w:lang w:val="es-ES_tradnl"/>
        </w:rPr>
        <w:t>so</w:t>
      </w:r>
      <w:r w:rsidR="003F6628" w:rsidRPr="00101C8A">
        <w:rPr>
          <w:rFonts w:asciiTheme="majorHAnsi" w:hAnsiTheme="majorHAnsi"/>
          <w:sz w:val="20"/>
          <w:szCs w:val="20"/>
          <w:lang w:val="es-ES_tradnl"/>
        </w:rPr>
        <w:t xml:space="preserve"> la insuficiencia</w:t>
      </w:r>
      <w:r w:rsidR="006F0663" w:rsidRPr="00101C8A">
        <w:rPr>
          <w:rFonts w:asciiTheme="majorHAnsi" w:hAnsiTheme="majorHAnsi"/>
          <w:sz w:val="20"/>
          <w:szCs w:val="20"/>
          <w:lang w:val="es-ES_tradnl"/>
        </w:rPr>
        <w:t xml:space="preserve"> de los plazos previstos para la preparación y presentación de su defensa. Esta primera acción fue rechazada dos días después de concluido el juicio político</w:t>
      </w:r>
      <w:r w:rsidR="0028725F">
        <w:rPr>
          <w:rFonts w:asciiTheme="majorHAnsi" w:hAnsiTheme="majorHAnsi"/>
          <w:sz w:val="20"/>
          <w:szCs w:val="20"/>
          <w:lang w:val="es-ES_tradnl"/>
        </w:rPr>
        <w:t>,</w:t>
      </w:r>
      <w:r w:rsidR="006F0663" w:rsidRPr="00101C8A">
        <w:rPr>
          <w:rFonts w:asciiTheme="majorHAnsi" w:hAnsiTheme="majorHAnsi"/>
          <w:sz w:val="20"/>
          <w:szCs w:val="20"/>
          <w:lang w:val="es-ES_tradnl"/>
        </w:rPr>
        <w:t xml:space="preserve"> </w:t>
      </w:r>
      <w:r>
        <w:rPr>
          <w:rFonts w:asciiTheme="majorHAnsi" w:hAnsiTheme="majorHAnsi"/>
          <w:sz w:val="20"/>
          <w:szCs w:val="20"/>
          <w:lang w:val="es-ES_tradnl"/>
        </w:rPr>
        <w:t xml:space="preserve">con </w:t>
      </w:r>
      <w:r w:rsidR="006F0663" w:rsidRPr="00101C8A">
        <w:rPr>
          <w:rFonts w:asciiTheme="majorHAnsi" w:hAnsiTheme="majorHAnsi"/>
          <w:sz w:val="20"/>
          <w:szCs w:val="20"/>
          <w:lang w:val="es-ES_tradnl"/>
        </w:rPr>
        <w:t xml:space="preserve">base </w:t>
      </w:r>
      <w:r>
        <w:rPr>
          <w:rFonts w:asciiTheme="majorHAnsi" w:hAnsiTheme="majorHAnsi"/>
          <w:sz w:val="20"/>
          <w:szCs w:val="20"/>
          <w:lang w:val="es-ES_tradnl"/>
        </w:rPr>
        <w:t>en el argumento de</w:t>
      </w:r>
      <w:r w:rsidR="006F0663" w:rsidRPr="00101C8A">
        <w:rPr>
          <w:rFonts w:asciiTheme="majorHAnsi" w:hAnsiTheme="majorHAnsi"/>
          <w:sz w:val="20"/>
          <w:szCs w:val="20"/>
          <w:lang w:val="es-ES_tradnl"/>
        </w:rPr>
        <w:t xml:space="preserve"> que la</w:t>
      </w:r>
      <w:r w:rsidR="009F5847" w:rsidRPr="00101C8A">
        <w:rPr>
          <w:rFonts w:asciiTheme="majorHAnsi" w:hAnsiTheme="majorHAnsi"/>
          <w:sz w:val="20"/>
          <w:szCs w:val="20"/>
          <w:lang w:val="es-ES_tradnl"/>
        </w:rPr>
        <w:t xml:space="preserve"> resolución</w:t>
      </w:r>
      <w:r w:rsidR="006F0663" w:rsidRPr="00101C8A">
        <w:rPr>
          <w:rFonts w:asciiTheme="majorHAnsi" w:hAnsiTheme="majorHAnsi"/>
          <w:sz w:val="20"/>
          <w:szCs w:val="20"/>
          <w:lang w:val="es-ES_tradnl"/>
        </w:rPr>
        <w:t xml:space="preserve"> impugnada había perdido virtualidad jurídica por establecer procedimientos para un juicio que se encontraba concluido. </w:t>
      </w:r>
    </w:p>
    <w:p w14:paraId="1C0789AB" w14:textId="77777777" w:rsidR="00307BB3" w:rsidRPr="0028178E" w:rsidRDefault="00307BB3" w:rsidP="00307BB3">
      <w:pPr>
        <w:rPr>
          <w:rFonts w:asciiTheme="majorHAnsi" w:hAnsiTheme="majorHAnsi"/>
          <w:sz w:val="20"/>
          <w:szCs w:val="20"/>
          <w:lang w:val="es-ES_tradnl"/>
        </w:rPr>
      </w:pPr>
    </w:p>
    <w:p w14:paraId="008B9995" w14:textId="47B88923" w:rsidR="00AD08DC" w:rsidRPr="0028178E" w:rsidRDefault="0028178E" w:rsidP="00E7159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8178E">
        <w:rPr>
          <w:rFonts w:asciiTheme="majorHAnsi" w:hAnsiTheme="majorHAnsi"/>
          <w:sz w:val="20"/>
          <w:szCs w:val="20"/>
          <w:lang w:val="es-ES_tradnl"/>
        </w:rPr>
        <w:t>La presunta víctima</w:t>
      </w:r>
      <w:r w:rsidR="006F0663" w:rsidRPr="0028178E">
        <w:rPr>
          <w:rFonts w:asciiTheme="majorHAnsi" w:hAnsiTheme="majorHAnsi"/>
          <w:sz w:val="20"/>
          <w:szCs w:val="20"/>
          <w:lang w:val="es-ES_tradnl"/>
        </w:rPr>
        <w:t xml:space="preserve"> también presentó una acción de inconstitucionalidad contra la </w:t>
      </w:r>
      <w:r w:rsidRPr="0028178E">
        <w:rPr>
          <w:rFonts w:asciiTheme="majorHAnsi" w:hAnsiTheme="majorHAnsi"/>
          <w:sz w:val="20"/>
          <w:szCs w:val="20"/>
          <w:lang w:val="es-ES_tradnl"/>
        </w:rPr>
        <w:t>R</w:t>
      </w:r>
      <w:r w:rsidR="006F0663" w:rsidRPr="0028178E">
        <w:rPr>
          <w:rFonts w:asciiTheme="majorHAnsi" w:hAnsiTheme="majorHAnsi"/>
          <w:sz w:val="20"/>
          <w:szCs w:val="20"/>
          <w:lang w:val="es-ES_tradnl"/>
        </w:rPr>
        <w:t xml:space="preserve">esolución No. 881 que dispuso su separación del cargo de </w:t>
      </w:r>
      <w:r w:rsidRPr="0028178E">
        <w:rPr>
          <w:rFonts w:asciiTheme="majorHAnsi" w:hAnsiTheme="majorHAnsi"/>
          <w:sz w:val="20"/>
          <w:szCs w:val="20"/>
          <w:lang w:val="es-ES_tradnl"/>
        </w:rPr>
        <w:t>P</w:t>
      </w:r>
      <w:r w:rsidR="006F0663" w:rsidRPr="0028178E">
        <w:rPr>
          <w:rFonts w:asciiTheme="majorHAnsi" w:hAnsiTheme="majorHAnsi"/>
          <w:sz w:val="20"/>
          <w:szCs w:val="20"/>
          <w:lang w:val="es-ES_tradnl"/>
        </w:rPr>
        <w:t>residente</w:t>
      </w:r>
      <w:r w:rsidRPr="0028178E">
        <w:rPr>
          <w:rFonts w:asciiTheme="majorHAnsi" w:hAnsiTheme="majorHAnsi"/>
          <w:sz w:val="20"/>
          <w:szCs w:val="20"/>
          <w:lang w:val="es-ES_tradnl"/>
        </w:rPr>
        <w:t xml:space="preserve"> de la República</w:t>
      </w:r>
      <w:r w:rsidR="00BF4DA3" w:rsidRPr="0028178E">
        <w:rPr>
          <w:rFonts w:asciiTheme="majorHAnsi" w:hAnsiTheme="majorHAnsi"/>
          <w:sz w:val="20"/>
          <w:szCs w:val="20"/>
          <w:lang w:val="es-ES_tradnl"/>
        </w:rPr>
        <w:t>,</w:t>
      </w:r>
      <w:r w:rsidR="006F0663" w:rsidRPr="0028178E">
        <w:rPr>
          <w:rFonts w:asciiTheme="majorHAnsi" w:hAnsiTheme="majorHAnsi"/>
          <w:sz w:val="20"/>
          <w:szCs w:val="20"/>
          <w:lang w:val="es-ES_tradnl"/>
        </w:rPr>
        <w:t xml:space="preserve"> en la que nuevamente denunció la violación de sus garantías constitucionales, inclu</w:t>
      </w:r>
      <w:r w:rsidRPr="0028178E">
        <w:rPr>
          <w:rFonts w:asciiTheme="majorHAnsi" w:hAnsiTheme="majorHAnsi"/>
          <w:sz w:val="20"/>
          <w:szCs w:val="20"/>
          <w:lang w:val="es-ES_tradnl"/>
        </w:rPr>
        <w:t>so</w:t>
      </w:r>
      <w:r w:rsidR="006F0663" w:rsidRPr="0028178E">
        <w:rPr>
          <w:rFonts w:asciiTheme="majorHAnsi" w:hAnsiTheme="majorHAnsi"/>
          <w:sz w:val="20"/>
          <w:szCs w:val="20"/>
          <w:lang w:val="es-ES_tradnl"/>
        </w:rPr>
        <w:t xml:space="preserve"> la violación de</w:t>
      </w:r>
      <w:r w:rsidR="003F6628" w:rsidRPr="0028178E">
        <w:rPr>
          <w:rFonts w:asciiTheme="majorHAnsi" w:hAnsiTheme="majorHAnsi"/>
          <w:sz w:val="20"/>
          <w:szCs w:val="20"/>
          <w:lang w:val="es-ES_tradnl"/>
        </w:rPr>
        <w:t xml:space="preserve"> </w:t>
      </w:r>
      <w:r w:rsidR="006F0663" w:rsidRPr="0028178E">
        <w:rPr>
          <w:rFonts w:asciiTheme="majorHAnsi" w:hAnsiTheme="majorHAnsi"/>
          <w:sz w:val="20"/>
          <w:szCs w:val="20"/>
          <w:lang w:val="es-ES_tradnl"/>
        </w:rPr>
        <w:t xml:space="preserve">su derecho a </w:t>
      </w:r>
      <w:r w:rsidRPr="0028178E">
        <w:rPr>
          <w:rFonts w:asciiTheme="majorHAnsi" w:hAnsiTheme="majorHAnsi"/>
          <w:sz w:val="20"/>
          <w:szCs w:val="20"/>
          <w:lang w:val="es-ES_tradnl"/>
        </w:rPr>
        <w:t xml:space="preserve">un </w:t>
      </w:r>
      <w:r w:rsidR="006F0663" w:rsidRPr="0028178E">
        <w:rPr>
          <w:rFonts w:asciiTheme="majorHAnsi" w:hAnsiTheme="majorHAnsi"/>
          <w:sz w:val="20"/>
          <w:szCs w:val="20"/>
          <w:lang w:val="es-ES_tradnl"/>
        </w:rPr>
        <w:t xml:space="preserve">plazo razonable para preparar y presentar su defensa. </w:t>
      </w:r>
      <w:r w:rsidR="00C7373D" w:rsidRPr="0028178E">
        <w:rPr>
          <w:rFonts w:asciiTheme="majorHAnsi" w:hAnsiTheme="majorHAnsi"/>
          <w:sz w:val="20"/>
          <w:szCs w:val="20"/>
          <w:lang w:val="es-ES_tradnl"/>
        </w:rPr>
        <w:t>Esta segunda acción fue rechazada en lo r</w:t>
      </w:r>
      <w:r w:rsidR="009F5847" w:rsidRPr="0028178E">
        <w:rPr>
          <w:rFonts w:asciiTheme="majorHAnsi" w:hAnsiTheme="majorHAnsi"/>
          <w:sz w:val="20"/>
          <w:szCs w:val="20"/>
          <w:lang w:val="es-ES_tradnl"/>
        </w:rPr>
        <w:t xml:space="preserve">elativo al proceso seguido contra la presunta víctima </w:t>
      </w:r>
      <w:r w:rsidR="00C7373D" w:rsidRPr="0028178E">
        <w:rPr>
          <w:rFonts w:asciiTheme="majorHAnsi" w:hAnsiTheme="majorHAnsi"/>
          <w:sz w:val="20"/>
          <w:szCs w:val="20"/>
          <w:lang w:val="es-ES_tradnl"/>
        </w:rPr>
        <w:t>con sustento en la decisión que había sido previamente emitida para resolver la pri</w:t>
      </w:r>
      <w:r w:rsidR="009F5847" w:rsidRPr="0028178E">
        <w:rPr>
          <w:rFonts w:asciiTheme="majorHAnsi" w:hAnsiTheme="majorHAnsi"/>
          <w:sz w:val="20"/>
          <w:szCs w:val="20"/>
          <w:lang w:val="es-ES_tradnl"/>
        </w:rPr>
        <w:t>mera acci</w:t>
      </w:r>
      <w:r w:rsidR="00BF4DA3" w:rsidRPr="0028178E">
        <w:rPr>
          <w:rFonts w:asciiTheme="majorHAnsi" w:hAnsiTheme="majorHAnsi"/>
          <w:sz w:val="20"/>
          <w:szCs w:val="20"/>
          <w:lang w:val="es-ES_tradnl"/>
        </w:rPr>
        <w:t>ón</w:t>
      </w:r>
      <w:r w:rsidRPr="0028178E">
        <w:rPr>
          <w:rFonts w:asciiTheme="majorHAnsi" w:hAnsiTheme="majorHAnsi"/>
          <w:sz w:val="20"/>
          <w:szCs w:val="20"/>
          <w:lang w:val="es-ES_tradnl"/>
        </w:rPr>
        <w:t>;</w:t>
      </w:r>
      <w:r w:rsidR="009F5847" w:rsidRPr="0028178E">
        <w:rPr>
          <w:rFonts w:asciiTheme="majorHAnsi" w:hAnsiTheme="majorHAnsi"/>
          <w:sz w:val="20"/>
          <w:szCs w:val="20"/>
          <w:lang w:val="es-ES_tradnl"/>
        </w:rPr>
        <w:t xml:space="preserve"> y en lo demás</w:t>
      </w:r>
      <w:r w:rsidRPr="0028178E">
        <w:rPr>
          <w:rFonts w:asciiTheme="majorHAnsi" w:hAnsiTheme="majorHAnsi"/>
          <w:sz w:val="20"/>
          <w:szCs w:val="20"/>
          <w:lang w:val="es-ES_tradnl"/>
        </w:rPr>
        <w:t>,</w:t>
      </w:r>
      <w:r w:rsidR="009F5847" w:rsidRPr="0028178E">
        <w:rPr>
          <w:rFonts w:asciiTheme="majorHAnsi" w:hAnsiTheme="majorHAnsi"/>
          <w:sz w:val="20"/>
          <w:szCs w:val="20"/>
          <w:lang w:val="es-ES_tradnl"/>
        </w:rPr>
        <w:t xml:space="preserve"> por falta de competencia de la Corte Suprema para revisar lo decidido por la Cámara de Senadores respecto </w:t>
      </w:r>
      <w:r w:rsidR="00BF4DA3" w:rsidRPr="0028178E">
        <w:rPr>
          <w:rFonts w:asciiTheme="majorHAnsi" w:hAnsiTheme="majorHAnsi"/>
          <w:sz w:val="20"/>
          <w:szCs w:val="20"/>
          <w:lang w:val="es-ES_tradnl"/>
        </w:rPr>
        <w:t>al objeto del juicio político</w:t>
      </w:r>
      <w:r w:rsidR="009F5847" w:rsidRPr="0028178E">
        <w:rPr>
          <w:rFonts w:asciiTheme="majorHAnsi" w:hAnsiTheme="majorHAnsi"/>
          <w:sz w:val="20"/>
          <w:szCs w:val="20"/>
          <w:lang w:val="es-ES_tradnl"/>
        </w:rPr>
        <w:t>. El Estado no ha indicado</w:t>
      </w:r>
      <w:r w:rsidR="009B6C86" w:rsidRPr="0028178E">
        <w:rPr>
          <w:rFonts w:asciiTheme="majorHAnsi" w:hAnsiTheme="majorHAnsi"/>
          <w:sz w:val="20"/>
          <w:szCs w:val="20"/>
          <w:lang w:val="es-ES_tradnl"/>
        </w:rPr>
        <w:t>,</w:t>
      </w:r>
      <w:r w:rsidR="009F5847" w:rsidRPr="0028178E">
        <w:rPr>
          <w:rFonts w:asciiTheme="majorHAnsi" w:hAnsiTheme="majorHAnsi"/>
          <w:sz w:val="20"/>
          <w:szCs w:val="20"/>
          <w:lang w:val="es-ES_tradnl"/>
        </w:rPr>
        <w:t xml:space="preserve"> ni surge del expediente</w:t>
      </w:r>
      <w:r w:rsidR="009B6C86" w:rsidRPr="0028178E">
        <w:rPr>
          <w:rFonts w:asciiTheme="majorHAnsi" w:hAnsiTheme="majorHAnsi"/>
          <w:sz w:val="20"/>
          <w:szCs w:val="20"/>
          <w:lang w:val="es-ES_tradnl"/>
        </w:rPr>
        <w:t>,</w:t>
      </w:r>
      <w:r w:rsidR="009F5847" w:rsidRPr="0028178E">
        <w:rPr>
          <w:rFonts w:asciiTheme="majorHAnsi" w:hAnsiTheme="majorHAnsi"/>
          <w:sz w:val="20"/>
          <w:szCs w:val="20"/>
          <w:lang w:val="es-ES_tradnl"/>
        </w:rPr>
        <w:t xml:space="preserve"> que tras la decisión de la segunda acción de inconstitucionalidad </w:t>
      </w:r>
      <w:r w:rsidRPr="0028178E">
        <w:rPr>
          <w:rFonts w:asciiTheme="majorHAnsi" w:hAnsiTheme="majorHAnsi"/>
          <w:sz w:val="20"/>
          <w:szCs w:val="20"/>
          <w:lang w:val="es-ES_tradnl"/>
        </w:rPr>
        <w:t xml:space="preserve">hubiera </w:t>
      </w:r>
      <w:r w:rsidR="009F5847" w:rsidRPr="0028178E">
        <w:rPr>
          <w:rFonts w:asciiTheme="majorHAnsi" w:hAnsiTheme="majorHAnsi"/>
          <w:sz w:val="20"/>
          <w:szCs w:val="20"/>
          <w:lang w:val="es-ES_tradnl"/>
        </w:rPr>
        <w:t xml:space="preserve">recursos adicionales no agotados que </w:t>
      </w:r>
      <w:r w:rsidRPr="0028178E">
        <w:rPr>
          <w:rFonts w:asciiTheme="majorHAnsi" w:hAnsiTheme="majorHAnsi"/>
          <w:sz w:val="20"/>
          <w:szCs w:val="20"/>
          <w:lang w:val="es-ES_tradnl"/>
        </w:rPr>
        <w:t xml:space="preserve">podrían </w:t>
      </w:r>
      <w:r w:rsidR="009F5847" w:rsidRPr="0028178E">
        <w:rPr>
          <w:rFonts w:asciiTheme="majorHAnsi" w:hAnsiTheme="majorHAnsi"/>
          <w:sz w:val="20"/>
          <w:szCs w:val="20"/>
          <w:lang w:val="es-ES_tradnl"/>
        </w:rPr>
        <w:t>ser idóneos para que la presunta víctima impugn</w:t>
      </w:r>
      <w:r w:rsidRPr="0028178E">
        <w:rPr>
          <w:rFonts w:asciiTheme="majorHAnsi" w:hAnsiTheme="majorHAnsi"/>
          <w:sz w:val="20"/>
          <w:szCs w:val="20"/>
          <w:lang w:val="es-ES_tradnl"/>
        </w:rPr>
        <w:t>ara</w:t>
      </w:r>
      <w:r w:rsidR="009F5847" w:rsidRPr="0028178E">
        <w:rPr>
          <w:rFonts w:asciiTheme="majorHAnsi" w:hAnsiTheme="majorHAnsi"/>
          <w:sz w:val="20"/>
          <w:szCs w:val="20"/>
          <w:lang w:val="es-ES_tradnl"/>
        </w:rPr>
        <w:t xml:space="preserve"> la resolución que dispuso su separación de la </w:t>
      </w:r>
      <w:r w:rsidRPr="0028178E">
        <w:rPr>
          <w:rFonts w:asciiTheme="majorHAnsi" w:hAnsiTheme="majorHAnsi"/>
          <w:sz w:val="20"/>
          <w:szCs w:val="20"/>
          <w:lang w:val="es-ES_tradnl"/>
        </w:rPr>
        <w:t>P</w:t>
      </w:r>
      <w:r w:rsidR="009F5847" w:rsidRPr="0028178E">
        <w:rPr>
          <w:rFonts w:asciiTheme="majorHAnsi" w:hAnsiTheme="majorHAnsi"/>
          <w:sz w:val="20"/>
          <w:szCs w:val="20"/>
          <w:lang w:val="es-ES_tradnl"/>
        </w:rPr>
        <w:t>residencia de</w:t>
      </w:r>
      <w:r w:rsidRPr="0028178E">
        <w:rPr>
          <w:rFonts w:asciiTheme="majorHAnsi" w:hAnsiTheme="majorHAnsi"/>
          <w:sz w:val="20"/>
          <w:szCs w:val="20"/>
          <w:lang w:val="es-ES_tradnl"/>
        </w:rPr>
        <w:t xml:space="preserve"> </w:t>
      </w:r>
      <w:r w:rsidR="009F5847" w:rsidRPr="0028178E">
        <w:rPr>
          <w:rFonts w:asciiTheme="majorHAnsi" w:hAnsiTheme="majorHAnsi"/>
          <w:sz w:val="20"/>
          <w:szCs w:val="20"/>
          <w:lang w:val="es-ES_tradnl"/>
        </w:rPr>
        <w:t>l</w:t>
      </w:r>
      <w:r w:rsidRPr="0028178E">
        <w:rPr>
          <w:rFonts w:asciiTheme="majorHAnsi" w:hAnsiTheme="majorHAnsi"/>
          <w:sz w:val="20"/>
          <w:szCs w:val="20"/>
          <w:lang w:val="es-ES_tradnl"/>
        </w:rPr>
        <w:t>a República</w:t>
      </w:r>
      <w:r w:rsidR="00AD08DC" w:rsidRPr="0028178E">
        <w:rPr>
          <w:rFonts w:asciiTheme="majorHAnsi" w:hAnsiTheme="majorHAnsi"/>
          <w:sz w:val="20"/>
          <w:szCs w:val="20"/>
          <w:lang w:val="es-ES_tradnl"/>
        </w:rPr>
        <w:t>.</w:t>
      </w:r>
    </w:p>
    <w:p w14:paraId="33106AA1" w14:textId="77777777" w:rsidR="00BF4DA3" w:rsidRPr="00101C8A" w:rsidRDefault="00BF4DA3" w:rsidP="00BF4DA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3FC9047E" w14:textId="4ACCAEAD" w:rsidR="00E12B63" w:rsidRPr="00101C8A" w:rsidRDefault="0028725F" w:rsidP="00510E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rFonts w:asciiTheme="majorHAnsi" w:hAnsiTheme="majorHAnsi" w:cs="Calibri"/>
          <w:sz w:val="20"/>
          <w:szCs w:val="20"/>
          <w:lang w:val="es-ES_tradnl"/>
        </w:rPr>
        <w:t>P</w:t>
      </w:r>
      <w:r w:rsidR="00DD083B" w:rsidRPr="00101C8A">
        <w:rPr>
          <w:rFonts w:asciiTheme="majorHAnsi" w:hAnsiTheme="majorHAnsi" w:cs="Calibri"/>
          <w:sz w:val="20"/>
          <w:szCs w:val="20"/>
          <w:lang w:val="es-ES_tradnl"/>
        </w:rPr>
        <w:t>ara evaluar el cumplimiento del requisito de agotamiento</w:t>
      </w:r>
      <w:r>
        <w:rPr>
          <w:rFonts w:asciiTheme="majorHAnsi" w:hAnsiTheme="majorHAnsi" w:cs="Calibri"/>
          <w:sz w:val="20"/>
          <w:szCs w:val="20"/>
          <w:lang w:val="es-ES_tradnl"/>
        </w:rPr>
        <w:t>,</w:t>
      </w:r>
      <w:r w:rsidR="00DD083B" w:rsidRPr="00101C8A">
        <w:rPr>
          <w:rFonts w:asciiTheme="majorHAnsi" w:hAnsiTheme="majorHAnsi" w:cs="Calibri"/>
          <w:sz w:val="20"/>
          <w:szCs w:val="20"/>
          <w:lang w:val="es-ES_tradnl"/>
        </w:rPr>
        <w:t xml:space="preserve"> </w:t>
      </w:r>
      <w:r>
        <w:rPr>
          <w:rFonts w:asciiTheme="majorHAnsi" w:hAnsiTheme="majorHAnsi" w:cs="Calibri"/>
          <w:sz w:val="20"/>
          <w:szCs w:val="20"/>
          <w:lang w:val="es-ES_tradnl"/>
        </w:rPr>
        <w:t>la</w:t>
      </w:r>
      <w:r w:rsidRPr="00101C8A">
        <w:rPr>
          <w:rFonts w:asciiTheme="majorHAnsi" w:hAnsiTheme="majorHAnsi" w:cs="Calibri"/>
          <w:sz w:val="20"/>
          <w:szCs w:val="20"/>
          <w:lang w:val="es-ES_tradnl"/>
        </w:rPr>
        <w:t xml:space="preserve"> Comisión </w:t>
      </w:r>
      <w:r>
        <w:rPr>
          <w:rFonts w:asciiTheme="majorHAnsi" w:hAnsiTheme="majorHAnsi" w:cs="Calibri"/>
          <w:sz w:val="20"/>
          <w:szCs w:val="20"/>
          <w:lang w:val="es-ES_tradnl"/>
        </w:rPr>
        <w:t xml:space="preserve">Interamericana </w:t>
      </w:r>
      <w:r w:rsidR="00DD083B" w:rsidRPr="00101C8A">
        <w:rPr>
          <w:rFonts w:asciiTheme="majorHAnsi" w:hAnsiTheme="majorHAnsi" w:cs="Calibri"/>
          <w:sz w:val="20"/>
          <w:szCs w:val="20"/>
          <w:lang w:val="es-ES_tradnl"/>
        </w:rPr>
        <w:t xml:space="preserve">debe verificar si el </w:t>
      </w:r>
      <w:r w:rsidR="001414F3" w:rsidRPr="00101C8A">
        <w:rPr>
          <w:rFonts w:asciiTheme="majorHAnsi" w:hAnsiTheme="majorHAnsi" w:cs="Calibri"/>
          <w:sz w:val="20"/>
          <w:szCs w:val="20"/>
          <w:lang w:val="es-ES_tradnl"/>
        </w:rPr>
        <w:t>reclamo planteado</w:t>
      </w:r>
      <w:r w:rsidR="00DD083B" w:rsidRPr="00101C8A">
        <w:rPr>
          <w:rFonts w:asciiTheme="majorHAnsi" w:hAnsiTheme="majorHAnsi" w:cs="Calibri"/>
          <w:sz w:val="20"/>
          <w:szCs w:val="20"/>
          <w:lang w:val="es-ES_tradnl"/>
        </w:rPr>
        <w:t xml:space="preserve"> </w:t>
      </w:r>
      <w:r w:rsidR="0028178E" w:rsidRPr="00101C8A">
        <w:rPr>
          <w:rFonts w:asciiTheme="majorHAnsi" w:hAnsiTheme="majorHAnsi" w:cs="Calibri"/>
          <w:sz w:val="20"/>
          <w:szCs w:val="20"/>
          <w:lang w:val="es-ES_tradnl"/>
        </w:rPr>
        <w:t xml:space="preserve">ante ella </w:t>
      </w:r>
      <w:r w:rsidR="00DD083B" w:rsidRPr="00101C8A">
        <w:rPr>
          <w:rFonts w:asciiTheme="majorHAnsi" w:hAnsiTheme="majorHAnsi" w:cs="Calibri"/>
          <w:sz w:val="20"/>
          <w:szCs w:val="20"/>
          <w:lang w:val="es-ES_tradnl"/>
        </w:rPr>
        <w:t xml:space="preserve">fue presentado ante las autoridades </w:t>
      </w:r>
      <w:r w:rsidR="0028178E">
        <w:rPr>
          <w:rFonts w:asciiTheme="majorHAnsi" w:hAnsiTheme="majorHAnsi" w:cs="Calibri"/>
          <w:sz w:val="20"/>
          <w:szCs w:val="20"/>
          <w:lang w:val="es-ES_tradnl"/>
        </w:rPr>
        <w:t>nacionales</w:t>
      </w:r>
      <w:r w:rsidR="00DD083B" w:rsidRPr="00101C8A">
        <w:rPr>
          <w:rFonts w:asciiTheme="majorHAnsi" w:hAnsiTheme="majorHAnsi" w:cs="Calibri"/>
          <w:sz w:val="20"/>
          <w:szCs w:val="20"/>
          <w:lang w:val="es-ES_tradnl"/>
        </w:rPr>
        <w:t xml:space="preserve"> a través de </w:t>
      </w:r>
      <w:r w:rsidR="0028178E">
        <w:rPr>
          <w:rFonts w:asciiTheme="majorHAnsi" w:hAnsiTheme="majorHAnsi" w:cs="Calibri"/>
          <w:sz w:val="20"/>
          <w:szCs w:val="20"/>
          <w:lang w:val="es-ES_tradnl"/>
        </w:rPr>
        <w:t>alg</w:t>
      </w:r>
      <w:r w:rsidR="00DD083B" w:rsidRPr="00101C8A">
        <w:rPr>
          <w:rFonts w:asciiTheme="majorHAnsi" w:hAnsiTheme="majorHAnsi" w:cs="Calibri"/>
          <w:sz w:val="20"/>
          <w:szCs w:val="20"/>
          <w:lang w:val="es-ES_tradnl"/>
        </w:rPr>
        <w:t xml:space="preserve">uno de los recursos que </w:t>
      </w:r>
      <w:r w:rsidR="0028178E">
        <w:rPr>
          <w:rFonts w:asciiTheme="majorHAnsi" w:hAnsiTheme="majorHAnsi" w:cs="Calibri"/>
          <w:sz w:val="20"/>
          <w:szCs w:val="20"/>
          <w:lang w:val="es-ES_tradnl"/>
        </w:rPr>
        <w:t xml:space="preserve">podría </w:t>
      </w:r>
      <w:r w:rsidR="00DD083B" w:rsidRPr="00101C8A">
        <w:rPr>
          <w:rFonts w:asciiTheme="majorHAnsi" w:hAnsiTheme="majorHAnsi" w:cs="Calibri"/>
          <w:sz w:val="20"/>
          <w:szCs w:val="20"/>
          <w:lang w:val="es-ES_tradnl"/>
        </w:rPr>
        <w:t xml:space="preserve">haber resultado idóneo y eficaz para resolver este tipo de situaciones </w:t>
      </w:r>
      <w:r w:rsidR="0028178E">
        <w:rPr>
          <w:rFonts w:asciiTheme="majorHAnsi" w:hAnsiTheme="majorHAnsi" w:cs="Calibri"/>
          <w:sz w:val="20"/>
          <w:szCs w:val="20"/>
          <w:lang w:val="es-ES_tradnl"/>
        </w:rPr>
        <w:t xml:space="preserve">en el ámbito </w:t>
      </w:r>
      <w:r w:rsidR="00DD083B" w:rsidRPr="00101C8A">
        <w:rPr>
          <w:rFonts w:asciiTheme="majorHAnsi" w:hAnsiTheme="majorHAnsi" w:cs="Calibri"/>
          <w:sz w:val="20"/>
          <w:szCs w:val="20"/>
          <w:lang w:val="es-ES_tradnl"/>
        </w:rPr>
        <w:t>interno</w:t>
      </w:r>
      <w:r w:rsidR="00DD083B" w:rsidRPr="00101C8A">
        <w:rPr>
          <w:rStyle w:val="FootnoteReference"/>
          <w:rFonts w:asciiTheme="majorHAnsi" w:hAnsiTheme="majorHAnsi" w:cs="Calibri"/>
          <w:sz w:val="20"/>
          <w:szCs w:val="20"/>
          <w:lang w:val="es-ES_tradnl"/>
        </w:rPr>
        <w:footnoteReference w:id="4"/>
      </w:r>
      <w:r w:rsidR="00DD083B" w:rsidRPr="00101C8A">
        <w:rPr>
          <w:rFonts w:asciiTheme="majorHAnsi" w:hAnsiTheme="majorHAnsi" w:cs="Calibri"/>
          <w:sz w:val="20"/>
          <w:szCs w:val="20"/>
          <w:lang w:val="es-ES_tradnl"/>
        </w:rPr>
        <w:t>.</w:t>
      </w:r>
      <w:r w:rsidR="009415AC" w:rsidRPr="00101C8A">
        <w:rPr>
          <w:rFonts w:asciiTheme="majorHAnsi" w:hAnsiTheme="majorHAnsi" w:cs="Calibri"/>
          <w:sz w:val="20"/>
          <w:szCs w:val="20"/>
          <w:lang w:val="es-ES_tradnl"/>
        </w:rPr>
        <w:t xml:space="preserve"> </w:t>
      </w:r>
      <w:r w:rsidR="001414F3" w:rsidRPr="00101C8A">
        <w:rPr>
          <w:rFonts w:asciiTheme="majorHAnsi" w:hAnsiTheme="majorHAnsi" w:cs="Calibri"/>
          <w:sz w:val="20"/>
          <w:szCs w:val="20"/>
          <w:lang w:val="es-ES_tradnl"/>
        </w:rPr>
        <w:t>E</w:t>
      </w:r>
      <w:r w:rsidR="009415AC" w:rsidRPr="00101C8A">
        <w:rPr>
          <w:rFonts w:asciiTheme="majorHAnsi" w:hAnsiTheme="majorHAnsi" w:cs="Calibri"/>
          <w:sz w:val="20"/>
          <w:szCs w:val="20"/>
          <w:lang w:val="es-ES_tradnl"/>
        </w:rPr>
        <w:t xml:space="preserve">l </w:t>
      </w:r>
      <w:r w:rsidR="0028178E">
        <w:rPr>
          <w:rFonts w:asciiTheme="majorHAnsi" w:hAnsiTheme="majorHAnsi" w:cs="Calibri"/>
          <w:sz w:val="20"/>
          <w:szCs w:val="20"/>
          <w:lang w:val="es-ES_tradnl"/>
        </w:rPr>
        <w:t xml:space="preserve">referido </w:t>
      </w:r>
      <w:r w:rsidR="009415AC" w:rsidRPr="00101C8A">
        <w:rPr>
          <w:rFonts w:asciiTheme="majorHAnsi" w:hAnsiTheme="majorHAnsi" w:cs="Calibri"/>
          <w:sz w:val="20"/>
          <w:szCs w:val="20"/>
          <w:lang w:val="es-ES_tradnl"/>
        </w:rPr>
        <w:t xml:space="preserve">requisito no significa que la presunta víctima tenga necesariamente la obligación de agotar todos los recursos disponibles. En consecuencia, si la presunta víctima planteó la cuestión por alguna de las </w:t>
      </w:r>
      <w:r w:rsidR="009415AC" w:rsidRPr="00101C8A">
        <w:rPr>
          <w:rFonts w:asciiTheme="majorHAnsi" w:hAnsiTheme="majorHAnsi" w:cs="Calibri"/>
          <w:sz w:val="20"/>
          <w:szCs w:val="20"/>
          <w:lang w:val="es-ES_tradnl"/>
        </w:rPr>
        <w:lastRenderedPageBreak/>
        <w:t>alternativas válidas y adecuadas según el ordenamiento jurídico interno</w:t>
      </w:r>
      <w:r>
        <w:rPr>
          <w:rFonts w:asciiTheme="majorHAnsi" w:hAnsiTheme="majorHAnsi" w:cs="Calibri"/>
          <w:sz w:val="20"/>
          <w:szCs w:val="20"/>
          <w:lang w:val="es-ES_tradnl"/>
        </w:rPr>
        <w:t>,</w:t>
      </w:r>
      <w:r w:rsidR="009415AC" w:rsidRPr="00101C8A">
        <w:rPr>
          <w:rFonts w:asciiTheme="majorHAnsi" w:hAnsiTheme="majorHAnsi" w:cs="Calibri"/>
          <w:sz w:val="20"/>
          <w:szCs w:val="20"/>
          <w:lang w:val="es-ES_tradnl"/>
        </w:rPr>
        <w:t xml:space="preserve"> y el Estado tuvo la oportunidad de remediar la cuestión en su jurisdicción, la finalidad de la norma internacional está cumplida</w:t>
      </w:r>
      <w:r w:rsidR="009415AC" w:rsidRPr="00101C8A">
        <w:rPr>
          <w:rStyle w:val="FootnoteReference"/>
          <w:rFonts w:asciiTheme="majorHAnsi" w:hAnsiTheme="majorHAnsi" w:cs="Calibri"/>
          <w:sz w:val="20"/>
          <w:szCs w:val="20"/>
          <w:lang w:val="es-ES_tradnl"/>
        </w:rPr>
        <w:footnoteReference w:id="5"/>
      </w:r>
      <w:r w:rsidR="009415AC" w:rsidRPr="00101C8A">
        <w:rPr>
          <w:rFonts w:asciiTheme="majorHAnsi" w:hAnsiTheme="majorHAnsi" w:cs="Calibri"/>
          <w:sz w:val="20"/>
          <w:szCs w:val="20"/>
          <w:lang w:val="es-ES_tradnl"/>
        </w:rPr>
        <w:t>.</w:t>
      </w:r>
    </w:p>
    <w:p w14:paraId="11CB3B60" w14:textId="77777777" w:rsidR="001414F3" w:rsidRPr="00101C8A" w:rsidRDefault="001414F3" w:rsidP="001414F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49BEAE37" w14:textId="1941E0E2" w:rsidR="001414F3" w:rsidRPr="00101C8A" w:rsidRDefault="001F746D" w:rsidP="001414F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rFonts w:asciiTheme="majorHAnsi" w:hAnsiTheme="majorHAnsi"/>
          <w:sz w:val="20"/>
          <w:szCs w:val="20"/>
          <w:lang w:val="es-ES_tradnl"/>
        </w:rPr>
        <w:t>D</w:t>
      </w:r>
      <w:r w:rsidR="00243CCA" w:rsidRPr="00101C8A">
        <w:rPr>
          <w:rFonts w:asciiTheme="majorHAnsi" w:hAnsiTheme="majorHAnsi"/>
          <w:sz w:val="20"/>
          <w:szCs w:val="20"/>
          <w:lang w:val="es-ES_tradnl"/>
        </w:rPr>
        <w:t xml:space="preserve">ada la naturaleza de los reclamos planteados en la petición, </w:t>
      </w:r>
      <w:r w:rsidR="0004422C">
        <w:rPr>
          <w:rFonts w:asciiTheme="majorHAnsi" w:hAnsiTheme="majorHAnsi"/>
          <w:sz w:val="20"/>
          <w:szCs w:val="20"/>
          <w:lang w:val="es-ES_tradnl"/>
        </w:rPr>
        <w:t xml:space="preserve">la CIDH estima que </w:t>
      </w:r>
      <w:r w:rsidR="00243CCA" w:rsidRPr="00101C8A">
        <w:rPr>
          <w:rFonts w:asciiTheme="majorHAnsi" w:hAnsiTheme="majorHAnsi"/>
          <w:sz w:val="20"/>
          <w:szCs w:val="20"/>
          <w:lang w:val="es-ES_tradnl"/>
        </w:rPr>
        <w:t>la</w:t>
      </w:r>
      <w:r w:rsidR="00C8125B" w:rsidRPr="00101C8A">
        <w:rPr>
          <w:rFonts w:asciiTheme="majorHAnsi" w:hAnsiTheme="majorHAnsi"/>
          <w:sz w:val="20"/>
          <w:szCs w:val="20"/>
          <w:lang w:val="es-ES_tradnl"/>
        </w:rPr>
        <w:t>s</w:t>
      </w:r>
      <w:r w:rsidR="00243CCA" w:rsidRPr="00101C8A">
        <w:rPr>
          <w:rFonts w:asciiTheme="majorHAnsi" w:hAnsiTheme="majorHAnsi"/>
          <w:sz w:val="20"/>
          <w:szCs w:val="20"/>
          <w:lang w:val="es-ES_tradnl"/>
        </w:rPr>
        <w:t xml:space="preserve"> </w:t>
      </w:r>
      <w:r w:rsidR="00C8125B" w:rsidRPr="00101C8A">
        <w:rPr>
          <w:rFonts w:asciiTheme="majorHAnsi" w:hAnsiTheme="majorHAnsi"/>
          <w:sz w:val="20"/>
          <w:szCs w:val="20"/>
          <w:lang w:val="es-ES_tradnl"/>
        </w:rPr>
        <w:t>acciones de constitucionalidad interpuestas por la presunta víctima</w:t>
      </w:r>
      <w:r w:rsidR="00243CCA" w:rsidRPr="00101C8A">
        <w:rPr>
          <w:rFonts w:asciiTheme="majorHAnsi" w:hAnsiTheme="majorHAnsi"/>
          <w:sz w:val="20"/>
          <w:szCs w:val="20"/>
          <w:lang w:val="es-ES_tradnl"/>
        </w:rPr>
        <w:t xml:space="preserve"> constituía</w:t>
      </w:r>
      <w:r w:rsidR="00C8125B" w:rsidRPr="00101C8A">
        <w:rPr>
          <w:rFonts w:asciiTheme="majorHAnsi" w:hAnsiTheme="majorHAnsi"/>
          <w:sz w:val="20"/>
          <w:szCs w:val="20"/>
          <w:lang w:val="es-ES_tradnl"/>
        </w:rPr>
        <w:t>n</w:t>
      </w:r>
      <w:r w:rsidR="00243CCA" w:rsidRPr="00101C8A">
        <w:rPr>
          <w:rFonts w:asciiTheme="majorHAnsi" w:hAnsiTheme="majorHAnsi"/>
          <w:sz w:val="20"/>
          <w:szCs w:val="20"/>
          <w:lang w:val="es-ES_tradnl"/>
        </w:rPr>
        <w:t xml:space="preserve"> un recurso idóneo para que fuer</w:t>
      </w:r>
      <w:r>
        <w:rPr>
          <w:rFonts w:asciiTheme="majorHAnsi" w:hAnsiTheme="majorHAnsi"/>
          <w:sz w:val="20"/>
          <w:szCs w:val="20"/>
          <w:lang w:val="es-ES_tradnl"/>
        </w:rPr>
        <w:t>a</w:t>
      </w:r>
      <w:r w:rsidR="00243CCA" w:rsidRPr="00101C8A">
        <w:rPr>
          <w:rFonts w:asciiTheme="majorHAnsi" w:hAnsiTheme="majorHAnsi"/>
          <w:sz w:val="20"/>
          <w:szCs w:val="20"/>
          <w:lang w:val="es-ES_tradnl"/>
        </w:rPr>
        <w:t xml:space="preserve">n revisados </w:t>
      </w:r>
      <w:r>
        <w:rPr>
          <w:rFonts w:asciiTheme="majorHAnsi" w:hAnsiTheme="majorHAnsi"/>
          <w:sz w:val="20"/>
          <w:szCs w:val="20"/>
          <w:lang w:val="es-ES_tradnl"/>
        </w:rPr>
        <w:t>en el ámbito interno</w:t>
      </w:r>
      <w:r w:rsidR="00243CCA" w:rsidRPr="00101C8A">
        <w:rPr>
          <w:rFonts w:asciiTheme="majorHAnsi" w:hAnsiTheme="majorHAnsi"/>
          <w:sz w:val="20"/>
          <w:szCs w:val="20"/>
          <w:lang w:val="es-ES_tradnl"/>
        </w:rPr>
        <w:t xml:space="preserve">. </w:t>
      </w:r>
      <w:r w:rsidR="009F5847" w:rsidRPr="00101C8A">
        <w:rPr>
          <w:rFonts w:asciiTheme="majorHAnsi" w:hAnsiTheme="majorHAnsi"/>
          <w:sz w:val="20"/>
          <w:szCs w:val="20"/>
          <w:lang w:val="es-ES_tradnl"/>
        </w:rPr>
        <w:t xml:space="preserve">El Estado resalta que la presunta víctima no interpuso una acción de inconstitucionalidad contra la </w:t>
      </w:r>
      <w:r w:rsidR="00560F48">
        <w:rPr>
          <w:rFonts w:asciiTheme="majorHAnsi" w:hAnsiTheme="majorHAnsi"/>
          <w:sz w:val="20"/>
          <w:szCs w:val="20"/>
          <w:lang w:val="es-ES_tradnl"/>
        </w:rPr>
        <w:t>R</w:t>
      </w:r>
      <w:r w:rsidR="009F5847" w:rsidRPr="00101C8A">
        <w:rPr>
          <w:rFonts w:asciiTheme="majorHAnsi" w:hAnsiTheme="majorHAnsi"/>
          <w:sz w:val="20"/>
          <w:szCs w:val="20"/>
          <w:lang w:val="es-ES_tradnl"/>
        </w:rPr>
        <w:t>esolución No. 879</w:t>
      </w:r>
      <w:r>
        <w:rPr>
          <w:rFonts w:asciiTheme="majorHAnsi" w:hAnsiTheme="majorHAnsi"/>
          <w:sz w:val="20"/>
          <w:szCs w:val="20"/>
          <w:lang w:val="es-ES_tradnl"/>
        </w:rPr>
        <w:t xml:space="preserve">, </w:t>
      </w:r>
      <w:r w:rsidR="00074714">
        <w:rPr>
          <w:rFonts w:asciiTheme="majorHAnsi" w:hAnsiTheme="majorHAnsi"/>
          <w:sz w:val="20"/>
          <w:szCs w:val="20"/>
          <w:lang w:val="es-ES_tradnl"/>
        </w:rPr>
        <w:t>lo que haría a la petición</w:t>
      </w:r>
      <w:r>
        <w:rPr>
          <w:rFonts w:asciiTheme="majorHAnsi" w:hAnsiTheme="majorHAnsi"/>
          <w:sz w:val="20"/>
          <w:szCs w:val="20"/>
          <w:lang w:val="es-ES_tradnl"/>
        </w:rPr>
        <w:t xml:space="preserve"> inadmisible </w:t>
      </w:r>
      <w:r w:rsidR="00243CCA" w:rsidRPr="00101C8A">
        <w:rPr>
          <w:rFonts w:asciiTheme="majorHAnsi" w:hAnsiTheme="majorHAnsi"/>
          <w:sz w:val="20"/>
          <w:szCs w:val="20"/>
          <w:lang w:val="es-ES_tradnl"/>
        </w:rPr>
        <w:t xml:space="preserve">en lo referente al reclamo central del peticionario </w:t>
      </w:r>
      <w:r>
        <w:rPr>
          <w:rFonts w:asciiTheme="majorHAnsi" w:hAnsiTheme="majorHAnsi"/>
          <w:sz w:val="20"/>
          <w:szCs w:val="20"/>
          <w:lang w:val="es-ES_tradnl"/>
        </w:rPr>
        <w:t xml:space="preserve">sobre el </w:t>
      </w:r>
      <w:r w:rsidR="00243CCA" w:rsidRPr="00101C8A">
        <w:rPr>
          <w:rFonts w:asciiTheme="majorHAnsi" w:hAnsiTheme="majorHAnsi"/>
          <w:sz w:val="20"/>
          <w:szCs w:val="20"/>
          <w:lang w:val="es-ES_tradnl"/>
        </w:rPr>
        <w:t xml:space="preserve">supuesto carácter irrazonable de los </w:t>
      </w:r>
      <w:r w:rsidR="009415AC" w:rsidRPr="00101C8A">
        <w:rPr>
          <w:rFonts w:asciiTheme="majorHAnsi" w:hAnsiTheme="majorHAnsi"/>
          <w:sz w:val="20"/>
          <w:szCs w:val="20"/>
          <w:lang w:val="es-ES_tradnl"/>
        </w:rPr>
        <w:t>plazos</w:t>
      </w:r>
      <w:r w:rsidR="00243CCA" w:rsidRPr="00101C8A">
        <w:rPr>
          <w:rFonts w:asciiTheme="majorHAnsi" w:hAnsiTheme="majorHAnsi"/>
          <w:sz w:val="20"/>
          <w:szCs w:val="20"/>
          <w:lang w:val="es-ES_tradnl"/>
        </w:rPr>
        <w:t>. Al respecto, la C</w:t>
      </w:r>
      <w:r>
        <w:rPr>
          <w:rFonts w:asciiTheme="majorHAnsi" w:hAnsiTheme="majorHAnsi"/>
          <w:sz w:val="20"/>
          <w:szCs w:val="20"/>
          <w:lang w:val="es-ES_tradnl"/>
        </w:rPr>
        <w:t>IDH</w:t>
      </w:r>
      <w:r w:rsidR="00C8125B" w:rsidRPr="00101C8A">
        <w:rPr>
          <w:rFonts w:asciiTheme="majorHAnsi" w:hAnsiTheme="majorHAnsi"/>
          <w:sz w:val="20"/>
          <w:szCs w:val="20"/>
          <w:lang w:val="es-ES_tradnl"/>
        </w:rPr>
        <w:t xml:space="preserve"> observa que los reclamos re</w:t>
      </w:r>
      <w:r w:rsidR="0004422C">
        <w:rPr>
          <w:rFonts w:asciiTheme="majorHAnsi" w:hAnsiTheme="majorHAnsi"/>
          <w:sz w:val="20"/>
          <w:szCs w:val="20"/>
          <w:lang w:val="es-ES_tradnl"/>
        </w:rPr>
        <w:t>spectivos</w:t>
      </w:r>
      <w:r w:rsidR="00C8125B" w:rsidRPr="00101C8A">
        <w:rPr>
          <w:rFonts w:asciiTheme="majorHAnsi" w:hAnsiTheme="majorHAnsi"/>
          <w:sz w:val="20"/>
          <w:szCs w:val="20"/>
          <w:lang w:val="es-ES_tradnl"/>
        </w:rPr>
        <w:t xml:space="preserve"> fueron expuestos en ambas acciones de inconstitucionalidad interpuestas por la presunta v</w:t>
      </w:r>
      <w:r w:rsidR="00387BB9" w:rsidRPr="00101C8A">
        <w:rPr>
          <w:rFonts w:asciiTheme="majorHAnsi" w:hAnsiTheme="majorHAnsi"/>
          <w:sz w:val="20"/>
          <w:szCs w:val="20"/>
          <w:lang w:val="es-ES_tradnl"/>
        </w:rPr>
        <w:t>íctima</w:t>
      </w:r>
      <w:r w:rsidR="001414F3" w:rsidRPr="00101C8A">
        <w:rPr>
          <w:rFonts w:asciiTheme="majorHAnsi" w:hAnsiTheme="majorHAnsi"/>
          <w:sz w:val="20"/>
          <w:szCs w:val="20"/>
          <w:lang w:val="es-ES_tradnl"/>
        </w:rPr>
        <w:t>;</w:t>
      </w:r>
      <w:r w:rsidR="00387BB9" w:rsidRPr="00101C8A">
        <w:rPr>
          <w:rFonts w:asciiTheme="majorHAnsi" w:hAnsiTheme="majorHAnsi"/>
          <w:sz w:val="20"/>
          <w:szCs w:val="20"/>
          <w:lang w:val="es-ES_tradnl"/>
        </w:rPr>
        <w:t xml:space="preserve"> </w:t>
      </w:r>
      <w:r>
        <w:rPr>
          <w:rFonts w:asciiTheme="majorHAnsi" w:hAnsiTheme="majorHAnsi"/>
          <w:sz w:val="20"/>
          <w:szCs w:val="20"/>
          <w:lang w:val="es-ES_tradnl"/>
        </w:rPr>
        <w:t xml:space="preserve">y </w:t>
      </w:r>
      <w:r w:rsidR="00C8125B" w:rsidRPr="00101C8A">
        <w:rPr>
          <w:rFonts w:asciiTheme="majorHAnsi" w:hAnsiTheme="majorHAnsi"/>
          <w:sz w:val="20"/>
          <w:szCs w:val="20"/>
          <w:lang w:val="es-ES_tradnl"/>
        </w:rPr>
        <w:t xml:space="preserve">que las decisiones que </w:t>
      </w:r>
      <w:r>
        <w:rPr>
          <w:rFonts w:asciiTheme="majorHAnsi" w:hAnsiTheme="majorHAnsi"/>
          <w:sz w:val="20"/>
          <w:szCs w:val="20"/>
          <w:lang w:val="es-ES_tradnl"/>
        </w:rPr>
        <w:t xml:space="preserve">las </w:t>
      </w:r>
      <w:r w:rsidR="00C8125B" w:rsidRPr="00101C8A">
        <w:rPr>
          <w:rFonts w:asciiTheme="majorHAnsi" w:hAnsiTheme="majorHAnsi"/>
          <w:sz w:val="20"/>
          <w:szCs w:val="20"/>
          <w:lang w:val="es-ES_tradnl"/>
        </w:rPr>
        <w:t>resolvieron no señalan que no estuviera</w:t>
      </w:r>
      <w:r w:rsidR="00387BB9" w:rsidRPr="00101C8A">
        <w:rPr>
          <w:rFonts w:asciiTheme="majorHAnsi" w:hAnsiTheme="majorHAnsi"/>
          <w:sz w:val="20"/>
          <w:szCs w:val="20"/>
          <w:lang w:val="es-ES_tradnl"/>
        </w:rPr>
        <w:t>n</w:t>
      </w:r>
      <w:r w:rsidR="00C8125B" w:rsidRPr="00101C8A">
        <w:rPr>
          <w:rFonts w:asciiTheme="majorHAnsi" w:hAnsiTheme="majorHAnsi"/>
          <w:sz w:val="20"/>
          <w:szCs w:val="20"/>
          <w:lang w:val="es-ES_tradnl"/>
        </w:rPr>
        <w:t xml:space="preserve"> </w:t>
      </w:r>
      <w:r w:rsidR="00AE097E" w:rsidRPr="00101C8A">
        <w:rPr>
          <w:rFonts w:asciiTheme="majorHAnsi" w:hAnsiTheme="majorHAnsi"/>
          <w:sz w:val="20"/>
          <w:szCs w:val="20"/>
          <w:lang w:val="es-ES_tradnl"/>
        </w:rPr>
        <w:t>dirigidas</w:t>
      </w:r>
      <w:r w:rsidR="00C8125B" w:rsidRPr="00101C8A">
        <w:rPr>
          <w:rFonts w:asciiTheme="majorHAnsi" w:hAnsiTheme="majorHAnsi"/>
          <w:sz w:val="20"/>
          <w:szCs w:val="20"/>
          <w:lang w:val="es-ES_tradnl"/>
        </w:rPr>
        <w:t xml:space="preserve"> contra la </w:t>
      </w:r>
      <w:r>
        <w:rPr>
          <w:rFonts w:asciiTheme="majorHAnsi" w:hAnsiTheme="majorHAnsi"/>
          <w:sz w:val="20"/>
          <w:szCs w:val="20"/>
          <w:lang w:val="es-ES_tradnl"/>
        </w:rPr>
        <w:t>R</w:t>
      </w:r>
      <w:r w:rsidR="00C8125B" w:rsidRPr="00101C8A">
        <w:rPr>
          <w:rFonts w:asciiTheme="majorHAnsi" w:hAnsiTheme="majorHAnsi"/>
          <w:sz w:val="20"/>
          <w:szCs w:val="20"/>
          <w:lang w:val="es-ES_tradnl"/>
        </w:rPr>
        <w:t xml:space="preserve">esolución No. 879 como fundamento para </w:t>
      </w:r>
      <w:r w:rsidR="00387BB9" w:rsidRPr="00101C8A">
        <w:rPr>
          <w:rFonts w:asciiTheme="majorHAnsi" w:hAnsiTheme="majorHAnsi"/>
          <w:sz w:val="20"/>
          <w:szCs w:val="20"/>
          <w:lang w:val="es-ES_tradnl"/>
        </w:rPr>
        <w:t>rechazar las impugnaciones relacionadas con los plazos. En adición, la Comisi</w:t>
      </w:r>
      <w:r w:rsidR="00AE097E" w:rsidRPr="00101C8A">
        <w:rPr>
          <w:rFonts w:asciiTheme="majorHAnsi" w:hAnsiTheme="majorHAnsi"/>
          <w:sz w:val="20"/>
          <w:szCs w:val="20"/>
          <w:lang w:val="es-ES_tradnl"/>
        </w:rPr>
        <w:t xml:space="preserve">ón </w:t>
      </w:r>
      <w:r>
        <w:rPr>
          <w:rFonts w:asciiTheme="majorHAnsi" w:hAnsiTheme="majorHAnsi"/>
          <w:sz w:val="20"/>
          <w:szCs w:val="20"/>
          <w:lang w:val="es-ES_tradnl"/>
        </w:rPr>
        <w:t xml:space="preserve">Interamericana </w:t>
      </w:r>
      <w:r w:rsidR="00AE097E" w:rsidRPr="00101C8A">
        <w:rPr>
          <w:rFonts w:asciiTheme="majorHAnsi" w:hAnsiTheme="majorHAnsi"/>
          <w:sz w:val="20"/>
          <w:szCs w:val="20"/>
          <w:lang w:val="es-ES_tradnl"/>
        </w:rPr>
        <w:t xml:space="preserve">valora que la primera </w:t>
      </w:r>
      <w:r w:rsidRPr="00101C8A">
        <w:rPr>
          <w:rFonts w:asciiTheme="majorHAnsi" w:hAnsiTheme="majorHAnsi"/>
          <w:sz w:val="20"/>
          <w:szCs w:val="20"/>
          <w:lang w:val="es-ES_tradnl"/>
        </w:rPr>
        <w:t>acción</w:t>
      </w:r>
      <w:r w:rsidR="00AE097E" w:rsidRPr="00101C8A">
        <w:rPr>
          <w:rFonts w:asciiTheme="majorHAnsi" w:hAnsiTheme="majorHAnsi"/>
          <w:sz w:val="20"/>
          <w:szCs w:val="20"/>
          <w:lang w:val="es-ES_tradnl"/>
        </w:rPr>
        <w:t xml:space="preserve"> de inconstitucionalidad fue rechazada </w:t>
      </w:r>
      <w:r w:rsidR="0004422C">
        <w:rPr>
          <w:rFonts w:asciiTheme="majorHAnsi" w:hAnsiTheme="majorHAnsi"/>
          <w:sz w:val="20"/>
          <w:szCs w:val="20"/>
          <w:lang w:val="es-ES_tradnl"/>
        </w:rPr>
        <w:t xml:space="preserve">debido </w:t>
      </w:r>
      <w:r w:rsidR="00AE097E" w:rsidRPr="00101C8A">
        <w:rPr>
          <w:rFonts w:asciiTheme="majorHAnsi" w:hAnsiTheme="majorHAnsi"/>
          <w:sz w:val="20"/>
          <w:szCs w:val="20"/>
          <w:lang w:val="es-ES_tradnl"/>
        </w:rPr>
        <w:t xml:space="preserve">a que la </w:t>
      </w:r>
      <w:r>
        <w:rPr>
          <w:rFonts w:asciiTheme="majorHAnsi" w:hAnsiTheme="majorHAnsi"/>
          <w:sz w:val="20"/>
          <w:szCs w:val="20"/>
          <w:lang w:val="es-ES_tradnl"/>
        </w:rPr>
        <w:t>R</w:t>
      </w:r>
      <w:r w:rsidR="00AE097E" w:rsidRPr="00101C8A">
        <w:rPr>
          <w:rFonts w:asciiTheme="majorHAnsi" w:hAnsiTheme="majorHAnsi"/>
          <w:sz w:val="20"/>
          <w:szCs w:val="20"/>
          <w:lang w:val="es-ES_tradnl"/>
        </w:rPr>
        <w:t>esolución No. 878 regulaba un juicio que ya había concluido, c</w:t>
      </w:r>
      <w:r w:rsidR="00FC5DAF" w:rsidRPr="00101C8A">
        <w:rPr>
          <w:rFonts w:asciiTheme="majorHAnsi" w:hAnsiTheme="majorHAnsi"/>
          <w:sz w:val="20"/>
          <w:szCs w:val="20"/>
          <w:lang w:val="es-ES_tradnl"/>
        </w:rPr>
        <w:t>aracterística</w:t>
      </w:r>
      <w:r w:rsidR="00AE097E" w:rsidRPr="00101C8A">
        <w:rPr>
          <w:rFonts w:asciiTheme="majorHAnsi" w:hAnsiTheme="majorHAnsi"/>
          <w:sz w:val="20"/>
          <w:szCs w:val="20"/>
          <w:lang w:val="es-ES_tradnl"/>
        </w:rPr>
        <w:t xml:space="preserve"> que también compartía la </w:t>
      </w:r>
      <w:r>
        <w:rPr>
          <w:rFonts w:asciiTheme="majorHAnsi" w:hAnsiTheme="majorHAnsi"/>
          <w:sz w:val="20"/>
          <w:szCs w:val="20"/>
          <w:lang w:val="es-ES_tradnl"/>
        </w:rPr>
        <w:t>R</w:t>
      </w:r>
      <w:r w:rsidR="00AE097E" w:rsidRPr="00101C8A">
        <w:rPr>
          <w:rFonts w:asciiTheme="majorHAnsi" w:hAnsiTheme="majorHAnsi"/>
          <w:sz w:val="20"/>
          <w:szCs w:val="20"/>
          <w:lang w:val="es-ES_tradnl"/>
        </w:rPr>
        <w:t xml:space="preserve">esolución No. 879. </w:t>
      </w:r>
      <w:r w:rsidR="0004422C">
        <w:rPr>
          <w:rFonts w:asciiTheme="majorHAnsi" w:hAnsiTheme="majorHAnsi"/>
          <w:sz w:val="20"/>
          <w:szCs w:val="20"/>
          <w:lang w:val="es-ES_tradnl"/>
        </w:rPr>
        <w:t>Debido al</w:t>
      </w:r>
      <w:r w:rsidR="00FC5DAF" w:rsidRPr="00101C8A">
        <w:rPr>
          <w:rFonts w:asciiTheme="majorHAnsi" w:hAnsiTheme="majorHAnsi"/>
          <w:sz w:val="20"/>
          <w:szCs w:val="20"/>
          <w:lang w:val="es-ES_tradnl"/>
        </w:rPr>
        <w:t xml:space="preserve"> tiempo transcurrido entre la notificación de la </w:t>
      </w:r>
      <w:r>
        <w:rPr>
          <w:rFonts w:asciiTheme="majorHAnsi" w:hAnsiTheme="majorHAnsi"/>
          <w:sz w:val="20"/>
          <w:szCs w:val="20"/>
          <w:lang w:val="es-ES_tradnl"/>
        </w:rPr>
        <w:t>R</w:t>
      </w:r>
      <w:r w:rsidR="00FC5DAF" w:rsidRPr="00101C8A">
        <w:rPr>
          <w:rFonts w:asciiTheme="majorHAnsi" w:hAnsiTheme="majorHAnsi"/>
          <w:sz w:val="20"/>
          <w:szCs w:val="20"/>
          <w:lang w:val="es-ES_tradnl"/>
        </w:rPr>
        <w:t>esolución No. 879 y la conclusión del juicio político, la C</w:t>
      </w:r>
      <w:r>
        <w:rPr>
          <w:rFonts w:asciiTheme="majorHAnsi" w:hAnsiTheme="majorHAnsi"/>
          <w:sz w:val="20"/>
          <w:szCs w:val="20"/>
          <w:lang w:val="es-ES_tradnl"/>
        </w:rPr>
        <w:t>IDH</w:t>
      </w:r>
      <w:r w:rsidR="00FC5DAF" w:rsidRPr="00101C8A">
        <w:rPr>
          <w:rFonts w:asciiTheme="majorHAnsi" w:hAnsiTheme="majorHAnsi"/>
          <w:sz w:val="20"/>
          <w:szCs w:val="20"/>
          <w:lang w:val="es-ES_tradnl"/>
        </w:rPr>
        <w:t xml:space="preserve"> considera que la impugnación de la resolución final del juicio constituía un medio idóneo para que la presunta víctima presentara sus reclamos con relación a los plazos. En consecuencia, la Comisión </w:t>
      </w:r>
      <w:r>
        <w:rPr>
          <w:rFonts w:asciiTheme="majorHAnsi" w:hAnsiTheme="majorHAnsi"/>
          <w:sz w:val="20"/>
          <w:szCs w:val="20"/>
          <w:lang w:val="es-ES_tradnl"/>
        </w:rPr>
        <w:t xml:space="preserve">Interamericana </w:t>
      </w:r>
      <w:r w:rsidR="00FC5DAF" w:rsidRPr="00101C8A">
        <w:rPr>
          <w:rFonts w:asciiTheme="majorHAnsi" w:hAnsiTheme="majorHAnsi"/>
          <w:sz w:val="20"/>
          <w:szCs w:val="20"/>
          <w:lang w:val="es-ES_tradnl"/>
        </w:rPr>
        <w:t xml:space="preserve">concluye que </w:t>
      </w:r>
      <w:r w:rsidR="0044762D" w:rsidRPr="00101C8A">
        <w:rPr>
          <w:rFonts w:asciiTheme="majorHAnsi" w:hAnsiTheme="majorHAnsi"/>
          <w:sz w:val="20"/>
          <w:szCs w:val="20"/>
          <w:lang w:val="es-ES_tradnl"/>
        </w:rPr>
        <w:t>pese a la falta de</w:t>
      </w:r>
      <w:r w:rsidR="00FC5DAF" w:rsidRPr="00101C8A">
        <w:rPr>
          <w:rFonts w:asciiTheme="majorHAnsi" w:hAnsiTheme="majorHAnsi"/>
          <w:sz w:val="20"/>
          <w:szCs w:val="20"/>
          <w:lang w:val="es-ES_tradnl"/>
        </w:rPr>
        <w:t xml:space="preserve"> interposición de una acción de inconstitucionalidad específicamente dirigida contra la </w:t>
      </w:r>
      <w:r>
        <w:rPr>
          <w:rFonts w:asciiTheme="majorHAnsi" w:hAnsiTheme="majorHAnsi"/>
          <w:sz w:val="20"/>
          <w:szCs w:val="20"/>
          <w:lang w:val="es-ES_tradnl"/>
        </w:rPr>
        <w:t>R</w:t>
      </w:r>
      <w:r w:rsidR="00FC5DAF" w:rsidRPr="00101C8A">
        <w:rPr>
          <w:rFonts w:asciiTheme="majorHAnsi" w:hAnsiTheme="majorHAnsi"/>
          <w:sz w:val="20"/>
          <w:szCs w:val="20"/>
          <w:lang w:val="es-ES_tradnl"/>
        </w:rPr>
        <w:t>esolución No. 879</w:t>
      </w:r>
      <w:r w:rsidR="001414F3" w:rsidRPr="00101C8A">
        <w:rPr>
          <w:rFonts w:asciiTheme="majorHAnsi" w:hAnsiTheme="majorHAnsi"/>
          <w:sz w:val="20"/>
          <w:szCs w:val="20"/>
          <w:lang w:val="es-ES_tradnl"/>
        </w:rPr>
        <w:t>,</w:t>
      </w:r>
      <w:r w:rsidR="00FC5DAF" w:rsidRPr="00101C8A">
        <w:rPr>
          <w:rFonts w:asciiTheme="majorHAnsi" w:hAnsiTheme="majorHAnsi"/>
          <w:sz w:val="20"/>
          <w:szCs w:val="20"/>
          <w:lang w:val="es-ES_tradnl"/>
        </w:rPr>
        <w:t xml:space="preserve"> </w:t>
      </w:r>
      <w:r w:rsidR="0044762D" w:rsidRPr="00101C8A">
        <w:rPr>
          <w:rFonts w:asciiTheme="majorHAnsi" w:hAnsiTheme="majorHAnsi"/>
          <w:sz w:val="20"/>
          <w:szCs w:val="20"/>
          <w:lang w:val="es-ES_tradnl"/>
        </w:rPr>
        <w:t xml:space="preserve">el Estado tuvo </w:t>
      </w:r>
      <w:r>
        <w:rPr>
          <w:rFonts w:asciiTheme="majorHAnsi" w:hAnsiTheme="majorHAnsi"/>
          <w:sz w:val="20"/>
          <w:szCs w:val="20"/>
          <w:lang w:val="es-ES_tradnl"/>
        </w:rPr>
        <w:t xml:space="preserve">una </w:t>
      </w:r>
      <w:r w:rsidR="0044762D" w:rsidRPr="00101C8A">
        <w:rPr>
          <w:rFonts w:asciiTheme="majorHAnsi" w:hAnsiTheme="majorHAnsi"/>
          <w:sz w:val="20"/>
          <w:szCs w:val="20"/>
          <w:lang w:val="es-ES_tradnl"/>
        </w:rPr>
        <w:t>oportunidad adecuada de remediar dentro de su jurisdicción la cuestión relacionada con los plazos.</w:t>
      </w:r>
    </w:p>
    <w:p w14:paraId="49479536" w14:textId="77777777" w:rsidR="001414F3" w:rsidRPr="00101C8A" w:rsidRDefault="001414F3" w:rsidP="001414F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5BA9D907" w14:textId="099A8B5E" w:rsidR="0044762D" w:rsidRPr="00101C8A" w:rsidRDefault="007A23B6" w:rsidP="00510E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101C8A">
        <w:rPr>
          <w:rFonts w:asciiTheme="majorHAnsi" w:hAnsiTheme="majorHAnsi"/>
          <w:sz w:val="20"/>
          <w:szCs w:val="20"/>
          <w:lang w:val="es-ES_tradnl"/>
        </w:rPr>
        <w:t xml:space="preserve">Por las razones expuestas, la Comisión </w:t>
      </w:r>
      <w:r w:rsidR="001F746D">
        <w:rPr>
          <w:rFonts w:asciiTheme="majorHAnsi" w:hAnsiTheme="majorHAnsi"/>
          <w:sz w:val="20"/>
          <w:szCs w:val="20"/>
          <w:lang w:val="es-ES_tradnl"/>
        </w:rPr>
        <w:t xml:space="preserve">Interamericana </w:t>
      </w:r>
      <w:r w:rsidRPr="00101C8A">
        <w:rPr>
          <w:rFonts w:asciiTheme="majorHAnsi" w:hAnsiTheme="majorHAnsi"/>
          <w:sz w:val="20"/>
          <w:szCs w:val="20"/>
          <w:lang w:val="es-ES_tradnl"/>
        </w:rPr>
        <w:t xml:space="preserve">concluye que </w:t>
      </w:r>
      <w:r w:rsidR="004145B3" w:rsidRPr="00101C8A">
        <w:rPr>
          <w:rFonts w:asciiTheme="majorHAnsi" w:hAnsiTheme="majorHAnsi"/>
          <w:sz w:val="20"/>
          <w:szCs w:val="20"/>
          <w:lang w:val="es-ES_tradnl"/>
        </w:rPr>
        <w:t>el</w:t>
      </w:r>
      <w:r w:rsidRPr="00101C8A">
        <w:rPr>
          <w:rFonts w:asciiTheme="majorHAnsi" w:hAnsiTheme="majorHAnsi"/>
          <w:sz w:val="20"/>
          <w:szCs w:val="20"/>
          <w:lang w:val="es-ES_tradnl"/>
        </w:rPr>
        <w:t xml:space="preserve"> requisito del artículo 46.1</w:t>
      </w:r>
      <w:r w:rsidR="001F746D">
        <w:rPr>
          <w:rFonts w:asciiTheme="majorHAnsi" w:hAnsiTheme="majorHAnsi"/>
          <w:sz w:val="20"/>
          <w:szCs w:val="20"/>
          <w:lang w:val="es-ES_tradnl"/>
        </w:rPr>
        <w:t>(</w:t>
      </w:r>
      <w:r w:rsidRPr="00101C8A">
        <w:rPr>
          <w:rFonts w:asciiTheme="majorHAnsi" w:hAnsiTheme="majorHAnsi"/>
          <w:sz w:val="20"/>
          <w:szCs w:val="20"/>
          <w:lang w:val="es-ES_tradnl"/>
        </w:rPr>
        <w:t>a) de la Convención Americana</w:t>
      </w:r>
      <w:r w:rsidR="004145B3" w:rsidRPr="00101C8A">
        <w:rPr>
          <w:rFonts w:asciiTheme="majorHAnsi" w:hAnsiTheme="majorHAnsi"/>
          <w:sz w:val="20"/>
          <w:szCs w:val="20"/>
          <w:lang w:val="es-ES_tradnl"/>
        </w:rPr>
        <w:t xml:space="preserve"> se cumplió </w:t>
      </w:r>
      <w:r w:rsidRPr="00101C8A">
        <w:rPr>
          <w:rFonts w:asciiTheme="majorHAnsi" w:hAnsiTheme="majorHAnsi"/>
          <w:sz w:val="20"/>
          <w:szCs w:val="20"/>
          <w:lang w:val="es-ES_tradnl"/>
        </w:rPr>
        <w:t xml:space="preserve">con la decisión de la Corte Suprema de Justicia </w:t>
      </w:r>
      <w:r w:rsidR="0004422C">
        <w:rPr>
          <w:rFonts w:asciiTheme="majorHAnsi" w:hAnsiTheme="majorHAnsi"/>
          <w:sz w:val="20"/>
          <w:szCs w:val="20"/>
          <w:lang w:val="es-ES_tradnl"/>
        </w:rPr>
        <w:t>que</w:t>
      </w:r>
      <w:r w:rsidRPr="00101C8A">
        <w:rPr>
          <w:rFonts w:asciiTheme="majorHAnsi" w:hAnsiTheme="majorHAnsi"/>
          <w:sz w:val="20"/>
          <w:szCs w:val="20"/>
          <w:lang w:val="es-ES_tradnl"/>
        </w:rPr>
        <w:t xml:space="preserve"> rechazó la segunda acción de inconstitucionalidad interpuesta por la presunta víctima. Dado que dicha decisión se emitió el 20 de septiembre de 2012 y la petición fue presentada el 2 de enero de 2013, la C</w:t>
      </w:r>
      <w:r w:rsidR="001F746D">
        <w:rPr>
          <w:rFonts w:asciiTheme="majorHAnsi" w:hAnsiTheme="majorHAnsi"/>
          <w:sz w:val="20"/>
          <w:szCs w:val="20"/>
          <w:lang w:val="es-ES_tradnl"/>
        </w:rPr>
        <w:t>IDH</w:t>
      </w:r>
      <w:r w:rsidRPr="00101C8A">
        <w:rPr>
          <w:rFonts w:asciiTheme="majorHAnsi" w:hAnsiTheme="majorHAnsi"/>
          <w:sz w:val="20"/>
          <w:szCs w:val="20"/>
          <w:lang w:val="es-ES_tradnl"/>
        </w:rPr>
        <w:t xml:space="preserve"> también concluye que </w:t>
      </w:r>
      <w:r w:rsidR="00183CC8" w:rsidRPr="00101C8A">
        <w:rPr>
          <w:rFonts w:asciiTheme="majorHAnsi" w:hAnsiTheme="majorHAnsi"/>
          <w:sz w:val="20"/>
          <w:szCs w:val="20"/>
          <w:lang w:val="es-ES_tradnl"/>
        </w:rPr>
        <w:t>se</w:t>
      </w:r>
      <w:r w:rsidR="004145B3" w:rsidRPr="00101C8A">
        <w:rPr>
          <w:rFonts w:asciiTheme="majorHAnsi" w:hAnsiTheme="majorHAnsi"/>
          <w:sz w:val="20"/>
          <w:szCs w:val="20"/>
          <w:lang w:val="es-ES_tradnl"/>
        </w:rPr>
        <w:t xml:space="preserve"> cumple</w:t>
      </w:r>
      <w:r w:rsidRPr="00101C8A">
        <w:rPr>
          <w:rFonts w:asciiTheme="majorHAnsi" w:hAnsiTheme="majorHAnsi"/>
          <w:sz w:val="20"/>
          <w:szCs w:val="20"/>
          <w:lang w:val="es-ES_tradnl"/>
        </w:rPr>
        <w:t xml:space="preserve"> con </w:t>
      </w:r>
      <w:r w:rsidR="004145B3" w:rsidRPr="00101C8A">
        <w:rPr>
          <w:rFonts w:asciiTheme="majorHAnsi" w:hAnsiTheme="majorHAnsi"/>
          <w:sz w:val="20"/>
          <w:szCs w:val="20"/>
          <w:lang w:val="es-ES_tradnl"/>
        </w:rPr>
        <w:t>el plazo establecido en el</w:t>
      </w:r>
      <w:r w:rsidRPr="00101C8A">
        <w:rPr>
          <w:rFonts w:asciiTheme="majorHAnsi" w:hAnsiTheme="majorHAnsi"/>
          <w:sz w:val="20"/>
          <w:szCs w:val="20"/>
          <w:lang w:val="es-ES_tradnl"/>
        </w:rPr>
        <w:t xml:space="preserve"> artículo 46.1</w:t>
      </w:r>
      <w:r w:rsidR="001F746D">
        <w:rPr>
          <w:rFonts w:asciiTheme="majorHAnsi" w:hAnsiTheme="majorHAnsi"/>
          <w:sz w:val="20"/>
          <w:szCs w:val="20"/>
          <w:lang w:val="es-ES_tradnl"/>
        </w:rPr>
        <w:t>(</w:t>
      </w:r>
      <w:r w:rsidRPr="00101C8A">
        <w:rPr>
          <w:rFonts w:asciiTheme="majorHAnsi" w:hAnsiTheme="majorHAnsi"/>
          <w:sz w:val="20"/>
          <w:szCs w:val="20"/>
          <w:lang w:val="es-ES_tradnl"/>
        </w:rPr>
        <w:t>b) de la Convención A</w:t>
      </w:r>
      <w:r w:rsidR="00B32449" w:rsidRPr="00101C8A">
        <w:rPr>
          <w:rFonts w:asciiTheme="majorHAnsi" w:hAnsiTheme="majorHAnsi"/>
          <w:sz w:val="20"/>
          <w:szCs w:val="20"/>
          <w:lang w:val="es-ES_tradnl"/>
        </w:rPr>
        <w:t>mericana.</w:t>
      </w:r>
    </w:p>
    <w:p w14:paraId="73BF6C40" w14:textId="77777777" w:rsidR="004145B3" w:rsidRPr="00101C8A" w:rsidRDefault="004145B3" w:rsidP="004145B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7090A929" w14:textId="6973AB2D" w:rsidR="00F04591" w:rsidRDefault="00F04591" w:rsidP="00510E55">
      <w:pPr>
        <w:pStyle w:val="ListParagraph"/>
        <w:jc w:val="both"/>
        <w:rPr>
          <w:rFonts w:asciiTheme="majorHAnsi" w:hAnsiTheme="majorHAnsi"/>
          <w:b/>
          <w:bCs/>
          <w:sz w:val="20"/>
          <w:szCs w:val="20"/>
          <w:lang w:val="es-ES_tradnl"/>
        </w:rPr>
      </w:pPr>
      <w:r w:rsidRPr="00101C8A">
        <w:rPr>
          <w:rFonts w:asciiTheme="majorHAnsi" w:hAnsiTheme="majorHAnsi"/>
          <w:b/>
          <w:bCs/>
          <w:sz w:val="20"/>
          <w:szCs w:val="20"/>
          <w:lang w:val="es-ES_tradnl"/>
        </w:rPr>
        <w:t>V</w:t>
      </w:r>
      <w:r w:rsidR="000E2789" w:rsidRPr="00101C8A">
        <w:rPr>
          <w:rFonts w:asciiTheme="majorHAnsi" w:hAnsiTheme="majorHAnsi"/>
          <w:b/>
          <w:bCs/>
          <w:sz w:val="20"/>
          <w:szCs w:val="20"/>
          <w:lang w:val="es-ES_tradnl"/>
        </w:rPr>
        <w:t>I</w:t>
      </w:r>
      <w:r w:rsidRPr="00101C8A">
        <w:rPr>
          <w:rFonts w:asciiTheme="majorHAnsi" w:hAnsiTheme="majorHAnsi"/>
          <w:b/>
          <w:bCs/>
          <w:sz w:val="20"/>
          <w:szCs w:val="20"/>
          <w:lang w:val="es-ES_tradnl"/>
        </w:rPr>
        <w:t xml:space="preserve">I. </w:t>
      </w:r>
      <w:r w:rsidRPr="00101C8A">
        <w:rPr>
          <w:rFonts w:asciiTheme="majorHAnsi" w:hAnsiTheme="majorHAnsi"/>
          <w:b/>
          <w:bCs/>
          <w:sz w:val="20"/>
          <w:szCs w:val="20"/>
          <w:lang w:val="es-ES_tradnl"/>
        </w:rPr>
        <w:tab/>
        <w:t>CARACTERIZACIÓN</w:t>
      </w:r>
    </w:p>
    <w:p w14:paraId="157AC86C" w14:textId="77777777" w:rsidR="001F746D" w:rsidRPr="001F746D" w:rsidRDefault="001F746D" w:rsidP="001F746D">
      <w:pPr>
        <w:jc w:val="both"/>
        <w:rPr>
          <w:rFonts w:asciiTheme="majorHAnsi" w:hAnsiTheme="majorHAnsi"/>
          <w:b/>
          <w:bCs/>
          <w:sz w:val="20"/>
          <w:szCs w:val="20"/>
          <w:lang w:val="es-ES_tradnl"/>
        </w:rPr>
      </w:pPr>
    </w:p>
    <w:p w14:paraId="3E79B8D6" w14:textId="5483C2B5" w:rsidR="006C1A48" w:rsidRPr="00101C8A" w:rsidRDefault="00E21AF0" w:rsidP="00510E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101C8A">
        <w:rPr>
          <w:rFonts w:asciiTheme="majorHAnsi" w:hAnsiTheme="majorHAnsi"/>
          <w:sz w:val="20"/>
          <w:szCs w:val="20"/>
          <w:lang w:val="es-ES_tradnl"/>
        </w:rPr>
        <w:t xml:space="preserve">El objeto de la petición se refiere a </w:t>
      </w:r>
      <w:r w:rsidR="00BD7FF7" w:rsidRPr="00101C8A">
        <w:rPr>
          <w:rFonts w:asciiTheme="majorHAnsi" w:hAnsiTheme="majorHAnsi"/>
          <w:sz w:val="20"/>
          <w:szCs w:val="20"/>
          <w:lang w:val="es-ES_tradnl"/>
        </w:rPr>
        <w:t xml:space="preserve">que </w:t>
      </w:r>
      <w:r w:rsidR="001F746D">
        <w:rPr>
          <w:rFonts w:asciiTheme="majorHAnsi" w:hAnsiTheme="majorHAnsi"/>
          <w:sz w:val="20"/>
          <w:szCs w:val="20"/>
          <w:lang w:val="es-ES_tradnl"/>
        </w:rPr>
        <w:t>la presunta víctima</w:t>
      </w:r>
      <w:r w:rsidR="00BD7FF7" w:rsidRPr="00101C8A">
        <w:rPr>
          <w:rFonts w:asciiTheme="majorHAnsi" w:hAnsiTheme="majorHAnsi"/>
          <w:sz w:val="20"/>
          <w:szCs w:val="20"/>
          <w:lang w:val="es-ES_tradnl"/>
        </w:rPr>
        <w:t xml:space="preserve"> fue destituid</w:t>
      </w:r>
      <w:r w:rsidR="001F746D">
        <w:rPr>
          <w:rFonts w:asciiTheme="majorHAnsi" w:hAnsiTheme="majorHAnsi"/>
          <w:sz w:val="20"/>
          <w:szCs w:val="20"/>
          <w:lang w:val="es-ES_tradnl"/>
        </w:rPr>
        <w:t>a</w:t>
      </w:r>
      <w:r w:rsidR="00BD7FF7" w:rsidRPr="00101C8A">
        <w:rPr>
          <w:rFonts w:asciiTheme="majorHAnsi" w:hAnsiTheme="majorHAnsi"/>
          <w:sz w:val="20"/>
          <w:szCs w:val="20"/>
          <w:lang w:val="es-ES_tradnl"/>
        </w:rPr>
        <w:t xml:space="preserve"> del cargo de Presidente de </w:t>
      </w:r>
      <w:r w:rsidR="001F746D">
        <w:rPr>
          <w:rFonts w:asciiTheme="majorHAnsi" w:hAnsiTheme="majorHAnsi"/>
          <w:sz w:val="20"/>
          <w:szCs w:val="20"/>
          <w:lang w:val="es-ES_tradnl"/>
        </w:rPr>
        <w:t xml:space="preserve">la República de </w:t>
      </w:r>
      <w:r w:rsidR="00BD7FF7" w:rsidRPr="00101C8A">
        <w:rPr>
          <w:rFonts w:asciiTheme="majorHAnsi" w:hAnsiTheme="majorHAnsi"/>
          <w:sz w:val="20"/>
          <w:szCs w:val="20"/>
          <w:lang w:val="es-ES_tradnl"/>
        </w:rPr>
        <w:t>P</w:t>
      </w:r>
      <w:r w:rsidR="009F68DF" w:rsidRPr="00101C8A">
        <w:rPr>
          <w:rFonts w:asciiTheme="majorHAnsi" w:hAnsiTheme="majorHAnsi"/>
          <w:sz w:val="20"/>
          <w:szCs w:val="20"/>
          <w:lang w:val="es-ES_tradnl"/>
        </w:rPr>
        <w:t>araguay</w:t>
      </w:r>
      <w:r w:rsidR="00BD7FF7" w:rsidRPr="00101C8A">
        <w:rPr>
          <w:rFonts w:asciiTheme="majorHAnsi" w:hAnsiTheme="majorHAnsi"/>
          <w:sz w:val="20"/>
          <w:szCs w:val="20"/>
          <w:lang w:val="es-ES_tradnl"/>
        </w:rPr>
        <w:t xml:space="preserve"> mediante un juicio político</w:t>
      </w:r>
      <w:r w:rsidRPr="00101C8A">
        <w:rPr>
          <w:rFonts w:asciiTheme="majorHAnsi" w:hAnsiTheme="majorHAnsi"/>
          <w:sz w:val="20"/>
          <w:szCs w:val="20"/>
          <w:lang w:val="es-ES_tradnl"/>
        </w:rPr>
        <w:t xml:space="preserve"> </w:t>
      </w:r>
      <w:r w:rsidR="001F746D">
        <w:rPr>
          <w:rFonts w:asciiTheme="majorHAnsi" w:hAnsiTheme="majorHAnsi"/>
          <w:sz w:val="20"/>
          <w:szCs w:val="20"/>
          <w:lang w:val="es-ES_tradnl"/>
        </w:rPr>
        <w:t xml:space="preserve">llevado adelante </w:t>
      </w:r>
      <w:r w:rsidRPr="00101C8A">
        <w:rPr>
          <w:rFonts w:asciiTheme="majorHAnsi" w:hAnsiTheme="majorHAnsi"/>
          <w:sz w:val="20"/>
          <w:szCs w:val="20"/>
          <w:lang w:val="es-ES_tradnl"/>
        </w:rPr>
        <w:t>con</w:t>
      </w:r>
      <w:r w:rsidR="00BD7FF7" w:rsidRPr="00101C8A">
        <w:rPr>
          <w:rFonts w:asciiTheme="majorHAnsi" w:hAnsiTheme="majorHAnsi"/>
          <w:sz w:val="20"/>
          <w:szCs w:val="20"/>
          <w:lang w:val="es-ES_tradnl"/>
        </w:rPr>
        <w:t xml:space="preserve"> </w:t>
      </w:r>
      <w:r w:rsidR="001F746D">
        <w:rPr>
          <w:rFonts w:asciiTheme="majorHAnsi" w:hAnsiTheme="majorHAnsi"/>
          <w:sz w:val="20"/>
          <w:szCs w:val="20"/>
          <w:lang w:val="es-ES_tradnl"/>
        </w:rPr>
        <w:t xml:space="preserve">base en </w:t>
      </w:r>
      <w:r w:rsidR="00BD7FF7" w:rsidRPr="00101C8A">
        <w:rPr>
          <w:rFonts w:asciiTheme="majorHAnsi" w:hAnsiTheme="majorHAnsi"/>
          <w:sz w:val="20"/>
          <w:szCs w:val="20"/>
          <w:lang w:val="es-ES_tradnl"/>
        </w:rPr>
        <w:t xml:space="preserve">una reglamentación emitida con posterioridad a los hechos que dieron lugar </w:t>
      </w:r>
      <w:r w:rsidR="001F746D">
        <w:rPr>
          <w:rFonts w:asciiTheme="majorHAnsi" w:hAnsiTheme="majorHAnsi"/>
          <w:sz w:val="20"/>
          <w:szCs w:val="20"/>
          <w:lang w:val="es-ES_tradnl"/>
        </w:rPr>
        <w:t>a dicho proceso</w:t>
      </w:r>
      <w:r w:rsidRPr="00101C8A">
        <w:rPr>
          <w:rFonts w:asciiTheme="majorHAnsi" w:hAnsiTheme="majorHAnsi"/>
          <w:sz w:val="20"/>
          <w:szCs w:val="20"/>
          <w:lang w:val="es-ES_tradnl"/>
        </w:rPr>
        <w:t>,</w:t>
      </w:r>
      <w:r w:rsidR="00BD7FF7" w:rsidRPr="00101C8A">
        <w:rPr>
          <w:rFonts w:asciiTheme="majorHAnsi" w:hAnsiTheme="majorHAnsi"/>
          <w:sz w:val="20"/>
          <w:szCs w:val="20"/>
          <w:lang w:val="es-ES_tradnl"/>
        </w:rPr>
        <w:t xml:space="preserve"> y en la que se fijaron plazos </w:t>
      </w:r>
      <w:r w:rsidRPr="00101C8A">
        <w:rPr>
          <w:rFonts w:asciiTheme="majorHAnsi" w:hAnsiTheme="majorHAnsi"/>
          <w:sz w:val="20"/>
          <w:szCs w:val="20"/>
          <w:lang w:val="es-ES_tradnl"/>
        </w:rPr>
        <w:t>excesivamente</w:t>
      </w:r>
      <w:r w:rsidR="00BD7FF7" w:rsidRPr="00101C8A">
        <w:rPr>
          <w:rFonts w:asciiTheme="majorHAnsi" w:hAnsiTheme="majorHAnsi"/>
          <w:sz w:val="20"/>
          <w:szCs w:val="20"/>
          <w:lang w:val="es-ES_tradnl"/>
        </w:rPr>
        <w:t xml:space="preserve"> cortos para la deliberación</w:t>
      </w:r>
      <w:r w:rsidR="0057268B">
        <w:rPr>
          <w:rFonts w:asciiTheme="majorHAnsi" w:hAnsiTheme="majorHAnsi"/>
          <w:sz w:val="20"/>
          <w:szCs w:val="20"/>
          <w:lang w:val="es-ES_tradnl"/>
        </w:rPr>
        <w:t xml:space="preserve"> y para la</w:t>
      </w:r>
      <w:r w:rsidR="00BD7FF7" w:rsidRPr="00101C8A">
        <w:rPr>
          <w:rFonts w:asciiTheme="majorHAnsi" w:hAnsiTheme="majorHAnsi"/>
          <w:sz w:val="20"/>
          <w:szCs w:val="20"/>
          <w:lang w:val="es-ES_tradnl"/>
        </w:rPr>
        <w:t xml:space="preserve"> preparación y sustanciación de </w:t>
      </w:r>
      <w:r w:rsidRPr="00101C8A">
        <w:rPr>
          <w:rFonts w:asciiTheme="majorHAnsi" w:hAnsiTheme="majorHAnsi"/>
          <w:sz w:val="20"/>
          <w:szCs w:val="20"/>
          <w:lang w:val="es-ES_tradnl"/>
        </w:rPr>
        <w:t>su</w:t>
      </w:r>
      <w:r w:rsidR="00BD7FF7" w:rsidRPr="00101C8A">
        <w:rPr>
          <w:rFonts w:asciiTheme="majorHAnsi" w:hAnsiTheme="majorHAnsi"/>
          <w:sz w:val="20"/>
          <w:szCs w:val="20"/>
          <w:lang w:val="es-ES_tradnl"/>
        </w:rPr>
        <w:t xml:space="preserve"> defensa</w:t>
      </w:r>
      <w:r w:rsidRPr="00101C8A">
        <w:rPr>
          <w:rFonts w:asciiTheme="majorHAnsi" w:hAnsiTheme="majorHAnsi"/>
          <w:sz w:val="20"/>
          <w:szCs w:val="20"/>
          <w:lang w:val="es-ES_tradnl"/>
        </w:rPr>
        <w:t>. Además,</w:t>
      </w:r>
      <w:r w:rsidR="009F68DF" w:rsidRPr="00101C8A">
        <w:rPr>
          <w:rFonts w:asciiTheme="majorHAnsi" w:hAnsiTheme="majorHAnsi"/>
          <w:sz w:val="20"/>
          <w:szCs w:val="20"/>
          <w:lang w:val="es-ES_tradnl"/>
        </w:rPr>
        <w:t xml:space="preserve"> </w:t>
      </w:r>
      <w:r w:rsidR="001F746D">
        <w:rPr>
          <w:rFonts w:asciiTheme="majorHAnsi" w:hAnsiTheme="majorHAnsi"/>
          <w:sz w:val="20"/>
          <w:szCs w:val="20"/>
          <w:lang w:val="es-ES_tradnl"/>
        </w:rPr>
        <w:t xml:space="preserve">alude a </w:t>
      </w:r>
      <w:r w:rsidR="00BD7FF7" w:rsidRPr="00101C8A">
        <w:rPr>
          <w:rFonts w:asciiTheme="majorHAnsi" w:hAnsiTheme="majorHAnsi"/>
          <w:sz w:val="20"/>
          <w:szCs w:val="20"/>
          <w:lang w:val="es-ES_tradnl"/>
        </w:rPr>
        <w:t xml:space="preserve">que la decisión de destituir a la presunta víctima no estuvo precedida de una debida motivación; y que </w:t>
      </w:r>
      <w:r w:rsidR="006C1A48" w:rsidRPr="00101C8A">
        <w:rPr>
          <w:rFonts w:asciiTheme="majorHAnsi" w:hAnsiTheme="majorHAnsi"/>
          <w:sz w:val="20"/>
          <w:szCs w:val="20"/>
          <w:lang w:val="es-ES_tradnl"/>
        </w:rPr>
        <w:t xml:space="preserve">los tribunales </w:t>
      </w:r>
      <w:r w:rsidR="001F746D">
        <w:rPr>
          <w:rFonts w:asciiTheme="majorHAnsi" w:hAnsiTheme="majorHAnsi"/>
          <w:sz w:val="20"/>
          <w:szCs w:val="20"/>
          <w:lang w:val="es-ES_tradnl"/>
        </w:rPr>
        <w:t xml:space="preserve">internos </w:t>
      </w:r>
      <w:r w:rsidR="006C1A48" w:rsidRPr="00101C8A">
        <w:rPr>
          <w:rFonts w:asciiTheme="majorHAnsi" w:hAnsiTheme="majorHAnsi"/>
          <w:sz w:val="20"/>
          <w:szCs w:val="20"/>
          <w:lang w:val="es-ES_tradnl"/>
        </w:rPr>
        <w:t xml:space="preserve">rehusaron examinar </w:t>
      </w:r>
      <w:r w:rsidRPr="00101C8A">
        <w:rPr>
          <w:rFonts w:asciiTheme="majorHAnsi" w:hAnsiTheme="majorHAnsi"/>
          <w:sz w:val="20"/>
          <w:szCs w:val="20"/>
          <w:lang w:val="es-ES_tradnl"/>
        </w:rPr>
        <w:t xml:space="preserve">sus reclamos relativos a vulneraciones </w:t>
      </w:r>
      <w:r w:rsidR="001F746D">
        <w:rPr>
          <w:rFonts w:asciiTheme="majorHAnsi" w:hAnsiTheme="majorHAnsi"/>
          <w:sz w:val="20"/>
          <w:szCs w:val="20"/>
          <w:lang w:val="es-ES_tradnl"/>
        </w:rPr>
        <w:t>de</w:t>
      </w:r>
      <w:r w:rsidRPr="00101C8A">
        <w:rPr>
          <w:rFonts w:asciiTheme="majorHAnsi" w:hAnsiTheme="majorHAnsi"/>
          <w:sz w:val="20"/>
          <w:szCs w:val="20"/>
          <w:lang w:val="es-ES_tradnl"/>
        </w:rPr>
        <w:t>l</w:t>
      </w:r>
      <w:r w:rsidR="006C1A48" w:rsidRPr="00101C8A">
        <w:rPr>
          <w:rFonts w:asciiTheme="majorHAnsi" w:hAnsiTheme="majorHAnsi"/>
          <w:sz w:val="20"/>
          <w:szCs w:val="20"/>
          <w:lang w:val="es-ES_tradnl"/>
        </w:rPr>
        <w:t xml:space="preserve"> derecho al debido proceso</w:t>
      </w:r>
      <w:r w:rsidRPr="00101C8A">
        <w:rPr>
          <w:rFonts w:asciiTheme="majorHAnsi" w:hAnsiTheme="majorHAnsi"/>
          <w:sz w:val="20"/>
          <w:szCs w:val="20"/>
          <w:lang w:val="es-ES_tradnl"/>
        </w:rPr>
        <w:t xml:space="preserve">. </w:t>
      </w:r>
    </w:p>
    <w:p w14:paraId="55B833BF" w14:textId="77777777" w:rsidR="00E21AF0" w:rsidRPr="00101C8A" w:rsidRDefault="00E21AF0" w:rsidP="001F746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405DFEDE" w14:textId="6E56878A" w:rsidR="00006B74" w:rsidRDefault="001F746D" w:rsidP="00510E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rFonts w:asciiTheme="majorHAnsi" w:hAnsiTheme="majorHAnsi"/>
          <w:sz w:val="20"/>
          <w:szCs w:val="20"/>
          <w:lang w:val="es-ES_tradnl"/>
        </w:rPr>
        <w:t>Al respecto, la</w:t>
      </w:r>
      <w:r w:rsidR="006C1A48" w:rsidRPr="00101C8A">
        <w:rPr>
          <w:rFonts w:asciiTheme="majorHAnsi" w:hAnsiTheme="majorHAnsi"/>
          <w:sz w:val="20"/>
          <w:szCs w:val="20"/>
          <w:lang w:val="es-ES_tradnl"/>
        </w:rPr>
        <w:t xml:space="preserve"> Corte Interamericana ha </w:t>
      </w:r>
      <w:r w:rsidR="006963ED" w:rsidRPr="00101C8A">
        <w:rPr>
          <w:rFonts w:asciiTheme="majorHAnsi" w:hAnsiTheme="majorHAnsi"/>
          <w:sz w:val="20"/>
          <w:szCs w:val="20"/>
          <w:lang w:val="es-ES_tradnl"/>
        </w:rPr>
        <w:t xml:space="preserve">manifestado </w:t>
      </w:r>
      <w:r w:rsidR="00E21AF0" w:rsidRPr="00101C8A">
        <w:rPr>
          <w:rFonts w:asciiTheme="majorHAnsi" w:hAnsiTheme="majorHAnsi"/>
          <w:sz w:val="20"/>
          <w:szCs w:val="20"/>
          <w:lang w:val="es-ES_tradnl"/>
        </w:rPr>
        <w:t xml:space="preserve">como criterio general </w:t>
      </w:r>
      <w:r w:rsidR="006963ED" w:rsidRPr="00101C8A">
        <w:rPr>
          <w:rFonts w:asciiTheme="majorHAnsi" w:hAnsiTheme="majorHAnsi"/>
          <w:sz w:val="20"/>
          <w:szCs w:val="20"/>
          <w:lang w:val="es-ES_tradnl"/>
        </w:rPr>
        <w:t xml:space="preserve">que </w:t>
      </w:r>
      <w:r w:rsidR="006963ED" w:rsidRPr="001F746D">
        <w:rPr>
          <w:rFonts w:asciiTheme="majorHAnsi" w:hAnsiTheme="majorHAnsi"/>
          <w:sz w:val="20"/>
          <w:szCs w:val="20"/>
          <w:lang w:val="es-ES_tradnl"/>
        </w:rPr>
        <w:t>“cualquier órgano del Estado que ejerza funciones de carácter materialmente jurisdiccional, tiene la obligación de adoptar resoluciones apegadas a las garantías del debido proceso legal en los términos del artículo 8 de la Convención Americana</w:t>
      </w:r>
      <w:r w:rsidR="009F68DF" w:rsidRPr="001F746D">
        <w:rPr>
          <w:rFonts w:asciiTheme="majorHAnsi" w:hAnsiTheme="majorHAnsi"/>
          <w:sz w:val="20"/>
          <w:szCs w:val="20"/>
          <w:lang w:val="es-ES_tradnl"/>
        </w:rPr>
        <w:t>”</w:t>
      </w:r>
      <w:r w:rsidR="009F68DF" w:rsidRPr="00101C8A">
        <w:rPr>
          <w:rStyle w:val="FootnoteReference"/>
          <w:rFonts w:asciiTheme="majorHAnsi" w:hAnsiTheme="majorHAnsi"/>
          <w:sz w:val="20"/>
          <w:szCs w:val="20"/>
          <w:lang w:val="es-ES_tradnl"/>
        </w:rPr>
        <w:footnoteReference w:id="6"/>
      </w:r>
      <w:r w:rsidR="009F68DF" w:rsidRPr="00101C8A">
        <w:rPr>
          <w:rFonts w:asciiTheme="majorHAnsi" w:hAnsiTheme="majorHAnsi"/>
          <w:sz w:val="20"/>
          <w:szCs w:val="20"/>
          <w:lang w:val="es-ES_tradnl"/>
        </w:rPr>
        <w:t>.</w:t>
      </w:r>
      <w:r w:rsidR="006963ED" w:rsidRPr="00101C8A">
        <w:rPr>
          <w:rFonts w:asciiTheme="majorHAnsi" w:hAnsiTheme="majorHAnsi"/>
          <w:sz w:val="20"/>
          <w:szCs w:val="20"/>
          <w:lang w:val="es-ES_tradnl"/>
        </w:rPr>
        <w:t xml:space="preserve"> </w:t>
      </w:r>
      <w:r>
        <w:rPr>
          <w:rFonts w:asciiTheme="majorHAnsi" w:hAnsiTheme="majorHAnsi"/>
          <w:sz w:val="20"/>
          <w:szCs w:val="20"/>
          <w:lang w:val="es-ES_tradnl"/>
        </w:rPr>
        <w:t>E</w:t>
      </w:r>
      <w:r w:rsidR="006963ED" w:rsidRPr="00101C8A">
        <w:rPr>
          <w:rFonts w:asciiTheme="majorHAnsi" w:hAnsiTheme="majorHAnsi"/>
          <w:sz w:val="20"/>
          <w:szCs w:val="20"/>
          <w:lang w:val="es-ES_tradnl"/>
        </w:rPr>
        <w:t>n cuanto al ejercicio de las atribuciones del Congreso para llevar a cabo un juicio político</w:t>
      </w:r>
      <w:r>
        <w:rPr>
          <w:rFonts w:asciiTheme="majorHAnsi" w:hAnsiTheme="majorHAnsi"/>
          <w:sz w:val="20"/>
          <w:szCs w:val="20"/>
          <w:lang w:val="es-ES_tradnl"/>
        </w:rPr>
        <w:t>,</w:t>
      </w:r>
      <w:r w:rsidRPr="001F746D">
        <w:rPr>
          <w:rFonts w:asciiTheme="majorHAnsi" w:hAnsiTheme="majorHAnsi"/>
          <w:sz w:val="20"/>
          <w:szCs w:val="20"/>
          <w:lang w:val="es-ES_tradnl"/>
        </w:rPr>
        <w:t xml:space="preserve"> </w:t>
      </w:r>
      <w:r>
        <w:rPr>
          <w:rFonts w:asciiTheme="majorHAnsi" w:hAnsiTheme="majorHAnsi"/>
          <w:sz w:val="20"/>
          <w:szCs w:val="20"/>
          <w:lang w:val="es-ES_tradnl"/>
        </w:rPr>
        <w:t xml:space="preserve">dicho tribunal </w:t>
      </w:r>
      <w:r w:rsidRPr="00101C8A">
        <w:rPr>
          <w:rFonts w:asciiTheme="majorHAnsi" w:hAnsiTheme="majorHAnsi"/>
          <w:sz w:val="20"/>
          <w:szCs w:val="20"/>
          <w:lang w:val="es-ES_tradnl"/>
        </w:rPr>
        <w:t>también ha expresado</w:t>
      </w:r>
      <w:r w:rsidR="006963ED" w:rsidRPr="00101C8A">
        <w:rPr>
          <w:rFonts w:asciiTheme="majorHAnsi" w:hAnsiTheme="majorHAnsi"/>
          <w:sz w:val="20"/>
          <w:szCs w:val="20"/>
          <w:lang w:val="es-ES_tradnl"/>
        </w:rPr>
        <w:t xml:space="preserve"> </w:t>
      </w:r>
      <w:r w:rsidR="00E21AF0" w:rsidRPr="00101C8A">
        <w:rPr>
          <w:rFonts w:asciiTheme="majorHAnsi" w:hAnsiTheme="majorHAnsi"/>
          <w:sz w:val="20"/>
          <w:szCs w:val="20"/>
          <w:lang w:val="es-ES_tradnl"/>
        </w:rPr>
        <w:t>que la persona acusada</w:t>
      </w:r>
      <w:r w:rsidR="006963ED" w:rsidRPr="00101C8A">
        <w:rPr>
          <w:rFonts w:asciiTheme="majorHAnsi" w:hAnsiTheme="majorHAnsi"/>
          <w:sz w:val="20"/>
          <w:szCs w:val="20"/>
          <w:lang w:val="es-ES_tradnl"/>
        </w:rPr>
        <w:t xml:space="preserve"> </w:t>
      </w:r>
      <w:r w:rsidR="00E21AF0" w:rsidRPr="001F746D">
        <w:rPr>
          <w:rFonts w:asciiTheme="majorHAnsi" w:hAnsiTheme="majorHAnsi"/>
          <w:sz w:val="20"/>
          <w:szCs w:val="20"/>
          <w:lang w:val="es-ES_tradnl"/>
        </w:rPr>
        <w:t>“</w:t>
      </w:r>
      <w:r w:rsidR="006963ED" w:rsidRPr="001F746D">
        <w:rPr>
          <w:rFonts w:asciiTheme="majorHAnsi" w:hAnsiTheme="majorHAnsi"/>
          <w:sz w:val="20"/>
          <w:szCs w:val="20"/>
          <w:lang w:val="es-ES_tradnl"/>
        </w:rPr>
        <w:t>deberá contar con la garantía de que dicho órgano sea competente, independiente e imparcial y actúe en los términos del procedimiento legalmente previsto para el conocimiento y la resolución del caso que se le somete”</w:t>
      </w:r>
      <w:r w:rsidR="006963ED" w:rsidRPr="00101C8A">
        <w:rPr>
          <w:rStyle w:val="FootnoteReference"/>
          <w:rFonts w:asciiTheme="majorHAnsi" w:hAnsiTheme="majorHAnsi"/>
          <w:sz w:val="20"/>
          <w:szCs w:val="20"/>
          <w:lang w:val="es-ES_tradnl"/>
        </w:rPr>
        <w:footnoteReference w:id="7"/>
      </w:r>
      <w:r w:rsidR="006963ED" w:rsidRPr="00101C8A">
        <w:rPr>
          <w:rFonts w:asciiTheme="majorHAnsi" w:hAnsiTheme="majorHAnsi"/>
          <w:sz w:val="20"/>
          <w:szCs w:val="20"/>
          <w:lang w:val="es-ES_tradnl"/>
        </w:rPr>
        <w:t>.</w:t>
      </w:r>
      <w:r w:rsidR="004A2DB1" w:rsidRPr="00101C8A">
        <w:rPr>
          <w:rFonts w:asciiTheme="majorHAnsi" w:hAnsiTheme="majorHAnsi"/>
          <w:sz w:val="20"/>
          <w:szCs w:val="20"/>
          <w:lang w:val="es-ES_tradnl"/>
        </w:rPr>
        <w:t xml:space="preserve"> </w:t>
      </w:r>
      <w:r w:rsidR="00206C73" w:rsidRPr="00101C8A">
        <w:rPr>
          <w:rFonts w:asciiTheme="majorHAnsi" w:hAnsiTheme="majorHAnsi"/>
          <w:sz w:val="20"/>
          <w:szCs w:val="20"/>
          <w:lang w:val="es-ES_tradnl"/>
        </w:rPr>
        <w:t>Finalmente</w:t>
      </w:r>
      <w:r w:rsidR="00E21AF0" w:rsidRPr="00101C8A">
        <w:rPr>
          <w:rFonts w:asciiTheme="majorHAnsi" w:hAnsiTheme="majorHAnsi"/>
          <w:sz w:val="20"/>
          <w:szCs w:val="20"/>
          <w:lang w:val="es-ES_tradnl"/>
        </w:rPr>
        <w:t>,</w:t>
      </w:r>
      <w:r w:rsidR="00206C73" w:rsidRPr="00101C8A">
        <w:rPr>
          <w:rFonts w:asciiTheme="majorHAnsi" w:hAnsiTheme="majorHAnsi"/>
          <w:sz w:val="20"/>
          <w:szCs w:val="20"/>
          <w:lang w:val="es-ES_tradnl"/>
        </w:rPr>
        <w:t xml:space="preserve"> </w:t>
      </w:r>
      <w:r w:rsidR="00EF73ED">
        <w:rPr>
          <w:rFonts w:asciiTheme="majorHAnsi" w:hAnsiTheme="majorHAnsi"/>
          <w:sz w:val="20"/>
          <w:szCs w:val="20"/>
          <w:lang w:val="es-ES_tradnl"/>
        </w:rPr>
        <w:t>en cuanto</w:t>
      </w:r>
      <w:r w:rsidR="00206C73" w:rsidRPr="00101C8A">
        <w:rPr>
          <w:rFonts w:asciiTheme="majorHAnsi" w:hAnsiTheme="majorHAnsi"/>
          <w:sz w:val="20"/>
          <w:szCs w:val="20"/>
          <w:lang w:val="es-ES_tradnl"/>
        </w:rPr>
        <w:t xml:space="preserve"> al derecho a un recurso efectivo previsto en la Convención Americana, la Corte Interamericana ha indicado que este derecho </w:t>
      </w:r>
      <w:r w:rsidR="00206C73" w:rsidRPr="00EF73ED">
        <w:rPr>
          <w:rFonts w:asciiTheme="majorHAnsi" w:hAnsiTheme="majorHAnsi"/>
          <w:sz w:val="20"/>
          <w:szCs w:val="20"/>
          <w:lang w:val="es-ES_tradnl"/>
        </w:rPr>
        <w:t>“implica que el análisis por la autoridad competente de un recurso judicial no puede reducirse a una mera formalidad, sino que debe examinar las razones invocadas por el demandante y manifestarse expresamente sobre ellas”</w:t>
      </w:r>
      <w:r w:rsidR="00206C73" w:rsidRPr="00101C8A">
        <w:rPr>
          <w:rStyle w:val="FootnoteReference"/>
          <w:rFonts w:asciiTheme="majorHAnsi" w:hAnsiTheme="majorHAnsi"/>
          <w:sz w:val="20"/>
          <w:szCs w:val="20"/>
          <w:lang w:val="es-ES_tradnl"/>
        </w:rPr>
        <w:footnoteReference w:id="8"/>
      </w:r>
      <w:r w:rsidR="00206C73" w:rsidRPr="00101C8A">
        <w:rPr>
          <w:rFonts w:asciiTheme="majorHAnsi" w:hAnsiTheme="majorHAnsi"/>
          <w:sz w:val="20"/>
          <w:szCs w:val="20"/>
          <w:lang w:val="es-ES_tradnl"/>
        </w:rPr>
        <w:t>.</w:t>
      </w:r>
    </w:p>
    <w:p w14:paraId="089AB1FF" w14:textId="31AB36AA" w:rsidR="003E41E9" w:rsidRDefault="003E41E9" w:rsidP="003E41E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105CE5FC" w14:textId="77777777" w:rsidR="003E41E9" w:rsidRPr="00101C8A" w:rsidRDefault="003E41E9" w:rsidP="003E41E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52BBB319" w14:textId="4752EB9D" w:rsidR="00AB0408" w:rsidRPr="00101C8A" w:rsidRDefault="00EF73ED" w:rsidP="00510E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rFonts w:asciiTheme="majorHAnsi" w:hAnsiTheme="majorHAnsi" w:cs="Arial"/>
          <w:sz w:val="20"/>
          <w:szCs w:val="20"/>
          <w:lang w:val="es-ES_tradnl"/>
        </w:rPr>
        <w:lastRenderedPageBreak/>
        <w:t>T</w:t>
      </w:r>
      <w:r w:rsidR="00AB0408" w:rsidRPr="00101C8A">
        <w:rPr>
          <w:rFonts w:asciiTheme="majorHAnsi" w:hAnsiTheme="majorHAnsi" w:cs="Arial"/>
          <w:sz w:val="20"/>
          <w:szCs w:val="20"/>
          <w:lang w:val="es-ES_tradnl"/>
        </w:rPr>
        <w:t xml:space="preserve">ras examinar los elementos de hecho y de derecho expuestos por las partes, la Comisión </w:t>
      </w:r>
      <w:r>
        <w:rPr>
          <w:rFonts w:asciiTheme="majorHAnsi" w:hAnsiTheme="majorHAnsi" w:cs="Arial"/>
          <w:sz w:val="20"/>
          <w:szCs w:val="20"/>
          <w:lang w:val="es-ES_tradnl"/>
        </w:rPr>
        <w:t xml:space="preserve">Interamericana </w:t>
      </w:r>
      <w:r w:rsidR="00AB0408" w:rsidRPr="00101C8A">
        <w:rPr>
          <w:rFonts w:asciiTheme="majorHAnsi" w:hAnsiTheme="majorHAnsi" w:cs="Arial"/>
          <w:sz w:val="20"/>
          <w:szCs w:val="20"/>
          <w:lang w:val="es-ES_tradnl"/>
        </w:rPr>
        <w:t xml:space="preserve">estima que </w:t>
      </w:r>
      <w:r>
        <w:rPr>
          <w:rFonts w:asciiTheme="majorHAnsi" w:hAnsiTheme="majorHAnsi" w:cs="Arial"/>
          <w:sz w:val="20"/>
          <w:szCs w:val="20"/>
          <w:lang w:val="es-ES_tradnl"/>
        </w:rPr>
        <w:t xml:space="preserve">los alegatos </w:t>
      </w:r>
      <w:r w:rsidR="00AB0408" w:rsidRPr="00101C8A">
        <w:rPr>
          <w:rFonts w:asciiTheme="majorHAnsi" w:hAnsiTheme="majorHAnsi" w:cs="Arial"/>
          <w:sz w:val="20"/>
          <w:szCs w:val="20"/>
          <w:lang w:val="es-ES_tradnl"/>
        </w:rPr>
        <w:t>del peticionari</w:t>
      </w:r>
      <w:r>
        <w:rPr>
          <w:rFonts w:asciiTheme="majorHAnsi" w:hAnsiTheme="majorHAnsi" w:cs="Arial"/>
          <w:sz w:val="20"/>
          <w:szCs w:val="20"/>
          <w:lang w:val="es-ES_tradnl"/>
        </w:rPr>
        <w:t>o</w:t>
      </w:r>
      <w:r w:rsidR="00AB0408" w:rsidRPr="00101C8A">
        <w:rPr>
          <w:rFonts w:asciiTheme="majorHAnsi" w:hAnsiTheme="majorHAnsi" w:cs="Arial"/>
          <w:sz w:val="20"/>
          <w:szCs w:val="20"/>
          <w:lang w:val="es-ES_tradnl"/>
        </w:rPr>
        <w:t xml:space="preserve"> no resultan manifiestamente infundad</w:t>
      </w:r>
      <w:r>
        <w:rPr>
          <w:rFonts w:asciiTheme="majorHAnsi" w:hAnsiTheme="majorHAnsi" w:cs="Arial"/>
          <w:sz w:val="20"/>
          <w:szCs w:val="20"/>
          <w:lang w:val="es-ES_tradnl"/>
        </w:rPr>
        <w:t>o</w:t>
      </w:r>
      <w:r w:rsidR="00AB0408" w:rsidRPr="00101C8A">
        <w:rPr>
          <w:rFonts w:asciiTheme="majorHAnsi" w:hAnsiTheme="majorHAnsi" w:cs="Arial"/>
          <w:sz w:val="20"/>
          <w:szCs w:val="20"/>
          <w:lang w:val="es-ES_tradnl"/>
        </w:rPr>
        <w:t xml:space="preserve">s y requieren un estudio de fondo pues los hechos, de corroborarse como ciertos, podrían </w:t>
      </w:r>
      <w:r w:rsidR="00E21AF0" w:rsidRPr="00101C8A">
        <w:rPr>
          <w:rFonts w:asciiTheme="majorHAnsi" w:hAnsiTheme="majorHAnsi" w:cs="Arial"/>
          <w:sz w:val="20"/>
          <w:szCs w:val="20"/>
          <w:lang w:val="es-ES_tradnl"/>
        </w:rPr>
        <w:t>constituir</w:t>
      </w:r>
      <w:r w:rsidR="00AB0408" w:rsidRPr="00101C8A">
        <w:rPr>
          <w:rFonts w:asciiTheme="majorHAnsi" w:hAnsiTheme="majorHAnsi" w:cs="Arial"/>
          <w:sz w:val="20"/>
          <w:szCs w:val="20"/>
          <w:lang w:val="es-ES_tradnl"/>
        </w:rPr>
        <w:t xml:space="preserve"> violaciones </w:t>
      </w:r>
      <w:r>
        <w:rPr>
          <w:rFonts w:asciiTheme="majorHAnsi" w:hAnsiTheme="majorHAnsi" w:cs="Arial"/>
          <w:sz w:val="20"/>
          <w:szCs w:val="20"/>
          <w:lang w:val="es-ES_tradnl"/>
        </w:rPr>
        <w:t>de</w:t>
      </w:r>
      <w:r w:rsidR="00AB0408" w:rsidRPr="00101C8A">
        <w:rPr>
          <w:rFonts w:asciiTheme="majorHAnsi" w:hAnsiTheme="majorHAnsi" w:cs="Arial"/>
          <w:sz w:val="20"/>
          <w:szCs w:val="20"/>
          <w:lang w:val="es-ES_tradnl"/>
        </w:rPr>
        <w:t xml:space="preserve"> los artículos </w:t>
      </w:r>
      <w:r w:rsidR="00AB0408" w:rsidRPr="00101C8A">
        <w:rPr>
          <w:rFonts w:asciiTheme="majorHAnsi" w:hAnsiTheme="majorHAnsi"/>
          <w:bCs/>
          <w:sz w:val="20"/>
          <w:szCs w:val="20"/>
          <w:lang w:val="es-ES_tradnl"/>
        </w:rPr>
        <w:t>8 (garantías judiciales), 9 (principio de legalidad y de retroactividad), 23 (derechos políticos), 24 (igualdad ante la ley) y 25 (protección judicial) de la Convención Americana</w:t>
      </w:r>
      <w:r w:rsidR="00E21AF0" w:rsidRPr="00101C8A">
        <w:rPr>
          <w:rFonts w:asciiTheme="majorHAnsi" w:hAnsiTheme="majorHAnsi"/>
          <w:bCs/>
          <w:sz w:val="20"/>
          <w:szCs w:val="20"/>
          <w:lang w:val="es-ES_tradnl"/>
        </w:rPr>
        <w:t>,</w:t>
      </w:r>
      <w:r w:rsidR="00AB0408" w:rsidRPr="00101C8A">
        <w:rPr>
          <w:rFonts w:asciiTheme="majorHAnsi" w:hAnsiTheme="majorHAnsi"/>
          <w:bCs/>
          <w:sz w:val="20"/>
          <w:szCs w:val="20"/>
          <w:lang w:val="es-ES_tradnl"/>
        </w:rPr>
        <w:t xml:space="preserve"> en relación con sus artículos 1.1. (obligación de respetar los derechos) y 2 (deber de adoptar disposiciones de derecho interno)</w:t>
      </w:r>
      <w:r w:rsidR="00E21AF0" w:rsidRPr="00101C8A">
        <w:rPr>
          <w:rFonts w:asciiTheme="majorHAnsi" w:hAnsiTheme="majorHAnsi"/>
          <w:bCs/>
          <w:sz w:val="20"/>
          <w:szCs w:val="20"/>
          <w:lang w:val="es-ES_tradnl"/>
        </w:rPr>
        <w:t>, en perjuicio de</w:t>
      </w:r>
      <w:r>
        <w:rPr>
          <w:rFonts w:asciiTheme="majorHAnsi" w:hAnsiTheme="majorHAnsi"/>
          <w:bCs/>
          <w:sz w:val="20"/>
          <w:szCs w:val="20"/>
          <w:lang w:val="es-ES_tradnl"/>
        </w:rPr>
        <w:t xml:space="preserve"> la presunta víctima</w:t>
      </w:r>
      <w:r w:rsidR="00AB0408" w:rsidRPr="00101C8A">
        <w:rPr>
          <w:rFonts w:asciiTheme="majorHAnsi" w:hAnsiTheme="majorHAnsi"/>
          <w:sz w:val="20"/>
          <w:szCs w:val="20"/>
          <w:lang w:val="es-ES_tradnl"/>
        </w:rPr>
        <w:t>.</w:t>
      </w:r>
    </w:p>
    <w:p w14:paraId="17CE1FE7" w14:textId="77777777" w:rsidR="00E21AF0" w:rsidRPr="00101C8A" w:rsidRDefault="00E21AF0" w:rsidP="00E21AF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10619D4F" w14:textId="3BB4AF1B" w:rsidR="00B06181" w:rsidRPr="00101C8A" w:rsidRDefault="00CA213B" w:rsidP="00510E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rFonts w:asciiTheme="majorHAnsi" w:hAnsiTheme="majorHAnsi"/>
          <w:sz w:val="20"/>
          <w:szCs w:val="20"/>
          <w:lang w:val="es-ES_tradnl"/>
        </w:rPr>
        <w:t>R</w:t>
      </w:r>
      <w:r w:rsidR="00BC4D91" w:rsidRPr="00101C8A">
        <w:rPr>
          <w:rFonts w:asciiTheme="majorHAnsi" w:hAnsiTheme="majorHAnsi"/>
          <w:sz w:val="20"/>
          <w:szCs w:val="20"/>
          <w:lang w:val="es-ES_tradnl"/>
        </w:rPr>
        <w:t xml:space="preserve">especto a los cuestionamientos </w:t>
      </w:r>
      <w:r w:rsidR="00EF73ED">
        <w:rPr>
          <w:rFonts w:asciiTheme="majorHAnsi" w:hAnsiTheme="majorHAnsi"/>
          <w:sz w:val="20"/>
          <w:szCs w:val="20"/>
          <w:lang w:val="es-ES_tradnl"/>
        </w:rPr>
        <w:t>d</w:t>
      </w:r>
      <w:r w:rsidR="00BC4D91" w:rsidRPr="00101C8A">
        <w:rPr>
          <w:rFonts w:asciiTheme="majorHAnsi" w:hAnsiTheme="majorHAnsi"/>
          <w:sz w:val="20"/>
          <w:szCs w:val="20"/>
          <w:lang w:val="es-ES_tradnl"/>
        </w:rPr>
        <w:t xml:space="preserve">el Estado </w:t>
      </w:r>
      <w:r w:rsidR="00EF73ED">
        <w:rPr>
          <w:rFonts w:asciiTheme="majorHAnsi" w:hAnsiTheme="majorHAnsi"/>
          <w:sz w:val="20"/>
          <w:szCs w:val="20"/>
          <w:lang w:val="es-ES_tradnl"/>
        </w:rPr>
        <w:t>sobre</w:t>
      </w:r>
      <w:r w:rsidR="00BC4D91" w:rsidRPr="00101C8A">
        <w:rPr>
          <w:rFonts w:asciiTheme="majorHAnsi" w:hAnsiTheme="majorHAnsi"/>
          <w:sz w:val="20"/>
          <w:szCs w:val="20"/>
          <w:lang w:val="es-ES_tradnl"/>
        </w:rPr>
        <w:t xml:space="preserve"> un eventual prejuzgamiento a raíz de la </w:t>
      </w:r>
      <w:r w:rsidR="00EF73ED">
        <w:rPr>
          <w:rFonts w:asciiTheme="majorHAnsi" w:hAnsiTheme="majorHAnsi"/>
          <w:sz w:val="20"/>
          <w:szCs w:val="20"/>
          <w:lang w:val="es-ES_tradnl"/>
        </w:rPr>
        <w:t xml:space="preserve">publicación </w:t>
      </w:r>
      <w:r w:rsidR="00BC4D91" w:rsidRPr="00101C8A">
        <w:rPr>
          <w:rFonts w:asciiTheme="majorHAnsi" w:hAnsiTheme="majorHAnsi"/>
          <w:sz w:val="20"/>
          <w:szCs w:val="20"/>
          <w:lang w:val="es-ES_tradnl"/>
        </w:rPr>
        <w:t>de</w:t>
      </w:r>
      <w:r w:rsidR="00EF73ED">
        <w:rPr>
          <w:rFonts w:asciiTheme="majorHAnsi" w:hAnsiTheme="majorHAnsi"/>
          <w:sz w:val="20"/>
          <w:szCs w:val="20"/>
          <w:lang w:val="es-ES_tradnl"/>
        </w:rPr>
        <w:t>l</w:t>
      </w:r>
      <w:r w:rsidR="00BC4D91" w:rsidRPr="00101C8A">
        <w:rPr>
          <w:rFonts w:asciiTheme="majorHAnsi" w:hAnsiTheme="majorHAnsi"/>
          <w:sz w:val="20"/>
          <w:szCs w:val="20"/>
          <w:lang w:val="es-ES_tradnl"/>
        </w:rPr>
        <w:t xml:space="preserve"> </w:t>
      </w:r>
      <w:r w:rsidR="00EF73ED">
        <w:rPr>
          <w:rFonts w:asciiTheme="majorHAnsi" w:hAnsiTheme="majorHAnsi"/>
          <w:sz w:val="20"/>
          <w:szCs w:val="20"/>
          <w:lang w:val="es-ES_tradnl"/>
        </w:rPr>
        <w:t>C</w:t>
      </w:r>
      <w:r w:rsidR="00BC4D91" w:rsidRPr="00101C8A">
        <w:rPr>
          <w:rFonts w:asciiTheme="majorHAnsi" w:hAnsiTheme="majorHAnsi"/>
          <w:sz w:val="20"/>
          <w:szCs w:val="20"/>
          <w:lang w:val="es-ES_tradnl"/>
        </w:rPr>
        <w:t xml:space="preserve">omunicado de </w:t>
      </w:r>
      <w:r w:rsidR="00EF73ED">
        <w:rPr>
          <w:rFonts w:asciiTheme="majorHAnsi" w:hAnsiTheme="majorHAnsi"/>
          <w:sz w:val="20"/>
          <w:szCs w:val="20"/>
          <w:lang w:val="es-ES_tradnl"/>
        </w:rPr>
        <w:t>P</w:t>
      </w:r>
      <w:r w:rsidR="00BC4D91" w:rsidRPr="00101C8A">
        <w:rPr>
          <w:rFonts w:asciiTheme="majorHAnsi" w:hAnsiTheme="majorHAnsi"/>
          <w:sz w:val="20"/>
          <w:szCs w:val="20"/>
          <w:lang w:val="es-ES_tradnl"/>
        </w:rPr>
        <w:t xml:space="preserve">rensa No. </w:t>
      </w:r>
      <w:r w:rsidR="007C226B" w:rsidRPr="00101C8A">
        <w:rPr>
          <w:rFonts w:asciiTheme="majorHAnsi" w:hAnsiTheme="majorHAnsi"/>
          <w:sz w:val="20"/>
          <w:szCs w:val="20"/>
          <w:lang w:val="es-ES_tradnl"/>
        </w:rPr>
        <w:t>72/2012</w:t>
      </w:r>
      <w:r w:rsidR="007C226B" w:rsidRPr="00101C8A">
        <w:rPr>
          <w:rStyle w:val="FootnoteReference"/>
          <w:rFonts w:asciiTheme="majorHAnsi" w:hAnsiTheme="majorHAnsi"/>
          <w:sz w:val="20"/>
          <w:szCs w:val="20"/>
          <w:lang w:val="es-ES_tradnl"/>
        </w:rPr>
        <w:footnoteReference w:id="9"/>
      </w:r>
      <w:r w:rsidR="009049B9" w:rsidRPr="00101C8A">
        <w:rPr>
          <w:rFonts w:asciiTheme="majorHAnsi" w:hAnsiTheme="majorHAnsi"/>
          <w:sz w:val="20"/>
          <w:szCs w:val="20"/>
          <w:lang w:val="es-ES_tradnl"/>
        </w:rPr>
        <w:t xml:space="preserve">, la Comisión Interamericana </w:t>
      </w:r>
      <w:r w:rsidR="00BD4130" w:rsidRPr="00101C8A">
        <w:rPr>
          <w:rFonts w:asciiTheme="majorHAnsi" w:hAnsiTheme="majorHAnsi"/>
          <w:sz w:val="20"/>
          <w:szCs w:val="20"/>
          <w:lang w:val="es-ES_tradnl"/>
        </w:rPr>
        <w:t>considera</w:t>
      </w:r>
      <w:r w:rsidR="009049B9" w:rsidRPr="00101C8A">
        <w:rPr>
          <w:rFonts w:asciiTheme="majorHAnsi" w:hAnsiTheme="majorHAnsi"/>
          <w:sz w:val="20"/>
          <w:szCs w:val="20"/>
          <w:lang w:val="es-ES_tradnl"/>
        </w:rPr>
        <w:t xml:space="preserve"> que </w:t>
      </w:r>
      <w:r w:rsidR="00BD4130" w:rsidRPr="00101C8A">
        <w:rPr>
          <w:rFonts w:asciiTheme="majorHAnsi" w:hAnsiTheme="majorHAnsi"/>
          <w:sz w:val="20"/>
          <w:szCs w:val="20"/>
          <w:lang w:val="es-ES_tradnl"/>
        </w:rPr>
        <w:t xml:space="preserve">no puede interpretarse como una afectación </w:t>
      </w:r>
      <w:r w:rsidR="0004422C">
        <w:rPr>
          <w:rFonts w:asciiTheme="majorHAnsi" w:hAnsiTheme="majorHAnsi"/>
          <w:sz w:val="20"/>
          <w:szCs w:val="20"/>
          <w:lang w:val="es-ES_tradnl"/>
        </w:rPr>
        <w:t>de</w:t>
      </w:r>
      <w:r w:rsidR="00BD4130" w:rsidRPr="00101C8A">
        <w:rPr>
          <w:rFonts w:asciiTheme="majorHAnsi" w:hAnsiTheme="majorHAnsi"/>
          <w:sz w:val="20"/>
          <w:szCs w:val="20"/>
          <w:lang w:val="es-ES_tradnl"/>
        </w:rPr>
        <w:t xml:space="preserve"> </w:t>
      </w:r>
      <w:r w:rsidR="00EF73ED">
        <w:rPr>
          <w:rFonts w:asciiTheme="majorHAnsi" w:hAnsiTheme="majorHAnsi"/>
          <w:sz w:val="20"/>
          <w:szCs w:val="20"/>
          <w:lang w:val="es-ES_tradnl"/>
        </w:rPr>
        <w:t>su</w:t>
      </w:r>
      <w:r w:rsidR="00BD4130" w:rsidRPr="00101C8A">
        <w:rPr>
          <w:rFonts w:asciiTheme="majorHAnsi" w:hAnsiTheme="majorHAnsi"/>
          <w:sz w:val="20"/>
          <w:szCs w:val="20"/>
          <w:lang w:val="es-ES_tradnl"/>
        </w:rPr>
        <w:t xml:space="preserve"> imparcialidad, sino como el ejercicio de </w:t>
      </w:r>
      <w:r w:rsidR="00EF73ED">
        <w:rPr>
          <w:rFonts w:asciiTheme="majorHAnsi" w:hAnsiTheme="majorHAnsi"/>
          <w:sz w:val="20"/>
          <w:szCs w:val="20"/>
          <w:lang w:val="es-ES_tradnl"/>
        </w:rPr>
        <w:t>las</w:t>
      </w:r>
      <w:r w:rsidR="00BD4130" w:rsidRPr="00101C8A">
        <w:rPr>
          <w:rFonts w:asciiTheme="majorHAnsi" w:hAnsiTheme="majorHAnsi"/>
          <w:sz w:val="20"/>
          <w:szCs w:val="20"/>
          <w:lang w:val="es-ES_tradnl"/>
        </w:rPr>
        <w:t xml:space="preserve"> atribuciones de promoción y protección</w:t>
      </w:r>
      <w:r w:rsidR="00EF73ED">
        <w:rPr>
          <w:rFonts w:asciiTheme="majorHAnsi" w:hAnsiTheme="majorHAnsi"/>
          <w:sz w:val="20"/>
          <w:szCs w:val="20"/>
          <w:lang w:val="es-ES_tradnl"/>
        </w:rPr>
        <w:t xml:space="preserve"> de derechos humanos que le corresponden como órgano principal de la OEA en la materia</w:t>
      </w:r>
      <w:r w:rsidR="00BD4130" w:rsidRPr="00101C8A">
        <w:rPr>
          <w:rFonts w:asciiTheme="majorHAnsi" w:hAnsiTheme="majorHAnsi"/>
          <w:sz w:val="20"/>
          <w:szCs w:val="20"/>
          <w:lang w:val="es-ES_tradnl"/>
        </w:rPr>
        <w:t xml:space="preserve">. </w:t>
      </w:r>
      <w:r w:rsidR="00EF73ED">
        <w:rPr>
          <w:rFonts w:asciiTheme="majorHAnsi" w:hAnsiTheme="majorHAnsi"/>
          <w:sz w:val="20"/>
          <w:szCs w:val="20"/>
          <w:lang w:val="es-ES_tradnl"/>
        </w:rPr>
        <w:t>El argumento de</w:t>
      </w:r>
      <w:r w:rsidR="00BD4130" w:rsidRPr="00101C8A">
        <w:rPr>
          <w:rFonts w:asciiTheme="majorHAnsi" w:hAnsiTheme="majorHAnsi"/>
          <w:sz w:val="20"/>
          <w:szCs w:val="20"/>
          <w:lang w:val="es-ES_tradnl"/>
        </w:rPr>
        <w:t xml:space="preserve"> que la emisión de un comunicado de prensa</w:t>
      </w:r>
      <w:r w:rsidR="00C94263">
        <w:rPr>
          <w:rFonts w:asciiTheme="majorHAnsi" w:hAnsiTheme="majorHAnsi"/>
          <w:sz w:val="20"/>
          <w:szCs w:val="20"/>
          <w:lang w:val="es-ES_tradnl"/>
        </w:rPr>
        <w:t xml:space="preserve"> </w:t>
      </w:r>
      <w:r w:rsidR="00C07B42">
        <w:rPr>
          <w:rFonts w:asciiTheme="majorHAnsi" w:hAnsiTheme="majorHAnsi"/>
          <w:sz w:val="20"/>
          <w:szCs w:val="20"/>
          <w:lang w:val="es-ES_tradnl"/>
        </w:rPr>
        <w:t xml:space="preserve">fuera </w:t>
      </w:r>
      <w:r w:rsidR="00BD4130" w:rsidRPr="00101C8A">
        <w:rPr>
          <w:rFonts w:asciiTheme="majorHAnsi" w:hAnsiTheme="majorHAnsi"/>
          <w:sz w:val="20"/>
          <w:szCs w:val="20"/>
          <w:lang w:val="es-ES_tradnl"/>
        </w:rPr>
        <w:t xml:space="preserve">causal de inhibición de los miembros de la CIDH para conocer una petición individual sobre determinados hechos </w:t>
      </w:r>
      <w:r w:rsidR="00EF73ED">
        <w:rPr>
          <w:rFonts w:asciiTheme="majorHAnsi" w:hAnsiTheme="majorHAnsi"/>
          <w:sz w:val="20"/>
          <w:szCs w:val="20"/>
          <w:lang w:val="es-ES_tradnl"/>
        </w:rPr>
        <w:t xml:space="preserve">restringiría </w:t>
      </w:r>
      <w:r w:rsidR="00BD4130" w:rsidRPr="00101C8A">
        <w:rPr>
          <w:rFonts w:asciiTheme="majorHAnsi" w:hAnsiTheme="majorHAnsi"/>
          <w:sz w:val="20"/>
          <w:szCs w:val="20"/>
          <w:lang w:val="es-ES_tradnl"/>
        </w:rPr>
        <w:t xml:space="preserve">irrazonablemente la esencia de </w:t>
      </w:r>
      <w:r w:rsidR="00EF73ED">
        <w:rPr>
          <w:rFonts w:asciiTheme="majorHAnsi" w:hAnsiTheme="majorHAnsi"/>
          <w:sz w:val="20"/>
          <w:szCs w:val="20"/>
          <w:lang w:val="es-ES_tradnl"/>
        </w:rPr>
        <w:t>su</w:t>
      </w:r>
      <w:r w:rsidR="00BD4130" w:rsidRPr="00101C8A">
        <w:rPr>
          <w:rFonts w:asciiTheme="majorHAnsi" w:hAnsiTheme="majorHAnsi"/>
          <w:sz w:val="20"/>
          <w:szCs w:val="20"/>
          <w:lang w:val="es-ES_tradnl"/>
        </w:rPr>
        <w:t xml:space="preserve"> función primordial</w:t>
      </w:r>
      <w:r w:rsidR="00C94263">
        <w:rPr>
          <w:rFonts w:asciiTheme="majorHAnsi" w:hAnsiTheme="majorHAnsi"/>
          <w:sz w:val="20"/>
          <w:szCs w:val="20"/>
          <w:lang w:val="es-ES_tradnl"/>
        </w:rPr>
        <w:t>;</w:t>
      </w:r>
      <w:r w:rsidR="00BD4130" w:rsidRPr="00101C8A">
        <w:rPr>
          <w:rFonts w:asciiTheme="majorHAnsi" w:hAnsiTheme="majorHAnsi"/>
          <w:sz w:val="20"/>
          <w:szCs w:val="20"/>
          <w:lang w:val="es-ES_tradnl"/>
        </w:rPr>
        <w:t xml:space="preserve"> y vac</w:t>
      </w:r>
      <w:r w:rsidR="00EF73ED">
        <w:rPr>
          <w:rFonts w:asciiTheme="majorHAnsi" w:hAnsiTheme="majorHAnsi"/>
          <w:sz w:val="20"/>
          <w:szCs w:val="20"/>
          <w:lang w:val="es-ES_tradnl"/>
        </w:rPr>
        <w:t>iar</w:t>
      </w:r>
      <w:r w:rsidR="00BD4130" w:rsidRPr="00101C8A">
        <w:rPr>
          <w:rFonts w:asciiTheme="majorHAnsi" w:hAnsiTheme="majorHAnsi"/>
          <w:sz w:val="20"/>
          <w:szCs w:val="20"/>
          <w:lang w:val="es-ES_tradnl"/>
        </w:rPr>
        <w:t xml:space="preserve">ía </w:t>
      </w:r>
      <w:r w:rsidR="00EF73ED">
        <w:rPr>
          <w:rFonts w:asciiTheme="majorHAnsi" w:hAnsiTheme="majorHAnsi"/>
          <w:sz w:val="20"/>
          <w:szCs w:val="20"/>
          <w:lang w:val="es-ES_tradnl"/>
        </w:rPr>
        <w:t>la</w:t>
      </w:r>
      <w:r w:rsidR="00BD4130" w:rsidRPr="00101C8A">
        <w:rPr>
          <w:rFonts w:asciiTheme="majorHAnsi" w:hAnsiTheme="majorHAnsi"/>
          <w:sz w:val="20"/>
          <w:szCs w:val="20"/>
          <w:lang w:val="es-ES_tradnl"/>
        </w:rPr>
        <w:t xml:space="preserve"> efectividad </w:t>
      </w:r>
      <w:r w:rsidR="00EF73ED">
        <w:rPr>
          <w:rFonts w:asciiTheme="majorHAnsi" w:hAnsiTheme="majorHAnsi"/>
          <w:sz w:val="20"/>
          <w:szCs w:val="20"/>
          <w:lang w:val="es-ES_tradnl"/>
        </w:rPr>
        <w:t>de</w:t>
      </w:r>
      <w:r w:rsidR="00BD4130" w:rsidRPr="00101C8A">
        <w:rPr>
          <w:rFonts w:asciiTheme="majorHAnsi" w:hAnsiTheme="majorHAnsi"/>
          <w:sz w:val="20"/>
          <w:szCs w:val="20"/>
          <w:lang w:val="es-ES_tradnl"/>
        </w:rPr>
        <w:t xml:space="preserve"> dos de los mecanismos más importantes de promoción y protección con los </w:t>
      </w:r>
      <w:r w:rsidR="00C94263">
        <w:rPr>
          <w:rFonts w:asciiTheme="majorHAnsi" w:hAnsiTheme="majorHAnsi"/>
          <w:sz w:val="20"/>
          <w:szCs w:val="20"/>
          <w:lang w:val="es-ES_tradnl"/>
        </w:rPr>
        <w:t xml:space="preserve">que </w:t>
      </w:r>
      <w:r w:rsidR="00BD4130" w:rsidRPr="00101C8A">
        <w:rPr>
          <w:rFonts w:asciiTheme="majorHAnsi" w:hAnsiTheme="majorHAnsi"/>
          <w:sz w:val="20"/>
          <w:szCs w:val="20"/>
          <w:lang w:val="es-ES_tradnl"/>
        </w:rPr>
        <w:t xml:space="preserve">cuenta el </w:t>
      </w:r>
      <w:r w:rsidR="00EF73ED">
        <w:rPr>
          <w:rFonts w:asciiTheme="majorHAnsi" w:hAnsiTheme="majorHAnsi"/>
          <w:sz w:val="20"/>
          <w:szCs w:val="20"/>
          <w:lang w:val="es-ES_tradnl"/>
        </w:rPr>
        <w:t>s</w:t>
      </w:r>
      <w:r w:rsidR="00BD4130" w:rsidRPr="00101C8A">
        <w:rPr>
          <w:rFonts w:asciiTheme="majorHAnsi" w:hAnsiTheme="majorHAnsi"/>
          <w:sz w:val="20"/>
          <w:szCs w:val="20"/>
          <w:lang w:val="es-ES_tradnl"/>
        </w:rPr>
        <w:t xml:space="preserve">istema </w:t>
      </w:r>
      <w:r w:rsidR="00EF73ED">
        <w:rPr>
          <w:rFonts w:asciiTheme="majorHAnsi" w:hAnsiTheme="majorHAnsi"/>
          <w:sz w:val="20"/>
          <w:szCs w:val="20"/>
          <w:lang w:val="es-ES_tradnl"/>
        </w:rPr>
        <w:t>i</w:t>
      </w:r>
      <w:r w:rsidR="00BD4130" w:rsidRPr="00101C8A">
        <w:rPr>
          <w:rFonts w:asciiTheme="majorHAnsi" w:hAnsiTheme="majorHAnsi"/>
          <w:sz w:val="20"/>
          <w:szCs w:val="20"/>
          <w:lang w:val="es-ES_tradnl"/>
        </w:rPr>
        <w:t>nteramericano, en detrimento de las víctimas de violaciones de derechos humanos en el hemisferio</w:t>
      </w:r>
      <w:r w:rsidR="00BD4130" w:rsidRPr="00101C8A">
        <w:rPr>
          <w:rStyle w:val="FootnoteReference"/>
          <w:rFonts w:asciiTheme="majorHAnsi" w:hAnsiTheme="majorHAnsi"/>
          <w:sz w:val="20"/>
          <w:szCs w:val="20"/>
          <w:lang w:val="es-ES_tradnl"/>
        </w:rPr>
        <w:footnoteReference w:id="10"/>
      </w:r>
      <w:r w:rsidR="00BD4130" w:rsidRPr="00101C8A">
        <w:rPr>
          <w:rFonts w:asciiTheme="majorHAnsi" w:hAnsiTheme="majorHAnsi"/>
          <w:sz w:val="20"/>
          <w:szCs w:val="20"/>
          <w:lang w:val="es-ES_tradnl"/>
        </w:rPr>
        <w:t xml:space="preserve">. </w:t>
      </w:r>
    </w:p>
    <w:p w14:paraId="0BDCA0F7" w14:textId="77777777" w:rsidR="00B06181" w:rsidRPr="00101C8A" w:rsidRDefault="00B06181" w:rsidP="00B06181">
      <w:pPr>
        <w:pStyle w:val="ListParagraph"/>
        <w:rPr>
          <w:rFonts w:asciiTheme="majorHAnsi" w:hAnsiTheme="majorHAnsi"/>
          <w:sz w:val="20"/>
          <w:szCs w:val="20"/>
          <w:lang w:val="es-ES_tradnl"/>
        </w:rPr>
      </w:pPr>
    </w:p>
    <w:p w14:paraId="4B98EDCB" w14:textId="1DA421A1" w:rsidR="00441288" w:rsidRDefault="00BD4130" w:rsidP="0044128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101C8A">
        <w:rPr>
          <w:rFonts w:asciiTheme="majorHAnsi" w:hAnsiTheme="majorHAnsi"/>
          <w:sz w:val="20"/>
          <w:szCs w:val="20"/>
          <w:lang w:val="es-ES_tradnl"/>
        </w:rPr>
        <w:t xml:space="preserve">Los comunicados de prensa son </w:t>
      </w:r>
      <w:r w:rsidR="00EF73ED">
        <w:rPr>
          <w:rFonts w:asciiTheme="majorHAnsi" w:hAnsiTheme="majorHAnsi"/>
          <w:sz w:val="20"/>
          <w:szCs w:val="20"/>
          <w:lang w:val="es-ES_tradnl"/>
        </w:rPr>
        <w:t xml:space="preserve">mecanismos </w:t>
      </w:r>
      <w:r w:rsidRPr="00101C8A">
        <w:rPr>
          <w:rFonts w:asciiTheme="majorHAnsi" w:hAnsiTheme="majorHAnsi"/>
          <w:sz w:val="20"/>
          <w:szCs w:val="20"/>
          <w:lang w:val="es-ES_tradnl"/>
        </w:rPr>
        <w:t>de monitoreo de la CIDH</w:t>
      </w:r>
      <w:r w:rsidR="00C07B42">
        <w:rPr>
          <w:rFonts w:asciiTheme="majorHAnsi" w:hAnsiTheme="majorHAnsi"/>
          <w:sz w:val="20"/>
          <w:szCs w:val="20"/>
          <w:lang w:val="es-ES_tradnl"/>
        </w:rPr>
        <w:t>,</w:t>
      </w:r>
      <w:r w:rsidRPr="00101C8A">
        <w:rPr>
          <w:rFonts w:asciiTheme="majorHAnsi" w:hAnsiTheme="majorHAnsi"/>
          <w:sz w:val="20"/>
          <w:szCs w:val="20"/>
          <w:lang w:val="es-ES_tradnl"/>
        </w:rPr>
        <w:t xml:space="preserve"> que tienen una naturaleza, metodología y fundamento jurídico distinto al del trámite de petici</w:t>
      </w:r>
      <w:r w:rsidR="00EF73ED">
        <w:rPr>
          <w:rFonts w:asciiTheme="majorHAnsi" w:hAnsiTheme="majorHAnsi"/>
          <w:sz w:val="20"/>
          <w:szCs w:val="20"/>
          <w:lang w:val="es-ES_tradnl"/>
        </w:rPr>
        <w:t>ones</w:t>
      </w:r>
      <w:r w:rsidRPr="00101C8A">
        <w:rPr>
          <w:rFonts w:asciiTheme="majorHAnsi" w:hAnsiTheme="majorHAnsi"/>
          <w:sz w:val="20"/>
          <w:szCs w:val="20"/>
          <w:lang w:val="es-ES_tradnl"/>
        </w:rPr>
        <w:t xml:space="preserve"> y casos. Ambos son complementarios, pero independientes, lo que es propio </w:t>
      </w:r>
      <w:r w:rsidR="0004422C">
        <w:rPr>
          <w:rFonts w:asciiTheme="majorHAnsi" w:hAnsiTheme="majorHAnsi"/>
          <w:sz w:val="20"/>
          <w:szCs w:val="20"/>
          <w:lang w:val="es-ES_tradnl"/>
        </w:rPr>
        <w:t>de</w:t>
      </w:r>
      <w:r w:rsidRPr="00101C8A">
        <w:rPr>
          <w:rFonts w:asciiTheme="majorHAnsi" w:hAnsiTheme="majorHAnsi"/>
          <w:sz w:val="20"/>
          <w:szCs w:val="20"/>
          <w:lang w:val="es-ES_tradnl"/>
        </w:rPr>
        <w:t xml:space="preserve"> la naturaleza </w:t>
      </w:r>
      <w:proofErr w:type="spellStart"/>
      <w:r w:rsidRPr="00101C8A">
        <w:rPr>
          <w:rFonts w:asciiTheme="majorHAnsi" w:hAnsiTheme="majorHAnsi"/>
          <w:sz w:val="20"/>
          <w:szCs w:val="20"/>
          <w:lang w:val="es-ES_tradnl"/>
        </w:rPr>
        <w:t>cuasijudicial</w:t>
      </w:r>
      <w:proofErr w:type="spellEnd"/>
      <w:r w:rsidRPr="00101C8A">
        <w:rPr>
          <w:rFonts w:asciiTheme="majorHAnsi" w:hAnsiTheme="majorHAnsi"/>
          <w:sz w:val="20"/>
          <w:szCs w:val="20"/>
          <w:lang w:val="es-ES_tradnl"/>
        </w:rPr>
        <w:t xml:space="preserve"> </w:t>
      </w:r>
      <w:r w:rsidR="00EF73ED">
        <w:rPr>
          <w:rFonts w:asciiTheme="majorHAnsi" w:hAnsiTheme="majorHAnsi"/>
          <w:sz w:val="20"/>
          <w:szCs w:val="20"/>
          <w:lang w:val="es-ES_tradnl"/>
        </w:rPr>
        <w:t xml:space="preserve">del mandato </w:t>
      </w:r>
      <w:r w:rsidRPr="00101C8A">
        <w:rPr>
          <w:rFonts w:asciiTheme="majorHAnsi" w:hAnsiTheme="majorHAnsi"/>
          <w:sz w:val="20"/>
          <w:szCs w:val="20"/>
          <w:lang w:val="es-ES_tradnl"/>
        </w:rPr>
        <w:t>de la Comisión Interamericana.</w:t>
      </w:r>
      <w:r w:rsidR="00441288" w:rsidRPr="00101C8A">
        <w:rPr>
          <w:rFonts w:asciiTheme="majorHAnsi" w:hAnsiTheme="majorHAnsi"/>
          <w:sz w:val="20"/>
          <w:szCs w:val="20"/>
          <w:lang w:val="es-ES_tradnl"/>
        </w:rPr>
        <w:t xml:space="preserve"> </w:t>
      </w:r>
      <w:r w:rsidR="00EF73ED">
        <w:rPr>
          <w:rFonts w:asciiTheme="majorHAnsi" w:hAnsiTheme="majorHAnsi"/>
          <w:sz w:val="20"/>
          <w:szCs w:val="20"/>
          <w:lang w:val="es-ES_tradnl"/>
        </w:rPr>
        <w:t>Debido a tal distinción</w:t>
      </w:r>
      <w:r w:rsidR="00EF73ED" w:rsidRPr="00101C8A">
        <w:rPr>
          <w:rFonts w:asciiTheme="majorHAnsi" w:hAnsiTheme="majorHAnsi"/>
          <w:sz w:val="20"/>
          <w:szCs w:val="20"/>
          <w:lang w:val="es-ES_tradnl"/>
        </w:rPr>
        <w:t xml:space="preserve">, los pronunciamientos realizados </w:t>
      </w:r>
      <w:r w:rsidR="00EF73ED">
        <w:rPr>
          <w:rFonts w:asciiTheme="majorHAnsi" w:hAnsiTheme="majorHAnsi"/>
          <w:sz w:val="20"/>
          <w:szCs w:val="20"/>
          <w:lang w:val="es-ES_tradnl"/>
        </w:rPr>
        <w:t xml:space="preserve">por la </w:t>
      </w:r>
      <w:r w:rsidR="0004422C">
        <w:rPr>
          <w:rFonts w:asciiTheme="majorHAnsi" w:hAnsiTheme="majorHAnsi"/>
          <w:sz w:val="20"/>
          <w:szCs w:val="20"/>
          <w:lang w:val="es-ES_tradnl"/>
        </w:rPr>
        <w:t>CIDH</w:t>
      </w:r>
      <w:r w:rsidR="00EF73ED" w:rsidRPr="00101C8A">
        <w:rPr>
          <w:rFonts w:asciiTheme="majorHAnsi" w:hAnsiTheme="majorHAnsi"/>
          <w:sz w:val="20"/>
          <w:szCs w:val="20"/>
          <w:lang w:val="es-ES_tradnl"/>
        </w:rPr>
        <w:t xml:space="preserve"> en ejercicio de sus funciones de monitoreo no son vinculantes </w:t>
      </w:r>
      <w:r w:rsidR="00EF73ED">
        <w:rPr>
          <w:rFonts w:asciiTheme="majorHAnsi" w:hAnsiTheme="majorHAnsi"/>
          <w:sz w:val="20"/>
          <w:szCs w:val="20"/>
          <w:lang w:val="es-ES_tradnl"/>
        </w:rPr>
        <w:t>en e</w:t>
      </w:r>
      <w:r w:rsidR="00EF73ED" w:rsidRPr="00101C8A">
        <w:rPr>
          <w:rFonts w:asciiTheme="majorHAnsi" w:hAnsiTheme="majorHAnsi"/>
          <w:sz w:val="20"/>
          <w:szCs w:val="20"/>
          <w:lang w:val="es-ES_tradnl"/>
        </w:rPr>
        <w:t>l momento de resolver sobre peticiones individuales</w:t>
      </w:r>
      <w:r w:rsidR="00EF73ED">
        <w:rPr>
          <w:rFonts w:asciiTheme="majorHAnsi" w:hAnsiTheme="majorHAnsi"/>
          <w:sz w:val="20"/>
          <w:szCs w:val="20"/>
          <w:lang w:val="es-ES_tradnl"/>
        </w:rPr>
        <w:t>,</w:t>
      </w:r>
      <w:r w:rsidR="00EF73ED" w:rsidRPr="00101C8A">
        <w:rPr>
          <w:rFonts w:asciiTheme="majorHAnsi" w:hAnsiTheme="majorHAnsi"/>
          <w:sz w:val="20"/>
          <w:szCs w:val="20"/>
          <w:lang w:val="es-ES_tradnl"/>
        </w:rPr>
        <w:t xml:space="preserve"> ni </w:t>
      </w:r>
      <w:r w:rsidR="00EF73ED">
        <w:rPr>
          <w:rFonts w:asciiTheme="majorHAnsi" w:hAnsiTheme="majorHAnsi"/>
          <w:sz w:val="20"/>
          <w:szCs w:val="20"/>
          <w:lang w:val="es-ES_tradnl"/>
        </w:rPr>
        <w:t xml:space="preserve">implican </w:t>
      </w:r>
      <w:r w:rsidR="00EF73ED" w:rsidRPr="00101C8A">
        <w:rPr>
          <w:rFonts w:asciiTheme="majorHAnsi" w:hAnsiTheme="majorHAnsi"/>
          <w:sz w:val="20"/>
          <w:szCs w:val="20"/>
          <w:lang w:val="es-ES_tradnl"/>
        </w:rPr>
        <w:t>prejuzga</w:t>
      </w:r>
      <w:r w:rsidR="00EF73ED">
        <w:rPr>
          <w:rFonts w:asciiTheme="majorHAnsi" w:hAnsiTheme="majorHAnsi"/>
          <w:sz w:val="20"/>
          <w:szCs w:val="20"/>
          <w:lang w:val="es-ES_tradnl"/>
        </w:rPr>
        <w:t>miento alguno</w:t>
      </w:r>
      <w:r w:rsidR="00EF73ED" w:rsidRPr="00101C8A">
        <w:rPr>
          <w:rStyle w:val="FootnoteReference"/>
          <w:rFonts w:asciiTheme="majorHAnsi" w:hAnsiTheme="majorHAnsi"/>
          <w:sz w:val="20"/>
          <w:szCs w:val="20"/>
          <w:lang w:val="es-ES_tradnl"/>
        </w:rPr>
        <w:footnoteReference w:id="11"/>
      </w:r>
      <w:r w:rsidR="00EF73ED" w:rsidRPr="00101C8A">
        <w:rPr>
          <w:rFonts w:asciiTheme="majorHAnsi" w:hAnsiTheme="majorHAnsi"/>
          <w:sz w:val="20"/>
          <w:szCs w:val="20"/>
          <w:lang w:val="es-ES_tradnl"/>
        </w:rPr>
        <w:t>.</w:t>
      </w:r>
      <w:r w:rsidR="00EF73ED" w:rsidRPr="00EF73ED">
        <w:rPr>
          <w:rFonts w:asciiTheme="majorHAnsi" w:hAnsiTheme="majorHAnsi"/>
          <w:sz w:val="20"/>
          <w:szCs w:val="20"/>
          <w:lang w:val="es-ES_tradnl"/>
        </w:rPr>
        <w:t xml:space="preserve"> </w:t>
      </w:r>
      <w:r w:rsidR="00EF73ED" w:rsidRPr="00101C8A">
        <w:rPr>
          <w:rFonts w:asciiTheme="majorHAnsi" w:hAnsiTheme="majorHAnsi"/>
          <w:sz w:val="20"/>
          <w:szCs w:val="20"/>
          <w:lang w:val="es-ES_tradnl"/>
        </w:rPr>
        <w:t xml:space="preserve">En conclusión, la </w:t>
      </w:r>
      <w:r w:rsidR="0004422C">
        <w:rPr>
          <w:rFonts w:asciiTheme="majorHAnsi" w:hAnsiTheme="majorHAnsi"/>
          <w:sz w:val="20"/>
          <w:szCs w:val="20"/>
          <w:lang w:val="es-ES_tradnl"/>
        </w:rPr>
        <w:t>Comisión Interamericana</w:t>
      </w:r>
      <w:r w:rsidR="00EF73ED" w:rsidRPr="00101C8A">
        <w:rPr>
          <w:rFonts w:asciiTheme="majorHAnsi" w:hAnsiTheme="majorHAnsi"/>
          <w:sz w:val="20"/>
          <w:szCs w:val="20"/>
          <w:lang w:val="es-ES_tradnl"/>
        </w:rPr>
        <w:t xml:space="preserve"> reafirma que el trámite y análisis de la presente petición se ha realizado con completa independencia de cualquier pronunciamiento previo y conforme a los procedimientos propios del sistema de peticiones individuales.</w:t>
      </w:r>
    </w:p>
    <w:p w14:paraId="23C4157D" w14:textId="77777777" w:rsidR="00CA213B" w:rsidRDefault="00CA213B" w:rsidP="001D7982">
      <w:pPr>
        <w:pStyle w:val="ListParagraph"/>
        <w:rPr>
          <w:rFonts w:asciiTheme="majorHAnsi" w:hAnsiTheme="majorHAnsi"/>
          <w:sz w:val="20"/>
          <w:szCs w:val="20"/>
          <w:lang w:val="es-ES_tradnl"/>
        </w:rPr>
      </w:pPr>
    </w:p>
    <w:p w14:paraId="3CAAD17D" w14:textId="289DDD38" w:rsidR="00CA213B" w:rsidRPr="00101C8A" w:rsidRDefault="00CA213B" w:rsidP="0044128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bookmarkStart w:id="1" w:name="_Hlk90034198"/>
      <w:r>
        <w:rPr>
          <w:rFonts w:asciiTheme="majorHAnsi" w:hAnsiTheme="majorHAnsi"/>
          <w:sz w:val="20"/>
          <w:szCs w:val="20"/>
          <w:lang w:val="es-ES_tradnl"/>
        </w:rPr>
        <w:t xml:space="preserve">Finalmente, la Comisión Interamericana debe destacar que la presente decisión de admisibilidad </w:t>
      </w:r>
      <w:r w:rsidR="0078620D">
        <w:rPr>
          <w:rFonts w:asciiTheme="majorHAnsi" w:hAnsiTheme="majorHAnsi"/>
          <w:sz w:val="20"/>
          <w:szCs w:val="20"/>
          <w:lang w:val="es-ES_tradnl"/>
        </w:rPr>
        <w:t xml:space="preserve">no prejuzga sobre su eventual pronunciamiento respecto al fondo del asunto. Toma nota en particular de los argumentos referentes a la naturaleza de los procesos políticos y de las competencias </w:t>
      </w:r>
      <w:r w:rsidR="009C12B7">
        <w:rPr>
          <w:rFonts w:asciiTheme="majorHAnsi" w:hAnsiTheme="majorHAnsi"/>
          <w:sz w:val="20"/>
          <w:szCs w:val="20"/>
          <w:lang w:val="es-ES_tradnl"/>
        </w:rPr>
        <w:t xml:space="preserve">de los órganos del Estado conforme a las normas constitucionales. </w:t>
      </w:r>
      <w:r w:rsidR="000172A7">
        <w:rPr>
          <w:rFonts w:asciiTheme="majorHAnsi" w:hAnsiTheme="majorHAnsi"/>
          <w:sz w:val="20"/>
          <w:szCs w:val="20"/>
          <w:lang w:val="es-ES_tradnl"/>
        </w:rPr>
        <w:t>Todo ello será objeto de un análisis</w:t>
      </w:r>
      <w:r w:rsidR="009C12B7">
        <w:rPr>
          <w:rFonts w:asciiTheme="majorHAnsi" w:hAnsiTheme="majorHAnsi"/>
          <w:sz w:val="20"/>
          <w:szCs w:val="20"/>
          <w:lang w:val="es-ES_tradnl"/>
        </w:rPr>
        <w:t xml:space="preserve"> </w:t>
      </w:r>
      <w:r w:rsidR="00EB2F89">
        <w:rPr>
          <w:rFonts w:asciiTheme="majorHAnsi" w:hAnsiTheme="majorHAnsi"/>
          <w:sz w:val="20"/>
          <w:szCs w:val="20"/>
          <w:lang w:val="es-ES_tradnl"/>
        </w:rPr>
        <w:t>jurídico</w:t>
      </w:r>
      <w:r w:rsidR="000172A7">
        <w:rPr>
          <w:rFonts w:asciiTheme="majorHAnsi" w:hAnsiTheme="majorHAnsi"/>
          <w:sz w:val="20"/>
          <w:szCs w:val="20"/>
          <w:lang w:val="es-ES_tradnl"/>
        </w:rPr>
        <w:t xml:space="preserve"> completo y </w:t>
      </w:r>
      <w:r w:rsidR="009C12B7">
        <w:rPr>
          <w:rFonts w:asciiTheme="majorHAnsi" w:hAnsiTheme="majorHAnsi"/>
          <w:sz w:val="20"/>
          <w:szCs w:val="20"/>
          <w:lang w:val="es-ES_tradnl"/>
        </w:rPr>
        <w:t>precis</w:t>
      </w:r>
      <w:r w:rsidR="000172A7">
        <w:rPr>
          <w:rFonts w:asciiTheme="majorHAnsi" w:hAnsiTheme="majorHAnsi"/>
          <w:sz w:val="20"/>
          <w:szCs w:val="20"/>
          <w:lang w:val="es-ES_tradnl"/>
        </w:rPr>
        <w:t>o</w:t>
      </w:r>
      <w:r w:rsidR="009C12B7">
        <w:rPr>
          <w:rFonts w:asciiTheme="majorHAnsi" w:hAnsiTheme="majorHAnsi"/>
          <w:sz w:val="20"/>
          <w:szCs w:val="20"/>
          <w:lang w:val="es-ES_tradnl"/>
        </w:rPr>
        <w:t xml:space="preserve"> en la etapa de fondo, junto con los alegatos </w:t>
      </w:r>
      <w:r w:rsidR="00C156ED">
        <w:rPr>
          <w:rFonts w:asciiTheme="majorHAnsi" w:hAnsiTheme="majorHAnsi"/>
          <w:sz w:val="20"/>
          <w:szCs w:val="20"/>
          <w:lang w:val="es-ES_tradnl"/>
        </w:rPr>
        <w:t>adicionales</w:t>
      </w:r>
      <w:r w:rsidR="000172A7">
        <w:rPr>
          <w:rFonts w:asciiTheme="majorHAnsi" w:hAnsiTheme="majorHAnsi"/>
          <w:sz w:val="20"/>
          <w:szCs w:val="20"/>
          <w:lang w:val="es-ES_tradnl"/>
        </w:rPr>
        <w:t xml:space="preserve"> que aporten las partes en el momento procesal oportuno</w:t>
      </w:r>
      <w:r w:rsidR="00EB2F89">
        <w:rPr>
          <w:rFonts w:asciiTheme="majorHAnsi" w:hAnsiTheme="majorHAnsi"/>
          <w:sz w:val="20"/>
          <w:szCs w:val="20"/>
          <w:lang w:val="es-ES_tradnl"/>
        </w:rPr>
        <w:t>, a la luz de los derechos reconocidos en la Convención Americana</w:t>
      </w:r>
      <w:r w:rsidR="000172A7">
        <w:rPr>
          <w:rFonts w:asciiTheme="majorHAnsi" w:hAnsiTheme="majorHAnsi"/>
          <w:sz w:val="20"/>
          <w:szCs w:val="20"/>
          <w:lang w:val="es-ES_tradnl"/>
        </w:rPr>
        <w:t xml:space="preserve">. </w:t>
      </w:r>
    </w:p>
    <w:bookmarkEnd w:id="1"/>
    <w:p w14:paraId="4220CADF" w14:textId="77777777" w:rsidR="00441288" w:rsidRPr="00101C8A" w:rsidRDefault="00441288" w:rsidP="0044128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29BB41F5" w14:textId="3DDAEC67" w:rsidR="003239B8" w:rsidRPr="00101C8A" w:rsidRDefault="00EC72AB" w:rsidP="00510E5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r w:rsidRPr="00101C8A">
        <w:rPr>
          <w:rFonts w:asciiTheme="majorHAnsi" w:hAnsiTheme="majorHAnsi"/>
          <w:b/>
          <w:bCs/>
          <w:sz w:val="20"/>
          <w:szCs w:val="20"/>
          <w:lang w:val="es-ES_tradnl"/>
        </w:rPr>
        <w:t>VI</w:t>
      </w:r>
      <w:r w:rsidR="00F04591" w:rsidRPr="00101C8A">
        <w:rPr>
          <w:rFonts w:asciiTheme="majorHAnsi" w:hAnsiTheme="majorHAnsi"/>
          <w:b/>
          <w:bCs/>
          <w:sz w:val="20"/>
          <w:szCs w:val="20"/>
          <w:lang w:val="es-ES_tradnl"/>
        </w:rPr>
        <w:t>II</w:t>
      </w:r>
      <w:r w:rsidR="003239B8" w:rsidRPr="00101C8A">
        <w:rPr>
          <w:rFonts w:asciiTheme="majorHAnsi" w:hAnsiTheme="majorHAnsi"/>
          <w:b/>
          <w:bCs/>
          <w:sz w:val="20"/>
          <w:szCs w:val="20"/>
          <w:lang w:val="es-ES_tradnl"/>
        </w:rPr>
        <w:t xml:space="preserve">. </w:t>
      </w:r>
      <w:r w:rsidR="003239B8" w:rsidRPr="00101C8A">
        <w:rPr>
          <w:rFonts w:asciiTheme="majorHAnsi" w:hAnsiTheme="majorHAnsi"/>
          <w:b/>
          <w:bCs/>
          <w:sz w:val="20"/>
          <w:szCs w:val="20"/>
          <w:lang w:val="es-ES_tradnl"/>
        </w:rPr>
        <w:tab/>
        <w:t>DECISIÓN</w:t>
      </w:r>
    </w:p>
    <w:p w14:paraId="12ABFE71" w14:textId="77777777" w:rsidR="00441288" w:rsidRPr="00101C8A" w:rsidRDefault="00441288" w:rsidP="00EF73E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0FDE1D10" w14:textId="50C84ACC" w:rsidR="003239B8" w:rsidRPr="00101C8A" w:rsidRDefault="003239B8" w:rsidP="00510E5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101C8A">
        <w:rPr>
          <w:rFonts w:asciiTheme="majorHAnsi" w:hAnsiTheme="majorHAnsi"/>
          <w:sz w:val="20"/>
          <w:szCs w:val="20"/>
          <w:lang w:val="es-ES_tradnl"/>
        </w:rPr>
        <w:t>Declarar admisible la presente petición en relación con</w:t>
      </w:r>
      <w:r w:rsidR="003A6337" w:rsidRPr="00101C8A">
        <w:rPr>
          <w:rFonts w:asciiTheme="majorHAnsi" w:hAnsiTheme="majorHAnsi"/>
          <w:sz w:val="20"/>
          <w:szCs w:val="20"/>
          <w:lang w:val="es-ES_tradnl"/>
        </w:rPr>
        <w:t xml:space="preserve"> </w:t>
      </w:r>
      <w:r w:rsidR="004749FE" w:rsidRPr="00101C8A">
        <w:rPr>
          <w:rFonts w:asciiTheme="majorHAnsi" w:hAnsiTheme="majorHAnsi"/>
          <w:sz w:val="20"/>
          <w:szCs w:val="20"/>
          <w:lang w:val="es-ES_tradnl"/>
        </w:rPr>
        <w:t>los artículos 8, 9, 23, 24 y 25 de la Convención Americana</w:t>
      </w:r>
      <w:r w:rsidR="00441288" w:rsidRPr="00101C8A">
        <w:rPr>
          <w:rFonts w:asciiTheme="majorHAnsi" w:hAnsiTheme="majorHAnsi"/>
          <w:sz w:val="20"/>
          <w:szCs w:val="20"/>
          <w:lang w:val="es-ES_tradnl"/>
        </w:rPr>
        <w:t>,</w:t>
      </w:r>
      <w:r w:rsidR="004749FE" w:rsidRPr="00101C8A">
        <w:rPr>
          <w:rFonts w:asciiTheme="majorHAnsi" w:hAnsiTheme="majorHAnsi"/>
          <w:sz w:val="20"/>
          <w:szCs w:val="20"/>
          <w:lang w:val="es-ES_tradnl"/>
        </w:rPr>
        <w:t xml:space="preserve"> en </w:t>
      </w:r>
      <w:r w:rsidR="0005588B">
        <w:rPr>
          <w:rFonts w:asciiTheme="majorHAnsi" w:hAnsiTheme="majorHAnsi"/>
          <w:sz w:val="20"/>
          <w:szCs w:val="20"/>
          <w:lang w:val="es-ES_tradnl"/>
        </w:rPr>
        <w:t>concordancia</w:t>
      </w:r>
      <w:r w:rsidR="004749FE" w:rsidRPr="00101C8A">
        <w:rPr>
          <w:rFonts w:asciiTheme="majorHAnsi" w:hAnsiTheme="majorHAnsi"/>
          <w:sz w:val="20"/>
          <w:szCs w:val="20"/>
          <w:lang w:val="es-ES_tradnl"/>
        </w:rPr>
        <w:t xml:space="preserve"> con sus artículos 1.1 y 2</w:t>
      </w:r>
      <w:r w:rsidR="00BA0B12">
        <w:rPr>
          <w:rFonts w:asciiTheme="majorHAnsi" w:hAnsiTheme="majorHAnsi"/>
          <w:sz w:val="20"/>
          <w:szCs w:val="20"/>
          <w:lang w:val="es-ES_tradnl"/>
        </w:rPr>
        <w:t>, y;</w:t>
      </w:r>
    </w:p>
    <w:p w14:paraId="2EC1049E" w14:textId="77777777" w:rsidR="00441288" w:rsidRPr="00101C8A" w:rsidRDefault="00441288" w:rsidP="00EF73E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4157390F" w14:textId="5242EE15" w:rsidR="00D93A90" w:rsidRPr="00BA0B12" w:rsidRDefault="004A6A54" w:rsidP="00510E5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FF0000"/>
          <w:sz w:val="20"/>
          <w:szCs w:val="20"/>
          <w:lang w:val="es-ES_tradnl"/>
        </w:rPr>
      </w:pPr>
      <w:r w:rsidRPr="00101C8A">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6CB46CEC" w14:textId="60C39D02" w:rsidR="00BA0B12" w:rsidRDefault="00BA0B12" w:rsidP="00BA0B1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66E4946E" w14:textId="0CC301D2" w:rsidR="003E41E9" w:rsidRDefault="00BA0B12" w:rsidP="00BA0B12">
      <w:pPr>
        <w:ind w:firstLine="720"/>
        <w:jc w:val="both"/>
        <w:rPr>
          <w:rFonts w:ascii="Cambria" w:hAnsi="Cambria" w:cs="Arial"/>
          <w:noProof/>
          <w:sz w:val="20"/>
          <w:szCs w:val="20"/>
          <w:lang w:val="es-CL"/>
        </w:rPr>
      </w:pPr>
      <w:bookmarkStart w:id="2"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sidR="003E41E9">
        <w:rPr>
          <w:rFonts w:asciiTheme="majorHAnsi" w:hAnsiTheme="majorHAnsi" w:cs="Arial"/>
          <w:noProof/>
          <w:spacing w:val="-2"/>
          <w:sz w:val="20"/>
          <w:szCs w:val="20"/>
          <w:lang w:val="es-CL"/>
        </w:rPr>
        <w:t>10</w:t>
      </w:r>
      <w:r w:rsidRPr="00A37B82">
        <w:rPr>
          <w:rFonts w:asciiTheme="majorHAnsi" w:hAnsiTheme="majorHAnsi" w:cs="Arial"/>
          <w:noProof/>
          <w:spacing w:val="-2"/>
          <w:sz w:val="20"/>
          <w:szCs w:val="20"/>
          <w:lang w:val="es-CL"/>
        </w:rPr>
        <w:t xml:space="preserve"> días del mes de </w:t>
      </w:r>
      <w:r w:rsidR="003E41E9">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Julissa Mantilla Falcón,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bookmarkEnd w:id="2"/>
    <w:p w14:paraId="46765960" w14:textId="77777777" w:rsidR="003E41E9" w:rsidRDefault="003E41E9" w:rsidP="00BA0B12">
      <w:pPr>
        <w:ind w:firstLine="720"/>
        <w:jc w:val="both"/>
        <w:rPr>
          <w:rFonts w:ascii="Cambria" w:hAnsi="Cambria" w:cs="Arial"/>
          <w:noProof/>
          <w:sz w:val="20"/>
          <w:szCs w:val="20"/>
          <w:lang w:val="es-CL"/>
        </w:rPr>
      </w:pPr>
    </w:p>
    <w:sectPr w:rsidR="003E41E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04889" w14:textId="77777777" w:rsidR="00DC17F9" w:rsidRDefault="00DC17F9">
      <w:r>
        <w:separator/>
      </w:r>
    </w:p>
  </w:endnote>
  <w:endnote w:type="continuationSeparator" w:id="0">
    <w:p w14:paraId="3F1BCEFF" w14:textId="77777777" w:rsidR="00DC17F9" w:rsidRDefault="00DC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49136E88" w:rsidR="00AB0408" w:rsidRPr="00934A2C" w:rsidRDefault="00AB0408">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13A65">
          <w:rPr>
            <w:noProof/>
            <w:sz w:val="16"/>
            <w:szCs w:val="22"/>
          </w:rPr>
          <w:t>9</w:t>
        </w:r>
        <w:r w:rsidRPr="00934A2C">
          <w:rPr>
            <w:noProof/>
            <w:sz w:val="16"/>
            <w:szCs w:val="22"/>
          </w:rPr>
          <w:fldChar w:fldCharType="end"/>
        </w:r>
      </w:p>
    </w:sdtContent>
  </w:sdt>
  <w:p w14:paraId="68530E6A" w14:textId="77777777" w:rsidR="00AB0408" w:rsidRDefault="00AB0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AB0408" w:rsidRPr="00934A2C" w:rsidRDefault="00AB0408">
    <w:pPr>
      <w:pStyle w:val="Footer"/>
      <w:jc w:val="center"/>
      <w:rPr>
        <w:sz w:val="16"/>
        <w:szCs w:val="22"/>
      </w:rPr>
    </w:pPr>
  </w:p>
  <w:p w14:paraId="49059CE3" w14:textId="77777777" w:rsidR="00AB0408" w:rsidRDefault="00AB0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0CAF8" w14:textId="77777777" w:rsidR="00DC17F9" w:rsidRPr="000F35ED" w:rsidRDefault="00DC17F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693BC39" w14:textId="77777777" w:rsidR="00DC17F9" w:rsidRPr="000F35ED" w:rsidRDefault="00DC17F9" w:rsidP="000F35ED">
      <w:pPr>
        <w:rPr>
          <w:rFonts w:asciiTheme="majorHAnsi" w:hAnsiTheme="majorHAnsi"/>
          <w:sz w:val="16"/>
          <w:szCs w:val="16"/>
        </w:rPr>
      </w:pPr>
      <w:r w:rsidRPr="000F35ED">
        <w:rPr>
          <w:rFonts w:asciiTheme="majorHAnsi" w:hAnsiTheme="majorHAnsi"/>
          <w:sz w:val="16"/>
          <w:szCs w:val="16"/>
        </w:rPr>
        <w:separator/>
      </w:r>
    </w:p>
    <w:p w14:paraId="6CA87CD8" w14:textId="77777777" w:rsidR="00DC17F9" w:rsidRPr="000F35ED" w:rsidRDefault="00DC17F9"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6B491E3C" w14:textId="77777777" w:rsidR="00DC17F9" w:rsidRPr="000F35ED" w:rsidRDefault="00DC17F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79652BE" w14:textId="27459E0B" w:rsidR="00AB0408" w:rsidRPr="00BD4130" w:rsidRDefault="00AB0408" w:rsidP="00BA0B12">
      <w:pPr>
        <w:pStyle w:val="FootnoteText"/>
        <w:ind w:firstLine="720"/>
        <w:jc w:val="both"/>
        <w:rPr>
          <w:rFonts w:asciiTheme="majorHAnsi" w:hAnsiTheme="majorHAnsi"/>
          <w:sz w:val="16"/>
          <w:szCs w:val="16"/>
          <w:lang w:val="es-PA"/>
        </w:rPr>
      </w:pPr>
      <w:r w:rsidRPr="00BD4130">
        <w:rPr>
          <w:rStyle w:val="FootnoteReference"/>
          <w:rFonts w:asciiTheme="majorHAnsi" w:hAnsiTheme="majorHAnsi"/>
          <w:sz w:val="16"/>
          <w:szCs w:val="16"/>
        </w:rPr>
        <w:footnoteRef/>
      </w:r>
      <w:r w:rsidRPr="00BD4130">
        <w:rPr>
          <w:rFonts w:asciiTheme="majorHAnsi" w:hAnsiTheme="majorHAnsi"/>
          <w:sz w:val="16"/>
          <w:szCs w:val="16"/>
          <w:lang w:val="es-PA"/>
        </w:rPr>
        <w:t xml:space="preserve"> En adelante “la Convención Americana”.</w:t>
      </w:r>
    </w:p>
  </w:footnote>
  <w:footnote w:id="3">
    <w:p w14:paraId="79F07139" w14:textId="177EFA12" w:rsidR="00AB0408" w:rsidRPr="00BD4130" w:rsidRDefault="00AB0408" w:rsidP="00BA0B12">
      <w:pPr>
        <w:pStyle w:val="FootnoteText"/>
        <w:ind w:firstLine="720"/>
        <w:jc w:val="both"/>
        <w:rPr>
          <w:rFonts w:asciiTheme="majorHAnsi" w:hAnsiTheme="majorHAnsi"/>
          <w:sz w:val="16"/>
          <w:szCs w:val="16"/>
          <w:lang w:val="es-ES"/>
        </w:rPr>
      </w:pPr>
      <w:r w:rsidRPr="00BD4130">
        <w:rPr>
          <w:rStyle w:val="FootnoteReference"/>
          <w:rFonts w:asciiTheme="majorHAnsi" w:hAnsiTheme="majorHAnsi"/>
          <w:sz w:val="16"/>
          <w:szCs w:val="16"/>
        </w:rPr>
        <w:footnoteRef/>
      </w:r>
      <w:r w:rsidRPr="00BD4130">
        <w:rPr>
          <w:rFonts w:asciiTheme="majorHAnsi" w:hAnsiTheme="majorHAnsi"/>
          <w:sz w:val="16"/>
          <w:szCs w:val="16"/>
          <w:lang w:val="es-ES"/>
        </w:rPr>
        <w:t xml:space="preserve"> Las observaciones de cada parte fueron debidamente trasladadas a la parte contraria.</w:t>
      </w:r>
      <w:r w:rsidR="00FB6D10" w:rsidRPr="00BD4130">
        <w:rPr>
          <w:rFonts w:asciiTheme="majorHAnsi" w:hAnsiTheme="majorHAnsi"/>
          <w:sz w:val="16"/>
          <w:szCs w:val="16"/>
          <w:lang w:val="es-ES"/>
        </w:rPr>
        <w:t xml:space="preserve"> El 13 de mayo de 2021 y el 23 de agosto de 2021 la parte peticionaria envió dos escritos de impulso procesal a la CIDH. </w:t>
      </w:r>
    </w:p>
  </w:footnote>
  <w:footnote w:id="4">
    <w:p w14:paraId="52C753DE" w14:textId="77777777" w:rsidR="00AB0408" w:rsidRPr="00BD4130" w:rsidRDefault="00AB0408" w:rsidP="00BA0B12">
      <w:pPr>
        <w:ind w:firstLine="720"/>
        <w:contextualSpacing/>
        <w:jc w:val="both"/>
        <w:rPr>
          <w:rFonts w:asciiTheme="majorHAnsi" w:hAnsiTheme="majorHAnsi" w:cs="Calibri"/>
          <w:sz w:val="16"/>
          <w:szCs w:val="16"/>
          <w:lang w:val="es-ES_tradnl"/>
        </w:rPr>
      </w:pPr>
      <w:r w:rsidRPr="00BD4130">
        <w:rPr>
          <w:rStyle w:val="FootnoteReference"/>
          <w:rFonts w:asciiTheme="majorHAnsi" w:hAnsiTheme="majorHAnsi" w:cs="Calibri"/>
          <w:sz w:val="16"/>
          <w:szCs w:val="16"/>
        </w:rPr>
        <w:footnoteRef/>
      </w:r>
      <w:r w:rsidRPr="00BD4130">
        <w:rPr>
          <w:rFonts w:asciiTheme="majorHAnsi" w:hAnsiTheme="majorHAnsi" w:cs="Calibri"/>
          <w:sz w:val="16"/>
          <w:szCs w:val="16"/>
          <w:lang w:val="es-ES"/>
        </w:rPr>
        <w:t xml:space="preserve">  </w:t>
      </w:r>
      <w:r w:rsidRPr="00BD4130">
        <w:rPr>
          <w:rFonts w:asciiTheme="majorHAnsi" w:hAnsiTheme="majorHAnsi" w:cs="Calibri"/>
          <w:sz w:val="16"/>
          <w:szCs w:val="16"/>
          <w:lang w:val="es-ES_tradnl"/>
        </w:rPr>
        <w:t>CIDH, Informe No. 56/08, Petición 11.602. Admisibilidad. Trabajadores despedidos de Petróleos Del Perú (Petroperú) Zona Noroeste – Talara. Perú. 24 de julio de 2008, párr. 58.</w:t>
      </w:r>
    </w:p>
  </w:footnote>
  <w:footnote w:id="5">
    <w:p w14:paraId="34EC1CF9" w14:textId="77777777" w:rsidR="00AB0408" w:rsidRPr="00BD4130" w:rsidRDefault="00AB0408" w:rsidP="00BA0B12">
      <w:pPr>
        <w:pStyle w:val="FootnoteText"/>
        <w:jc w:val="both"/>
        <w:rPr>
          <w:rFonts w:asciiTheme="majorHAnsi" w:hAnsiTheme="majorHAnsi"/>
          <w:sz w:val="16"/>
          <w:szCs w:val="16"/>
          <w:lang w:val="es-ES"/>
        </w:rPr>
      </w:pPr>
      <w:r w:rsidRPr="00BD4130">
        <w:rPr>
          <w:rFonts w:asciiTheme="majorHAnsi" w:hAnsiTheme="majorHAnsi"/>
          <w:sz w:val="16"/>
          <w:szCs w:val="16"/>
          <w:lang w:val="es-ES"/>
        </w:rPr>
        <w:tab/>
      </w:r>
      <w:r w:rsidRPr="00BD4130">
        <w:rPr>
          <w:rStyle w:val="FootnoteReference"/>
          <w:rFonts w:asciiTheme="majorHAnsi" w:hAnsiTheme="majorHAnsi"/>
          <w:sz w:val="16"/>
          <w:szCs w:val="16"/>
        </w:rPr>
        <w:footnoteRef/>
      </w:r>
      <w:r w:rsidRPr="00BD4130">
        <w:rPr>
          <w:rFonts w:asciiTheme="majorHAnsi" w:hAnsiTheme="majorHAnsi"/>
          <w:sz w:val="16"/>
          <w:szCs w:val="16"/>
          <w:lang w:val="es-ES"/>
        </w:rPr>
        <w:t xml:space="preserve"> CIDH, Informe No. 16/18, Petición 884-07. Admisibilidad. Victoria Piedad Palacios Tejada de Saavedra. Perú. 24 de febrero de 2018, párr. 12.</w:t>
      </w:r>
    </w:p>
  </w:footnote>
  <w:footnote w:id="6">
    <w:p w14:paraId="214C3117" w14:textId="65EA878D" w:rsidR="00AB0408" w:rsidRPr="006A251C" w:rsidRDefault="00AB0408" w:rsidP="00BA0B12">
      <w:pPr>
        <w:pStyle w:val="FootnoteText"/>
        <w:ind w:firstLine="720"/>
        <w:jc w:val="both"/>
        <w:rPr>
          <w:rFonts w:asciiTheme="majorHAnsi" w:hAnsiTheme="majorHAnsi"/>
          <w:sz w:val="16"/>
          <w:szCs w:val="16"/>
          <w:lang w:val="es-PA"/>
        </w:rPr>
      </w:pPr>
      <w:r w:rsidRPr="00BD4130">
        <w:rPr>
          <w:rStyle w:val="FootnoteReference"/>
          <w:rFonts w:asciiTheme="majorHAnsi" w:hAnsiTheme="majorHAnsi"/>
          <w:sz w:val="16"/>
          <w:szCs w:val="16"/>
        </w:rPr>
        <w:footnoteRef/>
      </w:r>
      <w:r w:rsidRPr="00CA213B">
        <w:rPr>
          <w:rFonts w:asciiTheme="majorHAnsi" w:hAnsiTheme="majorHAnsi"/>
          <w:sz w:val="16"/>
          <w:szCs w:val="16"/>
          <w:lang w:val="es-ES"/>
        </w:rPr>
        <w:t xml:space="preserve"> Corte IDH, Caso Tribunal Constitucional vs. Perú. </w:t>
      </w:r>
      <w:r w:rsidRPr="00BD4130">
        <w:rPr>
          <w:rFonts w:asciiTheme="majorHAnsi" w:hAnsiTheme="majorHAnsi"/>
          <w:sz w:val="16"/>
          <w:szCs w:val="16"/>
          <w:lang w:val="es-PA"/>
        </w:rPr>
        <w:t xml:space="preserve">Fondo, Reparaciones y Costas, Sentencia de 31 de enero de 2001(“Corte IDH. </w:t>
      </w:r>
      <w:r w:rsidRPr="006A251C">
        <w:rPr>
          <w:rFonts w:asciiTheme="majorHAnsi" w:hAnsiTheme="majorHAnsi"/>
          <w:sz w:val="16"/>
          <w:szCs w:val="16"/>
          <w:lang w:val="es-PA"/>
        </w:rPr>
        <w:t xml:space="preserve">Sentencia </w:t>
      </w:r>
      <w:r w:rsidRPr="006A251C">
        <w:rPr>
          <w:rFonts w:asciiTheme="majorHAnsi" w:hAnsiTheme="majorHAnsi"/>
          <w:i/>
          <w:sz w:val="16"/>
          <w:szCs w:val="16"/>
          <w:lang w:val="es-PA"/>
        </w:rPr>
        <w:t>Tribunal Consticuional</w:t>
      </w:r>
      <w:r w:rsidRPr="006A251C">
        <w:rPr>
          <w:rFonts w:asciiTheme="majorHAnsi" w:hAnsiTheme="majorHAnsi"/>
          <w:sz w:val="16"/>
          <w:szCs w:val="16"/>
          <w:lang w:val="es-PA"/>
        </w:rPr>
        <w:t>”), párr. 71.</w:t>
      </w:r>
    </w:p>
  </w:footnote>
  <w:footnote w:id="7">
    <w:p w14:paraId="7D77E240" w14:textId="1DAFBE64" w:rsidR="00AB0408" w:rsidRPr="006A251C" w:rsidRDefault="00AB0408" w:rsidP="00BA0B12">
      <w:pPr>
        <w:pStyle w:val="FootnoteText"/>
        <w:ind w:firstLine="720"/>
        <w:jc w:val="both"/>
        <w:rPr>
          <w:rFonts w:asciiTheme="majorHAnsi" w:hAnsiTheme="majorHAnsi"/>
          <w:sz w:val="16"/>
          <w:szCs w:val="16"/>
          <w:lang w:val="es-PA"/>
        </w:rPr>
      </w:pPr>
      <w:r w:rsidRPr="00BD4130">
        <w:rPr>
          <w:rStyle w:val="FootnoteReference"/>
          <w:rFonts w:asciiTheme="majorHAnsi" w:hAnsiTheme="majorHAnsi"/>
          <w:sz w:val="16"/>
          <w:szCs w:val="16"/>
        </w:rPr>
        <w:footnoteRef/>
      </w:r>
      <w:r w:rsidRPr="006A251C">
        <w:rPr>
          <w:rFonts w:asciiTheme="majorHAnsi" w:hAnsiTheme="majorHAnsi"/>
          <w:sz w:val="16"/>
          <w:szCs w:val="16"/>
          <w:lang w:val="es-PA"/>
        </w:rPr>
        <w:t xml:space="preserve"> Corte IDH. Sentencia </w:t>
      </w:r>
      <w:r w:rsidRPr="006A251C">
        <w:rPr>
          <w:rFonts w:asciiTheme="majorHAnsi" w:hAnsiTheme="majorHAnsi"/>
          <w:i/>
          <w:sz w:val="16"/>
          <w:szCs w:val="16"/>
          <w:lang w:val="es-PA"/>
        </w:rPr>
        <w:t>Tribunal Consticuional</w:t>
      </w:r>
      <w:r w:rsidRPr="006A251C">
        <w:rPr>
          <w:rFonts w:asciiTheme="majorHAnsi" w:hAnsiTheme="majorHAnsi"/>
          <w:sz w:val="16"/>
          <w:szCs w:val="16"/>
          <w:lang w:val="es-PA"/>
        </w:rPr>
        <w:t>, párr.. 77,</w:t>
      </w:r>
    </w:p>
  </w:footnote>
  <w:footnote w:id="8">
    <w:p w14:paraId="141F52C2" w14:textId="47CC2D10" w:rsidR="00AB0408" w:rsidRPr="00BD4130" w:rsidRDefault="00AB0408" w:rsidP="00BA0B12">
      <w:pPr>
        <w:pStyle w:val="FootnoteText"/>
        <w:ind w:firstLine="720"/>
        <w:jc w:val="both"/>
        <w:rPr>
          <w:rFonts w:asciiTheme="majorHAnsi" w:hAnsiTheme="majorHAnsi"/>
          <w:sz w:val="16"/>
          <w:szCs w:val="16"/>
          <w:lang w:val="es-PA"/>
        </w:rPr>
      </w:pPr>
      <w:r w:rsidRPr="00BD4130">
        <w:rPr>
          <w:rStyle w:val="FootnoteReference"/>
          <w:rFonts w:asciiTheme="majorHAnsi" w:hAnsiTheme="majorHAnsi"/>
          <w:sz w:val="16"/>
          <w:szCs w:val="16"/>
        </w:rPr>
        <w:footnoteRef/>
      </w:r>
      <w:r w:rsidRPr="00BD4130">
        <w:rPr>
          <w:rFonts w:asciiTheme="majorHAnsi" w:hAnsiTheme="majorHAnsi"/>
          <w:sz w:val="16"/>
          <w:szCs w:val="16"/>
          <w:lang w:val="es-PA"/>
        </w:rPr>
        <w:t xml:space="preserve"> Corte IDH, Caso Lagos del Campo vs. Perú. Fondo, Reparaciones y Costas, Sentencia del 31 de agosto de 2017, párr. 176.</w:t>
      </w:r>
    </w:p>
  </w:footnote>
  <w:footnote w:id="9">
    <w:p w14:paraId="60AD2BF0" w14:textId="136B920E" w:rsidR="007C226B" w:rsidRPr="00BD4130" w:rsidRDefault="007C226B" w:rsidP="00BA0B12">
      <w:pPr>
        <w:pStyle w:val="FootnoteText"/>
        <w:ind w:firstLine="720"/>
        <w:jc w:val="both"/>
        <w:rPr>
          <w:rFonts w:asciiTheme="majorHAnsi" w:hAnsiTheme="majorHAnsi"/>
          <w:sz w:val="16"/>
          <w:szCs w:val="16"/>
          <w:lang w:val="es-US"/>
        </w:rPr>
      </w:pPr>
      <w:r w:rsidRPr="00BD4130">
        <w:rPr>
          <w:rStyle w:val="FootnoteReference"/>
          <w:rFonts w:asciiTheme="majorHAnsi" w:hAnsiTheme="majorHAnsi"/>
          <w:sz w:val="16"/>
          <w:szCs w:val="16"/>
        </w:rPr>
        <w:footnoteRef/>
      </w:r>
      <w:r w:rsidRPr="00BD4130">
        <w:rPr>
          <w:rFonts w:asciiTheme="majorHAnsi" w:hAnsiTheme="majorHAnsi"/>
          <w:sz w:val="16"/>
          <w:szCs w:val="16"/>
          <w:lang w:val="es-US"/>
        </w:rPr>
        <w:t xml:space="preserve"> CIDH, Comunicado de Prensa No. 72/2012: </w:t>
      </w:r>
      <w:r w:rsidRPr="00BD4130">
        <w:rPr>
          <w:rFonts w:asciiTheme="majorHAnsi" w:hAnsiTheme="majorHAnsi"/>
          <w:i/>
          <w:iCs/>
          <w:sz w:val="16"/>
          <w:szCs w:val="16"/>
          <w:lang w:val="es-US"/>
        </w:rPr>
        <w:t>CIDH expresa preocupación por destitución del Presidente de Paraguay</w:t>
      </w:r>
      <w:r w:rsidRPr="00BD4130">
        <w:rPr>
          <w:rFonts w:asciiTheme="majorHAnsi" w:hAnsiTheme="majorHAnsi"/>
          <w:sz w:val="16"/>
          <w:szCs w:val="16"/>
          <w:lang w:val="es-US"/>
        </w:rPr>
        <w:t xml:space="preserve">, 23 de junio de 2012. Disponible en: </w:t>
      </w:r>
      <w:hyperlink r:id="rId1" w:history="1">
        <w:r w:rsidRPr="00BD4130">
          <w:rPr>
            <w:rStyle w:val="Hyperlink"/>
            <w:rFonts w:asciiTheme="majorHAnsi" w:hAnsiTheme="majorHAnsi"/>
            <w:sz w:val="16"/>
            <w:szCs w:val="16"/>
            <w:lang w:val="es-US"/>
          </w:rPr>
          <w:t>https://www.oas.org/es/cidh/prensa/comunicados/2012/072.asp</w:t>
        </w:r>
      </w:hyperlink>
      <w:r w:rsidRPr="00BD4130">
        <w:rPr>
          <w:rFonts w:asciiTheme="majorHAnsi" w:hAnsiTheme="majorHAnsi"/>
          <w:sz w:val="16"/>
          <w:szCs w:val="16"/>
          <w:lang w:val="es-US"/>
        </w:rPr>
        <w:t xml:space="preserve"> </w:t>
      </w:r>
    </w:p>
  </w:footnote>
  <w:footnote w:id="10">
    <w:p w14:paraId="7E093704" w14:textId="1C99872E" w:rsidR="00BD4130" w:rsidRPr="00BD4130" w:rsidRDefault="00BD4130" w:rsidP="00BA0B12">
      <w:pPr>
        <w:pStyle w:val="FootnoteText"/>
        <w:ind w:firstLine="720"/>
        <w:jc w:val="both"/>
        <w:rPr>
          <w:rFonts w:asciiTheme="majorHAnsi" w:hAnsiTheme="majorHAnsi"/>
          <w:sz w:val="16"/>
          <w:szCs w:val="16"/>
          <w:lang w:val="es-US"/>
        </w:rPr>
      </w:pPr>
      <w:r w:rsidRPr="00BD4130">
        <w:rPr>
          <w:rStyle w:val="FootnoteReference"/>
          <w:rFonts w:asciiTheme="majorHAnsi" w:hAnsiTheme="majorHAnsi"/>
          <w:sz w:val="16"/>
          <w:szCs w:val="16"/>
        </w:rPr>
        <w:footnoteRef/>
      </w:r>
      <w:r w:rsidRPr="00BD4130">
        <w:rPr>
          <w:rFonts w:asciiTheme="majorHAnsi" w:hAnsiTheme="majorHAnsi"/>
          <w:sz w:val="16"/>
          <w:szCs w:val="16"/>
          <w:lang w:val="es-US"/>
        </w:rPr>
        <w:t xml:space="preserve"> CIDH, Informe No. 66/15, Petición 1436-11. Admisibilidad. Emilio Palacio Urrutia y otros. Ecuador. 27 de octubre de 2015 (“CIDH. Admisibilidad Emilio Palacio Urrutia y otros”), párr. 35.</w:t>
      </w:r>
    </w:p>
  </w:footnote>
  <w:footnote w:id="11">
    <w:p w14:paraId="230F3D4F" w14:textId="77777777" w:rsidR="00EF73ED" w:rsidRPr="00510E55" w:rsidRDefault="00EF73ED" w:rsidP="00BA0B12">
      <w:pPr>
        <w:pStyle w:val="FootnoteText"/>
        <w:ind w:firstLine="720"/>
        <w:jc w:val="both"/>
        <w:rPr>
          <w:rFonts w:asciiTheme="majorHAnsi" w:hAnsiTheme="majorHAnsi"/>
          <w:sz w:val="16"/>
          <w:szCs w:val="16"/>
          <w:lang w:val="es-PA"/>
        </w:rPr>
      </w:pPr>
      <w:r w:rsidRPr="00510E55">
        <w:rPr>
          <w:rStyle w:val="FootnoteReference"/>
          <w:rFonts w:asciiTheme="majorHAnsi" w:hAnsiTheme="majorHAnsi"/>
          <w:sz w:val="16"/>
          <w:szCs w:val="16"/>
        </w:rPr>
        <w:footnoteRef/>
      </w:r>
      <w:r w:rsidRPr="00510E55">
        <w:rPr>
          <w:rFonts w:asciiTheme="majorHAnsi" w:hAnsiTheme="majorHAnsi"/>
          <w:sz w:val="16"/>
          <w:szCs w:val="16"/>
          <w:lang w:val="es-PA"/>
        </w:rPr>
        <w:t xml:space="preserve"> </w:t>
      </w:r>
      <w:r w:rsidRPr="00510E55">
        <w:rPr>
          <w:rFonts w:asciiTheme="majorHAnsi" w:hAnsiTheme="majorHAnsi"/>
          <w:sz w:val="16"/>
          <w:szCs w:val="16"/>
          <w:lang w:val="es-ES"/>
        </w:rPr>
        <w:t>CIDH, Informe No. 5/97, Petición 11.227. Admisibilidad. Unión Patriótica Nacional. Colombia. 12 de marzo de 1997, párr. 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AB0408" w:rsidRDefault="00AB0408" w:rsidP="00A0395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AB0408" w:rsidRDefault="00AB0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B0408" w:rsidRDefault="00AB0408"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AB0408" w:rsidRPr="00EC7D62" w:rsidRDefault="00DC17F9"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E7682C"/>
    <w:multiLevelType w:val="hybridMultilevel"/>
    <w:tmpl w:val="C77EC33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7"/>
  </w:num>
  <w:num w:numId="3">
    <w:abstractNumId w:val="54"/>
  </w:num>
  <w:num w:numId="4">
    <w:abstractNumId w:val="23"/>
  </w:num>
  <w:num w:numId="5">
    <w:abstractNumId w:val="48"/>
  </w:num>
  <w:num w:numId="6">
    <w:abstractNumId w:val="28"/>
  </w:num>
  <w:num w:numId="7">
    <w:abstractNumId w:val="8"/>
  </w:num>
  <w:num w:numId="8">
    <w:abstractNumId w:val="18"/>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6"/>
  </w:num>
  <w:num w:numId="42">
    <w:abstractNumId w:val="49"/>
  </w:num>
  <w:num w:numId="43">
    <w:abstractNumId w:val="50"/>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60"/>
  </w:num>
  <w:num w:numId="51">
    <w:abstractNumId w:val="22"/>
  </w:num>
  <w:num w:numId="52">
    <w:abstractNumId w:val="41"/>
  </w:num>
  <w:num w:numId="53">
    <w:abstractNumId w:val="51"/>
  </w:num>
  <w:num w:numId="54">
    <w:abstractNumId w:val="45"/>
  </w:num>
  <w:num w:numId="55">
    <w:abstractNumId w:val="6"/>
  </w:num>
  <w:num w:numId="56">
    <w:abstractNumId w:val="43"/>
  </w:num>
  <w:num w:numId="57">
    <w:abstractNumId w:val="59"/>
  </w:num>
  <w:num w:numId="58">
    <w:abstractNumId w:val="21"/>
  </w:num>
  <w:num w:numId="59">
    <w:abstractNumId w:val="4"/>
  </w:num>
  <w:num w:numId="60">
    <w:abstractNumId w:val="47"/>
  </w:num>
  <w:num w:numId="61">
    <w:abstractNumId w:val="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D0"/>
    <w:rsid w:val="00006B74"/>
    <w:rsid w:val="00006E1F"/>
    <w:rsid w:val="000070D7"/>
    <w:rsid w:val="000104F5"/>
    <w:rsid w:val="00015701"/>
    <w:rsid w:val="000172A7"/>
    <w:rsid w:val="0001788C"/>
    <w:rsid w:val="0002186F"/>
    <w:rsid w:val="0002733D"/>
    <w:rsid w:val="000337EF"/>
    <w:rsid w:val="000347D4"/>
    <w:rsid w:val="00040C3A"/>
    <w:rsid w:val="000419AD"/>
    <w:rsid w:val="0004422C"/>
    <w:rsid w:val="000500EF"/>
    <w:rsid w:val="0005588B"/>
    <w:rsid w:val="000715D3"/>
    <w:rsid w:val="000716C5"/>
    <w:rsid w:val="00074714"/>
    <w:rsid w:val="00075E23"/>
    <w:rsid w:val="0009006E"/>
    <w:rsid w:val="0009344A"/>
    <w:rsid w:val="000A19F8"/>
    <w:rsid w:val="000A27C8"/>
    <w:rsid w:val="000A3254"/>
    <w:rsid w:val="000A392E"/>
    <w:rsid w:val="000A575F"/>
    <w:rsid w:val="000A63D0"/>
    <w:rsid w:val="000B0579"/>
    <w:rsid w:val="000B451C"/>
    <w:rsid w:val="000C1C69"/>
    <w:rsid w:val="000C3A31"/>
    <w:rsid w:val="000D10DB"/>
    <w:rsid w:val="000E2789"/>
    <w:rsid w:val="000E5EB5"/>
    <w:rsid w:val="000F35ED"/>
    <w:rsid w:val="001013AA"/>
    <w:rsid w:val="00101C8A"/>
    <w:rsid w:val="001032FF"/>
    <w:rsid w:val="00105036"/>
    <w:rsid w:val="00105C9E"/>
    <w:rsid w:val="00107131"/>
    <w:rsid w:val="0010736F"/>
    <w:rsid w:val="001103E5"/>
    <w:rsid w:val="00110A24"/>
    <w:rsid w:val="00111A8A"/>
    <w:rsid w:val="00113F73"/>
    <w:rsid w:val="00117BB6"/>
    <w:rsid w:val="00121CC2"/>
    <w:rsid w:val="00131579"/>
    <w:rsid w:val="00131D8B"/>
    <w:rsid w:val="00133EE5"/>
    <w:rsid w:val="001342BD"/>
    <w:rsid w:val="00136268"/>
    <w:rsid w:val="00136E3D"/>
    <w:rsid w:val="001414F3"/>
    <w:rsid w:val="00143EFE"/>
    <w:rsid w:val="001479C0"/>
    <w:rsid w:val="0015330B"/>
    <w:rsid w:val="00154868"/>
    <w:rsid w:val="001663AB"/>
    <w:rsid w:val="00167A34"/>
    <w:rsid w:val="00176BB3"/>
    <w:rsid w:val="00177EEF"/>
    <w:rsid w:val="00183CC8"/>
    <w:rsid w:val="001939D1"/>
    <w:rsid w:val="001A4D07"/>
    <w:rsid w:val="001A5D54"/>
    <w:rsid w:val="001A72D4"/>
    <w:rsid w:val="001A7870"/>
    <w:rsid w:val="001B2444"/>
    <w:rsid w:val="001B3A00"/>
    <w:rsid w:val="001B4C00"/>
    <w:rsid w:val="001B4CDB"/>
    <w:rsid w:val="001C1B41"/>
    <w:rsid w:val="001D0DC8"/>
    <w:rsid w:val="001D65EF"/>
    <w:rsid w:val="001D7982"/>
    <w:rsid w:val="001E202F"/>
    <w:rsid w:val="001E3CBA"/>
    <w:rsid w:val="001E49E7"/>
    <w:rsid w:val="001F0BF8"/>
    <w:rsid w:val="001F1FA3"/>
    <w:rsid w:val="001F271B"/>
    <w:rsid w:val="001F7201"/>
    <w:rsid w:val="001F746D"/>
    <w:rsid w:val="00204931"/>
    <w:rsid w:val="00206C73"/>
    <w:rsid w:val="00213E90"/>
    <w:rsid w:val="00214EB2"/>
    <w:rsid w:val="00223A29"/>
    <w:rsid w:val="00223DB4"/>
    <w:rsid w:val="002250A3"/>
    <w:rsid w:val="00227AC5"/>
    <w:rsid w:val="00231294"/>
    <w:rsid w:val="00235217"/>
    <w:rsid w:val="002355A9"/>
    <w:rsid w:val="002363DE"/>
    <w:rsid w:val="00243CCA"/>
    <w:rsid w:val="00246D1F"/>
    <w:rsid w:val="00247403"/>
    <w:rsid w:val="00247542"/>
    <w:rsid w:val="00253195"/>
    <w:rsid w:val="00260FFF"/>
    <w:rsid w:val="00266B61"/>
    <w:rsid w:val="0026712A"/>
    <w:rsid w:val="002704DB"/>
    <w:rsid w:val="00277BDA"/>
    <w:rsid w:val="0028178E"/>
    <w:rsid w:val="002853D1"/>
    <w:rsid w:val="0028725F"/>
    <w:rsid w:val="0029575A"/>
    <w:rsid w:val="002A0AAE"/>
    <w:rsid w:val="002A5820"/>
    <w:rsid w:val="002B6FFB"/>
    <w:rsid w:val="002C3350"/>
    <w:rsid w:val="002D2B26"/>
    <w:rsid w:val="002D2E36"/>
    <w:rsid w:val="002D3F19"/>
    <w:rsid w:val="002D7EA2"/>
    <w:rsid w:val="002E0C63"/>
    <w:rsid w:val="002E187C"/>
    <w:rsid w:val="002E7512"/>
    <w:rsid w:val="002F3724"/>
    <w:rsid w:val="00302733"/>
    <w:rsid w:val="003060DE"/>
    <w:rsid w:val="00307BB3"/>
    <w:rsid w:val="003121D5"/>
    <w:rsid w:val="00313A65"/>
    <w:rsid w:val="00314078"/>
    <w:rsid w:val="0031535D"/>
    <w:rsid w:val="00320150"/>
    <w:rsid w:val="003239B8"/>
    <w:rsid w:val="0033095D"/>
    <w:rsid w:val="0033169F"/>
    <w:rsid w:val="0034224A"/>
    <w:rsid w:val="00343438"/>
    <w:rsid w:val="00344977"/>
    <w:rsid w:val="00346C95"/>
    <w:rsid w:val="00351155"/>
    <w:rsid w:val="0035443B"/>
    <w:rsid w:val="003555A3"/>
    <w:rsid w:val="00356185"/>
    <w:rsid w:val="00360380"/>
    <w:rsid w:val="0036483B"/>
    <w:rsid w:val="0037519E"/>
    <w:rsid w:val="00386C6C"/>
    <w:rsid w:val="00386CF0"/>
    <w:rsid w:val="00387BB9"/>
    <w:rsid w:val="00392EEA"/>
    <w:rsid w:val="003942EC"/>
    <w:rsid w:val="003A0A15"/>
    <w:rsid w:val="003A6337"/>
    <w:rsid w:val="003B4FF6"/>
    <w:rsid w:val="003B70FB"/>
    <w:rsid w:val="003B7FCC"/>
    <w:rsid w:val="003C6112"/>
    <w:rsid w:val="003C66F9"/>
    <w:rsid w:val="003C676B"/>
    <w:rsid w:val="003D0A55"/>
    <w:rsid w:val="003D3BC2"/>
    <w:rsid w:val="003E16C7"/>
    <w:rsid w:val="003E41E9"/>
    <w:rsid w:val="003E614F"/>
    <w:rsid w:val="003E6CA1"/>
    <w:rsid w:val="003F3BA0"/>
    <w:rsid w:val="003F6628"/>
    <w:rsid w:val="004020EA"/>
    <w:rsid w:val="004065A8"/>
    <w:rsid w:val="004145B3"/>
    <w:rsid w:val="004153F5"/>
    <w:rsid w:val="004165C2"/>
    <w:rsid w:val="0042694A"/>
    <w:rsid w:val="004304AD"/>
    <w:rsid w:val="00434E8C"/>
    <w:rsid w:val="00437C1D"/>
    <w:rsid w:val="00441288"/>
    <w:rsid w:val="00441ECB"/>
    <w:rsid w:val="00445193"/>
    <w:rsid w:val="0044762D"/>
    <w:rsid w:val="00447CCF"/>
    <w:rsid w:val="004565BA"/>
    <w:rsid w:val="00456CEA"/>
    <w:rsid w:val="00462C1B"/>
    <w:rsid w:val="00466ACA"/>
    <w:rsid w:val="00467B7E"/>
    <w:rsid w:val="0047080D"/>
    <w:rsid w:val="00473BB4"/>
    <w:rsid w:val="004749FE"/>
    <w:rsid w:val="00476211"/>
    <w:rsid w:val="00476948"/>
    <w:rsid w:val="00477592"/>
    <w:rsid w:val="00485905"/>
    <w:rsid w:val="00486F1C"/>
    <w:rsid w:val="0048734D"/>
    <w:rsid w:val="0049419D"/>
    <w:rsid w:val="004A05E6"/>
    <w:rsid w:val="004A0EC5"/>
    <w:rsid w:val="004A1D6A"/>
    <w:rsid w:val="004A2DB1"/>
    <w:rsid w:val="004A5864"/>
    <w:rsid w:val="004A59CC"/>
    <w:rsid w:val="004A6A54"/>
    <w:rsid w:val="004C20D2"/>
    <w:rsid w:val="004C2312"/>
    <w:rsid w:val="004C4B62"/>
    <w:rsid w:val="004C54C9"/>
    <w:rsid w:val="004C616A"/>
    <w:rsid w:val="004C7EA8"/>
    <w:rsid w:val="004D4ABA"/>
    <w:rsid w:val="004D6025"/>
    <w:rsid w:val="004E19B1"/>
    <w:rsid w:val="004E2649"/>
    <w:rsid w:val="00501399"/>
    <w:rsid w:val="00501652"/>
    <w:rsid w:val="0050633D"/>
    <w:rsid w:val="00507BC4"/>
    <w:rsid w:val="00510E55"/>
    <w:rsid w:val="005128E4"/>
    <w:rsid w:val="005133DB"/>
    <w:rsid w:val="005175EF"/>
    <w:rsid w:val="00525560"/>
    <w:rsid w:val="00535648"/>
    <w:rsid w:val="00535871"/>
    <w:rsid w:val="005374FA"/>
    <w:rsid w:val="005415E6"/>
    <w:rsid w:val="00544216"/>
    <w:rsid w:val="00544C49"/>
    <w:rsid w:val="00545B22"/>
    <w:rsid w:val="005516A1"/>
    <w:rsid w:val="0055234F"/>
    <w:rsid w:val="005525FF"/>
    <w:rsid w:val="00560F48"/>
    <w:rsid w:val="0056125E"/>
    <w:rsid w:val="00563557"/>
    <w:rsid w:val="00564779"/>
    <w:rsid w:val="00567EB9"/>
    <w:rsid w:val="0057268B"/>
    <w:rsid w:val="0057402A"/>
    <w:rsid w:val="00574CB7"/>
    <w:rsid w:val="0057525C"/>
    <w:rsid w:val="005771D0"/>
    <w:rsid w:val="00577C94"/>
    <w:rsid w:val="0059191A"/>
    <w:rsid w:val="00591B3D"/>
    <w:rsid w:val="005921FF"/>
    <w:rsid w:val="00594707"/>
    <w:rsid w:val="005A24ED"/>
    <w:rsid w:val="005A67C5"/>
    <w:rsid w:val="005A6D0E"/>
    <w:rsid w:val="005B37CC"/>
    <w:rsid w:val="005B3967"/>
    <w:rsid w:val="005B52B0"/>
    <w:rsid w:val="005B6806"/>
    <w:rsid w:val="005B6D22"/>
    <w:rsid w:val="005C261A"/>
    <w:rsid w:val="005C4225"/>
    <w:rsid w:val="005C7989"/>
    <w:rsid w:val="005D02F7"/>
    <w:rsid w:val="005D15B9"/>
    <w:rsid w:val="005D66AD"/>
    <w:rsid w:val="005E0B65"/>
    <w:rsid w:val="005E11B2"/>
    <w:rsid w:val="005F0A4D"/>
    <w:rsid w:val="005F0DAD"/>
    <w:rsid w:val="005F0F33"/>
    <w:rsid w:val="00600DEB"/>
    <w:rsid w:val="00602CFC"/>
    <w:rsid w:val="006068B7"/>
    <w:rsid w:val="00606AF8"/>
    <w:rsid w:val="00610BF4"/>
    <w:rsid w:val="006261F3"/>
    <w:rsid w:val="006277DE"/>
    <w:rsid w:val="00627C9F"/>
    <w:rsid w:val="006311E9"/>
    <w:rsid w:val="00631390"/>
    <w:rsid w:val="00632354"/>
    <w:rsid w:val="0063577E"/>
    <w:rsid w:val="0063678A"/>
    <w:rsid w:val="00637F30"/>
    <w:rsid w:val="00642810"/>
    <w:rsid w:val="00647756"/>
    <w:rsid w:val="006509DA"/>
    <w:rsid w:val="00652333"/>
    <w:rsid w:val="0067661C"/>
    <w:rsid w:val="006775AB"/>
    <w:rsid w:val="00677EB7"/>
    <w:rsid w:val="0068009E"/>
    <w:rsid w:val="006819E9"/>
    <w:rsid w:val="006821AF"/>
    <w:rsid w:val="00686471"/>
    <w:rsid w:val="0068794B"/>
    <w:rsid w:val="00691BBE"/>
    <w:rsid w:val="00692219"/>
    <w:rsid w:val="0069402E"/>
    <w:rsid w:val="006963ED"/>
    <w:rsid w:val="006A17D2"/>
    <w:rsid w:val="006A251C"/>
    <w:rsid w:val="006A548D"/>
    <w:rsid w:val="006A73E6"/>
    <w:rsid w:val="006B2D5C"/>
    <w:rsid w:val="006B2EE8"/>
    <w:rsid w:val="006B3390"/>
    <w:rsid w:val="006C1A48"/>
    <w:rsid w:val="006C4EB1"/>
    <w:rsid w:val="006C4F43"/>
    <w:rsid w:val="006E0166"/>
    <w:rsid w:val="006E772A"/>
    <w:rsid w:val="006E7B34"/>
    <w:rsid w:val="006F0663"/>
    <w:rsid w:val="006F1367"/>
    <w:rsid w:val="00701300"/>
    <w:rsid w:val="0070697F"/>
    <w:rsid w:val="00721687"/>
    <w:rsid w:val="0072199C"/>
    <w:rsid w:val="00722C9F"/>
    <w:rsid w:val="00724C29"/>
    <w:rsid w:val="007253B8"/>
    <w:rsid w:val="00727B0E"/>
    <w:rsid w:val="00731BFB"/>
    <w:rsid w:val="0073598C"/>
    <w:rsid w:val="0073741F"/>
    <w:rsid w:val="00756485"/>
    <w:rsid w:val="00763163"/>
    <w:rsid w:val="0076643F"/>
    <w:rsid w:val="00770C03"/>
    <w:rsid w:val="00772E5F"/>
    <w:rsid w:val="00777F63"/>
    <w:rsid w:val="007852B5"/>
    <w:rsid w:val="0078620D"/>
    <w:rsid w:val="00795CF5"/>
    <w:rsid w:val="00796A37"/>
    <w:rsid w:val="007A23B6"/>
    <w:rsid w:val="007A5817"/>
    <w:rsid w:val="007B05C4"/>
    <w:rsid w:val="007B3572"/>
    <w:rsid w:val="007B60E9"/>
    <w:rsid w:val="007B6CC3"/>
    <w:rsid w:val="007C226B"/>
    <w:rsid w:val="007C3334"/>
    <w:rsid w:val="007C402A"/>
    <w:rsid w:val="007D0D5E"/>
    <w:rsid w:val="007D2B98"/>
    <w:rsid w:val="007D7C02"/>
    <w:rsid w:val="007E21BC"/>
    <w:rsid w:val="007E58FE"/>
    <w:rsid w:val="007E7C82"/>
    <w:rsid w:val="007F588D"/>
    <w:rsid w:val="00802748"/>
    <w:rsid w:val="00803F1C"/>
    <w:rsid w:val="00804A16"/>
    <w:rsid w:val="0080600E"/>
    <w:rsid w:val="008168D8"/>
    <w:rsid w:val="00817612"/>
    <w:rsid w:val="00820DF4"/>
    <w:rsid w:val="00827ACC"/>
    <w:rsid w:val="00830732"/>
    <w:rsid w:val="008338A4"/>
    <w:rsid w:val="008341CD"/>
    <w:rsid w:val="00834D49"/>
    <w:rsid w:val="00836640"/>
    <w:rsid w:val="00837C45"/>
    <w:rsid w:val="00840E96"/>
    <w:rsid w:val="008411F0"/>
    <w:rsid w:val="008439BC"/>
    <w:rsid w:val="00844730"/>
    <w:rsid w:val="008457C2"/>
    <w:rsid w:val="00853E84"/>
    <w:rsid w:val="00857A82"/>
    <w:rsid w:val="00860736"/>
    <w:rsid w:val="00862E40"/>
    <w:rsid w:val="008710A0"/>
    <w:rsid w:val="00871526"/>
    <w:rsid w:val="00873836"/>
    <w:rsid w:val="00874545"/>
    <w:rsid w:val="00875668"/>
    <w:rsid w:val="00885737"/>
    <w:rsid w:val="00887021"/>
    <w:rsid w:val="00890650"/>
    <w:rsid w:val="00891029"/>
    <w:rsid w:val="00897E12"/>
    <w:rsid w:val="008A0F81"/>
    <w:rsid w:val="008A310C"/>
    <w:rsid w:val="008A4839"/>
    <w:rsid w:val="008A7E0F"/>
    <w:rsid w:val="008B12F5"/>
    <w:rsid w:val="008B1827"/>
    <w:rsid w:val="008B5932"/>
    <w:rsid w:val="008C315D"/>
    <w:rsid w:val="008C5751"/>
    <w:rsid w:val="008C79CF"/>
    <w:rsid w:val="008D0D3C"/>
    <w:rsid w:val="008D768D"/>
    <w:rsid w:val="008E0FD8"/>
    <w:rsid w:val="008E328A"/>
    <w:rsid w:val="008E3759"/>
    <w:rsid w:val="008E3BFE"/>
    <w:rsid w:val="008E74F7"/>
    <w:rsid w:val="008E7900"/>
    <w:rsid w:val="008F1912"/>
    <w:rsid w:val="008F3148"/>
    <w:rsid w:val="008F3B13"/>
    <w:rsid w:val="008F6821"/>
    <w:rsid w:val="00901154"/>
    <w:rsid w:val="0090270B"/>
    <w:rsid w:val="009041DC"/>
    <w:rsid w:val="009049B9"/>
    <w:rsid w:val="00917B5A"/>
    <w:rsid w:val="00920A58"/>
    <w:rsid w:val="00920A8C"/>
    <w:rsid w:val="00920BB9"/>
    <w:rsid w:val="00926CA3"/>
    <w:rsid w:val="00934A2C"/>
    <w:rsid w:val="00935F06"/>
    <w:rsid w:val="00937B3A"/>
    <w:rsid w:val="009415AC"/>
    <w:rsid w:val="00944EBD"/>
    <w:rsid w:val="00953D8F"/>
    <w:rsid w:val="00954B82"/>
    <w:rsid w:val="00957000"/>
    <w:rsid w:val="00962436"/>
    <w:rsid w:val="00966721"/>
    <w:rsid w:val="00966771"/>
    <w:rsid w:val="0096706E"/>
    <w:rsid w:val="00974491"/>
    <w:rsid w:val="00975C4E"/>
    <w:rsid w:val="00981FBA"/>
    <w:rsid w:val="00990437"/>
    <w:rsid w:val="00991708"/>
    <w:rsid w:val="00992F1E"/>
    <w:rsid w:val="00997BC5"/>
    <w:rsid w:val="009A4F41"/>
    <w:rsid w:val="009A6C51"/>
    <w:rsid w:val="009B381B"/>
    <w:rsid w:val="009B6C86"/>
    <w:rsid w:val="009C12B7"/>
    <w:rsid w:val="009C2FC5"/>
    <w:rsid w:val="009C3B40"/>
    <w:rsid w:val="009C6245"/>
    <w:rsid w:val="009D1753"/>
    <w:rsid w:val="009D5E5C"/>
    <w:rsid w:val="009D6502"/>
    <w:rsid w:val="009D7611"/>
    <w:rsid w:val="009D78A5"/>
    <w:rsid w:val="009E08DD"/>
    <w:rsid w:val="009E0B61"/>
    <w:rsid w:val="009E53DE"/>
    <w:rsid w:val="009E7555"/>
    <w:rsid w:val="009E7C00"/>
    <w:rsid w:val="009F2EA0"/>
    <w:rsid w:val="009F5847"/>
    <w:rsid w:val="009F68DF"/>
    <w:rsid w:val="00A02F8E"/>
    <w:rsid w:val="00A03956"/>
    <w:rsid w:val="00A04336"/>
    <w:rsid w:val="00A0691C"/>
    <w:rsid w:val="00A06960"/>
    <w:rsid w:val="00A11E44"/>
    <w:rsid w:val="00A154C8"/>
    <w:rsid w:val="00A21A55"/>
    <w:rsid w:val="00A22397"/>
    <w:rsid w:val="00A32313"/>
    <w:rsid w:val="00A328B3"/>
    <w:rsid w:val="00A3390C"/>
    <w:rsid w:val="00A36E53"/>
    <w:rsid w:val="00A47A43"/>
    <w:rsid w:val="00A50FCF"/>
    <w:rsid w:val="00A528D1"/>
    <w:rsid w:val="00A610CD"/>
    <w:rsid w:val="00A625E0"/>
    <w:rsid w:val="00A74947"/>
    <w:rsid w:val="00A758AA"/>
    <w:rsid w:val="00A92093"/>
    <w:rsid w:val="00AA09A2"/>
    <w:rsid w:val="00AA613D"/>
    <w:rsid w:val="00AA7996"/>
    <w:rsid w:val="00AB0408"/>
    <w:rsid w:val="00AB4E59"/>
    <w:rsid w:val="00AC19CB"/>
    <w:rsid w:val="00AC3418"/>
    <w:rsid w:val="00AC6E2E"/>
    <w:rsid w:val="00AD08DC"/>
    <w:rsid w:val="00AD1886"/>
    <w:rsid w:val="00AE097E"/>
    <w:rsid w:val="00AE5488"/>
    <w:rsid w:val="00AE6F91"/>
    <w:rsid w:val="00AF5571"/>
    <w:rsid w:val="00B021E6"/>
    <w:rsid w:val="00B0497B"/>
    <w:rsid w:val="00B06181"/>
    <w:rsid w:val="00B06B4E"/>
    <w:rsid w:val="00B07341"/>
    <w:rsid w:val="00B11582"/>
    <w:rsid w:val="00B14CBD"/>
    <w:rsid w:val="00B202B5"/>
    <w:rsid w:val="00B22C85"/>
    <w:rsid w:val="00B30539"/>
    <w:rsid w:val="00B314DB"/>
    <w:rsid w:val="00B32449"/>
    <w:rsid w:val="00B361F2"/>
    <w:rsid w:val="00B3718B"/>
    <w:rsid w:val="00B435B5"/>
    <w:rsid w:val="00B4632A"/>
    <w:rsid w:val="00B5067D"/>
    <w:rsid w:val="00B530F1"/>
    <w:rsid w:val="00B57297"/>
    <w:rsid w:val="00B643C3"/>
    <w:rsid w:val="00B6477A"/>
    <w:rsid w:val="00B736AF"/>
    <w:rsid w:val="00B742BE"/>
    <w:rsid w:val="00B773D9"/>
    <w:rsid w:val="00B8218C"/>
    <w:rsid w:val="00B84C70"/>
    <w:rsid w:val="00B86927"/>
    <w:rsid w:val="00B87359"/>
    <w:rsid w:val="00B90CB8"/>
    <w:rsid w:val="00B97946"/>
    <w:rsid w:val="00BA0B12"/>
    <w:rsid w:val="00BA0F4A"/>
    <w:rsid w:val="00BA276C"/>
    <w:rsid w:val="00BA32E4"/>
    <w:rsid w:val="00BA453F"/>
    <w:rsid w:val="00BA5544"/>
    <w:rsid w:val="00BB306F"/>
    <w:rsid w:val="00BB3FBD"/>
    <w:rsid w:val="00BC03D6"/>
    <w:rsid w:val="00BC4D91"/>
    <w:rsid w:val="00BC69B8"/>
    <w:rsid w:val="00BC6CD0"/>
    <w:rsid w:val="00BC796E"/>
    <w:rsid w:val="00BD4130"/>
    <w:rsid w:val="00BD4B89"/>
    <w:rsid w:val="00BD5922"/>
    <w:rsid w:val="00BD76D9"/>
    <w:rsid w:val="00BD7FF7"/>
    <w:rsid w:val="00BF02CB"/>
    <w:rsid w:val="00BF4DA3"/>
    <w:rsid w:val="00BF514A"/>
    <w:rsid w:val="00BF6FD8"/>
    <w:rsid w:val="00BF775D"/>
    <w:rsid w:val="00C03680"/>
    <w:rsid w:val="00C054DF"/>
    <w:rsid w:val="00C06E9D"/>
    <w:rsid w:val="00C07B42"/>
    <w:rsid w:val="00C07D88"/>
    <w:rsid w:val="00C10AFC"/>
    <w:rsid w:val="00C156ED"/>
    <w:rsid w:val="00C21562"/>
    <w:rsid w:val="00C21762"/>
    <w:rsid w:val="00C21FEF"/>
    <w:rsid w:val="00C24543"/>
    <w:rsid w:val="00C256A2"/>
    <w:rsid w:val="00C34437"/>
    <w:rsid w:val="00C35A26"/>
    <w:rsid w:val="00C41739"/>
    <w:rsid w:val="00C51515"/>
    <w:rsid w:val="00C53910"/>
    <w:rsid w:val="00C5660B"/>
    <w:rsid w:val="00C56854"/>
    <w:rsid w:val="00C5788A"/>
    <w:rsid w:val="00C57C67"/>
    <w:rsid w:val="00C631B4"/>
    <w:rsid w:val="00C66B72"/>
    <w:rsid w:val="00C7373D"/>
    <w:rsid w:val="00C80E8A"/>
    <w:rsid w:val="00C8125B"/>
    <w:rsid w:val="00C87AC4"/>
    <w:rsid w:val="00C94263"/>
    <w:rsid w:val="00C9567A"/>
    <w:rsid w:val="00CA213B"/>
    <w:rsid w:val="00CA48A3"/>
    <w:rsid w:val="00CB212D"/>
    <w:rsid w:val="00CB2660"/>
    <w:rsid w:val="00CB7A4E"/>
    <w:rsid w:val="00CC395D"/>
    <w:rsid w:val="00CC5E90"/>
    <w:rsid w:val="00CD046C"/>
    <w:rsid w:val="00CD186A"/>
    <w:rsid w:val="00CE076C"/>
    <w:rsid w:val="00CE5199"/>
    <w:rsid w:val="00CE66D5"/>
    <w:rsid w:val="00CF1205"/>
    <w:rsid w:val="00CF35FC"/>
    <w:rsid w:val="00CF637A"/>
    <w:rsid w:val="00D002E5"/>
    <w:rsid w:val="00D0051F"/>
    <w:rsid w:val="00D059DE"/>
    <w:rsid w:val="00D05ABD"/>
    <w:rsid w:val="00D11130"/>
    <w:rsid w:val="00D13FCE"/>
    <w:rsid w:val="00D17E8C"/>
    <w:rsid w:val="00D306D1"/>
    <w:rsid w:val="00D30800"/>
    <w:rsid w:val="00D34786"/>
    <w:rsid w:val="00D37BFC"/>
    <w:rsid w:val="00D42822"/>
    <w:rsid w:val="00D47A8E"/>
    <w:rsid w:val="00D50B08"/>
    <w:rsid w:val="00D52D14"/>
    <w:rsid w:val="00D5455F"/>
    <w:rsid w:val="00D55256"/>
    <w:rsid w:val="00D56D93"/>
    <w:rsid w:val="00D70C4F"/>
    <w:rsid w:val="00D712D3"/>
    <w:rsid w:val="00D71422"/>
    <w:rsid w:val="00D72DC6"/>
    <w:rsid w:val="00D73C3E"/>
    <w:rsid w:val="00D73F5E"/>
    <w:rsid w:val="00D7558D"/>
    <w:rsid w:val="00D77503"/>
    <w:rsid w:val="00D81D92"/>
    <w:rsid w:val="00D876F9"/>
    <w:rsid w:val="00D877B6"/>
    <w:rsid w:val="00D910FB"/>
    <w:rsid w:val="00D93A90"/>
    <w:rsid w:val="00DA246D"/>
    <w:rsid w:val="00DA3CFC"/>
    <w:rsid w:val="00DA7B5F"/>
    <w:rsid w:val="00DC11E7"/>
    <w:rsid w:val="00DC17F9"/>
    <w:rsid w:val="00DC44DC"/>
    <w:rsid w:val="00DC7023"/>
    <w:rsid w:val="00DC769A"/>
    <w:rsid w:val="00DD061E"/>
    <w:rsid w:val="00DD083B"/>
    <w:rsid w:val="00DD3D86"/>
    <w:rsid w:val="00DE12F0"/>
    <w:rsid w:val="00DF1EC4"/>
    <w:rsid w:val="00DF3B3B"/>
    <w:rsid w:val="00DF51E9"/>
    <w:rsid w:val="00E01943"/>
    <w:rsid w:val="00E0340B"/>
    <w:rsid w:val="00E04A90"/>
    <w:rsid w:val="00E0551F"/>
    <w:rsid w:val="00E12B63"/>
    <w:rsid w:val="00E219C7"/>
    <w:rsid w:val="00E21AF0"/>
    <w:rsid w:val="00E256DA"/>
    <w:rsid w:val="00E26CCA"/>
    <w:rsid w:val="00E27F56"/>
    <w:rsid w:val="00E4118C"/>
    <w:rsid w:val="00E43157"/>
    <w:rsid w:val="00E43ED7"/>
    <w:rsid w:val="00E461CE"/>
    <w:rsid w:val="00E46605"/>
    <w:rsid w:val="00E5365F"/>
    <w:rsid w:val="00E66C2F"/>
    <w:rsid w:val="00E71EFE"/>
    <w:rsid w:val="00E720CA"/>
    <w:rsid w:val="00E8126A"/>
    <w:rsid w:val="00E84EB5"/>
    <w:rsid w:val="00E85662"/>
    <w:rsid w:val="00E8789F"/>
    <w:rsid w:val="00E92747"/>
    <w:rsid w:val="00E942B0"/>
    <w:rsid w:val="00E97B71"/>
    <w:rsid w:val="00EA0F2F"/>
    <w:rsid w:val="00EA3D34"/>
    <w:rsid w:val="00EA4611"/>
    <w:rsid w:val="00EB03B2"/>
    <w:rsid w:val="00EB2F89"/>
    <w:rsid w:val="00EB454D"/>
    <w:rsid w:val="00EC26E9"/>
    <w:rsid w:val="00EC6A13"/>
    <w:rsid w:val="00EC72AB"/>
    <w:rsid w:val="00ED2F03"/>
    <w:rsid w:val="00ED549D"/>
    <w:rsid w:val="00ED76BE"/>
    <w:rsid w:val="00ED7F05"/>
    <w:rsid w:val="00EE00E9"/>
    <w:rsid w:val="00EE014D"/>
    <w:rsid w:val="00EE1907"/>
    <w:rsid w:val="00EE31BA"/>
    <w:rsid w:val="00EF35AB"/>
    <w:rsid w:val="00EF4C44"/>
    <w:rsid w:val="00EF619B"/>
    <w:rsid w:val="00EF6D7C"/>
    <w:rsid w:val="00EF73ED"/>
    <w:rsid w:val="00F00B55"/>
    <w:rsid w:val="00F02AD1"/>
    <w:rsid w:val="00F03E09"/>
    <w:rsid w:val="00F04591"/>
    <w:rsid w:val="00F06354"/>
    <w:rsid w:val="00F13BBC"/>
    <w:rsid w:val="00F1457D"/>
    <w:rsid w:val="00F1614B"/>
    <w:rsid w:val="00F21D9F"/>
    <w:rsid w:val="00F253CC"/>
    <w:rsid w:val="00F27977"/>
    <w:rsid w:val="00F332EF"/>
    <w:rsid w:val="00F35491"/>
    <w:rsid w:val="00F37106"/>
    <w:rsid w:val="00F41434"/>
    <w:rsid w:val="00F41953"/>
    <w:rsid w:val="00F519CF"/>
    <w:rsid w:val="00F53168"/>
    <w:rsid w:val="00F56BA5"/>
    <w:rsid w:val="00F60E22"/>
    <w:rsid w:val="00F63B39"/>
    <w:rsid w:val="00F70E4C"/>
    <w:rsid w:val="00F716F2"/>
    <w:rsid w:val="00F749D1"/>
    <w:rsid w:val="00F81395"/>
    <w:rsid w:val="00F81887"/>
    <w:rsid w:val="00F81BB8"/>
    <w:rsid w:val="00F8516F"/>
    <w:rsid w:val="00F917D1"/>
    <w:rsid w:val="00F9342C"/>
    <w:rsid w:val="00F9653B"/>
    <w:rsid w:val="00FA3048"/>
    <w:rsid w:val="00FA56EA"/>
    <w:rsid w:val="00FB62CF"/>
    <w:rsid w:val="00FB6D10"/>
    <w:rsid w:val="00FC0F4A"/>
    <w:rsid w:val="00FC3330"/>
    <w:rsid w:val="00FC5DAF"/>
    <w:rsid w:val="00FD35F4"/>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7A23B6"/>
    <w:rPr>
      <w:rFonts w:ascii="Calibri" w:eastAsia="Times New Roman" w:hAnsi="Calibri"/>
      <w:color w:val="000000"/>
      <w:u w:color="000000"/>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7A23B6"/>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UnresolvedMention">
    <w:name w:val="Unresolved Mention"/>
    <w:basedOn w:val="DefaultParagraphFont"/>
    <w:uiPriority w:val="99"/>
    <w:semiHidden/>
    <w:unhideWhenUsed/>
    <w:rsid w:val="007C2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oas.org/es/cidh/prensa/comunicados/2012/072.as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0146D-A536-403A-BF38-4E27FA2AC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4875</Words>
  <Characters>25401</Characters>
  <Application>Microsoft Office Word</Application>
  <DocSecurity>0</DocSecurity>
  <Lines>430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387/21</dc:title>
  <dc:creator/>
  <cp:lastModifiedBy/>
  <cp:revision>1</cp:revision>
  <dcterms:created xsi:type="dcterms:W3CDTF">2022-02-16T19:17:00Z</dcterms:created>
  <dcterms:modified xsi:type="dcterms:W3CDTF">2022-02-16T19:18:00Z</dcterms:modified>
</cp:coreProperties>
</file>