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9E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72A65" w:rsidRDefault="00F72A6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F72A65" w:rsidRDefault="00F72A6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6D85D9B" w:rsidR="00F72A65" w:rsidRPr="004E2649" w:rsidRDefault="00F72A6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91EE3">
                              <w:rPr>
                                <w:rFonts w:asciiTheme="majorHAnsi" w:hAnsiTheme="majorHAnsi" w:cs="Arial"/>
                                <w:b/>
                                <w:bCs/>
                                <w:color w:val="0D0D0D" w:themeColor="text1" w:themeTint="F2"/>
                                <w:sz w:val="36"/>
                                <w:szCs w:val="22"/>
                                <w:lang w:val="es-ES_tradnl"/>
                              </w:rPr>
                              <w:t>230</w:t>
                            </w:r>
                            <w:r>
                              <w:rPr>
                                <w:rFonts w:asciiTheme="majorHAnsi" w:hAnsiTheme="majorHAnsi" w:cs="Arial"/>
                                <w:b/>
                                <w:bCs/>
                                <w:color w:val="0D0D0D" w:themeColor="text1" w:themeTint="F2"/>
                                <w:sz w:val="36"/>
                                <w:szCs w:val="22"/>
                                <w:lang w:val="es-ES_tradnl"/>
                              </w:rPr>
                              <w:t>/</w:t>
                            </w:r>
                            <w:r w:rsidR="00102389">
                              <w:rPr>
                                <w:rFonts w:asciiTheme="majorHAnsi" w:hAnsiTheme="majorHAnsi" w:cs="Arial"/>
                                <w:b/>
                                <w:bCs/>
                                <w:color w:val="0D0D0D" w:themeColor="text1" w:themeTint="F2"/>
                                <w:sz w:val="36"/>
                                <w:szCs w:val="22"/>
                                <w:lang w:val="es-ES_tradnl"/>
                              </w:rPr>
                              <w:t>21</w:t>
                            </w:r>
                          </w:p>
                          <w:p w14:paraId="09C54AB3" w14:textId="06F65028" w:rsidR="00F72A65" w:rsidRDefault="00F72A6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1517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186BD43D" w:rsidR="00F72A65" w:rsidRPr="0010736F" w:rsidRDefault="00F72A6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F72A65" w:rsidRPr="0010736F" w:rsidRDefault="00F72A65"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D57CD72" w:rsidR="00F72A65" w:rsidRPr="0010736F" w:rsidRDefault="00F72A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HOUGHAM GUERRERO</w:t>
                            </w:r>
                          </w:p>
                          <w:bookmarkEnd w:id="0"/>
                          <w:p w14:paraId="35068D0D" w14:textId="7FEA8DF3" w:rsidR="00F72A65" w:rsidRPr="0010736F" w:rsidRDefault="00F72A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14:paraId="575DFD52" w14:textId="77777777" w:rsidR="00F72A65" w:rsidRPr="00AE5488" w:rsidRDefault="00F72A6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6D85D9B" w:rsidR="00F72A65" w:rsidRPr="004E2649" w:rsidRDefault="00F72A6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91EE3">
                        <w:rPr>
                          <w:rFonts w:asciiTheme="majorHAnsi" w:hAnsiTheme="majorHAnsi" w:cs="Arial"/>
                          <w:b/>
                          <w:bCs/>
                          <w:color w:val="0D0D0D" w:themeColor="text1" w:themeTint="F2"/>
                          <w:sz w:val="36"/>
                          <w:szCs w:val="22"/>
                          <w:lang w:val="es-ES_tradnl"/>
                        </w:rPr>
                        <w:t>230</w:t>
                      </w:r>
                      <w:r>
                        <w:rPr>
                          <w:rFonts w:asciiTheme="majorHAnsi" w:hAnsiTheme="majorHAnsi" w:cs="Arial"/>
                          <w:b/>
                          <w:bCs/>
                          <w:color w:val="0D0D0D" w:themeColor="text1" w:themeTint="F2"/>
                          <w:sz w:val="36"/>
                          <w:szCs w:val="22"/>
                          <w:lang w:val="es-ES_tradnl"/>
                        </w:rPr>
                        <w:t>/</w:t>
                      </w:r>
                      <w:r w:rsidR="00102389">
                        <w:rPr>
                          <w:rFonts w:asciiTheme="majorHAnsi" w:hAnsiTheme="majorHAnsi" w:cs="Arial"/>
                          <w:b/>
                          <w:bCs/>
                          <w:color w:val="0D0D0D" w:themeColor="text1" w:themeTint="F2"/>
                          <w:sz w:val="36"/>
                          <w:szCs w:val="22"/>
                          <w:lang w:val="es-ES_tradnl"/>
                        </w:rPr>
                        <w:t>21</w:t>
                      </w:r>
                    </w:p>
                    <w:p w14:paraId="09C54AB3" w14:textId="06F65028" w:rsidR="00F72A65" w:rsidRDefault="00F72A6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1517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70CF6833" w14:textId="186BD43D" w:rsidR="00F72A65" w:rsidRPr="0010736F" w:rsidRDefault="00F72A6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F72A65" w:rsidRPr="0010736F" w:rsidRDefault="00F72A65"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D57CD72" w:rsidR="00F72A65" w:rsidRPr="0010736F" w:rsidRDefault="00F72A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HOUGHAM GUERRERO</w:t>
                      </w:r>
                    </w:p>
                    <w:bookmarkEnd w:id="1"/>
                    <w:p w14:paraId="35068D0D" w14:textId="7FEA8DF3" w:rsidR="00F72A65" w:rsidRPr="0010736F" w:rsidRDefault="00F72A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14:paraId="575DFD52" w14:textId="77777777" w:rsidR="00F72A65" w:rsidRPr="00AE5488" w:rsidRDefault="00F72A65"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554F3A" w:rsidR="00F72A65" w:rsidRPr="00F22DFE" w:rsidRDefault="00F72A65" w:rsidP="007A5817">
                            <w:pPr>
                              <w:spacing w:line="276" w:lineRule="auto"/>
                              <w:jc w:val="right"/>
                              <w:rPr>
                                <w:rFonts w:asciiTheme="minorHAnsi" w:hAnsiTheme="minorHAnsi"/>
                                <w:color w:val="FFFFFF" w:themeColor="background1"/>
                                <w:sz w:val="22"/>
                                <w:lang w:val="es-419"/>
                              </w:rPr>
                            </w:pPr>
                            <w:r w:rsidRPr="00F22DFE">
                              <w:rPr>
                                <w:rFonts w:asciiTheme="minorHAnsi" w:hAnsiTheme="minorHAnsi"/>
                                <w:color w:val="FFFFFF" w:themeColor="background1"/>
                                <w:sz w:val="22"/>
                                <w:lang w:val="es-419"/>
                              </w:rPr>
                              <w:t>OEA/</w:t>
                            </w:r>
                            <w:proofErr w:type="spellStart"/>
                            <w:r w:rsidRPr="00F22DFE">
                              <w:rPr>
                                <w:rFonts w:asciiTheme="minorHAnsi" w:hAnsiTheme="minorHAnsi"/>
                                <w:color w:val="FFFFFF" w:themeColor="background1"/>
                                <w:sz w:val="22"/>
                                <w:lang w:val="es-419"/>
                              </w:rPr>
                              <w:t>Ser.L</w:t>
                            </w:r>
                            <w:proofErr w:type="spellEnd"/>
                            <w:r w:rsidRPr="00F22DFE">
                              <w:rPr>
                                <w:rFonts w:asciiTheme="minorHAnsi" w:hAnsiTheme="minorHAnsi"/>
                                <w:color w:val="FFFFFF" w:themeColor="background1"/>
                                <w:sz w:val="22"/>
                                <w:lang w:val="es-419"/>
                              </w:rPr>
                              <w:t>/V/II</w:t>
                            </w:r>
                          </w:p>
                          <w:p w14:paraId="6A41611B" w14:textId="43169B76" w:rsidR="00F72A65" w:rsidRPr="00C91EE3" w:rsidRDefault="00F72A65" w:rsidP="007A5817">
                            <w:pPr>
                              <w:spacing w:line="276" w:lineRule="auto"/>
                              <w:jc w:val="right"/>
                              <w:rPr>
                                <w:rFonts w:asciiTheme="minorHAnsi" w:hAnsiTheme="minorHAnsi"/>
                                <w:color w:val="FFFFFF" w:themeColor="background1"/>
                                <w:sz w:val="22"/>
                                <w:lang w:val="es-419"/>
                              </w:rPr>
                            </w:pPr>
                            <w:r w:rsidRPr="00C91EE3">
                              <w:rPr>
                                <w:rFonts w:asciiTheme="minorHAnsi" w:hAnsiTheme="minorHAnsi"/>
                                <w:color w:val="FFFFFF" w:themeColor="background1"/>
                                <w:sz w:val="22"/>
                                <w:lang w:val="es-419"/>
                              </w:rPr>
                              <w:t xml:space="preserve">Doc. </w:t>
                            </w:r>
                            <w:r w:rsidR="00C91EE3">
                              <w:rPr>
                                <w:rFonts w:asciiTheme="minorHAnsi" w:hAnsiTheme="minorHAnsi"/>
                                <w:color w:val="FFFFFF" w:themeColor="background1"/>
                                <w:sz w:val="22"/>
                                <w:lang w:val="es-419"/>
                              </w:rPr>
                              <w:t>238</w:t>
                            </w:r>
                          </w:p>
                          <w:p w14:paraId="69373ED2" w14:textId="3D0F3B70" w:rsidR="00F72A65" w:rsidRPr="001B4C00" w:rsidRDefault="00C91EE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 septiembre</w:t>
                            </w:r>
                            <w:r w:rsidR="00F72A65" w:rsidRPr="001B4C00">
                              <w:rPr>
                                <w:rFonts w:asciiTheme="minorHAnsi" w:hAnsiTheme="minorHAnsi"/>
                                <w:color w:val="FFFFFF" w:themeColor="background1"/>
                                <w:sz w:val="22"/>
                                <w:lang w:val="es-ES"/>
                              </w:rPr>
                              <w:t xml:space="preserve"> 20</w:t>
                            </w:r>
                            <w:r w:rsidR="00102389">
                              <w:rPr>
                                <w:rFonts w:asciiTheme="minorHAnsi" w:hAnsiTheme="minorHAnsi"/>
                                <w:color w:val="FFFFFF" w:themeColor="background1"/>
                                <w:sz w:val="22"/>
                                <w:lang w:val="es-ES"/>
                              </w:rPr>
                              <w:t>2</w:t>
                            </w:r>
                            <w:r w:rsidR="00F72A65" w:rsidRPr="001B4C00">
                              <w:rPr>
                                <w:rFonts w:asciiTheme="minorHAnsi" w:hAnsiTheme="minorHAnsi"/>
                                <w:color w:val="FFFFFF" w:themeColor="background1"/>
                                <w:sz w:val="22"/>
                                <w:lang w:val="es-ES"/>
                              </w:rPr>
                              <w:t>1</w:t>
                            </w:r>
                          </w:p>
                          <w:p w14:paraId="0771DB5B" w14:textId="77777777" w:rsidR="00F72A65" w:rsidRPr="001B4C00" w:rsidRDefault="00F72A65"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0554F3A" w:rsidR="00F72A65" w:rsidRPr="00F22DFE" w:rsidRDefault="00F72A65" w:rsidP="007A5817">
                      <w:pPr>
                        <w:spacing w:line="276" w:lineRule="auto"/>
                        <w:jc w:val="right"/>
                        <w:rPr>
                          <w:rFonts w:asciiTheme="minorHAnsi" w:hAnsiTheme="minorHAnsi"/>
                          <w:color w:val="FFFFFF" w:themeColor="background1"/>
                          <w:sz w:val="22"/>
                          <w:lang w:val="es-419"/>
                        </w:rPr>
                      </w:pPr>
                      <w:r w:rsidRPr="00F22DFE">
                        <w:rPr>
                          <w:rFonts w:asciiTheme="minorHAnsi" w:hAnsiTheme="minorHAnsi"/>
                          <w:color w:val="FFFFFF" w:themeColor="background1"/>
                          <w:sz w:val="22"/>
                          <w:lang w:val="es-419"/>
                        </w:rPr>
                        <w:t>OEA/</w:t>
                      </w:r>
                      <w:proofErr w:type="spellStart"/>
                      <w:r w:rsidRPr="00F22DFE">
                        <w:rPr>
                          <w:rFonts w:asciiTheme="minorHAnsi" w:hAnsiTheme="minorHAnsi"/>
                          <w:color w:val="FFFFFF" w:themeColor="background1"/>
                          <w:sz w:val="22"/>
                          <w:lang w:val="es-419"/>
                        </w:rPr>
                        <w:t>Ser.L</w:t>
                      </w:r>
                      <w:proofErr w:type="spellEnd"/>
                      <w:r w:rsidRPr="00F22DFE">
                        <w:rPr>
                          <w:rFonts w:asciiTheme="minorHAnsi" w:hAnsiTheme="minorHAnsi"/>
                          <w:color w:val="FFFFFF" w:themeColor="background1"/>
                          <w:sz w:val="22"/>
                          <w:lang w:val="es-419"/>
                        </w:rPr>
                        <w:t>/V/II</w:t>
                      </w:r>
                    </w:p>
                    <w:p w14:paraId="6A41611B" w14:textId="43169B76" w:rsidR="00F72A65" w:rsidRPr="00C91EE3" w:rsidRDefault="00F72A65" w:rsidP="007A5817">
                      <w:pPr>
                        <w:spacing w:line="276" w:lineRule="auto"/>
                        <w:jc w:val="right"/>
                        <w:rPr>
                          <w:rFonts w:asciiTheme="minorHAnsi" w:hAnsiTheme="minorHAnsi"/>
                          <w:color w:val="FFFFFF" w:themeColor="background1"/>
                          <w:sz w:val="22"/>
                          <w:lang w:val="es-419"/>
                        </w:rPr>
                      </w:pPr>
                      <w:r w:rsidRPr="00C91EE3">
                        <w:rPr>
                          <w:rFonts w:asciiTheme="minorHAnsi" w:hAnsiTheme="minorHAnsi"/>
                          <w:color w:val="FFFFFF" w:themeColor="background1"/>
                          <w:sz w:val="22"/>
                          <w:lang w:val="es-419"/>
                        </w:rPr>
                        <w:t xml:space="preserve">Doc. </w:t>
                      </w:r>
                      <w:r w:rsidR="00C91EE3">
                        <w:rPr>
                          <w:rFonts w:asciiTheme="minorHAnsi" w:hAnsiTheme="minorHAnsi"/>
                          <w:color w:val="FFFFFF" w:themeColor="background1"/>
                          <w:sz w:val="22"/>
                          <w:lang w:val="es-419"/>
                        </w:rPr>
                        <w:t>238</w:t>
                      </w:r>
                    </w:p>
                    <w:p w14:paraId="69373ED2" w14:textId="3D0F3B70" w:rsidR="00F72A65" w:rsidRPr="001B4C00" w:rsidRDefault="00C91EE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9 septiembre</w:t>
                      </w:r>
                      <w:r w:rsidR="00F72A65" w:rsidRPr="001B4C00">
                        <w:rPr>
                          <w:rFonts w:asciiTheme="minorHAnsi" w:hAnsiTheme="minorHAnsi"/>
                          <w:color w:val="FFFFFF" w:themeColor="background1"/>
                          <w:sz w:val="22"/>
                          <w:lang w:val="es-ES"/>
                        </w:rPr>
                        <w:t xml:space="preserve"> 20</w:t>
                      </w:r>
                      <w:r w:rsidR="00102389">
                        <w:rPr>
                          <w:rFonts w:asciiTheme="minorHAnsi" w:hAnsiTheme="minorHAnsi"/>
                          <w:color w:val="FFFFFF" w:themeColor="background1"/>
                          <w:sz w:val="22"/>
                          <w:lang w:val="es-ES"/>
                        </w:rPr>
                        <w:t>2</w:t>
                      </w:r>
                      <w:r w:rsidR="00F72A65" w:rsidRPr="001B4C00">
                        <w:rPr>
                          <w:rFonts w:asciiTheme="minorHAnsi" w:hAnsiTheme="minorHAnsi"/>
                          <w:color w:val="FFFFFF" w:themeColor="background1"/>
                          <w:sz w:val="22"/>
                          <w:lang w:val="es-ES"/>
                        </w:rPr>
                        <w:t>1</w:t>
                      </w:r>
                    </w:p>
                    <w:p w14:paraId="0771DB5B" w14:textId="77777777" w:rsidR="00F72A65" w:rsidRPr="001B4C00" w:rsidRDefault="00F72A65"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6D91F7D" w:rsidR="00F72A65" w:rsidRPr="00890650" w:rsidRDefault="00F72A6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91EE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91EE3">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02389">
                              <w:rPr>
                                <w:rFonts w:asciiTheme="majorHAnsi" w:hAnsiTheme="majorHAnsi"/>
                                <w:color w:val="0D0D0D" w:themeColor="text1" w:themeTint="F2"/>
                                <w:sz w:val="18"/>
                                <w:szCs w:val="22"/>
                                <w:lang w:val="es-ES"/>
                              </w:rPr>
                              <w:t>21</w:t>
                            </w:r>
                            <w:r w:rsidR="004D14F2">
                              <w:rPr>
                                <w:rFonts w:asciiTheme="majorHAnsi" w:hAnsiTheme="majorHAnsi"/>
                                <w:color w:val="0D0D0D" w:themeColor="text1" w:themeTint="F2"/>
                                <w:sz w:val="18"/>
                                <w:szCs w:val="22"/>
                                <w:lang w:val="es-ES"/>
                              </w:rPr>
                              <w:t>.</w:t>
                            </w:r>
                          </w:p>
                          <w:p w14:paraId="4BDF3581" w14:textId="77777777" w:rsidR="00F72A65" w:rsidRPr="007A5817" w:rsidRDefault="00F72A6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72A65" w:rsidRPr="00167A34" w:rsidRDefault="00F72A6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6D91F7D" w:rsidR="00F72A65" w:rsidRPr="00890650" w:rsidRDefault="00F72A6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91EE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91EE3">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02389">
                        <w:rPr>
                          <w:rFonts w:asciiTheme="majorHAnsi" w:hAnsiTheme="majorHAnsi"/>
                          <w:color w:val="0D0D0D" w:themeColor="text1" w:themeTint="F2"/>
                          <w:sz w:val="18"/>
                          <w:szCs w:val="22"/>
                          <w:lang w:val="es-ES"/>
                        </w:rPr>
                        <w:t>21</w:t>
                      </w:r>
                      <w:r w:rsidR="004D14F2">
                        <w:rPr>
                          <w:rFonts w:asciiTheme="majorHAnsi" w:hAnsiTheme="majorHAnsi"/>
                          <w:color w:val="0D0D0D" w:themeColor="text1" w:themeTint="F2"/>
                          <w:sz w:val="18"/>
                          <w:szCs w:val="22"/>
                          <w:lang w:val="es-ES"/>
                        </w:rPr>
                        <w:t>.</w:t>
                      </w:r>
                    </w:p>
                    <w:p w14:paraId="4BDF3581" w14:textId="77777777" w:rsidR="00F72A65" w:rsidRPr="007A5817" w:rsidRDefault="00F72A6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72A65" w:rsidRPr="00167A34" w:rsidRDefault="00F72A6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C2E88FC" w:rsidR="00F72A65" w:rsidRPr="007B05C4" w:rsidRDefault="00F72A6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1EE3" w:rsidRPr="00C91EE3">
                              <w:rPr>
                                <w:rFonts w:asciiTheme="majorHAnsi" w:hAnsiTheme="majorHAnsi"/>
                                <w:color w:val="595959" w:themeColor="text1" w:themeTint="A6"/>
                                <w:sz w:val="18"/>
                                <w:szCs w:val="18"/>
                                <w:lang w:val="pt-BR"/>
                              </w:rPr>
                              <w:t>230</w:t>
                            </w:r>
                            <w:r w:rsidRPr="00C91EE3">
                              <w:rPr>
                                <w:rFonts w:asciiTheme="majorHAnsi" w:hAnsiTheme="majorHAnsi"/>
                                <w:color w:val="595959" w:themeColor="text1" w:themeTint="A6"/>
                                <w:sz w:val="18"/>
                                <w:szCs w:val="18"/>
                                <w:lang w:val="pt-BR"/>
                              </w:rPr>
                              <w:t>/</w:t>
                            </w:r>
                            <w:r w:rsidR="00C91EE3" w:rsidRPr="00C91EE3">
                              <w:rPr>
                                <w:rFonts w:asciiTheme="majorHAnsi" w:hAnsiTheme="majorHAnsi"/>
                                <w:color w:val="595959" w:themeColor="text1" w:themeTint="A6"/>
                                <w:sz w:val="18"/>
                                <w:szCs w:val="18"/>
                                <w:lang w:val="pt-BR"/>
                              </w:rPr>
                              <w:t>21</w:t>
                            </w:r>
                            <w:r w:rsidRPr="00C91EE3">
                              <w:rPr>
                                <w:rFonts w:asciiTheme="majorHAnsi" w:hAnsiTheme="majorHAnsi"/>
                                <w:color w:val="595959" w:themeColor="text1" w:themeTint="A6"/>
                                <w:sz w:val="18"/>
                                <w:szCs w:val="18"/>
                                <w:lang w:val="pt-BR"/>
                              </w:rPr>
                              <w:t xml:space="preserve">. </w:t>
                            </w:r>
                            <w:r w:rsidR="004D14F2">
                              <w:rPr>
                                <w:rFonts w:asciiTheme="majorHAnsi" w:hAnsiTheme="majorHAnsi"/>
                                <w:color w:val="595959" w:themeColor="text1" w:themeTint="A6"/>
                                <w:sz w:val="18"/>
                                <w:szCs w:val="18"/>
                                <w:lang w:val="pt-BR"/>
                              </w:rPr>
                              <w:t xml:space="preserve">Petición 1517-02. </w:t>
                            </w:r>
                            <w:r w:rsidRPr="00890650">
                              <w:rPr>
                                <w:rFonts w:asciiTheme="majorHAnsi" w:hAnsiTheme="majorHAnsi"/>
                                <w:color w:val="595959" w:themeColor="text1" w:themeTint="A6"/>
                                <w:sz w:val="18"/>
                                <w:szCs w:val="18"/>
                                <w:lang w:val="es-ES_tradnl"/>
                              </w:rPr>
                              <w:t xml:space="preserve">Admisibilidad. </w:t>
                            </w:r>
                            <w:r w:rsidR="00C91EE3">
                              <w:rPr>
                                <w:rFonts w:asciiTheme="majorHAnsi" w:hAnsiTheme="majorHAnsi"/>
                                <w:color w:val="595959" w:themeColor="text1" w:themeTint="A6"/>
                                <w:sz w:val="18"/>
                                <w:szCs w:val="18"/>
                                <w:lang w:val="es-ES_tradnl"/>
                              </w:rPr>
                              <w:t xml:space="preserve">Ricardo </w:t>
                            </w:r>
                            <w:proofErr w:type="spellStart"/>
                            <w:r w:rsidR="00C91EE3">
                              <w:rPr>
                                <w:rFonts w:asciiTheme="majorHAnsi" w:hAnsiTheme="majorHAnsi"/>
                                <w:color w:val="595959" w:themeColor="text1" w:themeTint="A6"/>
                                <w:sz w:val="18"/>
                                <w:szCs w:val="18"/>
                                <w:lang w:val="es-ES_tradnl"/>
                              </w:rPr>
                              <w:t>Hougham</w:t>
                            </w:r>
                            <w:proofErr w:type="spellEnd"/>
                            <w:r w:rsidR="00C91EE3">
                              <w:rPr>
                                <w:rFonts w:asciiTheme="majorHAnsi" w:hAnsiTheme="majorHAnsi"/>
                                <w:color w:val="595959" w:themeColor="text1" w:themeTint="A6"/>
                                <w:sz w:val="18"/>
                                <w:szCs w:val="18"/>
                                <w:lang w:val="es-ES_tradnl"/>
                              </w:rPr>
                              <w:t xml:space="preserve"> Guerrero</w:t>
                            </w:r>
                            <w:r w:rsidRPr="00890650">
                              <w:rPr>
                                <w:rFonts w:asciiTheme="majorHAnsi" w:hAnsiTheme="majorHAnsi"/>
                                <w:color w:val="595959" w:themeColor="text1" w:themeTint="A6"/>
                                <w:sz w:val="18"/>
                                <w:szCs w:val="18"/>
                                <w:lang w:val="es-ES_tradnl"/>
                              </w:rPr>
                              <w:t xml:space="preserve">. </w:t>
                            </w:r>
                            <w:r w:rsidR="00C91EE3">
                              <w:rPr>
                                <w:rFonts w:asciiTheme="majorHAnsi" w:hAnsiTheme="majorHAnsi"/>
                                <w:color w:val="595959" w:themeColor="text1" w:themeTint="A6"/>
                                <w:sz w:val="18"/>
                                <w:szCs w:val="18"/>
                                <w:lang w:val="es-ES_tradnl"/>
                              </w:rPr>
                              <w:t>Uruguay.</w:t>
                            </w:r>
                            <w:r w:rsidR="00F22DFE">
                              <w:rPr>
                                <w:rFonts w:asciiTheme="majorHAnsi" w:hAnsiTheme="majorHAnsi"/>
                                <w:color w:val="595959" w:themeColor="text1" w:themeTint="A6"/>
                                <w:sz w:val="18"/>
                                <w:szCs w:val="18"/>
                                <w:lang w:val="es-ES_tradnl"/>
                              </w:rPr>
                              <w:t xml:space="preserve"> </w:t>
                            </w:r>
                            <w:r w:rsidR="00C91EE3">
                              <w:rPr>
                                <w:rFonts w:asciiTheme="majorHAnsi" w:hAnsiTheme="majorHAnsi"/>
                                <w:color w:val="595959" w:themeColor="text1" w:themeTint="A6"/>
                                <w:sz w:val="18"/>
                                <w:szCs w:val="18"/>
                                <w:lang w:val="es-ES_tradnl"/>
                              </w:rPr>
                              <w:t>9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C2E88FC" w:rsidR="00F72A65" w:rsidRPr="007B05C4" w:rsidRDefault="00F72A6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1EE3" w:rsidRPr="00C91EE3">
                        <w:rPr>
                          <w:rFonts w:asciiTheme="majorHAnsi" w:hAnsiTheme="majorHAnsi"/>
                          <w:color w:val="595959" w:themeColor="text1" w:themeTint="A6"/>
                          <w:sz w:val="18"/>
                          <w:szCs w:val="18"/>
                          <w:lang w:val="pt-BR"/>
                        </w:rPr>
                        <w:t>230</w:t>
                      </w:r>
                      <w:r w:rsidRPr="00C91EE3">
                        <w:rPr>
                          <w:rFonts w:asciiTheme="majorHAnsi" w:hAnsiTheme="majorHAnsi"/>
                          <w:color w:val="595959" w:themeColor="text1" w:themeTint="A6"/>
                          <w:sz w:val="18"/>
                          <w:szCs w:val="18"/>
                          <w:lang w:val="pt-BR"/>
                        </w:rPr>
                        <w:t>/</w:t>
                      </w:r>
                      <w:r w:rsidR="00C91EE3" w:rsidRPr="00C91EE3">
                        <w:rPr>
                          <w:rFonts w:asciiTheme="majorHAnsi" w:hAnsiTheme="majorHAnsi"/>
                          <w:color w:val="595959" w:themeColor="text1" w:themeTint="A6"/>
                          <w:sz w:val="18"/>
                          <w:szCs w:val="18"/>
                          <w:lang w:val="pt-BR"/>
                        </w:rPr>
                        <w:t>21</w:t>
                      </w:r>
                      <w:r w:rsidRPr="00C91EE3">
                        <w:rPr>
                          <w:rFonts w:asciiTheme="majorHAnsi" w:hAnsiTheme="majorHAnsi"/>
                          <w:color w:val="595959" w:themeColor="text1" w:themeTint="A6"/>
                          <w:sz w:val="18"/>
                          <w:szCs w:val="18"/>
                          <w:lang w:val="pt-BR"/>
                        </w:rPr>
                        <w:t xml:space="preserve">. </w:t>
                      </w:r>
                      <w:r w:rsidR="004D14F2">
                        <w:rPr>
                          <w:rFonts w:asciiTheme="majorHAnsi" w:hAnsiTheme="majorHAnsi"/>
                          <w:color w:val="595959" w:themeColor="text1" w:themeTint="A6"/>
                          <w:sz w:val="18"/>
                          <w:szCs w:val="18"/>
                          <w:lang w:val="pt-BR"/>
                        </w:rPr>
                        <w:t xml:space="preserve">Petición 1517-02. </w:t>
                      </w:r>
                      <w:r w:rsidRPr="00890650">
                        <w:rPr>
                          <w:rFonts w:asciiTheme="majorHAnsi" w:hAnsiTheme="majorHAnsi"/>
                          <w:color w:val="595959" w:themeColor="text1" w:themeTint="A6"/>
                          <w:sz w:val="18"/>
                          <w:szCs w:val="18"/>
                          <w:lang w:val="es-ES_tradnl"/>
                        </w:rPr>
                        <w:t xml:space="preserve">Admisibilidad. </w:t>
                      </w:r>
                      <w:r w:rsidR="00C91EE3">
                        <w:rPr>
                          <w:rFonts w:asciiTheme="majorHAnsi" w:hAnsiTheme="majorHAnsi"/>
                          <w:color w:val="595959" w:themeColor="text1" w:themeTint="A6"/>
                          <w:sz w:val="18"/>
                          <w:szCs w:val="18"/>
                          <w:lang w:val="es-ES_tradnl"/>
                        </w:rPr>
                        <w:t xml:space="preserve">Ricardo </w:t>
                      </w:r>
                      <w:proofErr w:type="spellStart"/>
                      <w:r w:rsidR="00C91EE3">
                        <w:rPr>
                          <w:rFonts w:asciiTheme="majorHAnsi" w:hAnsiTheme="majorHAnsi"/>
                          <w:color w:val="595959" w:themeColor="text1" w:themeTint="A6"/>
                          <w:sz w:val="18"/>
                          <w:szCs w:val="18"/>
                          <w:lang w:val="es-ES_tradnl"/>
                        </w:rPr>
                        <w:t>Hougham</w:t>
                      </w:r>
                      <w:proofErr w:type="spellEnd"/>
                      <w:r w:rsidR="00C91EE3">
                        <w:rPr>
                          <w:rFonts w:asciiTheme="majorHAnsi" w:hAnsiTheme="majorHAnsi"/>
                          <w:color w:val="595959" w:themeColor="text1" w:themeTint="A6"/>
                          <w:sz w:val="18"/>
                          <w:szCs w:val="18"/>
                          <w:lang w:val="es-ES_tradnl"/>
                        </w:rPr>
                        <w:t xml:space="preserve"> Guerrero</w:t>
                      </w:r>
                      <w:r w:rsidRPr="00890650">
                        <w:rPr>
                          <w:rFonts w:asciiTheme="majorHAnsi" w:hAnsiTheme="majorHAnsi"/>
                          <w:color w:val="595959" w:themeColor="text1" w:themeTint="A6"/>
                          <w:sz w:val="18"/>
                          <w:szCs w:val="18"/>
                          <w:lang w:val="es-ES_tradnl"/>
                        </w:rPr>
                        <w:t xml:space="preserve">. </w:t>
                      </w:r>
                      <w:r w:rsidR="00C91EE3">
                        <w:rPr>
                          <w:rFonts w:asciiTheme="majorHAnsi" w:hAnsiTheme="majorHAnsi"/>
                          <w:color w:val="595959" w:themeColor="text1" w:themeTint="A6"/>
                          <w:sz w:val="18"/>
                          <w:szCs w:val="18"/>
                          <w:lang w:val="es-ES_tradnl"/>
                        </w:rPr>
                        <w:t>Uruguay.</w:t>
                      </w:r>
                      <w:r w:rsidR="00F22DFE">
                        <w:rPr>
                          <w:rFonts w:asciiTheme="majorHAnsi" w:hAnsiTheme="majorHAnsi"/>
                          <w:color w:val="595959" w:themeColor="text1" w:themeTint="A6"/>
                          <w:sz w:val="18"/>
                          <w:szCs w:val="18"/>
                          <w:lang w:val="es-ES_tradnl"/>
                        </w:rPr>
                        <w:t xml:space="preserve"> </w:t>
                      </w:r>
                      <w:r w:rsidR="00C91EE3">
                        <w:rPr>
                          <w:rFonts w:asciiTheme="majorHAnsi" w:hAnsiTheme="majorHAnsi"/>
                          <w:color w:val="595959" w:themeColor="text1" w:themeTint="A6"/>
                          <w:sz w:val="18"/>
                          <w:szCs w:val="18"/>
                          <w:lang w:val="es-ES_tradnl"/>
                        </w:rPr>
                        <w:t>9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3349D97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E76FEE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72A65" w:rsidRPr="004B7EB6" w:rsidRDefault="00F72A6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72A65" w:rsidRPr="004B7EB6" w:rsidRDefault="00F72A6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3276818" w:rsidR="0070697F" w:rsidRPr="00006B74" w:rsidRDefault="00C91EE3"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9DEA082">
                <wp:simplePos x="0" y="0"/>
                <wp:positionH relativeFrom="column">
                  <wp:posOffset>1310640</wp:posOffset>
                </wp:positionH>
                <wp:positionV relativeFrom="paragraph">
                  <wp:posOffset>567418</wp:posOffset>
                </wp:positionV>
                <wp:extent cx="409638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72A65" w:rsidRPr="00D72DC6" w:rsidRDefault="00F72A6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B0AB8C1">
                                  <wp:extent cx="1562100" cy="401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3586" cy="4073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44.7pt;width:322.5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" fillcolor="white [3201]" stroked="f" strokeweight=".5pt">
                <v:textbox>
                  <w:txbxContent>
                    <w:p w14:paraId="2A1ECD3C" w14:textId="77777777" w:rsidR="00F72A65" w:rsidRPr="00D72DC6" w:rsidRDefault="00F72A6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B0AB8C1">
                            <wp:extent cx="1562100" cy="401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83586" cy="407377"/>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D14F2"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2F4D6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666E767C" w:rsidR="003239B8" w:rsidRPr="00006B74" w:rsidRDefault="00BA18F8" w:rsidP="002F4D62">
            <w:pPr>
              <w:jc w:val="both"/>
              <w:rPr>
                <w:rFonts w:ascii="Cambria" w:hAnsi="Cambria"/>
                <w:bCs/>
                <w:sz w:val="19"/>
                <w:szCs w:val="19"/>
                <w:lang w:val="es-ES"/>
              </w:rPr>
            </w:pPr>
            <w:r>
              <w:rPr>
                <w:rFonts w:ascii="Cambria" w:hAnsi="Cambria"/>
                <w:bCs/>
                <w:sz w:val="19"/>
                <w:szCs w:val="19"/>
                <w:lang w:val="es-ES"/>
              </w:rPr>
              <w:t xml:space="preserve">Silvia Cuello Cerini y Paula </w:t>
            </w:r>
            <w:r w:rsidR="00FA257C">
              <w:rPr>
                <w:rFonts w:ascii="Cambria" w:hAnsi="Cambria"/>
                <w:bCs/>
                <w:sz w:val="19"/>
                <w:szCs w:val="19"/>
                <w:lang w:val="es-ES"/>
              </w:rPr>
              <w:t>Gutiérrez</w:t>
            </w:r>
            <w:r>
              <w:rPr>
                <w:rFonts w:ascii="Cambria" w:hAnsi="Cambria"/>
                <w:bCs/>
                <w:sz w:val="19"/>
                <w:szCs w:val="19"/>
                <w:lang w:val="es-ES"/>
              </w:rPr>
              <w:t xml:space="preserve"> Bentancor</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2F4D6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5071865" w:rsidR="003239B8" w:rsidRPr="00006B74" w:rsidRDefault="00BA18F8" w:rsidP="005B6D22">
            <w:pPr>
              <w:jc w:val="both"/>
              <w:rPr>
                <w:rFonts w:ascii="Cambria" w:hAnsi="Cambria"/>
                <w:bCs/>
                <w:sz w:val="19"/>
                <w:szCs w:val="19"/>
                <w:lang w:val="es-ES"/>
              </w:rPr>
            </w:pPr>
            <w:r>
              <w:rPr>
                <w:rFonts w:ascii="Cambria" w:hAnsi="Cambria"/>
                <w:bCs/>
                <w:sz w:val="19"/>
                <w:szCs w:val="19"/>
                <w:lang w:val="es-ES"/>
              </w:rPr>
              <w:t>Ricardo Hougham</w:t>
            </w:r>
            <w:r w:rsidR="00FA257C">
              <w:rPr>
                <w:rFonts w:ascii="Cambria" w:hAnsi="Cambria"/>
                <w:bCs/>
                <w:sz w:val="19"/>
                <w:szCs w:val="19"/>
                <w:lang w:val="es-ES"/>
              </w:rPr>
              <w:t xml:space="preserve"> Guerrero </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2F4D6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BAAE805" w:rsidR="003239B8" w:rsidRPr="00006B74" w:rsidRDefault="00BA18F8" w:rsidP="00BA18F8">
            <w:pPr>
              <w:jc w:val="both"/>
              <w:rPr>
                <w:rFonts w:ascii="Cambria" w:hAnsi="Cambria"/>
                <w:bCs/>
                <w:sz w:val="19"/>
                <w:szCs w:val="19"/>
                <w:lang w:val="es-ES"/>
              </w:rPr>
            </w:pPr>
            <w:r>
              <w:rPr>
                <w:rFonts w:ascii="Cambria" w:hAnsi="Cambria"/>
                <w:bCs/>
                <w:sz w:val="19"/>
                <w:szCs w:val="19"/>
                <w:lang w:val="es-ES"/>
              </w:rPr>
              <w:t>Uruguay</w:t>
            </w:r>
          </w:p>
        </w:tc>
      </w:tr>
      <w:tr w:rsidR="00223A29" w:rsidRPr="004D14F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50023BF2" w:rsidR="00223A29" w:rsidRPr="00AD7F0B" w:rsidRDefault="00BF514A" w:rsidP="0034224A">
            <w:pPr>
              <w:jc w:val="both"/>
              <w:rPr>
                <w:rFonts w:ascii="Cambria" w:hAnsi="Cambria"/>
                <w:bCs/>
                <w:sz w:val="19"/>
                <w:szCs w:val="19"/>
                <w:lang w:val="es-ES"/>
              </w:rPr>
            </w:pPr>
            <w:r w:rsidRPr="00AD7F0B">
              <w:rPr>
                <w:rFonts w:ascii="Cambria" w:hAnsi="Cambria"/>
                <w:bCs/>
                <w:sz w:val="19"/>
                <w:szCs w:val="19"/>
                <w:lang w:val="es-ES"/>
              </w:rPr>
              <w:t xml:space="preserve">Artículos </w:t>
            </w:r>
            <w:r w:rsidR="009622F8" w:rsidRPr="00AD7F0B">
              <w:rPr>
                <w:rFonts w:ascii="Cambria" w:hAnsi="Cambria"/>
                <w:bCs/>
                <w:sz w:val="19"/>
                <w:szCs w:val="19"/>
                <w:lang w:val="es-ES"/>
              </w:rPr>
              <w:t>5 (integridad personal)</w:t>
            </w:r>
            <w:r w:rsidR="00C85C2E">
              <w:rPr>
                <w:rFonts w:ascii="Cambria" w:hAnsi="Cambria"/>
                <w:bCs/>
                <w:sz w:val="19"/>
                <w:szCs w:val="19"/>
                <w:lang w:val="es-ES"/>
              </w:rPr>
              <w:t>, 7 (libertad personal)</w:t>
            </w:r>
            <w:r w:rsidR="009622F8" w:rsidRPr="00AD7F0B">
              <w:rPr>
                <w:rFonts w:ascii="Cambria" w:hAnsi="Cambria"/>
                <w:bCs/>
                <w:sz w:val="19"/>
                <w:szCs w:val="19"/>
                <w:lang w:val="es-ES"/>
              </w:rPr>
              <w:t xml:space="preserve"> y 8 (garantías judiciales)</w:t>
            </w:r>
            <w:r w:rsidRPr="00AD7F0B">
              <w:rPr>
                <w:rFonts w:ascii="Cambria" w:hAnsi="Cambria"/>
                <w:bCs/>
                <w:sz w:val="19"/>
                <w:szCs w:val="19"/>
                <w:lang w:val="es-ES"/>
              </w:rPr>
              <w:t xml:space="preserve"> de la Convención Americana sobre Derechos Humanos</w:t>
            </w:r>
            <w:r w:rsidRPr="00AD7F0B">
              <w:rPr>
                <w:rStyle w:val="FootnoteReference"/>
                <w:rFonts w:ascii="Cambria" w:hAnsi="Cambria"/>
                <w:bCs/>
                <w:sz w:val="19"/>
                <w:szCs w:val="19"/>
                <w:lang w:val="es-ES"/>
              </w:rPr>
              <w:footnoteReference w:id="2"/>
            </w:r>
            <w:r w:rsidR="00C85C2E">
              <w:rPr>
                <w:rFonts w:ascii="Cambria" w:hAnsi="Cambria"/>
                <w:bCs/>
                <w:sz w:val="19"/>
                <w:szCs w:val="19"/>
                <w:lang w:val="es-ES"/>
              </w:rPr>
              <w:t xml:space="preserve"> y otros tratados internacionales</w:t>
            </w:r>
            <w:r w:rsidR="00C85C2E">
              <w:rPr>
                <w:rStyle w:val="FootnoteReference"/>
                <w:rFonts w:ascii="Cambria" w:hAnsi="Cambria"/>
                <w:bCs/>
                <w:sz w:val="19"/>
                <w:szCs w:val="19"/>
                <w:lang w:val="es-ES"/>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050BD423" w:rsidR="004C2312" w:rsidRPr="00AD7F0B" w:rsidRDefault="00CA158A" w:rsidP="002F4D62">
            <w:pPr>
              <w:jc w:val="both"/>
              <w:rPr>
                <w:rFonts w:ascii="Cambria" w:hAnsi="Cambria"/>
                <w:bCs/>
                <w:sz w:val="19"/>
                <w:szCs w:val="19"/>
                <w:lang w:val="es-ES"/>
              </w:rPr>
            </w:pPr>
            <w:r w:rsidRPr="00AD7F0B">
              <w:rPr>
                <w:rFonts w:ascii="Cambria" w:hAnsi="Cambria"/>
                <w:bCs/>
                <w:sz w:val="19"/>
                <w:szCs w:val="19"/>
                <w:lang w:val="es-ES"/>
              </w:rPr>
              <w:t>20 de agosto de 2012</w:t>
            </w:r>
          </w:p>
        </w:tc>
      </w:tr>
      <w:tr w:rsidR="006E772A" w:rsidRPr="00A7259F"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028F3EDF" w:rsidR="006E772A" w:rsidRPr="00AD7F0B" w:rsidRDefault="003B4E9F" w:rsidP="002F4D62">
            <w:pPr>
              <w:jc w:val="both"/>
              <w:rPr>
                <w:rFonts w:ascii="Cambria" w:hAnsi="Cambria"/>
                <w:bCs/>
                <w:sz w:val="19"/>
                <w:szCs w:val="19"/>
                <w:lang w:val="es-ES"/>
              </w:rPr>
            </w:pPr>
            <w:r w:rsidRPr="00AD7F0B">
              <w:rPr>
                <w:rFonts w:ascii="Cambria" w:hAnsi="Cambria"/>
                <w:bCs/>
                <w:sz w:val="19"/>
                <w:szCs w:val="19"/>
                <w:lang w:val="es-ES"/>
              </w:rPr>
              <w:t>29 de septiembre de 2013</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2AC8E349" w:rsidR="004C2312" w:rsidRPr="00AD7F0B" w:rsidRDefault="004E5FE2" w:rsidP="002F4D62">
            <w:pPr>
              <w:jc w:val="both"/>
              <w:rPr>
                <w:rFonts w:ascii="Cambria" w:hAnsi="Cambria"/>
                <w:bCs/>
                <w:sz w:val="19"/>
                <w:szCs w:val="19"/>
                <w:lang w:val="es-ES"/>
              </w:rPr>
            </w:pPr>
            <w:r w:rsidRPr="00AD7F0B">
              <w:rPr>
                <w:rFonts w:ascii="Cambria" w:hAnsi="Cambria"/>
                <w:bCs/>
                <w:sz w:val="19"/>
                <w:szCs w:val="19"/>
                <w:lang w:val="es-ES"/>
              </w:rPr>
              <w:t>19 de febrero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77C43FDB" w:rsidR="00F06354" w:rsidRPr="00AD7F0B" w:rsidRDefault="004E5FE2" w:rsidP="00F06354">
            <w:pPr>
              <w:jc w:val="both"/>
              <w:rPr>
                <w:rFonts w:ascii="Cambria" w:hAnsi="Cambria"/>
                <w:bCs/>
                <w:sz w:val="19"/>
                <w:szCs w:val="19"/>
                <w:lang w:val="es-ES"/>
              </w:rPr>
            </w:pPr>
            <w:r w:rsidRPr="00AD7F0B">
              <w:rPr>
                <w:rFonts w:ascii="Cambria" w:hAnsi="Cambria"/>
                <w:bCs/>
                <w:sz w:val="19"/>
                <w:szCs w:val="19"/>
                <w:lang w:val="es-ES"/>
              </w:rPr>
              <w:t>10 de abril de 2018</w:t>
            </w:r>
          </w:p>
        </w:tc>
      </w:tr>
      <w:tr w:rsidR="00F06354" w:rsidRPr="004D14F2"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766DFB9" w:rsidR="00F06354" w:rsidRPr="00AD7F0B" w:rsidRDefault="004E5FE2" w:rsidP="00D77503">
            <w:pPr>
              <w:jc w:val="both"/>
              <w:rPr>
                <w:rFonts w:ascii="Cambria" w:hAnsi="Cambria"/>
                <w:bCs/>
                <w:sz w:val="19"/>
                <w:szCs w:val="19"/>
                <w:lang w:val="es-ES"/>
              </w:rPr>
            </w:pPr>
            <w:r w:rsidRPr="00AD7F0B">
              <w:rPr>
                <w:rFonts w:ascii="Cambria" w:hAnsi="Cambria"/>
                <w:bCs/>
                <w:sz w:val="19"/>
                <w:szCs w:val="19"/>
                <w:lang w:val="es-ES"/>
              </w:rPr>
              <w:t>10 de enero de 2019</w:t>
            </w:r>
            <w:r w:rsidR="00AD7F0B" w:rsidRPr="00AD7F0B">
              <w:rPr>
                <w:rFonts w:ascii="Cambria" w:hAnsi="Cambria"/>
                <w:bCs/>
                <w:sz w:val="19"/>
                <w:szCs w:val="19"/>
                <w:lang w:val="es-ES"/>
              </w:rPr>
              <w:t xml:space="preserve"> y</w:t>
            </w:r>
            <w:r w:rsidRPr="00AD7F0B">
              <w:rPr>
                <w:rFonts w:ascii="Cambria" w:hAnsi="Cambria"/>
                <w:bCs/>
                <w:sz w:val="19"/>
                <w:szCs w:val="19"/>
                <w:lang w:val="es-ES"/>
              </w:rPr>
              <w:t xml:space="preserve"> 11 de octubre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7B879A44" w:rsidR="00F06354" w:rsidRPr="00AD7F0B" w:rsidRDefault="00CA6F98" w:rsidP="00F06354">
            <w:pPr>
              <w:jc w:val="both"/>
              <w:rPr>
                <w:rFonts w:ascii="Cambria" w:hAnsi="Cambria"/>
                <w:bCs/>
                <w:sz w:val="19"/>
                <w:szCs w:val="19"/>
                <w:lang w:val="es-ES"/>
              </w:rPr>
            </w:pPr>
            <w:r w:rsidRPr="00AD7F0B">
              <w:rPr>
                <w:rFonts w:ascii="Cambria" w:hAnsi="Cambria"/>
                <w:bCs/>
                <w:sz w:val="19"/>
                <w:szCs w:val="19"/>
                <w:lang w:val="es-ES"/>
              </w:rPr>
              <w:t>15 de marzo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2F4D62">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6167CCBD" w:rsidR="003239B8" w:rsidRPr="00AD7F0B" w:rsidRDefault="00CA6F98" w:rsidP="002F4D62">
            <w:pPr>
              <w:rPr>
                <w:rFonts w:ascii="Cambria" w:hAnsi="Cambria"/>
                <w:bCs/>
                <w:sz w:val="19"/>
                <w:szCs w:val="19"/>
                <w:lang w:val="es-ES"/>
              </w:rPr>
            </w:pPr>
            <w:r w:rsidRPr="00AD7F0B">
              <w:rPr>
                <w:rFonts w:ascii="Cambria" w:hAnsi="Cambria"/>
                <w:bCs/>
                <w:sz w:val="19"/>
                <w:szCs w:val="19"/>
                <w:lang w:val="es-ES"/>
              </w:rPr>
              <w:t>Si</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65D20702" w:rsidR="003239B8" w:rsidRPr="00AD7F0B" w:rsidRDefault="00CA6F98" w:rsidP="002F4D62">
            <w:pPr>
              <w:rPr>
                <w:rFonts w:ascii="Cambria" w:hAnsi="Cambria"/>
                <w:bCs/>
                <w:sz w:val="19"/>
                <w:szCs w:val="19"/>
                <w:lang w:val="es-ES"/>
              </w:rPr>
            </w:pPr>
            <w:r w:rsidRPr="00AD7F0B">
              <w:rPr>
                <w:rFonts w:ascii="Cambria" w:hAnsi="Cambria"/>
                <w:bCs/>
                <w:sz w:val="19"/>
                <w:szCs w:val="19"/>
                <w:lang w:val="es-ES"/>
              </w:rPr>
              <w:t>Si</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2F4D62">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1CBF77ED" w:rsidR="003239B8" w:rsidRPr="00AD7F0B" w:rsidRDefault="00CA6F98" w:rsidP="002F4D62">
            <w:pPr>
              <w:rPr>
                <w:rFonts w:ascii="Cambria" w:hAnsi="Cambria"/>
                <w:bCs/>
                <w:sz w:val="19"/>
                <w:szCs w:val="19"/>
                <w:lang w:val="es-ES"/>
              </w:rPr>
            </w:pPr>
            <w:r w:rsidRPr="00AD7F0B">
              <w:rPr>
                <w:rFonts w:ascii="Cambria" w:hAnsi="Cambria"/>
                <w:bCs/>
                <w:sz w:val="19"/>
                <w:szCs w:val="19"/>
                <w:lang w:val="es-ES"/>
              </w:rPr>
              <w:t>Si</w:t>
            </w:r>
          </w:p>
        </w:tc>
      </w:tr>
      <w:tr w:rsidR="003239B8" w:rsidRPr="004D14F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2F4D62">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2BFE08AD" w:rsidR="003239B8" w:rsidRPr="00AD7F0B" w:rsidRDefault="00CA6F98" w:rsidP="002F4D62">
            <w:pPr>
              <w:jc w:val="both"/>
              <w:rPr>
                <w:rFonts w:ascii="Cambria" w:hAnsi="Cambria"/>
                <w:bCs/>
                <w:sz w:val="19"/>
                <w:szCs w:val="19"/>
                <w:lang w:val="es-ES"/>
              </w:rPr>
            </w:pPr>
            <w:r w:rsidRPr="00AD7F0B">
              <w:rPr>
                <w:rFonts w:ascii="Cambria" w:hAnsi="Cambria"/>
                <w:bCs/>
                <w:sz w:val="19"/>
                <w:szCs w:val="19"/>
                <w:lang w:val="es-ES"/>
              </w:rPr>
              <w:t>Si, Convención Americana (depósito de instrumentos de ratificación el 19 de abril de 1985)</w:t>
            </w:r>
          </w:p>
        </w:tc>
      </w:tr>
    </w:tbl>
    <w:p w14:paraId="4E92C444" w14:textId="59C6643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D94390"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A7259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44A7AE05" w:rsidR="00EE00E9" w:rsidRPr="0047080D" w:rsidRDefault="00552589" w:rsidP="002F4D62">
            <w:pPr>
              <w:jc w:val="both"/>
              <w:rPr>
                <w:rFonts w:ascii="Cambria" w:hAnsi="Cambria"/>
                <w:bCs/>
                <w:sz w:val="19"/>
                <w:szCs w:val="19"/>
                <w:lang w:val="es-ES"/>
              </w:rPr>
            </w:pPr>
            <w:r w:rsidRPr="00AD7F0B">
              <w:rPr>
                <w:rFonts w:ascii="Cambria" w:hAnsi="Cambria"/>
                <w:bCs/>
                <w:sz w:val="19"/>
                <w:szCs w:val="19"/>
                <w:lang w:val="es-ES"/>
              </w:rPr>
              <w:t>No</w:t>
            </w:r>
          </w:p>
        </w:tc>
      </w:tr>
      <w:tr w:rsidR="003239B8" w:rsidRPr="004D14F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153117C" w:rsidR="003239B8" w:rsidRPr="0047080D" w:rsidRDefault="00F71AF1">
            <w:pPr>
              <w:jc w:val="both"/>
              <w:rPr>
                <w:rFonts w:ascii="Cambria" w:hAnsi="Cambria"/>
                <w:bCs/>
                <w:sz w:val="19"/>
                <w:szCs w:val="19"/>
                <w:lang w:val="es-ES"/>
              </w:rPr>
            </w:pPr>
            <w:r w:rsidRPr="00F71AF1">
              <w:rPr>
                <w:rFonts w:ascii="Cambria" w:hAnsi="Cambria"/>
                <w:bCs/>
                <w:sz w:val="19"/>
                <w:szCs w:val="19"/>
                <w:lang w:val="es-ES"/>
              </w:rPr>
              <w:t>Artículos 5 (integridad personal), 7 (libertad personal)</w:t>
            </w:r>
            <w:r w:rsidR="005510F0">
              <w:rPr>
                <w:rFonts w:ascii="Cambria" w:hAnsi="Cambria"/>
                <w:bCs/>
                <w:sz w:val="19"/>
                <w:szCs w:val="19"/>
                <w:lang w:val="es-ES"/>
              </w:rPr>
              <w:t>,</w:t>
            </w:r>
            <w:r w:rsidRPr="00F71AF1">
              <w:rPr>
                <w:rFonts w:ascii="Cambria" w:hAnsi="Cambria"/>
                <w:bCs/>
                <w:sz w:val="19"/>
                <w:szCs w:val="19"/>
                <w:lang w:val="es-ES"/>
              </w:rPr>
              <w:t xml:space="preserve"> 8 (garantías judiciales)</w:t>
            </w:r>
            <w:r w:rsidR="00102389">
              <w:rPr>
                <w:rFonts w:ascii="Cambria" w:hAnsi="Cambria"/>
                <w:bCs/>
                <w:sz w:val="19"/>
                <w:szCs w:val="19"/>
                <w:lang w:val="es-ES"/>
              </w:rPr>
              <w:t>,</w:t>
            </w:r>
            <w:r w:rsidR="005510F0">
              <w:rPr>
                <w:rFonts w:ascii="Cambria" w:hAnsi="Cambria"/>
                <w:bCs/>
                <w:sz w:val="19"/>
                <w:szCs w:val="19"/>
                <w:lang w:val="es-ES"/>
              </w:rPr>
              <w:t xml:space="preserve"> 11 (honra y dignidad) </w:t>
            </w:r>
            <w:r w:rsidR="00102389">
              <w:rPr>
                <w:rFonts w:ascii="Cambria" w:hAnsi="Cambria"/>
                <w:bCs/>
                <w:sz w:val="19"/>
                <w:szCs w:val="19"/>
                <w:lang w:val="es-ES"/>
              </w:rPr>
              <w:t xml:space="preserve">y 13 (libertad de expresión) </w:t>
            </w:r>
            <w:r w:rsidRPr="00F71AF1">
              <w:rPr>
                <w:rFonts w:ascii="Cambria" w:hAnsi="Cambria"/>
                <w:bCs/>
                <w:sz w:val="19"/>
                <w:szCs w:val="19"/>
                <w:lang w:val="es-ES"/>
              </w:rPr>
              <w:t>de la Convención Americana</w:t>
            </w:r>
            <w:r>
              <w:rPr>
                <w:rFonts w:ascii="Cambria" w:hAnsi="Cambria"/>
                <w:bCs/>
                <w:sz w:val="19"/>
                <w:szCs w:val="19"/>
                <w:lang w:val="es-ES"/>
              </w:rPr>
              <w:t>.</w:t>
            </w:r>
          </w:p>
        </w:tc>
      </w:tr>
      <w:tr w:rsidR="003239B8" w:rsidRPr="004D14F2"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45ED3F84" w:rsidR="003239B8" w:rsidRPr="0047080D" w:rsidRDefault="00CA6F98" w:rsidP="00BB3FBD">
            <w:pPr>
              <w:rPr>
                <w:rFonts w:ascii="Cambria" w:hAnsi="Cambria"/>
                <w:bCs/>
                <w:sz w:val="19"/>
                <w:szCs w:val="19"/>
                <w:lang w:val="es-ES"/>
              </w:rPr>
            </w:pPr>
            <w:r w:rsidRPr="00AD7F0B">
              <w:rPr>
                <w:rFonts w:ascii="Cambria" w:hAnsi="Cambria"/>
                <w:bCs/>
                <w:sz w:val="19"/>
                <w:szCs w:val="19"/>
                <w:lang w:val="es-ES"/>
              </w:rPr>
              <w:t>Sí, en los términos de la sección IV.</w:t>
            </w:r>
          </w:p>
        </w:tc>
      </w:tr>
      <w:tr w:rsidR="003239B8" w:rsidRPr="004D14F2"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2F4D6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4E8EDBE1" w:rsidR="003239B8" w:rsidRPr="0047080D" w:rsidRDefault="00CA6F98" w:rsidP="002F4D62">
            <w:pPr>
              <w:rPr>
                <w:rFonts w:ascii="Cambria" w:hAnsi="Cambria"/>
                <w:bCs/>
                <w:sz w:val="19"/>
                <w:szCs w:val="19"/>
                <w:lang w:val="es-ES"/>
              </w:rPr>
            </w:pPr>
            <w:r w:rsidRPr="00AD7F0B">
              <w:rPr>
                <w:rFonts w:ascii="Cambria" w:hAnsi="Cambria"/>
                <w:bCs/>
                <w:sz w:val="19"/>
                <w:szCs w:val="19"/>
                <w:lang w:val="es-ES"/>
              </w:rPr>
              <w:t>Sí, en los términos de la sección IV.</w:t>
            </w:r>
          </w:p>
        </w:tc>
      </w:tr>
    </w:tbl>
    <w:p w14:paraId="71192545" w14:textId="77777777" w:rsidR="00FA257C" w:rsidRDefault="00FA257C" w:rsidP="00FA257C">
      <w:pPr>
        <w:spacing w:after="120"/>
        <w:ind w:firstLine="720"/>
        <w:jc w:val="both"/>
        <w:rPr>
          <w:rFonts w:asciiTheme="majorHAnsi" w:hAnsiTheme="majorHAnsi"/>
          <w:b/>
          <w:sz w:val="20"/>
          <w:szCs w:val="20"/>
          <w:lang w:val="es-ES"/>
        </w:rPr>
      </w:pPr>
    </w:p>
    <w:p w14:paraId="18E6423B" w14:textId="2000B271" w:rsidR="003239B8" w:rsidRDefault="00223A29" w:rsidP="00690044">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55CA61CE" w14:textId="77777777" w:rsidR="00690044" w:rsidRPr="00006B74" w:rsidRDefault="00690044" w:rsidP="00690044">
      <w:pPr>
        <w:jc w:val="both"/>
        <w:rPr>
          <w:rFonts w:asciiTheme="majorHAnsi" w:hAnsiTheme="majorHAnsi"/>
          <w:b/>
          <w:sz w:val="20"/>
          <w:szCs w:val="20"/>
          <w:lang w:val="es-ES"/>
        </w:rPr>
      </w:pPr>
    </w:p>
    <w:p w14:paraId="12A85107" w14:textId="6F6CB948" w:rsidR="00361313" w:rsidRDefault="00FA257C"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A257C">
        <w:rPr>
          <w:rFonts w:ascii="Cambria" w:hAnsi="Cambria"/>
          <w:sz w:val="20"/>
          <w:szCs w:val="20"/>
          <w:lang w:val="es-ES"/>
        </w:rPr>
        <w:t xml:space="preserve">La parte peticionaria </w:t>
      </w:r>
      <w:r w:rsidR="004616DC" w:rsidRPr="00FA257C">
        <w:rPr>
          <w:rFonts w:ascii="Cambria" w:hAnsi="Cambria"/>
          <w:sz w:val="20"/>
          <w:szCs w:val="20"/>
          <w:lang w:val="es-ES"/>
        </w:rPr>
        <w:t xml:space="preserve">alega que </w:t>
      </w:r>
      <w:r w:rsidRPr="00FA257C">
        <w:rPr>
          <w:rFonts w:ascii="Cambria" w:hAnsi="Cambria"/>
          <w:sz w:val="20"/>
          <w:szCs w:val="20"/>
          <w:lang w:val="es-ES"/>
        </w:rPr>
        <w:t xml:space="preserve">Ricardo Hougham </w:t>
      </w:r>
      <w:r w:rsidR="00690044">
        <w:rPr>
          <w:rFonts w:ascii="Cambria" w:hAnsi="Cambria"/>
          <w:sz w:val="20"/>
          <w:szCs w:val="20"/>
          <w:lang w:val="es-ES"/>
        </w:rPr>
        <w:t xml:space="preserve">Guerrero </w:t>
      </w:r>
      <w:r w:rsidRPr="00FA257C">
        <w:rPr>
          <w:rFonts w:ascii="Cambria" w:hAnsi="Cambria"/>
          <w:sz w:val="20"/>
          <w:szCs w:val="20"/>
          <w:lang w:val="es-ES"/>
        </w:rPr>
        <w:t xml:space="preserve">(en adelante “la presunta víctima) fue sometido a interceptaciones telefónicas ilegales que presuntamente fueron utilizadas para </w:t>
      </w:r>
      <w:r w:rsidR="001A770D">
        <w:rPr>
          <w:rFonts w:ascii="Cambria" w:hAnsi="Cambria"/>
          <w:sz w:val="20"/>
          <w:szCs w:val="20"/>
          <w:lang w:val="es-ES"/>
        </w:rPr>
        <w:t xml:space="preserve">su </w:t>
      </w:r>
      <w:r w:rsidR="009A1BEE">
        <w:rPr>
          <w:rFonts w:ascii="Cambria" w:hAnsi="Cambria"/>
          <w:sz w:val="20"/>
          <w:szCs w:val="20"/>
          <w:lang w:val="es-ES"/>
        </w:rPr>
        <w:t>procesamiento y</w:t>
      </w:r>
      <w:r w:rsidR="001A770D">
        <w:rPr>
          <w:rFonts w:ascii="Cambria" w:hAnsi="Cambria"/>
          <w:sz w:val="20"/>
          <w:szCs w:val="20"/>
          <w:lang w:val="es-ES"/>
        </w:rPr>
        <w:t xml:space="preserve"> eventual condena</w:t>
      </w:r>
      <w:r w:rsidRPr="00FA257C">
        <w:rPr>
          <w:rFonts w:ascii="Cambria" w:hAnsi="Cambria"/>
          <w:sz w:val="20"/>
          <w:szCs w:val="20"/>
          <w:lang w:val="es-ES"/>
        </w:rPr>
        <w:t xml:space="preserve"> por delitos relacionados con el transporte de drogas y depósito de sustancias estupefacientes, además de la falsificación de documentos de identidad y pasaportes. Sostiene que debido a la utilización</w:t>
      </w:r>
      <w:r w:rsidR="00E859E1" w:rsidRPr="00FA257C">
        <w:rPr>
          <w:rFonts w:ascii="Cambria" w:hAnsi="Cambria"/>
          <w:sz w:val="20"/>
          <w:szCs w:val="20"/>
          <w:lang w:val="es-ES"/>
        </w:rPr>
        <w:t xml:space="preserve"> de dichas </w:t>
      </w:r>
      <w:r w:rsidRPr="00FA257C">
        <w:rPr>
          <w:rFonts w:ascii="Cambria" w:hAnsi="Cambria"/>
          <w:sz w:val="20"/>
          <w:szCs w:val="20"/>
          <w:lang w:val="es-ES"/>
        </w:rPr>
        <w:t xml:space="preserve">comunicaciones en el proceso </w:t>
      </w:r>
      <w:r w:rsidR="00E859E1" w:rsidRPr="00FA257C">
        <w:rPr>
          <w:rFonts w:ascii="Cambria" w:hAnsi="Cambria"/>
          <w:sz w:val="20"/>
          <w:szCs w:val="20"/>
          <w:lang w:val="es-ES"/>
        </w:rPr>
        <w:t xml:space="preserve">penal, </w:t>
      </w:r>
      <w:r w:rsidR="00E67F6B" w:rsidRPr="00FA257C">
        <w:rPr>
          <w:rFonts w:ascii="Cambria" w:hAnsi="Cambria"/>
          <w:sz w:val="20"/>
          <w:szCs w:val="20"/>
          <w:lang w:val="es-ES"/>
        </w:rPr>
        <w:t>el Estado viol</w:t>
      </w:r>
      <w:r w:rsidR="00C85C2E" w:rsidRPr="00FA257C">
        <w:rPr>
          <w:rFonts w:ascii="Cambria" w:hAnsi="Cambria"/>
          <w:sz w:val="20"/>
          <w:szCs w:val="20"/>
          <w:lang w:val="es-ES"/>
        </w:rPr>
        <w:t xml:space="preserve">ó </w:t>
      </w:r>
      <w:r w:rsidRPr="00FA257C">
        <w:rPr>
          <w:rFonts w:ascii="Cambria" w:hAnsi="Cambria"/>
          <w:sz w:val="20"/>
          <w:szCs w:val="20"/>
          <w:lang w:val="es-ES"/>
        </w:rPr>
        <w:t>el</w:t>
      </w:r>
      <w:r w:rsidR="00C85C2E" w:rsidRPr="00FA257C">
        <w:rPr>
          <w:rFonts w:ascii="Cambria" w:hAnsi="Cambria"/>
          <w:sz w:val="20"/>
          <w:szCs w:val="20"/>
          <w:lang w:val="es-ES"/>
        </w:rPr>
        <w:t xml:space="preserve"> derecho </w:t>
      </w:r>
      <w:r w:rsidRPr="00FA257C">
        <w:rPr>
          <w:rFonts w:ascii="Cambria" w:hAnsi="Cambria"/>
          <w:sz w:val="20"/>
          <w:szCs w:val="20"/>
          <w:lang w:val="es-ES"/>
        </w:rPr>
        <w:t xml:space="preserve">de la presunta víctima </w:t>
      </w:r>
      <w:r w:rsidR="00C85C2E" w:rsidRPr="00FA257C">
        <w:rPr>
          <w:rFonts w:ascii="Cambria" w:hAnsi="Cambria"/>
          <w:sz w:val="20"/>
          <w:szCs w:val="20"/>
          <w:lang w:val="es-ES"/>
        </w:rPr>
        <w:t>a la</w:t>
      </w:r>
      <w:r w:rsidR="00E23BB9" w:rsidRPr="00FA257C">
        <w:rPr>
          <w:rFonts w:ascii="Cambria" w:hAnsi="Cambria"/>
          <w:sz w:val="20"/>
          <w:szCs w:val="20"/>
          <w:lang w:val="es-ES"/>
        </w:rPr>
        <w:t>s garantías judiciales,</w:t>
      </w:r>
      <w:r w:rsidR="00C85C2E" w:rsidRPr="00FA257C">
        <w:rPr>
          <w:rFonts w:ascii="Cambria" w:hAnsi="Cambria"/>
          <w:sz w:val="20"/>
          <w:szCs w:val="20"/>
          <w:lang w:val="es-ES"/>
        </w:rPr>
        <w:t xml:space="preserve"> integridad</w:t>
      </w:r>
      <w:r w:rsidR="00E23BB9" w:rsidRPr="00FA257C">
        <w:rPr>
          <w:rFonts w:ascii="Cambria" w:hAnsi="Cambria"/>
          <w:sz w:val="20"/>
          <w:szCs w:val="20"/>
          <w:lang w:val="es-ES"/>
        </w:rPr>
        <w:t xml:space="preserve"> y </w:t>
      </w:r>
      <w:r w:rsidR="00C85C2E" w:rsidRPr="00FA257C">
        <w:rPr>
          <w:rFonts w:ascii="Cambria" w:hAnsi="Cambria"/>
          <w:sz w:val="20"/>
          <w:szCs w:val="20"/>
          <w:lang w:val="es-ES"/>
        </w:rPr>
        <w:t>libertad personal</w:t>
      </w:r>
      <w:r w:rsidR="00E859E1" w:rsidRPr="00FA257C">
        <w:rPr>
          <w:rFonts w:ascii="Cambria" w:hAnsi="Cambria"/>
          <w:sz w:val="20"/>
          <w:szCs w:val="20"/>
          <w:lang w:val="es-ES"/>
        </w:rPr>
        <w:t>.</w:t>
      </w:r>
    </w:p>
    <w:p w14:paraId="65C3FF9F" w14:textId="37F3AAE1" w:rsidR="00102389" w:rsidRDefault="00102389">
      <w:pPr>
        <w:rPr>
          <w:rFonts w:ascii="Cambria" w:hAnsi="Cambria"/>
          <w:sz w:val="20"/>
          <w:szCs w:val="20"/>
          <w:lang w:val="es-ES"/>
        </w:rPr>
      </w:pPr>
    </w:p>
    <w:p w14:paraId="1F1A0A6E" w14:textId="411FE500" w:rsidR="00F54920" w:rsidRDefault="00FA257C"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Aduce la parte peticionaria</w:t>
      </w:r>
      <w:r w:rsidR="00361313" w:rsidRPr="00AD7F0B">
        <w:rPr>
          <w:rFonts w:ascii="Cambria" w:hAnsi="Cambria"/>
          <w:sz w:val="20"/>
          <w:szCs w:val="20"/>
          <w:lang w:val="es-ES"/>
        </w:rPr>
        <w:t xml:space="preserve"> que</w:t>
      </w:r>
      <w:r w:rsidR="00F71AF1">
        <w:rPr>
          <w:rFonts w:ascii="Cambria" w:hAnsi="Cambria"/>
          <w:sz w:val="20"/>
          <w:szCs w:val="20"/>
          <w:lang w:val="es-ES"/>
        </w:rPr>
        <w:t xml:space="preserve"> las </w:t>
      </w:r>
      <w:r w:rsidR="00361313" w:rsidRPr="00AD7F0B">
        <w:rPr>
          <w:rFonts w:ascii="Cambria" w:hAnsi="Cambria"/>
          <w:sz w:val="20"/>
          <w:szCs w:val="20"/>
          <w:lang w:val="es-ES"/>
        </w:rPr>
        <w:t xml:space="preserve">interceptaciones </w:t>
      </w:r>
      <w:r w:rsidR="00F71AF1">
        <w:rPr>
          <w:rFonts w:ascii="Cambria" w:hAnsi="Cambria"/>
          <w:sz w:val="20"/>
          <w:szCs w:val="20"/>
          <w:lang w:val="es-ES"/>
        </w:rPr>
        <w:t xml:space="preserve">telefónicas </w:t>
      </w:r>
      <w:r w:rsidR="00361313" w:rsidRPr="00AD7F0B">
        <w:rPr>
          <w:rFonts w:ascii="Cambria" w:hAnsi="Cambria"/>
          <w:sz w:val="20"/>
          <w:szCs w:val="20"/>
          <w:lang w:val="es-ES"/>
        </w:rPr>
        <w:t xml:space="preserve">no fueron realizadas conforme a derecho, puesto </w:t>
      </w:r>
      <w:r w:rsidR="00242742" w:rsidRPr="00AD7F0B">
        <w:rPr>
          <w:rFonts w:ascii="Cambria" w:hAnsi="Cambria"/>
          <w:sz w:val="20"/>
          <w:szCs w:val="20"/>
          <w:lang w:val="es-ES"/>
        </w:rPr>
        <w:t xml:space="preserve">que </w:t>
      </w:r>
      <w:r w:rsidR="00361313" w:rsidRPr="00AD7F0B">
        <w:rPr>
          <w:rFonts w:ascii="Cambria" w:hAnsi="Cambria"/>
          <w:sz w:val="20"/>
          <w:szCs w:val="20"/>
          <w:lang w:val="es-ES"/>
        </w:rPr>
        <w:t xml:space="preserve">no habían sido </w:t>
      </w:r>
      <w:r w:rsidR="00A76F15">
        <w:rPr>
          <w:rFonts w:ascii="Cambria" w:hAnsi="Cambria"/>
          <w:sz w:val="20"/>
          <w:szCs w:val="20"/>
          <w:lang w:val="es-ES"/>
        </w:rPr>
        <w:t xml:space="preserve">autorizadas por un </w:t>
      </w:r>
      <w:r>
        <w:rPr>
          <w:rFonts w:ascii="Cambria" w:hAnsi="Cambria"/>
          <w:sz w:val="20"/>
          <w:szCs w:val="20"/>
          <w:lang w:val="es-ES"/>
        </w:rPr>
        <w:t>j</w:t>
      </w:r>
      <w:r w:rsidR="00A76F15">
        <w:rPr>
          <w:rFonts w:ascii="Cambria" w:hAnsi="Cambria"/>
          <w:sz w:val="20"/>
          <w:szCs w:val="20"/>
          <w:lang w:val="es-ES"/>
        </w:rPr>
        <w:t>uez</w:t>
      </w:r>
      <w:r w:rsidR="00361313" w:rsidRPr="00AD7F0B">
        <w:rPr>
          <w:rFonts w:ascii="Cambria" w:hAnsi="Cambria"/>
          <w:sz w:val="20"/>
          <w:szCs w:val="20"/>
          <w:lang w:val="es-ES"/>
        </w:rPr>
        <w:t>.</w:t>
      </w:r>
      <w:r w:rsidR="00C709FF" w:rsidRPr="00AD7F0B">
        <w:rPr>
          <w:rFonts w:ascii="Cambria" w:hAnsi="Cambria"/>
          <w:sz w:val="20"/>
          <w:szCs w:val="20"/>
          <w:lang w:val="es-ES"/>
        </w:rPr>
        <w:t xml:space="preserve"> </w:t>
      </w:r>
      <w:r>
        <w:rPr>
          <w:rFonts w:ascii="Cambria" w:hAnsi="Cambria"/>
          <w:sz w:val="20"/>
          <w:szCs w:val="20"/>
          <w:lang w:val="es-ES"/>
        </w:rPr>
        <w:t>Dicha evidencia llevó al</w:t>
      </w:r>
      <w:r w:rsidR="00242742" w:rsidRPr="00AD7F0B">
        <w:rPr>
          <w:rFonts w:ascii="Cambria" w:hAnsi="Cambria"/>
          <w:sz w:val="20"/>
          <w:szCs w:val="20"/>
          <w:lang w:val="es-ES"/>
        </w:rPr>
        <w:t xml:space="preserve"> allanamiento de </w:t>
      </w:r>
      <w:r>
        <w:rPr>
          <w:rFonts w:ascii="Cambria" w:hAnsi="Cambria"/>
          <w:sz w:val="20"/>
          <w:szCs w:val="20"/>
          <w:lang w:val="es-ES"/>
        </w:rPr>
        <w:t>varias propiedades</w:t>
      </w:r>
      <w:r w:rsidR="00242742" w:rsidRPr="00AD7F0B">
        <w:rPr>
          <w:rFonts w:ascii="Cambria" w:hAnsi="Cambria"/>
          <w:sz w:val="20"/>
          <w:szCs w:val="20"/>
          <w:lang w:val="es-ES"/>
        </w:rPr>
        <w:t xml:space="preserve"> el 18 de julio de 2006</w:t>
      </w:r>
      <w:r>
        <w:rPr>
          <w:rFonts w:ascii="Cambria" w:hAnsi="Cambria"/>
          <w:sz w:val="20"/>
          <w:szCs w:val="20"/>
          <w:lang w:val="es-ES"/>
        </w:rPr>
        <w:t xml:space="preserve">, así como a la </w:t>
      </w:r>
      <w:r w:rsidR="00F72A65">
        <w:rPr>
          <w:rFonts w:ascii="Cambria" w:hAnsi="Cambria"/>
          <w:sz w:val="20"/>
          <w:szCs w:val="20"/>
          <w:lang w:val="es-ES"/>
        </w:rPr>
        <w:t xml:space="preserve">captura </w:t>
      </w:r>
      <w:r>
        <w:rPr>
          <w:rFonts w:ascii="Cambria" w:hAnsi="Cambria"/>
          <w:sz w:val="20"/>
          <w:szCs w:val="20"/>
          <w:lang w:val="es-ES"/>
        </w:rPr>
        <w:t>de</w:t>
      </w:r>
      <w:r w:rsidR="00F72A65">
        <w:rPr>
          <w:rFonts w:ascii="Cambria" w:hAnsi="Cambria"/>
          <w:sz w:val="20"/>
          <w:szCs w:val="20"/>
          <w:lang w:val="es-ES"/>
        </w:rPr>
        <w:t xml:space="preserve"> otro grupo de personas que posteriormente </w:t>
      </w:r>
      <w:r>
        <w:rPr>
          <w:rFonts w:ascii="Cambria" w:hAnsi="Cambria"/>
          <w:sz w:val="20"/>
          <w:szCs w:val="20"/>
          <w:lang w:val="es-ES"/>
        </w:rPr>
        <w:t xml:space="preserve">fueron </w:t>
      </w:r>
      <w:r w:rsidR="00F72A65">
        <w:rPr>
          <w:rFonts w:ascii="Cambria" w:hAnsi="Cambria"/>
          <w:sz w:val="20"/>
          <w:szCs w:val="20"/>
          <w:lang w:val="es-ES"/>
        </w:rPr>
        <w:t xml:space="preserve">también </w:t>
      </w:r>
      <w:r>
        <w:rPr>
          <w:rFonts w:ascii="Cambria" w:hAnsi="Cambria"/>
          <w:sz w:val="20"/>
          <w:szCs w:val="20"/>
          <w:lang w:val="es-ES"/>
        </w:rPr>
        <w:t>incluidas</w:t>
      </w:r>
      <w:r w:rsidR="00F72A65">
        <w:rPr>
          <w:rFonts w:ascii="Cambria" w:hAnsi="Cambria"/>
          <w:sz w:val="20"/>
          <w:szCs w:val="20"/>
          <w:lang w:val="es-ES"/>
        </w:rPr>
        <w:t xml:space="preserve"> </w:t>
      </w:r>
      <w:r>
        <w:rPr>
          <w:rFonts w:ascii="Cambria" w:hAnsi="Cambria"/>
          <w:sz w:val="20"/>
          <w:szCs w:val="20"/>
          <w:lang w:val="es-ES"/>
        </w:rPr>
        <w:t xml:space="preserve">en </w:t>
      </w:r>
      <w:r w:rsidR="00F72A65">
        <w:rPr>
          <w:rFonts w:ascii="Cambria" w:hAnsi="Cambria"/>
          <w:sz w:val="20"/>
          <w:szCs w:val="20"/>
          <w:lang w:val="es-ES"/>
        </w:rPr>
        <w:t>el mismo proceso penal</w:t>
      </w:r>
      <w:r w:rsidR="00242742" w:rsidRPr="00AD7F0B">
        <w:rPr>
          <w:rFonts w:ascii="Cambria" w:hAnsi="Cambria"/>
          <w:sz w:val="20"/>
          <w:szCs w:val="20"/>
          <w:lang w:val="es-ES"/>
        </w:rPr>
        <w:t>.</w:t>
      </w:r>
    </w:p>
    <w:p w14:paraId="7FA10956" w14:textId="77777777" w:rsidR="00102389" w:rsidRDefault="00102389" w:rsidP="0010238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8369ABF" w14:textId="501703FC" w:rsidR="009F5D59" w:rsidRDefault="00FA257C"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lastRenderedPageBreak/>
        <w:t>El</w:t>
      </w:r>
      <w:r w:rsidR="009F5D59">
        <w:rPr>
          <w:rFonts w:ascii="Cambria" w:hAnsi="Cambria"/>
          <w:sz w:val="20"/>
          <w:szCs w:val="20"/>
          <w:lang w:val="es-ES"/>
        </w:rPr>
        <w:t xml:space="preserve"> 5 de enero de 2010, el Departamento de </w:t>
      </w:r>
      <w:r>
        <w:rPr>
          <w:rFonts w:ascii="Cambria" w:hAnsi="Cambria"/>
          <w:sz w:val="20"/>
          <w:szCs w:val="20"/>
          <w:lang w:val="es-ES"/>
        </w:rPr>
        <w:t>I</w:t>
      </w:r>
      <w:r w:rsidR="009F5D59">
        <w:rPr>
          <w:rFonts w:ascii="Cambria" w:hAnsi="Cambria"/>
          <w:sz w:val="20"/>
          <w:szCs w:val="20"/>
          <w:lang w:val="es-ES"/>
        </w:rPr>
        <w:t xml:space="preserve">nformación de la Dirección General de </w:t>
      </w:r>
      <w:r w:rsidR="00E712C8">
        <w:rPr>
          <w:rFonts w:ascii="Cambria" w:hAnsi="Cambria"/>
          <w:sz w:val="20"/>
          <w:szCs w:val="20"/>
          <w:lang w:val="es-ES"/>
        </w:rPr>
        <w:t>Represión</w:t>
      </w:r>
      <w:r w:rsidR="009F5D59">
        <w:rPr>
          <w:rFonts w:ascii="Cambria" w:hAnsi="Cambria"/>
          <w:sz w:val="20"/>
          <w:szCs w:val="20"/>
          <w:lang w:val="es-ES"/>
        </w:rPr>
        <w:t xml:space="preserve"> del Tráfico Ilícito de Droga solicitó a la Fiscal Letrada Nacional Penal Especializada en Crimen Organizado del </w:t>
      </w:r>
      <w:r w:rsidR="009A1BEE">
        <w:rPr>
          <w:rFonts w:ascii="Cambria" w:hAnsi="Cambria"/>
          <w:sz w:val="20"/>
          <w:szCs w:val="20"/>
          <w:lang w:val="es-ES"/>
        </w:rPr>
        <w:t>Primer</w:t>
      </w:r>
      <w:r w:rsidR="009F5D59">
        <w:rPr>
          <w:rFonts w:ascii="Cambria" w:hAnsi="Cambria"/>
          <w:sz w:val="20"/>
          <w:szCs w:val="20"/>
          <w:vertAlign w:val="superscript"/>
          <w:lang w:val="es-ES"/>
        </w:rPr>
        <w:t xml:space="preserve"> </w:t>
      </w:r>
      <w:r w:rsidR="009F5D59">
        <w:rPr>
          <w:rFonts w:ascii="Cambria" w:hAnsi="Cambria"/>
          <w:sz w:val="20"/>
          <w:szCs w:val="20"/>
          <w:lang w:val="es-ES"/>
        </w:rPr>
        <w:t>Turno</w:t>
      </w:r>
      <w:r>
        <w:rPr>
          <w:rFonts w:ascii="Cambria" w:hAnsi="Cambria"/>
          <w:sz w:val="20"/>
          <w:szCs w:val="20"/>
          <w:lang w:val="es-ES"/>
        </w:rPr>
        <w:t xml:space="preserve"> la</w:t>
      </w:r>
      <w:r w:rsidR="009F5D59">
        <w:rPr>
          <w:rFonts w:ascii="Cambria" w:hAnsi="Cambria"/>
          <w:sz w:val="20"/>
          <w:szCs w:val="20"/>
          <w:lang w:val="es-ES"/>
        </w:rPr>
        <w:t xml:space="preserve"> apertura de </w:t>
      </w:r>
      <w:r>
        <w:rPr>
          <w:rFonts w:ascii="Cambria" w:hAnsi="Cambria"/>
          <w:sz w:val="20"/>
          <w:szCs w:val="20"/>
          <w:lang w:val="es-ES"/>
        </w:rPr>
        <w:t xml:space="preserve">una </w:t>
      </w:r>
      <w:r w:rsidR="009F5D59">
        <w:rPr>
          <w:rFonts w:ascii="Cambria" w:hAnsi="Cambria"/>
          <w:sz w:val="20"/>
          <w:szCs w:val="20"/>
          <w:lang w:val="es-ES"/>
        </w:rPr>
        <w:t>investigación penal, por medio del proceso de vigilancia electrónica</w:t>
      </w:r>
      <w:r>
        <w:rPr>
          <w:rFonts w:ascii="Cambria" w:hAnsi="Cambria"/>
          <w:sz w:val="20"/>
          <w:szCs w:val="20"/>
          <w:lang w:val="es-ES"/>
        </w:rPr>
        <w:t>,</w:t>
      </w:r>
      <w:r w:rsidR="009F5D59">
        <w:rPr>
          <w:rFonts w:ascii="Cambria" w:hAnsi="Cambria"/>
          <w:sz w:val="20"/>
          <w:szCs w:val="20"/>
          <w:lang w:val="es-ES"/>
        </w:rPr>
        <w:t xml:space="preserve"> sobre un grupo criminal que exportaba cocaína de Uruguay </w:t>
      </w:r>
      <w:r>
        <w:rPr>
          <w:rFonts w:ascii="Cambria" w:hAnsi="Cambria"/>
          <w:sz w:val="20"/>
          <w:szCs w:val="20"/>
          <w:lang w:val="es-ES"/>
        </w:rPr>
        <w:t>a</w:t>
      </w:r>
      <w:r w:rsidR="009F5D59">
        <w:rPr>
          <w:rFonts w:ascii="Cambria" w:hAnsi="Cambria"/>
          <w:sz w:val="20"/>
          <w:szCs w:val="20"/>
          <w:lang w:val="es-ES"/>
        </w:rPr>
        <w:t xml:space="preserve"> Europa. </w:t>
      </w:r>
      <w:r w:rsidR="001A770D">
        <w:rPr>
          <w:rFonts w:ascii="Cambria" w:hAnsi="Cambria"/>
          <w:sz w:val="20"/>
          <w:szCs w:val="20"/>
          <w:lang w:val="es-ES"/>
        </w:rPr>
        <w:t>El</w:t>
      </w:r>
      <w:r w:rsidR="009F5D59">
        <w:rPr>
          <w:rFonts w:ascii="Cambria" w:hAnsi="Cambria"/>
          <w:sz w:val="20"/>
          <w:szCs w:val="20"/>
          <w:lang w:val="es-ES"/>
        </w:rPr>
        <w:t xml:space="preserve"> mismo </w:t>
      </w:r>
      <w:r w:rsidR="009A1BEE">
        <w:rPr>
          <w:rFonts w:ascii="Cambria" w:hAnsi="Cambria"/>
          <w:sz w:val="20"/>
          <w:szCs w:val="20"/>
          <w:lang w:val="es-ES"/>
        </w:rPr>
        <w:t>de</w:t>
      </w:r>
      <w:r w:rsidR="009F5D59">
        <w:rPr>
          <w:rFonts w:ascii="Cambria" w:hAnsi="Cambria"/>
          <w:sz w:val="20"/>
          <w:szCs w:val="20"/>
          <w:lang w:val="es-ES"/>
        </w:rPr>
        <w:t xml:space="preserve"> la solicitud, se inici</w:t>
      </w:r>
      <w:r w:rsidR="009A1BEE">
        <w:rPr>
          <w:rFonts w:ascii="Cambria" w:hAnsi="Cambria"/>
          <w:sz w:val="20"/>
          <w:szCs w:val="20"/>
          <w:lang w:val="es-ES"/>
        </w:rPr>
        <w:t>ó</w:t>
      </w:r>
      <w:r w:rsidR="009F5D59">
        <w:rPr>
          <w:rFonts w:ascii="Cambria" w:hAnsi="Cambria"/>
          <w:sz w:val="20"/>
          <w:szCs w:val="20"/>
          <w:lang w:val="es-ES"/>
        </w:rPr>
        <w:t xml:space="preserve"> </w:t>
      </w:r>
      <w:r w:rsidR="009A1BEE">
        <w:rPr>
          <w:rFonts w:ascii="Cambria" w:hAnsi="Cambria"/>
          <w:sz w:val="20"/>
          <w:szCs w:val="20"/>
          <w:lang w:val="es-ES"/>
        </w:rPr>
        <w:t>l</w:t>
      </w:r>
      <w:r w:rsidR="009F5D59">
        <w:rPr>
          <w:rFonts w:ascii="Cambria" w:hAnsi="Cambria"/>
          <w:sz w:val="20"/>
          <w:szCs w:val="20"/>
          <w:lang w:val="es-ES"/>
        </w:rPr>
        <w:t>a investigación con carácter reservado</w:t>
      </w:r>
      <w:r w:rsidR="009A1BEE">
        <w:rPr>
          <w:rFonts w:ascii="Cambria" w:hAnsi="Cambria"/>
          <w:sz w:val="20"/>
          <w:szCs w:val="20"/>
          <w:lang w:val="es-ES"/>
        </w:rPr>
        <w:t>;</w:t>
      </w:r>
      <w:r w:rsidR="009F5D59">
        <w:rPr>
          <w:rFonts w:ascii="Cambria" w:hAnsi="Cambria"/>
          <w:sz w:val="20"/>
          <w:szCs w:val="20"/>
          <w:lang w:val="es-ES"/>
        </w:rPr>
        <w:t xml:space="preserve"> </w:t>
      </w:r>
      <w:r w:rsidR="009A1BEE">
        <w:rPr>
          <w:rFonts w:ascii="Cambria" w:hAnsi="Cambria"/>
          <w:sz w:val="20"/>
          <w:szCs w:val="20"/>
          <w:lang w:val="es-ES"/>
        </w:rPr>
        <w:t xml:space="preserve">como resultado, </w:t>
      </w:r>
      <w:r w:rsidR="009F5D59">
        <w:rPr>
          <w:rFonts w:ascii="Cambria" w:hAnsi="Cambria"/>
          <w:sz w:val="20"/>
          <w:szCs w:val="20"/>
          <w:lang w:val="es-ES"/>
        </w:rPr>
        <w:t>los investigadores acreditar</w:t>
      </w:r>
      <w:r w:rsidR="009A1BEE">
        <w:rPr>
          <w:rFonts w:ascii="Cambria" w:hAnsi="Cambria"/>
          <w:sz w:val="20"/>
          <w:szCs w:val="20"/>
          <w:lang w:val="es-ES"/>
        </w:rPr>
        <w:t>on</w:t>
      </w:r>
      <w:r w:rsidR="009F5D59">
        <w:rPr>
          <w:rFonts w:ascii="Cambria" w:hAnsi="Cambria"/>
          <w:sz w:val="20"/>
          <w:szCs w:val="20"/>
          <w:lang w:val="es-ES"/>
        </w:rPr>
        <w:t xml:space="preserve"> la comisión de delitos de narcotráfico. </w:t>
      </w:r>
      <w:r w:rsidR="001A770D">
        <w:rPr>
          <w:rFonts w:ascii="Cambria" w:hAnsi="Cambria"/>
          <w:sz w:val="20"/>
          <w:szCs w:val="20"/>
          <w:lang w:val="es-ES"/>
        </w:rPr>
        <w:t>El</w:t>
      </w:r>
      <w:r w:rsidR="009F5D59">
        <w:rPr>
          <w:rFonts w:ascii="Cambria" w:hAnsi="Cambria"/>
          <w:sz w:val="20"/>
          <w:szCs w:val="20"/>
          <w:lang w:val="es-ES"/>
        </w:rPr>
        <w:t xml:space="preserve"> 27 de abril de 2010 la presunta víctima fue arrestada junto con varias personas;</w:t>
      </w:r>
      <w:r w:rsidR="00C8656D">
        <w:rPr>
          <w:rFonts w:ascii="Cambria" w:hAnsi="Cambria"/>
          <w:sz w:val="20"/>
          <w:szCs w:val="20"/>
          <w:lang w:val="es-ES"/>
        </w:rPr>
        <w:t xml:space="preserve"> </w:t>
      </w:r>
      <w:r w:rsidR="009F5D59">
        <w:rPr>
          <w:rFonts w:ascii="Cambria" w:hAnsi="Cambria"/>
          <w:sz w:val="20"/>
          <w:szCs w:val="20"/>
          <w:lang w:val="es-ES"/>
        </w:rPr>
        <w:t>en las indagatorias posterior</w:t>
      </w:r>
      <w:r w:rsidR="009A1BEE">
        <w:rPr>
          <w:rFonts w:ascii="Cambria" w:hAnsi="Cambria"/>
          <w:sz w:val="20"/>
          <w:szCs w:val="20"/>
          <w:lang w:val="es-ES"/>
        </w:rPr>
        <w:t>es</w:t>
      </w:r>
      <w:r w:rsidR="009F5D59">
        <w:rPr>
          <w:rFonts w:ascii="Cambria" w:hAnsi="Cambria"/>
          <w:sz w:val="20"/>
          <w:szCs w:val="20"/>
          <w:lang w:val="es-ES"/>
        </w:rPr>
        <w:t xml:space="preserve"> a la captura, confesó la comisión de</w:t>
      </w:r>
      <w:r w:rsidR="0018019F">
        <w:rPr>
          <w:rFonts w:ascii="Cambria" w:hAnsi="Cambria"/>
          <w:sz w:val="20"/>
          <w:szCs w:val="20"/>
          <w:lang w:val="es-ES"/>
        </w:rPr>
        <w:t xml:space="preserve"> los</w:t>
      </w:r>
      <w:r w:rsidR="009F5D59">
        <w:rPr>
          <w:rFonts w:ascii="Cambria" w:hAnsi="Cambria"/>
          <w:sz w:val="20"/>
          <w:szCs w:val="20"/>
          <w:lang w:val="es-ES"/>
        </w:rPr>
        <w:t xml:space="preserve"> delitos</w:t>
      </w:r>
      <w:r w:rsidR="0018019F">
        <w:rPr>
          <w:rFonts w:ascii="Cambria" w:hAnsi="Cambria"/>
          <w:sz w:val="20"/>
          <w:szCs w:val="20"/>
          <w:lang w:val="es-ES"/>
        </w:rPr>
        <w:t xml:space="preserve"> que se le imputaban</w:t>
      </w:r>
      <w:r w:rsidR="00C8656D">
        <w:rPr>
          <w:rFonts w:ascii="Cambria" w:hAnsi="Cambria"/>
          <w:sz w:val="20"/>
          <w:szCs w:val="20"/>
          <w:lang w:val="es-ES"/>
        </w:rPr>
        <w:t>.</w:t>
      </w:r>
      <w:r w:rsidR="009F5D59">
        <w:rPr>
          <w:rFonts w:ascii="Cambria" w:hAnsi="Cambria"/>
          <w:sz w:val="20"/>
          <w:szCs w:val="20"/>
          <w:lang w:val="es-ES"/>
        </w:rPr>
        <w:t xml:space="preserve"> </w:t>
      </w:r>
      <w:r w:rsidR="009A1BEE">
        <w:rPr>
          <w:rFonts w:ascii="Cambria" w:hAnsi="Cambria"/>
          <w:sz w:val="20"/>
          <w:szCs w:val="20"/>
          <w:lang w:val="es-ES"/>
        </w:rPr>
        <w:t>D</w:t>
      </w:r>
      <w:r w:rsidR="009F5D59">
        <w:rPr>
          <w:rFonts w:ascii="Cambria" w:hAnsi="Cambria"/>
          <w:sz w:val="20"/>
          <w:szCs w:val="20"/>
          <w:lang w:val="es-ES"/>
        </w:rPr>
        <w:t xml:space="preserve">urante el allanamiento de la vivienda donde se encontraba </w:t>
      </w:r>
      <w:r w:rsidR="009A1BEE">
        <w:rPr>
          <w:rFonts w:ascii="Cambria" w:hAnsi="Cambria"/>
          <w:sz w:val="20"/>
          <w:szCs w:val="20"/>
          <w:lang w:val="es-ES"/>
        </w:rPr>
        <w:t>la presunta víctima</w:t>
      </w:r>
      <w:r w:rsidR="009F5D59">
        <w:rPr>
          <w:rFonts w:ascii="Cambria" w:hAnsi="Cambria"/>
          <w:sz w:val="20"/>
          <w:szCs w:val="20"/>
          <w:lang w:val="es-ES"/>
        </w:rPr>
        <w:t xml:space="preserve"> </w:t>
      </w:r>
      <w:r w:rsidR="009A1BEE">
        <w:rPr>
          <w:rFonts w:ascii="Cambria" w:hAnsi="Cambria"/>
          <w:sz w:val="20"/>
          <w:szCs w:val="20"/>
          <w:lang w:val="es-ES"/>
        </w:rPr>
        <w:t>se</w:t>
      </w:r>
      <w:r w:rsidR="009F5D59">
        <w:rPr>
          <w:rFonts w:ascii="Cambria" w:hAnsi="Cambria"/>
          <w:sz w:val="20"/>
          <w:szCs w:val="20"/>
          <w:lang w:val="es-ES"/>
        </w:rPr>
        <w:t xml:space="preserve"> halla</w:t>
      </w:r>
      <w:r w:rsidR="009A1BEE">
        <w:rPr>
          <w:rFonts w:ascii="Cambria" w:hAnsi="Cambria"/>
          <w:sz w:val="20"/>
          <w:szCs w:val="20"/>
          <w:lang w:val="es-ES"/>
        </w:rPr>
        <w:t>ron</w:t>
      </w:r>
      <w:r w:rsidR="009F5D59">
        <w:rPr>
          <w:rFonts w:ascii="Cambria" w:hAnsi="Cambria"/>
          <w:sz w:val="20"/>
          <w:szCs w:val="20"/>
          <w:lang w:val="es-ES"/>
        </w:rPr>
        <w:t xml:space="preserve"> 28 </w:t>
      </w:r>
      <w:r w:rsidR="0053422C">
        <w:rPr>
          <w:rFonts w:ascii="Cambria" w:hAnsi="Cambria"/>
          <w:sz w:val="20"/>
          <w:szCs w:val="20"/>
          <w:lang w:val="es-ES"/>
        </w:rPr>
        <w:t>kilos</w:t>
      </w:r>
      <w:r w:rsidR="009F5D59">
        <w:rPr>
          <w:rFonts w:ascii="Cambria" w:hAnsi="Cambria"/>
          <w:sz w:val="20"/>
          <w:szCs w:val="20"/>
          <w:lang w:val="es-ES"/>
        </w:rPr>
        <w:t xml:space="preserve"> de cocaína, 4.580 pesos uruguayos, 1.523 dólares americanos, pasaportes y licencias de conducción. La presunta víctima admitió que tenía </w:t>
      </w:r>
      <w:r w:rsidR="008407F4">
        <w:rPr>
          <w:rFonts w:ascii="Cambria" w:hAnsi="Cambria"/>
          <w:sz w:val="20"/>
          <w:szCs w:val="20"/>
          <w:lang w:val="es-ES"/>
        </w:rPr>
        <w:t xml:space="preserve">la intención de usar uno de los pasaportes falsificados para salir del país, ya que </w:t>
      </w:r>
      <w:r w:rsidR="009A1BEE">
        <w:rPr>
          <w:rFonts w:ascii="Cambria" w:hAnsi="Cambria"/>
          <w:sz w:val="20"/>
          <w:szCs w:val="20"/>
          <w:lang w:val="es-ES"/>
        </w:rPr>
        <w:t>tenía prohibición de salida del país debido a que</w:t>
      </w:r>
      <w:r w:rsidR="008407F4">
        <w:rPr>
          <w:rFonts w:ascii="Cambria" w:hAnsi="Cambria"/>
          <w:sz w:val="20"/>
          <w:szCs w:val="20"/>
          <w:lang w:val="es-ES"/>
        </w:rPr>
        <w:t xml:space="preserve"> </w:t>
      </w:r>
      <w:r w:rsidR="009A1BEE">
        <w:rPr>
          <w:rFonts w:ascii="Cambria" w:hAnsi="Cambria"/>
          <w:sz w:val="20"/>
          <w:szCs w:val="20"/>
          <w:lang w:val="es-ES"/>
        </w:rPr>
        <w:t xml:space="preserve">estaba abierta </w:t>
      </w:r>
      <w:r w:rsidR="008407F4">
        <w:rPr>
          <w:rFonts w:ascii="Cambria" w:hAnsi="Cambria"/>
          <w:sz w:val="20"/>
          <w:szCs w:val="20"/>
          <w:lang w:val="es-ES"/>
        </w:rPr>
        <w:t>otra investigación penal previa</w:t>
      </w:r>
      <w:r w:rsidR="009A1BEE">
        <w:rPr>
          <w:rFonts w:ascii="Cambria" w:hAnsi="Cambria"/>
          <w:sz w:val="20"/>
          <w:szCs w:val="20"/>
          <w:lang w:val="es-ES"/>
        </w:rPr>
        <w:t xml:space="preserve"> en su contra</w:t>
      </w:r>
      <w:r w:rsidR="008407F4">
        <w:rPr>
          <w:rFonts w:ascii="Cambria" w:hAnsi="Cambria"/>
          <w:sz w:val="20"/>
          <w:szCs w:val="20"/>
          <w:lang w:val="es-ES"/>
        </w:rPr>
        <w:t xml:space="preserve">. </w:t>
      </w:r>
      <w:r w:rsidR="009A1BEE">
        <w:rPr>
          <w:rFonts w:ascii="Cambria" w:hAnsi="Cambria"/>
          <w:sz w:val="20"/>
          <w:szCs w:val="20"/>
          <w:lang w:val="es-ES"/>
        </w:rPr>
        <w:t xml:space="preserve">El </w:t>
      </w:r>
      <w:r w:rsidR="00C01B52">
        <w:rPr>
          <w:rFonts w:ascii="Cambria" w:hAnsi="Cambria"/>
          <w:sz w:val="20"/>
          <w:szCs w:val="20"/>
          <w:lang w:val="es-ES"/>
        </w:rPr>
        <w:t xml:space="preserve">29 de abril de 2010, el </w:t>
      </w:r>
      <w:r w:rsidR="009A1BEE">
        <w:rPr>
          <w:rFonts w:ascii="Cambria" w:hAnsi="Cambria"/>
          <w:sz w:val="20"/>
          <w:szCs w:val="20"/>
          <w:lang w:val="es-ES"/>
        </w:rPr>
        <w:t>J</w:t>
      </w:r>
      <w:r w:rsidR="00C01B52">
        <w:rPr>
          <w:rFonts w:ascii="Cambria" w:hAnsi="Cambria"/>
          <w:sz w:val="20"/>
          <w:szCs w:val="20"/>
          <w:lang w:val="es-ES"/>
        </w:rPr>
        <w:t xml:space="preserve">uzgado Letrado de </w:t>
      </w:r>
      <w:r w:rsidR="009A1BEE">
        <w:rPr>
          <w:rFonts w:ascii="Cambria" w:hAnsi="Cambria"/>
          <w:sz w:val="20"/>
          <w:szCs w:val="20"/>
          <w:lang w:val="es-ES"/>
        </w:rPr>
        <w:t>Segunda</w:t>
      </w:r>
      <w:r w:rsidR="00C01B52">
        <w:rPr>
          <w:rFonts w:ascii="Cambria" w:hAnsi="Cambria"/>
          <w:sz w:val="20"/>
          <w:szCs w:val="20"/>
          <w:vertAlign w:val="superscript"/>
          <w:lang w:val="es-ES"/>
        </w:rPr>
        <w:t xml:space="preserve"> </w:t>
      </w:r>
      <w:r w:rsidR="00C01B52">
        <w:rPr>
          <w:rFonts w:ascii="Cambria" w:hAnsi="Cambria"/>
          <w:sz w:val="20"/>
          <w:szCs w:val="20"/>
          <w:lang w:val="es-ES"/>
        </w:rPr>
        <w:t>Instancia Penal Especializado en Crimen Organizado de</w:t>
      </w:r>
      <w:r w:rsidR="00C8656D">
        <w:rPr>
          <w:rFonts w:ascii="Cambria" w:hAnsi="Cambria"/>
          <w:sz w:val="20"/>
          <w:szCs w:val="20"/>
          <w:lang w:val="es-ES"/>
        </w:rPr>
        <w:t>l</w:t>
      </w:r>
      <w:r w:rsidR="00C01B52">
        <w:rPr>
          <w:rFonts w:ascii="Cambria" w:hAnsi="Cambria"/>
          <w:sz w:val="20"/>
          <w:szCs w:val="20"/>
          <w:lang w:val="es-ES"/>
        </w:rPr>
        <w:t xml:space="preserve"> </w:t>
      </w:r>
      <w:r w:rsidR="009A1BEE">
        <w:rPr>
          <w:rFonts w:ascii="Cambria" w:hAnsi="Cambria"/>
          <w:sz w:val="20"/>
          <w:szCs w:val="20"/>
          <w:lang w:val="es-ES"/>
        </w:rPr>
        <w:t>Segundo</w:t>
      </w:r>
      <w:r w:rsidR="00C01B52">
        <w:rPr>
          <w:rFonts w:ascii="Cambria" w:hAnsi="Cambria"/>
          <w:sz w:val="20"/>
          <w:szCs w:val="20"/>
          <w:vertAlign w:val="superscript"/>
          <w:lang w:val="es-ES"/>
        </w:rPr>
        <w:t xml:space="preserve"> </w:t>
      </w:r>
      <w:r w:rsidR="00C01B52">
        <w:rPr>
          <w:rFonts w:ascii="Cambria" w:hAnsi="Cambria"/>
          <w:sz w:val="20"/>
          <w:szCs w:val="20"/>
          <w:lang w:val="es-ES"/>
        </w:rPr>
        <w:t>Turno ordenó la prisión preventiva de la presunta víctima</w:t>
      </w:r>
      <w:r w:rsidR="00F60D83">
        <w:rPr>
          <w:rFonts w:ascii="Cambria" w:hAnsi="Cambria"/>
          <w:sz w:val="20"/>
          <w:szCs w:val="20"/>
          <w:lang w:val="es-ES"/>
        </w:rPr>
        <w:t>;</w:t>
      </w:r>
      <w:r w:rsidR="00C01B52">
        <w:rPr>
          <w:rFonts w:ascii="Cambria" w:hAnsi="Cambria"/>
          <w:sz w:val="20"/>
          <w:szCs w:val="20"/>
          <w:lang w:val="es-ES"/>
        </w:rPr>
        <w:t xml:space="preserve"> el 14 de septiembre de 2015</w:t>
      </w:r>
      <w:r w:rsidR="00F60D83">
        <w:rPr>
          <w:rFonts w:ascii="Cambria" w:hAnsi="Cambria"/>
          <w:sz w:val="20"/>
          <w:szCs w:val="20"/>
          <w:lang w:val="es-ES"/>
        </w:rPr>
        <w:t>, un día antes</w:t>
      </w:r>
      <w:r w:rsidR="00C01B52">
        <w:rPr>
          <w:rFonts w:ascii="Cambria" w:hAnsi="Cambria"/>
          <w:sz w:val="20"/>
          <w:szCs w:val="20"/>
          <w:lang w:val="es-ES"/>
        </w:rPr>
        <w:t xml:space="preserve"> </w:t>
      </w:r>
      <w:r w:rsidR="00F60D83">
        <w:rPr>
          <w:rFonts w:ascii="Cambria" w:hAnsi="Cambria"/>
          <w:sz w:val="20"/>
          <w:szCs w:val="20"/>
          <w:lang w:val="es-ES"/>
        </w:rPr>
        <w:t>de</w:t>
      </w:r>
      <w:r w:rsidR="00C01B52">
        <w:rPr>
          <w:rFonts w:ascii="Cambria" w:hAnsi="Cambria"/>
          <w:sz w:val="20"/>
          <w:szCs w:val="20"/>
          <w:lang w:val="es-ES"/>
        </w:rPr>
        <w:t xml:space="preserve">l dictamen de la sentencia de </w:t>
      </w:r>
      <w:r w:rsidR="009A1BEE">
        <w:rPr>
          <w:rFonts w:ascii="Cambria" w:hAnsi="Cambria"/>
          <w:sz w:val="20"/>
          <w:szCs w:val="20"/>
          <w:lang w:val="es-ES"/>
        </w:rPr>
        <w:t>primera</w:t>
      </w:r>
      <w:r w:rsidR="00C01B52">
        <w:rPr>
          <w:rFonts w:ascii="Cambria" w:hAnsi="Cambria"/>
          <w:sz w:val="20"/>
          <w:szCs w:val="20"/>
          <w:vertAlign w:val="superscript"/>
          <w:lang w:val="es-ES"/>
        </w:rPr>
        <w:t xml:space="preserve"> </w:t>
      </w:r>
      <w:r w:rsidR="00C01B52">
        <w:rPr>
          <w:rFonts w:ascii="Cambria" w:hAnsi="Cambria"/>
          <w:sz w:val="20"/>
          <w:szCs w:val="20"/>
          <w:lang w:val="es-ES"/>
        </w:rPr>
        <w:t>instancia</w:t>
      </w:r>
      <w:r w:rsidR="00F60D83">
        <w:rPr>
          <w:rFonts w:ascii="Cambria" w:hAnsi="Cambria"/>
          <w:sz w:val="20"/>
          <w:szCs w:val="20"/>
          <w:lang w:val="es-ES"/>
        </w:rPr>
        <w:t>,</w:t>
      </w:r>
      <w:r w:rsidR="00C01B52">
        <w:rPr>
          <w:rFonts w:ascii="Cambria" w:hAnsi="Cambria"/>
          <w:sz w:val="20"/>
          <w:szCs w:val="20"/>
          <w:lang w:val="es-ES"/>
        </w:rPr>
        <w:t xml:space="preserve"> se hizo efectiva </w:t>
      </w:r>
      <w:r w:rsidR="00F60D83">
        <w:rPr>
          <w:rFonts w:ascii="Cambria" w:hAnsi="Cambria"/>
          <w:sz w:val="20"/>
          <w:szCs w:val="20"/>
          <w:lang w:val="es-ES"/>
        </w:rPr>
        <w:t>su</w:t>
      </w:r>
      <w:r w:rsidR="00C01B52">
        <w:rPr>
          <w:rFonts w:ascii="Cambria" w:hAnsi="Cambria"/>
          <w:sz w:val="20"/>
          <w:szCs w:val="20"/>
          <w:lang w:val="es-ES"/>
        </w:rPr>
        <w:t xml:space="preserve"> libertad provisional por haber cumplido la totalidad de la pena requerida.</w:t>
      </w:r>
    </w:p>
    <w:p w14:paraId="1E00C6D2" w14:textId="77777777" w:rsidR="00690044"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A2F8814" w14:textId="059D530C" w:rsidR="00A15E2C" w:rsidRDefault="00F60D83"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w:t>
      </w:r>
      <w:r w:rsidR="00A15E2C">
        <w:rPr>
          <w:rFonts w:ascii="Cambria" w:hAnsi="Cambria"/>
          <w:sz w:val="20"/>
          <w:szCs w:val="20"/>
          <w:lang w:val="es-ES"/>
        </w:rPr>
        <w:t xml:space="preserve"> </w:t>
      </w:r>
      <w:r>
        <w:rPr>
          <w:rFonts w:ascii="Cambria" w:hAnsi="Cambria"/>
          <w:sz w:val="20"/>
          <w:szCs w:val="20"/>
          <w:lang w:val="es-ES"/>
        </w:rPr>
        <w:t xml:space="preserve">parte peticionaria alega que la </w:t>
      </w:r>
      <w:r w:rsidR="00A15E2C">
        <w:rPr>
          <w:rFonts w:ascii="Cambria" w:hAnsi="Cambria"/>
          <w:sz w:val="20"/>
          <w:szCs w:val="20"/>
          <w:lang w:val="es-ES"/>
        </w:rPr>
        <w:t xml:space="preserve">presunta víctima </w:t>
      </w:r>
      <w:r>
        <w:rPr>
          <w:rFonts w:ascii="Cambria" w:hAnsi="Cambria"/>
          <w:sz w:val="20"/>
          <w:szCs w:val="20"/>
          <w:lang w:val="es-ES"/>
        </w:rPr>
        <w:t xml:space="preserve">estuvo </w:t>
      </w:r>
      <w:r w:rsidR="003513C7">
        <w:rPr>
          <w:rFonts w:ascii="Cambria" w:hAnsi="Cambria"/>
          <w:sz w:val="20"/>
          <w:szCs w:val="20"/>
          <w:lang w:val="es-ES"/>
        </w:rPr>
        <w:t xml:space="preserve">en </w:t>
      </w:r>
      <w:r w:rsidR="00A15E2C">
        <w:rPr>
          <w:rFonts w:ascii="Cambria" w:hAnsi="Cambria"/>
          <w:sz w:val="20"/>
          <w:szCs w:val="20"/>
          <w:lang w:val="es-ES"/>
        </w:rPr>
        <w:t>condiciones inhumanas y degradantes</w:t>
      </w:r>
      <w:r w:rsidR="003513C7">
        <w:rPr>
          <w:rFonts w:ascii="Cambria" w:hAnsi="Cambria"/>
          <w:sz w:val="20"/>
          <w:szCs w:val="20"/>
          <w:lang w:val="es-ES"/>
        </w:rPr>
        <w:t xml:space="preserve"> dentro del Complejo Penitenciario de Libertad</w:t>
      </w:r>
      <w:r w:rsidR="00A15E2C">
        <w:rPr>
          <w:rFonts w:ascii="Cambria" w:hAnsi="Cambria"/>
          <w:sz w:val="20"/>
          <w:szCs w:val="20"/>
          <w:lang w:val="es-ES"/>
        </w:rPr>
        <w:t xml:space="preserve">, </w:t>
      </w:r>
      <w:r>
        <w:rPr>
          <w:rFonts w:ascii="Cambria" w:hAnsi="Cambria"/>
          <w:sz w:val="20"/>
          <w:szCs w:val="20"/>
          <w:lang w:val="es-ES"/>
        </w:rPr>
        <w:t xml:space="preserve">en particular debido a que </w:t>
      </w:r>
      <w:r w:rsidR="00A15E2C">
        <w:rPr>
          <w:rFonts w:ascii="Cambria" w:hAnsi="Cambria"/>
          <w:sz w:val="20"/>
          <w:szCs w:val="20"/>
          <w:lang w:val="es-ES"/>
        </w:rPr>
        <w:t xml:space="preserve">no contaba con agua potable, luz, colchones, </w:t>
      </w:r>
      <w:r w:rsidR="003513C7">
        <w:rPr>
          <w:rFonts w:ascii="Cambria" w:hAnsi="Cambria"/>
          <w:sz w:val="20"/>
          <w:szCs w:val="20"/>
          <w:lang w:val="es-ES"/>
        </w:rPr>
        <w:t>ni</w:t>
      </w:r>
      <w:r w:rsidR="00A15E2C">
        <w:rPr>
          <w:rFonts w:ascii="Cambria" w:hAnsi="Cambria"/>
          <w:sz w:val="20"/>
          <w:szCs w:val="20"/>
          <w:lang w:val="es-ES"/>
        </w:rPr>
        <w:t xml:space="preserve"> sábanas. A</w:t>
      </w:r>
      <w:r>
        <w:rPr>
          <w:rFonts w:ascii="Cambria" w:hAnsi="Cambria"/>
          <w:sz w:val="20"/>
          <w:szCs w:val="20"/>
          <w:lang w:val="es-ES"/>
        </w:rPr>
        <w:t>grega que</w:t>
      </w:r>
      <w:r w:rsidR="00A15E2C">
        <w:rPr>
          <w:rFonts w:ascii="Cambria" w:hAnsi="Cambria"/>
          <w:sz w:val="20"/>
          <w:szCs w:val="20"/>
          <w:lang w:val="es-ES"/>
        </w:rPr>
        <w:t xml:space="preserve"> la alimentación que le su</w:t>
      </w:r>
      <w:r w:rsidR="0078440D">
        <w:rPr>
          <w:rFonts w:ascii="Cambria" w:hAnsi="Cambria"/>
          <w:sz w:val="20"/>
          <w:szCs w:val="20"/>
          <w:lang w:val="es-ES"/>
        </w:rPr>
        <w:t xml:space="preserve">ministraban era de baja calidad y </w:t>
      </w:r>
      <w:r>
        <w:rPr>
          <w:rFonts w:ascii="Cambria" w:hAnsi="Cambria"/>
          <w:sz w:val="20"/>
          <w:szCs w:val="20"/>
          <w:lang w:val="es-ES"/>
        </w:rPr>
        <w:t xml:space="preserve">que se hallaba en </w:t>
      </w:r>
      <w:r w:rsidR="0078440D">
        <w:rPr>
          <w:rFonts w:ascii="Cambria" w:hAnsi="Cambria"/>
          <w:sz w:val="20"/>
          <w:szCs w:val="20"/>
          <w:lang w:val="es-ES"/>
        </w:rPr>
        <w:t xml:space="preserve">condiciones higiénicas deplorables; </w:t>
      </w:r>
      <w:r>
        <w:rPr>
          <w:rFonts w:ascii="Cambria" w:hAnsi="Cambria"/>
          <w:sz w:val="20"/>
          <w:szCs w:val="20"/>
          <w:lang w:val="es-ES"/>
        </w:rPr>
        <w:t xml:space="preserve">asimismo, no había opción de </w:t>
      </w:r>
      <w:r w:rsidR="0078440D">
        <w:rPr>
          <w:rFonts w:ascii="Cambria" w:hAnsi="Cambria"/>
          <w:sz w:val="20"/>
          <w:szCs w:val="20"/>
          <w:lang w:val="es-ES"/>
        </w:rPr>
        <w:t xml:space="preserve">trabajar </w:t>
      </w:r>
      <w:r>
        <w:rPr>
          <w:rFonts w:ascii="Cambria" w:hAnsi="Cambria"/>
          <w:sz w:val="20"/>
          <w:szCs w:val="20"/>
          <w:lang w:val="es-ES"/>
        </w:rPr>
        <w:t>en el e</w:t>
      </w:r>
      <w:r w:rsidR="0078440D">
        <w:rPr>
          <w:rFonts w:ascii="Cambria" w:hAnsi="Cambria"/>
          <w:sz w:val="20"/>
          <w:szCs w:val="20"/>
          <w:lang w:val="es-ES"/>
        </w:rPr>
        <w:t xml:space="preserve">stablecimiento </w:t>
      </w:r>
      <w:r>
        <w:rPr>
          <w:rFonts w:ascii="Cambria" w:hAnsi="Cambria"/>
          <w:sz w:val="20"/>
          <w:szCs w:val="20"/>
          <w:lang w:val="es-ES"/>
        </w:rPr>
        <w:t>p</w:t>
      </w:r>
      <w:r w:rsidR="0078440D">
        <w:rPr>
          <w:rFonts w:ascii="Cambria" w:hAnsi="Cambria"/>
          <w:sz w:val="20"/>
          <w:szCs w:val="20"/>
          <w:lang w:val="es-ES"/>
        </w:rPr>
        <w:t>enitenciario, con lo cual resultaba imposible descontar los días trabajados</w:t>
      </w:r>
      <w:r w:rsidRPr="00F60D83">
        <w:rPr>
          <w:rFonts w:ascii="Cambria" w:hAnsi="Cambria"/>
          <w:sz w:val="20"/>
          <w:szCs w:val="20"/>
          <w:lang w:val="es-ES"/>
        </w:rPr>
        <w:t xml:space="preserve"> </w:t>
      </w:r>
      <w:r>
        <w:rPr>
          <w:rFonts w:ascii="Cambria" w:hAnsi="Cambria"/>
          <w:sz w:val="20"/>
          <w:szCs w:val="20"/>
          <w:lang w:val="es-ES"/>
        </w:rPr>
        <w:t>de la pena impuesta</w:t>
      </w:r>
      <w:r w:rsidR="0078440D">
        <w:rPr>
          <w:rFonts w:ascii="Cambria" w:hAnsi="Cambria"/>
          <w:sz w:val="20"/>
          <w:szCs w:val="20"/>
          <w:lang w:val="es-ES"/>
        </w:rPr>
        <w:t xml:space="preserve">. </w:t>
      </w:r>
      <w:r>
        <w:rPr>
          <w:rFonts w:ascii="Cambria" w:hAnsi="Cambria"/>
          <w:sz w:val="20"/>
          <w:szCs w:val="20"/>
          <w:lang w:val="es-ES"/>
        </w:rPr>
        <w:t>Sostiene también que</w:t>
      </w:r>
      <w:r w:rsidR="0078440D">
        <w:rPr>
          <w:rFonts w:ascii="Cambria" w:hAnsi="Cambria"/>
          <w:sz w:val="20"/>
          <w:szCs w:val="20"/>
          <w:lang w:val="es-ES"/>
        </w:rPr>
        <w:t xml:space="preserve"> </w:t>
      </w:r>
      <w:r>
        <w:rPr>
          <w:rFonts w:ascii="Cambria" w:hAnsi="Cambria"/>
          <w:sz w:val="20"/>
          <w:szCs w:val="20"/>
          <w:lang w:val="es-ES"/>
        </w:rPr>
        <w:t xml:space="preserve">en </w:t>
      </w:r>
      <w:r w:rsidR="0078440D">
        <w:rPr>
          <w:rFonts w:ascii="Cambria" w:hAnsi="Cambria"/>
          <w:sz w:val="20"/>
          <w:szCs w:val="20"/>
          <w:lang w:val="es-ES"/>
        </w:rPr>
        <w:t xml:space="preserve">ocasión </w:t>
      </w:r>
      <w:r>
        <w:rPr>
          <w:rFonts w:ascii="Cambria" w:hAnsi="Cambria"/>
          <w:sz w:val="20"/>
          <w:szCs w:val="20"/>
          <w:lang w:val="es-ES"/>
        </w:rPr>
        <w:t xml:space="preserve">de su </w:t>
      </w:r>
      <w:r w:rsidR="0078440D">
        <w:rPr>
          <w:rFonts w:ascii="Cambria" w:hAnsi="Cambria"/>
          <w:sz w:val="20"/>
          <w:szCs w:val="20"/>
          <w:lang w:val="es-ES"/>
        </w:rPr>
        <w:t xml:space="preserve">traslado a </w:t>
      </w:r>
      <w:r>
        <w:rPr>
          <w:rFonts w:ascii="Cambria" w:hAnsi="Cambria"/>
          <w:sz w:val="20"/>
          <w:szCs w:val="20"/>
          <w:lang w:val="es-ES"/>
        </w:rPr>
        <w:t xml:space="preserve">una </w:t>
      </w:r>
      <w:r w:rsidR="0078440D">
        <w:rPr>
          <w:rFonts w:ascii="Cambria" w:hAnsi="Cambria"/>
          <w:sz w:val="20"/>
          <w:szCs w:val="20"/>
          <w:lang w:val="es-ES"/>
        </w:rPr>
        <w:t xml:space="preserve">audiencia </w:t>
      </w:r>
      <w:r>
        <w:rPr>
          <w:rFonts w:ascii="Cambria" w:hAnsi="Cambria"/>
          <w:sz w:val="20"/>
          <w:szCs w:val="20"/>
          <w:lang w:val="es-ES"/>
        </w:rPr>
        <w:t>en la s</w:t>
      </w:r>
      <w:r w:rsidR="0078440D">
        <w:rPr>
          <w:rFonts w:ascii="Cambria" w:hAnsi="Cambria"/>
          <w:sz w:val="20"/>
          <w:szCs w:val="20"/>
          <w:lang w:val="es-ES"/>
        </w:rPr>
        <w:t xml:space="preserve">ede </w:t>
      </w:r>
      <w:r>
        <w:rPr>
          <w:rFonts w:ascii="Cambria" w:hAnsi="Cambria"/>
          <w:sz w:val="20"/>
          <w:szCs w:val="20"/>
          <w:lang w:val="es-ES"/>
        </w:rPr>
        <w:t>j</w:t>
      </w:r>
      <w:r w:rsidR="0078440D">
        <w:rPr>
          <w:rFonts w:ascii="Cambria" w:hAnsi="Cambria"/>
          <w:sz w:val="20"/>
          <w:szCs w:val="20"/>
          <w:lang w:val="es-ES"/>
        </w:rPr>
        <w:t xml:space="preserve">udicial, </w:t>
      </w:r>
      <w:r w:rsidR="003513C7">
        <w:rPr>
          <w:rFonts w:ascii="Cambria" w:hAnsi="Cambria"/>
          <w:sz w:val="20"/>
          <w:szCs w:val="20"/>
          <w:lang w:val="es-ES"/>
        </w:rPr>
        <w:t xml:space="preserve">le presunta víctima </w:t>
      </w:r>
      <w:r w:rsidR="0078440D">
        <w:rPr>
          <w:rFonts w:ascii="Cambria" w:hAnsi="Cambria"/>
          <w:sz w:val="20"/>
          <w:szCs w:val="20"/>
          <w:lang w:val="es-ES"/>
        </w:rPr>
        <w:t>fue ataca</w:t>
      </w:r>
      <w:r>
        <w:rPr>
          <w:rFonts w:ascii="Cambria" w:hAnsi="Cambria"/>
          <w:sz w:val="20"/>
          <w:szCs w:val="20"/>
          <w:lang w:val="es-ES"/>
        </w:rPr>
        <w:t>da</w:t>
      </w:r>
      <w:r w:rsidR="0078440D">
        <w:rPr>
          <w:rFonts w:ascii="Cambria" w:hAnsi="Cambria"/>
          <w:sz w:val="20"/>
          <w:szCs w:val="20"/>
          <w:lang w:val="es-ES"/>
        </w:rPr>
        <w:t xml:space="preserve"> por </w:t>
      </w:r>
      <w:r w:rsidR="000F269E">
        <w:rPr>
          <w:rFonts w:ascii="Cambria" w:hAnsi="Cambria"/>
          <w:sz w:val="20"/>
          <w:szCs w:val="20"/>
          <w:lang w:val="es-ES"/>
        </w:rPr>
        <w:t xml:space="preserve">un </w:t>
      </w:r>
      <w:r>
        <w:rPr>
          <w:rFonts w:ascii="Cambria" w:hAnsi="Cambria"/>
          <w:sz w:val="20"/>
          <w:szCs w:val="20"/>
          <w:lang w:val="es-ES"/>
        </w:rPr>
        <w:t>perro</w:t>
      </w:r>
      <w:r w:rsidR="000F269E">
        <w:rPr>
          <w:rFonts w:ascii="Cambria" w:hAnsi="Cambria"/>
          <w:sz w:val="20"/>
          <w:szCs w:val="20"/>
          <w:lang w:val="es-ES"/>
        </w:rPr>
        <w:t xml:space="preserve"> policial</w:t>
      </w:r>
      <w:r w:rsidR="0078440D">
        <w:rPr>
          <w:rFonts w:ascii="Cambria" w:hAnsi="Cambria"/>
          <w:sz w:val="20"/>
          <w:szCs w:val="20"/>
          <w:lang w:val="es-ES"/>
        </w:rPr>
        <w:t xml:space="preserve">, </w:t>
      </w:r>
      <w:r w:rsidR="006D73AA">
        <w:rPr>
          <w:rFonts w:ascii="Cambria" w:hAnsi="Cambria"/>
          <w:sz w:val="20"/>
          <w:szCs w:val="20"/>
          <w:lang w:val="es-ES"/>
        </w:rPr>
        <w:t>por lo que</w:t>
      </w:r>
      <w:r w:rsidR="0078440D">
        <w:rPr>
          <w:rFonts w:ascii="Cambria" w:hAnsi="Cambria"/>
          <w:sz w:val="20"/>
          <w:szCs w:val="20"/>
          <w:lang w:val="es-ES"/>
        </w:rPr>
        <w:t xml:space="preserve"> interpuso </w:t>
      </w:r>
      <w:r>
        <w:rPr>
          <w:rFonts w:ascii="Cambria" w:hAnsi="Cambria"/>
          <w:sz w:val="20"/>
          <w:szCs w:val="20"/>
          <w:lang w:val="es-ES"/>
        </w:rPr>
        <w:t xml:space="preserve">una </w:t>
      </w:r>
      <w:r w:rsidR="0078440D">
        <w:rPr>
          <w:rFonts w:ascii="Cambria" w:hAnsi="Cambria"/>
          <w:sz w:val="20"/>
          <w:szCs w:val="20"/>
          <w:lang w:val="es-ES"/>
        </w:rPr>
        <w:t xml:space="preserve">denuncia </w:t>
      </w:r>
      <w:r w:rsidR="00367F45">
        <w:rPr>
          <w:rFonts w:ascii="Cambria" w:hAnsi="Cambria"/>
          <w:sz w:val="20"/>
          <w:szCs w:val="20"/>
          <w:lang w:val="es-ES"/>
        </w:rPr>
        <w:t>penal</w:t>
      </w:r>
      <w:r>
        <w:rPr>
          <w:rFonts w:ascii="Cambria" w:hAnsi="Cambria"/>
          <w:sz w:val="20"/>
          <w:szCs w:val="20"/>
          <w:lang w:val="es-ES"/>
        </w:rPr>
        <w:t xml:space="preserve"> que nunca </w:t>
      </w:r>
      <w:r w:rsidR="000F269E">
        <w:rPr>
          <w:rFonts w:ascii="Cambria" w:hAnsi="Cambria"/>
          <w:sz w:val="20"/>
          <w:szCs w:val="20"/>
          <w:lang w:val="es-ES"/>
        </w:rPr>
        <w:t>prosper</w:t>
      </w:r>
      <w:r>
        <w:rPr>
          <w:rFonts w:ascii="Cambria" w:hAnsi="Cambria"/>
          <w:sz w:val="20"/>
          <w:szCs w:val="20"/>
          <w:lang w:val="es-ES"/>
        </w:rPr>
        <w:t>ó</w:t>
      </w:r>
      <w:r w:rsidR="00367F45">
        <w:rPr>
          <w:rFonts w:ascii="Cambria" w:hAnsi="Cambria"/>
          <w:sz w:val="20"/>
          <w:szCs w:val="20"/>
          <w:lang w:val="es-ES"/>
        </w:rPr>
        <w:t xml:space="preserve">. </w:t>
      </w:r>
      <w:r>
        <w:rPr>
          <w:rFonts w:ascii="Cambria" w:hAnsi="Cambria"/>
          <w:sz w:val="20"/>
          <w:szCs w:val="20"/>
          <w:lang w:val="es-ES"/>
        </w:rPr>
        <w:t>Solicitó s</w:t>
      </w:r>
      <w:r w:rsidR="00367F45">
        <w:rPr>
          <w:rFonts w:ascii="Cambria" w:hAnsi="Cambria"/>
          <w:sz w:val="20"/>
          <w:szCs w:val="20"/>
          <w:lang w:val="es-ES"/>
        </w:rPr>
        <w:t>u traslado a otro centro carcelario</w:t>
      </w:r>
      <w:r>
        <w:rPr>
          <w:rFonts w:ascii="Cambria" w:hAnsi="Cambria"/>
          <w:sz w:val="20"/>
          <w:szCs w:val="20"/>
          <w:lang w:val="es-ES"/>
        </w:rPr>
        <w:t>, a cuyo efecto obtuvo un</w:t>
      </w:r>
      <w:r w:rsidR="00A44F28">
        <w:rPr>
          <w:rFonts w:ascii="Cambria" w:hAnsi="Cambria"/>
          <w:sz w:val="20"/>
          <w:szCs w:val="20"/>
          <w:lang w:val="es-ES"/>
        </w:rPr>
        <w:t xml:space="preserve"> informe sicológico positivo</w:t>
      </w:r>
      <w:r>
        <w:rPr>
          <w:rFonts w:ascii="Cambria" w:hAnsi="Cambria"/>
          <w:sz w:val="20"/>
          <w:szCs w:val="20"/>
          <w:lang w:val="es-ES"/>
        </w:rPr>
        <w:t xml:space="preserve">; su solicitud fue rechazada </w:t>
      </w:r>
      <w:r w:rsidR="00A44F28">
        <w:rPr>
          <w:rFonts w:ascii="Cambria" w:hAnsi="Cambria"/>
          <w:sz w:val="20"/>
          <w:szCs w:val="20"/>
          <w:lang w:val="es-ES"/>
        </w:rPr>
        <w:t>“como consecuencia de las disposiciones vigentes”</w:t>
      </w:r>
      <w:r>
        <w:rPr>
          <w:rFonts w:ascii="Cambria" w:hAnsi="Cambria"/>
          <w:sz w:val="20"/>
          <w:szCs w:val="20"/>
          <w:lang w:val="es-ES"/>
        </w:rPr>
        <w:t>,</w:t>
      </w:r>
      <w:r w:rsidR="00A44F28">
        <w:rPr>
          <w:rFonts w:ascii="Cambria" w:hAnsi="Cambria"/>
          <w:sz w:val="20"/>
          <w:szCs w:val="20"/>
          <w:lang w:val="es-ES"/>
        </w:rPr>
        <w:t xml:space="preserve"> </w:t>
      </w:r>
      <w:r>
        <w:rPr>
          <w:rFonts w:ascii="Cambria" w:hAnsi="Cambria"/>
          <w:sz w:val="20"/>
          <w:szCs w:val="20"/>
          <w:lang w:val="es-ES"/>
        </w:rPr>
        <w:t>pero el a</w:t>
      </w:r>
      <w:r w:rsidR="00A44F28">
        <w:rPr>
          <w:rFonts w:ascii="Cambria" w:hAnsi="Cambria"/>
          <w:sz w:val="20"/>
          <w:szCs w:val="20"/>
          <w:lang w:val="es-ES"/>
        </w:rPr>
        <w:t>uto de negación del traslado</w:t>
      </w:r>
      <w:r>
        <w:rPr>
          <w:rFonts w:ascii="Cambria" w:hAnsi="Cambria"/>
          <w:sz w:val="20"/>
          <w:szCs w:val="20"/>
          <w:lang w:val="es-ES"/>
        </w:rPr>
        <w:t xml:space="preserve"> </w:t>
      </w:r>
      <w:r w:rsidR="00690044">
        <w:rPr>
          <w:rFonts w:ascii="Cambria" w:hAnsi="Cambria"/>
          <w:sz w:val="20"/>
          <w:szCs w:val="20"/>
          <w:lang w:val="es-ES"/>
        </w:rPr>
        <w:t xml:space="preserve">no especificó </w:t>
      </w:r>
      <w:r>
        <w:rPr>
          <w:rFonts w:ascii="Cambria" w:hAnsi="Cambria"/>
          <w:sz w:val="20"/>
          <w:szCs w:val="20"/>
          <w:lang w:val="es-ES"/>
        </w:rPr>
        <w:t>cuáles eran</w:t>
      </w:r>
      <w:r w:rsidR="00A44F28">
        <w:rPr>
          <w:rFonts w:ascii="Cambria" w:hAnsi="Cambria"/>
          <w:sz w:val="20"/>
          <w:szCs w:val="20"/>
          <w:lang w:val="es-ES"/>
        </w:rPr>
        <w:t xml:space="preserve">. </w:t>
      </w:r>
    </w:p>
    <w:p w14:paraId="661606B5" w14:textId="77777777" w:rsidR="00690044" w:rsidRPr="009F5D59"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4CF02C6" w14:textId="7F87AE06" w:rsidR="009F0E18" w:rsidRDefault="00F60D83"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 presunta víctima habría</w:t>
      </w:r>
      <w:r w:rsidR="00C01B52">
        <w:rPr>
          <w:rFonts w:ascii="Cambria" w:hAnsi="Cambria"/>
          <w:sz w:val="20"/>
          <w:szCs w:val="20"/>
          <w:lang w:val="es-ES"/>
        </w:rPr>
        <w:t xml:space="preserve"> permanecido 3 años y 8 meses </w:t>
      </w:r>
      <w:r>
        <w:rPr>
          <w:rFonts w:ascii="Cambria" w:hAnsi="Cambria"/>
          <w:sz w:val="20"/>
          <w:szCs w:val="20"/>
          <w:lang w:val="es-ES"/>
        </w:rPr>
        <w:t>en</w:t>
      </w:r>
      <w:r w:rsidR="00C01B52">
        <w:rPr>
          <w:rFonts w:ascii="Cambria" w:hAnsi="Cambria"/>
          <w:sz w:val="20"/>
          <w:szCs w:val="20"/>
          <w:lang w:val="es-ES"/>
        </w:rPr>
        <w:t xml:space="preserve"> prisión preventiva, </w:t>
      </w:r>
      <w:r w:rsidR="00865FD8">
        <w:rPr>
          <w:rFonts w:ascii="Cambria" w:hAnsi="Cambria"/>
          <w:sz w:val="20"/>
          <w:szCs w:val="20"/>
          <w:lang w:val="es-ES"/>
        </w:rPr>
        <w:t xml:space="preserve">pero </w:t>
      </w:r>
      <w:r w:rsidR="00690044">
        <w:rPr>
          <w:rFonts w:ascii="Cambria" w:hAnsi="Cambria"/>
          <w:sz w:val="20"/>
          <w:szCs w:val="20"/>
          <w:lang w:val="es-ES"/>
        </w:rPr>
        <w:t xml:space="preserve">conforme a la parte peticionaria </w:t>
      </w:r>
      <w:r w:rsidR="00C01B52">
        <w:rPr>
          <w:rFonts w:ascii="Cambria" w:hAnsi="Cambria"/>
          <w:sz w:val="20"/>
          <w:szCs w:val="20"/>
          <w:lang w:val="es-ES"/>
        </w:rPr>
        <w:t xml:space="preserve">el proceso penal aún </w:t>
      </w:r>
      <w:r w:rsidR="00865FD8">
        <w:rPr>
          <w:rFonts w:ascii="Cambria" w:hAnsi="Cambria"/>
          <w:sz w:val="20"/>
          <w:szCs w:val="20"/>
          <w:lang w:val="es-ES"/>
        </w:rPr>
        <w:t>se encuentra abierto</w:t>
      </w:r>
      <w:r w:rsidR="00690044">
        <w:rPr>
          <w:rFonts w:ascii="Cambria" w:hAnsi="Cambria"/>
          <w:sz w:val="20"/>
          <w:szCs w:val="20"/>
          <w:lang w:val="es-ES"/>
        </w:rPr>
        <w:t>,</w:t>
      </w:r>
      <w:r w:rsidR="00C01B52">
        <w:rPr>
          <w:rFonts w:ascii="Cambria" w:hAnsi="Cambria"/>
          <w:sz w:val="20"/>
          <w:szCs w:val="20"/>
          <w:lang w:val="es-ES"/>
        </w:rPr>
        <w:t xml:space="preserve"> </w:t>
      </w:r>
      <w:r w:rsidR="006D73AA">
        <w:rPr>
          <w:rFonts w:ascii="Cambria" w:hAnsi="Cambria"/>
          <w:sz w:val="20"/>
          <w:szCs w:val="20"/>
          <w:lang w:val="es-ES"/>
        </w:rPr>
        <w:t xml:space="preserve">y </w:t>
      </w:r>
      <w:r w:rsidR="00865FD8">
        <w:rPr>
          <w:rFonts w:ascii="Cambria" w:hAnsi="Cambria"/>
          <w:sz w:val="20"/>
          <w:szCs w:val="20"/>
          <w:lang w:val="es-ES"/>
        </w:rPr>
        <w:t xml:space="preserve">por </w:t>
      </w:r>
      <w:r w:rsidR="00690044">
        <w:rPr>
          <w:rFonts w:ascii="Cambria" w:hAnsi="Cambria"/>
          <w:sz w:val="20"/>
          <w:szCs w:val="20"/>
          <w:lang w:val="es-ES"/>
        </w:rPr>
        <w:t xml:space="preserve">lo </w:t>
      </w:r>
      <w:r w:rsidR="00865FD8">
        <w:rPr>
          <w:rFonts w:ascii="Cambria" w:hAnsi="Cambria"/>
          <w:sz w:val="20"/>
          <w:szCs w:val="20"/>
          <w:lang w:val="es-ES"/>
        </w:rPr>
        <w:t xml:space="preserve">tanto </w:t>
      </w:r>
      <w:r w:rsidR="00690044">
        <w:rPr>
          <w:rFonts w:ascii="Cambria" w:hAnsi="Cambria"/>
          <w:sz w:val="20"/>
          <w:szCs w:val="20"/>
          <w:lang w:val="es-ES"/>
        </w:rPr>
        <w:t>sigue vigente la restricción</w:t>
      </w:r>
      <w:r w:rsidR="006D73AA">
        <w:rPr>
          <w:rFonts w:ascii="Cambria" w:hAnsi="Cambria"/>
          <w:sz w:val="20"/>
          <w:szCs w:val="20"/>
          <w:lang w:val="es-ES"/>
        </w:rPr>
        <w:t xml:space="preserve"> de salida del país</w:t>
      </w:r>
      <w:r w:rsidR="00C01B52">
        <w:rPr>
          <w:rFonts w:ascii="Cambria" w:hAnsi="Cambria"/>
          <w:sz w:val="20"/>
          <w:szCs w:val="20"/>
          <w:lang w:val="es-ES"/>
        </w:rPr>
        <w:t xml:space="preserve">, lo </w:t>
      </w:r>
      <w:r w:rsidR="00865FD8">
        <w:rPr>
          <w:rFonts w:ascii="Cambria" w:hAnsi="Cambria"/>
          <w:sz w:val="20"/>
          <w:szCs w:val="20"/>
          <w:lang w:val="es-ES"/>
        </w:rPr>
        <w:t xml:space="preserve">que </w:t>
      </w:r>
      <w:r w:rsidR="00690044">
        <w:rPr>
          <w:rFonts w:ascii="Cambria" w:hAnsi="Cambria"/>
          <w:sz w:val="20"/>
          <w:szCs w:val="20"/>
          <w:lang w:val="es-ES"/>
        </w:rPr>
        <w:t xml:space="preserve">la parte </w:t>
      </w:r>
      <w:r w:rsidR="00C01B52">
        <w:rPr>
          <w:rFonts w:ascii="Cambria" w:hAnsi="Cambria"/>
          <w:sz w:val="20"/>
          <w:szCs w:val="20"/>
          <w:lang w:val="es-ES"/>
        </w:rPr>
        <w:t>peticionari</w:t>
      </w:r>
      <w:r w:rsidR="00690044">
        <w:rPr>
          <w:rFonts w:ascii="Cambria" w:hAnsi="Cambria"/>
          <w:sz w:val="20"/>
          <w:szCs w:val="20"/>
          <w:lang w:val="es-ES"/>
        </w:rPr>
        <w:t>a</w:t>
      </w:r>
      <w:r w:rsidR="00C01B52">
        <w:rPr>
          <w:rFonts w:ascii="Cambria" w:hAnsi="Cambria"/>
          <w:sz w:val="20"/>
          <w:szCs w:val="20"/>
          <w:lang w:val="es-ES"/>
        </w:rPr>
        <w:t xml:space="preserve"> </w:t>
      </w:r>
      <w:r w:rsidR="00690044">
        <w:rPr>
          <w:rFonts w:ascii="Cambria" w:hAnsi="Cambria"/>
          <w:sz w:val="20"/>
          <w:szCs w:val="20"/>
          <w:lang w:val="es-ES"/>
        </w:rPr>
        <w:t xml:space="preserve">considera </w:t>
      </w:r>
      <w:r w:rsidR="00C01B52">
        <w:rPr>
          <w:rFonts w:ascii="Cambria" w:hAnsi="Cambria"/>
          <w:sz w:val="20"/>
          <w:szCs w:val="20"/>
          <w:lang w:val="es-ES"/>
        </w:rPr>
        <w:t xml:space="preserve">una pena </w:t>
      </w:r>
      <w:r w:rsidR="00C01B52" w:rsidRPr="00690044">
        <w:rPr>
          <w:rFonts w:ascii="Cambria" w:hAnsi="Cambria"/>
          <w:i/>
          <w:iCs/>
          <w:sz w:val="20"/>
          <w:szCs w:val="20"/>
          <w:lang w:val="es-ES"/>
        </w:rPr>
        <w:t>de fact</w:t>
      </w:r>
      <w:r w:rsidR="00EF5DA6" w:rsidRPr="00690044">
        <w:rPr>
          <w:rFonts w:ascii="Cambria" w:hAnsi="Cambria"/>
          <w:i/>
          <w:iCs/>
          <w:sz w:val="20"/>
          <w:szCs w:val="20"/>
          <w:lang w:val="es-ES"/>
        </w:rPr>
        <w:t>o</w:t>
      </w:r>
      <w:r w:rsidR="00EF5DA6">
        <w:rPr>
          <w:rFonts w:ascii="Cambria" w:hAnsi="Cambria"/>
          <w:sz w:val="20"/>
          <w:szCs w:val="20"/>
          <w:lang w:val="es-ES"/>
        </w:rPr>
        <w:t xml:space="preserve"> </w:t>
      </w:r>
      <w:r w:rsidR="00C01B52">
        <w:rPr>
          <w:rFonts w:ascii="Cambria" w:hAnsi="Cambria"/>
          <w:sz w:val="20"/>
          <w:szCs w:val="20"/>
          <w:lang w:val="es-ES"/>
        </w:rPr>
        <w:t>atribuible a l</w:t>
      </w:r>
      <w:r w:rsidR="00690044">
        <w:rPr>
          <w:rFonts w:ascii="Cambria" w:hAnsi="Cambria"/>
          <w:sz w:val="20"/>
          <w:szCs w:val="20"/>
          <w:lang w:val="es-ES"/>
        </w:rPr>
        <w:t>a</w:t>
      </w:r>
      <w:r w:rsidR="00C01B52">
        <w:rPr>
          <w:rFonts w:ascii="Cambria" w:hAnsi="Cambria"/>
          <w:sz w:val="20"/>
          <w:szCs w:val="20"/>
          <w:lang w:val="es-ES"/>
        </w:rPr>
        <w:t xml:space="preserve"> </w:t>
      </w:r>
      <w:r w:rsidR="00690044">
        <w:rPr>
          <w:rFonts w:ascii="Cambria" w:hAnsi="Cambria"/>
          <w:sz w:val="20"/>
          <w:szCs w:val="20"/>
          <w:lang w:val="es-ES"/>
        </w:rPr>
        <w:t xml:space="preserve">justicia </w:t>
      </w:r>
      <w:r w:rsidR="00C01B52">
        <w:rPr>
          <w:rFonts w:ascii="Cambria" w:hAnsi="Cambria"/>
          <w:sz w:val="20"/>
          <w:szCs w:val="20"/>
          <w:lang w:val="es-ES"/>
        </w:rPr>
        <w:t>uruguay</w:t>
      </w:r>
      <w:r w:rsidR="00690044">
        <w:rPr>
          <w:rFonts w:ascii="Cambria" w:hAnsi="Cambria"/>
          <w:sz w:val="20"/>
          <w:szCs w:val="20"/>
          <w:lang w:val="es-ES"/>
        </w:rPr>
        <w:t>a</w:t>
      </w:r>
      <w:r w:rsidR="00C01B52">
        <w:rPr>
          <w:rFonts w:ascii="Cambria" w:hAnsi="Cambria"/>
          <w:sz w:val="20"/>
          <w:szCs w:val="20"/>
          <w:lang w:val="es-ES"/>
        </w:rPr>
        <w:t>. Adicionalmente, argumenta el peticionario que su juzgamiento no se hizo en un plazo razonable y que, debido a ello, este se encuentra cumpliendo una pena inexistente en el ordenamiento jurídico</w:t>
      </w:r>
      <w:r w:rsidR="009F0E18" w:rsidRPr="00AD7F0B">
        <w:rPr>
          <w:rFonts w:ascii="Cambria" w:hAnsi="Cambria"/>
          <w:sz w:val="20"/>
          <w:szCs w:val="20"/>
          <w:lang w:val="es-ES"/>
        </w:rPr>
        <w:t>.</w:t>
      </w:r>
    </w:p>
    <w:p w14:paraId="132C2500" w14:textId="77777777" w:rsidR="00690044" w:rsidRPr="00AD7F0B"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C870E43" w14:textId="7E8AAE0C" w:rsidR="00464A08" w:rsidRDefault="009F0E18"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D7F0B">
        <w:rPr>
          <w:rFonts w:ascii="Cambria" w:hAnsi="Cambria"/>
          <w:sz w:val="20"/>
          <w:szCs w:val="20"/>
          <w:lang w:val="es-ES"/>
        </w:rPr>
        <w:t xml:space="preserve">Por su parte, el Estado </w:t>
      </w:r>
      <w:r w:rsidR="00690044">
        <w:rPr>
          <w:rFonts w:ascii="Cambria" w:hAnsi="Cambria"/>
          <w:sz w:val="20"/>
          <w:szCs w:val="20"/>
          <w:lang w:val="es-ES"/>
        </w:rPr>
        <w:t xml:space="preserve">informa </w:t>
      </w:r>
      <w:r w:rsidRPr="00AD7F0B">
        <w:rPr>
          <w:rFonts w:ascii="Cambria" w:hAnsi="Cambria"/>
          <w:sz w:val="20"/>
          <w:szCs w:val="20"/>
          <w:lang w:val="es-ES"/>
        </w:rPr>
        <w:t>que</w:t>
      </w:r>
      <w:r w:rsidR="00687512" w:rsidRPr="00AD7F0B">
        <w:rPr>
          <w:rFonts w:ascii="Cambria" w:hAnsi="Cambria"/>
          <w:sz w:val="20"/>
          <w:szCs w:val="20"/>
          <w:lang w:val="es-ES"/>
        </w:rPr>
        <w:t xml:space="preserve"> el proceso judicial comenzó</w:t>
      </w:r>
      <w:r w:rsidR="00E9595D" w:rsidRPr="00AD7F0B">
        <w:rPr>
          <w:rFonts w:ascii="Cambria" w:hAnsi="Cambria"/>
          <w:sz w:val="20"/>
          <w:szCs w:val="20"/>
          <w:lang w:val="es-ES"/>
        </w:rPr>
        <w:t xml:space="preserve"> el 2</w:t>
      </w:r>
      <w:r w:rsidR="00942DBE">
        <w:rPr>
          <w:rFonts w:ascii="Cambria" w:hAnsi="Cambria"/>
          <w:sz w:val="20"/>
          <w:szCs w:val="20"/>
          <w:lang w:val="es-ES"/>
        </w:rPr>
        <w:t>7</w:t>
      </w:r>
      <w:r w:rsidR="00E9595D" w:rsidRPr="00AD7F0B">
        <w:rPr>
          <w:rFonts w:ascii="Cambria" w:hAnsi="Cambria"/>
          <w:sz w:val="20"/>
          <w:szCs w:val="20"/>
          <w:lang w:val="es-ES"/>
        </w:rPr>
        <w:t xml:space="preserve"> de abril de 201</w:t>
      </w:r>
      <w:r w:rsidR="00EF5DA6">
        <w:rPr>
          <w:rFonts w:ascii="Cambria" w:hAnsi="Cambria"/>
          <w:sz w:val="20"/>
          <w:szCs w:val="20"/>
          <w:lang w:val="es-ES"/>
        </w:rPr>
        <w:t>0</w:t>
      </w:r>
      <w:r w:rsidR="00E9595D" w:rsidRPr="00AD7F0B">
        <w:rPr>
          <w:rFonts w:ascii="Cambria" w:hAnsi="Cambria"/>
          <w:sz w:val="20"/>
          <w:szCs w:val="20"/>
          <w:lang w:val="es-ES"/>
        </w:rPr>
        <w:t xml:space="preserve"> </w:t>
      </w:r>
      <w:r w:rsidR="00166553">
        <w:rPr>
          <w:rFonts w:ascii="Cambria" w:hAnsi="Cambria"/>
          <w:sz w:val="20"/>
          <w:szCs w:val="20"/>
          <w:lang w:val="es-ES"/>
        </w:rPr>
        <w:t xml:space="preserve">cuando </w:t>
      </w:r>
      <w:r w:rsidR="00EF5DA6">
        <w:rPr>
          <w:rFonts w:ascii="Cambria" w:hAnsi="Cambria"/>
          <w:sz w:val="20"/>
          <w:szCs w:val="20"/>
          <w:lang w:val="es-ES"/>
        </w:rPr>
        <w:t xml:space="preserve">la presunta víctima fue arrestada y </w:t>
      </w:r>
      <w:r w:rsidR="00166553">
        <w:rPr>
          <w:rFonts w:ascii="Cambria" w:hAnsi="Cambria"/>
          <w:sz w:val="20"/>
          <w:szCs w:val="20"/>
          <w:lang w:val="es-ES"/>
        </w:rPr>
        <w:t xml:space="preserve">que </w:t>
      </w:r>
      <w:r w:rsidR="00EF5DA6">
        <w:rPr>
          <w:rFonts w:ascii="Cambria" w:hAnsi="Cambria"/>
          <w:sz w:val="20"/>
          <w:szCs w:val="20"/>
          <w:lang w:val="es-ES"/>
        </w:rPr>
        <w:t xml:space="preserve">el 29 de </w:t>
      </w:r>
      <w:r w:rsidR="00942DBE">
        <w:rPr>
          <w:rFonts w:ascii="Cambria" w:hAnsi="Cambria"/>
          <w:sz w:val="20"/>
          <w:szCs w:val="20"/>
          <w:lang w:val="es-ES"/>
        </w:rPr>
        <w:t xml:space="preserve">abril del mismo año el Juzgado Letrado </w:t>
      </w:r>
      <w:r w:rsidR="002F4D62">
        <w:rPr>
          <w:rFonts w:ascii="Cambria" w:hAnsi="Cambria"/>
          <w:sz w:val="20"/>
          <w:szCs w:val="20"/>
          <w:lang w:val="es-ES"/>
        </w:rPr>
        <w:t>d</w:t>
      </w:r>
      <w:r w:rsidR="00B75A96">
        <w:rPr>
          <w:rFonts w:ascii="Cambria" w:hAnsi="Cambria"/>
          <w:sz w:val="20"/>
          <w:szCs w:val="20"/>
          <w:lang w:val="es-ES"/>
        </w:rPr>
        <w:t>e</w:t>
      </w:r>
      <w:r w:rsidR="00942DBE">
        <w:rPr>
          <w:rFonts w:ascii="Cambria" w:hAnsi="Cambria"/>
          <w:sz w:val="20"/>
          <w:szCs w:val="20"/>
          <w:lang w:val="es-ES"/>
        </w:rPr>
        <w:t xml:space="preserve"> Primera Instancia en lo Penal Especializado en Crimen Organizado de </w:t>
      </w:r>
      <w:r w:rsidR="00690044">
        <w:rPr>
          <w:rFonts w:ascii="Cambria" w:hAnsi="Cambria"/>
          <w:sz w:val="20"/>
          <w:szCs w:val="20"/>
          <w:lang w:val="es-ES"/>
        </w:rPr>
        <w:t xml:space="preserve">Segundo </w:t>
      </w:r>
      <w:r w:rsidR="00942DBE" w:rsidRPr="0053422C">
        <w:rPr>
          <w:rFonts w:ascii="Cambria" w:hAnsi="Cambria"/>
          <w:sz w:val="20"/>
          <w:szCs w:val="20"/>
          <w:lang w:val="es-ES"/>
        </w:rPr>
        <w:t>Turno</w:t>
      </w:r>
      <w:r w:rsidR="00B75A96">
        <w:rPr>
          <w:rFonts w:ascii="Cambria" w:hAnsi="Cambria"/>
          <w:sz w:val="20"/>
          <w:szCs w:val="20"/>
          <w:lang w:val="es-ES"/>
        </w:rPr>
        <w:t xml:space="preserve"> decretó </w:t>
      </w:r>
      <w:r w:rsidR="00690044">
        <w:rPr>
          <w:rFonts w:ascii="Cambria" w:hAnsi="Cambria"/>
          <w:sz w:val="20"/>
          <w:szCs w:val="20"/>
          <w:lang w:val="es-ES"/>
        </w:rPr>
        <w:t>su</w:t>
      </w:r>
      <w:r w:rsidR="00B75A96">
        <w:rPr>
          <w:rFonts w:ascii="Cambria" w:hAnsi="Cambria"/>
          <w:sz w:val="20"/>
          <w:szCs w:val="20"/>
          <w:lang w:val="es-ES"/>
        </w:rPr>
        <w:t xml:space="preserve"> prisión preventiva</w:t>
      </w:r>
      <w:r w:rsidR="00690044">
        <w:rPr>
          <w:rFonts w:ascii="Cambria" w:hAnsi="Cambria"/>
          <w:sz w:val="20"/>
          <w:szCs w:val="20"/>
          <w:lang w:val="es-ES"/>
        </w:rPr>
        <w:t xml:space="preserve"> </w:t>
      </w:r>
      <w:r w:rsidR="00166553">
        <w:rPr>
          <w:rFonts w:ascii="Cambria" w:hAnsi="Cambria"/>
          <w:sz w:val="20"/>
          <w:szCs w:val="20"/>
          <w:lang w:val="es-ES"/>
        </w:rPr>
        <w:t>debido a</w:t>
      </w:r>
      <w:r w:rsidR="00B75A96">
        <w:rPr>
          <w:rFonts w:ascii="Cambria" w:hAnsi="Cambria"/>
          <w:sz w:val="20"/>
          <w:szCs w:val="20"/>
          <w:lang w:val="es-ES"/>
        </w:rPr>
        <w:t xml:space="preserve">l tipo de delito que se le imputaba. </w:t>
      </w:r>
      <w:r w:rsidR="00690044">
        <w:rPr>
          <w:rFonts w:ascii="Cambria" w:hAnsi="Cambria"/>
          <w:sz w:val="20"/>
          <w:szCs w:val="20"/>
          <w:lang w:val="es-ES"/>
        </w:rPr>
        <w:t xml:space="preserve">El </w:t>
      </w:r>
      <w:r w:rsidR="00B75A96">
        <w:rPr>
          <w:rFonts w:ascii="Cambria" w:hAnsi="Cambria"/>
          <w:sz w:val="20"/>
          <w:szCs w:val="20"/>
          <w:lang w:val="es-ES"/>
        </w:rPr>
        <w:t>14 de septiembre de 2015 fue condenado a 6 años y 3 meses de prisión</w:t>
      </w:r>
      <w:r w:rsidR="00690044">
        <w:rPr>
          <w:rFonts w:ascii="Cambria" w:hAnsi="Cambria"/>
          <w:sz w:val="20"/>
          <w:szCs w:val="20"/>
          <w:lang w:val="es-ES"/>
        </w:rPr>
        <w:t>,</w:t>
      </w:r>
      <w:r w:rsidR="00B75A96">
        <w:rPr>
          <w:rFonts w:ascii="Cambria" w:hAnsi="Cambria"/>
          <w:sz w:val="20"/>
          <w:szCs w:val="20"/>
          <w:lang w:val="es-ES"/>
        </w:rPr>
        <w:t xml:space="preserve"> pero debido al tiempo que había pasado </w:t>
      </w:r>
      <w:r w:rsidR="00690044">
        <w:rPr>
          <w:rFonts w:ascii="Cambria" w:hAnsi="Cambria"/>
          <w:sz w:val="20"/>
          <w:szCs w:val="20"/>
          <w:lang w:val="es-ES"/>
        </w:rPr>
        <w:t xml:space="preserve">en </w:t>
      </w:r>
      <w:r w:rsidR="00B75A96">
        <w:rPr>
          <w:rFonts w:ascii="Cambria" w:hAnsi="Cambria"/>
          <w:sz w:val="20"/>
          <w:szCs w:val="20"/>
          <w:lang w:val="es-ES"/>
        </w:rPr>
        <w:t xml:space="preserve">prisión preventiva se </w:t>
      </w:r>
      <w:r w:rsidR="00690044">
        <w:rPr>
          <w:rFonts w:ascii="Cambria" w:hAnsi="Cambria"/>
          <w:sz w:val="20"/>
          <w:szCs w:val="20"/>
          <w:lang w:val="es-ES"/>
        </w:rPr>
        <w:t>ajustó</w:t>
      </w:r>
      <w:r w:rsidR="00B75A96">
        <w:rPr>
          <w:rFonts w:ascii="Cambria" w:hAnsi="Cambria"/>
          <w:sz w:val="20"/>
          <w:szCs w:val="20"/>
          <w:lang w:val="es-ES"/>
        </w:rPr>
        <w:t xml:space="preserve"> el término de su condena, y decret</w:t>
      </w:r>
      <w:r w:rsidR="00690044">
        <w:rPr>
          <w:rFonts w:ascii="Cambria" w:hAnsi="Cambria"/>
          <w:sz w:val="20"/>
          <w:szCs w:val="20"/>
          <w:lang w:val="es-ES"/>
        </w:rPr>
        <w:t>ó</w:t>
      </w:r>
      <w:r w:rsidR="00B75A96">
        <w:rPr>
          <w:rFonts w:ascii="Cambria" w:hAnsi="Cambria"/>
          <w:sz w:val="20"/>
          <w:szCs w:val="20"/>
          <w:lang w:val="es-ES"/>
        </w:rPr>
        <w:t xml:space="preserve"> </w:t>
      </w:r>
      <w:r w:rsidR="00690044">
        <w:rPr>
          <w:rFonts w:ascii="Cambria" w:hAnsi="Cambria"/>
          <w:sz w:val="20"/>
          <w:szCs w:val="20"/>
          <w:lang w:val="es-ES"/>
        </w:rPr>
        <w:t>su</w:t>
      </w:r>
      <w:r w:rsidR="00B75A96">
        <w:rPr>
          <w:rFonts w:ascii="Cambria" w:hAnsi="Cambria"/>
          <w:sz w:val="20"/>
          <w:szCs w:val="20"/>
          <w:lang w:val="es-ES"/>
        </w:rPr>
        <w:t xml:space="preserve"> libertad condicional por haber cumplido con la totalidad de la pena requerida en la </w:t>
      </w:r>
      <w:r w:rsidR="00690044">
        <w:rPr>
          <w:rFonts w:ascii="Cambria" w:hAnsi="Cambria"/>
          <w:sz w:val="20"/>
          <w:szCs w:val="20"/>
          <w:lang w:val="es-ES"/>
        </w:rPr>
        <w:t>acusación</w:t>
      </w:r>
      <w:r w:rsidR="00464A08" w:rsidRPr="00AD7F0B">
        <w:rPr>
          <w:rFonts w:ascii="Cambria" w:hAnsi="Cambria"/>
          <w:sz w:val="20"/>
          <w:szCs w:val="20"/>
          <w:lang w:val="es-ES"/>
        </w:rPr>
        <w:t>.</w:t>
      </w:r>
    </w:p>
    <w:p w14:paraId="07E76956" w14:textId="77777777" w:rsidR="00690044" w:rsidRPr="00AD7F0B"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C6CC303" w14:textId="755F714C" w:rsidR="008239E7" w:rsidRDefault="006E39E3"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Argumenta </w:t>
      </w:r>
      <w:r w:rsidR="00690044">
        <w:rPr>
          <w:rFonts w:ascii="Cambria" w:hAnsi="Cambria"/>
          <w:sz w:val="20"/>
          <w:szCs w:val="20"/>
          <w:lang w:val="es-ES"/>
        </w:rPr>
        <w:t>asimismo que</w:t>
      </w:r>
      <w:r>
        <w:rPr>
          <w:rFonts w:ascii="Cambria" w:hAnsi="Cambria"/>
          <w:sz w:val="20"/>
          <w:szCs w:val="20"/>
          <w:lang w:val="es-ES"/>
        </w:rPr>
        <w:t xml:space="preserve"> </w:t>
      </w:r>
      <w:r w:rsidR="00B2367D">
        <w:rPr>
          <w:rFonts w:ascii="Cambria" w:hAnsi="Cambria"/>
          <w:sz w:val="20"/>
          <w:szCs w:val="20"/>
          <w:lang w:val="es-ES"/>
        </w:rPr>
        <w:t xml:space="preserve">aunque </w:t>
      </w:r>
      <w:r w:rsidR="00690044">
        <w:rPr>
          <w:rFonts w:ascii="Cambria" w:hAnsi="Cambria"/>
          <w:sz w:val="20"/>
          <w:szCs w:val="20"/>
          <w:lang w:val="es-ES"/>
        </w:rPr>
        <w:t>la presunta víctima no recurrió la decisión</w:t>
      </w:r>
      <w:r w:rsidR="00B2367D">
        <w:rPr>
          <w:rFonts w:ascii="Cambria" w:hAnsi="Cambria"/>
          <w:sz w:val="20"/>
          <w:szCs w:val="20"/>
          <w:lang w:val="es-ES"/>
        </w:rPr>
        <w:t>,</w:t>
      </w:r>
      <w:r w:rsidR="00690044">
        <w:rPr>
          <w:rFonts w:ascii="Cambria" w:hAnsi="Cambria"/>
          <w:sz w:val="20"/>
          <w:szCs w:val="20"/>
          <w:lang w:val="es-ES"/>
        </w:rPr>
        <w:t xml:space="preserve"> se </w:t>
      </w:r>
      <w:r w:rsidR="00B2367D">
        <w:rPr>
          <w:rFonts w:ascii="Cambria" w:hAnsi="Cambria"/>
          <w:sz w:val="20"/>
          <w:szCs w:val="20"/>
          <w:lang w:val="es-ES"/>
        </w:rPr>
        <w:t>aplicó</w:t>
      </w:r>
      <w:r>
        <w:rPr>
          <w:rFonts w:ascii="Cambria" w:hAnsi="Cambria"/>
          <w:sz w:val="20"/>
          <w:szCs w:val="20"/>
          <w:lang w:val="es-ES"/>
        </w:rPr>
        <w:t xml:space="preserve"> la figura jurídica de la apelación automática, </w:t>
      </w:r>
      <w:r w:rsidR="00B2367D">
        <w:rPr>
          <w:rFonts w:ascii="Cambria" w:hAnsi="Cambria"/>
          <w:sz w:val="20"/>
          <w:szCs w:val="20"/>
          <w:lang w:val="es-ES"/>
        </w:rPr>
        <w:t xml:space="preserve">por lo que </w:t>
      </w:r>
      <w:r w:rsidR="00464A08" w:rsidRPr="00AD7F0B">
        <w:rPr>
          <w:rFonts w:ascii="Cambria" w:hAnsi="Cambria"/>
          <w:sz w:val="20"/>
          <w:szCs w:val="20"/>
          <w:lang w:val="es-ES"/>
        </w:rPr>
        <w:t>el 19 de mayo de 2016 las actuaciones de primera instancia fueron remitidas al Tribunal de Apelaciones en lo Penal de</w:t>
      </w:r>
      <w:r w:rsidR="007F2810" w:rsidRPr="00AD7F0B">
        <w:rPr>
          <w:rFonts w:ascii="Cambria" w:hAnsi="Cambria"/>
          <w:sz w:val="20"/>
          <w:szCs w:val="20"/>
          <w:lang w:val="es-ES"/>
        </w:rPr>
        <w:t>l</w:t>
      </w:r>
      <w:r w:rsidR="00464A08" w:rsidRPr="00AD7F0B">
        <w:rPr>
          <w:rFonts w:ascii="Cambria" w:hAnsi="Cambria"/>
          <w:sz w:val="20"/>
          <w:szCs w:val="20"/>
          <w:lang w:val="es-ES"/>
        </w:rPr>
        <w:t xml:space="preserve"> </w:t>
      </w:r>
      <w:r w:rsidR="00B2367D">
        <w:rPr>
          <w:rFonts w:ascii="Cambria" w:hAnsi="Cambria"/>
          <w:sz w:val="20"/>
          <w:szCs w:val="20"/>
          <w:lang w:val="es-ES"/>
        </w:rPr>
        <w:t xml:space="preserve">Cuarto </w:t>
      </w:r>
      <w:r w:rsidR="00464A08" w:rsidRPr="00AD7F0B">
        <w:rPr>
          <w:rFonts w:ascii="Cambria" w:hAnsi="Cambria"/>
          <w:sz w:val="20"/>
          <w:szCs w:val="20"/>
          <w:lang w:val="es-ES"/>
        </w:rPr>
        <w:t>Turno</w:t>
      </w:r>
      <w:r w:rsidR="004911DD">
        <w:rPr>
          <w:rFonts w:ascii="Cambria" w:hAnsi="Cambria"/>
          <w:sz w:val="20"/>
          <w:szCs w:val="20"/>
          <w:lang w:val="es-ES"/>
        </w:rPr>
        <w:t xml:space="preserve">. Seguidamente, </w:t>
      </w:r>
      <w:r w:rsidR="00B2367D">
        <w:rPr>
          <w:rFonts w:ascii="Cambria" w:hAnsi="Cambria"/>
          <w:sz w:val="20"/>
          <w:szCs w:val="20"/>
          <w:lang w:val="es-ES"/>
        </w:rPr>
        <w:t>el</w:t>
      </w:r>
      <w:r w:rsidR="004911DD">
        <w:rPr>
          <w:rFonts w:ascii="Cambria" w:hAnsi="Cambria"/>
          <w:sz w:val="20"/>
          <w:szCs w:val="20"/>
          <w:lang w:val="es-ES"/>
        </w:rPr>
        <w:t xml:space="preserve"> 4 de agosto de 2016, dicho </w:t>
      </w:r>
      <w:r w:rsidR="00B2367D">
        <w:rPr>
          <w:rFonts w:ascii="Cambria" w:hAnsi="Cambria"/>
          <w:sz w:val="20"/>
          <w:szCs w:val="20"/>
          <w:lang w:val="es-ES"/>
        </w:rPr>
        <w:t>t</w:t>
      </w:r>
      <w:r w:rsidR="004911DD">
        <w:rPr>
          <w:rFonts w:ascii="Cambria" w:hAnsi="Cambria"/>
          <w:sz w:val="20"/>
          <w:szCs w:val="20"/>
          <w:lang w:val="es-ES"/>
        </w:rPr>
        <w:t xml:space="preserve">ribunal confirmó la sentencia de </w:t>
      </w:r>
      <w:r w:rsidR="00B2367D">
        <w:rPr>
          <w:rFonts w:ascii="Cambria" w:hAnsi="Cambria"/>
          <w:sz w:val="20"/>
          <w:szCs w:val="20"/>
          <w:lang w:val="es-ES"/>
        </w:rPr>
        <w:t>primera</w:t>
      </w:r>
      <w:r w:rsidR="004911DD">
        <w:rPr>
          <w:rFonts w:ascii="Cambria" w:hAnsi="Cambria"/>
          <w:sz w:val="20"/>
          <w:szCs w:val="20"/>
          <w:vertAlign w:val="superscript"/>
          <w:lang w:val="es-ES"/>
        </w:rPr>
        <w:t xml:space="preserve"> </w:t>
      </w:r>
      <w:r w:rsidR="004911DD" w:rsidRPr="0053422C">
        <w:rPr>
          <w:rFonts w:ascii="Cambria" w:hAnsi="Cambria"/>
          <w:sz w:val="20"/>
          <w:szCs w:val="20"/>
          <w:lang w:val="es-ES"/>
        </w:rPr>
        <w:t>instancia</w:t>
      </w:r>
      <w:r w:rsidR="00B2367D">
        <w:rPr>
          <w:rFonts w:ascii="Cambria" w:hAnsi="Cambria"/>
          <w:sz w:val="20"/>
          <w:szCs w:val="20"/>
          <w:lang w:val="es-ES"/>
        </w:rPr>
        <w:t>;</w:t>
      </w:r>
      <w:r w:rsidR="004911DD">
        <w:rPr>
          <w:rFonts w:ascii="Cambria" w:hAnsi="Cambria"/>
          <w:sz w:val="20"/>
          <w:szCs w:val="20"/>
          <w:vertAlign w:val="superscript"/>
          <w:lang w:val="es-ES"/>
        </w:rPr>
        <w:t xml:space="preserve"> </w:t>
      </w:r>
      <w:r w:rsidR="00B2367D">
        <w:rPr>
          <w:rFonts w:ascii="Cambria" w:hAnsi="Cambria"/>
          <w:sz w:val="20"/>
          <w:szCs w:val="20"/>
          <w:lang w:val="es-ES"/>
        </w:rPr>
        <w:t xml:space="preserve">y la </w:t>
      </w:r>
      <w:r w:rsidR="004911DD">
        <w:rPr>
          <w:rFonts w:ascii="Cambria" w:hAnsi="Cambria"/>
          <w:sz w:val="20"/>
          <w:szCs w:val="20"/>
          <w:lang w:val="es-ES"/>
        </w:rPr>
        <w:t xml:space="preserve">defensa </w:t>
      </w:r>
      <w:r w:rsidR="00B2367D">
        <w:rPr>
          <w:rFonts w:ascii="Cambria" w:hAnsi="Cambria"/>
          <w:sz w:val="20"/>
          <w:szCs w:val="20"/>
          <w:lang w:val="es-ES"/>
        </w:rPr>
        <w:t xml:space="preserve">de la presunta víctima </w:t>
      </w:r>
      <w:r w:rsidR="004911DD">
        <w:rPr>
          <w:rFonts w:ascii="Cambria" w:hAnsi="Cambria"/>
          <w:sz w:val="20"/>
          <w:szCs w:val="20"/>
          <w:lang w:val="es-ES"/>
        </w:rPr>
        <w:t xml:space="preserve">interpuso </w:t>
      </w:r>
      <w:r w:rsidR="00B2367D">
        <w:rPr>
          <w:rFonts w:ascii="Cambria" w:hAnsi="Cambria"/>
          <w:sz w:val="20"/>
          <w:szCs w:val="20"/>
          <w:lang w:val="es-ES"/>
        </w:rPr>
        <w:t xml:space="preserve">un </w:t>
      </w:r>
      <w:r w:rsidR="004911DD">
        <w:rPr>
          <w:rFonts w:ascii="Cambria" w:hAnsi="Cambria"/>
          <w:sz w:val="20"/>
          <w:szCs w:val="20"/>
          <w:lang w:val="es-ES"/>
        </w:rPr>
        <w:t>recurso de casación</w:t>
      </w:r>
      <w:r w:rsidR="004B70D7">
        <w:rPr>
          <w:rFonts w:ascii="Cambria" w:hAnsi="Cambria"/>
          <w:sz w:val="20"/>
          <w:szCs w:val="20"/>
          <w:lang w:val="es-ES"/>
        </w:rPr>
        <w:t xml:space="preserve"> y nulidad</w:t>
      </w:r>
      <w:r w:rsidR="004911DD">
        <w:rPr>
          <w:rFonts w:ascii="Cambria" w:hAnsi="Cambria"/>
          <w:sz w:val="20"/>
          <w:szCs w:val="20"/>
          <w:lang w:val="es-ES"/>
        </w:rPr>
        <w:t xml:space="preserve"> ante la Corte Suprema de Justicia. </w:t>
      </w:r>
      <w:r w:rsidR="00B2367D">
        <w:rPr>
          <w:rFonts w:ascii="Cambria" w:hAnsi="Cambria"/>
          <w:sz w:val="20"/>
          <w:szCs w:val="20"/>
          <w:lang w:val="es-ES"/>
        </w:rPr>
        <w:t>El</w:t>
      </w:r>
      <w:r w:rsidR="004B70D7">
        <w:rPr>
          <w:rFonts w:ascii="Cambria" w:hAnsi="Cambria"/>
          <w:sz w:val="20"/>
          <w:szCs w:val="20"/>
          <w:lang w:val="es-ES"/>
        </w:rPr>
        <w:t xml:space="preserve"> 6 de junio de 2018, </w:t>
      </w:r>
      <w:r w:rsidR="00B2367D">
        <w:rPr>
          <w:rFonts w:ascii="Cambria" w:hAnsi="Cambria"/>
          <w:sz w:val="20"/>
          <w:szCs w:val="20"/>
          <w:lang w:val="es-ES"/>
        </w:rPr>
        <w:t xml:space="preserve">el máximo tribunal rechazó </w:t>
      </w:r>
      <w:r w:rsidR="004B70D7">
        <w:rPr>
          <w:rFonts w:ascii="Cambria" w:hAnsi="Cambria"/>
          <w:sz w:val="20"/>
          <w:szCs w:val="20"/>
          <w:lang w:val="es-ES"/>
        </w:rPr>
        <w:t xml:space="preserve">la casación, </w:t>
      </w:r>
      <w:r w:rsidR="00B2367D">
        <w:rPr>
          <w:rFonts w:ascii="Cambria" w:hAnsi="Cambria"/>
          <w:sz w:val="20"/>
          <w:szCs w:val="20"/>
          <w:lang w:val="es-ES"/>
        </w:rPr>
        <w:t xml:space="preserve">bajo el </w:t>
      </w:r>
      <w:r w:rsidR="004B70D7">
        <w:rPr>
          <w:rFonts w:ascii="Cambria" w:hAnsi="Cambria"/>
          <w:sz w:val="20"/>
          <w:szCs w:val="20"/>
          <w:lang w:val="es-ES"/>
        </w:rPr>
        <w:t>argument</w:t>
      </w:r>
      <w:r w:rsidR="00B2367D">
        <w:rPr>
          <w:rFonts w:ascii="Cambria" w:hAnsi="Cambria"/>
          <w:sz w:val="20"/>
          <w:szCs w:val="20"/>
          <w:lang w:val="es-ES"/>
        </w:rPr>
        <w:t xml:space="preserve">o de </w:t>
      </w:r>
      <w:r w:rsidR="004B70D7">
        <w:rPr>
          <w:rFonts w:ascii="Cambria" w:hAnsi="Cambria"/>
          <w:sz w:val="20"/>
          <w:szCs w:val="20"/>
          <w:lang w:val="es-ES"/>
        </w:rPr>
        <w:t>que</w:t>
      </w:r>
      <w:r w:rsidR="001345A3">
        <w:rPr>
          <w:rFonts w:ascii="Cambria" w:hAnsi="Cambria"/>
          <w:sz w:val="20"/>
          <w:szCs w:val="20"/>
          <w:lang w:val="es-ES"/>
        </w:rPr>
        <w:t xml:space="preserve"> los agravios aducidos por la defensa ya habían sido considerados por el Tribunal de Apelaciones en </w:t>
      </w:r>
      <w:r w:rsidR="00B2367D">
        <w:rPr>
          <w:rFonts w:ascii="Cambria" w:hAnsi="Cambria"/>
          <w:sz w:val="20"/>
          <w:szCs w:val="20"/>
          <w:lang w:val="es-ES"/>
        </w:rPr>
        <w:t xml:space="preserve">su </w:t>
      </w:r>
      <w:r w:rsidR="001345A3">
        <w:rPr>
          <w:rFonts w:ascii="Cambria" w:hAnsi="Cambria"/>
          <w:sz w:val="20"/>
          <w:szCs w:val="20"/>
          <w:lang w:val="es-ES"/>
        </w:rPr>
        <w:t>Sentencia N</w:t>
      </w:r>
      <w:r w:rsidR="00B2367D">
        <w:rPr>
          <w:rFonts w:ascii="Cambria" w:hAnsi="Cambria"/>
          <w:sz w:val="20"/>
          <w:szCs w:val="20"/>
          <w:lang w:val="es-ES"/>
        </w:rPr>
        <w:t>o</w:t>
      </w:r>
      <w:r w:rsidR="001345A3">
        <w:rPr>
          <w:rFonts w:ascii="Cambria" w:hAnsi="Cambria"/>
          <w:sz w:val="20"/>
          <w:szCs w:val="20"/>
          <w:lang w:val="es-ES"/>
        </w:rPr>
        <w:t xml:space="preserve">. 75 de 2013, en que concluyó que las intervenciones telefónicas </w:t>
      </w:r>
      <w:r w:rsidR="00B2367D">
        <w:rPr>
          <w:rFonts w:ascii="Cambria" w:hAnsi="Cambria"/>
          <w:sz w:val="20"/>
          <w:szCs w:val="20"/>
          <w:lang w:val="es-ES"/>
        </w:rPr>
        <w:t>habían sido lícitas</w:t>
      </w:r>
      <w:r w:rsidR="00166553">
        <w:rPr>
          <w:rFonts w:ascii="Cambria" w:hAnsi="Cambria"/>
          <w:sz w:val="20"/>
          <w:szCs w:val="20"/>
          <w:lang w:val="es-ES"/>
        </w:rPr>
        <w:t>.</w:t>
      </w:r>
      <w:r w:rsidR="001345A3">
        <w:rPr>
          <w:rFonts w:ascii="Cambria" w:hAnsi="Cambria"/>
          <w:sz w:val="20"/>
          <w:szCs w:val="20"/>
          <w:lang w:val="es-ES"/>
        </w:rPr>
        <w:t xml:space="preserve"> </w:t>
      </w:r>
    </w:p>
    <w:p w14:paraId="06A36FDB" w14:textId="77777777" w:rsidR="00690044" w:rsidRPr="008239E7"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3867234" w14:textId="5318CC21" w:rsidR="00372D1C" w:rsidRDefault="008239E7"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D7F0B">
        <w:rPr>
          <w:rFonts w:ascii="Cambria" w:hAnsi="Cambria"/>
          <w:sz w:val="20"/>
          <w:szCs w:val="20"/>
          <w:lang w:val="es-ES"/>
        </w:rPr>
        <w:t>Re</w:t>
      </w:r>
      <w:r w:rsidR="0082360F" w:rsidRPr="00AD7F0B">
        <w:rPr>
          <w:rFonts w:ascii="Cambria" w:hAnsi="Cambria"/>
          <w:sz w:val="20"/>
          <w:szCs w:val="20"/>
          <w:lang w:val="es-ES"/>
        </w:rPr>
        <w:t xml:space="preserve">specto de la declaración de nulidad del material probatorio </w:t>
      </w:r>
      <w:r w:rsidR="00B2367D">
        <w:rPr>
          <w:rFonts w:ascii="Cambria" w:hAnsi="Cambria"/>
          <w:sz w:val="20"/>
          <w:szCs w:val="20"/>
          <w:lang w:val="es-ES"/>
        </w:rPr>
        <w:t>que incriminaba a la presunta víctima</w:t>
      </w:r>
      <w:r w:rsidR="0082360F" w:rsidRPr="00AD7F0B">
        <w:rPr>
          <w:rFonts w:ascii="Cambria" w:hAnsi="Cambria"/>
          <w:sz w:val="20"/>
          <w:szCs w:val="20"/>
          <w:lang w:val="es-ES"/>
        </w:rPr>
        <w:t>, el Estado argumenta que se configuró la modalidad de preclusión por consuma</w:t>
      </w:r>
      <w:r w:rsidR="007F2810" w:rsidRPr="00AD7F0B">
        <w:rPr>
          <w:rFonts w:ascii="Cambria" w:hAnsi="Cambria"/>
          <w:sz w:val="20"/>
          <w:szCs w:val="20"/>
          <w:lang w:val="es-ES"/>
        </w:rPr>
        <w:t xml:space="preserve">ción, puesto </w:t>
      </w:r>
      <w:r w:rsidR="00B2367D">
        <w:rPr>
          <w:rFonts w:ascii="Cambria" w:hAnsi="Cambria"/>
          <w:sz w:val="20"/>
          <w:szCs w:val="20"/>
          <w:lang w:val="es-ES"/>
        </w:rPr>
        <w:t>a</w:t>
      </w:r>
      <w:r w:rsidR="007F2810" w:rsidRPr="00AD7F0B">
        <w:rPr>
          <w:rFonts w:ascii="Cambria" w:hAnsi="Cambria"/>
          <w:sz w:val="20"/>
          <w:szCs w:val="20"/>
          <w:lang w:val="es-ES"/>
        </w:rPr>
        <w:t>quel argument</w:t>
      </w:r>
      <w:r w:rsidR="00717463">
        <w:rPr>
          <w:rFonts w:ascii="Cambria" w:hAnsi="Cambria"/>
          <w:sz w:val="20"/>
          <w:szCs w:val="20"/>
          <w:lang w:val="es-ES"/>
        </w:rPr>
        <w:t>ó</w:t>
      </w:r>
      <w:r w:rsidR="0082360F" w:rsidRPr="00AD7F0B">
        <w:rPr>
          <w:rFonts w:ascii="Cambria" w:hAnsi="Cambria"/>
          <w:sz w:val="20"/>
          <w:szCs w:val="20"/>
          <w:lang w:val="es-ES"/>
        </w:rPr>
        <w:t xml:space="preserve"> sin éxito un incidente de nulidad contra el auto de procesamiento. </w:t>
      </w:r>
      <w:r w:rsidR="00B2367D">
        <w:rPr>
          <w:rFonts w:ascii="Cambria" w:hAnsi="Cambria"/>
          <w:sz w:val="20"/>
          <w:szCs w:val="20"/>
          <w:lang w:val="es-ES"/>
        </w:rPr>
        <w:t>E</w:t>
      </w:r>
      <w:r w:rsidR="007F2810" w:rsidRPr="00AD7F0B">
        <w:rPr>
          <w:rFonts w:ascii="Cambria" w:hAnsi="Cambria"/>
          <w:sz w:val="20"/>
          <w:szCs w:val="20"/>
          <w:lang w:val="es-ES"/>
        </w:rPr>
        <w:t>xplica</w:t>
      </w:r>
      <w:r w:rsidR="00B341DD" w:rsidRPr="00AD7F0B">
        <w:rPr>
          <w:rFonts w:ascii="Cambria" w:hAnsi="Cambria"/>
          <w:sz w:val="20"/>
          <w:szCs w:val="20"/>
          <w:lang w:val="es-ES"/>
        </w:rPr>
        <w:t xml:space="preserve"> que</w:t>
      </w:r>
      <w:r w:rsidR="007F2810" w:rsidRPr="00AD7F0B">
        <w:rPr>
          <w:rFonts w:ascii="Cambria" w:hAnsi="Cambria"/>
          <w:sz w:val="20"/>
          <w:szCs w:val="20"/>
          <w:lang w:val="es-ES"/>
        </w:rPr>
        <w:t xml:space="preserve"> </w:t>
      </w:r>
      <w:r w:rsidR="00B2367D">
        <w:rPr>
          <w:rFonts w:ascii="Cambria" w:hAnsi="Cambria"/>
          <w:sz w:val="20"/>
          <w:szCs w:val="20"/>
          <w:lang w:val="es-ES"/>
        </w:rPr>
        <w:t xml:space="preserve">la </w:t>
      </w:r>
      <w:r w:rsidR="00305E9E" w:rsidRPr="00AD7F0B">
        <w:rPr>
          <w:rFonts w:ascii="Cambria" w:hAnsi="Cambria"/>
          <w:sz w:val="20"/>
          <w:szCs w:val="20"/>
          <w:lang w:val="es-ES"/>
        </w:rPr>
        <w:t xml:space="preserve">defensa del peticionario </w:t>
      </w:r>
      <w:r w:rsidR="00BB3DFB" w:rsidRPr="00AD7F0B">
        <w:rPr>
          <w:rFonts w:ascii="Cambria" w:hAnsi="Cambria"/>
          <w:sz w:val="20"/>
          <w:szCs w:val="20"/>
          <w:lang w:val="es-ES"/>
        </w:rPr>
        <w:t>pud</w:t>
      </w:r>
      <w:r w:rsidR="002856E0">
        <w:rPr>
          <w:rFonts w:ascii="Cambria" w:hAnsi="Cambria"/>
          <w:sz w:val="20"/>
          <w:szCs w:val="20"/>
          <w:lang w:val="es-ES"/>
        </w:rPr>
        <w:t>o</w:t>
      </w:r>
      <w:r w:rsidR="00BB3DFB" w:rsidRPr="00AD7F0B">
        <w:rPr>
          <w:rFonts w:ascii="Cambria" w:hAnsi="Cambria"/>
          <w:sz w:val="20"/>
          <w:szCs w:val="20"/>
          <w:lang w:val="es-ES"/>
        </w:rPr>
        <w:t xml:space="preserve"> haber impugnado </w:t>
      </w:r>
      <w:r w:rsidR="00B2367D">
        <w:rPr>
          <w:rFonts w:ascii="Cambria" w:hAnsi="Cambria"/>
          <w:sz w:val="20"/>
          <w:szCs w:val="20"/>
          <w:lang w:val="es-ES"/>
        </w:rPr>
        <w:t xml:space="preserve">las actuaciones por </w:t>
      </w:r>
      <w:r w:rsidR="00B2367D" w:rsidRPr="00AD7F0B">
        <w:rPr>
          <w:rFonts w:ascii="Cambria" w:hAnsi="Cambria"/>
          <w:sz w:val="20"/>
          <w:szCs w:val="20"/>
          <w:lang w:val="es-ES"/>
        </w:rPr>
        <w:t xml:space="preserve">vía incidental </w:t>
      </w:r>
      <w:r w:rsidR="00BB3DFB" w:rsidRPr="00AD7F0B">
        <w:rPr>
          <w:rFonts w:ascii="Cambria" w:hAnsi="Cambria"/>
          <w:sz w:val="20"/>
          <w:szCs w:val="20"/>
          <w:lang w:val="es-ES"/>
        </w:rPr>
        <w:t xml:space="preserve">en la etapa presumarial, </w:t>
      </w:r>
      <w:r w:rsidR="00B2367D">
        <w:rPr>
          <w:rFonts w:ascii="Cambria" w:hAnsi="Cambria"/>
          <w:sz w:val="20"/>
          <w:szCs w:val="20"/>
          <w:lang w:val="es-ES"/>
        </w:rPr>
        <w:t xml:space="preserve">e igualmente podía </w:t>
      </w:r>
      <w:r w:rsidR="00BB3DFB" w:rsidRPr="00AD7F0B">
        <w:rPr>
          <w:rFonts w:ascii="Cambria" w:hAnsi="Cambria"/>
          <w:sz w:val="20"/>
          <w:szCs w:val="20"/>
          <w:lang w:val="es-ES"/>
        </w:rPr>
        <w:t>apela</w:t>
      </w:r>
      <w:r w:rsidR="00B2367D">
        <w:rPr>
          <w:rFonts w:ascii="Cambria" w:hAnsi="Cambria"/>
          <w:sz w:val="20"/>
          <w:szCs w:val="20"/>
          <w:lang w:val="es-ES"/>
        </w:rPr>
        <w:t>r</w:t>
      </w:r>
      <w:r w:rsidR="00BB3DFB" w:rsidRPr="00AD7F0B">
        <w:rPr>
          <w:rFonts w:ascii="Cambria" w:hAnsi="Cambria"/>
          <w:sz w:val="20"/>
          <w:szCs w:val="20"/>
          <w:lang w:val="es-ES"/>
        </w:rPr>
        <w:t xml:space="preserve"> el auto de procesamiento</w:t>
      </w:r>
      <w:r w:rsidR="00401A09">
        <w:rPr>
          <w:rFonts w:ascii="Cambria" w:hAnsi="Cambria"/>
          <w:sz w:val="20"/>
          <w:szCs w:val="20"/>
          <w:lang w:val="es-ES"/>
        </w:rPr>
        <w:t>;</w:t>
      </w:r>
      <w:r w:rsidR="00BB3DFB" w:rsidRPr="00AD7F0B">
        <w:rPr>
          <w:rFonts w:ascii="Cambria" w:hAnsi="Cambria"/>
          <w:sz w:val="20"/>
          <w:szCs w:val="20"/>
          <w:lang w:val="es-ES"/>
        </w:rPr>
        <w:t xml:space="preserve"> y </w:t>
      </w:r>
      <w:r w:rsidR="00401A09">
        <w:rPr>
          <w:rFonts w:ascii="Cambria" w:hAnsi="Cambria"/>
          <w:sz w:val="20"/>
          <w:szCs w:val="20"/>
          <w:lang w:val="es-ES"/>
        </w:rPr>
        <w:t xml:space="preserve">que además </w:t>
      </w:r>
      <w:r w:rsidR="00BB3DFB" w:rsidRPr="00AD7F0B">
        <w:rPr>
          <w:rFonts w:ascii="Cambria" w:hAnsi="Cambria"/>
          <w:sz w:val="20"/>
          <w:szCs w:val="20"/>
          <w:lang w:val="es-ES"/>
        </w:rPr>
        <w:t xml:space="preserve">interpuso </w:t>
      </w:r>
      <w:r w:rsidR="00401A09" w:rsidRPr="00AD7F0B">
        <w:rPr>
          <w:rFonts w:ascii="Cambria" w:hAnsi="Cambria"/>
          <w:sz w:val="20"/>
          <w:szCs w:val="20"/>
          <w:lang w:val="es-ES"/>
        </w:rPr>
        <w:t xml:space="preserve">el incidente de nulidad </w:t>
      </w:r>
      <w:r w:rsidR="007F2810" w:rsidRPr="00AD7F0B">
        <w:rPr>
          <w:rFonts w:ascii="Cambria" w:hAnsi="Cambria"/>
          <w:sz w:val="20"/>
          <w:szCs w:val="20"/>
          <w:lang w:val="es-ES"/>
        </w:rPr>
        <w:t xml:space="preserve">de forma extemporánea. Asevera el Estado </w:t>
      </w:r>
      <w:r w:rsidR="00401A09">
        <w:rPr>
          <w:rFonts w:ascii="Cambria" w:hAnsi="Cambria"/>
          <w:sz w:val="20"/>
          <w:szCs w:val="20"/>
          <w:lang w:val="es-ES"/>
        </w:rPr>
        <w:t>la presunta víctima pudo</w:t>
      </w:r>
      <w:r w:rsidR="00BB3DFB" w:rsidRPr="00AD7F0B">
        <w:rPr>
          <w:rFonts w:ascii="Cambria" w:hAnsi="Cambria"/>
          <w:sz w:val="20"/>
          <w:szCs w:val="20"/>
          <w:lang w:val="es-ES"/>
        </w:rPr>
        <w:t xml:space="preserve"> </w:t>
      </w:r>
      <w:r w:rsidR="00401A09">
        <w:rPr>
          <w:rFonts w:ascii="Cambria" w:hAnsi="Cambria"/>
          <w:sz w:val="20"/>
          <w:szCs w:val="20"/>
          <w:lang w:val="es-ES"/>
        </w:rPr>
        <w:t>cuestionar e</w:t>
      </w:r>
      <w:r w:rsidR="00BB3DFB" w:rsidRPr="00AD7F0B">
        <w:rPr>
          <w:rFonts w:ascii="Cambria" w:hAnsi="Cambria"/>
          <w:sz w:val="20"/>
          <w:szCs w:val="20"/>
          <w:lang w:val="es-ES"/>
        </w:rPr>
        <w:t>l auto de procesamiento</w:t>
      </w:r>
      <w:r w:rsidR="00401A09">
        <w:rPr>
          <w:rFonts w:ascii="Cambria" w:hAnsi="Cambria"/>
          <w:sz w:val="20"/>
          <w:szCs w:val="20"/>
          <w:lang w:val="es-ES"/>
        </w:rPr>
        <w:t xml:space="preserve"> mediante </w:t>
      </w:r>
      <w:r w:rsidR="00BB3DFB" w:rsidRPr="00AD7F0B">
        <w:rPr>
          <w:rFonts w:ascii="Cambria" w:hAnsi="Cambria"/>
          <w:sz w:val="20"/>
          <w:szCs w:val="20"/>
          <w:lang w:val="es-ES"/>
        </w:rPr>
        <w:t>recurso</w:t>
      </w:r>
      <w:r w:rsidR="00401A09">
        <w:rPr>
          <w:rFonts w:ascii="Cambria" w:hAnsi="Cambria"/>
          <w:sz w:val="20"/>
          <w:szCs w:val="20"/>
          <w:lang w:val="es-ES"/>
        </w:rPr>
        <w:t>s</w:t>
      </w:r>
      <w:r w:rsidR="00BB3DFB" w:rsidRPr="00AD7F0B">
        <w:rPr>
          <w:rFonts w:ascii="Cambria" w:hAnsi="Cambria"/>
          <w:sz w:val="20"/>
          <w:szCs w:val="20"/>
          <w:lang w:val="es-ES"/>
        </w:rPr>
        <w:t xml:space="preserve"> de reposición, apelación y nulidad</w:t>
      </w:r>
      <w:r w:rsidR="00401A09">
        <w:rPr>
          <w:rFonts w:ascii="Cambria" w:hAnsi="Cambria"/>
          <w:sz w:val="20"/>
          <w:szCs w:val="20"/>
          <w:lang w:val="es-ES"/>
        </w:rPr>
        <w:t>;</w:t>
      </w:r>
      <w:r w:rsidR="00BB3DFB" w:rsidRPr="00AD7F0B">
        <w:rPr>
          <w:rFonts w:ascii="Cambria" w:hAnsi="Cambria"/>
          <w:sz w:val="20"/>
          <w:szCs w:val="20"/>
          <w:lang w:val="es-ES"/>
        </w:rPr>
        <w:t xml:space="preserve"> </w:t>
      </w:r>
      <w:r w:rsidR="00401A09">
        <w:rPr>
          <w:rFonts w:ascii="Cambria" w:hAnsi="Cambria"/>
          <w:sz w:val="20"/>
          <w:szCs w:val="20"/>
          <w:lang w:val="es-ES"/>
        </w:rPr>
        <w:t>y que al no hacerlo</w:t>
      </w:r>
      <w:r w:rsidR="00BB3DFB" w:rsidRPr="00AD7F0B">
        <w:rPr>
          <w:rFonts w:ascii="Cambria" w:hAnsi="Cambria"/>
          <w:sz w:val="20"/>
          <w:szCs w:val="20"/>
          <w:lang w:val="es-ES"/>
        </w:rPr>
        <w:t xml:space="preserve"> convalid</w:t>
      </w:r>
      <w:r w:rsidR="00401A09">
        <w:rPr>
          <w:rFonts w:ascii="Cambria" w:hAnsi="Cambria"/>
          <w:sz w:val="20"/>
          <w:szCs w:val="20"/>
          <w:lang w:val="es-ES"/>
        </w:rPr>
        <w:t>ó</w:t>
      </w:r>
      <w:r w:rsidR="00372D1C" w:rsidRPr="00AD7F0B">
        <w:rPr>
          <w:rFonts w:ascii="Cambria" w:hAnsi="Cambria"/>
          <w:sz w:val="20"/>
          <w:szCs w:val="20"/>
          <w:lang w:val="es-ES"/>
        </w:rPr>
        <w:t xml:space="preserve"> dichos actos procesales.</w:t>
      </w:r>
    </w:p>
    <w:p w14:paraId="192F6965" w14:textId="77777777" w:rsidR="00690044" w:rsidRPr="00AD7F0B"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6310EBB" w14:textId="7C7BB4A1" w:rsidR="00DE12F0" w:rsidRPr="00AD7F0B" w:rsidRDefault="00717463"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D7F0B">
        <w:rPr>
          <w:rFonts w:ascii="Cambria" w:hAnsi="Cambria"/>
          <w:sz w:val="20"/>
          <w:szCs w:val="20"/>
          <w:lang w:val="es-ES"/>
        </w:rPr>
        <w:lastRenderedPageBreak/>
        <w:t>En último lugar</w:t>
      </w:r>
      <w:r w:rsidR="00372D1C" w:rsidRPr="00AD7F0B">
        <w:rPr>
          <w:rFonts w:ascii="Cambria" w:hAnsi="Cambria"/>
          <w:sz w:val="20"/>
          <w:szCs w:val="20"/>
          <w:lang w:val="es-ES"/>
        </w:rPr>
        <w:t xml:space="preserve">, </w:t>
      </w:r>
      <w:r w:rsidR="00401A09">
        <w:rPr>
          <w:rFonts w:ascii="Cambria" w:hAnsi="Cambria"/>
          <w:sz w:val="20"/>
          <w:szCs w:val="20"/>
          <w:lang w:val="es-ES"/>
        </w:rPr>
        <w:t xml:space="preserve">el Estado destaca que </w:t>
      </w:r>
      <w:r w:rsidR="00372D1C" w:rsidRPr="00AD7F0B">
        <w:rPr>
          <w:rFonts w:ascii="Cambria" w:hAnsi="Cambria"/>
          <w:sz w:val="20"/>
          <w:szCs w:val="20"/>
          <w:lang w:val="es-ES"/>
        </w:rPr>
        <w:t xml:space="preserve">la Corte Suprema </w:t>
      </w:r>
      <w:r w:rsidR="00401A09">
        <w:rPr>
          <w:rFonts w:ascii="Cambria" w:hAnsi="Cambria"/>
          <w:sz w:val="20"/>
          <w:szCs w:val="20"/>
          <w:lang w:val="es-ES"/>
        </w:rPr>
        <w:t xml:space="preserve">de Justicia determinó </w:t>
      </w:r>
      <w:r w:rsidR="00372D1C" w:rsidRPr="00AD7F0B">
        <w:rPr>
          <w:rFonts w:ascii="Cambria" w:hAnsi="Cambria"/>
          <w:sz w:val="20"/>
          <w:szCs w:val="20"/>
          <w:lang w:val="es-ES"/>
        </w:rPr>
        <w:t xml:space="preserve">que el enjuiciamiento </w:t>
      </w:r>
      <w:r w:rsidR="00401A09">
        <w:rPr>
          <w:rFonts w:ascii="Cambria" w:hAnsi="Cambria"/>
          <w:sz w:val="20"/>
          <w:szCs w:val="20"/>
          <w:lang w:val="es-ES"/>
        </w:rPr>
        <w:t xml:space="preserve">de la presunta víctima </w:t>
      </w:r>
      <w:r w:rsidR="00372D1C" w:rsidRPr="00AD7F0B">
        <w:rPr>
          <w:rFonts w:ascii="Cambria" w:hAnsi="Cambria"/>
          <w:sz w:val="20"/>
          <w:szCs w:val="20"/>
          <w:lang w:val="es-ES"/>
        </w:rPr>
        <w:t xml:space="preserve">se basó </w:t>
      </w:r>
      <w:r w:rsidR="00401A09">
        <w:rPr>
          <w:rFonts w:ascii="Cambria" w:hAnsi="Cambria"/>
          <w:sz w:val="20"/>
          <w:szCs w:val="20"/>
          <w:lang w:val="es-ES"/>
        </w:rPr>
        <w:t xml:space="preserve">no solo </w:t>
      </w:r>
      <w:r w:rsidR="00372D1C" w:rsidRPr="00AD7F0B">
        <w:rPr>
          <w:rFonts w:ascii="Cambria" w:hAnsi="Cambria"/>
          <w:sz w:val="20"/>
          <w:szCs w:val="20"/>
          <w:lang w:val="es-ES"/>
        </w:rPr>
        <w:t xml:space="preserve">en </w:t>
      </w:r>
      <w:r w:rsidR="00401A09">
        <w:rPr>
          <w:rFonts w:ascii="Cambria" w:hAnsi="Cambria"/>
          <w:sz w:val="20"/>
          <w:szCs w:val="20"/>
          <w:lang w:val="es-ES"/>
        </w:rPr>
        <w:t xml:space="preserve">las comunicaciones telefónicas </w:t>
      </w:r>
      <w:r w:rsidR="00372D1C" w:rsidRPr="00AD7F0B">
        <w:rPr>
          <w:rFonts w:ascii="Cambria" w:hAnsi="Cambria"/>
          <w:sz w:val="20"/>
          <w:szCs w:val="20"/>
          <w:lang w:val="es-ES"/>
        </w:rPr>
        <w:t>interceptad</w:t>
      </w:r>
      <w:r w:rsidR="00401A09">
        <w:rPr>
          <w:rFonts w:ascii="Cambria" w:hAnsi="Cambria"/>
          <w:sz w:val="20"/>
          <w:szCs w:val="20"/>
          <w:lang w:val="es-ES"/>
        </w:rPr>
        <w:t>a</w:t>
      </w:r>
      <w:r w:rsidR="00372D1C" w:rsidRPr="00AD7F0B">
        <w:rPr>
          <w:rFonts w:ascii="Cambria" w:hAnsi="Cambria"/>
          <w:sz w:val="20"/>
          <w:szCs w:val="20"/>
          <w:lang w:val="es-ES"/>
        </w:rPr>
        <w:t xml:space="preserve">s, sino también </w:t>
      </w:r>
      <w:r w:rsidR="00401A09">
        <w:rPr>
          <w:rFonts w:ascii="Cambria" w:hAnsi="Cambria"/>
          <w:sz w:val="20"/>
          <w:szCs w:val="20"/>
          <w:lang w:val="es-ES"/>
        </w:rPr>
        <w:t xml:space="preserve">en </w:t>
      </w:r>
      <w:r w:rsidR="00401A09" w:rsidRPr="00AD7F0B">
        <w:rPr>
          <w:rFonts w:ascii="Cambria" w:hAnsi="Cambria"/>
          <w:sz w:val="20"/>
          <w:szCs w:val="20"/>
          <w:lang w:val="es-ES"/>
        </w:rPr>
        <w:t>una multiplicidad de pruebas</w:t>
      </w:r>
      <w:r w:rsidR="00401A09">
        <w:rPr>
          <w:rFonts w:ascii="Cambria" w:hAnsi="Cambria"/>
          <w:sz w:val="20"/>
          <w:szCs w:val="20"/>
          <w:lang w:val="es-ES"/>
        </w:rPr>
        <w:t>, tales</w:t>
      </w:r>
      <w:r w:rsidR="00401A09" w:rsidRPr="00AD7F0B">
        <w:rPr>
          <w:rFonts w:ascii="Cambria" w:hAnsi="Cambria"/>
          <w:sz w:val="20"/>
          <w:szCs w:val="20"/>
          <w:lang w:val="es-ES"/>
        </w:rPr>
        <w:t xml:space="preserve"> </w:t>
      </w:r>
      <w:r w:rsidR="00401A09">
        <w:rPr>
          <w:rFonts w:ascii="Cambria" w:hAnsi="Cambria"/>
          <w:sz w:val="20"/>
          <w:szCs w:val="20"/>
          <w:lang w:val="es-ES"/>
        </w:rPr>
        <w:t xml:space="preserve">como </w:t>
      </w:r>
      <w:r w:rsidR="00372D1C" w:rsidRPr="00AD7F0B">
        <w:rPr>
          <w:rFonts w:ascii="Cambria" w:hAnsi="Cambria"/>
          <w:sz w:val="20"/>
          <w:szCs w:val="20"/>
          <w:lang w:val="es-ES"/>
        </w:rPr>
        <w:t xml:space="preserve">la incautación de 29 kilos de cocaína </w:t>
      </w:r>
      <w:r w:rsidR="00401A09">
        <w:rPr>
          <w:rFonts w:ascii="Cambria" w:hAnsi="Cambria"/>
          <w:sz w:val="20"/>
          <w:szCs w:val="20"/>
          <w:lang w:val="es-ES"/>
        </w:rPr>
        <w:t xml:space="preserve">y </w:t>
      </w:r>
      <w:r w:rsidR="00372D1C" w:rsidRPr="00AD7F0B">
        <w:rPr>
          <w:rFonts w:ascii="Cambria" w:hAnsi="Cambria"/>
          <w:sz w:val="20"/>
          <w:szCs w:val="20"/>
          <w:lang w:val="es-ES"/>
        </w:rPr>
        <w:t>la confesión de</w:t>
      </w:r>
      <w:r w:rsidR="00865FD8">
        <w:rPr>
          <w:rFonts w:ascii="Cambria" w:hAnsi="Cambria"/>
          <w:sz w:val="20"/>
          <w:szCs w:val="20"/>
          <w:lang w:val="es-ES"/>
        </w:rPr>
        <w:t xml:space="preserve"> la presunta víctima</w:t>
      </w:r>
      <w:r w:rsidR="00372D1C" w:rsidRPr="00AD7F0B">
        <w:rPr>
          <w:rFonts w:ascii="Cambria" w:hAnsi="Cambria"/>
          <w:sz w:val="20"/>
          <w:szCs w:val="20"/>
          <w:lang w:val="es-ES"/>
        </w:rPr>
        <w:t xml:space="preserve"> y </w:t>
      </w:r>
      <w:r w:rsidR="00401A09">
        <w:rPr>
          <w:rFonts w:ascii="Cambria" w:hAnsi="Cambria"/>
          <w:sz w:val="20"/>
          <w:szCs w:val="20"/>
          <w:lang w:val="es-ES"/>
        </w:rPr>
        <w:t xml:space="preserve">de las </w:t>
      </w:r>
      <w:r w:rsidR="00372D1C" w:rsidRPr="00AD7F0B">
        <w:rPr>
          <w:rFonts w:ascii="Cambria" w:hAnsi="Cambria"/>
          <w:sz w:val="20"/>
          <w:szCs w:val="20"/>
          <w:lang w:val="es-ES"/>
        </w:rPr>
        <w:t xml:space="preserve">demás </w:t>
      </w:r>
      <w:r w:rsidR="00401A09">
        <w:rPr>
          <w:rFonts w:ascii="Cambria" w:hAnsi="Cambria"/>
          <w:sz w:val="20"/>
          <w:szCs w:val="20"/>
          <w:lang w:val="es-ES"/>
        </w:rPr>
        <w:t xml:space="preserve">personas </w:t>
      </w:r>
      <w:r w:rsidR="00372D1C" w:rsidRPr="00AD7F0B">
        <w:rPr>
          <w:rFonts w:ascii="Cambria" w:hAnsi="Cambria"/>
          <w:sz w:val="20"/>
          <w:szCs w:val="20"/>
          <w:lang w:val="es-ES"/>
        </w:rPr>
        <w:t>procesad</w:t>
      </w:r>
      <w:r w:rsidR="00401A09">
        <w:rPr>
          <w:rFonts w:ascii="Cambria" w:hAnsi="Cambria"/>
          <w:sz w:val="20"/>
          <w:szCs w:val="20"/>
          <w:lang w:val="es-ES"/>
        </w:rPr>
        <w:t>a</w:t>
      </w:r>
      <w:r w:rsidR="00372D1C" w:rsidRPr="00AD7F0B">
        <w:rPr>
          <w:rFonts w:ascii="Cambria" w:hAnsi="Cambria"/>
          <w:sz w:val="20"/>
          <w:szCs w:val="20"/>
          <w:lang w:val="es-ES"/>
        </w:rPr>
        <w:t>s que participa</w:t>
      </w:r>
      <w:r w:rsidR="00401A09">
        <w:rPr>
          <w:rFonts w:ascii="Cambria" w:hAnsi="Cambria"/>
          <w:sz w:val="20"/>
          <w:szCs w:val="20"/>
          <w:lang w:val="es-ES"/>
        </w:rPr>
        <w:t>ron</w:t>
      </w:r>
      <w:r w:rsidR="00372D1C" w:rsidRPr="00AD7F0B">
        <w:rPr>
          <w:rFonts w:ascii="Cambria" w:hAnsi="Cambria"/>
          <w:sz w:val="20"/>
          <w:szCs w:val="20"/>
          <w:lang w:val="es-ES"/>
        </w:rPr>
        <w:t xml:space="preserve"> en dichas actividades delictivas.</w:t>
      </w:r>
    </w:p>
    <w:p w14:paraId="7171F9A3" w14:textId="77777777" w:rsidR="00690044" w:rsidRPr="00401A09" w:rsidRDefault="00690044" w:rsidP="00690044">
      <w:pPr>
        <w:jc w:val="both"/>
        <w:rPr>
          <w:rFonts w:asciiTheme="majorHAnsi" w:hAnsiTheme="majorHAnsi"/>
          <w:b/>
          <w:bCs/>
          <w:sz w:val="20"/>
          <w:szCs w:val="20"/>
          <w:lang w:val="es-ES"/>
        </w:rPr>
      </w:pPr>
    </w:p>
    <w:p w14:paraId="3FE6F5AE" w14:textId="346A6A04" w:rsidR="004C616A" w:rsidRPr="00006B74" w:rsidRDefault="004C616A" w:rsidP="00690044">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004F816C" w14:textId="77777777" w:rsidR="00690044" w:rsidRDefault="00690044" w:rsidP="00401A0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C125F49" w14:textId="22CB1C45" w:rsidR="004373E1" w:rsidRPr="00123030" w:rsidRDefault="00401A09"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 CIDH observa que la parte</w:t>
      </w:r>
      <w:r w:rsidR="009B6C6B" w:rsidRPr="00AD7F0B">
        <w:rPr>
          <w:rFonts w:ascii="Cambria" w:hAnsi="Cambria"/>
          <w:sz w:val="20"/>
          <w:szCs w:val="20"/>
          <w:lang w:val="es-ES"/>
        </w:rPr>
        <w:t xml:space="preserve"> peticionari</w:t>
      </w:r>
      <w:r>
        <w:rPr>
          <w:rFonts w:ascii="Cambria" w:hAnsi="Cambria"/>
          <w:sz w:val="20"/>
          <w:szCs w:val="20"/>
          <w:lang w:val="es-ES"/>
        </w:rPr>
        <w:t>a</w:t>
      </w:r>
      <w:r w:rsidR="009B6C6B" w:rsidRPr="00AD7F0B">
        <w:rPr>
          <w:rFonts w:ascii="Cambria" w:hAnsi="Cambria"/>
          <w:sz w:val="20"/>
          <w:szCs w:val="20"/>
          <w:lang w:val="es-ES"/>
        </w:rPr>
        <w:t xml:space="preserve"> no explica </w:t>
      </w:r>
      <w:r>
        <w:rPr>
          <w:rFonts w:ascii="Cambria" w:hAnsi="Cambria"/>
          <w:sz w:val="20"/>
          <w:szCs w:val="20"/>
          <w:lang w:val="es-ES"/>
        </w:rPr>
        <w:t xml:space="preserve">en </w:t>
      </w:r>
      <w:r w:rsidR="009B6C6B" w:rsidRPr="00AD7F0B">
        <w:rPr>
          <w:rFonts w:ascii="Cambria" w:hAnsi="Cambria"/>
          <w:sz w:val="20"/>
          <w:szCs w:val="20"/>
          <w:lang w:val="es-ES"/>
        </w:rPr>
        <w:t>detall</w:t>
      </w:r>
      <w:r>
        <w:rPr>
          <w:rFonts w:ascii="Cambria" w:hAnsi="Cambria"/>
          <w:sz w:val="20"/>
          <w:szCs w:val="20"/>
          <w:lang w:val="es-ES"/>
        </w:rPr>
        <w:t>e</w:t>
      </w:r>
      <w:r w:rsidR="009B6C6B" w:rsidRPr="00AD7F0B">
        <w:rPr>
          <w:rFonts w:ascii="Cambria" w:hAnsi="Cambria"/>
          <w:sz w:val="20"/>
          <w:szCs w:val="20"/>
          <w:lang w:val="es-ES"/>
        </w:rPr>
        <w:t xml:space="preserve"> los recursos interpu</w:t>
      </w:r>
      <w:r>
        <w:rPr>
          <w:rFonts w:ascii="Cambria" w:hAnsi="Cambria"/>
          <w:sz w:val="20"/>
          <w:szCs w:val="20"/>
          <w:lang w:val="es-ES"/>
        </w:rPr>
        <w:t xml:space="preserve">estos en </w:t>
      </w:r>
      <w:r w:rsidR="009B6C6B" w:rsidRPr="00AD7F0B">
        <w:rPr>
          <w:rFonts w:ascii="Cambria" w:hAnsi="Cambria"/>
          <w:sz w:val="20"/>
          <w:szCs w:val="20"/>
          <w:lang w:val="es-ES"/>
        </w:rPr>
        <w:t>la jurisdicción interna</w:t>
      </w:r>
      <w:r>
        <w:rPr>
          <w:rFonts w:ascii="Cambria" w:hAnsi="Cambria"/>
          <w:sz w:val="20"/>
          <w:szCs w:val="20"/>
          <w:lang w:val="es-ES"/>
        </w:rPr>
        <w:t>;</w:t>
      </w:r>
      <w:r w:rsidR="00717463">
        <w:rPr>
          <w:rFonts w:ascii="Cambria" w:hAnsi="Cambria"/>
          <w:sz w:val="20"/>
          <w:szCs w:val="20"/>
          <w:lang w:val="es-ES"/>
        </w:rPr>
        <w:t xml:space="preserve"> y que</w:t>
      </w:r>
      <w:r w:rsidR="00F21054">
        <w:rPr>
          <w:rFonts w:ascii="Cambria" w:hAnsi="Cambria"/>
          <w:sz w:val="20"/>
          <w:szCs w:val="20"/>
          <w:lang w:val="es-ES"/>
        </w:rPr>
        <w:t xml:space="preserve"> el</w:t>
      </w:r>
      <w:r w:rsidR="00717463">
        <w:rPr>
          <w:rFonts w:ascii="Cambria" w:hAnsi="Cambria"/>
          <w:sz w:val="20"/>
          <w:szCs w:val="20"/>
          <w:lang w:val="es-ES"/>
        </w:rPr>
        <w:t xml:space="preserve"> objeto</w:t>
      </w:r>
      <w:r w:rsidR="00F21054">
        <w:rPr>
          <w:rFonts w:ascii="Cambria" w:hAnsi="Cambria"/>
          <w:sz w:val="20"/>
          <w:szCs w:val="20"/>
          <w:lang w:val="es-ES"/>
        </w:rPr>
        <w:t xml:space="preserve"> que pers</w:t>
      </w:r>
      <w:r>
        <w:rPr>
          <w:rFonts w:ascii="Cambria" w:hAnsi="Cambria"/>
          <w:sz w:val="20"/>
          <w:szCs w:val="20"/>
          <w:lang w:val="es-ES"/>
        </w:rPr>
        <w:t>igue</w:t>
      </w:r>
      <w:r w:rsidR="00F21054">
        <w:rPr>
          <w:rFonts w:ascii="Cambria" w:hAnsi="Cambria"/>
          <w:sz w:val="20"/>
          <w:szCs w:val="20"/>
          <w:lang w:val="es-ES"/>
        </w:rPr>
        <w:t xml:space="preserve"> </w:t>
      </w:r>
      <w:r>
        <w:rPr>
          <w:rFonts w:ascii="Cambria" w:hAnsi="Cambria"/>
          <w:sz w:val="20"/>
          <w:szCs w:val="20"/>
          <w:lang w:val="es-ES"/>
        </w:rPr>
        <w:t xml:space="preserve">es el de anular </w:t>
      </w:r>
      <w:r w:rsidR="009B6C6B" w:rsidRPr="00AD7F0B">
        <w:rPr>
          <w:rFonts w:ascii="Cambria" w:hAnsi="Cambria"/>
          <w:sz w:val="20"/>
          <w:szCs w:val="20"/>
          <w:lang w:val="es-ES"/>
        </w:rPr>
        <w:t xml:space="preserve">el proceso penal </w:t>
      </w:r>
      <w:r>
        <w:rPr>
          <w:rFonts w:ascii="Cambria" w:hAnsi="Cambria"/>
          <w:sz w:val="20"/>
          <w:szCs w:val="20"/>
          <w:lang w:val="es-ES"/>
        </w:rPr>
        <w:t>contra la presunta víctima</w:t>
      </w:r>
      <w:r w:rsidR="009B6C6B" w:rsidRPr="00AD7F0B">
        <w:rPr>
          <w:rFonts w:ascii="Cambria" w:hAnsi="Cambria"/>
          <w:sz w:val="20"/>
          <w:szCs w:val="20"/>
          <w:lang w:val="es-ES"/>
        </w:rPr>
        <w:t xml:space="preserve">. </w:t>
      </w:r>
      <w:r>
        <w:rPr>
          <w:rFonts w:ascii="Cambria" w:hAnsi="Cambria"/>
          <w:sz w:val="20"/>
          <w:szCs w:val="20"/>
          <w:lang w:val="es-ES"/>
        </w:rPr>
        <w:t>A</w:t>
      </w:r>
      <w:r w:rsidR="008F7642">
        <w:rPr>
          <w:rFonts w:ascii="Cambria" w:hAnsi="Cambria"/>
          <w:sz w:val="20"/>
          <w:szCs w:val="20"/>
          <w:lang w:val="es-ES"/>
        </w:rPr>
        <w:t xml:space="preserve"> pesar de no haber interpuesto </w:t>
      </w:r>
      <w:r>
        <w:rPr>
          <w:rFonts w:ascii="Cambria" w:hAnsi="Cambria"/>
          <w:sz w:val="20"/>
          <w:szCs w:val="20"/>
          <w:lang w:val="es-ES"/>
        </w:rPr>
        <w:t xml:space="preserve">el </w:t>
      </w:r>
      <w:r w:rsidR="008F7642">
        <w:rPr>
          <w:rFonts w:ascii="Cambria" w:hAnsi="Cambria"/>
          <w:sz w:val="20"/>
          <w:szCs w:val="20"/>
          <w:lang w:val="es-ES"/>
        </w:rPr>
        <w:t xml:space="preserve">recurso de apelación, </w:t>
      </w:r>
      <w:r>
        <w:rPr>
          <w:rFonts w:ascii="Cambria" w:hAnsi="Cambria"/>
          <w:sz w:val="20"/>
          <w:szCs w:val="20"/>
          <w:lang w:val="es-ES"/>
        </w:rPr>
        <w:t>la presunta víctima</w:t>
      </w:r>
      <w:r w:rsidR="00947B8D">
        <w:rPr>
          <w:rFonts w:ascii="Cambria" w:hAnsi="Cambria"/>
          <w:sz w:val="20"/>
          <w:szCs w:val="20"/>
          <w:lang w:val="es-ES"/>
        </w:rPr>
        <w:t xml:space="preserve"> </w:t>
      </w:r>
      <w:r w:rsidR="008F7642">
        <w:rPr>
          <w:rFonts w:ascii="Cambria" w:hAnsi="Cambria"/>
          <w:sz w:val="20"/>
          <w:szCs w:val="20"/>
          <w:lang w:val="es-ES"/>
        </w:rPr>
        <w:t xml:space="preserve">sí </w:t>
      </w:r>
      <w:r w:rsidR="00947B8D">
        <w:rPr>
          <w:rFonts w:ascii="Cambria" w:hAnsi="Cambria"/>
          <w:sz w:val="20"/>
          <w:szCs w:val="20"/>
          <w:lang w:val="es-ES"/>
        </w:rPr>
        <w:t xml:space="preserve">interpuso </w:t>
      </w:r>
      <w:r>
        <w:rPr>
          <w:rFonts w:ascii="Cambria" w:hAnsi="Cambria"/>
          <w:sz w:val="20"/>
          <w:szCs w:val="20"/>
          <w:lang w:val="es-ES"/>
        </w:rPr>
        <w:t xml:space="preserve">un </w:t>
      </w:r>
      <w:r w:rsidR="00947B8D">
        <w:rPr>
          <w:rFonts w:ascii="Cambria" w:hAnsi="Cambria"/>
          <w:sz w:val="20"/>
          <w:szCs w:val="20"/>
          <w:lang w:val="es-ES"/>
        </w:rPr>
        <w:t xml:space="preserve">recurso de casación contra la </w:t>
      </w:r>
      <w:r>
        <w:rPr>
          <w:rFonts w:ascii="Cambria" w:hAnsi="Cambria"/>
          <w:sz w:val="20"/>
          <w:szCs w:val="20"/>
          <w:lang w:val="es-ES"/>
        </w:rPr>
        <w:t>s</w:t>
      </w:r>
      <w:r w:rsidR="00947B8D">
        <w:rPr>
          <w:rFonts w:ascii="Cambria" w:hAnsi="Cambria"/>
          <w:sz w:val="20"/>
          <w:szCs w:val="20"/>
          <w:lang w:val="es-ES"/>
        </w:rPr>
        <w:t xml:space="preserve">entencia </w:t>
      </w:r>
      <w:r>
        <w:rPr>
          <w:rFonts w:ascii="Cambria" w:hAnsi="Cambria"/>
          <w:sz w:val="20"/>
          <w:szCs w:val="20"/>
          <w:lang w:val="es-ES"/>
        </w:rPr>
        <w:t>d</w:t>
      </w:r>
      <w:r w:rsidR="00947B8D">
        <w:rPr>
          <w:rFonts w:ascii="Cambria" w:hAnsi="Cambria"/>
          <w:sz w:val="20"/>
          <w:szCs w:val="20"/>
          <w:lang w:val="es-ES"/>
        </w:rPr>
        <w:t xml:space="preserve">el Tribunal de Apelaciones </w:t>
      </w:r>
      <w:r>
        <w:rPr>
          <w:rFonts w:ascii="Cambria" w:hAnsi="Cambria"/>
          <w:sz w:val="20"/>
          <w:szCs w:val="20"/>
          <w:lang w:val="es-ES"/>
        </w:rPr>
        <w:t xml:space="preserve">el </w:t>
      </w:r>
      <w:r w:rsidR="008F7642">
        <w:rPr>
          <w:rFonts w:ascii="Cambria" w:hAnsi="Cambria"/>
          <w:sz w:val="20"/>
          <w:szCs w:val="20"/>
          <w:lang w:val="es-ES"/>
        </w:rPr>
        <w:t xml:space="preserve">4 de agosto de 2016, </w:t>
      </w:r>
      <w:r>
        <w:rPr>
          <w:rFonts w:ascii="Cambria" w:hAnsi="Cambria"/>
          <w:sz w:val="20"/>
          <w:szCs w:val="20"/>
          <w:lang w:val="es-ES"/>
        </w:rPr>
        <w:t xml:space="preserve">que </w:t>
      </w:r>
      <w:r w:rsidR="00F21054">
        <w:rPr>
          <w:rFonts w:ascii="Cambria" w:hAnsi="Cambria"/>
          <w:sz w:val="20"/>
          <w:szCs w:val="20"/>
          <w:lang w:val="es-ES"/>
        </w:rPr>
        <w:t>fue</w:t>
      </w:r>
      <w:r w:rsidR="00717463">
        <w:rPr>
          <w:rFonts w:ascii="Cambria" w:hAnsi="Cambria"/>
          <w:sz w:val="20"/>
          <w:szCs w:val="20"/>
          <w:lang w:val="es-ES"/>
        </w:rPr>
        <w:t xml:space="preserve"> </w:t>
      </w:r>
      <w:r w:rsidR="00947B8D">
        <w:rPr>
          <w:rFonts w:ascii="Cambria" w:hAnsi="Cambria"/>
          <w:sz w:val="20"/>
          <w:szCs w:val="20"/>
          <w:lang w:val="es-ES"/>
        </w:rPr>
        <w:t>rechazado por la Corte Suprema de Justicia mediante Sentencia N</w:t>
      </w:r>
      <w:r>
        <w:rPr>
          <w:rFonts w:ascii="Cambria" w:hAnsi="Cambria"/>
          <w:sz w:val="20"/>
          <w:szCs w:val="20"/>
          <w:lang w:val="es-ES"/>
        </w:rPr>
        <w:t>o</w:t>
      </w:r>
      <w:r w:rsidR="00947B8D">
        <w:rPr>
          <w:rFonts w:ascii="Cambria" w:hAnsi="Cambria"/>
          <w:sz w:val="20"/>
          <w:szCs w:val="20"/>
          <w:lang w:val="es-ES"/>
        </w:rPr>
        <w:t xml:space="preserve">. 805 </w:t>
      </w:r>
      <w:r w:rsidR="006F7F73">
        <w:rPr>
          <w:rFonts w:ascii="Cambria" w:hAnsi="Cambria"/>
          <w:sz w:val="20"/>
          <w:szCs w:val="20"/>
          <w:lang w:val="es-ES"/>
        </w:rPr>
        <w:t xml:space="preserve">de </w:t>
      </w:r>
      <w:r w:rsidR="006F7F73" w:rsidRPr="00AD7F0B">
        <w:rPr>
          <w:rFonts w:ascii="Cambria" w:hAnsi="Cambria"/>
          <w:sz w:val="20"/>
          <w:szCs w:val="20"/>
          <w:lang w:val="es-ES"/>
        </w:rPr>
        <w:t>6 de junio de 2018</w:t>
      </w:r>
      <w:r w:rsidR="00947B8D">
        <w:rPr>
          <w:rFonts w:ascii="Cambria" w:hAnsi="Cambria"/>
          <w:sz w:val="20"/>
          <w:szCs w:val="20"/>
          <w:lang w:val="es-ES"/>
        </w:rPr>
        <w:t>.</w:t>
      </w:r>
      <w:r w:rsidR="00123030">
        <w:rPr>
          <w:rFonts w:ascii="Cambria" w:hAnsi="Cambria"/>
          <w:sz w:val="20"/>
          <w:szCs w:val="20"/>
          <w:lang w:val="es-ES"/>
        </w:rPr>
        <w:t xml:space="preserve"> </w:t>
      </w:r>
      <w:r w:rsidR="00E8547E">
        <w:rPr>
          <w:rFonts w:ascii="Cambria" w:hAnsi="Cambria"/>
          <w:sz w:val="20"/>
          <w:szCs w:val="20"/>
          <w:lang w:val="es-ES"/>
        </w:rPr>
        <w:t>La C</w:t>
      </w:r>
      <w:r w:rsidR="00947B8D" w:rsidRPr="00123030">
        <w:rPr>
          <w:rFonts w:ascii="Cambria" w:hAnsi="Cambria"/>
          <w:sz w:val="20"/>
          <w:szCs w:val="20"/>
          <w:lang w:val="es-ES"/>
        </w:rPr>
        <w:t xml:space="preserve">omisión </w:t>
      </w:r>
      <w:r w:rsidR="00E8547E">
        <w:rPr>
          <w:rFonts w:ascii="Cambria" w:hAnsi="Cambria"/>
          <w:sz w:val="20"/>
          <w:szCs w:val="20"/>
          <w:lang w:val="es-ES"/>
        </w:rPr>
        <w:t xml:space="preserve">Interamericana </w:t>
      </w:r>
      <w:r w:rsidR="00947B8D" w:rsidRPr="00123030">
        <w:rPr>
          <w:rFonts w:ascii="Cambria" w:hAnsi="Cambria"/>
          <w:sz w:val="20"/>
          <w:szCs w:val="20"/>
          <w:lang w:val="es-ES"/>
        </w:rPr>
        <w:t xml:space="preserve">ha </w:t>
      </w:r>
      <w:r w:rsidR="00865FD8" w:rsidRPr="00123030">
        <w:rPr>
          <w:rFonts w:ascii="Cambria" w:hAnsi="Cambria"/>
          <w:sz w:val="20"/>
          <w:szCs w:val="20"/>
          <w:lang w:val="es-ES"/>
        </w:rPr>
        <w:t>es</w:t>
      </w:r>
      <w:r w:rsidR="00E8547E">
        <w:rPr>
          <w:rFonts w:ascii="Cambria" w:hAnsi="Cambria"/>
          <w:sz w:val="20"/>
          <w:szCs w:val="20"/>
          <w:lang w:val="es-ES"/>
        </w:rPr>
        <w:t xml:space="preserve">tablecido anteriormente </w:t>
      </w:r>
      <w:r w:rsidR="003C2780" w:rsidRPr="00123030">
        <w:rPr>
          <w:rFonts w:ascii="Cambria" w:hAnsi="Cambria"/>
          <w:sz w:val="20"/>
          <w:szCs w:val="20"/>
          <w:lang w:val="es-ES"/>
        </w:rPr>
        <w:t>que</w:t>
      </w:r>
      <w:r w:rsidR="00947B8D" w:rsidRPr="00123030">
        <w:rPr>
          <w:rFonts w:ascii="Cambria" w:hAnsi="Cambria"/>
          <w:sz w:val="20"/>
          <w:szCs w:val="20"/>
          <w:lang w:val="es-ES"/>
        </w:rPr>
        <w:t xml:space="preserve"> si la presunta víctima plante</w:t>
      </w:r>
      <w:r w:rsidR="00E8547E">
        <w:rPr>
          <w:rFonts w:ascii="Cambria" w:hAnsi="Cambria"/>
          <w:sz w:val="20"/>
          <w:szCs w:val="20"/>
          <w:lang w:val="es-ES"/>
        </w:rPr>
        <w:t>a</w:t>
      </w:r>
      <w:r w:rsidR="00947B8D" w:rsidRPr="00123030">
        <w:rPr>
          <w:rFonts w:ascii="Cambria" w:hAnsi="Cambria"/>
          <w:sz w:val="20"/>
          <w:szCs w:val="20"/>
          <w:lang w:val="es-ES"/>
        </w:rPr>
        <w:t xml:space="preserve"> </w:t>
      </w:r>
      <w:r w:rsidR="00E8547E">
        <w:rPr>
          <w:rFonts w:ascii="Cambria" w:hAnsi="Cambria"/>
          <w:sz w:val="20"/>
          <w:szCs w:val="20"/>
          <w:lang w:val="es-ES"/>
        </w:rPr>
        <w:t>su reclamo</w:t>
      </w:r>
      <w:r w:rsidR="00947B8D" w:rsidRPr="00123030">
        <w:rPr>
          <w:rFonts w:ascii="Cambria" w:hAnsi="Cambria"/>
          <w:sz w:val="20"/>
          <w:szCs w:val="20"/>
          <w:lang w:val="es-ES"/>
        </w:rPr>
        <w:t xml:space="preserve"> por alguna de las alternativas válidas y adecuadas según el ordenamiento jurídico interno</w:t>
      </w:r>
      <w:r w:rsidR="00717463" w:rsidRPr="00123030">
        <w:rPr>
          <w:rFonts w:ascii="Cambria" w:hAnsi="Cambria"/>
          <w:sz w:val="20"/>
          <w:szCs w:val="20"/>
          <w:lang w:val="es-ES"/>
        </w:rPr>
        <w:t>,</w:t>
      </w:r>
      <w:r w:rsidR="00947B8D" w:rsidRPr="00123030">
        <w:rPr>
          <w:rFonts w:ascii="Cambria" w:hAnsi="Cambria"/>
          <w:sz w:val="20"/>
          <w:szCs w:val="20"/>
          <w:lang w:val="es-ES"/>
        </w:rPr>
        <w:t xml:space="preserve"> y el Estado t</w:t>
      </w:r>
      <w:r w:rsidR="00E8547E">
        <w:rPr>
          <w:rFonts w:ascii="Cambria" w:hAnsi="Cambria"/>
          <w:sz w:val="20"/>
          <w:szCs w:val="20"/>
          <w:lang w:val="es-ES"/>
        </w:rPr>
        <w:t>iene</w:t>
      </w:r>
      <w:r w:rsidR="00947B8D" w:rsidRPr="00123030">
        <w:rPr>
          <w:rFonts w:ascii="Cambria" w:hAnsi="Cambria"/>
          <w:sz w:val="20"/>
          <w:szCs w:val="20"/>
          <w:lang w:val="es-ES"/>
        </w:rPr>
        <w:t xml:space="preserve"> la oportunidad de remediar</w:t>
      </w:r>
      <w:r w:rsidR="00E8547E">
        <w:rPr>
          <w:rFonts w:ascii="Cambria" w:hAnsi="Cambria"/>
          <w:sz w:val="20"/>
          <w:szCs w:val="20"/>
          <w:lang w:val="es-ES"/>
        </w:rPr>
        <w:t xml:space="preserve"> la</w:t>
      </w:r>
      <w:r w:rsidR="00947B8D" w:rsidRPr="00123030">
        <w:rPr>
          <w:rFonts w:ascii="Cambria" w:hAnsi="Cambria"/>
          <w:sz w:val="20"/>
          <w:szCs w:val="20"/>
          <w:lang w:val="es-ES"/>
        </w:rPr>
        <w:t xml:space="preserve"> cuestión en su jurisdicción, la finalidad de la norma internacional est</w:t>
      </w:r>
      <w:r w:rsidR="00717463" w:rsidRPr="00123030">
        <w:rPr>
          <w:rFonts w:ascii="Cambria" w:hAnsi="Cambria"/>
          <w:sz w:val="20"/>
          <w:szCs w:val="20"/>
          <w:lang w:val="es-ES"/>
        </w:rPr>
        <w:t>ará</w:t>
      </w:r>
      <w:r w:rsidR="00947B8D" w:rsidRPr="00123030">
        <w:rPr>
          <w:rFonts w:ascii="Cambria" w:hAnsi="Cambria"/>
          <w:sz w:val="20"/>
          <w:szCs w:val="20"/>
          <w:lang w:val="es-ES"/>
        </w:rPr>
        <w:t xml:space="preserve"> cumplida</w:t>
      </w:r>
      <w:r w:rsidR="00947B8D">
        <w:rPr>
          <w:rStyle w:val="FootnoteReference"/>
          <w:rFonts w:ascii="Cambria" w:hAnsi="Cambria"/>
          <w:sz w:val="20"/>
          <w:szCs w:val="20"/>
          <w:lang w:val="es-ES"/>
        </w:rPr>
        <w:footnoteReference w:id="5"/>
      </w:r>
      <w:r w:rsidR="00947B8D" w:rsidRPr="00123030">
        <w:rPr>
          <w:rFonts w:ascii="Cambria" w:hAnsi="Cambria"/>
          <w:sz w:val="20"/>
          <w:szCs w:val="20"/>
          <w:lang w:val="es-ES"/>
        </w:rPr>
        <w:t xml:space="preserve">. </w:t>
      </w:r>
      <w:r w:rsidR="00E8547E">
        <w:rPr>
          <w:rFonts w:ascii="Cambria" w:hAnsi="Cambria"/>
          <w:sz w:val="20"/>
          <w:szCs w:val="20"/>
          <w:lang w:val="es-ES"/>
        </w:rPr>
        <w:t xml:space="preserve">Por lo tanto, </w:t>
      </w:r>
      <w:r w:rsidR="00947B8D" w:rsidRPr="00123030">
        <w:rPr>
          <w:rFonts w:ascii="Cambria" w:hAnsi="Cambria"/>
          <w:sz w:val="20"/>
          <w:szCs w:val="20"/>
          <w:lang w:val="es-ES"/>
        </w:rPr>
        <w:t>la C</w:t>
      </w:r>
      <w:r w:rsidR="00E8547E">
        <w:rPr>
          <w:rFonts w:ascii="Cambria" w:hAnsi="Cambria"/>
          <w:sz w:val="20"/>
          <w:szCs w:val="20"/>
          <w:lang w:val="es-ES"/>
        </w:rPr>
        <w:t>IDH</w:t>
      </w:r>
      <w:r w:rsidR="00947B8D" w:rsidRPr="00123030">
        <w:rPr>
          <w:rFonts w:ascii="Cambria" w:hAnsi="Cambria"/>
          <w:sz w:val="20"/>
          <w:szCs w:val="20"/>
          <w:lang w:val="es-ES"/>
        </w:rPr>
        <w:t xml:space="preserve"> </w:t>
      </w:r>
      <w:r w:rsidR="00E8547E" w:rsidRPr="00123030">
        <w:rPr>
          <w:rFonts w:ascii="Cambria" w:hAnsi="Cambria"/>
          <w:sz w:val="20"/>
          <w:szCs w:val="20"/>
          <w:lang w:val="es-ES"/>
        </w:rPr>
        <w:t>consider</w:t>
      </w:r>
      <w:r w:rsidR="00E8547E">
        <w:rPr>
          <w:rFonts w:ascii="Cambria" w:hAnsi="Cambria"/>
          <w:sz w:val="20"/>
          <w:szCs w:val="20"/>
          <w:lang w:val="es-ES"/>
        </w:rPr>
        <w:t>a</w:t>
      </w:r>
      <w:r w:rsidR="00947B8D" w:rsidRPr="00123030">
        <w:rPr>
          <w:rFonts w:ascii="Cambria" w:hAnsi="Cambria"/>
          <w:sz w:val="20"/>
          <w:szCs w:val="20"/>
          <w:lang w:val="es-ES"/>
        </w:rPr>
        <w:t xml:space="preserve"> suficiente la interposición del recurso de casación como procedimiento idóneo para resolver </w:t>
      </w:r>
      <w:r w:rsidR="00E8547E">
        <w:rPr>
          <w:rFonts w:ascii="Cambria" w:hAnsi="Cambria"/>
          <w:sz w:val="20"/>
          <w:szCs w:val="20"/>
          <w:lang w:val="es-ES"/>
        </w:rPr>
        <w:t>lo referente a</w:t>
      </w:r>
      <w:r w:rsidR="00947B8D" w:rsidRPr="00123030">
        <w:rPr>
          <w:rFonts w:ascii="Cambria" w:hAnsi="Cambria"/>
          <w:sz w:val="20"/>
          <w:szCs w:val="20"/>
          <w:lang w:val="es-ES"/>
        </w:rPr>
        <w:t xml:space="preserve"> la </w:t>
      </w:r>
      <w:r w:rsidR="00E8547E">
        <w:rPr>
          <w:rFonts w:ascii="Cambria" w:hAnsi="Cambria"/>
          <w:sz w:val="20"/>
          <w:szCs w:val="20"/>
          <w:lang w:val="es-ES"/>
        </w:rPr>
        <w:t xml:space="preserve">validez de las </w:t>
      </w:r>
      <w:r w:rsidR="00947B8D" w:rsidRPr="00123030">
        <w:rPr>
          <w:rFonts w:ascii="Cambria" w:hAnsi="Cambria"/>
          <w:sz w:val="20"/>
          <w:szCs w:val="20"/>
          <w:lang w:val="es-ES"/>
        </w:rPr>
        <w:t>interceptaci</w:t>
      </w:r>
      <w:r w:rsidR="00E8547E">
        <w:rPr>
          <w:rFonts w:ascii="Cambria" w:hAnsi="Cambria"/>
          <w:sz w:val="20"/>
          <w:szCs w:val="20"/>
          <w:lang w:val="es-ES"/>
        </w:rPr>
        <w:t>ones</w:t>
      </w:r>
      <w:r w:rsidR="00947B8D" w:rsidRPr="00123030">
        <w:rPr>
          <w:rFonts w:ascii="Cambria" w:hAnsi="Cambria"/>
          <w:sz w:val="20"/>
          <w:szCs w:val="20"/>
          <w:lang w:val="es-ES"/>
        </w:rPr>
        <w:t xml:space="preserve"> telefónicas, </w:t>
      </w:r>
      <w:r w:rsidR="005A2450">
        <w:rPr>
          <w:rFonts w:ascii="Cambria" w:hAnsi="Cambria"/>
          <w:sz w:val="20"/>
          <w:szCs w:val="20"/>
          <w:lang w:val="es-ES"/>
        </w:rPr>
        <w:t xml:space="preserve">por lo que halla </w:t>
      </w:r>
      <w:r w:rsidR="00E14E86" w:rsidRPr="00123030">
        <w:rPr>
          <w:rFonts w:ascii="Cambria" w:hAnsi="Cambria"/>
          <w:sz w:val="20"/>
          <w:szCs w:val="20"/>
          <w:lang w:val="es-ES"/>
        </w:rPr>
        <w:t>cumpli</w:t>
      </w:r>
      <w:r w:rsidR="005A2450">
        <w:rPr>
          <w:rFonts w:ascii="Cambria" w:hAnsi="Cambria"/>
          <w:sz w:val="20"/>
          <w:szCs w:val="20"/>
          <w:lang w:val="es-ES"/>
        </w:rPr>
        <w:t>da</w:t>
      </w:r>
      <w:r w:rsidR="00947B8D" w:rsidRPr="00123030">
        <w:rPr>
          <w:rFonts w:ascii="Cambria" w:hAnsi="Cambria"/>
          <w:sz w:val="20"/>
          <w:szCs w:val="20"/>
          <w:lang w:val="es-ES"/>
        </w:rPr>
        <w:t xml:space="preserve"> </w:t>
      </w:r>
      <w:r w:rsidR="00313DC3" w:rsidRPr="00123030">
        <w:rPr>
          <w:rFonts w:ascii="Cambria" w:hAnsi="Cambria"/>
          <w:sz w:val="20"/>
          <w:szCs w:val="20"/>
          <w:lang w:val="es-ES"/>
        </w:rPr>
        <w:t>la</w:t>
      </w:r>
      <w:r w:rsidR="00947B8D" w:rsidRPr="00123030">
        <w:rPr>
          <w:rFonts w:ascii="Cambria" w:hAnsi="Cambria"/>
          <w:sz w:val="20"/>
          <w:szCs w:val="20"/>
          <w:lang w:val="es-ES"/>
        </w:rPr>
        <w:t xml:space="preserve"> exigencia </w:t>
      </w:r>
      <w:r w:rsidR="005A2450">
        <w:rPr>
          <w:rFonts w:ascii="Cambria" w:hAnsi="Cambria"/>
          <w:sz w:val="20"/>
          <w:szCs w:val="20"/>
          <w:lang w:val="es-ES"/>
        </w:rPr>
        <w:t>d</w:t>
      </w:r>
      <w:r w:rsidR="00947B8D" w:rsidRPr="00123030">
        <w:rPr>
          <w:rFonts w:ascii="Cambria" w:hAnsi="Cambria"/>
          <w:sz w:val="20"/>
          <w:szCs w:val="20"/>
          <w:lang w:val="es-ES"/>
        </w:rPr>
        <w:t>el artículo 46.1</w:t>
      </w:r>
      <w:r w:rsidR="005A2450">
        <w:rPr>
          <w:rFonts w:ascii="Cambria" w:hAnsi="Cambria"/>
          <w:sz w:val="20"/>
          <w:szCs w:val="20"/>
          <w:lang w:val="es-ES"/>
        </w:rPr>
        <w:t>(</w:t>
      </w:r>
      <w:r w:rsidR="00947B8D" w:rsidRPr="00123030">
        <w:rPr>
          <w:rFonts w:ascii="Cambria" w:hAnsi="Cambria"/>
          <w:sz w:val="20"/>
          <w:szCs w:val="20"/>
          <w:lang w:val="es-ES"/>
        </w:rPr>
        <w:t>a</w:t>
      </w:r>
      <w:r w:rsidR="005A2450">
        <w:rPr>
          <w:rFonts w:ascii="Cambria" w:hAnsi="Cambria"/>
          <w:sz w:val="20"/>
          <w:szCs w:val="20"/>
          <w:lang w:val="es-ES"/>
        </w:rPr>
        <w:t>)</w:t>
      </w:r>
      <w:r w:rsidR="00947B8D" w:rsidRPr="00123030">
        <w:rPr>
          <w:rFonts w:ascii="Cambria" w:hAnsi="Cambria"/>
          <w:sz w:val="20"/>
          <w:szCs w:val="20"/>
          <w:lang w:val="es-ES"/>
        </w:rPr>
        <w:t xml:space="preserve"> de la Convención</w:t>
      </w:r>
      <w:r w:rsidR="005A2450">
        <w:rPr>
          <w:rFonts w:ascii="Cambria" w:hAnsi="Cambria"/>
          <w:sz w:val="20"/>
          <w:szCs w:val="20"/>
          <w:lang w:val="es-ES"/>
        </w:rPr>
        <w:t xml:space="preserve"> Americana</w:t>
      </w:r>
      <w:r w:rsidR="00947B8D" w:rsidRPr="00123030">
        <w:rPr>
          <w:rFonts w:ascii="Cambria" w:hAnsi="Cambria"/>
          <w:sz w:val="20"/>
          <w:szCs w:val="20"/>
          <w:lang w:val="es-ES"/>
        </w:rPr>
        <w:t>.</w:t>
      </w:r>
    </w:p>
    <w:p w14:paraId="6F5F8954" w14:textId="77777777" w:rsidR="00690044" w:rsidRDefault="00690044" w:rsidP="005A245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0F01812" w14:textId="7F4D98E7" w:rsidR="00681029" w:rsidRPr="00AD7F0B" w:rsidRDefault="00E92140" w:rsidP="006900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Como se ha visto, </w:t>
      </w:r>
      <w:r w:rsidR="001A4B75" w:rsidRPr="00AD7F0B">
        <w:rPr>
          <w:rFonts w:ascii="Cambria" w:hAnsi="Cambria"/>
          <w:sz w:val="20"/>
          <w:szCs w:val="20"/>
          <w:lang w:val="es-ES"/>
        </w:rPr>
        <w:t xml:space="preserve">los recursos internos </w:t>
      </w:r>
      <w:r>
        <w:rPr>
          <w:rFonts w:ascii="Cambria" w:hAnsi="Cambria"/>
          <w:sz w:val="20"/>
          <w:szCs w:val="20"/>
          <w:lang w:val="es-ES"/>
        </w:rPr>
        <w:t xml:space="preserve">respecto a este asunto </w:t>
      </w:r>
      <w:r w:rsidR="001A4B75" w:rsidRPr="00AD7F0B">
        <w:rPr>
          <w:rFonts w:ascii="Cambria" w:hAnsi="Cambria"/>
          <w:sz w:val="20"/>
          <w:szCs w:val="20"/>
          <w:lang w:val="es-ES"/>
        </w:rPr>
        <w:t>fueron agotados el 6 de junio de 2018</w:t>
      </w:r>
      <w:r>
        <w:rPr>
          <w:rFonts w:ascii="Cambria" w:hAnsi="Cambria"/>
          <w:sz w:val="20"/>
          <w:szCs w:val="20"/>
          <w:lang w:val="es-ES"/>
        </w:rPr>
        <w:t xml:space="preserve"> y</w:t>
      </w:r>
      <w:r w:rsidR="001A4B75" w:rsidRPr="00AD7F0B">
        <w:rPr>
          <w:rFonts w:ascii="Cambria" w:hAnsi="Cambria"/>
          <w:sz w:val="20"/>
          <w:szCs w:val="20"/>
          <w:lang w:val="es-ES"/>
        </w:rPr>
        <w:t xml:space="preserve"> la petición fue presentada el 20 de agosto de 2012</w:t>
      </w:r>
      <w:r w:rsidR="005A2450">
        <w:rPr>
          <w:rFonts w:ascii="Cambria" w:hAnsi="Cambria"/>
          <w:sz w:val="20"/>
          <w:szCs w:val="20"/>
          <w:lang w:val="es-ES"/>
        </w:rPr>
        <w:t>, por lo que</w:t>
      </w:r>
      <w:r w:rsidR="001A4B75" w:rsidRPr="00AD7F0B">
        <w:rPr>
          <w:rFonts w:ascii="Cambria" w:hAnsi="Cambria"/>
          <w:sz w:val="20"/>
          <w:szCs w:val="20"/>
          <w:lang w:val="es-ES"/>
        </w:rPr>
        <w:t xml:space="preserve"> el </w:t>
      </w:r>
      <w:r w:rsidR="005A2450">
        <w:rPr>
          <w:rFonts w:ascii="Cambria" w:hAnsi="Cambria"/>
          <w:sz w:val="20"/>
          <w:szCs w:val="20"/>
          <w:lang w:val="es-ES"/>
        </w:rPr>
        <w:t xml:space="preserve">respectivo requisito se cumplió </w:t>
      </w:r>
      <w:r w:rsidR="001A4B75" w:rsidRPr="00AD7F0B">
        <w:rPr>
          <w:rFonts w:ascii="Cambria" w:hAnsi="Cambria"/>
          <w:sz w:val="20"/>
          <w:szCs w:val="20"/>
          <w:lang w:val="es-ES"/>
        </w:rPr>
        <w:t xml:space="preserve">mientras el </w:t>
      </w:r>
      <w:r w:rsidR="005A2450">
        <w:rPr>
          <w:rFonts w:ascii="Cambria" w:hAnsi="Cambria"/>
          <w:sz w:val="20"/>
          <w:szCs w:val="20"/>
          <w:lang w:val="es-ES"/>
        </w:rPr>
        <w:t xml:space="preserve">asunto </w:t>
      </w:r>
      <w:r w:rsidR="001A4B75" w:rsidRPr="00AD7F0B">
        <w:rPr>
          <w:rFonts w:ascii="Cambria" w:hAnsi="Cambria"/>
          <w:sz w:val="20"/>
          <w:szCs w:val="20"/>
          <w:lang w:val="es-ES"/>
        </w:rPr>
        <w:t>se hallaba bajo estudio de admisibilidad.</w:t>
      </w:r>
      <w:r w:rsidRPr="00E92140">
        <w:rPr>
          <w:rFonts w:ascii="Cambria" w:hAnsi="Cambria"/>
          <w:sz w:val="20"/>
          <w:szCs w:val="20"/>
          <w:lang w:val="es-ES"/>
        </w:rPr>
        <w:t xml:space="preserve"> </w:t>
      </w:r>
      <w:r>
        <w:rPr>
          <w:rFonts w:ascii="Cambria" w:hAnsi="Cambria"/>
          <w:sz w:val="20"/>
          <w:szCs w:val="20"/>
          <w:lang w:val="es-ES"/>
        </w:rPr>
        <w:t xml:space="preserve">En consecuencia, la CIDH tiene igualmente por cumplido el </w:t>
      </w:r>
      <w:r w:rsidRPr="00AD7F0B">
        <w:rPr>
          <w:rFonts w:ascii="Cambria" w:hAnsi="Cambria"/>
          <w:sz w:val="20"/>
          <w:szCs w:val="20"/>
          <w:lang w:val="es-ES"/>
        </w:rPr>
        <w:t>requisito previsto en el artículo 46.1</w:t>
      </w:r>
      <w:r>
        <w:rPr>
          <w:rFonts w:ascii="Cambria" w:hAnsi="Cambria"/>
          <w:sz w:val="20"/>
          <w:szCs w:val="20"/>
          <w:lang w:val="es-ES"/>
        </w:rPr>
        <w:t>(b)</w:t>
      </w:r>
      <w:r w:rsidRPr="00AD7F0B">
        <w:rPr>
          <w:rFonts w:ascii="Cambria" w:hAnsi="Cambria"/>
          <w:sz w:val="20"/>
          <w:szCs w:val="20"/>
          <w:lang w:val="es-ES"/>
        </w:rPr>
        <w:t xml:space="preserve"> de la Convención </w:t>
      </w:r>
      <w:r>
        <w:rPr>
          <w:rFonts w:ascii="Cambria" w:hAnsi="Cambria"/>
          <w:sz w:val="20"/>
          <w:szCs w:val="20"/>
          <w:lang w:val="es-ES"/>
        </w:rPr>
        <w:t>Americana,</w:t>
      </w:r>
    </w:p>
    <w:p w14:paraId="7012D2D4" w14:textId="77777777" w:rsidR="00690044" w:rsidRDefault="00690044" w:rsidP="005A245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7090A929" w14:textId="3F245662" w:rsidR="00F04591" w:rsidRPr="003F63F2" w:rsidRDefault="00F04591"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3F63F2">
        <w:rPr>
          <w:rFonts w:asciiTheme="majorHAnsi" w:hAnsiTheme="majorHAnsi"/>
          <w:b/>
          <w:bCs/>
          <w:sz w:val="20"/>
          <w:szCs w:val="20"/>
          <w:lang w:val="es-ES"/>
        </w:rPr>
        <w:t>V</w:t>
      </w:r>
      <w:r w:rsidR="000E2789" w:rsidRPr="003F63F2">
        <w:rPr>
          <w:rFonts w:asciiTheme="majorHAnsi" w:hAnsiTheme="majorHAnsi"/>
          <w:b/>
          <w:bCs/>
          <w:sz w:val="20"/>
          <w:szCs w:val="20"/>
          <w:lang w:val="es-ES"/>
        </w:rPr>
        <w:t>I</w:t>
      </w:r>
      <w:r w:rsidRPr="003F63F2">
        <w:rPr>
          <w:rFonts w:asciiTheme="majorHAnsi" w:hAnsiTheme="majorHAnsi"/>
          <w:b/>
          <w:bCs/>
          <w:sz w:val="20"/>
          <w:szCs w:val="20"/>
          <w:lang w:val="es-ES"/>
        </w:rPr>
        <w:t xml:space="preserve">I. </w:t>
      </w:r>
      <w:r w:rsidRPr="003F63F2">
        <w:rPr>
          <w:rFonts w:asciiTheme="majorHAnsi" w:hAnsiTheme="majorHAnsi"/>
          <w:b/>
          <w:bCs/>
          <w:sz w:val="20"/>
          <w:szCs w:val="20"/>
          <w:lang w:val="es-ES"/>
        </w:rPr>
        <w:tab/>
        <w:t>CARACTERIZACIÓN</w:t>
      </w:r>
    </w:p>
    <w:p w14:paraId="2DEF7121" w14:textId="77777777" w:rsidR="00690044" w:rsidRPr="00690044" w:rsidRDefault="00690044" w:rsidP="00690044">
      <w:pPr>
        <w:pStyle w:val="ListParagraph"/>
        <w:jc w:val="both"/>
        <w:rPr>
          <w:rFonts w:eastAsia="Arial Unicode MS" w:cs="Times New Roman"/>
          <w:color w:val="auto"/>
          <w:sz w:val="20"/>
          <w:szCs w:val="20"/>
          <w:lang w:val="es-ES" w:eastAsia="en-US"/>
        </w:rPr>
      </w:pPr>
    </w:p>
    <w:p w14:paraId="2E5E3442" w14:textId="5B52F6C6" w:rsidR="00123030" w:rsidRDefault="00E92140" w:rsidP="00690044">
      <w:pPr>
        <w:pStyle w:val="ListParagraph"/>
        <w:numPr>
          <w:ilvl w:val="0"/>
          <w:numId w:val="55"/>
        </w:numPr>
        <w:jc w:val="both"/>
        <w:rPr>
          <w:rFonts w:eastAsia="Arial Unicode MS" w:cs="Times New Roman"/>
          <w:color w:val="auto"/>
          <w:sz w:val="20"/>
          <w:szCs w:val="20"/>
          <w:lang w:val="es-ES" w:eastAsia="en-US"/>
        </w:rPr>
      </w:pPr>
      <w:r w:rsidRPr="00E92140">
        <w:rPr>
          <w:sz w:val="20"/>
          <w:szCs w:val="20"/>
          <w:lang w:val="es-ES"/>
        </w:rPr>
        <w:t>La parte</w:t>
      </w:r>
      <w:r>
        <w:rPr>
          <w:sz w:val="20"/>
          <w:szCs w:val="20"/>
          <w:lang w:val="es-ES"/>
        </w:rPr>
        <w:t xml:space="preserve"> peticionaria </w:t>
      </w:r>
      <w:r w:rsidR="00123030" w:rsidRPr="00E92140">
        <w:rPr>
          <w:sz w:val="20"/>
          <w:szCs w:val="20"/>
          <w:lang w:val="es-ES"/>
        </w:rPr>
        <w:t xml:space="preserve">alega la </w:t>
      </w:r>
      <w:r w:rsidRPr="00E92140">
        <w:rPr>
          <w:sz w:val="20"/>
          <w:szCs w:val="20"/>
          <w:lang w:val="es-ES"/>
        </w:rPr>
        <w:t>utilización excesiva</w:t>
      </w:r>
      <w:r w:rsidR="001F626C" w:rsidRPr="00E92140">
        <w:rPr>
          <w:sz w:val="20"/>
          <w:szCs w:val="20"/>
          <w:lang w:val="es-ES"/>
        </w:rPr>
        <w:t xml:space="preserve"> </w:t>
      </w:r>
      <w:r>
        <w:rPr>
          <w:sz w:val="20"/>
          <w:szCs w:val="20"/>
          <w:lang w:val="es-ES"/>
        </w:rPr>
        <w:t xml:space="preserve">e irrazonable </w:t>
      </w:r>
      <w:r w:rsidR="001F626C" w:rsidRPr="00E92140">
        <w:rPr>
          <w:sz w:val="20"/>
          <w:szCs w:val="20"/>
          <w:lang w:val="es-ES"/>
        </w:rPr>
        <w:t>de la prisión preventiva</w:t>
      </w:r>
      <w:r>
        <w:rPr>
          <w:sz w:val="20"/>
          <w:szCs w:val="20"/>
          <w:lang w:val="es-ES"/>
        </w:rPr>
        <w:t>,</w:t>
      </w:r>
      <w:r w:rsidR="00577A70" w:rsidRPr="00E92140">
        <w:rPr>
          <w:sz w:val="20"/>
          <w:szCs w:val="20"/>
          <w:lang w:val="es-ES"/>
        </w:rPr>
        <w:t xml:space="preserve"> </w:t>
      </w:r>
      <w:r>
        <w:rPr>
          <w:sz w:val="20"/>
          <w:szCs w:val="20"/>
          <w:lang w:val="es-ES"/>
        </w:rPr>
        <w:t>así como</w:t>
      </w:r>
      <w:r w:rsidR="00577A70" w:rsidRPr="00E92140">
        <w:rPr>
          <w:sz w:val="20"/>
          <w:szCs w:val="20"/>
          <w:lang w:val="es-ES"/>
        </w:rPr>
        <w:t xml:space="preserve"> la falta de garantías mínimas dentro del establecimiento penitenciario</w:t>
      </w:r>
      <w:r w:rsidRPr="00E92140">
        <w:rPr>
          <w:rStyle w:val="FootnoteReference"/>
          <w:sz w:val="20"/>
          <w:szCs w:val="20"/>
          <w:lang w:val="es-ES"/>
        </w:rPr>
        <w:footnoteReference w:id="6"/>
      </w:r>
      <w:r w:rsidR="00BF61A4" w:rsidRPr="00E92140">
        <w:rPr>
          <w:sz w:val="20"/>
          <w:szCs w:val="20"/>
          <w:lang w:val="es-ES"/>
        </w:rPr>
        <w:t xml:space="preserve">. </w:t>
      </w:r>
      <w:r>
        <w:rPr>
          <w:sz w:val="20"/>
          <w:szCs w:val="20"/>
          <w:lang w:val="es-ES"/>
        </w:rPr>
        <w:t xml:space="preserve">Por otra parte, la </w:t>
      </w:r>
      <w:r w:rsidR="00BF61A4" w:rsidRPr="00E92140">
        <w:rPr>
          <w:sz w:val="20"/>
          <w:szCs w:val="20"/>
          <w:lang w:val="es-ES"/>
        </w:rPr>
        <w:t xml:space="preserve">Comisión </w:t>
      </w:r>
      <w:r>
        <w:rPr>
          <w:sz w:val="20"/>
          <w:szCs w:val="20"/>
          <w:lang w:val="es-ES"/>
        </w:rPr>
        <w:t xml:space="preserve">Interamericana </w:t>
      </w:r>
      <w:r w:rsidR="00BF61A4" w:rsidRPr="00E92140">
        <w:rPr>
          <w:sz w:val="20"/>
          <w:szCs w:val="20"/>
          <w:lang w:val="es-ES"/>
        </w:rPr>
        <w:t>ha establecido que a las interceptaciones telefónicas</w:t>
      </w:r>
      <w:r>
        <w:rPr>
          <w:sz w:val="20"/>
          <w:szCs w:val="20"/>
          <w:lang w:val="es-ES"/>
        </w:rPr>
        <w:t xml:space="preserve"> </w:t>
      </w:r>
      <w:r w:rsidRPr="00E92140">
        <w:rPr>
          <w:sz w:val="20"/>
          <w:szCs w:val="20"/>
          <w:lang w:val="es-ES"/>
        </w:rPr>
        <w:t>son una forma de injerencia en la vida privada</w:t>
      </w:r>
      <w:r>
        <w:rPr>
          <w:sz w:val="20"/>
          <w:szCs w:val="20"/>
          <w:lang w:val="es-ES"/>
        </w:rPr>
        <w:t xml:space="preserve">, aunque </w:t>
      </w:r>
      <w:r w:rsidR="00BF61A4" w:rsidRPr="00E92140">
        <w:rPr>
          <w:sz w:val="20"/>
          <w:szCs w:val="20"/>
          <w:lang w:val="es-ES"/>
        </w:rPr>
        <w:t xml:space="preserve">no se encuentran expresamente previstas en el artículo 11 de la Convención Americana. </w:t>
      </w:r>
      <w:r>
        <w:rPr>
          <w:sz w:val="20"/>
          <w:szCs w:val="20"/>
          <w:lang w:val="es-ES"/>
        </w:rPr>
        <w:t xml:space="preserve">En consecuencia, </w:t>
      </w:r>
      <w:r w:rsidR="00BF61A4" w:rsidRPr="00E92140">
        <w:rPr>
          <w:sz w:val="20"/>
          <w:szCs w:val="20"/>
          <w:lang w:val="es-ES"/>
        </w:rPr>
        <w:t>resulte necesari</w:t>
      </w:r>
      <w:r>
        <w:rPr>
          <w:sz w:val="20"/>
          <w:szCs w:val="20"/>
          <w:lang w:val="es-ES"/>
        </w:rPr>
        <w:t>a</w:t>
      </w:r>
      <w:r w:rsidR="00BF61A4" w:rsidRPr="00E92140">
        <w:rPr>
          <w:sz w:val="20"/>
          <w:szCs w:val="20"/>
          <w:lang w:val="es-ES"/>
        </w:rPr>
        <w:t xml:space="preserve"> la aprobación de una ley que autorice el acceso a las comunicaciones y datos personales bajo circunstancias expresamente</w:t>
      </w:r>
      <w:r w:rsidR="00BF61A4" w:rsidRPr="00BF61A4">
        <w:rPr>
          <w:sz w:val="20"/>
          <w:szCs w:val="20"/>
          <w:lang w:val="es-ES"/>
        </w:rPr>
        <w:t xml:space="preserve"> definidas. </w:t>
      </w:r>
      <w:r>
        <w:rPr>
          <w:sz w:val="20"/>
          <w:szCs w:val="20"/>
          <w:lang w:val="es-ES"/>
        </w:rPr>
        <w:t xml:space="preserve">Dicha ley </w:t>
      </w:r>
      <w:r w:rsidRPr="00BF61A4">
        <w:rPr>
          <w:sz w:val="20"/>
          <w:szCs w:val="20"/>
          <w:lang w:val="es-ES"/>
        </w:rPr>
        <w:t xml:space="preserve">debe desarrollar los criterios a aplicar en los casos </w:t>
      </w:r>
      <w:r>
        <w:rPr>
          <w:sz w:val="20"/>
          <w:szCs w:val="20"/>
          <w:lang w:val="es-ES"/>
        </w:rPr>
        <w:t>de</w:t>
      </w:r>
      <w:r w:rsidRPr="00BF61A4">
        <w:rPr>
          <w:sz w:val="20"/>
          <w:szCs w:val="20"/>
          <w:lang w:val="es-ES"/>
        </w:rPr>
        <w:t xml:space="preserve"> riesgo respecto a intereses protegidos, y cuando el daño sea superior al interés general de la sociedad</w:t>
      </w:r>
      <w:r>
        <w:rPr>
          <w:sz w:val="20"/>
          <w:szCs w:val="20"/>
          <w:lang w:val="es-ES"/>
        </w:rPr>
        <w:t>,</w:t>
      </w:r>
      <w:r w:rsidRPr="00BF61A4">
        <w:rPr>
          <w:sz w:val="20"/>
          <w:szCs w:val="20"/>
          <w:lang w:val="es-ES"/>
        </w:rPr>
        <w:t xml:space="preserve"> </w:t>
      </w:r>
      <w:r>
        <w:rPr>
          <w:sz w:val="20"/>
          <w:szCs w:val="20"/>
          <w:lang w:val="es-ES"/>
        </w:rPr>
        <w:t>a fin de</w:t>
      </w:r>
      <w:r w:rsidR="00BF61A4" w:rsidRPr="00BF61A4">
        <w:rPr>
          <w:sz w:val="20"/>
          <w:szCs w:val="20"/>
          <w:lang w:val="es-ES"/>
        </w:rPr>
        <w:t xml:space="preserve"> invo</w:t>
      </w:r>
      <w:r>
        <w:rPr>
          <w:sz w:val="20"/>
          <w:szCs w:val="20"/>
          <w:lang w:val="es-ES"/>
        </w:rPr>
        <w:t>car</w:t>
      </w:r>
      <w:r w:rsidR="00BF61A4" w:rsidRPr="00BF61A4">
        <w:rPr>
          <w:sz w:val="20"/>
          <w:szCs w:val="20"/>
          <w:lang w:val="es-ES"/>
        </w:rPr>
        <w:t xml:space="preserve"> </w:t>
      </w:r>
      <w:r>
        <w:rPr>
          <w:sz w:val="20"/>
          <w:szCs w:val="20"/>
          <w:lang w:val="es-ES"/>
        </w:rPr>
        <w:t xml:space="preserve">legítimamente </w:t>
      </w:r>
      <w:r w:rsidR="00BF61A4" w:rsidRPr="00BF61A4">
        <w:rPr>
          <w:sz w:val="20"/>
          <w:szCs w:val="20"/>
          <w:lang w:val="es-ES"/>
        </w:rPr>
        <w:t>la seguridad nacional como razón para vigilar la correspondencia y los datos personales</w:t>
      </w:r>
      <w:r w:rsidR="00BF61A4">
        <w:rPr>
          <w:rStyle w:val="FootnoteReference"/>
          <w:sz w:val="20"/>
          <w:szCs w:val="20"/>
          <w:lang w:val="es-ES"/>
        </w:rPr>
        <w:footnoteReference w:id="7"/>
      </w:r>
      <w:r w:rsidR="00BF61A4" w:rsidRPr="00BF61A4">
        <w:rPr>
          <w:sz w:val="20"/>
          <w:szCs w:val="20"/>
          <w:lang w:val="es-ES"/>
        </w:rPr>
        <w:t xml:space="preserve">. </w:t>
      </w:r>
      <w:r w:rsidR="00BF61A4" w:rsidRPr="00BF61A4">
        <w:rPr>
          <w:rFonts w:eastAsia="Arial Unicode MS" w:cs="Times New Roman"/>
          <w:color w:val="auto"/>
          <w:sz w:val="20"/>
          <w:szCs w:val="20"/>
          <w:lang w:val="es-ES" w:eastAsia="en-US"/>
        </w:rPr>
        <w:t xml:space="preserve">Finalmente, </w:t>
      </w:r>
      <w:r>
        <w:rPr>
          <w:rFonts w:eastAsia="Arial Unicode MS" w:cs="Times New Roman"/>
          <w:color w:val="auto"/>
          <w:sz w:val="20"/>
          <w:szCs w:val="20"/>
          <w:lang w:val="es-ES" w:eastAsia="en-US"/>
        </w:rPr>
        <w:t>cabe mencionar que l</w:t>
      </w:r>
      <w:r w:rsidR="00BF61A4" w:rsidRPr="00BF61A4">
        <w:rPr>
          <w:rFonts w:eastAsia="Arial Unicode MS" w:cs="Times New Roman"/>
          <w:color w:val="auto"/>
          <w:sz w:val="20"/>
          <w:szCs w:val="20"/>
          <w:lang w:val="es-ES" w:eastAsia="en-US"/>
        </w:rPr>
        <w:t xml:space="preserve">a Relatoría Especial </w:t>
      </w:r>
      <w:r w:rsidR="005510F0">
        <w:rPr>
          <w:rFonts w:eastAsia="Arial Unicode MS" w:cs="Times New Roman"/>
          <w:color w:val="auto"/>
          <w:sz w:val="20"/>
          <w:szCs w:val="20"/>
          <w:lang w:val="es-ES" w:eastAsia="en-US"/>
        </w:rPr>
        <w:t xml:space="preserve">de la CIDH para la Libertad de Expresión </w:t>
      </w:r>
      <w:r w:rsidR="00BF61A4" w:rsidRPr="00BF61A4">
        <w:rPr>
          <w:rFonts w:eastAsia="Arial Unicode MS" w:cs="Times New Roman"/>
          <w:color w:val="auto"/>
          <w:sz w:val="20"/>
          <w:szCs w:val="20"/>
          <w:lang w:val="es-ES" w:eastAsia="en-US"/>
        </w:rPr>
        <w:t>también ha planteado el deber del Estado de contar con un organismo de monitoreo independiente que brinde las garantías y supervisión judicial requerida</w:t>
      </w:r>
      <w:r w:rsidR="005510F0">
        <w:rPr>
          <w:rFonts w:eastAsia="Arial Unicode MS" w:cs="Times New Roman"/>
          <w:color w:val="auto"/>
          <w:sz w:val="20"/>
          <w:szCs w:val="20"/>
          <w:lang w:val="es-ES" w:eastAsia="en-US"/>
        </w:rPr>
        <w:t xml:space="preserve"> en tales circunstancias</w:t>
      </w:r>
      <w:r w:rsidR="00BF61A4" w:rsidRPr="00BF61A4">
        <w:rPr>
          <w:rFonts w:eastAsia="Arial Unicode MS" w:cs="Times New Roman"/>
          <w:color w:val="auto"/>
          <w:sz w:val="20"/>
          <w:szCs w:val="20"/>
          <w:lang w:val="es-ES" w:eastAsia="en-US"/>
        </w:rPr>
        <w:t>.</w:t>
      </w:r>
    </w:p>
    <w:p w14:paraId="7F8BF2C4" w14:textId="77777777" w:rsidR="008B2B4C" w:rsidRPr="005510F0" w:rsidRDefault="008B2B4C" w:rsidP="00690044">
      <w:pPr>
        <w:jc w:val="both"/>
        <w:rPr>
          <w:sz w:val="20"/>
          <w:szCs w:val="20"/>
          <w:lang w:val="es-ES"/>
        </w:rPr>
      </w:pPr>
    </w:p>
    <w:p w14:paraId="44C60752" w14:textId="2A694F88" w:rsidR="006F7F73" w:rsidRDefault="008B2B4C" w:rsidP="000E6485">
      <w:pPr>
        <w:pStyle w:val="ListParagraph"/>
        <w:numPr>
          <w:ilvl w:val="0"/>
          <w:numId w:val="55"/>
        </w:numPr>
        <w:jc w:val="both"/>
        <w:rPr>
          <w:sz w:val="20"/>
          <w:szCs w:val="20"/>
          <w:lang w:val="es-ES"/>
        </w:rPr>
      </w:pPr>
      <w:r w:rsidRPr="00102389">
        <w:rPr>
          <w:rFonts w:eastAsia="Arial Unicode MS" w:cs="Times New Roman"/>
          <w:color w:val="auto"/>
          <w:sz w:val="20"/>
          <w:szCs w:val="20"/>
          <w:lang w:val="es-ES" w:eastAsia="en-US"/>
        </w:rPr>
        <w:t>En atención a estas consideraciones</w:t>
      </w:r>
      <w:r w:rsidR="005510F0" w:rsidRPr="00102389">
        <w:rPr>
          <w:rFonts w:eastAsia="Arial Unicode MS" w:cs="Times New Roman"/>
          <w:color w:val="auto"/>
          <w:sz w:val="20"/>
          <w:szCs w:val="20"/>
          <w:lang w:val="es-ES" w:eastAsia="en-US"/>
        </w:rPr>
        <w:t>,</w:t>
      </w:r>
      <w:r w:rsidRPr="00102389">
        <w:rPr>
          <w:rFonts w:eastAsia="Arial Unicode MS" w:cs="Times New Roman"/>
          <w:color w:val="auto"/>
          <w:sz w:val="20"/>
          <w:szCs w:val="20"/>
          <w:lang w:val="es-ES" w:eastAsia="en-US"/>
        </w:rPr>
        <w:t xml:space="preserve"> y tras examinar los elementos de hecho y de derecho expuestos por las partes</w:t>
      </w:r>
      <w:r w:rsidR="005510F0" w:rsidRPr="00102389">
        <w:rPr>
          <w:rFonts w:eastAsia="Arial Unicode MS" w:cs="Times New Roman"/>
          <w:color w:val="auto"/>
          <w:sz w:val="20"/>
          <w:szCs w:val="20"/>
          <w:lang w:val="es-ES" w:eastAsia="en-US"/>
        </w:rPr>
        <w:t>,</w:t>
      </w:r>
      <w:r w:rsidRPr="00102389">
        <w:rPr>
          <w:rFonts w:eastAsia="Arial Unicode MS" w:cs="Times New Roman"/>
          <w:color w:val="auto"/>
          <w:sz w:val="20"/>
          <w:szCs w:val="20"/>
          <w:lang w:val="es-ES" w:eastAsia="en-US"/>
        </w:rPr>
        <w:t xml:space="preserve"> la C</w:t>
      </w:r>
      <w:r w:rsidR="005510F0" w:rsidRPr="00102389">
        <w:rPr>
          <w:rFonts w:eastAsia="Arial Unicode MS" w:cs="Times New Roman"/>
          <w:color w:val="auto"/>
          <w:sz w:val="20"/>
          <w:szCs w:val="20"/>
          <w:lang w:val="es-ES" w:eastAsia="en-US"/>
        </w:rPr>
        <w:t>IDH</w:t>
      </w:r>
      <w:r w:rsidRPr="00102389">
        <w:rPr>
          <w:rFonts w:eastAsia="Arial Unicode MS" w:cs="Times New Roman"/>
          <w:color w:val="auto"/>
          <w:sz w:val="20"/>
          <w:szCs w:val="20"/>
          <w:lang w:val="es-ES" w:eastAsia="en-US"/>
        </w:rPr>
        <w:t xml:space="preserve"> estima que </w:t>
      </w:r>
      <w:r w:rsidR="005510F0" w:rsidRPr="00102389">
        <w:rPr>
          <w:rFonts w:eastAsia="Arial Unicode MS" w:cs="Times New Roman"/>
          <w:color w:val="auto"/>
          <w:sz w:val="20"/>
          <w:szCs w:val="20"/>
          <w:lang w:val="es-ES" w:eastAsia="en-US"/>
        </w:rPr>
        <w:t xml:space="preserve">los alegatos </w:t>
      </w:r>
      <w:r w:rsidRPr="00102389">
        <w:rPr>
          <w:rFonts w:eastAsia="Arial Unicode MS" w:cs="Times New Roman"/>
          <w:color w:val="auto"/>
          <w:sz w:val="20"/>
          <w:szCs w:val="20"/>
          <w:lang w:val="es-ES" w:eastAsia="en-US"/>
        </w:rPr>
        <w:t xml:space="preserve">de la parte peticionaria no resultan manifiestamente </w:t>
      </w:r>
      <w:r w:rsidR="005510F0" w:rsidRPr="00102389">
        <w:rPr>
          <w:rFonts w:eastAsia="Arial Unicode MS" w:cs="Times New Roman"/>
          <w:color w:val="auto"/>
          <w:sz w:val="20"/>
          <w:szCs w:val="20"/>
          <w:lang w:val="es-ES" w:eastAsia="en-US"/>
        </w:rPr>
        <w:t>infundados</w:t>
      </w:r>
      <w:r w:rsidRPr="00102389">
        <w:rPr>
          <w:rFonts w:eastAsia="Arial Unicode MS" w:cs="Times New Roman"/>
          <w:color w:val="auto"/>
          <w:sz w:val="20"/>
          <w:szCs w:val="20"/>
          <w:lang w:val="es-ES" w:eastAsia="en-US"/>
        </w:rPr>
        <w:t xml:space="preserve"> y requieren un estudio de fondo pues los hechos alegados, de corroborarse como ciertos</w:t>
      </w:r>
      <w:r w:rsidR="005510F0" w:rsidRPr="00102389">
        <w:rPr>
          <w:rFonts w:eastAsia="Arial Unicode MS" w:cs="Times New Roman"/>
          <w:color w:val="auto"/>
          <w:sz w:val="20"/>
          <w:szCs w:val="20"/>
          <w:lang w:val="es-ES" w:eastAsia="en-US"/>
        </w:rPr>
        <w:t>,</w:t>
      </w:r>
      <w:r w:rsidRPr="00102389">
        <w:rPr>
          <w:rFonts w:eastAsia="Arial Unicode MS" w:cs="Times New Roman"/>
          <w:color w:val="auto"/>
          <w:sz w:val="20"/>
          <w:szCs w:val="20"/>
          <w:lang w:val="es-ES" w:eastAsia="en-US"/>
        </w:rPr>
        <w:t xml:space="preserve"> podrían c</w:t>
      </w:r>
      <w:r w:rsidR="005510F0" w:rsidRPr="00102389">
        <w:rPr>
          <w:rFonts w:eastAsia="Arial Unicode MS" w:cs="Times New Roman"/>
          <w:color w:val="auto"/>
          <w:sz w:val="20"/>
          <w:szCs w:val="20"/>
          <w:lang w:val="es-ES" w:eastAsia="en-US"/>
        </w:rPr>
        <w:t xml:space="preserve">onstituir </w:t>
      </w:r>
      <w:r w:rsidRPr="00102389">
        <w:rPr>
          <w:rFonts w:eastAsia="Arial Unicode MS" w:cs="Times New Roman"/>
          <w:color w:val="auto"/>
          <w:sz w:val="20"/>
          <w:szCs w:val="20"/>
          <w:lang w:val="es-ES" w:eastAsia="en-US"/>
        </w:rPr>
        <w:t xml:space="preserve">violaciones </w:t>
      </w:r>
      <w:r w:rsidR="005510F0" w:rsidRPr="00102389">
        <w:rPr>
          <w:rFonts w:eastAsia="Arial Unicode MS" w:cs="Times New Roman"/>
          <w:color w:val="auto"/>
          <w:sz w:val="20"/>
          <w:szCs w:val="20"/>
          <w:lang w:val="es-ES" w:eastAsia="en-US"/>
        </w:rPr>
        <w:t>de los derechos reconocidos en</w:t>
      </w:r>
      <w:r w:rsidRPr="00102389">
        <w:rPr>
          <w:rFonts w:eastAsia="Arial Unicode MS" w:cs="Times New Roman"/>
          <w:color w:val="auto"/>
          <w:sz w:val="20"/>
          <w:szCs w:val="20"/>
          <w:lang w:val="es-ES" w:eastAsia="en-US"/>
        </w:rPr>
        <w:t xml:space="preserve"> los artículos </w:t>
      </w:r>
      <w:r w:rsidRPr="00102389">
        <w:rPr>
          <w:sz w:val="20"/>
          <w:szCs w:val="20"/>
          <w:lang w:val="es-ES"/>
        </w:rPr>
        <w:t>5 (integridad personal), 7 (libertad personal)</w:t>
      </w:r>
      <w:r w:rsidR="005510F0" w:rsidRPr="00102389">
        <w:rPr>
          <w:sz w:val="20"/>
          <w:szCs w:val="20"/>
          <w:lang w:val="es-ES"/>
        </w:rPr>
        <w:t>,</w:t>
      </w:r>
      <w:r w:rsidRPr="00102389">
        <w:rPr>
          <w:sz w:val="20"/>
          <w:szCs w:val="20"/>
          <w:lang w:val="es-ES"/>
        </w:rPr>
        <w:t xml:space="preserve"> 8 (garantías judiciales)</w:t>
      </w:r>
      <w:r w:rsidR="00102389">
        <w:rPr>
          <w:sz w:val="20"/>
          <w:szCs w:val="20"/>
          <w:lang w:val="es-ES"/>
        </w:rPr>
        <w:t>,</w:t>
      </w:r>
      <w:r w:rsidR="005510F0" w:rsidRPr="00102389">
        <w:rPr>
          <w:sz w:val="20"/>
          <w:szCs w:val="20"/>
          <w:lang w:val="es-ES"/>
        </w:rPr>
        <w:t xml:space="preserve"> 11 (honra y dignidad) </w:t>
      </w:r>
      <w:r w:rsidR="00102389">
        <w:rPr>
          <w:sz w:val="20"/>
          <w:szCs w:val="20"/>
          <w:lang w:val="es-ES"/>
        </w:rPr>
        <w:t xml:space="preserve">y 13 (libertad de expresión) </w:t>
      </w:r>
      <w:r w:rsidRPr="00102389">
        <w:rPr>
          <w:sz w:val="20"/>
          <w:szCs w:val="20"/>
          <w:lang w:val="es-ES"/>
        </w:rPr>
        <w:t>de la Convención Americana</w:t>
      </w:r>
      <w:r w:rsidR="005510F0" w:rsidRPr="00102389">
        <w:rPr>
          <w:sz w:val="20"/>
          <w:szCs w:val="20"/>
          <w:lang w:val="es-ES"/>
        </w:rPr>
        <w:t>, en relación con los deberes impuestos por los artículos 1.1 y 2 de dicho tratado</w:t>
      </w:r>
      <w:r w:rsidRPr="00102389">
        <w:rPr>
          <w:sz w:val="20"/>
          <w:szCs w:val="20"/>
          <w:lang w:val="es-ES"/>
        </w:rPr>
        <w:t>.</w:t>
      </w:r>
    </w:p>
    <w:p w14:paraId="7D7A8ABD" w14:textId="77777777" w:rsidR="00102389" w:rsidRPr="00102389" w:rsidRDefault="00102389" w:rsidP="00102389">
      <w:pPr>
        <w:jc w:val="both"/>
        <w:rPr>
          <w:sz w:val="20"/>
          <w:szCs w:val="20"/>
          <w:lang w:val="es-ES"/>
        </w:rPr>
      </w:pPr>
    </w:p>
    <w:p w14:paraId="0B3B5F67" w14:textId="77777777" w:rsidR="00F22DFE" w:rsidRDefault="00F22DFE"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799065C" w14:textId="77777777" w:rsidR="00F22DFE" w:rsidRDefault="00F22DFE"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6ECF73F2" w14:textId="77777777" w:rsidR="00F22DFE" w:rsidRDefault="00F22DFE"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29BB41F5" w14:textId="3495B863" w:rsidR="003239B8" w:rsidRDefault="00EC72AB"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AD7F0B">
        <w:rPr>
          <w:rFonts w:asciiTheme="majorHAnsi" w:hAnsiTheme="majorHAnsi"/>
          <w:b/>
          <w:bCs/>
          <w:sz w:val="20"/>
          <w:szCs w:val="20"/>
          <w:lang w:val="es-ES"/>
        </w:rPr>
        <w:lastRenderedPageBreak/>
        <w:t>VI</w:t>
      </w:r>
      <w:r w:rsidR="00F04591" w:rsidRPr="00AD7F0B">
        <w:rPr>
          <w:rFonts w:asciiTheme="majorHAnsi" w:hAnsiTheme="majorHAnsi"/>
          <w:b/>
          <w:bCs/>
          <w:sz w:val="20"/>
          <w:szCs w:val="20"/>
          <w:lang w:val="es-ES"/>
        </w:rPr>
        <w:t>II</w:t>
      </w:r>
      <w:r w:rsidR="003239B8" w:rsidRPr="00AD7F0B">
        <w:rPr>
          <w:rFonts w:asciiTheme="majorHAnsi" w:hAnsiTheme="majorHAnsi"/>
          <w:b/>
          <w:bCs/>
          <w:sz w:val="20"/>
          <w:szCs w:val="20"/>
          <w:lang w:val="es-ES"/>
        </w:rPr>
        <w:t xml:space="preserve">. </w:t>
      </w:r>
      <w:r w:rsidR="003239B8" w:rsidRPr="00AD7F0B">
        <w:rPr>
          <w:rFonts w:asciiTheme="majorHAnsi" w:hAnsiTheme="majorHAnsi"/>
          <w:b/>
          <w:bCs/>
          <w:sz w:val="20"/>
          <w:szCs w:val="20"/>
          <w:lang w:val="es-ES"/>
        </w:rPr>
        <w:tab/>
        <w:t>DECISIÓN</w:t>
      </w:r>
    </w:p>
    <w:p w14:paraId="4AA19ACD" w14:textId="77777777" w:rsidR="00690044" w:rsidRPr="00AD7F0B"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FDE1D10" w14:textId="28093698" w:rsidR="003239B8" w:rsidRPr="00AD7F0B" w:rsidRDefault="003239B8" w:rsidP="006900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D7F0B">
        <w:rPr>
          <w:rFonts w:asciiTheme="majorHAnsi" w:hAnsiTheme="majorHAnsi"/>
          <w:sz w:val="20"/>
          <w:szCs w:val="20"/>
          <w:lang w:val="es-ES"/>
        </w:rPr>
        <w:t>Declarar admisible la presente petición en relación con</w:t>
      </w:r>
      <w:r w:rsidR="00CA158A" w:rsidRPr="00AD7F0B">
        <w:rPr>
          <w:rFonts w:asciiTheme="majorHAnsi" w:hAnsiTheme="majorHAnsi"/>
          <w:sz w:val="20"/>
          <w:szCs w:val="20"/>
          <w:lang w:val="es-ES"/>
        </w:rPr>
        <w:t xml:space="preserve"> </w:t>
      </w:r>
      <w:r w:rsidR="00053BAE">
        <w:rPr>
          <w:rFonts w:asciiTheme="majorHAnsi" w:hAnsiTheme="majorHAnsi"/>
          <w:sz w:val="20"/>
          <w:szCs w:val="20"/>
          <w:lang w:val="es-ES"/>
        </w:rPr>
        <w:t>los</w:t>
      </w:r>
      <w:r w:rsidR="00CA158A" w:rsidRPr="00AD7F0B">
        <w:rPr>
          <w:rFonts w:asciiTheme="majorHAnsi" w:hAnsiTheme="majorHAnsi"/>
          <w:sz w:val="20"/>
          <w:szCs w:val="20"/>
          <w:lang w:val="es-ES"/>
        </w:rPr>
        <w:t xml:space="preserve"> artículo</w:t>
      </w:r>
      <w:r w:rsidR="00053BAE">
        <w:rPr>
          <w:rFonts w:asciiTheme="majorHAnsi" w:hAnsiTheme="majorHAnsi"/>
          <w:sz w:val="20"/>
          <w:szCs w:val="20"/>
          <w:lang w:val="es-ES"/>
        </w:rPr>
        <w:t>s</w:t>
      </w:r>
      <w:r w:rsidR="00CA158A" w:rsidRPr="00AD7F0B">
        <w:rPr>
          <w:rFonts w:asciiTheme="majorHAnsi" w:hAnsiTheme="majorHAnsi"/>
          <w:sz w:val="20"/>
          <w:szCs w:val="20"/>
          <w:lang w:val="es-ES"/>
        </w:rPr>
        <w:t xml:space="preserve"> </w:t>
      </w:r>
      <w:r w:rsidR="003F63F2">
        <w:rPr>
          <w:rFonts w:asciiTheme="majorHAnsi" w:hAnsiTheme="majorHAnsi"/>
          <w:sz w:val="20"/>
          <w:szCs w:val="20"/>
          <w:lang w:val="es-ES"/>
        </w:rPr>
        <w:t>5, 7</w:t>
      </w:r>
      <w:r w:rsidR="005510F0">
        <w:rPr>
          <w:rFonts w:asciiTheme="majorHAnsi" w:hAnsiTheme="majorHAnsi"/>
          <w:sz w:val="20"/>
          <w:szCs w:val="20"/>
          <w:lang w:val="es-ES"/>
        </w:rPr>
        <w:t>,</w:t>
      </w:r>
      <w:r w:rsidR="003F63F2">
        <w:rPr>
          <w:rFonts w:asciiTheme="majorHAnsi" w:hAnsiTheme="majorHAnsi"/>
          <w:sz w:val="20"/>
          <w:szCs w:val="20"/>
          <w:lang w:val="es-ES"/>
        </w:rPr>
        <w:t xml:space="preserve"> 8</w:t>
      </w:r>
      <w:r w:rsidR="00102389">
        <w:rPr>
          <w:rFonts w:asciiTheme="majorHAnsi" w:hAnsiTheme="majorHAnsi"/>
          <w:sz w:val="20"/>
          <w:szCs w:val="20"/>
          <w:lang w:val="es-ES"/>
        </w:rPr>
        <w:t>,</w:t>
      </w:r>
      <w:r w:rsidR="005510F0">
        <w:rPr>
          <w:rFonts w:asciiTheme="majorHAnsi" w:hAnsiTheme="majorHAnsi"/>
          <w:sz w:val="20"/>
          <w:szCs w:val="20"/>
          <w:lang w:val="es-ES"/>
        </w:rPr>
        <w:t xml:space="preserve"> 11 </w:t>
      </w:r>
      <w:r w:rsidR="00102389">
        <w:rPr>
          <w:rFonts w:asciiTheme="majorHAnsi" w:hAnsiTheme="majorHAnsi"/>
          <w:sz w:val="20"/>
          <w:szCs w:val="20"/>
          <w:lang w:val="es-ES"/>
        </w:rPr>
        <w:t xml:space="preserve">y 13 </w:t>
      </w:r>
      <w:r w:rsidR="005510F0">
        <w:rPr>
          <w:rFonts w:asciiTheme="majorHAnsi" w:hAnsiTheme="majorHAnsi"/>
          <w:sz w:val="20"/>
          <w:szCs w:val="20"/>
          <w:lang w:val="es-ES"/>
        </w:rPr>
        <w:t xml:space="preserve">de la Convención Americana, en </w:t>
      </w:r>
      <w:r w:rsidR="004D14F2">
        <w:rPr>
          <w:rFonts w:asciiTheme="majorHAnsi" w:hAnsiTheme="majorHAnsi"/>
          <w:sz w:val="20"/>
          <w:szCs w:val="20"/>
          <w:lang w:val="es-ES"/>
        </w:rPr>
        <w:t>concordancia</w:t>
      </w:r>
      <w:r w:rsidR="005510F0">
        <w:rPr>
          <w:rFonts w:asciiTheme="majorHAnsi" w:hAnsiTheme="majorHAnsi"/>
          <w:sz w:val="20"/>
          <w:szCs w:val="20"/>
          <w:lang w:val="es-ES"/>
        </w:rPr>
        <w:t xml:space="preserve"> con sus artículos 1.1 y 2</w:t>
      </w:r>
      <w:r w:rsidR="00690044">
        <w:rPr>
          <w:rFonts w:asciiTheme="majorHAnsi" w:hAnsiTheme="majorHAnsi"/>
          <w:sz w:val="20"/>
          <w:szCs w:val="20"/>
          <w:lang w:val="es-ES"/>
        </w:rPr>
        <w:t>.</w:t>
      </w:r>
    </w:p>
    <w:p w14:paraId="3DF090F6" w14:textId="77777777" w:rsidR="00690044" w:rsidRDefault="00690044" w:rsidP="006900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57390F" w14:textId="55AB8F0D" w:rsidR="00D93A90" w:rsidRDefault="004A6A54" w:rsidP="006900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AD7F0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0120D73" w14:textId="77777777" w:rsidR="00C91EE3" w:rsidRDefault="00C91EE3" w:rsidP="00C91EE3">
      <w:pPr>
        <w:pStyle w:val="ListParagraph"/>
        <w:rPr>
          <w:rFonts w:asciiTheme="majorHAnsi" w:hAnsiTheme="majorHAnsi"/>
          <w:sz w:val="20"/>
          <w:szCs w:val="20"/>
          <w:lang w:val="es-ES"/>
        </w:rPr>
      </w:pPr>
    </w:p>
    <w:p w14:paraId="32F006C9" w14:textId="3829E3C4" w:rsidR="00C91EE3" w:rsidRPr="00A37B82" w:rsidRDefault="00C91EE3" w:rsidP="00C91EE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(en disidencia),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19BC645" w14:textId="77777777" w:rsidR="00C91EE3" w:rsidRPr="00AD7F0B" w:rsidRDefault="00C91EE3" w:rsidP="00C91E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sectPr w:rsidR="00C91EE3" w:rsidRPr="00AD7F0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B325" w14:textId="77777777" w:rsidR="00FE49ED" w:rsidRDefault="00FE49ED">
      <w:r>
        <w:separator/>
      </w:r>
    </w:p>
  </w:endnote>
  <w:endnote w:type="continuationSeparator" w:id="0">
    <w:p w14:paraId="4FA63A87" w14:textId="77777777" w:rsidR="00FE49ED" w:rsidRDefault="00FE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F72A65" w:rsidRPr="00934A2C" w:rsidRDefault="00F72A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087C">
          <w:rPr>
            <w:noProof/>
            <w:sz w:val="16"/>
            <w:szCs w:val="22"/>
          </w:rPr>
          <w:t>4</w:t>
        </w:r>
        <w:r w:rsidRPr="00934A2C">
          <w:rPr>
            <w:noProof/>
            <w:sz w:val="16"/>
            <w:szCs w:val="22"/>
          </w:rPr>
          <w:fldChar w:fldCharType="end"/>
        </w:r>
      </w:p>
    </w:sdtContent>
  </w:sdt>
  <w:p w14:paraId="68530E6A" w14:textId="77777777" w:rsidR="00F72A65" w:rsidRDefault="00F7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72A65" w:rsidRPr="00934A2C" w:rsidRDefault="00F72A65">
    <w:pPr>
      <w:pStyle w:val="Footer"/>
      <w:jc w:val="center"/>
      <w:rPr>
        <w:sz w:val="16"/>
        <w:szCs w:val="22"/>
      </w:rPr>
    </w:pPr>
  </w:p>
  <w:p w14:paraId="49059CE3" w14:textId="77777777" w:rsidR="00F72A65" w:rsidRDefault="00F7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B63E" w14:textId="77777777" w:rsidR="00FE49ED" w:rsidRPr="000F35ED" w:rsidRDefault="00FE49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440D6A" w14:textId="77777777" w:rsidR="00FE49ED" w:rsidRPr="000F35ED" w:rsidRDefault="00FE49ED" w:rsidP="000F35ED">
      <w:pPr>
        <w:rPr>
          <w:rFonts w:asciiTheme="majorHAnsi" w:hAnsiTheme="majorHAnsi"/>
          <w:sz w:val="16"/>
          <w:szCs w:val="16"/>
        </w:rPr>
      </w:pPr>
      <w:r w:rsidRPr="000F35ED">
        <w:rPr>
          <w:rFonts w:asciiTheme="majorHAnsi" w:hAnsiTheme="majorHAnsi"/>
          <w:sz w:val="16"/>
          <w:szCs w:val="16"/>
        </w:rPr>
        <w:separator/>
      </w:r>
    </w:p>
    <w:p w14:paraId="70C3921E" w14:textId="77777777" w:rsidR="00FE49ED" w:rsidRPr="000F35ED" w:rsidRDefault="00FE49E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0F71AB6" w14:textId="77777777" w:rsidR="00FE49ED" w:rsidRPr="000F35ED" w:rsidRDefault="00FE49E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3BFB3CEC" w:rsidR="00F72A65" w:rsidRPr="00690044" w:rsidRDefault="00F72A65" w:rsidP="00C91EE3">
      <w:pPr>
        <w:pStyle w:val="FootnoteText"/>
        <w:ind w:firstLine="720"/>
        <w:jc w:val="both"/>
        <w:rPr>
          <w:rFonts w:ascii="Cambria" w:hAnsi="Cambria"/>
          <w:sz w:val="16"/>
          <w:szCs w:val="16"/>
          <w:lang w:val="es-ES"/>
        </w:rPr>
      </w:pPr>
      <w:r w:rsidRPr="00690044">
        <w:rPr>
          <w:rStyle w:val="FootnoteReference"/>
          <w:rFonts w:ascii="Cambria" w:hAnsi="Cambria"/>
          <w:sz w:val="16"/>
          <w:szCs w:val="16"/>
        </w:rPr>
        <w:footnoteRef/>
      </w:r>
      <w:r w:rsidRPr="00690044">
        <w:rPr>
          <w:rFonts w:ascii="Cambria" w:hAnsi="Cambria"/>
          <w:sz w:val="16"/>
          <w:szCs w:val="16"/>
          <w:lang w:val="es-ES"/>
        </w:rPr>
        <w:t xml:space="preserve"> En adelante “la Convención Americana”.</w:t>
      </w:r>
    </w:p>
  </w:footnote>
  <w:footnote w:id="3">
    <w:p w14:paraId="00C293E0" w14:textId="13F1C561" w:rsidR="00F72A65" w:rsidRPr="00690044" w:rsidRDefault="00F72A65" w:rsidP="00C91EE3">
      <w:pPr>
        <w:pStyle w:val="FootnoteText"/>
        <w:ind w:firstLine="720"/>
        <w:rPr>
          <w:rFonts w:ascii="Cambria" w:hAnsi="Cambria"/>
          <w:sz w:val="16"/>
          <w:szCs w:val="16"/>
          <w:lang w:val="es-US"/>
        </w:rPr>
      </w:pPr>
      <w:r w:rsidRPr="00690044">
        <w:rPr>
          <w:rStyle w:val="FootnoteReference"/>
          <w:rFonts w:ascii="Cambria" w:hAnsi="Cambria"/>
          <w:sz w:val="16"/>
          <w:szCs w:val="16"/>
        </w:rPr>
        <w:footnoteRef/>
      </w:r>
      <w:r w:rsidRPr="00690044">
        <w:rPr>
          <w:rFonts w:ascii="Cambria" w:hAnsi="Cambria"/>
          <w:sz w:val="16"/>
          <w:szCs w:val="16"/>
          <w:lang w:val="es-US"/>
        </w:rPr>
        <w:t xml:space="preserve"> Artículos 25 y 26 de la Declaración de los Derechos y Deberes del Hombre.</w:t>
      </w:r>
    </w:p>
  </w:footnote>
  <w:footnote w:id="4">
    <w:p w14:paraId="79F07139" w14:textId="77777777" w:rsidR="00F72A65" w:rsidRPr="00690044" w:rsidRDefault="00F72A65" w:rsidP="00C91EE3">
      <w:pPr>
        <w:pStyle w:val="FootnoteText"/>
        <w:ind w:firstLine="720"/>
        <w:jc w:val="both"/>
        <w:rPr>
          <w:rFonts w:ascii="Cambria" w:hAnsi="Cambria"/>
          <w:sz w:val="16"/>
          <w:szCs w:val="16"/>
          <w:lang w:val="es-ES"/>
        </w:rPr>
      </w:pPr>
      <w:r w:rsidRPr="00690044">
        <w:rPr>
          <w:rStyle w:val="FootnoteReference"/>
          <w:rFonts w:ascii="Cambria" w:hAnsi="Cambria"/>
          <w:sz w:val="16"/>
          <w:szCs w:val="16"/>
        </w:rPr>
        <w:footnoteRef/>
      </w:r>
      <w:r w:rsidRPr="00690044">
        <w:rPr>
          <w:rFonts w:ascii="Cambria" w:hAnsi="Cambria"/>
          <w:sz w:val="16"/>
          <w:szCs w:val="16"/>
          <w:lang w:val="es-ES"/>
        </w:rPr>
        <w:t xml:space="preserve"> Las observaciones de cada parte fueron debidamente trasladadas a la parte contraria.</w:t>
      </w:r>
    </w:p>
  </w:footnote>
  <w:footnote w:id="5">
    <w:p w14:paraId="4587A586" w14:textId="1FF99EF3" w:rsidR="00F72A65" w:rsidRPr="00690044" w:rsidRDefault="00F72A65" w:rsidP="00C91EE3">
      <w:pPr>
        <w:pStyle w:val="FootnoteText"/>
        <w:ind w:firstLine="720"/>
        <w:rPr>
          <w:rFonts w:ascii="Cambria" w:hAnsi="Cambria"/>
          <w:sz w:val="16"/>
          <w:szCs w:val="16"/>
          <w:lang w:val="es-US"/>
        </w:rPr>
      </w:pPr>
      <w:r w:rsidRPr="00690044">
        <w:rPr>
          <w:rStyle w:val="FootnoteReference"/>
          <w:rFonts w:ascii="Cambria" w:hAnsi="Cambria"/>
          <w:sz w:val="16"/>
          <w:szCs w:val="16"/>
        </w:rPr>
        <w:footnoteRef/>
      </w:r>
      <w:r w:rsidRPr="00690044">
        <w:rPr>
          <w:rFonts w:ascii="Cambria" w:hAnsi="Cambria"/>
          <w:sz w:val="16"/>
          <w:szCs w:val="16"/>
          <w:lang w:val="es-US"/>
        </w:rPr>
        <w:t xml:space="preserve"> CIDH, Informe No. 16/ 18, Petición 884-07. Admisibilidad. Victoria Piedad Palacios Tejada de Saavedra. Perú. 24 de febrero de 2018, párr. 12</w:t>
      </w:r>
    </w:p>
  </w:footnote>
  <w:footnote w:id="6">
    <w:p w14:paraId="470345DA" w14:textId="77777777" w:rsidR="00E92140" w:rsidRPr="00690044" w:rsidRDefault="00E92140" w:rsidP="00C91EE3">
      <w:pPr>
        <w:pStyle w:val="FootnoteText"/>
        <w:ind w:firstLine="720"/>
        <w:rPr>
          <w:rFonts w:ascii="Cambria" w:hAnsi="Cambria"/>
          <w:sz w:val="16"/>
          <w:szCs w:val="16"/>
          <w:lang w:val="es-US"/>
        </w:rPr>
      </w:pPr>
      <w:r w:rsidRPr="00690044">
        <w:rPr>
          <w:rStyle w:val="FootnoteReference"/>
          <w:rFonts w:ascii="Cambria" w:hAnsi="Cambria"/>
          <w:sz w:val="16"/>
          <w:szCs w:val="16"/>
        </w:rPr>
        <w:footnoteRef/>
      </w:r>
      <w:r w:rsidRPr="00C91EE3">
        <w:rPr>
          <w:rFonts w:ascii="Cambria" w:hAnsi="Cambria"/>
          <w:sz w:val="16"/>
          <w:szCs w:val="16"/>
          <w:lang w:val="es-419"/>
        </w:rPr>
        <w:t xml:space="preserve"> Ver Corte IDH. </w:t>
      </w:r>
      <w:r w:rsidRPr="00C91EE3">
        <w:rPr>
          <w:rFonts w:ascii="Cambria" w:hAnsi="Cambria"/>
          <w:i/>
          <w:sz w:val="16"/>
          <w:szCs w:val="16"/>
          <w:lang w:val="es-419"/>
        </w:rPr>
        <w:t xml:space="preserve">Caso López Álvarez Vs. </w:t>
      </w:r>
      <w:r w:rsidRPr="00690044">
        <w:rPr>
          <w:rFonts w:ascii="Cambria" w:hAnsi="Cambria"/>
          <w:i/>
          <w:sz w:val="16"/>
          <w:szCs w:val="16"/>
          <w:lang w:val="es-US"/>
        </w:rPr>
        <w:t xml:space="preserve">Honduras. </w:t>
      </w:r>
      <w:r w:rsidRPr="00690044">
        <w:rPr>
          <w:rFonts w:ascii="Cambria" w:hAnsi="Cambria"/>
          <w:sz w:val="16"/>
          <w:szCs w:val="16"/>
          <w:lang w:val="es-US"/>
        </w:rPr>
        <w:t xml:space="preserve">Sentencia de 1 de febrero de 2006. Serie C No. 141, párr. </w:t>
      </w:r>
      <w:r w:rsidRPr="00C91EE3">
        <w:rPr>
          <w:rFonts w:ascii="Cambria" w:hAnsi="Cambria"/>
          <w:sz w:val="16"/>
          <w:szCs w:val="16"/>
          <w:lang w:val="pt-BR"/>
        </w:rPr>
        <w:t xml:space="preserve">69; </w:t>
      </w:r>
      <w:r w:rsidRPr="00690044">
        <w:rPr>
          <w:rFonts w:ascii="Cambria" w:hAnsi="Cambria"/>
          <w:sz w:val="16"/>
          <w:szCs w:val="16"/>
          <w:lang w:val="pt-BR"/>
        </w:rPr>
        <w:t xml:space="preserve">CIDH. Informe No 86/09, Caso 12.533, Fondo, José, Jorge y Dante Peirano Basso, Uruguay, 6 de agosto de 2009, párrs. </w:t>
      </w:r>
      <w:r w:rsidRPr="00690044">
        <w:rPr>
          <w:rFonts w:ascii="Cambria" w:hAnsi="Cambria"/>
          <w:sz w:val="16"/>
          <w:szCs w:val="16"/>
          <w:lang w:val="es-US"/>
        </w:rPr>
        <w:t xml:space="preserve">127 y 128; </w:t>
      </w:r>
      <w:r>
        <w:rPr>
          <w:rFonts w:ascii="Cambria" w:hAnsi="Cambria"/>
          <w:sz w:val="16"/>
          <w:szCs w:val="16"/>
          <w:lang w:val="es-US"/>
        </w:rPr>
        <w:t xml:space="preserve">y </w:t>
      </w:r>
      <w:r w:rsidRPr="00690044">
        <w:rPr>
          <w:rFonts w:ascii="Cambria" w:hAnsi="Cambria"/>
          <w:sz w:val="16"/>
          <w:szCs w:val="16"/>
          <w:lang w:val="es-US"/>
        </w:rPr>
        <w:t>CIDH. Informe No. 12/96, Caso 11.245, Fondo, Jorge A. Giménez, Argentina, 1 de marzo de 1996, párr. 111.</w:t>
      </w:r>
    </w:p>
  </w:footnote>
  <w:footnote w:id="7">
    <w:p w14:paraId="3A99A1FB" w14:textId="50080F6C" w:rsidR="00BF61A4" w:rsidRPr="00690044" w:rsidRDefault="00BF61A4" w:rsidP="00C91EE3">
      <w:pPr>
        <w:pStyle w:val="FootnoteText"/>
        <w:ind w:firstLine="720"/>
        <w:rPr>
          <w:rFonts w:ascii="Cambria" w:hAnsi="Cambria"/>
          <w:sz w:val="16"/>
          <w:szCs w:val="16"/>
          <w:lang w:val="es-US"/>
        </w:rPr>
      </w:pPr>
      <w:r w:rsidRPr="00690044">
        <w:rPr>
          <w:rStyle w:val="FootnoteReference"/>
          <w:rFonts w:ascii="Cambria" w:hAnsi="Cambria"/>
          <w:sz w:val="16"/>
          <w:szCs w:val="16"/>
        </w:rPr>
        <w:footnoteRef/>
      </w:r>
      <w:r w:rsidRPr="00690044">
        <w:rPr>
          <w:rFonts w:ascii="Cambria" w:hAnsi="Cambria"/>
          <w:sz w:val="16"/>
          <w:szCs w:val="16"/>
          <w:lang w:val="es-US"/>
        </w:rPr>
        <w:t xml:space="preserve"> Corte IDH. </w:t>
      </w:r>
      <w:r w:rsidRPr="00690044">
        <w:rPr>
          <w:rFonts w:ascii="Cambria" w:hAnsi="Cambria"/>
          <w:i/>
          <w:sz w:val="16"/>
          <w:szCs w:val="16"/>
          <w:lang w:val="es-US"/>
        </w:rPr>
        <w:t>Caso Escher y otros vs. Brasil</w:t>
      </w:r>
      <w:r w:rsidRPr="00690044">
        <w:rPr>
          <w:rFonts w:ascii="Cambria" w:hAnsi="Cambria"/>
          <w:sz w:val="16"/>
          <w:szCs w:val="16"/>
          <w:lang w:val="es-US"/>
        </w:rPr>
        <w:t>. Interpretación de la Sentencia de Excepciones Preliminares, Fondo, Reparaciones y Costas. Sentencia de 20 de noviembre de 2009. Serie C No. 208, párr.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72A65" w:rsidRDefault="00F72A65" w:rsidP="002F4D6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72A65" w:rsidRDefault="00F72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72A65" w:rsidRDefault="00F72A6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72A65" w:rsidRPr="00EC7D62" w:rsidRDefault="00FE49E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2E2E"/>
    <w:rsid w:val="00015701"/>
    <w:rsid w:val="0001788C"/>
    <w:rsid w:val="000213B7"/>
    <w:rsid w:val="0002186F"/>
    <w:rsid w:val="000337EF"/>
    <w:rsid w:val="0004036B"/>
    <w:rsid w:val="00040C3A"/>
    <w:rsid w:val="000419AD"/>
    <w:rsid w:val="00053BAE"/>
    <w:rsid w:val="00054EEB"/>
    <w:rsid w:val="00057B73"/>
    <w:rsid w:val="000716C5"/>
    <w:rsid w:val="00075E23"/>
    <w:rsid w:val="00087E4B"/>
    <w:rsid w:val="0009006E"/>
    <w:rsid w:val="0009344A"/>
    <w:rsid w:val="000A19F8"/>
    <w:rsid w:val="000A3254"/>
    <w:rsid w:val="000A392E"/>
    <w:rsid w:val="000A575F"/>
    <w:rsid w:val="000A63D0"/>
    <w:rsid w:val="000B0579"/>
    <w:rsid w:val="000B3DA7"/>
    <w:rsid w:val="000B3F08"/>
    <w:rsid w:val="000C1C69"/>
    <w:rsid w:val="000C2714"/>
    <w:rsid w:val="000C3A31"/>
    <w:rsid w:val="000D10DB"/>
    <w:rsid w:val="000E2789"/>
    <w:rsid w:val="000E5EB5"/>
    <w:rsid w:val="000F269E"/>
    <w:rsid w:val="000F35ED"/>
    <w:rsid w:val="00102389"/>
    <w:rsid w:val="00107131"/>
    <w:rsid w:val="0010736F"/>
    <w:rsid w:val="00111A8A"/>
    <w:rsid w:val="00113F73"/>
    <w:rsid w:val="00121CC2"/>
    <w:rsid w:val="00122DD2"/>
    <w:rsid w:val="00123030"/>
    <w:rsid w:val="00131D8B"/>
    <w:rsid w:val="00133EE5"/>
    <w:rsid w:val="001345A3"/>
    <w:rsid w:val="001348F4"/>
    <w:rsid w:val="00136E3D"/>
    <w:rsid w:val="00143EFE"/>
    <w:rsid w:val="001479C0"/>
    <w:rsid w:val="00153212"/>
    <w:rsid w:val="0015330B"/>
    <w:rsid w:val="00163E57"/>
    <w:rsid w:val="00166553"/>
    <w:rsid w:val="00167A34"/>
    <w:rsid w:val="00170483"/>
    <w:rsid w:val="00174FA6"/>
    <w:rsid w:val="00176BB3"/>
    <w:rsid w:val="00177EEF"/>
    <w:rsid w:val="0018019F"/>
    <w:rsid w:val="001A3C22"/>
    <w:rsid w:val="001A4B75"/>
    <w:rsid w:val="001A770D"/>
    <w:rsid w:val="001A7870"/>
    <w:rsid w:val="001B14FB"/>
    <w:rsid w:val="001B3A00"/>
    <w:rsid w:val="001B4C00"/>
    <w:rsid w:val="001C1B41"/>
    <w:rsid w:val="001D65EF"/>
    <w:rsid w:val="001E49E7"/>
    <w:rsid w:val="001E6181"/>
    <w:rsid w:val="001F21AC"/>
    <w:rsid w:val="001F271B"/>
    <w:rsid w:val="001F626C"/>
    <w:rsid w:val="001F7201"/>
    <w:rsid w:val="00204931"/>
    <w:rsid w:val="0020584A"/>
    <w:rsid w:val="0021189D"/>
    <w:rsid w:val="00223392"/>
    <w:rsid w:val="00223A29"/>
    <w:rsid w:val="00223E4E"/>
    <w:rsid w:val="002250A3"/>
    <w:rsid w:val="00231294"/>
    <w:rsid w:val="00235217"/>
    <w:rsid w:val="002355A9"/>
    <w:rsid w:val="00242742"/>
    <w:rsid w:val="00246D1F"/>
    <w:rsid w:val="00247403"/>
    <w:rsid w:val="00247542"/>
    <w:rsid w:val="0025117F"/>
    <w:rsid w:val="00266B61"/>
    <w:rsid w:val="0026712A"/>
    <w:rsid w:val="002704DB"/>
    <w:rsid w:val="0027138E"/>
    <w:rsid w:val="00277BDA"/>
    <w:rsid w:val="002856E0"/>
    <w:rsid w:val="0029575A"/>
    <w:rsid w:val="002A0AAE"/>
    <w:rsid w:val="002A5820"/>
    <w:rsid w:val="002C3350"/>
    <w:rsid w:val="002D2B26"/>
    <w:rsid w:val="002D7EA2"/>
    <w:rsid w:val="002E187C"/>
    <w:rsid w:val="002E7512"/>
    <w:rsid w:val="002F3724"/>
    <w:rsid w:val="002F4D62"/>
    <w:rsid w:val="0030034E"/>
    <w:rsid w:val="00302733"/>
    <w:rsid w:val="00305E9E"/>
    <w:rsid w:val="00311655"/>
    <w:rsid w:val="003121D5"/>
    <w:rsid w:val="00312368"/>
    <w:rsid w:val="00313308"/>
    <w:rsid w:val="00313DC3"/>
    <w:rsid w:val="00314078"/>
    <w:rsid w:val="0031535D"/>
    <w:rsid w:val="003239B8"/>
    <w:rsid w:val="0033087C"/>
    <w:rsid w:val="0033169F"/>
    <w:rsid w:val="0034224A"/>
    <w:rsid w:val="00343438"/>
    <w:rsid w:val="00344977"/>
    <w:rsid w:val="00346C95"/>
    <w:rsid w:val="00347BD9"/>
    <w:rsid w:val="0035002B"/>
    <w:rsid w:val="00351155"/>
    <w:rsid w:val="003513C7"/>
    <w:rsid w:val="00356185"/>
    <w:rsid w:val="00360380"/>
    <w:rsid w:val="00361313"/>
    <w:rsid w:val="00367F45"/>
    <w:rsid w:val="00372D1C"/>
    <w:rsid w:val="0037519E"/>
    <w:rsid w:val="00376AFB"/>
    <w:rsid w:val="0038286A"/>
    <w:rsid w:val="00386C6C"/>
    <w:rsid w:val="00386CF0"/>
    <w:rsid w:val="00391180"/>
    <w:rsid w:val="003942EC"/>
    <w:rsid w:val="003A6337"/>
    <w:rsid w:val="003B4E9F"/>
    <w:rsid w:val="003B4FF6"/>
    <w:rsid w:val="003B70FB"/>
    <w:rsid w:val="003C2780"/>
    <w:rsid w:val="003C6112"/>
    <w:rsid w:val="003C676B"/>
    <w:rsid w:val="003D0A55"/>
    <w:rsid w:val="003D3BC2"/>
    <w:rsid w:val="003E614F"/>
    <w:rsid w:val="003E6CA1"/>
    <w:rsid w:val="003F63F2"/>
    <w:rsid w:val="00401A09"/>
    <w:rsid w:val="004065A8"/>
    <w:rsid w:val="004153F5"/>
    <w:rsid w:val="004165C2"/>
    <w:rsid w:val="004304AD"/>
    <w:rsid w:val="004373E1"/>
    <w:rsid w:val="00441ECB"/>
    <w:rsid w:val="00445193"/>
    <w:rsid w:val="00447CCF"/>
    <w:rsid w:val="004565BA"/>
    <w:rsid w:val="004616DC"/>
    <w:rsid w:val="00462C1B"/>
    <w:rsid w:val="00464A08"/>
    <w:rsid w:val="00467B7E"/>
    <w:rsid w:val="0047080D"/>
    <w:rsid w:val="00473BB4"/>
    <w:rsid w:val="00476211"/>
    <w:rsid w:val="00477592"/>
    <w:rsid w:val="0048059D"/>
    <w:rsid w:val="00486F1C"/>
    <w:rsid w:val="004911DD"/>
    <w:rsid w:val="0049419D"/>
    <w:rsid w:val="004A144B"/>
    <w:rsid w:val="004A59CC"/>
    <w:rsid w:val="004A6A54"/>
    <w:rsid w:val="004B6499"/>
    <w:rsid w:val="004B70D7"/>
    <w:rsid w:val="004C20D2"/>
    <w:rsid w:val="004C2312"/>
    <w:rsid w:val="004C398E"/>
    <w:rsid w:val="004C4B62"/>
    <w:rsid w:val="004C54C9"/>
    <w:rsid w:val="004C616A"/>
    <w:rsid w:val="004D14F2"/>
    <w:rsid w:val="004D4ABA"/>
    <w:rsid w:val="004D59C8"/>
    <w:rsid w:val="004D6025"/>
    <w:rsid w:val="004E19B1"/>
    <w:rsid w:val="004E2649"/>
    <w:rsid w:val="004E5FE2"/>
    <w:rsid w:val="00501399"/>
    <w:rsid w:val="00501652"/>
    <w:rsid w:val="005051E2"/>
    <w:rsid w:val="0050633D"/>
    <w:rsid w:val="00507BC4"/>
    <w:rsid w:val="005128E4"/>
    <w:rsid w:val="005133DB"/>
    <w:rsid w:val="00525560"/>
    <w:rsid w:val="0053422C"/>
    <w:rsid w:val="005415E6"/>
    <w:rsid w:val="00544216"/>
    <w:rsid w:val="00544C49"/>
    <w:rsid w:val="005510F0"/>
    <w:rsid w:val="005516A1"/>
    <w:rsid w:val="00552589"/>
    <w:rsid w:val="00563557"/>
    <w:rsid w:val="005718DA"/>
    <w:rsid w:val="0057402A"/>
    <w:rsid w:val="00574CB7"/>
    <w:rsid w:val="005771D0"/>
    <w:rsid w:val="00577A70"/>
    <w:rsid w:val="0058149C"/>
    <w:rsid w:val="0059191A"/>
    <w:rsid w:val="005921FF"/>
    <w:rsid w:val="00594707"/>
    <w:rsid w:val="005A2450"/>
    <w:rsid w:val="005A24ED"/>
    <w:rsid w:val="005A69D6"/>
    <w:rsid w:val="005A6D0E"/>
    <w:rsid w:val="005B37CC"/>
    <w:rsid w:val="005B52B0"/>
    <w:rsid w:val="005B6806"/>
    <w:rsid w:val="005B6D22"/>
    <w:rsid w:val="005C261A"/>
    <w:rsid w:val="005C4225"/>
    <w:rsid w:val="005C7989"/>
    <w:rsid w:val="005D66AD"/>
    <w:rsid w:val="005E0B65"/>
    <w:rsid w:val="005E11B2"/>
    <w:rsid w:val="005E4D27"/>
    <w:rsid w:val="005F0DAD"/>
    <w:rsid w:val="005F0F33"/>
    <w:rsid w:val="005F1B71"/>
    <w:rsid w:val="005F3A18"/>
    <w:rsid w:val="005F6C00"/>
    <w:rsid w:val="00600DEB"/>
    <w:rsid w:val="00602416"/>
    <w:rsid w:val="006068B7"/>
    <w:rsid w:val="006277DE"/>
    <w:rsid w:val="00627C9F"/>
    <w:rsid w:val="00630DD6"/>
    <w:rsid w:val="006311E9"/>
    <w:rsid w:val="00632354"/>
    <w:rsid w:val="00642810"/>
    <w:rsid w:val="00647756"/>
    <w:rsid w:val="006509DA"/>
    <w:rsid w:val="00650CC4"/>
    <w:rsid w:val="00652333"/>
    <w:rsid w:val="006775AB"/>
    <w:rsid w:val="0068009E"/>
    <w:rsid w:val="00681029"/>
    <w:rsid w:val="00681957"/>
    <w:rsid w:val="006819E9"/>
    <w:rsid w:val="00686471"/>
    <w:rsid w:val="00687512"/>
    <w:rsid w:val="0068794B"/>
    <w:rsid w:val="00690044"/>
    <w:rsid w:val="00691BBE"/>
    <w:rsid w:val="00692219"/>
    <w:rsid w:val="0069402E"/>
    <w:rsid w:val="006A17D2"/>
    <w:rsid w:val="006A73E6"/>
    <w:rsid w:val="006B2D5C"/>
    <w:rsid w:val="006B2EE8"/>
    <w:rsid w:val="006B2F75"/>
    <w:rsid w:val="006C4EB1"/>
    <w:rsid w:val="006D73AA"/>
    <w:rsid w:val="006E0166"/>
    <w:rsid w:val="006E39E3"/>
    <w:rsid w:val="006E772A"/>
    <w:rsid w:val="006E7B34"/>
    <w:rsid w:val="006F7F73"/>
    <w:rsid w:val="00704D81"/>
    <w:rsid w:val="0070697F"/>
    <w:rsid w:val="00717463"/>
    <w:rsid w:val="0072199C"/>
    <w:rsid w:val="00722C9F"/>
    <w:rsid w:val="00724556"/>
    <w:rsid w:val="007253B8"/>
    <w:rsid w:val="00727B0E"/>
    <w:rsid w:val="0073598C"/>
    <w:rsid w:val="0073741F"/>
    <w:rsid w:val="0076643F"/>
    <w:rsid w:val="00777F63"/>
    <w:rsid w:val="0078440D"/>
    <w:rsid w:val="007852B5"/>
    <w:rsid w:val="00796A37"/>
    <w:rsid w:val="007A5817"/>
    <w:rsid w:val="007A723D"/>
    <w:rsid w:val="007B05C4"/>
    <w:rsid w:val="007B60E9"/>
    <w:rsid w:val="007B6CC3"/>
    <w:rsid w:val="007C2C17"/>
    <w:rsid w:val="007C3334"/>
    <w:rsid w:val="007C402A"/>
    <w:rsid w:val="007D2B98"/>
    <w:rsid w:val="007D7C02"/>
    <w:rsid w:val="007E21BC"/>
    <w:rsid w:val="007E58FE"/>
    <w:rsid w:val="007E7C82"/>
    <w:rsid w:val="007F2810"/>
    <w:rsid w:val="007F588D"/>
    <w:rsid w:val="00802748"/>
    <w:rsid w:val="00803F1C"/>
    <w:rsid w:val="0080600E"/>
    <w:rsid w:val="00811BF3"/>
    <w:rsid w:val="0081667C"/>
    <w:rsid w:val="00817612"/>
    <w:rsid w:val="0082360F"/>
    <w:rsid w:val="008239E7"/>
    <w:rsid w:val="00833786"/>
    <w:rsid w:val="008338A4"/>
    <w:rsid w:val="00834D49"/>
    <w:rsid w:val="00837C45"/>
    <w:rsid w:val="008407F4"/>
    <w:rsid w:val="008411F0"/>
    <w:rsid w:val="0084193B"/>
    <w:rsid w:val="0084243D"/>
    <w:rsid w:val="008439BC"/>
    <w:rsid w:val="00844730"/>
    <w:rsid w:val="008457C2"/>
    <w:rsid w:val="00854577"/>
    <w:rsid w:val="008572DC"/>
    <w:rsid w:val="00857A82"/>
    <w:rsid w:val="00865FD8"/>
    <w:rsid w:val="00871526"/>
    <w:rsid w:val="00873836"/>
    <w:rsid w:val="00875668"/>
    <w:rsid w:val="00885737"/>
    <w:rsid w:val="00890650"/>
    <w:rsid w:val="00897E12"/>
    <w:rsid w:val="008A0F81"/>
    <w:rsid w:val="008A1632"/>
    <w:rsid w:val="008A310C"/>
    <w:rsid w:val="008A4FBF"/>
    <w:rsid w:val="008A745D"/>
    <w:rsid w:val="008A7E0F"/>
    <w:rsid w:val="008B12F5"/>
    <w:rsid w:val="008B2B4C"/>
    <w:rsid w:val="008B4F23"/>
    <w:rsid w:val="008B5932"/>
    <w:rsid w:val="008B7775"/>
    <w:rsid w:val="008C5683"/>
    <w:rsid w:val="008C5751"/>
    <w:rsid w:val="008D768D"/>
    <w:rsid w:val="008E0FD8"/>
    <w:rsid w:val="008E328A"/>
    <w:rsid w:val="008E3759"/>
    <w:rsid w:val="008E3BFE"/>
    <w:rsid w:val="008E7900"/>
    <w:rsid w:val="008F1912"/>
    <w:rsid w:val="008F7642"/>
    <w:rsid w:val="0090270B"/>
    <w:rsid w:val="009041DC"/>
    <w:rsid w:val="00917B5A"/>
    <w:rsid w:val="00920A58"/>
    <w:rsid w:val="00920A8C"/>
    <w:rsid w:val="00934069"/>
    <w:rsid w:val="00934A2C"/>
    <w:rsid w:val="00935F06"/>
    <w:rsid w:val="00937B3A"/>
    <w:rsid w:val="00942DBE"/>
    <w:rsid w:val="00947B8D"/>
    <w:rsid w:val="00954B82"/>
    <w:rsid w:val="00957000"/>
    <w:rsid w:val="009622F8"/>
    <w:rsid w:val="00962436"/>
    <w:rsid w:val="0096706E"/>
    <w:rsid w:val="00973125"/>
    <w:rsid w:val="00974491"/>
    <w:rsid w:val="00975C4E"/>
    <w:rsid w:val="00981FBA"/>
    <w:rsid w:val="00997BC5"/>
    <w:rsid w:val="009A1BEE"/>
    <w:rsid w:val="009A4F41"/>
    <w:rsid w:val="009B381B"/>
    <w:rsid w:val="009B6C6B"/>
    <w:rsid w:val="009C2FC5"/>
    <w:rsid w:val="009D1753"/>
    <w:rsid w:val="009D3F80"/>
    <w:rsid w:val="009D4D33"/>
    <w:rsid w:val="009D6502"/>
    <w:rsid w:val="009D7611"/>
    <w:rsid w:val="009D78A5"/>
    <w:rsid w:val="009E08DD"/>
    <w:rsid w:val="009E0B61"/>
    <w:rsid w:val="009E53DE"/>
    <w:rsid w:val="009E7392"/>
    <w:rsid w:val="009E7C00"/>
    <w:rsid w:val="009F0E18"/>
    <w:rsid w:val="009F5D59"/>
    <w:rsid w:val="00A03DB2"/>
    <w:rsid w:val="00A0691C"/>
    <w:rsid w:val="00A11E44"/>
    <w:rsid w:val="00A154C8"/>
    <w:rsid w:val="00A15E2C"/>
    <w:rsid w:val="00A22397"/>
    <w:rsid w:val="00A233B7"/>
    <w:rsid w:val="00A32313"/>
    <w:rsid w:val="00A328B3"/>
    <w:rsid w:val="00A44F28"/>
    <w:rsid w:val="00A50FCF"/>
    <w:rsid w:val="00A528D1"/>
    <w:rsid w:val="00A610CD"/>
    <w:rsid w:val="00A625E0"/>
    <w:rsid w:val="00A7259F"/>
    <w:rsid w:val="00A74947"/>
    <w:rsid w:val="00A758AA"/>
    <w:rsid w:val="00A76F15"/>
    <w:rsid w:val="00A92093"/>
    <w:rsid w:val="00AA09A2"/>
    <w:rsid w:val="00AA7996"/>
    <w:rsid w:val="00AB6047"/>
    <w:rsid w:val="00AC16E5"/>
    <w:rsid w:val="00AC19CB"/>
    <w:rsid w:val="00AC23AC"/>
    <w:rsid w:val="00AD1886"/>
    <w:rsid w:val="00AD4771"/>
    <w:rsid w:val="00AD7F0B"/>
    <w:rsid w:val="00AE5488"/>
    <w:rsid w:val="00AE6F91"/>
    <w:rsid w:val="00AF5571"/>
    <w:rsid w:val="00B06B4E"/>
    <w:rsid w:val="00B07341"/>
    <w:rsid w:val="00B202B5"/>
    <w:rsid w:val="00B2367D"/>
    <w:rsid w:val="00B30539"/>
    <w:rsid w:val="00B314DB"/>
    <w:rsid w:val="00B341DD"/>
    <w:rsid w:val="00B361F2"/>
    <w:rsid w:val="00B3718B"/>
    <w:rsid w:val="00B4632A"/>
    <w:rsid w:val="00B5067D"/>
    <w:rsid w:val="00B50B38"/>
    <w:rsid w:val="00B5260C"/>
    <w:rsid w:val="00B530F1"/>
    <w:rsid w:val="00B57297"/>
    <w:rsid w:val="00B736AF"/>
    <w:rsid w:val="00B742BE"/>
    <w:rsid w:val="00B75A96"/>
    <w:rsid w:val="00B87359"/>
    <w:rsid w:val="00B92D6F"/>
    <w:rsid w:val="00B97946"/>
    <w:rsid w:val="00BA18F8"/>
    <w:rsid w:val="00BA276C"/>
    <w:rsid w:val="00BA4554"/>
    <w:rsid w:val="00BA5544"/>
    <w:rsid w:val="00BB0E7A"/>
    <w:rsid w:val="00BB306F"/>
    <w:rsid w:val="00BB3DFB"/>
    <w:rsid w:val="00BB3FBD"/>
    <w:rsid w:val="00BC25B3"/>
    <w:rsid w:val="00BC6CD0"/>
    <w:rsid w:val="00BD4B89"/>
    <w:rsid w:val="00BD5922"/>
    <w:rsid w:val="00BD76D9"/>
    <w:rsid w:val="00BE31E3"/>
    <w:rsid w:val="00BF02CB"/>
    <w:rsid w:val="00BF27CB"/>
    <w:rsid w:val="00BF27E4"/>
    <w:rsid w:val="00BF514A"/>
    <w:rsid w:val="00BF61A4"/>
    <w:rsid w:val="00BF6FD8"/>
    <w:rsid w:val="00BF775D"/>
    <w:rsid w:val="00C01B52"/>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32F9"/>
    <w:rsid w:val="00C66B72"/>
    <w:rsid w:val="00C709FF"/>
    <w:rsid w:val="00C85C2E"/>
    <w:rsid w:val="00C8656D"/>
    <w:rsid w:val="00C87AC4"/>
    <w:rsid w:val="00C91EE3"/>
    <w:rsid w:val="00C9567A"/>
    <w:rsid w:val="00CA158A"/>
    <w:rsid w:val="00CA48A3"/>
    <w:rsid w:val="00CA6F98"/>
    <w:rsid w:val="00CB212D"/>
    <w:rsid w:val="00CB2660"/>
    <w:rsid w:val="00CC5E90"/>
    <w:rsid w:val="00CD046C"/>
    <w:rsid w:val="00CD186A"/>
    <w:rsid w:val="00CD247F"/>
    <w:rsid w:val="00CE076C"/>
    <w:rsid w:val="00CE5199"/>
    <w:rsid w:val="00CE66D5"/>
    <w:rsid w:val="00CF637A"/>
    <w:rsid w:val="00D01864"/>
    <w:rsid w:val="00D04165"/>
    <w:rsid w:val="00D059DE"/>
    <w:rsid w:val="00D05ABD"/>
    <w:rsid w:val="00D13FCE"/>
    <w:rsid w:val="00D17E8C"/>
    <w:rsid w:val="00D306D1"/>
    <w:rsid w:val="00D30800"/>
    <w:rsid w:val="00D30D3B"/>
    <w:rsid w:val="00D34786"/>
    <w:rsid w:val="00D37BFC"/>
    <w:rsid w:val="00D41DB1"/>
    <w:rsid w:val="00D42822"/>
    <w:rsid w:val="00D47449"/>
    <w:rsid w:val="00D47A8E"/>
    <w:rsid w:val="00D52D14"/>
    <w:rsid w:val="00D55256"/>
    <w:rsid w:val="00D56D93"/>
    <w:rsid w:val="00D712D3"/>
    <w:rsid w:val="00D71422"/>
    <w:rsid w:val="00D72DC6"/>
    <w:rsid w:val="00D73F5E"/>
    <w:rsid w:val="00D7558D"/>
    <w:rsid w:val="00D772F5"/>
    <w:rsid w:val="00D77503"/>
    <w:rsid w:val="00D81D92"/>
    <w:rsid w:val="00D83BC5"/>
    <w:rsid w:val="00D876F9"/>
    <w:rsid w:val="00D877B6"/>
    <w:rsid w:val="00D93A90"/>
    <w:rsid w:val="00D94390"/>
    <w:rsid w:val="00DA7B5F"/>
    <w:rsid w:val="00DC11E7"/>
    <w:rsid w:val="00DC22BE"/>
    <w:rsid w:val="00DC7023"/>
    <w:rsid w:val="00DC769A"/>
    <w:rsid w:val="00DD061E"/>
    <w:rsid w:val="00DD3D86"/>
    <w:rsid w:val="00DE12F0"/>
    <w:rsid w:val="00DF149B"/>
    <w:rsid w:val="00DF1EC4"/>
    <w:rsid w:val="00DF51E9"/>
    <w:rsid w:val="00DF6782"/>
    <w:rsid w:val="00E01943"/>
    <w:rsid w:val="00E0340B"/>
    <w:rsid w:val="00E04A90"/>
    <w:rsid w:val="00E0551F"/>
    <w:rsid w:val="00E068B6"/>
    <w:rsid w:val="00E14E86"/>
    <w:rsid w:val="00E15BAE"/>
    <w:rsid w:val="00E219C7"/>
    <w:rsid w:val="00E23BB9"/>
    <w:rsid w:val="00E26CCA"/>
    <w:rsid w:val="00E27F56"/>
    <w:rsid w:val="00E35C15"/>
    <w:rsid w:val="00E3722B"/>
    <w:rsid w:val="00E4118C"/>
    <w:rsid w:val="00E43157"/>
    <w:rsid w:val="00E43753"/>
    <w:rsid w:val="00E461CE"/>
    <w:rsid w:val="00E537BB"/>
    <w:rsid w:val="00E62EF4"/>
    <w:rsid w:val="00E67F6B"/>
    <w:rsid w:val="00E712C8"/>
    <w:rsid w:val="00E720CA"/>
    <w:rsid w:val="00E84EB5"/>
    <w:rsid w:val="00E8547E"/>
    <w:rsid w:val="00E85662"/>
    <w:rsid w:val="00E859E1"/>
    <w:rsid w:val="00E8789F"/>
    <w:rsid w:val="00E92140"/>
    <w:rsid w:val="00E92747"/>
    <w:rsid w:val="00E9595D"/>
    <w:rsid w:val="00E9721A"/>
    <w:rsid w:val="00E97B71"/>
    <w:rsid w:val="00EA2F15"/>
    <w:rsid w:val="00EA3D34"/>
    <w:rsid w:val="00EB454D"/>
    <w:rsid w:val="00EB57CF"/>
    <w:rsid w:val="00EC26E9"/>
    <w:rsid w:val="00EC72AB"/>
    <w:rsid w:val="00ED2F03"/>
    <w:rsid w:val="00ED549D"/>
    <w:rsid w:val="00ED76BE"/>
    <w:rsid w:val="00ED7F05"/>
    <w:rsid w:val="00EE00E9"/>
    <w:rsid w:val="00EE014D"/>
    <w:rsid w:val="00EF35AB"/>
    <w:rsid w:val="00EF4C44"/>
    <w:rsid w:val="00EF5DA6"/>
    <w:rsid w:val="00EF619B"/>
    <w:rsid w:val="00F00B55"/>
    <w:rsid w:val="00F02AD1"/>
    <w:rsid w:val="00F0315C"/>
    <w:rsid w:val="00F04591"/>
    <w:rsid w:val="00F06354"/>
    <w:rsid w:val="00F21054"/>
    <w:rsid w:val="00F22DFE"/>
    <w:rsid w:val="00F253CC"/>
    <w:rsid w:val="00F332EF"/>
    <w:rsid w:val="00F3578F"/>
    <w:rsid w:val="00F37106"/>
    <w:rsid w:val="00F519CF"/>
    <w:rsid w:val="00F53168"/>
    <w:rsid w:val="00F54920"/>
    <w:rsid w:val="00F56BA5"/>
    <w:rsid w:val="00F60D83"/>
    <w:rsid w:val="00F60E22"/>
    <w:rsid w:val="00F63B39"/>
    <w:rsid w:val="00F71AF1"/>
    <w:rsid w:val="00F72A65"/>
    <w:rsid w:val="00F81395"/>
    <w:rsid w:val="00F81887"/>
    <w:rsid w:val="00F81BB8"/>
    <w:rsid w:val="00F917D1"/>
    <w:rsid w:val="00F9342C"/>
    <w:rsid w:val="00F939DD"/>
    <w:rsid w:val="00F9653B"/>
    <w:rsid w:val="00FA257C"/>
    <w:rsid w:val="00FA3659"/>
    <w:rsid w:val="00FA56EA"/>
    <w:rsid w:val="00FB62CF"/>
    <w:rsid w:val="00FC0F4A"/>
    <w:rsid w:val="00FC3330"/>
    <w:rsid w:val="00FD3C3B"/>
    <w:rsid w:val="00FE07DD"/>
    <w:rsid w:val="00FE49ED"/>
    <w:rsid w:val="00FE6B45"/>
    <w:rsid w:val="00FF3954"/>
    <w:rsid w:val="00FF55F3"/>
    <w:rsid w:val="00FF5851"/>
    <w:rsid w:val="00FF6B0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95C1-5AD6-4176-B329-65435717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10102</Characters>
  <Application>Microsoft Office Word</Application>
  <DocSecurity>0</DocSecurity>
  <Lines>168</Lines>
  <Paragraphs>33</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230/21</dc:title>
  <dc:creator/>
  <cp:lastModifiedBy/>
  <cp:revision>1</cp:revision>
  <dcterms:created xsi:type="dcterms:W3CDTF">2021-10-06T14:07:00Z</dcterms:created>
  <dcterms:modified xsi:type="dcterms:W3CDTF">2021-10-06T14:07:00Z</dcterms:modified>
</cp:coreProperties>
</file>