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40C3A" w:rsidRPr="00B41EA2" w:rsidRDefault="00641BAF" w:rsidP="00627C9F">
      <w:pPr>
        <w:jc w:val="both"/>
        <w:rPr>
          <w:rFonts w:asciiTheme="majorHAnsi" w:hAnsiTheme="majorHAnsi" w:cs="Univers"/>
          <w:b/>
          <w:bCs/>
          <w:sz w:val="22"/>
          <w:szCs w:val="22"/>
          <w:lang w:val="es-ES_tradnl"/>
        </w:rPr>
      </w:pPr>
      <w:r w:rsidRPr="00430AAD">
        <w:rPr>
          <w:rFonts w:ascii="Cambria" w:hAnsi="Cambria"/>
          <w:noProof/>
          <w:sz w:val="20"/>
          <w:szCs w:val="20"/>
        </w:rPr>
        <mc:AlternateContent>
          <mc:Choice Requires="wps">
            <w:drawing>
              <wp:anchor distT="0" distB="0" distL="114300" distR="114300" simplePos="0" relativeHeight="251688960" behindDoc="0" locked="0" layoutInCell="1" allowOverlap="1" wp14:anchorId="10484369" wp14:editId="5A0990B4">
                <wp:simplePos x="0" y="0"/>
                <wp:positionH relativeFrom="column">
                  <wp:posOffset>-571500</wp:posOffset>
                </wp:positionH>
                <wp:positionV relativeFrom="paragraph">
                  <wp:posOffset>-685800</wp:posOffset>
                </wp:positionV>
                <wp:extent cx="1543050" cy="9096375"/>
                <wp:effectExtent l="0" t="0" r="6350" b="0"/>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42C55D5" id="Rectangle 1" o:spid="_x0000_s1026" style="position:absolute;margin-left:-45pt;margin-top:-54pt;width:121.5pt;height:716.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" fillcolor="#4a7194" stroked="f" strokeweight="2pt"/>
            </w:pict>
          </mc:Fallback>
        </mc:AlternateContent>
      </w:r>
      <w:r w:rsidR="003E6CA1" w:rsidRPr="00B41EA2">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3BEFE119">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F2258" w:rsidRDefault="00BF225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BF2258" w:rsidRDefault="00BF225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 xml:space="preserve"> </w:t>
                      </w:r>
                    </w:p>
                  </w:txbxContent>
                </v:textbox>
              </v:shape>
            </w:pict>
          </mc:Fallback>
        </mc:AlternateContent>
      </w:r>
    </w:p>
    <w:p w:rsidR="00040C3A" w:rsidRPr="00B41EA2" w:rsidRDefault="00040C3A" w:rsidP="00040C3A">
      <w:pPr>
        <w:tabs>
          <w:tab w:val="center" w:pos="5400"/>
        </w:tabs>
        <w:suppressAutoHyphens/>
        <w:jc w:val="both"/>
        <w:rPr>
          <w:rFonts w:asciiTheme="majorHAnsi" w:hAnsiTheme="majorHAnsi"/>
          <w:sz w:val="22"/>
          <w:szCs w:val="22"/>
          <w:lang w:val="es-ES_tradnl"/>
        </w:rPr>
      </w:pPr>
    </w:p>
    <w:p w:rsidR="00040C3A" w:rsidRPr="00B41EA2" w:rsidRDefault="00040C3A" w:rsidP="00040C3A">
      <w:pPr>
        <w:tabs>
          <w:tab w:val="center" w:pos="5400"/>
        </w:tabs>
        <w:suppressAutoHyphens/>
        <w:jc w:val="both"/>
        <w:rPr>
          <w:rFonts w:asciiTheme="majorHAnsi" w:hAnsiTheme="majorHAnsi"/>
          <w:sz w:val="22"/>
          <w:szCs w:val="22"/>
          <w:lang w:val="es-ES_tradnl"/>
        </w:rPr>
      </w:pPr>
    </w:p>
    <w:p w:rsidR="005128E4" w:rsidRPr="00B41EA2" w:rsidRDefault="005128E4" w:rsidP="00040C3A">
      <w:pPr>
        <w:tabs>
          <w:tab w:val="center" w:pos="5400"/>
        </w:tabs>
        <w:suppressAutoHyphens/>
        <w:rPr>
          <w:rFonts w:asciiTheme="majorHAnsi" w:hAnsiTheme="majorHAnsi"/>
          <w:sz w:val="22"/>
          <w:szCs w:val="22"/>
          <w:lang w:val="es-ES_tradnl"/>
        </w:rPr>
      </w:pPr>
    </w:p>
    <w:p w:rsidR="005128E4" w:rsidRPr="00B41EA2" w:rsidRDefault="005128E4" w:rsidP="00040C3A">
      <w:pPr>
        <w:tabs>
          <w:tab w:val="center" w:pos="5400"/>
        </w:tabs>
        <w:suppressAutoHyphens/>
        <w:rPr>
          <w:rFonts w:asciiTheme="majorHAnsi" w:hAnsiTheme="majorHAnsi"/>
          <w:sz w:val="22"/>
          <w:szCs w:val="22"/>
          <w:lang w:val="es-ES_tradnl"/>
        </w:rPr>
      </w:pPr>
    </w:p>
    <w:p w:rsidR="005128E4" w:rsidRPr="00B41EA2" w:rsidRDefault="005128E4" w:rsidP="00040C3A">
      <w:pPr>
        <w:tabs>
          <w:tab w:val="center" w:pos="5400"/>
        </w:tabs>
        <w:suppressAutoHyphens/>
        <w:rPr>
          <w:rFonts w:asciiTheme="majorHAnsi" w:hAnsiTheme="majorHAnsi"/>
          <w:sz w:val="22"/>
          <w:szCs w:val="22"/>
          <w:lang w:val="es-ES_tradnl"/>
        </w:rPr>
      </w:pPr>
    </w:p>
    <w:p w:rsidR="00040C3A" w:rsidRPr="00B41EA2" w:rsidRDefault="00040C3A" w:rsidP="005128E4">
      <w:pPr>
        <w:tabs>
          <w:tab w:val="center" w:pos="5400"/>
        </w:tabs>
        <w:suppressAutoHyphens/>
        <w:jc w:val="center"/>
        <w:rPr>
          <w:rFonts w:asciiTheme="majorHAnsi" w:hAnsiTheme="majorHAnsi"/>
          <w:sz w:val="22"/>
          <w:szCs w:val="22"/>
          <w:lang w:val="es-ES_tradnl"/>
        </w:rPr>
      </w:pPr>
    </w:p>
    <w:p w:rsidR="00040C3A" w:rsidRPr="00B41EA2" w:rsidRDefault="00040C3A" w:rsidP="005128E4">
      <w:pPr>
        <w:tabs>
          <w:tab w:val="center" w:pos="5400"/>
        </w:tabs>
        <w:suppressAutoHyphens/>
        <w:jc w:val="center"/>
        <w:rPr>
          <w:rFonts w:asciiTheme="majorHAnsi" w:hAnsiTheme="majorHAnsi"/>
          <w:sz w:val="22"/>
          <w:szCs w:val="22"/>
          <w:lang w:val="es-ES_tradnl"/>
        </w:rPr>
      </w:pPr>
    </w:p>
    <w:p w:rsidR="005B52B0" w:rsidRPr="00B41EA2" w:rsidRDefault="005B52B0" w:rsidP="005128E4">
      <w:pPr>
        <w:tabs>
          <w:tab w:val="center" w:pos="5400"/>
        </w:tabs>
        <w:suppressAutoHyphens/>
        <w:jc w:val="center"/>
        <w:rPr>
          <w:rFonts w:asciiTheme="majorHAnsi" w:hAnsiTheme="majorHAnsi"/>
          <w:sz w:val="22"/>
          <w:szCs w:val="22"/>
          <w:lang w:val="es-ES_tradnl"/>
        </w:rPr>
      </w:pPr>
    </w:p>
    <w:p w:rsidR="005B52B0" w:rsidRPr="00B41EA2" w:rsidRDefault="005B52B0" w:rsidP="005128E4">
      <w:pPr>
        <w:tabs>
          <w:tab w:val="center" w:pos="5400"/>
        </w:tabs>
        <w:suppressAutoHyphens/>
        <w:jc w:val="center"/>
        <w:rPr>
          <w:rFonts w:asciiTheme="majorHAnsi" w:hAnsiTheme="majorHAnsi"/>
          <w:sz w:val="22"/>
          <w:szCs w:val="22"/>
          <w:lang w:val="es-ES_tradnl"/>
        </w:rPr>
      </w:pPr>
    </w:p>
    <w:p w:rsidR="005B52B0" w:rsidRPr="00B41EA2" w:rsidRDefault="005B52B0" w:rsidP="005128E4">
      <w:pPr>
        <w:tabs>
          <w:tab w:val="center" w:pos="5400"/>
        </w:tabs>
        <w:suppressAutoHyphens/>
        <w:jc w:val="center"/>
        <w:rPr>
          <w:rFonts w:asciiTheme="majorHAnsi" w:hAnsiTheme="majorHAnsi"/>
          <w:sz w:val="22"/>
          <w:szCs w:val="22"/>
          <w:lang w:val="es-ES_tradnl"/>
        </w:rPr>
      </w:pPr>
    </w:p>
    <w:p w:rsidR="00040C3A" w:rsidRPr="00B41EA2" w:rsidRDefault="00040C3A" w:rsidP="00040C3A">
      <w:pPr>
        <w:tabs>
          <w:tab w:val="center" w:pos="5400"/>
        </w:tabs>
        <w:suppressAutoHyphens/>
        <w:jc w:val="center"/>
        <w:rPr>
          <w:rFonts w:asciiTheme="majorHAnsi" w:hAnsiTheme="majorHAnsi"/>
          <w:sz w:val="22"/>
          <w:szCs w:val="22"/>
          <w:lang w:val="es-ES_tradnl"/>
        </w:rPr>
      </w:pPr>
    </w:p>
    <w:p w:rsidR="00040C3A" w:rsidRPr="00B41EA2" w:rsidRDefault="00040C3A" w:rsidP="00040C3A">
      <w:pPr>
        <w:tabs>
          <w:tab w:val="center" w:pos="5400"/>
        </w:tabs>
        <w:suppressAutoHyphens/>
        <w:jc w:val="center"/>
        <w:rPr>
          <w:rFonts w:asciiTheme="majorHAnsi" w:hAnsiTheme="majorHAnsi"/>
          <w:sz w:val="22"/>
          <w:szCs w:val="22"/>
          <w:lang w:val="es-ES_tradnl"/>
        </w:rPr>
      </w:pPr>
    </w:p>
    <w:p w:rsidR="00040C3A" w:rsidRPr="00B41EA2" w:rsidRDefault="00641BAF" w:rsidP="00040C3A">
      <w:pPr>
        <w:tabs>
          <w:tab w:val="center" w:pos="5400"/>
        </w:tabs>
        <w:suppressAutoHyphens/>
        <w:jc w:val="center"/>
        <w:rPr>
          <w:rFonts w:asciiTheme="majorHAnsi" w:hAnsiTheme="majorHAnsi"/>
          <w:sz w:val="22"/>
          <w:szCs w:val="22"/>
          <w:lang w:val="es-ES_tradnl"/>
        </w:rPr>
      </w:pPr>
      <w:r w:rsidRPr="00430AAD">
        <w:rPr>
          <w:rFonts w:ascii="Cambria" w:hAnsi="Cambria"/>
          <w:noProof/>
          <w:sz w:val="20"/>
          <w:szCs w:val="20"/>
        </w:rPr>
        <mc:AlternateContent>
          <mc:Choice Requires="wps">
            <w:drawing>
              <wp:anchor distT="0" distB="0" distL="114300" distR="114300" simplePos="0" relativeHeight="251691008" behindDoc="0" locked="0" layoutInCell="1" allowOverlap="1" wp14:anchorId="13A33437" wp14:editId="074D4FBF">
                <wp:simplePos x="0" y="0"/>
                <wp:positionH relativeFrom="column">
                  <wp:posOffset>-457200</wp:posOffset>
                </wp:positionH>
                <wp:positionV relativeFrom="paragraph">
                  <wp:posOffset>156845</wp:posOffset>
                </wp:positionV>
                <wp:extent cx="1390650" cy="1377315"/>
                <wp:effectExtent l="0" t="0" r="0" b="0"/>
                <wp:wrapNone/>
                <wp:docPr id="2" name="Text Box 2"/>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6A28" w:rsidRPr="00F20CD4" w:rsidRDefault="00BF7E0F" w:rsidP="00296A28">
                            <w:pPr>
                              <w:spacing w:line="276" w:lineRule="auto"/>
                              <w:jc w:val="right"/>
                              <w:rPr>
                                <w:rFonts w:asciiTheme="minorHAnsi" w:hAnsiTheme="minorHAnsi"/>
                                <w:color w:val="FFFFFF" w:themeColor="background1"/>
                                <w:sz w:val="22"/>
                                <w:lang w:val="es-419"/>
                              </w:rPr>
                            </w:pPr>
                            <w:r w:rsidRPr="00F20CD4">
                              <w:rPr>
                                <w:rFonts w:asciiTheme="minorHAnsi" w:hAnsiTheme="minorHAnsi"/>
                                <w:color w:val="FFFFFF" w:themeColor="background1"/>
                                <w:sz w:val="22"/>
                                <w:lang w:val="es-419"/>
                              </w:rPr>
                              <w:t>OEA/</w:t>
                            </w:r>
                            <w:proofErr w:type="spellStart"/>
                            <w:r w:rsidRPr="00F20CD4">
                              <w:rPr>
                                <w:rFonts w:asciiTheme="minorHAnsi" w:hAnsiTheme="minorHAnsi"/>
                                <w:color w:val="FFFFFF" w:themeColor="background1"/>
                                <w:sz w:val="22"/>
                                <w:lang w:val="es-419"/>
                              </w:rPr>
                              <w:t>Ser.L</w:t>
                            </w:r>
                            <w:proofErr w:type="spellEnd"/>
                            <w:r w:rsidRPr="00F20CD4">
                              <w:rPr>
                                <w:rFonts w:asciiTheme="minorHAnsi" w:hAnsiTheme="minorHAnsi"/>
                                <w:color w:val="FFFFFF" w:themeColor="background1"/>
                                <w:sz w:val="22"/>
                                <w:lang w:val="es-419"/>
                              </w:rPr>
                              <w:t>/V/II</w:t>
                            </w:r>
                          </w:p>
                          <w:p w:rsidR="00296A28" w:rsidRPr="00F20CD4" w:rsidRDefault="00296A28" w:rsidP="00296A28">
                            <w:pPr>
                              <w:spacing w:line="276" w:lineRule="auto"/>
                              <w:jc w:val="right"/>
                              <w:rPr>
                                <w:rFonts w:asciiTheme="minorHAnsi" w:hAnsiTheme="minorHAnsi"/>
                                <w:color w:val="FFFFFF" w:themeColor="background1"/>
                                <w:sz w:val="22"/>
                                <w:lang w:val="es-419"/>
                              </w:rPr>
                            </w:pPr>
                            <w:r w:rsidRPr="00F20CD4">
                              <w:rPr>
                                <w:rFonts w:asciiTheme="minorHAnsi" w:hAnsiTheme="minorHAnsi"/>
                                <w:color w:val="FFFFFF" w:themeColor="background1"/>
                                <w:sz w:val="22"/>
                                <w:lang w:val="es-419"/>
                              </w:rPr>
                              <w:t>Doc. 1</w:t>
                            </w:r>
                          </w:p>
                          <w:p w:rsidR="00296A28" w:rsidRPr="00C25ADB" w:rsidRDefault="00296A28" w:rsidP="00296A28">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10 enero 2021</w:t>
                            </w:r>
                          </w:p>
                          <w:p w:rsidR="00296A28" w:rsidRPr="00C25ADB" w:rsidRDefault="00296A28" w:rsidP="00296A28">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p w:rsidR="00BF2258" w:rsidRPr="00C25ADB" w:rsidRDefault="00BF2258" w:rsidP="00641BAF">
                            <w:pPr>
                              <w:spacing w:line="276" w:lineRule="auto"/>
                              <w:jc w:val="right"/>
                              <w:rPr>
                                <w:rFonts w:asciiTheme="minorHAnsi" w:hAnsiTheme="minorHAnsi"/>
                                <w:color w:val="FFFFFF" w:themeColor="background1"/>
                                <w:sz w:val="22"/>
                                <w:lang w:val="es-P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3A33437" id="_x0000_t202" coordsize="21600,21600" o:spt="202" path="m,l,21600r21600,l21600,xe">
                <v:stroke joinstyle="miter"/>
                <v:path gradientshapeok="t" o:connecttype="rect"/>
              </v:shapetype>
              <v:shape id="Text Box 2" o:spid="_x0000_s1027" type="#_x0000_t202" style="position:absolute;left:0;text-align:left;margin-left:-36pt;margin-top:12.35pt;width:109.5pt;height:108.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" filled="f" stroked="f" strokeweight=".5pt">
                <v:textbox>
                  <w:txbxContent>
                    <w:p w:rsidR="00296A28" w:rsidRPr="00353C57" w:rsidRDefault="00BF7E0F" w:rsidP="00296A28">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bookmarkStart w:id="1" w:name="_GoBack"/>
                      <w:bookmarkEnd w:id="1"/>
                    </w:p>
                    <w:p w:rsidR="00296A28" w:rsidRPr="00353C57" w:rsidRDefault="00296A28" w:rsidP="00296A28">
                      <w:pPr>
                        <w:spacing w:line="276" w:lineRule="auto"/>
                        <w:jc w:val="right"/>
                        <w:rPr>
                          <w:rFonts w:asciiTheme="minorHAnsi" w:hAnsiTheme="minorHAnsi"/>
                          <w:color w:val="FFFFFF" w:themeColor="background1"/>
                          <w:sz w:val="22"/>
                          <w:lang w:val="pt-BR"/>
                        </w:rPr>
                      </w:pPr>
                      <w:r w:rsidRPr="00353C57">
                        <w:rPr>
                          <w:rFonts w:asciiTheme="minorHAnsi" w:hAnsiTheme="minorHAnsi"/>
                          <w:color w:val="FFFFFF" w:themeColor="background1"/>
                          <w:sz w:val="22"/>
                          <w:lang w:val="pt-BR"/>
                        </w:rPr>
                        <w:t xml:space="preserve">Doc. </w:t>
                      </w:r>
                      <w:r>
                        <w:rPr>
                          <w:rFonts w:asciiTheme="minorHAnsi" w:hAnsiTheme="minorHAnsi"/>
                          <w:color w:val="FFFFFF" w:themeColor="background1"/>
                          <w:sz w:val="22"/>
                          <w:lang w:val="pt-BR"/>
                        </w:rPr>
                        <w:t>1</w:t>
                      </w:r>
                    </w:p>
                    <w:p w:rsidR="00296A28" w:rsidRPr="00C25ADB" w:rsidRDefault="00296A28" w:rsidP="00296A28">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10 enero 2021</w:t>
                      </w:r>
                    </w:p>
                    <w:p w:rsidR="00296A28" w:rsidRPr="00C25ADB" w:rsidRDefault="00296A28" w:rsidP="00296A28">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p w:rsidR="00BF2258" w:rsidRPr="00C25ADB" w:rsidRDefault="00BF2258" w:rsidP="00641BAF">
                      <w:pPr>
                        <w:spacing w:line="276" w:lineRule="auto"/>
                        <w:jc w:val="right"/>
                        <w:rPr>
                          <w:rFonts w:asciiTheme="minorHAnsi" w:hAnsiTheme="minorHAnsi"/>
                          <w:color w:val="FFFFFF" w:themeColor="background1"/>
                          <w:sz w:val="22"/>
                          <w:lang w:val="es-PA"/>
                        </w:rPr>
                      </w:pPr>
                    </w:p>
                  </w:txbxContent>
                </v:textbox>
              </v:shape>
            </w:pict>
          </mc:Fallback>
        </mc:AlternateContent>
      </w:r>
      <w:r w:rsidR="003D3BC2" w:rsidRPr="00B41EA2">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6A28" w:rsidRPr="004E2649" w:rsidRDefault="00296A28" w:rsidP="00296A28">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1/21</w:t>
                            </w:r>
                          </w:p>
                          <w:p w:rsidR="00BF2258" w:rsidRDefault="00BF2258"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1934</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13</w:t>
                            </w:r>
                          </w:p>
                          <w:p w:rsidR="00BF2258" w:rsidRPr="0010736F" w:rsidRDefault="00BF225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INFORME DE ADMISIBILIDAD</w:t>
                            </w:r>
                          </w:p>
                          <w:p w:rsidR="00BF2258" w:rsidRPr="0010736F" w:rsidRDefault="00BF2258" w:rsidP="00997BC5">
                            <w:pPr>
                              <w:spacing w:line="276" w:lineRule="auto"/>
                              <w:rPr>
                                <w:rFonts w:asciiTheme="majorHAnsi" w:hAnsiTheme="majorHAnsi" w:cs="Arial"/>
                                <w:color w:val="0D0D0D" w:themeColor="text1" w:themeTint="F2"/>
                                <w:szCs w:val="22"/>
                                <w:lang w:val="es-ES_tradnl"/>
                              </w:rPr>
                            </w:pPr>
                            <w:bookmarkStart w:id="1" w:name="_ftnref1"/>
                          </w:p>
                          <w:bookmarkEnd w:id="1"/>
                          <w:p w:rsidR="00BF2258" w:rsidRPr="00296A28" w:rsidRDefault="00BF2258" w:rsidP="00997BC5">
                            <w:pPr>
                              <w:spacing w:line="276" w:lineRule="auto"/>
                              <w:rPr>
                                <w:rFonts w:asciiTheme="majorHAnsi" w:hAnsiTheme="majorHAnsi" w:cs="Arial"/>
                                <w:color w:val="0D0D0D" w:themeColor="text1" w:themeTint="F2"/>
                                <w:szCs w:val="22"/>
                                <w:lang w:val="es-419"/>
                              </w:rPr>
                            </w:pPr>
                            <w:r w:rsidRPr="00296A28">
                              <w:rPr>
                                <w:rFonts w:asciiTheme="majorHAnsi" w:hAnsiTheme="majorHAnsi" w:cs="Arial"/>
                                <w:color w:val="0D0D0D" w:themeColor="text1" w:themeTint="F2"/>
                                <w:szCs w:val="22"/>
                                <w:lang w:val="es-419"/>
                              </w:rPr>
                              <w:t xml:space="preserve">SILVIA MABEL FREGUEIRO YACOBAZZO </w:t>
                            </w:r>
                          </w:p>
                          <w:p w:rsidR="00BF2258" w:rsidRPr="00296A28" w:rsidRDefault="00BF2258" w:rsidP="00997BC5">
                            <w:pPr>
                              <w:spacing w:line="276" w:lineRule="auto"/>
                              <w:rPr>
                                <w:rFonts w:asciiTheme="majorHAnsi" w:hAnsiTheme="majorHAnsi" w:cs="Arial"/>
                                <w:color w:val="0D0D0D" w:themeColor="text1" w:themeTint="F2"/>
                                <w:szCs w:val="22"/>
                                <w:lang w:val="es-419"/>
                              </w:rPr>
                            </w:pPr>
                            <w:r w:rsidRPr="00296A28">
                              <w:rPr>
                                <w:rFonts w:asciiTheme="majorHAnsi" w:hAnsiTheme="majorHAnsi" w:cs="Arial"/>
                                <w:color w:val="0D0D0D" w:themeColor="text1" w:themeTint="F2"/>
                                <w:szCs w:val="22"/>
                                <w:lang w:val="es-419"/>
                              </w:rPr>
                              <w:t>URUGUAY</w:t>
                            </w:r>
                          </w:p>
                          <w:p w:rsidR="00BF2258" w:rsidRPr="00296A28" w:rsidRDefault="00BF2258" w:rsidP="007A5817">
                            <w:pPr>
                              <w:rPr>
                                <w:color w:val="0D0D0D" w:themeColor="text1" w:themeTint="F2"/>
                                <w:lang w:val="es-4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980ED94" id="Text Box 5" o:spid="_x0000_s1028"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" filled="f" stroked="f" strokeweight=".5pt">
                <v:textbox>
                  <w:txbxContent>
                    <w:p w:rsidR="00296A28" w:rsidRPr="004E2649" w:rsidRDefault="00296A28" w:rsidP="00296A28">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1/21</w:t>
                      </w:r>
                    </w:p>
                    <w:p w:rsidR="00BF2258" w:rsidRDefault="00BF2258"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1934</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13</w:t>
                      </w:r>
                    </w:p>
                    <w:p w:rsidR="00BF2258" w:rsidRPr="0010736F" w:rsidRDefault="00BF225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INFORME DE ADMISIBILIDAD</w:t>
                      </w:r>
                    </w:p>
                    <w:p w:rsidR="00BF2258" w:rsidRPr="0010736F" w:rsidRDefault="00BF2258" w:rsidP="00997BC5">
                      <w:pPr>
                        <w:spacing w:line="276" w:lineRule="auto"/>
                        <w:rPr>
                          <w:rFonts w:asciiTheme="majorHAnsi" w:hAnsiTheme="majorHAnsi" w:cs="Arial"/>
                          <w:color w:val="0D0D0D" w:themeColor="text1" w:themeTint="F2"/>
                          <w:szCs w:val="22"/>
                          <w:lang w:val="es-ES_tradnl"/>
                        </w:rPr>
                      </w:pPr>
                      <w:bookmarkStart w:id="3" w:name="_ftnref1"/>
                    </w:p>
                    <w:bookmarkEnd w:id="3"/>
                    <w:p w:rsidR="00BF2258" w:rsidRPr="00296A28" w:rsidRDefault="00BF2258" w:rsidP="00997BC5">
                      <w:pPr>
                        <w:spacing w:line="276" w:lineRule="auto"/>
                        <w:rPr>
                          <w:rFonts w:asciiTheme="majorHAnsi" w:hAnsiTheme="majorHAnsi" w:cs="Arial"/>
                          <w:color w:val="0D0D0D" w:themeColor="text1" w:themeTint="F2"/>
                          <w:szCs w:val="22"/>
                          <w:lang w:val="es-419"/>
                        </w:rPr>
                      </w:pPr>
                      <w:r w:rsidRPr="00296A28">
                        <w:rPr>
                          <w:rFonts w:asciiTheme="majorHAnsi" w:hAnsiTheme="majorHAnsi" w:cs="Arial"/>
                          <w:color w:val="0D0D0D" w:themeColor="text1" w:themeTint="F2"/>
                          <w:szCs w:val="22"/>
                          <w:lang w:val="es-419"/>
                        </w:rPr>
                        <w:t xml:space="preserve">SILVIA MABEL FREGUEIRO YACOBAZZO </w:t>
                      </w:r>
                    </w:p>
                    <w:p w:rsidR="00BF2258" w:rsidRPr="00296A28" w:rsidRDefault="00BF2258" w:rsidP="00997BC5">
                      <w:pPr>
                        <w:spacing w:line="276" w:lineRule="auto"/>
                        <w:rPr>
                          <w:rFonts w:asciiTheme="majorHAnsi" w:hAnsiTheme="majorHAnsi" w:cs="Arial"/>
                          <w:color w:val="0D0D0D" w:themeColor="text1" w:themeTint="F2"/>
                          <w:szCs w:val="22"/>
                          <w:lang w:val="es-419"/>
                        </w:rPr>
                      </w:pPr>
                      <w:r w:rsidRPr="00296A28">
                        <w:rPr>
                          <w:rFonts w:asciiTheme="majorHAnsi" w:hAnsiTheme="majorHAnsi" w:cs="Arial"/>
                          <w:color w:val="0D0D0D" w:themeColor="text1" w:themeTint="F2"/>
                          <w:szCs w:val="22"/>
                          <w:lang w:val="es-419"/>
                        </w:rPr>
                        <w:t>URUGUAY</w:t>
                      </w:r>
                    </w:p>
                    <w:p w:rsidR="00BF2258" w:rsidRPr="00296A28" w:rsidRDefault="00BF2258" w:rsidP="007A5817">
                      <w:pPr>
                        <w:rPr>
                          <w:color w:val="0D0D0D" w:themeColor="text1" w:themeTint="F2"/>
                          <w:lang w:val="es-419"/>
                        </w:rPr>
                      </w:pPr>
                    </w:p>
                  </w:txbxContent>
                </v:textbox>
              </v:shape>
            </w:pict>
          </mc:Fallback>
        </mc:AlternateContent>
      </w:r>
      <w:r w:rsidR="004E2649" w:rsidRPr="00B41EA2">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F2258" w:rsidRPr="00935F06" w:rsidRDefault="00BF2258"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OEA/Ser.L/V/II.</w:t>
                            </w:r>
                          </w:p>
                          <w:p w:rsidR="00BF2258" w:rsidRPr="00935F06" w:rsidRDefault="00BF2258"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138</w:t>
                            </w:r>
                          </w:p>
                          <w:p w:rsidR="00BF2258" w:rsidRPr="00CA32BA" w:rsidRDefault="00BF2258" w:rsidP="007A5817">
                            <w:pPr>
                              <w:spacing w:line="276" w:lineRule="auto"/>
                              <w:jc w:val="right"/>
                              <w:rPr>
                                <w:rFonts w:asciiTheme="minorHAnsi" w:hAnsiTheme="minorHAnsi"/>
                                <w:color w:val="FFFFFF" w:themeColor="background1"/>
                                <w:sz w:val="22"/>
                                <w:lang w:val="es-VE"/>
                              </w:rPr>
                            </w:pPr>
                            <w:r>
                              <w:rPr>
                                <w:rFonts w:asciiTheme="minorHAnsi" w:hAnsiTheme="minorHAnsi"/>
                                <w:color w:val="FFFFFF" w:themeColor="background1"/>
                                <w:sz w:val="22"/>
                                <w:lang w:val="es-VE"/>
                              </w:rPr>
                              <w:t>25 abril</w:t>
                            </w:r>
                            <w:r w:rsidRPr="00CA32BA">
                              <w:rPr>
                                <w:rFonts w:asciiTheme="minorHAnsi" w:hAnsiTheme="minorHAnsi"/>
                                <w:color w:val="FFFFFF" w:themeColor="background1"/>
                                <w:sz w:val="22"/>
                                <w:lang w:val="es-VE"/>
                              </w:rPr>
                              <w:t xml:space="preserve"> 20</w:t>
                            </w:r>
                            <w:r>
                              <w:rPr>
                                <w:rFonts w:asciiTheme="minorHAnsi" w:hAnsiTheme="minorHAnsi"/>
                                <w:color w:val="FFFFFF" w:themeColor="background1"/>
                                <w:sz w:val="22"/>
                                <w:lang w:val="es-VE"/>
                              </w:rPr>
                              <w:t>20</w:t>
                            </w:r>
                          </w:p>
                          <w:p w:rsidR="00BF2258" w:rsidRPr="00CA32BA" w:rsidRDefault="00BF2258" w:rsidP="007A5817">
                            <w:pPr>
                              <w:spacing w:line="276" w:lineRule="auto"/>
                              <w:jc w:val="right"/>
                              <w:rPr>
                                <w:rFonts w:asciiTheme="minorHAnsi" w:hAnsiTheme="minorHAnsi"/>
                                <w:color w:val="FFFFFF" w:themeColor="background1"/>
                                <w:sz w:val="22"/>
                                <w:lang w:val="es-VE"/>
                              </w:rPr>
                            </w:pPr>
                            <w:r w:rsidRPr="00CA32BA">
                              <w:rPr>
                                <w:rFonts w:asciiTheme="minorHAnsi" w:hAnsiTheme="minorHAnsi"/>
                                <w:color w:val="FFFFFF" w:themeColor="background1"/>
                                <w:sz w:val="22"/>
                                <w:lang w:val="es-VE"/>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BE5919" id="Text Box 8" o:spid="_x0000_s1029"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MSSnVJ+&#10;AgAAagUAAA4AAAAAAAAAAAAAAAAALgIAAGRycy9lMm9Eb2MueG1sUEsBAi0AFAAGAAgAAAAhAKlP&#10;pHfhAAAACgEAAA8AAAAAAAAAAAAAAAAA2AQAAGRycy9kb3ducmV2LnhtbFBLBQYAAAAABAAEAPMA&#10;AADmBQAAAAA=&#10;" filled="f" stroked="f" strokeweight=".5pt">
                <v:textbox>
                  <w:txbxContent>
                    <w:p w:rsidR="00BF2258" w:rsidRPr="00935F06" w:rsidRDefault="00BF2258"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OEA/Ser.L/V/II.</w:t>
                      </w:r>
                    </w:p>
                    <w:p w:rsidR="00BF2258" w:rsidRPr="00935F06" w:rsidRDefault="00BF2258"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138</w:t>
                      </w:r>
                    </w:p>
                    <w:p w:rsidR="00BF2258" w:rsidRPr="00CA32BA" w:rsidRDefault="00BF2258" w:rsidP="007A5817">
                      <w:pPr>
                        <w:spacing w:line="276" w:lineRule="auto"/>
                        <w:jc w:val="right"/>
                        <w:rPr>
                          <w:rFonts w:asciiTheme="minorHAnsi" w:hAnsiTheme="minorHAnsi"/>
                          <w:color w:val="FFFFFF" w:themeColor="background1"/>
                          <w:sz w:val="22"/>
                          <w:lang w:val="es-VE"/>
                        </w:rPr>
                      </w:pPr>
                      <w:r>
                        <w:rPr>
                          <w:rFonts w:asciiTheme="minorHAnsi" w:hAnsiTheme="minorHAnsi"/>
                          <w:color w:val="FFFFFF" w:themeColor="background1"/>
                          <w:sz w:val="22"/>
                          <w:lang w:val="es-VE"/>
                        </w:rPr>
                        <w:t>25 abril</w:t>
                      </w:r>
                      <w:r w:rsidRPr="00CA32BA">
                        <w:rPr>
                          <w:rFonts w:asciiTheme="minorHAnsi" w:hAnsiTheme="minorHAnsi"/>
                          <w:color w:val="FFFFFF" w:themeColor="background1"/>
                          <w:sz w:val="22"/>
                          <w:lang w:val="es-VE"/>
                        </w:rPr>
                        <w:t xml:space="preserve"> 20</w:t>
                      </w:r>
                      <w:r>
                        <w:rPr>
                          <w:rFonts w:asciiTheme="minorHAnsi" w:hAnsiTheme="minorHAnsi"/>
                          <w:color w:val="FFFFFF" w:themeColor="background1"/>
                          <w:sz w:val="22"/>
                          <w:lang w:val="es-VE"/>
                        </w:rPr>
                        <w:t>20</w:t>
                      </w:r>
                    </w:p>
                    <w:p w:rsidR="00BF2258" w:rsidRPr="00CA32BA" w:rsidRDefault="00BF2258" w:rsidP="007A5817">
                      <w:pPr>
                        <w:spacing w:line="276" w:lineRule="auto"/>
                        <w:jc w:val="right"/>
                        <w:rPr>
                          <w:rFonts w:asciiTheme="minorHAnsi" w:hAnsiTheme="minorHAnsi"/>
                          <w:color w:val="FFFFFF" w:themeColor="background1"/>
                          <w:sz w:val="22"/>
                          <w:lang w:val="es-VE"/>
                        </w:rPr>
                      </w:pPr>
                      <w:r w:rsidRPr="00CA32BA">
                        <w:rPr>
                          <w:rFonts w:asciiTheme="minorHAnsi" w:hAnsiTheme="minorHAnsi"/>
                          <w:color w:val="FFFFFF" w:themeColor="background1"/>
                          <w:sz w:val="22"/>
                          <w:lang w:val="es-VE"/>
                        </w:rPr>
                        <w:t>Original: español</w:t>
                      </w:r>
                    </w:p>
                  </w:txbxContent>
                </v:textbox>
              </v:shape>
            </w:pict>
          </mc:Fallback>
        </mc:AlternateContent>
      </w:r>
    </w:p>
    <w:p w:rsidR="00040C3A" w:rsidRPr="00B41EA2" w:rsidRDefault="00040C3A" w:rsidP="00040C3A">
      <w:pPr>
        <w:tabs>
          <w:tab w:val="center" w:pos="5400"/>
        </w:tabs>
        <w:suppressAutoHyphens/>
        <w:jc w:val="center"/>
        <w:rPr>
          <w:rFonts w:asciiTheme="majorHAnsi" w:hAnsiTheme="majorHAnsi"/>
          <w:sz w:val="22"/>
          <w:szCs w:val="22"/>
          <w:lang w:val="es-ES_tradnl"/>
        </w:rPr>
      </w:pPr>
    </w:p>
    <w:p w:rsidR="00040C3A" w:rsidRPr="00B41EA2" w:rsidRDefault="00040C3A" w:rsidP="00040C3A">
      <w:pPr>
        <w:tabs>
          <w:tab w:val="center" w:pos="5400"/>
        </w:tabs>
        <w:suppressAutoHyphens/>
        <w:jc w:val="center"/>
        <w:rPr>
          <w:rFonts w:asciiTheme="majorHAnsi" w:hAnsiTheme="majorHAnsi"/>
          <w:sz w:val="22"/>
          <w:szCs w:val="22"/>
          <w:lang w:val="es-ES_tradnl"/>
        </w:rPr>
      </w:pPr>
    </w:p>
    <w:p w:rsidR="00040C3A" w:rsidRPr="00B41EA2" w:rsidRDefault="00040C3A" w:rsidP="00040C3A">
      <w:pPr>
        <w:tabs>
          <w:tab w:val="center" w:pos="5400"/>
        </w:tabs>
        <w:suppressAutoHyphens/>
        <w:jc w:val="center"/>
        <w:rPr>
          <w:rFonts w:asciiTheme="majorHAnsi" w:hAnsiTheme="majorHAnsi" w:cs="Arial"/>
          <w:sz w:val="22"/>
          <w:szCs w:val="22"/>
          <w:lang w:val="es-ES_tradnl"/>
        </w:rPr>
      </w:pPr>
    </w:p>
    <w:p w:rsidR="00040C3A" w:rsidRPr="00B41EA2" w:rsidRDefault="00040C3A" w:rsidP="00040C3A">
      <w:pPr>
        <w:tabs>
          <w:tab w:val="center" w:pos="5400"/>
        </w:tabs>
        <w:suppressAutoHyphens/>
        <w:jc w:val="center"/>
        <w:rPr>
          <w:rFonts w:asciiTheme="majorHAnsi" w:hAnsiTheme="majorHAnsi"/>
          <w:sz w:val="22"/>
          <w:szCs w:val="22"/>
          <w:lang w:val="es-ES_tradnl"/>
        </w:rPr>
      </w:pPr>
    </w:p>
    <w:p w:rsidR="00040C3A" w:rsidRPr="00B41EA2" w:rsidRDefault="00040C3A" w:rsidP="00040C3A">
      <w:pPr>
        <w:tabs>
          <w:tab w:val="center" w:pos="5400"/>
        </w:tabs>
        <w:suppressAutoHyphens/>
        <w:jc w:val="center"/>
        <w:rPr>
          <w:rFonts w:asciiTheme="majorHAnsi" w:hAnsiTheme="majorHAnsi"/>
          <w:sz w:val="22"/>
          <w:szCs w:val="22"/>
          <w:lang w:val="es-ES_tradnl"/>
        </w:rPr>
      </w:pPr>
    </w:p>
    <w:p w:rsidR="00040C3A" w:rsidRPr="00B41EA2" w:rsidRDefault="00040C3A" w:rsidP="00040C3A">
      <w:pPr>
        <w:tabs>
          <w:tab w:val="center" w:pos="5400"/>
        </w:tabs>
        <w:suppressAutoHyphens/>
        <w:jc w:val="center"/>
        <w:rPr>
          <w:rFonts w:asciiTheme="majorHAnsi" w:hAnsiTheme="majorHAnsi"/>
          <w:sz w:val="22"/>
          <w:szCs w:val="22"/>
          <w:lang w:val="es-ES_tradnl"/>
        </w:rPr>
      </w:pPr>
    </w:p>
    <w:p w:rsidR="00040C3A" w:rsidRPr="00B41EA2" w:rsidRDefault="00040C3A" w:rsidP="00040C3A">
      <w:pPr>
        <w:tabs>
          <w:tab w:val="center" w:pos="5400"/>
        </w:tabs>
        <w:suppressAutoHyphens/>
        <w:jc w:val="center"/>
        <w:rPr>
          <w:rFonts w:asciiTheme="majorHAnsi" w:hAnsiTheme="majorHAnsi"/>
          <w:sz w:val="22"/>
          <w:szCs w:val="22"/>
          <w:lang w:val="es-ES_tradnl"/>
        </w:rPr>
      </w:pPr>
    </w:p>
    <w:p w:rsidR="005128E4" w:rsidRPr="00B41EA2" w:rsidRDefault="005128E4" w:rsidP="00040C3A">
      <w:pPr>
        <w:tabs>
          <w:tab w:val="center" w:pos="5400"/>
        </w:tabs>
        <w:suppressAutoHyphens/>
        <w:jc w:val="center"/>
        <w:rPr>
          <w:rFonts w:asciiTheme="majorHAnsi" w:hAnsiTheme="majorHAnsi"/>
          <w:sz w:val="22"/>
          <w:szCs w:val="22"/>
          <w:lang w:val="es-ES_tradnl"/>
        </w:rPr>
      </w:pPr>
    </w:p>
    <w:p w:rsidR="00040C3A" w:rsidRPr="00B41EA2" w:rsidRDefault="00040C3A" w:rsidP="00040C3A">
      <w:pPr>
        <w:tabs>
          <w:tab w:val="center" w:pos="5400"/>
        </w:tabs>
        <w:suppressAutoHyphens/>
        <w:jc w:val="center"/>
        <w:rPr>
          <w:rFonts w:asciiTheme="majorHAnsi" w:hAnsiTheme="majorHAnsi"/>
          <w:sz w:val="22"/>
          <w:szCs w:val="22"/>
          <w:lang w:val="es-ES_tradnl"/>
        </w:rPr>
      </w:pPr>
    </w:p>
    <w:p w:rsidR="005128E4" w:rsidRPr="00B41EA2" w:rsidRDefault="005128E4" w:rsidP="00040C3A">
      <w:pPr>
        <w:tabs>
          <w:tab w:val="center" w:pos="5400"/>
        </w:tabs>
        <w:suppressAutoHyphens/>
        <w:jc w:val="center"/>
        <w:rPr>
          <w:rFonts w:asciiTheme="majorHAnsi" w:hAnsiTheme="majorHAnsi"/>
          <w:sz w:val="22"/>
          <w:szCs w:val="22"/>
          <w:lang w:val="es-ES_tradnl"/>
        </w:rPr>
      </w:pPr>
    </w:p>
    <w:p w:rsidR="005128E4" w:rsidRPr="00B41EA2" w:rsidRDefault="005128E4" w:rsidP="00040C3A">
      <w:pPr>
        <w:tabs>
          <w:tab w:val="center" w:pos="5400"/>
        </w:tabs>
        <w:suppressAutoHyphens/>
        <w:jc w:val="center"/>
        <w:rPr>
          <w:rFonts w:asciiTheme="majorHAnsi" w:hAnsiTheme="majorHAnsi"/>
          <w:sz w:val="22"/>
          <w:szCs w:val="22"/>
          <w:lang w:val="es-ES_tradnl"/>
        </w:rPr>
      </w:pPr>
    </w:p>
    <w:p w:rsidR="005128E4" w:rsidRPr="00B41EA2" w:rsidRDefault="005128E4" w:rsidP="00040C3A">
      <w:pPr>
        <w:tabs>
          <w:tab w:val="center" w:pos="5400"/>
        </w:tabs>
        <w:suppressAutoHyphens/>
        <w:jc w:val="center"/>
        <w:rPr>
          <w:rFonts w:asciiTheme="majorHAnsi" w:hAnsiTheme="majorHAnsi"/>
          <w:sz w:val="22"/>
          <w:szCs w:val="22"/>
          <w:lang w:val="es-ES_tradnl"/>
        </w:rPr>
      </w:pPr>
    </w:p>
    <w:p w:rsidR="00040C3A" w:rsidRPr="00B41EA2" w:rsidRDefault="00040C3A" w:rsidP="00040C3A">
      <w:pPr>
        <w:tabs>
          <w:tab w:val="center" w:pos="5400"/>
        </w:tabs>
        <w:suppressAutoHyphens/>
        <w:jc w:val="center"/>
        <w:rPr>
          <w:rFonts w:asciiTheme="majorHAnsi" w:hAnsiTheme="majorHAnsi"/>
          <w:sz w:val="22"/>
          <w:szCs w:val="22"/>
          <w:lang w:val="es-ES_tradnl"/>
        </w:rPr>
      </w:pPr>
    </w:p>
    <w:p w:rsidR="00040C3A" w:rsidRPr="00B41EA2" w:rsidRDefault="00040C3A" w:rsidP="00040C3A">
      <w:pPr>
        <w:tabs>
          <w:tab w:val="center" w:pos="5400"/>
        </w:tabs>
        <w:suppressAutoHyphens/>
        <w:jc w:val="center"/>
        <w:rPr>
          <w:rFonts w:asciiTheme="majorHAnsi" w:hAnsiTheme="majorHAnsi"/>
          <w:sz w:val="22"/>
          <w:szCs w:val="22"/>
          <w:lang w:val="es-ES_tradnl"/>
        </w:rPr>
      </w:pPr>
    </w:p>
    <w:p w:rsidR="00A50FCF" w:rsidRPr="00B41EA2" w:rsidRDefault="00A50FCF" w:rsidP="00040C3A">
      <w:pPr>
        <w:tabs>
          <w:tab w:val="center" w:pos="5400"/>
        </w:tabs>
        <w:suppressAutoHyphens/>
        <w:jc w:val="center"/>
        <w:rPr>
          <w:rFonts w:asciiTheme="majorHAnsi" w:hAnsiTheme="majorHAnsi"/>
          <w:sz w:val="18"/>
          <w:szCs w:val="22"/>
          <w:lang w:val="es-ES_tradnl"/>
        </w:rPr>
      </w:pPr>
    </w:p>
    <w:p w:rsidR="00A50FCF" w:rsidRPr="00B41EA2" w:rsidRDefault="00A50FCF" w:rsidP="00040C3A">
      <w:pPr>
        <w:tabs>
          <w:tab w:val="center" w:pos="5400"/>
        </w:tabs>
        <w:suppressAutoHyphens/>
        <w:jc w:val="center"/>
        <w:rPr>
          <w:rFonts w:asciiTheme="majorHAnsi" w:hAnsiTheme="majorHAnsi"/>
          <w:sz w:val="18"/>
          <w:szCs w:val="22"/>
          <w:lang w:val="es-ES_tradnl"/>
        </w:rPr>
      </w:pPr>
    </w:p>
    <w:p w:rsidR="00A50FCF" w:rsidRPr="00B41EA2" w:rsidRDefault="00A50FCF" w:rsidP="00040C3A">
      <w:pPr>
        <w:tabs>
          <w:tab w:val="center" w:pos="5400"/>
        </w:tabs>
        <w:suppressAutoHyphens/>
        <w:jc w:val="center"/>
        <w:rPr>
          <w:rFonts w:asciiTheme="majorHAnsi" w:hAnsiTheme="majorHAnsi"/>
          <w:sz w:val="18"/>
          <w:szCs w:val="22"/>
          <w:lang w:val="es-ES_tradnl"/>
        </w:rPr>
      </w:pPr>
    </w:p>
    <w:p w:rsidR="00A50FCF" w:rsidRPr="00B41EA2" w:rsidRDefault="00A50FCF" w:rsidP="00040C3A">
      <w:pPr>
        <w:tabs>
          <w:tab w:val="center" w:pos="5400"/>
        </w:tabs>
        <w:suppressAutoHyphens/>
        <w:jc w:val="center"/>
        <w:rPr>
          <w:rFonts w:asciiTheme="majorHAnsi" w:hAnsiTheme="majorHAnsi"/>
          <w:sz w:val="18"/>
          <w:szCs w:val="22"/>
          <w:lang w:val="es-ES_tradnl"/>
        </w:rPr>
      </w:pPr>
    </w:p>
    <w:p w:rsidR="00A50FCF" w:rsidRPr="00B41EA2" w:rsidRDefault="00A50FCF" w:rsidP="00040C3A">
      <w:pPr>
        <w:tabs>
          <w:tab w:val="center" w:pos="5400"/>
        </w:tabs>
        <w:suppressAutoHyphens/>
        <w:jc w:val="center"/>
        <w:rPr>
          <w:rFonts w:asciiTheme="majorHAnsi" w:hAnsiTheme="majorHAnsi"/>
          <w:sz w:val="18"/>
          <w:szCs w:val="22"/>
          <w:lang w:val="es-ES_tradnl"/>
        </w:rPr>
      </w:pPr>
    </w:p>
    <w:p w:rsidR="00A50FCF" w:rsidRPr="00B41EA2" w:rsidRDefault="00A50FCF" w:rsidP="00040C3A">
      <w:pPr>
        <w:tabs>
          <w:tab w:val="center" w:pos="5400"/>
        </w:tabs>
        <w:suppressAutoHyphens/>
        <w:jc w:val="center"/>
        <w:rPr>
          <w:rFonts w:asciiTheme="majorHAnsi" w:hAnsiTheme="majorHAnsi"/>
          <w:sz w:val="18"/>
          <w:szCs w:val="22"/>
          <w:lang w:val="es-ES_tradnl"/>
        </w:rPr>
      </w:pPr>
    </w:p>
    <w:p w:rsidR="00A50FCF" w:rsidRPr="00B41EA2" w:rsidRDefault="00A50FCF" w:rsidP="00040C3A">
      <w:pPr>
        <w:tabs>
          <w:tab w:val="center" w:pos="5400"/>
        </w:tabs>
        <w:suppressAutoHyphens/>
        <w:jc w:val="center"/>
        <w:rPr>
          <w:rFonts w:asciiTheme="majorHAnsi" w:hAnsiTheme="majorHAnsi"/>
          <w:sz w:val="18"/>
          <w:szCs w:val="22"/>
          <w:lang w:val="es-ES_tradnl"/>
        </w:rPr>
      </w:pPr>
    </w:p>
    <w:p w:rsidR="00A50FCF" w:rsidRPr="00B41EA2" w:rsidRDefault="00A50FCF" w:rsidP="00040C3A">
      <w:pPr>
        <w:tabs>
          <w:tab w:val="center" w:pos="5400"/>
        </w:tabs>
        <w:suppressAutoHyphens/>
        <w:jc w:val="center"/>
        <w:rPr>
          <w:rFonts w:asciiTheme="majorHAnsi" w:hAnsiTheme="majorHAnsi"/>
          <w:sz w:val="18"/>
          <w:szCs w:val="22"/>
          <w:lang w:val="es-ES_tradnl"/>
        </w:rPr>
      </w:pPr>
    </w:p>
    <w:p w:rsidR="00A50FCF" w:rsidRPr="00B41EA2" w:rsidRDefault="00A50FCF" w:rsidP="00040C3A">
      <w:pPr>
        <w:tabs>
          <w:tab w:val="center" w:pos="5400"/>
        </w:tabs>
        <w:suppressAutoHyphens/>
        <w:jc w:val="center"/>
        <w:rPr>
          <w:rFonts w:asciiTheme="majorHAnsi" w:hAnsiTheme="majorHAnsi"/>
          <w:sz w:val="18"/>
          <w:szCs w:val="22"/>
          <w:lang w:val="es-ES_tradnl"/>
        </w:rPr>
      </w:pPr>
    </w:p>
    <w:p w:rsidR="00A50FCF" w:rsidRPr="00B41EA2" w:rsidRDefault="00A50FCF" w:rsidP="00040C3A">
      <w:pPr>
        <w:tabs>
          <w:tab w:val="center" w:pos="5400"/>
        </w:tabs>
        <w:suppressAutoHyphens/>
        <w:jc w:val="center"/>
        <w:rPr>
          <w:rFonts w:asciiTheme="majorHAnsi" w:hAnsiTheme="majorHAnsi"/>
          <w:sz w:val="18"/>
          <w:szCs w:val="22"/>
          <w:lang w:val="es-ES_tradnl"/>
        </w:rPr>
      </w:pPr>
    </w:p>
    <w:p w:rsidR="00A50FCF" w:rsidRPr="00B41EA2" w:rsidRDefault="00A50FCF" w:rsidP="00040C3A">
      <w:pPr>
        <w:tabs>
          <w:tab w:val="center" w:pos="5400"/>
        </w:tabs>
        <w:suppressAutoHyphens/>
        <w:jc w:val="center"/>
        <w:rPr>
          <w:rFonts w:asciiTheme="majorHAnsi" w:hAnsiTheme="majorHAnsi"/>
          <w:sz w:val="18"/>
          <w:szCs w:val="22"/>
          <w:lang w:val="es-ES_tradnl"/>
        </w:rPr>
      </w:pPr>
    </w:p>
    <w:p w:rsidR="00A50FCF" w:rsidRPr="00B41EA2" w:rsidRDefault="00A50FCF" w:rsidP="00040C3A">
      <w:pPr>
        <w:tabs>
          <w:tab w:val="center" w:pos="5400"/>
        </w:tabs>
        <w:suppressAutoHyphens/>
        <w:jc w:val="center"/>
        <w:rPr>
          <w:rFonts w:asciiTheme="majorHAnsi" w:hAnsiTheme="majorHAnsi"/>
          <w:sz w:val="18"/>
          <w:szCs w:val="22"/>
          <w:lang w:val="es-ES_tradnl"/>
        </w:rPr>
      </w:pPr>
    </w:p>
    <w:p w:rsidR="00A50FCF" w:rsidRPr="00B41EA2" w:rsidRDefault="00A50FCF" w:rsidP="00040C3A">
      <w:pPr>
        <w:tabs>
          <w:tab w:val="center" w:pos="5400"/>
        </w:tabs>
        <w:suppressAutoHyphens/>
        <w:jc w:val="center"/>
        <w:rPr>
          <w:rFonts w:asciiTheme="majorHAnsi" w:hAnsiTheme="majorHAnsi"/>
          <w:sz w:val="18"/>
          <w:szCs w:val="22"/>
          <w:lang w:val="es-ES_tradnl"/>
        </w:rPr>
      </w:pPr>
    </w:p>
    <w:p w:rsidR="00A50FCF" w:rsidRPr="00B41EA2" w:rsidRDefault="005F1A76" w:rsidP="00040C3A">
      <w:pPr>
        <w:tabs>
          <w:tab w:val="center" w:pos="5400"/>
        </w:tabs>
        <w:suppressAutoHyphens/>
        <w:jc w:val="center"/>
        <w:rPr>
          <w:rFonts w:asciiTheme="majorHAnsi" w:hAnsiTheme="majorHAnsi"/>
          <w:sz w:val="18"/>
          <w:szCs w:val="22"/>
          <w:lang w:val="es-ES_tradnl"/>
        </w:rPr>
      </w:pPr>
      <w:r w:rsidRPr="00430AAD">
        <w:rPr>
          <w:rFonts w:ascii="Cambria" w:hAnsi="Cambria"/>
          <w:noProof/>
          <w:sz w:val="20"/>
          <w:szCs w:val="20"/>
        </w:rPr>
        <mc:AlternateContent>
          <mc:Choice Requires="wps">
            <w:drawing>
              <wp:anchor distT="0" distB="0" distL="114300" distR="114300" simplePos="0" relativeHeight="251684864" behindDoc="0" locked="0" layoutInCell="1" allowOverlap="1" wp14:anchorId="701179A9" wp14:editId="697547B2">
                <wp:simplePos x="0" y="0"/>
                <wp:positionH relativeFrom="column">
                  <wp:posOffset>1341755</wp:posOffset>
                </wp:positionH>
                <wp:positionV relativeFrom="paragraph">
                  <wp:posOffset>-185420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6A28" w:rsidRPr="00890650" w:rsidRDefault="00296A28" w:rsidP="00296A28">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Pr>
                                <w:rFonts w:asciiTheme="majorHAnsi" w:hAnsiTheme="majorHAnsi"/>
                                <w:color w:val="0D0D0D" w:themeColor="text1" w:themeTint="F2"/>
                                <w:sz w:val="18"/>
                                <w:szCs w:val="22"/>
                                <w:lang w:val="es-ES"/>
                              </w:rPr>
                              <w:t>10</w:t>
                            </w:r>
                            <w:r w:rsidRPr="00890650">
                              <w:rPr>
                                <w:rFonts w:asciiTheme="majorHAnsi" w:hAnsiTheme="majorHAnsi"/>
                                <w:color w:val="0D0D0D" w:themeColor="text1" w:themeTint="F2"/>
                                <w:sz w:val="18"/>
                                <w:szCs w:val="22"/>
                                <w:lang w:val="es-ES"/>
                              </w:rPr>
                              <w:t xml:space="preserve"> de </w:t>
                            </w:r>
                            <w:r>
                              <w:rPr>
                                <w:rFonts w:asciiTheme="majorHAnsi" w:hAnsiTheme="majorHAnsi"/>
                                <w:color w:val="0D0D0D" w:themeColor="text1" w:themeTint="F2"/>
                                <w:sz w:val="18"/>
                                <w:szCs w:val="22"/>
                                <w:lang w:val="es-ES"/>
                              </w:rPr>
                              <w:t xml:space="preserve">enero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21</w:t>
                            </w:r>
                            <w:r w:rsidR="00CF6504">
                              <w:rPr>
                                <w:rFonts w:asciiTheme="majorHAnsi" w:hAnsiTheme="majorHAnsi"/>
                                <w:color w:val="0D0D0D" w:themeColor="text1" w:themeTint="F2"/>
                                <w:sz w:val="18"/>
                                <w:szCs w:val="22"/>
                                <w:lang w:val="es-ES"/>
                              </w:rPr>
                              <w:t>.</w:t>
                            </w:r>
                          </w:p>
                          <w:p w:rsidR="00BF2258" w:rsidRPr="007A5817" w:rsidRDefault="00BF2258" w:rsidP="005F1A76">
                            <w:pPr>
                              <w:tabs>
                                <w:tab w:val="center" w:pos="5400"/>
                              </w:tabs>
                              <w:suppressAutoHyphens/>
                              <w:spacing w:before="60"/>
                              <w:rPr>
                                <w:rFonts w:asciiTheme="minorHAnsi" w:hAnsiTheme="minorHAnsi" w:cs="Univers"/>
                                <w:color w:val="0D0D0D" w:themeColor="text1" w:themeTint="F2"/>
                                <w:sz w:val="20"/>
                                <w:szCs w:val="20"/>
                                <w:lang w:val="es-ES"/>
                              </w:rPr>
                            </w:pPr>
                          </w:p>
                          <w:p w:rsidR="00BF2258" w:rsidRPr="00167A34" w:rsidRDefault="00BF2258" w:rsidP="005F1A76">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1179A9" id="_x0000_t202" coordsize="21600,21600" o:spt="202" path="m,l,21600r21600,l21600,xe">
                <v:stroke joinstyle="miter"/>
                <v:path gradientshapeok="t" o:connecttype="rect"/>
              </v:shapetype>
              <v:shape id="Text Box 7" o:spid="_x0000_s1030" type="#_x0000_t202" style="position:absolute;left:0;text-align:left;margin-left:105.65pt;margin-top:-14.6pt;width:388.5pt;height:52.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" filled="f" stroked="f" strokeweight=".5pt">
                <v:textbox>
                  <w:txbxContent>
                    <w:p w:rsidR="00296A28" w:rsidRPr="00890650" w:rsidRDefault="00296A28" w:rsidP="00296A28">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Pr>
                          <w:rFonts w:asciiTheme="majorHAnsi" w:hAnsiTheme="majorHAnsi"/>
                          <w:color w:val="0D0D0D" w:themeColor="text1" w:themeTint="F2"/>
                          <w:sz w:val="18"/>
                          <w:szCs w:val="22"/>
                          <w:lang w:val="es-ES"/>
                        </w:rPr>
                        <w:t>10</w:t>
                      </w:r>
                      <w:r w:rsidRPr="00890650">
                        <w:rPr>
                          <w:rFonts w:asciiTheme="majorHAnsi" w:hAnsiTheme="majorHAnsi"/>
                          <w:color w:val="0D0D0D" w:themeColor="text1" w:themeTint="F2"/>
                          <w:sz w:val="18"/>
                          <w:szCs w:val="22"/>
                          <w:lang w:val="es-ES"/>
                        </w:rPr>
                        <w:t xml:space="preserve"> de </w:t>
                      </w:r>
                      <w:r>
                        <w:rPr>
                          <w:rFonts w:asciiTheme="majorHAnsi" w:hAnsiTheme="majorHAnsi"/>
                          <w:color w:val="0D0D0D" w:themeColor="text1" w:themeTint="F2"/>
                          <w:sz w:val="18"/>
                          <w:szCs w:val="22"/>
                          <w:lang w:val="es-ES"/>
                        </w:rPr>
                        <w:t xml:space="preserve">enero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21</w:t>
                      </w:r>
                      <w:r w:rsidR="00CF6504">
                        <w:rPr>
                          <w:rFonts w:asciiTheme="majorHAnsi" w:hAnsiTheme="majorHAnsi"/>
                          <w:color w:val="0D0D0D" w:themeColor="text1" w:themeTint="F2"/>
                          <w:sz w:val="18"/>
                          <w:szCs w:val="22"/>
                          <w:lang w:val="es-ES"/>
                        </w:rPr>
                        <w:t>.</w:t>
                      </w:r>
                    </w:p>
                    <w:p w:rsidR="00BF2258" w:rsidRPr="007A5817" w:rsidRDefault="00BF2258" w:rsidP="005F1A76">
                      <w:pPr>
                        <w:tabs>
                          <w:tab w:val="center" w:pos="5400"/>
                        </w:tabs>
                        <w:suppressAutoHyphens/>
                        <w:spacing w:before="60"/>
                        <w:rPr>
                          <w:rFonts w:asciiTheme="minorHAnsi" w:hAnsiTheme="minorHAnsi" w:cs="Univers"/>
                          <w:color w:val="0D0D0D" w:themeColor="text1" w:themeTint="F2"/>
                          <w:sz w:val="20"/>
                          <w:szCs w:val="20"/>
                          <w:lang w:val="es-ES"/>
                        </w:rPr>
                      </w:pPr>
                    </w:p>
                    <w:p w:rsidR="00BF2258" w:rsidRPr="00167A34" w:rsidRDefault="00BF2258" w:rsidP="005F1A76">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B41EA2" w:rsidRDefault="00A50FCF" w:rsidP="00040C3A">
      <w:pPr>
        <w:tabs>
          <w:tab w:val="center" w:pos="5400"/>
        </w:tabs>
        <w:suppressAutoHyphens/>
        <w:jc w:val="center"/>
        <w:rPr>
          <w:rFonts w:asciiTheme="majorHAnsi" w:hAnsiTheme="majorHAnsi"/>
          <w:sz w:val="18"/>
          <w:szCs w:val="22"/>
          <w:lang w:val="es-ES_tradnl"/>
        </w:rPr>
      </w:pPr>
    </w:p>
    <w:p w:rsidR="00A50FCF" w:rsidRPr="00B41EA2" w:rsidRDefault="00A50FCF" w:rsidP="00040C3A">
      <w:pPr>
        <w:tabs>
          <w:tab w:val="center" w:pos="5400"/>
        </w:tabs>
        <w:suppressAutoHyphens/>
        <w:jc w:val="center"/>
        <w:rPr>
          <w:rFonts w:asciiTheme="majorHAnsi" w:hAnsiTheme="majorHAnsi"/>
          <w:sz w:val="18"/>
          <w:szCs w:val="22"/>
          <w:lang w:val="es-ES_tradnl"/>
        </w:rPr>
      </w:pPr>
    </w:p>
    <w:p w:rsidR="00A50FCF" w:rsidRPr="00B41EA2" w:rsidRDefault="00A50FCF" w:rsidP="00040C3A">
      <w:pPr>
        <w:tabs>
          <w:tab w:val="center" w:pos="5400"/>
        </w:tabs>
        <w:suppressAutoHyphens/>
        <w:jc w:val="center"/>
        <w:rPr>
          <w:rFonts w:asciiTheme="majorHAnsi" w:hAnsiTheme="majorHAnsi"/>
          <w:sz w:val="18"/>
          <w:szCs w:val="22"/>
          <w:lang w:val="es-ES_tradnl"/>
        </w:rPr>
      </w:pPr>
    </w:p>
    <w:p w:rsidR="00A50FCF" w:rsidRPr="00B41EA2" w:rsidRDefault="00A50FCF" w:rsidP="00040C3A">
      <w:pPr>
        <w:tabs>
          <w:tab w:val="center" w:pos="5400"/>
        </w:tabs>
        <w:suppressAutoHyphens/>
        <w:jc w:val="center"/>
        <w:rPr>
          <w:rFonts w:asciiTheme="majorHAnsi" w:hAnsiTheme="majorHAnsi"/>
          <w:sz w:val="18"/>
          <w:szCs w:val="22"/>
          <w:lang w:val="es-ES_tradnl"/>
        </w:rPr>
      </w:pPr>
    </w:p>
    <w:p w:rsidR="00A50FCF" w:rsidRPr="00B41EA2" w:rsidRDefault="005F1A76" w:rsidP="00040C3A">
      <w:pPr>
        <w:tabs>
          <w:tab w:val="center" w:pos="5400"/>
        </w:tabs>
        <w:suppressAutoHyphens/>
        <w:jc w:val="center"/>
        <w:rPr>
          <w:rFonts w:asciiTheme="majorHAnsi" w:hAnsiTheme="majorHAnsi"/>
          <w:sz w:val="18"/>
          <w:szCs w:val="22"/>
          <w:lang w:val="es-ES_tradnl"/>
        </w:rPr>
      </w:pPr>
      <w:r w:rsidRPr="00430AAD">
        <w:rPr>
          <w:rFonts w:ascii="Cambria" w:hAnsi="Cambria"/>
          <w:noProof/>
          <w:sz w:val="20"/>
          <w:szCs w:val="20"/>
        </w:rPr>
        <mc:AlternateContent>
          <mc:Choice Requires="wps">
            <w:drawing>
              <wp:anchor distT="0" distB="0" distL="114300" distR="114300" simplePos="0" relativeHeight="251686912" behindDoc="0" locked="0" layoutInCell="1" allowOverlap="1" wp14:anchorId="386CC368" wp14:editId="3F914D24">
                <wp:simplePos x="0" y="0"/>
                <wp:positionH relativeFrom="column">
                  <wp:posOffset>1333500</wp:posOffset>
                </wp:positionH>
                <wp:positionV relativeFrom="paragraph">
                  <wp:posOffset>-128270</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6A28" w:rsidRPr="007B05C4" w:rsidRDefault="00296A28" w:rsidP="00296A28">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Pr>
                                <w:rFonts w:asciiTheme="majorHAnsi" w:hAnsiTheme="majorHAnsi"/>
                                <w:color w:val="595959" w:themeColor="text1" w:themeTint="A6"/>
                                <w:sz w:val="18"/>
                                <w:szCs w:val="18"/>
                                <w:lang w:val="pt-BR"/>
                              </w:rPr>
                              <w:t>1</w:t>
                            </w:r>
                            <w:r w:rsidRPr="00331D83">
                              <w:rPr>
                                <w:rFonts w:asciiTheme="majorHAnsi" w:hAnsiTheme="majorHAnsi"/>
                                <w:color w:val="595959" w:themeColor="text1" w:themeTint="A6"/>
                                <w:sz w:val="18"/>
                                <w:szCs w:val="18"/>
                                <w:lang w:val="pt-BR"/>
                              </w:rPr>
                              <w:t>/2</w:t>
                            </w:r>
                            <w:r>
                              <w:rPr>
                                <w:rFonts w:asciiTheme="majorHAnsi" w:hAnsiTheme="majorHAnsi"/>
                                <w:color w:val="595959" w:themeColor="text1" w:themeTint="A6"/>
                                <w:sz w:val="18"/>
                                <w:szCs w:val="18"/>
                                <w:lang w:val="pt-BR"/>
                              </w:rPr>
                              <w:t>1</w:t>
                            </w:r>
                            <w:r w:rsidRPr="00331D83">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1934-13. </w:t>
                            </w:r>
                            <w:r w:rsidRPr="00890650">
                              <w:rPr>
                                <w:rFonts w:asciiTheme="majorHAnsi" w:hAnsiTheme="majorHAnsi"/>
                                <w:color w:val="595959" w:themeColor="text1" w:themeTint="A6"/>
                                <w:sz w:val="18"/>
                                <w:szCs w:val="18"/>
                                <w:lang w:val="es-ES_tradnl"/>
                              </w:rPr>
                              <w:t xml:space="preserve">Admisibilidad. </w:t>
                            </w:r>
                            <w:r>
                              <w:rPr>
                                <w:rFonts w:asciiTheme="majorHAnsi" w:hAnsiTheme="majorHAnsi"/>
                                <w:color w:val="595959" w:themeColor="text1" w:themeTint="A6"/>
                                <w:sz w:val="18"/>
                                <w:szCs w:val="18"/>
                                <w:lang w:val="es-ES_tradnl"/>
                              </w:rPr>
                              <w:t xml:space="preserve">Silvia Mabel </w:t>
                            </w:r>
                            <w:proofErr w:type="spellStart"/>
                            <w:r>
                              <w:rPr>
                                <w:rFonts w:asciiTheme="majorHAnsi" w:hAnsiTheme="majorHAnsi"/>
                                <w:color w:val="595959" w:themeColor="text1" w:themeTint="A6"/>
                                <w:sz w:val="18"/>
                                <w:szCs w:val="18"/>
                                <w:lang w:val="es-ES_tradnl"/>
                              </w:rPr>
                              <w:t>Fregueiro</w:t>
                            </w:r>
                            <w:proofErr w:type="spellEnd"/>
                            <w:r>
                              <w:rPr>
                                <w:rFonts w:asciiTheme="majorHAnsi" w:hAnsiTheme="majorHAnsi"/>
                                <w:color w:val="595959" w:themeColor="text1" w:themeTint="A6"/>
                                <w:sz w:val="18"/>
                                <w:szCs w:val="18"/>
                                <w:lang w:val="es-ES_tradnl"/>
                              </w:rPr>
                              <w:t xml:space="preserve"> </w:t>
                            </w:r>
                            <w:proofErr w:type="spellStart"/>
                            <w:r>
                              <w:rPr>
                                <w:rFonts w:asciiTheme="majorHAnsi" w:hAnsiTheme="majorHAnsi"/>
                                <w:color w:val="595959" w:themeColor="text1" w:themeTint="A6"/>
                                <w:sz w:val="18"/>
                                <w:szCs w:val="18"/>
                                <w:lang w:val="es-ES_tradnl"/>
                              </w:rPr>
                              <w:t>Yacobazzo</w:t>
                            </w:r>
                            <w:proofErr w:type="spellEnd"/>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Uruguay</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
                              </w:rPr>
                              <w:t>10 de enero de 2021</w:t>
                            </w:r>
                            <w:r w:rsidRPr="007B05C4">
                              <w:rPr>
                                <w:rFonts w:asciiTheme="majorHAnsi" w:hAnsiTheme="majorHAnsi"/>
                                <w:color w:val="595959" w:themeColor="text1" w:themeTint="A6"/>
                                <w:sz w:val="18"/>
                                <w:szCs w:val="18"/>
                                <w:lang w:val="es-ES"/>
                              </w:rPr>
                              <w:t>.</w:t>
                            </w:r>
                          </w:p>
                          <w:p w:rsidR="00BF2258" w:rsidRPr="007B05C4" w:rsidRDefault="00BF2258" w:rsidP="005F1A76">
                            <w:pPr>
                              <w:spacing w:line="276" w:lineRule="auto"/>
                              <w:rPr>
                                <w:rFonts w:asciiTheme="majorHAnsi" w:hAnsiTheme="majorHAnsi"/>
                                <w:color w:val="595959" w:themeColor="text1" w:themeTint="A6"/>
                                <w:sz w:val="18"/>
                                <w:szCs w:val="18"/>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86CC368" id="Text Box 10" o:spid="_x0000_s1031" type="#_x0000_t202" style="position:absolute;left:0;text-align:left;margin-left:105pt;margin-top:-10.1pt;width:389.25pt;height:5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" filled="f" stroked="f" strokeweight=".5pt">
                <v:textbox>
                  <w:txbxContent>
                    <w:p w:rsidR="00296A28" w:rsidRPr="007B05C4" w:rsidRDefault="00296A28" w:rsidP="00296A28">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Pr>
                          <w:rFonts w:asciiTheme="majorHAnsi" w:hAnsiTheme="majorHAnsi"/>
                          <w:color w:val="595959" w:themeColor="text1" w:themeTint="A6"/>
                          <w:sz w:val="18"/>
                          <w:szCs w:val="18"/>
                          <w:lang w:val="pt-BR"/>
                        </w:rPr>
                        <w:t>1</w:t>
                      </w:r>
                      <w:r w:rsidRPr="00331D83">
                        <w:rPr>
                          <w:rFonts w:asciiTheme="majorHAnsi" w:hAnsiTheme="majorHAnsi"/>
                          <w:color w:val="595959" w:themeColor="text1" w:themeTint="A6"/>
                          <w:sz w:val="18"/>
                          <w:szCs w:val="18"/>
                          <w:lang w:val="pt-BR"/>
                        </w:rPr>
                        <w:t>/2</w:t>
                      </w:r>
                      <w:r>
                        <w:rPr>
                          <w:rFonts w:asciiTheme="majorHAnsi" w:hAnsiTheme="majorHAnsi"/>
                          <w:color w:val="595959" w:themeColor="text1" w:themeTint="A6"/>
                          <w:sz w:val="18"/>
                          <w:szCs w:val="18"/>
                          <w:lang w:val="pt-BR"/>
                        </w:rPr>
                        <w:t>1</w:t>
                      </w:r>
                      <w:r w:rsidRPr="00331D83">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 xml:space="preserve">ón 1934-13. </w:t>
                      </w:r>
                      <w:r w:rsidRPr="00890650">
                        <w:rPr>
                          <w:rFonts w:asciiTheme="majorHAnsi" w:hAnsiTheme="majorHAnsi"/>
                          <w:color w:val="595959" w:themeColor="text1" w:themeTint="A6"/>
                          <w:sz w:val="18"/>
                          <w:szCs w:val="18"/>
                          <w:lang w:val="es-ES_tradnl"/>
                        </w:rPr>
                        <w:t xml:space="preserve">Admisibilidad. </w:t>
                      </w:r>
                      <w:r>
                        <w:rPr>
                          <w:rFonts w:asciiTheme="majorHAnsi" w:hAnsiTheme="majorHAnsi"/>
                          <w:color w:val="595959" w:themeColor="text1" w:themeTint="A6"/>
                          <w:sz w:val="18"/>
                          <w:szCs w:val="18"/>
                          <w:lang w:val="es-ES_tradnl"/>
                        </w:rPr>
                        <w:t>Silvia Mabel Fregueiro Yacobazzo</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Uruguay</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
                        </w:rPr>
                        <w:t>10 de enero de 2021</w:t>
                      </w:r>
                      <w:r w:rsidRPr="007B05C4">
                        <w:rPr>
                          <w:rFonts w:asciiTheme="majorHAnsi" w:hAnsiTheme="majorHAnsi"/>
                          <w:color w:val="595959" w:themeColor="text1" w:themeTint="A6"/>
                          <w:sz w:val="18"/>
                          <w:szCs w:val="18"/>
                          <w:lang w:val="es-ES"/>
                        </w:rPr>
                        <w:t>.</w:t>
                      </w:r>
                    </w:p>
                    <w:p w:rsidR="00BF2258" w:rsidRPr="007B05C4" w:rsidRDefault="00BF2258" w:rsidP="005F1A76">
                      <w:pPr>
                        <w:spacing w:line="276" w:lineRule="auto"/>
                        <w:rPr>
                          <w:rFonts w:asciiTheme="majorHAnsi" w:hAnsiTheme="majorHAnsi"/>
                          <w:color w:val="595959" w:themeColor="text1" w:themeTint="A6"/>
                          <w:sz w:val="18"/>
                          <w:szCs w:val="18"/>
                          <w:lang w:val="es-ES"/>
                        </w:rPr>
                      </w:pPr>
                    </w:p>
                  </w:txbxContent>
                </v:textbox>
              </v:shape>
            </w:pict>
          </mc:Fallback>
        </mc:AlternateContent>
      </w:r>
    </w:p>
    <w:p w:rsidR="00A50FCF" w:rsidRPr="00B41EA2" w:rsidRDefault="00A50FCF" w:rsidP="00040C3A">
      <w:pPr>
        <w:tabs>
          <w:tab w:val="center" w:pos="5400"/>
        </w:tabs>
        <w:suppressAutoHyphens/>
        <w:jc w:val="center"/>
        <w:rPr>
          <w:rFonts w:asciiTheme="majorHAnsi" w:hAnsiTheme="majorHAnsi"/>
          <w:sz w:val="18"/>
          <w:szCs w:val="22"/>
          <w:lang w:val="es-ES_tradnl"/>
        </w:rPr>
      </w:pPr>
    </w:p>
    <w:p w:rsidR="0090270B" w:rsidRPr="00B41EA2" w:rsidRDefault="00D306D1" w:rsidP="005516A1">
      <w:pPr>
        <w:tabs>
          <w:tab w:val="center" w:pos="5400"/>
        </w:tabs>
        <w:suppressAutoHyphens/>
        <w:jc w:val="center"/>
        <w:rPr>
          <w:rFonts w:asciiTheme="majorHAnsi" w:hAnsiTheme="majorHAnsi"/>
          <w:b/>
          <w:sz w:val="20"/>
          <w:lang w:val="es-ES_tradnl"/>
        </w:rPr>
      </w:pPr>
      <w:r w:rsidRPr="00B41EA2">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F2258" w:rsidRPr="00D72DC6" w:rsidRDefault="00BF2258" w:rsidP="00F02AD1">
                            <w:pPr>
                              <w:rPr>
                                <w:color w:val="FFFFFF" w:themeColor="background1"/>
                                <w14:textFill>
                                  <w14:noFill/>
                                </w14:textFill>
                              </w:rPr>
                            </w:pPr>
                            <w:r>
                              <w:rPr>
                                <w:noProof/>
                                <w:color w:val="FFFFFF"/>
                              </w:rPr>
                              <w:drawing>
                                <wp:inline distT="0" distB="0" distL="0" distR="0" wp14:anchorId="0E8B29B9" wp14:editId="0BCC537C">
                                  <wp:extent cx="1849120" cy="475615"/>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49120" cy="4756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0472543" id="Text Box 9" o:spid="_x0000_s1032"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" fillcolor="white [3201]" stroked="f" strokeweight=".5pt">
                <v:textbox>
                  <w:txbxContent>
                    <w:p w:rsidR="00BF2258" w:rsidRPr="00D72DC6" w:rsidRDefault="00BF2258" w:rsidP="00F02AD1">
                      <w:pPr>
                        <w:rPr>
                          <w:color w:val="FFFFFF" w:themeColor="background1"/>
                          <w14:textFill>
                            <w14:noFill/>
                          </w14:textFill>
                        </w:rPr>
                      </w:pPr>
                      <w:r>
                        <w:rPr>
                          <w:noProof/>
                          <w:color w:val="FFFFFF"/>
                        </w:rPr>
                        <w:drawing>
                          <wp:inline distT="0" distB="0" distL="0" distR="0" wp14:anchorId="0E8B29B9" wp14:editId="0BCC537C">
                            <wp:extent cx="1849120" cy="475615"/>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EA-ESP-Main-01.png"/>
                                    <pic:cNvPicPr/>
                                  </pic:nvPicPr>
                                  <pic:blipFill>
                                    <a:blip r:embed="rId11">
                                      <a:extLst>
                                        <a:ext uri="{28A0092B-C50C-407E-A947-70E740481C1C}">
                                          <a14:useLocalDpi xmlns:a14="http://schemas.microsoft.com/office/drawing/2010/main" val="0"/>
                                        </a:ext>
                                      </a:extLst>
                                    </a:blip>
                                    <a:stretch>
                                      <a:fillRect/>
                                    </a:stretch>
                                  </pic:blipFill>
                                  <pic:spPr>
                                    <a:xfrm>
                                      <a:off x="0" y="0"/>
                                      <a:ext cx="1849120" cy="475615"/>
                                    </a:xfrm>
                                    <a:prstGeom prst="rect">
                                      <a:avLst/>
                                    </a:prstGeom>
                                  </pic:spPr>
                                </pic:pic>
                              </a:graphicData>
                            </a:graphic>
                          </wp:inline>
                        </w:drawing>
                      </w:r>
                    </w:p>
                  </w:txbxContent>
                </v:textbox>
              </v:shape>
            </w:pict>
          </mc:Fallback>
        </mc:AlternateContent>
      </w:r>
      <w:r w:rsidRPr="00B41EA2">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F2258" w:rsidRPr="004B7EB6" w:rsidRDefault="00BF2258"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EDA5EE" id="Text Box 4" o:spid="_x0000_s1033"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BZ&#10;HasJgQIAAGkFAAAOAAAAAAAAAAAAAAAAAC4CAABkcnMvZTJvRG9jLnhtbFBLAQItABQABgAIAAAA&#10;IQBdLTBP4gAAAAsBAAAPAAAAAAAAAAAAAAAAANsEAABkcnMvZG93bnJldi54bWxQSwUGAAAAAAQA&#10;BADzAAAA6gUAAAAA&#10;" filled="f" stroked="f" strokeweight=".5pt">
                <v:textbox>
                  <w:txbxContent>
                    <w:p w:rsidR="00BF2258" w:rsidRPr="004B7EB6" w:rsidRDefault="00BF2258"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B41EA2" w:rsidRDefault="00641BAF" w:rsidP="005516A1">
      <w:pPr>
        <w:tabs>
          <w:tab w:val="center" w:pos="5400"/>
        </w:tabs>
        <w:suppressAutoHyphens/>
        <w:jc w:val="center"/>
        <w:rPr>
          <w:rFonts w:asciiTheme="majorHAnsi" w:hAnsiTheme="majorHAnsi"/>
          <w:b/>
          <w:sz w:val="20"/>
          <w:lang w:val="es-ES_tradnl"/>
        </w:rPr>
        <w:sectPr w:rsidR="0070697F" w:rsidRPr="00B41EA2"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r w:rsidRPr="00430AAD">
        <w:rPr>
          <w:rFonts w:ascii="Cambria" w:hAnsi="Cambria"/>
          <w:noProof/>
          <w:sz w:val="20"/>
          <w:szCs w:val="20"/>
        </w:rPr>
        <mc:AlternateContent>
          <mc:Choice Requires="wps">
            <w:drawing>
              <wp:anchor distT="0" distB="0" distL="114300" distR="114300" simplePos="0" relativeHeight="251693056" behindDoc="0" locked="0" layoutInCell="1" allowOverlap="1" wp14:anchorId="3B4D9388" wp14:editId="50D1B02D">
                <wp:simplePos x="0" y="0"/>
                <wp:positionH relativeFrom="column">
                  <wp:posOffset>-457200</wp:posOffset>
                </wp:positionH>
                <wp:positionV relativeFrom="paragraph">
                  <wp:posOffset>586105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F2258" w:rsidRPr="004B7EB6" w:rsidRDefault="00BF2258" w:rsidP="00641BAF">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B4D9388" id="Text Box 3" o:spid="_x0000_s1034" type="#_x0000_t202" style="position:absolute;left:0;text-align:left;margin-left:-36pt;margin-top:46.15pt;width:93pt;height:26.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e88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" filled="f" stroked="f" strokeweight=".5pt">
                <v:textbox>
                  <w:txbxContent>
                    <w:p w:rsidR="00BF2258" w:rsidRPr="004B7EB6" w:rsidRDefault="00BF2258" w:rsidP="00641BAF">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004A6A54" w:rsidRPr="00B41EA2">
        <w:rPr>
          <w:rFonts w:asciiTheme="majorHAnsi" w:hAnsiTheme="majorHAnsi"/>
          <w:b/>
          <w:sz w:val="20"/>
          <w:lang w:val="es-ES_tradnl"/>
        </w:rPr>
        <w:tab/>
      </w:r>
    </w:p>
    <w:p w:rsidR="003239B8" w:rsidRPr="002E4871" w:rsidRDefault="003239B8" w:rsidP="007C402A">
      <w:pPr>
        <w:spacing w:after="120"/>
        <w:ind w:firstLine="720"/>
        <w:jc w:val="both"/>
        <w:rPr>
          <w:rFonts w:asciiTheme="majorHAnsi" w:hAnsiTheme="majorHAnsi"/>
          <w:b/>
          <w:bCs/>
          <w:sz w:val="20"/>
          <w:szCs w:val="20"/>
          <w:lang w:val="es-ES_tradnl"/>
        </w:rPr>
      </w:pPr>
      <w:r w:rsidRPr="002E4871">
        <w:rPr>
          <w:rFonts w:asciiTheme="majorHAnsi" w:hAnsiTheme="majorHAnsi"/>
          <w:b/>
          <w:bCs/>
          <w:sz w:val="20"/>
          <w:szCs w:val="20"/>
          <w:lang w:val="es-ES_tradnl"/>
        </w:rPr>
        <w:lastRenderedPageBreak/>
        <w:t>I.</w:t>
      </w:r>
      <w:r w:rsidRPr="002E4871">
        <w:rPr>
          <w:rFonts w:asciiTheme="majorHAnsi" w:hAnsiTheme="majorHAnsi"/>
          <w:b/>
          <w:bCs/>
          <w:sz w:val="20"/>
          <w:szCs w:val="20"/>
          <w:lang w:val="es-ES_tradnl"/>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217"/>
        <w:gridCol w:w="6143"/>
      </w:tblGrid>
      <w:tr w:rsidR="003239B8" w:rsidRPr="00CF6504" w:rsidTr="005B033C">
        <w:tc>
          <w:tcPr>
            <w:tcW w:w="3217" w:type="dxa"/>
            <w:tcBorders>
              <w:top w:val="single" w:sz="4" w:space="0" w:color="auto"/>
              <w:bottom w:val="single" w:sz="6" w:space="0" w:color="auto"/>
            </w:tcBorders>
            <w:shd w:val="clear" w:color="auto" w:fill="386294"/>
            <w:vAlign w:val="center"/>
          </w:tcPr>
          <w:p w:rsidR="003239B8" w:rsidRPr="005B033C" w:rsidRDefault="00D77503" w:rsidP="00901E25">
            <w:pPr>
              <w:jc w:val="center"/>
              <w:rPr>
                <w:rFonts w:ascii="Cambria" w:hAnsi="Cambria"/>
                <w:b/>
                <w:bCs/>
                <w:color w:val="FFFFFF" w:themeColor="background1"/>
                <w:sz w:val="20"/>
                <w:szCs w:val="19"/>
                <w:lang w:val="es-ES_tradnl"/>
              </w:rPr>
            </w:pPr>
            <w:r w:rsidRPr="005B033C">
              <w:rPr>
                <w:rFonts w:ascii="Cambria" w:hAnsi="Cambria"/>
                <w:b/>
                <w:bCs/>
                <w:color w:val="FFFFFF" w:themeColor="background1"/>
                <w:sz w:val="20"/>
                <w:szCs w:val="19"/>
                <w:lang w:val="es-ES_tradnl"/>
              </w:rPr>
              <w:t>Parte peticionaria</w:t>
            </w:r>
          </w:p>
        </w:tc>
        <w:tc>
          <w:tcPr>
            <w:tcW w:w="6143" w:type="dxa"/>
            <w:vAlign w:val="center"/>
          </w:tcPr>
          <w:p w:rsidR="003239B8" w:rsidRPr="002E4871" w:rsidRDefault="00664694" w:rsidP="00664694">
            <w:pPr>
              <w:jc w:val="both"/>
              <w:rPr>
                <w:rFonts w:asciiTheme="majorHAnsi" w:hAnsiTheme="majorHAnsi"/>
                <w:bCs/>
                <w:sz w:val="20"/>
                <w:szCs w:val="20"/>
                <w:lang w:val="es-ES_tradnl"/>
              </w:rPr>
            </w:pPr>
            <w:r w:rsidRPr="00D33205">
              <w:rPr>
                <w:rFonts w:asciiTheme="majorHAnsi" w:hAnsiTheme="majorHAnsi"/>
                <w:bCs/>
                <w:sz w:val="20"/>
                <w:szCs w:val="20"/>
                <w:lang w:val="es-ES_tradnl"/>
              </w:rPr>
              <w:t>Ana Yacobazzo Machado</w:t>
            </w:r>
            <w:r>
              <w:rPr>
                <w:rFonts w:asciiTheme="majorHAnsi" w:hAnsiTheme="majorHAnsi"/>
                <w:bCs/>
                <w:sz w:val="20"/>
                <w:szCs w:val="20"/>
                <w:lang w:val="es-ES_tradnl"/>
              </w:rPr>
              <w:t xml:space="preserve"> y  Santiago Canet Fregueiro</w:t>
            </w:r>
            <w:r w:rsidRPr="00D33205">
              <w:rPr>
                <w:rStyle w:val="FootnoteReference"/>
                <w:rFonts w:asciiTheme="majorHAnsi" w:hAnsiTheme="majorHAnsi"/>
                <w:bCs/>
                <w:sz w:val="20"/>
                <w:szCs w:val="20"/>
                <w:lang w:val="es-ES_tradnl"/>
              </w:rPr>
              <w:footnoteReference w:id="2"/>
            </w:r>
            <w:r w:rsidR="0017444F" w:rsidRPr="002E4871">
              <w:rPr>
                <w:rFonts w:asciiTheme="majorHAnsi" w:hAnsiTheme="majorHAnsi"/>
                <w:bCs/>
                <w:sz w:val="20"/>
                <w:szCs w:val="20"/>
                <w:lang w:val="es-ES_tradnl"/>
              </w:rPr>
              <w:t xml:space="preserve"> </w:t>
            </w:r>
          </w:p>
        </w:tc>
      </w:tr>
      <w:tr w:rsidR="003239B8" w:rsidRPr="002E4871" w:rsidTr="005B033C">
        <w:tc>
          <w:tcPr>
            <w:tcW w:w="3217" w:type="dxa"/>
            <w:tcBorders>
              <w:top w:val="single" w:sz="6" w:space="0" w:color="auto"/>
              <w:bottom w:val="single" w:sz="6" w:space="0" w:color="auto"/>
            </w:tcBorders>
            <w:shd w:val="clear" w:color="auto" w:fill="386294"/>
            <w:vAlign w:val="center"/>
          </w:tcPr>
          <w:p w:rsidR="003239B8" w:rsidRPr="005B033C" w:rsidRDefault="00C755C8" w:rsidP="00901E25">
            <w:pPr>
              <w:jc w:val="center"/>
              <w:rPr>
                <w:rFonts w:ascii="Cambria" w:hAnsi="Cambria"/>
                <w:b/>
                <w:bCs/>
                <w:color w:val="FFFFFF" w:themeColor="background1"/>
                <w:sz w:val="20"/>
                <w:szCs w:val="19"/>
                <w:lang w:val="es-ES_tradnl"/>
              </w:rPr>
            </w:pPr>
            <w:sdt>
              <w:sdtPr>
                <w:rPr>
                  <w:rFonts w:ascii="Cambria" w:hAnsi="Cambria"/>
                  <w:b/>
                  <w:bCs/>
                  <w:color w:val="FFFFFF" w:themeColor="background1"/>
                  <w:sz w:val="20"/>
                  <w:szCs w:val="19"/>
                  <w:lang w:val="es-ES_tradnl"/>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5B033C">
                  <w:rPr>
                    <w:rFonts w:ascii="Cambria" w:hAnsi="Cambria"/>
                    <w:b/>
                    <w:bCs/>
                    <w:color w:val="FFFFFF" w:themeColor="background1"/>
                    <w:sz w:val="20"/>
                    <w:szCs w:val="19"/>
                    <w:lang w:val="es-ES_tradnl"/>
                  </w:rPr>
                  <w:t>Presunta víctima</w:t>
                </w:r>
              </w:sdtContent>
            </w:sdt>
          </w:p>
        </w:tc>
        <w:tc>
          <w:tcPr>
            <w:tcW w:w="6143" w:type="dxa"/>
            <w:vAlign w:val="center"/>
          </w:tcPr>
          <w:p w:rsidR="003239B8" w:rsidRPr="002E4871" w:rsidRDefault="006E3D8F" w:rsidP="006E3D8F">
            <w:pPr>
              <w:jc w:val="both"/>
              <w:rPr>
                <w:rFonts w:asciiTheme="majorHAnsi" w:hAnsiTheme="majorHAnsi"/>
                <w:bCs/>
                <w:sz w:val="20"/>
                <w:szCs w:val="20"/>
                <w:lang w:val="es-ES_tradnl"/>
              </w:rPr>
            </w:pPr>
            <w:r w:rsidRPr="002E4871">
              <w:rPr>
                <w:rFonts w:asciiTheme="majorHAnsi" w:hAnsiTheme="majorHAnsi"/>
                <w:bCs/>
                <w:sz w:val="20"/>
                <w:szCs w:val="20"/>
                <w:lang w:val="es-ES_tradnl"/>
              </w:rPr>
              <w:t>Silvia Mabel Fregueiro Yacobazzo</w:t>
            </w:r>
            <w:r w:rsidR="0049245F" w:rsidRPr="002E4871">
              <w:rPr>
                <w:rFonts w:asciiTheme="majorHAnsi" w:hAnsiTheme="majorHAnsi"/>
                <w:bCs/>
                <w:sz w:val="20"/>
                <w:szCs w:val="20"/>
                <w:lang w:val="es-ES_tradnl"/>
              </w:rPr>
              <w:t xml:space="preserve"> </w:t>
            </w:r>
          </w:p>
        </w:tc>
      </w:tr>
      <w:tr w:rsidR="003239B8" w:rsidRPr="002E4871" w:rsidTr="005B033C">
        <w:tc>
          <w:tcPr>
            <w:tcW w:w="3217" w:type="dxa"/>
            <w:tcBorders>
              <w:top w:val="single" w:sz="6" w:space="0" w:color="auto"/>
              <w:bottom w:val="single" w:sz="6" w:space="0" w:color="auto"/>
            </w:tcBorders>
            <w:shd w:val="clear" w:color="auto" w:fill="386294"/>
            <w:vAlign w:val="center"/>
          </w:tcPr>
          <w:p w:rsidR="003239B8" w:rsidRPr="005B033C" w:rsidRDefault="00D77503" w:rsidP="00901E25">
            <w:pPr>
              <w:jc w:val="center"/>
              <w:rPr>
                <w:rFonts w:ascii="Cambria" w:hAnsi="Cambria"/>
                <w:b/>
                <w:bCs/>
                <w:color w:val="FFFFFF" w:themeColor="background1"/>
                <w:sz w:val="20"/>
                <w:szCs w:val="19"/>
                <w:lang w:val="es-ES_tradnl"/>
              </w:rPr>
            </w:pPr>
            <w:r w:rsidRPr="005B033C">
              <w:rPr>
                <w:rFonts w:ascii="Cambria" w:hAnsi="Cambria"/>
                <w:b/>
                <w:bCs/>
                <w:color w:val="FFFFFF" w:themeColor="background1"/>
                <w:sz w:val="20"/>
                <w:szCs w:val="19"/>
                <w:lang w:val="es-ES_tradnl"/>
              </w:rPr>
              <w:t>Estado denunciado</w:t>
            </w:r>
          </w:p>
        </w:tc>
        <w:tc>
          <w:tcPr>
            <w:tcW w:w="6143" w:type="dxa"/>
            <w:vAlign w:val="center"/>
          </w:tcPr>
          <w:p w:rsidR="003239B8" w:rsidRPr="002E4871" w:rsidRDefault="00FC5F11" w:rsidP="00901E25">
            <w:pPr>
              <w:jc w:val="both"/>
              <w:rPr>
                <w:rFonts w:asciiTheme="majorHAnsi" w:hAnsiTheme="majorHAnsi"/>
                <w:bCs/>
                <w:sz w:val="20"/>
                <w:szCs w:val="20"/>
                <w:lang w:val="es-ES_tradnl"/>
              </w:rPr>
            </w:pPr>
            <w:r w:rsidRPr="002E4871">
              <w:rPr>
                <w:rFonts w:asciiTheme="majorHAnsi" w:hAnsiTheme="majorHAnsi"/>
                <w:bCs/>
                <w:sz w:val="20"/>
                <w:szCs w:val="20"/>
                <w:lang w:val="es-ES_tradnl"/>
              </w:rPr>
              <w:t>Uruguay</w:t>
            </w:r>
          </w:p>
        </w:tc>
      </w:tr>
      <w:tr w:rsidR="00223A29" w:rsidRPr="00CF6504" w:rsidTr="005B033C">
        <w:tc>
          <w:tcPr>
            <w:tcW w:w="3217" w:type="dxa"/>
            <w:tcBorders>
              <w:top w:val="single" w:sz="6" w:space="0" w:color="auto"/>
              <w:bottom w:val="single" w:sz="6" w:space="0" w:color="auto"/>
            </w:tcBorders>
            <w:shd w:val="clear" w:color="auto" w:fill="386294"/>
            <w:vAlign w:val="center"/>
          </w:tcPr>
          <w:p w:rsidR="00223A29" w:rsidRPr="005B033C" w:rsidRDefault="001B3A00" w:rsidP="00E4118C">
            <w:pPr>
              <w:jc w:val="center"/>
              <w:rPr>
                <w:rFonts w:ascii="Cambria" w:hAnsi="Cambria"/>
                <w:b/>
                <w:bCs/>
                <w:color w:val="FFFFFF" w:themeColor="background1"/>
                <w:sz w:val="20"/>
                <w:szCs w:val="19"/>
                <w:lang w:val="es-ES_tradnl"/>
              </w:rPr>
            </w:pPr>
            <w:r w:rsidRPr="005B033C">
              <w:rPr>
                <w:rFonts w:ascii="Cambria" w:hAnsi="Cambria"/>
                <w:b/>
                <w:bCs/>
                <w:color w:val="FFFFFF" w:themeColor="background1"/>
                <w:sz w:val="20"/>
                <w:szCs w:val="19"/>
                <w:lang w:val="es-ES_tradnl"/>
              </w:rPr>
              <w:t xml:space="preserve">Derechos </w:t>
            </w:r>
            <w:r w:rsidR="00E4118C" w:rsidRPr="005B033C">
              <w:rPr>
                <w:rFonts w:ascii="Cambria" w:hAnsi="Cambria"/>
                <w:b/>
                <w:bCs/>
                <w:color w:val="FFFFFF" w:themeColor="background1"/>
                <w:sz w:val="20"/>
                <w:szCs w:val="19"/>
                <w:lang w:val="es-ES_tradnl"/>
              </w:rPr>
              <w:t>invocados</w:t>
            </w:r>
          </w:p>
        </w:tc>
        <w:tc>
          <w:tcPr>
            <w:tcW w:w="6143" w:type="dxa"/>
            <w:vAlign w:val="center"/>
          </w:tcPr>
          <w:p w:rsidR="00A70575" w:rsidRPr="002E4871" w:rsidRDefault="00BF514A" w:rsidP="00B11848">
            <w:pPr>
              <w:jc w:val="both"/>
              <w:rPr>
                <w:rFonts w:asciiTheme="majorHAnsi" w:hAnsiTheme="majorHAnsi"/>
                <w:bCs/>
                <w:sz w:val="20"/>
                <w:szCs w:val="20"/>
                <w:lang w:val="es-ES_tradnl"/>
              </w:rPr>
            </w:pPr>
            <w:r w:rsidRPr="002E4871">
              <w:rPr>
                <w:rFonts w:asciiTheme="majorHAnsi" w:hAnsiTheme="majorHAnsi"/>
                <w:bCs/>
                <w:sz w:val="20"/>
                <w:szCs w:val="20"/>
                <w:lang w:val="es-ES_tradnl"/>
              </w:rPr>
              <w:t>Artículo</w:t>
            </w:r>
            <w:r w:rsidR="00A66ACA" w:rsidRPr="002E4871">
              <w:rPr>
                <w:rFonts w:asciiTheme="majorHAnsi" w:hAnsiTheme="majorHAnsi"/>
                <w:bCs/>
                <w:sz w:val="20"/>
                <w:szCs w:val="20"/>
                <w:lang w:val="es-ES_tradnl"/>
              </w:rPr>
              <w:t>s</w:t>
            </w:r>
            <w:r w:rsidRPr="002E4871">
              <w:rPr>
                <w:rFonts w:asciiTheme="majorHAnsi" w:hAnsiTheme="majorHAnsi"/>
                <w:bCs/>
                <w:sz w:val="20"/>
                <w:szCs w:val="20"/>
                <w:lang w:val="es-ES_tradnl"/>
              </w:rPr>
              <w:t xml:space="preserve"> </w:t>
            </w:r>
            <w:r w:rsidR="00F66941" w:rsidRPr="002E4871">
              <w:rPr>
                <w:rFonts w:asciiTheme="majorHAnsi" w:hAnsiTheme="majorHAnsi"/>
                <w:bCs/>
                <w:sz w:val="20"/>
                <w:szCs w:val="20"/>
                <w:lang w:val="es-ES_tradnl"/>
              </w:rPr>
              <w:t>4</w:t>
            </w:r>
            <w:r w:rsidR="00A70575" w:rsidRPr="002E4871">
              <w:rPr>
                <w:rFonts w:asciiTheme="majorHAnsi" w:hAnsiTheme="majorHAnsi"/>
                <w:bCs/>
                <w:sz w:val="20"/>
                <w:szCs w:val="20"/>
                <w:lang w:val="es-ES_tradnl"/>
              </w:rPr>
              <w:t xml:space="preserve"> (</w:t>
            </w:r>
            <w:r w:rsidR="00545C7D" w:rsidRPr="002E4871">
              <w:rPr>
                <w:rFonts w:asciiTheme="majorHAnsi" w:hAnsiTheme="majorHAnsi"/>
                <w:bCs/>
                <w:sz w:val="20"/>
                <w:szCs w:val="20"/>
                <w:lang w:val="es-ES_tradnl"/>
              </w:rPr>
              <w:t>vida</w:t>
            </w:r>
            <w:r w:rsidR="00B11848" w:rsidRPr="002E4871">
              <w:rPr>
                <w:rFonts w:asciiTheme="majorHAnsi" w:hAnsiTheme="majorHAnsi"/>
                <w:bCs/>
                <w:sz w:val="20"/>
                <w:szCs w:val="20"/>
                <w:lang w:val="es-ES_tradnl"/>
              </w:rPr>
              <w:t>), 8</w:t>
            </w:r>
            <w:r w:rsidR="00602843" w:rsidRPr="002E4871">
              <w:rPr>
                <w:rFonts w:asciiTheme="majorHAnsi" w:hAnsiTheme="majorHAnsi"/>
                <w:bCs/>
                <w:sz w:val="20"/>
                <w:szCs w:val="20"/>
                <w:lang w:val="es-ES_tradnl"/>
              </w:rPr>
              <w:t xml:space="preserve"> </w:t>
            </w:r>
            <w:r w:rsidR="007E57F3" w:rsidRPr="002E4871">
              <w:rPr>
                <w:rFonts w:asciiTheme="majorHAnsi" w:hAnsiTheme="majorHAnsi"/>
                <w:bCs/>
                <w:sz w:val="20"/>
                <w:szCs w:val="20"/>
                <w:lang w:val="es-ES_tradnl"/>
              </w:rPr>
              <w:t>(garantías judiciales</w:t>
            </w:r>
            <w:r w:rsidR="00A70575" w:rsidRPr="002E4871">
              <w:rPr>
                <w:rFonts w:asciiTheme="majorHAnsi" w:hAnsiTheme="majorHAnsi"/>
                <w:bCs/>
                <w:sz w:val="20"/>
                <w:szCs w:val="20"/>
                <w:lang w:val="es-ES_tradnl"/>
              </w:rPr>
              <w:t xml:space="preserve">) y 25 (protección judicial) </w:t>
            </w:r>
            <w:r w:rsidRPr="002E4871">
              <w:rPr>
                <w:rFonts w:asciiTheme="majorHAnsi" w:hAnsiTheme="majorHAnsi"/>
                <w:bCs/>
                <w:sz w:val="20"/>
                <w:szCs w:val="20"/>
                <w:lang w:val="es-ES_tradnl"/>
              </w:rPr>
              <w:t>de la Convención Americana sobre Derechos Humanos</w:t>
            </w:r>
            <w:r w:rsidRPr="002E4871">
              <w:rPr>
                <w:rStyle w:val="FootnoteReference"/>
                <w:rFonts w:asciiTheme="majorHAnsi" w:hAnsiTheme="majorHAnsi"/>
                <w:bCs/>
                <w:sz w:val="20"/>
                <w:szCs w:val="20"/>
                <w:lang w:val="es-ES_tradnl"/>
              </w:rPr>
              <w:footnoteReference w:id="3"/>
            </w:r>
            <w:r w:rsidR="00602843" w:rsidRPr="002E4871">
              <w:rPr>
                <w:rFonts w:asciiTheme="majorHAnsi" w:hAnsiTheme="majorHAnsi"/>
                <w:bCs/>
                <w:sz w:val="20"/>
                <w:szCs w:val="20"/>
                <w:lang w:val="es-ES_tradnl"/>
              </w:rPr>
              <w:t>,</w:t>
            </w:r>
            <w:r w:rsidR="00045974" w:rsidRPr="002E4871">
              <w:rPr>
                <w:rFonts w:asciiTheme="majorHAnsi" w:hAnsiTheme="majorHAnsi"/>
                <w:bCs/>
                <w:sz w:val="20"/>
                <w:szCs w:val="20"/>
                <w:lang w:val="es-ES_tradnl"/>
              </w:rPr>
              <w:t xml:space="preserve"> en relación con su artículo 1.1</w:t>
            </w:r>
            <w:r w:rsidR="00B11848" w:rsidRPr="002E4871">
              <w:rPr>
                <w:rFonts w:asciiTheme="majorHAnsi" w:hAnsiTheme="majorHAnsi"/>
                <w:bCs/>
                <w:sz w:val="20"/>
                <w:szCs w:val="20"/>
                <w:lang w:val="es-ES_tradnl"/>
              </w:rPr>
              <w:t xml:space="preserve"> </w:t>
            </w:r>
            <w:r w:rsidR="00A82F40" w:rsidRPr="002E4871">
              <w:rPr>
                <w:rFonts w:asciiTheme="majorHAnsi" w:hAnsiTheme="majorHAnsi"/>
                <w:bCs/>
                <w:sz w:val="19"/>
                <w:szCs w:val="19"/>
                <w:lang w:val="es-ES_tradnl"/>
              </w:rPr>
              <w:t>(obligación de respetar los derechos)</w:t>
            </w:r>
            <w:r w:rsidR="00B11848" w:rsidRPr="002E4871">
              <w:rPr>
                <w:rFonts w:asciiTheme="majorHAnsi" w:hAnsiTheme="majorHAnsi"/>
                <w:bCs/>
                <w:sz w:val="19"/>
                <w:szCs w:val="19"/>
                <w:lang w:val="es-ES_tradnl"/>
              </w:rPr>
              <w:t>;</w:t>
            </w:r>
            <w:r w:rsidR="00A82F40" w:rsidRPr="002E4871">
              <w:rPr>
                <w:rFonts w:asciiTheme="majorHAnsi" w:hAnsiTheme="majorHAnsi"/>
                <w:bCs/>
                <w:sz w:val="19"/>
                <w:szCs w:val="19"/>
                <w:lang w:val="es-ES_tradnl"/>
              </w:rPr>
              <w:t xml:space="preserve"> </w:t>
            </w:r>
            <w:r w:rsidR="00632FC4" w:rsidRPr="002E4871">
              <w:rPr>
                <w:rFonts w:asciiTheme="majorHAnsi" w:hAnsiTheme="majorHAnsi"/>
                <w:bCs/>
                <w:sz w:val="20"/>
                <w:szCs w:val="20"/>
                <w:lang w:val="es-ES_tradnl"/>
              </w:rPr>
              <w:t>a</w:t>
            </w:r>
            <w:r w:rsidR="002377BF" w:rsidRPr="002E4871">
              <w:rPr>
                <w:rFonts w:asciiTheme="majorHAnsi" w:hAnsiTheme="majorHAnsi"/>
                <w:bCs/>
                <w:sz w:val="20"/>
                <w:szCs w:val="20"/>
                <w:lang w:val="es-ES_tradnl"/>
              </w:rPr>
              <w:t>rtículo</w:t>
            </w:r>
            <w:r w:rsidR="00632FC4" w:rsidRPr="002E4871">
              <w:rPr>
                <w:rFonts w:asciiTheme="majorHAnsi" w:hAnsiTheme="majorHAnsi"/>
                <w:bCs/>
                <w:sz w:val="20"/>
                <w:szCs w:val="20"/>
                <w:lang w:val="es-ES_tradnl"/>
              </w:rPr>
              <w:t>s</w:t>
            </w:r>
            <w:r w:rsidR="007E57F3" w:rsidRPr="002E4871">
              <w:rPr>
                <w:rFonts w:asciiTheme="majorHAnsi" w:hAnsiTheme="majorHAnsi"/>
                <w:bCs/>
                <w:sz w:val="20"/>
                <w:szCs w:val="20"/>
                <w:lang w:val="es-ES_tradnl"/>
              </w:rPr>
              <w:t xml:space="preserve"> 4, 6 y</w:t>
            </w:r>
            <w:r w:rsidR="002377BF" w:rsidRPr="002E4871">
              <w:rPr>
                <w:rFonts w:asciiTheme="majorHAnsi" w:hAnsiTheme="majorHAnsi"/>
                <w:bCs/>
                <w:sz w:val="20"/>
                <w:szCs w:val="20"/>
                <w:lang w:val="es-ES_tradnl"/>
              </w:rPr>
              <w:t xml:space="preserve"> 7</w:t>
            </w:r>
            <w:r w:rsidR="007E57F3" w:rsidRPr="002E4871">
              <w:rPr>
                <w:rFonts w:asciiTheme="majorHAnsi" w:hAnsiTheme="majorHAnsi"/>
                <w:bCs/>
                <w:sz w:val="20"/>
                <w:szCs w:val="20"/>
                <w:lang w:val="es-ES_tradnl"/>
              </w:rPr>
              <w:t xml:space="preserve"> b.f.</w:t>
            </w:r>
            <w:r w:rsidR="002377BF" w:rsidRPr="002E4871">
              <w:rPr>
                <w:rFonts w:asciiTheme="majorHAnsi" w:hAnsiTheme="majorHAnsi"/>
                <w:bCs/>
                <w:sz w:val="20"/>
                <w:szCs w:val="20"/>
                <w:lang w:val="es-ES_tradnl"/>
              </w:rPr>
              <w:t xml:space="preserve"> de la Convención Interamericana para Prevenir, Sancionar y Erradicar la Violencia contra la Mujer</w:t>
            </w:r>
            <w:r w:rsidR="00B11848" w:rsidRPr="002E4871">
              <w:rPr>
                <w:rStyle w:val="FootnoteReference"/>
                <w:rFonts w:asciiTheme="majorHAnsi" w:hAnsiTheme="majorHAnsi"/>
                <w:bCs/>
                <w:sz w:val="20"/>
                <w:szCs w:val="20"/>
                <w:lang w:val="es-ES_tradnl"/>
              </w:rPr>
              <w:footnoteReference w:id="4"/>
            </w:r>
            <w:r w:rsidR="002377BF" w:rsidRPr="002E4871">
              <w:rPr>
                <w:rFonts w:asciiTheme="majorHAnsi" w:hAnsiTheme="majorHAnsi"/>
                <w:bCs/>
                <w:sz w:val="20"/>
                <w:szCs w:val="20"/>
                <w:lang w:val="es-ES_tradnl"/>
              </w:rPr>
              <w:t>; y artícul</w:t>
            </w:r>
            <w:r w:rsidR="002E670B" w:rsidRPr="002E4871">
              <w:rPr>
                <w:rFonts w:asciiTheme="majorHAnsi" w:hAnsiTheme="majorHAnsi"/>
                <w:bCs/>
                <w:sz w:val="20"/>
                <w:szCs w:val="20"/>
                <w:lang w:val="es-ES_tradnl"/>
              </w:rPr>
              <w:t>os I</w:t>
            </w:r>
            <w:r w:rsidR="00545C7D" w:rsidRPr="002E4871">
              <w:rPr>
                <w:rFonts w:asciiTheme="majorHAnsi" w:hAnsiTheme="majorHAnsi"/>
                <w:bCs/>
                <w:sz w:val="20"/>
                <w:szCs w:val="20"/>
                <w:lang w:val="es-ES_tradnl"/>
              </w:rPr>
              <w:t xml:space="preserve"> (</w:t>
            </w:r>
            <w:r w:rsidR="007E57F3" w:rsidRPr="002E4871">
              <w:rPr>
                <w:rFonts w:asciiTheme="majorHAnsi" w:hAnsiTheme="majorHAnsi"/>
                <w:bCs/>
                <w:sz w:val="20"/>
                <w:szCs w:val="20"/>
                <w:lang w:val="es-ES_tradnl"/>
              </w:rPr>
              <w:t>vida</w:t>
            </w:r>
            <w:r w:rsidR="002E670B" w:rsidRPr="002E4871">
              <w:rPr>
                <w:rFonts w:asciiTheme="majorHAnsi" w:hAnsiTheme="majorHAnsi"/>
                <w:bCs/>
                <w:sz w:val="20"/>
                <w:szCs w:val="20"/>
                <w:lang w:val="es-ES_tradnl"/>
              </w:rPr>
              <w:t>), XVIII</w:t>
            </w:r>
            <w:r w:rsidR="00545C7D" w:rsidRPr="002E4871">
              <w:rPr>
                <w:rFonts w:asciiTheme="majorHAnsi" w:hAnsiTheme="majorHAnsi"/>
                <w:bCs/>
                <w:sz w:val="20"/>
                <w:szCs w:val="20"/>
                <w:lang w:val="es-ES_tradnl"/>
              </w:rPr>
              <w:t xml:space="preserve"> (justicia</w:t>
            </w:r>
            <w:r w:rsidR="002377BF" w:rsidRPr="002E4871">
              <w:rPr>
                <w:rFonts w:asciiTheme="majorHAnsi" w:hAnsiTheme="majorHAnsi"/>
                <w:bCs/>
                <w:sz w:val="20"/>
                <w:szCs w:val="20"/>
                <w:lang w:val="es-ES_tradnl"/>
              </w:rPr>
              <w:t>)</w:t>
            </w:r>
            <w:r w:rsidR="002E670B" w:rsidRPr="002E4871">
              <w:rPr>
                <w:rFonts w:asciiTheme="majorHAnsi" w:hAnsiTheme="majorHAnsi"/>
                <w:bCs/>
                <w:sz w:val="20"/>
                <w:szCs w:val="20"/>
                <w:lang w:val="es-ES_tradnl"/>
              </w:rPr>
              <w:t xml:space="preserve"> y XXIV</w:t>
            </w:r>
            <w:r w:rsidR="00545C7D" w:rsidRPr="002E4871">
              <w:rPr>
                <w:rFonts w:asciiTheme="majorHAnsi" w:hAnsiTheme="majorHAnsi"/>
                <w:bCs/>
                <w:sz w:val="20"/>
                <w:szCs w:val="20"/>
                <w:lang w:val="es-ES_tradnl"/>
              </w:rPr>
              <w:t xml:space="preserve"> (petición)</w:t>
            </w:r>
            <w:r w:rsidR="002377BF" w:rsidRPr="002E4871">
              <w:rPr>
                <w:rFonts w:asciiTheme="majorHAnsi" w:hAnsiTheme="majorHAnsi"/>
                <w:bCs/>
                <w:sz w:val="20"/>
                <w:szCs w:val="20"/>
                <w:lang w:val="es-ES_tradnl"/>
              </w:rPr>
              <w:t xml:space="preserve"> de la Declaración Americana de los Derechos y Deberes del Hombre</w:t>
            </w:r>
            <w:r w:rsidR="002377BF" w:rsidRPr="002E4871">
              <w:rPr>
                <w:rStyle w:val="FootnoteReference"/>
                <w:rFonts w:asciiTheme="majorHAnsi" w:hAnsiTheme="majorHAnsi"/>
                <w:bCs/>
                <w:sz w:val="20"/>
                <w:szCs w:val="20"/>
                <w:lang w:val="es-ES_tradnl"/>
              </w:rPr>
              <w:footnoteReference w:id="5"/>
            </w:r>
          </w:p>
        </w:tc>
      </w:tr>
    </w:tbl>
    <w:p w:rsidR="003239B8" w:rsidRPr="002E4871" w:rsidRDefault="003239B8" w:rsidP="007C402A">
      <w:pPr>
        <w:spacing w:before="120" w:after="120"/>
        <w:ind w:firstLine="720"/>
        <w:jc w:val="both"/>
        <w:rPr>
          <w:rFonts w:ascii="Cambria" w:hAnsi="Cambria"/>
          <w:b/>
          <w:bCs/>
          <w:sz w:val="20"/>
          <w:szCs w:val="20"/>
          <w:lang w:val="es-ES_tradnl"/>
        </w:rPr>
      </w:pPr>
      <w:r w:rsidRPr="002E4871">
        <w:rPr>
          <w:rFonts w:asciiTheme="majorHAnsi" w:hAnsiTheme="majorHAnsi"/>
          <w:b/>
          <w:bCs/>
          <w:sz w:val="20"/>
          <w:szCs w:val="20"/>
          <w:lang w:val="es-ES_tradnl"/>
        </w:rPr>
        <w:t>II.</w:t>
      </w:r>
      <w:r w:rsidRPr="002E4871">
        <w:rPr>
          <w:rFonts w:asciiTheme="majorHAnsi" w:hAnsiTheme="majorHAnsi"/>
          <w:b/>
          <w:bCs/>
          <w:sz w:val="20"/>
          <w:szCs w:val="20"/>
          <w:lang w:val="es-ES_tradnl"/>
        </w:rPr>
        <w:tab/>
      </w:r>
      <w:r w:rsidRPr="002E4871">
        <w:rPr>
          <w:rFonts w:ascii="Cambria" w:hAnsi="Cambria"/>
          <w:b/>
          <w:bCs/>
          <w:sz w:val="20"/>
          <w:szCs w:val="20"/>
          <w:lang w:val="es-ES_tradnl"/>
        </w:rPr>
        <w:t>TRÁMITE ANTE LA CIDH</w:t>
      </w:r>
      <w:r w:rsidR="008E3BFE" w:rsidRPr="002E4871">
        <w:rPr>
          <w:rStyle w:val="FootnoteReference"/>
          <w:rFonts w:ascii="Cambria" w:hAnsi="Cambria"/>
          <w:b/>
          <w:sz w:val="20"/>
          <w:szCs w:val="20"/>
          <w:lang w:val="es-ES_tradnl"/>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217"/>
        <w:gridCol w:w="6143"/>
      </w:tblGrid>
      <w:tr w:rsidR="004C2312" w:rsidRPr="002E4871" w:rsidTr="005B033C">
        <w:tc>
          <w:tcPr>
            <w:tcW w:w="3217" w:type="dxa"/>
            <w:tcBorders>
              <w:top w:val="single" w:sz="6" w:space="0" w:color="auto"/>
              <w:bottom w:val="single" w:sz="6" w:space="0" w:color="auto"/>
            </w:tcBorders>
            <w:shd w:val="clear" w:color="auto" w:fill="386294"/>
            <w:vAlign w:val="center"/>
          </w:tcPr>
          <w:p w:rsidR="004C2312" w:rsidRPr="005B033C" w:rsidRDefault="000C1C69" w:rsidP="004A6A54">
            <w:pPr>
              <w:jc w:val="center"/>
              <w:rPr>
                <w:rFonts w:ascii="Cambria" w:hAnsi="Cambria"/>
                <w:b/>
                <w:bCs/>
                <w:color w:val="FFFFFF" w:themeColor="background1"/>
                <w:sz w:val="20"/>
                <w:szCs w:val="20"/>
                <w:lang w:val="es-ES_tradnl"/>
              </w:rPr>
            </w:pPr>
            <w:r w:rsidRPr="005B033C">
              <w:rPr>
                <w:rFonts w:ascii="Cambria" w:hAnsi="Cambria"/>
                <w:b/>
                <w:bCs/>
                <w:color w:val="FFFFFF" w:themeColor="background1"/>
                <w:sz w:val="20"/>
                <w:szCs w:val="20"/>
                <w:lang w:val="es-ES_tradnl"/>
              </w:rPr>
              <w:t>Recepción</w:t>
            </w:r>
            <w:r w:rsidR="00D77503" w:rsidRPr="005B033C">
              <w:rPr>
                <w:rFonts w:ascii="Cambria" w:hAnsi="Cambria"/>
                <w:b/>
                <w:bCs/>
                <w:color w:val="FFFFFF" w:themeColor="background1"/>
                <w:sz w:val="20"/>
                <w:szCs w:val="20"/>
                <w:lang w:val="es-ES_tradnl"/>
              </w:rPr>
              <w:t xml:space="preserve"> de la petición</w:t>
            </w:r>
          </w:p>
        </w:tc>
        <w:tc>
          <w:tcPr>
            <w:tcW w:w="6143" w:type="dxa"/>
            <w:vAlign w:val="center"/>
          </w:tcPr>
          <w:p w:rsidR="004C2312" w:rsidRPr="002E4871" w:rsidRDefault="0044428D" w:rsidP="00901E25">
            <w:pPr>
              <w:jc w:val="both"/>
              <w:rPr>
                <w:rFonts w:ascii="Cambria" w:hAnsi="Cambria"/>
                <w:bCs/>
                <w:sz w:val="20"/>
                <w:szCs w:val="20"/>
                <w:lang w:val="es-ES_tradnl"/>
              </w:rPr>
            </w:pPr>
            <w:r w:rsidRPr="002E4871">
              <w:rPr>
                <w:rFonts w:ascii="Cambria" w:hAnsi="Cambria"/>
                <w:bCs/>
                <w:sz w:val="20"/>
                <w:szCs w:val="20"/>
                <w:lang w:val="es-ES_tradnl"/>
              </w:rPr>
              <w:t>10 de noviembre de 2013</w:t>
            </w:r>
          </w:p>
        </w:tc>
      </w:tr>
      <w:tr w:rsidR="004C2312" w:rsidRPr="002E4871" w:rsidTr="005B033C">
        <w:tc>
          <w:tcPr>
            <w:tcW w:w="3217" w:type="dxa"/>
            <w:tcBorders>
              <w:top w:val="single" w:sz="6" w:space="0" w:color="auto"/>
              <w:bottom w:val="single" w:sz="6" w:space="0" w:color="auto"/>
            </w:tcBorders>
            <w:shd w:val="clear" w:color="auto" w:fill="386294"/>
            <w:vAlign w:val="center"/>
          </w:tcPr>
          <w:p w:rsidR="004C2312" w:rsidRPr="005B033C" w:rsidRDefault="004A6A54" w:rsidP="000C1C69">
            <w:pPr>
              <w:jc w:val="center"/>
              <w:rPr>
                <w:rFonts w:ascii="Cambria" w:hAnsi="Cambria"/>
                <w:b/>
                <w:bCs/>
                <w:color w:val="FFFFFF" w:themeColor="background1"/>
                <w:sz w:val="20"/>
                <w:szCs w:val="20"/>
                <w:lang w:val="es-ES_tradnl"/>
              </w:rPr>
            </w:pPr>
            <w:r w:rsidRPr="005B033C">
              <w:rPr>
                <w:rFonts w:ascii="Cambria" w:hAnsi="Cambria"/>
                <w:b/>
                <w:color w:val="FFFFFF" w:themeColor="background1"/>
                <w:sz w:val="20"/>
                <w:szCs w:val="20"/>
                <w:lang w:val="es-ES_tradnl"/>
              </w:rPr>
              <w:t>N</w:t>
            </w:r>
            <w:r w:rsidR="004C2312" w:rsidRPr="005B033C">
              <w:rPr>
                <w:rFonts w:ascii="Cambria" w:hAnsi="Cambria"/>
                <w:b/>
                <w:color w:val="FFFFFF" w:themeColor="background1"/>
                <w:sz w:val="20"/>
                <w:szCs w:val="20"/>
                <w:lang w:val="es-ES_tradnl"/>
              </w:rPr>
              <w:t>otificación de la petición</w:t>
            </w:r>
          </w:p>
        </w:tc>
        <w:tc>
          <w:tcPr>
            <w:tcW w:w="6143" w:type="dxa"/>
            <w:vAlign w:val="center"/>
          </w:tcPr>
          <w:p w:rsidR="004C2312" w:rsidRPr="002E4871" w:rsidRDefault="009F7243" w:rsidP="009F7243">
            <w:pPr>
              <w:jc w:val="both"/>
              <w:rPr>
                <w:rFonts w:ascii="Cambria" w:hAnsi="Cambria"/>
                <w:bCs/>
                <w:sz w:val="20"/>
                <w:szCs w:val="20"/>
                <w:lang w:val="es-ES_tradnl"/>
              </w:rPr>
            </w:pPr>
            <w:r w:rsidRPr="002E4871">
              <w:rPr>
                <w:rFonts w:ascii="Cambria" w:hAnsi="Cambria"/>
                <w:bCs/>
                <w:sz w:val="20"/>
                <w:szCs w:val="20"/>
                <w:lang w:val="es-ES_tradnl"/>
              </w:rPr>
              <w:t>2</w:t>
            </w:r>
            <w:r w:rsidR="004D3746" w:rsidRPr="002E4871">
              <w:rPr>
                <w:rFonts w:ascii="Cambria" w:hAnsi="Cambria"/>
                <w:bCs/>
                <w:sz w:val="20"/>
                <w:szCs w:val="20"/>
                <w:lang w:val="es-ES_tradnl"/>
              </w:rPr>
              <w:t>8</w:t>
            </w:r>
            <w:r w:rsidRPr="002E4871">
              <w:rPr>
                <w:rFonts w:ascii="Cambria" w:hAnsi="Cambria"/>
                <w:bCs/>
                <w:sz w:val="20"/>
                <w:szCs w:val="20"/>
                <w:lang w:val="es-ES_tradnl"/>
              </w:rPr>
              <w:t xml:space="preserve"> de</w:t>
            </w:r>
            <w:r w:rsidR="004D3746" w:rsidRPr="002E4871">
              <w:rPr>
                <w:rFonts w:ascii="Cambria" w:hAnsi="Cambria"/>
                <w:bCs/>
                <w:sz w:val="20"/>
                <w:szCs w:val="20"/>
                <w:lang w:val="es-ES_tradnl"/>
              </w:rPr>
              <w:t xml:space="preserve"> </w:t>
            </w:r>
            <w:r w:rsidRPr="002E4871">
              <w:rPr>
                <w:rFonts w:ascii="Cambria" w:hAnsi="Cambria"/>
                <w:bCs/>
                <w:sz w:val="20"/>
                <w:szCs w:val="20"/>
                <w:lang w:val="es-ES_tradnl"/>
              </w:rPr>
              <w:t>noviembre de 2018</w:t>
            </w:r>
          </w:p>
        </w:tc>
      </w:tr>
      <w:tr w:rsidR="00F06354" w:rsidRPr="002E4871" w:rsidTr="005B033C">
        <w:tc>
          <w:tcPr>
            <w:tcW w:w="3217" w:type="dxa"/>
            <w:tcBorders>
              <w:top w:val="single" w:sz="6" w:space="0" w:color="auto"/>
              <w:bottom w:val="single" w:sz="6" w:space="0" w:color="auto"/>
            </w:tcBorders>
            <w:shd w:val="clear" w:color="auto" w:fill="386294"/>
            <w:vAlign w:val="center"/>
          </w:tcPr>
          <w:p w:rsidR="00F06354" w:rsidRPr="005B033C" w:rsidRDefault="00D77503" w:rsidP="00F06354">
            <w:pPr>
              <w:jc w:val="center"/>
              <w:rPr>
                <w:rFonts w:ascii="Cambria" w:hAnsi="Cambria"/>
                <w:b/>
                <w:bCs/>
                <w:color w:val="FFFFFF" w:themeColor="background1"/>
                <w:sz w:val="20"/>
                <w:szCs w:val="20"/>
                <w:lang w:val="es-ES_tradnl"/>
              </w:rPr>
            </w:pPr>
            <w:r w:rsidRPr="005B033C">
              <w:rPr>
                <w:rFonts w:ascii="Cambria" w:hAnsi="Cambria"/>
                <w:b/>
                <w:color w:val="FFFFFF" w:themeColor="background1"/>
                <w:sz w:val="20"/>
                <w:szCs w:val="20"/>
                <w:lang w:val="es-ES_tradnl"/>
              </w:rPr>
              <w:t>Primera respuesta del Estado</w:t>
            </w:r>
          </w:p>
        </w:tc>
        <w:tc>
          <w:tcPr>
            <w:tcW w:w="6143" w:type="dxa"/>
            <w:vAlign w:val="center"/>
          </w:tcPr>
          <w:p w:rsidR="00F06354" w:rsidRPr="002E4871" w:rsidRDefault="004D3746" w:rsidP="00BA5BAC">
            <w:pPr>
              <w:jc w:val="both"/>
              <w:rPr>
                <w:rFonts w:ascii="Cambria" w:hAnsi="Cambria"/>
                <w:bCs/>
                <w:sz w:val="20"/>
                <w:szCs w:val="20"/>
                <w:lang w:val="es-ES_tradnl"/>
              </w:rPr>
            </w:pPr>
            <w:r w:rsidRPr="002E4871">
              <w:rPr>
                <w:rFonts w:ascii="Cambria" w:hAnsi="Cambria"/>
                <w:bCs/>
                <w:sz w:val="20"/>
                <w:szCs w:val="20"/>
                <w:lang w:val="es-ES_tradnl"/>
              </w:rPr>
              <w:t>28 de mayo de 2019</w:t>
            </w:r>
          </w:p>
        </w:tc>
      </w:tr>
      <w:tr w:rsidR="00F06354" w:rsidRPr="002E4871" w:rsidTr="005B033C">
        <w:tc>
          <w:tcPr>
            <w:tcW w:w="3217" w:type="dxa"/>
            <w:tcBorders>
              <w:top w:val="single" w:sz="6" w:space="0" w:color="auto"/>
              <w:bottom w:val="single" w:sz="6" w:space="0" w:color="auto"/>
            </w:tcBorders>
            <w:shd w:val="clear" w:color="auto" w:fill="386294"/>
            <w:vAlign w:val="center"/>
          </w:tcPr>
          <w:p w:rsidR="00F06354" w:rsidRPr="005B033C" w:rsidRDefault="00F06354" w:rsidP="00F06354">
            <w:pPr>
              <w:jc w:val="center"/>
              <w:rPr>
                <w:rFonts w:ascii="Cambria" w:hAnsi="Cambria"/>
                <w:b/>
                <w:bCs/>
                <w:color w:val="FFFFFF" w:themeColor="background1"/>
                <w:sz w:val="20"/>
                <w:szCs w:val="20"/>
                <w:lang w:val="es-ES_tradnl"/>
              </w:rPr>
            </w:pPr>
            <w:r w:rsidRPr="005B033C">
              <w:rPr>
                <w:rFonts w:ascii="Cambria" w:hAnsi="Cambria"/>
                <w:b/>
                <w:bCs/>
                <w:color w:val="FFFFFF" w:themeColor="background1"/>
                <w:sz w:val="20"/>
                <w:szCs w:val="20"/>
                <w:lang w:val="es-ES_tradnl"/>
              </w:rPr>
              <w:t>Observaciones adicionales de</w:t>
            </w:r>
            <w:r w:rsidR="00D77503" w:rsidRPr="005B033C">
              <w:rPr>
                <w:rFonts w:ascii="Cambria" w:hAnsi="Cambria"/>
                <w:b/>
                <w:bCs/>
                <w:color w:val="FFFFFF" w:themeColor="background1"/>
                <w:sz w:val="20"/>
                <w:szCs w:val="20"/>
                <w:lang w:val="es-ES_tradnl"/>
              </w:rPr>
              <w:t xml:space="preserve"> la parte peticionaria</w:t>
            </w:r>
          </w:p>
        </w:tc>
        <w:tc>
          <w:tcPr>
            <w:tcW w:w="6143" w:type="dxa"/>
            <w:vAlign w:val="center"/>
          </w:tcPr>
          <w:p w:rsidR="00F06354" w:rsidRPr="002E4871" w:rsidRDefault="002D63D1" w:rsidP="00D77503">
            <w:pPr>
              <w:jc w:val="both"/>
              <w:rPr>
                <w:rFonts w:ascii="Cambria" w:hAnsi="Cambria"/>
                <w:bCs/>
                <w:sz w:val="20"/>
                <w:szCs w:val="20"/>
                <w:lang w:val="es-ES_tradnl"/>
              </w:rPr>
            </w:pPr>
            <w:r w:rsidRPr="002E4871">
              <w:rPr>
                <w:rFonts w:ascii="Cambria" w:hAnsi="Cambria"/>
                <w:bCs/>
                <w:sz w:val="20"/>
                <w:szCs w:val="20"/>
                <w:lang w:val="es-ES_tradnl"/>
              </w:rPr>
              <w:t>2 de julio de 2020</w:t>
            </w:r>
          </w:p>
        </w:tc>
      </w:tr>
      <w:tr w:rsidR="0015539A" w:rsidRPr="002E4871" w:rsidTr="005B033C">
        <w:tc>
          <w:tcPr>
            <w:tcW w:w="3217" w:type="dxa"/>
            <w:tcBorders>
              <w:top w:val="single" w:sz="6" w:space="0" w:color="auto"/>
              <w:bottom w:val="single" w:sz="6" w:space="0" w:color="auto"/>
            </w:tcBorders>
            <w:shd w:val="clear" w:color="auto" w:fill="386294"/>
            <w:vAlign w:val="center"/>
          </w:tcPr>
          <w:p w:rsidR="0015539A" w:rsidRPr="005B033C" w:rsidRDefault="0015539A" w:rsidP="00F06354">
            <w:pPr>
              <w:jc w:val="center"/>
              <w:rPr>
                <w:rFonts w:ascii="Cambria" w:hAnsi="Cambria"/>
                <w:b/>
                <w:bCs/>
                <w:color w:val="FFFFFF" w:themeColor="background1"/>
                <w:sz w:val="20"/>
                <w:szCs w:val="20"/>
                <w:lang w:val="es-ES_tradnl"/>
              </w:rPr>
            </w:pPr>
            <w:r w:rsidRPr="0014521B">
              <w:rPr>
                <w:rFonts w:ascii="Cambria" w:hAnsi="Cambria"/>
                <w:b/>
                <w:bCs/>
                <w:color w:val="FFFFFF" w:themeColor="background1"/>
                <w:sz w:val="20"/>
                <w:szCs w:val="20"/>
                <w:lang w:val="es-ES_tradnl"/>
              </w:rPr>
              <w:t>Observaciones adicionales del Estado:</w:t>
            </w:r>
          </w:p>
        </w:tc>
        <w:tc>
          <w:tcPr>
            <w:tcW w:w="6143" w:type="dxa"/>
            <w:vAlign w:val="center"/>
          </w:tcPr>
          <w:p w:rsidR="0015539A" w:rsidRPr="002E4871" w:rsidRDefault="005103BC" w:rsidP="00D77503">
            <w:pPr>
              <w:jc w:val="both"/>
              <w:rPr>
                <w:rFonts w:ascii="Cambria" w:hAnsi="Cambria"/>
                <w:bCs/>
                <w:sz w:val="20"/>
                <w:szCs w:val="20"/>
                <w:lang w:val="es-ES_tradnl"/>
              </w:rPr>
            </w:pPr>
            <w:r>
              <w:rPr>
                <w:rFonts w:ascii="Cambria" w:hAnsi="Cambria"/>
                <w:bCs/>
                <w:sz w:val="20"/>
                <w:szCs w:val="20"/>
                <w:lang w:val="es-ES_tradnl"/>
              </w:rPr>
              <w:t>24 de noviembre de 2020</w:t>
            </w:r>
          </w:p>
        </w:tc>
      </w:tr>
    </w:tbl>
    <w:p w:rsidR="003239B8" w:rsidRPr="002E4871" w:rsidRDefault="003239B8" w:rsidP="007C402A">
      <w:pPr>
        <w:spacing w:before="120" w:after="120"/>
        <w:ind w:firstLine="720"/>
        <w:jc w:val="both"/>
        <w:rPr>
          <w:rFonts w:ascii="Cambria" w:hAnsi="Cambria"/>
          <w:b/>
          <w:bCs/>
          <w:sz w:val="20"/>
          <w:szCs w:val="20"/>
          <w:lang w:val="es-ES_tradnl"/>
        </w:rPr>
      </w:pPr>
      <w:r w:rsidRPr="002E4871">
        <w:rPr>
          <w:rFonts w:ascii="Cambria" w:hAnsi="Cambria"/>
          <w:b/>
          <w:bCs/>
          <w:sz w:val="20"/>
          <w:szCs w:val="20"/>
          <w:lang w:val="es-ES_tradnl"/>
        </w:rPr>
        <w:t xml:space="preserve">III. </w:t>
      </w:r>
      <w:r w:rsidRPr="002E4871">
        <w:rPr>
          <w:rFonts w:ascii="Cambria" w:hAnsi="Cambria"/>
          <w:b/>
          <w:bCs/>
          <w:sz w:val="20"/>
          <w:szCs w:val="20"/>
          <w:lang w:val="es-ES_tradnl"/>
        </w:rPr>
        <w:tab/>
        <w:t>COMPETENCIA</w:t>
      </w:r>
      <w:r w:rsidR="00EE00E9" w:rsidRPr="002E4871">
        <w:rPr>
          <w:rFonts w:ascii="Cambria" w:hAnsi="Cambria"/>
          <w:b/>
          <w:bCs/>
          <w:sz w:val="20"/>
          <w:szCs w:val="20"/>
          <w:lang w:val="es-ES_tradnl"/>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217"/>
        <w:gridCol w:w="6025"/>
      </w:tblGrid>
      <w:tr w:rsidR="003239B8" w:rsidRPr="002E4871" w:rsidTr="005B033C">
        <w:trPr>
          <w:cantSplit/>
        </w:trPr>
        <w:tc>
          <w:tcPr>
            <w:tcW w:w="3217" w:type="dxa"/>
            <w:tcBorders>
              <w:top w:val="single" w:sz="4" w:space="0" w:color="auto"/>
              <w:bottom w:val="single" w:sz="6" w:space="0" w:color="auto"/>
            </w:tcBorders>
            <w:shd w:val="clear" w:color="auto" w:fill="386294"/>
            <w:vAlign w:val="center"/>
          </w:tcPr>
          <w:p w:rsidR="003239B8" w:rsidRPr="005B033C" w:rsidRDefault="00D77503" w:rsidP="00901E25">
            <w:pPr>
              <w:jc w:val="center"/>
              <w:rPr>
                <w:rFonts w:ascii="Cambria" w:hAnsi="Cambria"/>
                <w:b/>
                <w:bCs/>
                <w:i/>
                <w:color w:val="FFFFFF" w:themeColor="background1"/>
                <w:sz w:val="20"/>
                <w:szCs w:val="20"/>
                <w:lang w:val="es-ES_tradnl"/>
              </w:rPr>
            </w:pPr>
            <w:r w:rsidRPr="005B033C">
              <w:rPr>
                <w:rFonts w:ascii="Cambria" w:hAnsi="Cambria"/>
                <w:b/>
                <w:bCs/>
                <w:i/>
                <w:color w:val="FFFFFF" w:themeColor="background1"/>
                <w:sz w:val="20"/>
                <w:szCs w:val="20"/>
                <w:lang w:val="es-ES_tradnl"/>
              </w:rPr>
              <w:t>Ratione personae</w:t>
            </w:r>
          </w:p>
        </w:tc>
        <w:tc>
          <w:tcPr>
            <w:tcW w:w="6025" w:type="dxa"/>
            <w:vAlign w:val="center"/>
          </w:tcPr>
          <w:p w:rsidR="003239B8" w:rsidRPr="002E4871" w:rsidRDefault="00CE031E" w:rsidP="00901E25">
            <w:pPr>
              <w:rPr>
                <w:rFonts w:ascii="Cambria" w:hAnsi="Cambria"/>
                <w:bCs/>
                <w:sz w:val="20"/>
                <w:szCs w:val="20"/>
                <w:lang w:val="es-ES_tradnl"/>
              </w:rPr>
            </w:pPr>
            <w:r w:rsidRPr="002E4871">
              <w:rPr>
                <w:rFonts w:ascii="Cambria" w:hAnsi="Cambria"/>
                <w:bCs/>
                <w:sz w:val="20"/>
                <w:szCs w:val="20"/>
                <w:lang w:val="es-ES_tradnl"/>
              </w:rPr>
              <w:t>Sí</w:t>
            </w:r>
          </w:p>
        </w:tc>
      </w:tr>
      <w:tr w:rsidR="003239B8" w:rsidRPr="002E4871" w:rsidTr="005B033C">
        <w:trPr>
          <w:cantSplit/>
        </w:trPr>
        <w:tc>
          <w:tcPr>
            <w:tcW w:w="3217" w:type="dxa"/>
            <w:tcBorders>
              <w:top w:val="single" w:sz="6" w:space="0" w:color="auto"/>
              <w:bottom w:val="single" w:sz="6" w:space="0" w:color="auto"/>
            </w:tcBorders>
            <w:shd w:val="clear" w:color="auto" w:fill="386294"/>
            <w:vAlign w:val="center"/>
          </w:tcPr>
          <w:p w:rsidR="003239B8" w:rsidRPr="005B033C" w:rsidRDefault="003239B8" w:rsidP="00D77503">
            <w:pPr>
              <w:jc w:val="center"/>
              <w:rPr>
                <w:rFonts w:ascii="Cambria" w:hAnsi="Cambria"/>
                <w:b/>
                <w:bCs/>
                <w:color w:val="FFFFFF" w:themeColor="background1"/>
                <w:sz w:val="20"/>
                <w:szCs w:val="20"/>
                <w:lang w:val="es-ES_tradnl"/>
              </w:rPr>
            </w:pPr>
            <w:r w:rsidRPr="005B033C">
              <w:rPr>
                <w:rFonts w:ascii="Cambria" w:hAnsi="Cambria"/>
                <w:b/>
                <w:bCs/>
                <w:i/>
                <w:color w:val="FFFFFF" w:themeColor="background1"/>
                <w:sz w:val="20"/>
                <w:szCs w:val="20"/>
                <w:lang w:val="es-ES_tradnl"/>
              </w:rPr>
              <w:t>Ratione loci</w:t>
            </w:r>
          </w:p>
        </w:tc>
        <w:tc>
          <w:tcPr>
            <w:tcW w:w="6025" w:type="dxa"/>
            <w:vAlign w:val="center"/>
          </w:tcPr>
          <w:p w:rsidR="003239B8" w:rsidRPr="002E4871" w:rsidRDefault="00CE031E" w:rsidP="00901E25">
            <w:pPr>
              <w:rPr>
                <w:rFonts w:ascii="Cambria" w:hAnsi="Cambria"/>
                <w:bCs/>
                <w:sz w:val="20"/>
                <w:szCs w:val="20"/>
                <w:lang w:val="es-ES_tradnl"/>
              </w:rPr>
            </w:pPr>
            <w:r w:rsidRPr="002E4871">
              <w:rPr>
                <w:rFonts w:ascii="Cambria" w:hAnsi="Cambria"/>
                <w:bCs/>
                <w:sz w:val="20"/>
                <w:szCs w:val="20"/>
                <w:lang w:val="es-ES_tradnl"/>
              </w:rPr>
              <w:t>Sí</w:t>
            </w:r>
          </w:p>
        </w:tc>
      </w:tr>
      <w:tr w:rsidR="003239B8" w:rsidRPr="002E4871" w:rsidTr="005B033C">
        <w:trPr>
          <w:cantSplit/>
        </w:trPr>
        <w:tc>
          <w:tcPr>
            <w:tcW w:w="3217" w:type="dxa"/>
            <w:tcBorders>
              <w:top w:val="single" w:sz="6" w:space="0" w:color="auto"/>
              <w:bottom w:val="single" w:sz="6" w:space="0" w:color="auto"/>
            </w:tcBorders>
            <w:shd w:val="clear" w:color="auto" w:fill="386294"/>
            <w:vAlign w:val="center"/>
          </w:tcPr>
          <w:p w:rsidR="003239B8" w:rsidRPr="005B033C" w:rsidRDefault="003239B8" w:rsidP="00901E25">
            <w:pPr>
              <w:jc w:val="center"/>
              <w:rPr>
                <w:rFonts w:ascii="Cambria" w:hAnsi="Cambria"/>
                <w:b/>
                <w:bCs/>
                <w:color w:val="FFFFFF" w:themeColor="background1"/>
                <w:sz w:val="20"/>
                <w:szCs w:val="20"/>
                <w:lang w:val="es-ES_tradnl"/>
              </w:rPr>
            </w:pPr>
            <w:r w:rsidRPr="005B033C">
              <w:rPr>
                <w:rFonts w:ascii="Cambria" w:hAnsi="Cambria"/>
                <w:b/>
                <w:bCs/>
                <w:i/>
                <w:color w:val="FFFFFF" w:themeColor="background1"/>
                <w:sz w:val="20"/>
                <w:szCs w:val="20"/>
                <w:lang w:val="es-ES_tradnl"/>
              </w:rPr>
              <w:t>Ratione temporis</w:t>
            </w:r>
          </w:p>
        </w:tc>
        <w:tc>
          <w:tcPr>
            <w:tcW w:w="6025" w:type="dxa"/>
            <w:vAlign w:val="center"/>
          </w:tcPr>
          <w:p w:rsidR="003239B8" w:rsidRPr="002E4871" w:rsidRDefault="00CE031E" w:rsidP="00901E25">
            <w:pPr>
              <w:rPr>
                <w:rFonts w:ascii="Cambria" w:hAnsi="Cambria"/>
                <w:bCs/>
                <w:sz w:val="20"/>
                <w:szCs w:val="20"/>
                <w:lang w:val="es-ES_tradnl"/>
              </w:rPr>
            </w:pPr>
            <w:r w:rsidRPr="002E4871">
              <w:rPr>
                <w:rFonts w:ascii="Cambria" w:hAnsi="Cambria"/>
                <w:bCs/>
                <w:sz w:val="20"/>
                <w:szCs w:val="20"/>
                <w:lang w:val="es-ES_tradnl"/>
              </w:rPr>
              <w:t>Sí</w:t>
            </w:r>
          </w:p>
        </w:tc>
      </w:tr>
      <w:tr w:rsidR="003239B8" w:rsidRPr="00CF6504" w:rsidTr="005B033C">
        <w:trPr>
          <w:cantSplit/>
        </w:trPr>
        <w:tc>
          <w:tcPr>
            <w:tcW w:w="3217" w:type="dxa"/>
            <w:tcBorders>
              <w:top w:val="single" w:sz="6" w:space="0" w:color="auto"/>
              <w:bottom w:val="single" w:sz="6" w:space="0" w:color="auto"/>
            </w:tcBorders>
            <w:shd w:val="clear" w:color="auto" w:fill="386294"/>
            <w:vAlign w:val="center"/>
          </w:tcPr>
          <w:p w:rsidR="003239B8" w:rsidRPr="005B033C" w:rsidRDefault="003239B8" w:rsidP="00901E25">
            <w:pPr>
              <w:jc w:val="center"/>
              <w:rPr>
                <w:rFonts w:ascii="Cambria" w:hAnsi="Cambria"/>
                <w:b/>
                <w:bCs/>
                <w:color w:val="FFFFFF" w:themeColor="background1"/>
                <w:sz w:val="20"/>
                <w:szCs w:val="20"/>
                <w:lang w:val="es-ES_tradnl"/>
              </w:rPr>
            </w:pPr>
            <w:r w:rsidRPr="005B033C">
              <w:rPr>
                <w:rFonts w:ascii="Cambria" w:hAnsi="Cambria"/>
                <w:b/>
                <w:bCs/>
                <w:i/>
                <w:color w:val="FFFFFF" w:themeColor="background1"/>
                <w:sz w:val="20"/>
                <w:szCs w:val="20"/>
                <w:lang w:val="es-ES_tradnl"/>
              </w:rPr>
              <w:t>Ratione materia</w:t>
            </w:r>
            <w:r w:rsidR="00EE00E9" w:rsidRPr="005B033C">
              <w:rPr>
                <w:rFonts w:ascii="Cambria" w:hAnsi="Cambria"/>
                <w:b/>
                <w:bCs/>
                <w:i/>
                <w:color w:val="FFFFFF" w:themeColor="background1"/>
                <w:sz w:val="20"/>
                <w:szCs w:val="20"/>
                <w:lang w:val="es-ES_tradnl"/>
              </w:rPr>
              <w:t>e</w:t>
            </w:r>
          </w:p>
        </w:tc>
        <w:tc>
          <w:tcPr>
            <w:tcW w:w="6025" w:type="dxa"/>
            <w:vAlign w:val="center"/>
          </w:tcPr>
          <w:p w:rsidR="003239B8" w:rsidRPr="002E4871" w:rsidRDefault="00CE031E" w:rsidP="00901E25">
            <w:pPr>
              <w:jc w:val="both"/>
              <w:rPr>
                <w:rFonts w:ascii="Cambria" w:hAnsi="Cambria"/>
                <w:bCs/>
                <w:sz w:val="20"/>
                <w:szCs w:val="20"/>
                <w:lang w:val="es-ES_tradnl"/>
              </w:rPr>
            </w:pPr>
            <w:r w:rsidRPr="002E4871">
              <w:rPr>
                <w:rFonts w:ascii="Cambria" w:hAnsi="Cambria"/>
                <w:bCs/>
                <w:sz w:val="20"/>
                <w:szCs w:val="20"/>
                <w:lang w:val="es-ES_tradnl"/>
              </w:rPr>
              <w:t>Sí</w:t>
            </w:r>
            <w:r w:rsidR="00490048" w:rsidRPr="002E4871">
              <w:rPr>
                <w:rFonts w:ascii="Cambria" w:hAnsi="Cambria"/>
                <w:bCs/>
                <w:sz w:val="20"/>
                <w:szCs w:val="20"/>
                <w:lang w:val="es-ES_tradnl"/>
              </w:rPr>
              <w:t xml:space="preserve">, </w:t>
            </w:r>
            <w:r w:rsidR="0027671D" w:rsidRPr="002E4871">
              <w:rPr>
                <w:rFonts w:ascii="Cambria" w:hAnsi="Cambria"/>
                <w:bCs/>
                <w:sz w:val="20"/>
                <w:szCs w:val="20"/>
                <w:lang w:val="es-ES_tradnl"/>
              </w:rPr>
              <w:t xml:space="preserve">Convención Americana </w:t>
            </w:r>
            <w:r w:rsidR="0049245F" w:rsidRPr="002E4871">
              <w:rPr>
                <w:rFonts w:ascii="Cambria" w:hAnsi="Cambria"/>
                <w:bCs/>
                <w:sz w:val="20"/>
                <w:szCs w:val="20"/>
                <w:lang w:val="es-ES_tradnl"/>
              </w:rPr>
              <w:t xml:space="preserve">(depósito </w:t>
            </w:r>
            <w:r w:rsidR="00490048" w:rsidRPr="002E4871">
              <w:rPr>
                <w:rFonts w:ascii="Cambria" w:hAnsi="Cambria"/>
                <w:bCs/>
                <w:sz w:val="20"/>
                <w:szCs w:val="20"/>
                <w:lang w:val="es-ES_tradnl"/>
              </w:rPr>
              <w:t xml:space="preserve">de instrumento de ratificación </w:t>
            </w:r>
            <w:r w:rsidR="0049245F" w:rsidRPr="002E4871">
              <w:rPr>
                <w:rFonts w:ascii="Cambria" w:hAnsi="Cambria"/>
                <w:bCs/>
                <w:sz w:val="20"/>
                <w:szCs w:val="20"/>
                <w:lang w:val="es-ES_tradnl"/>
              </w:rPr>
              <w:t>realizado el 19 de abril de 1985)</w:t>
            </w:r>
            <w:r w:rsidR="003E3CA3" w:rsidRPr="002E4871">
              <w:rPr>
                <w:rFonts w:ascii="Cambria" w:hAnsi="Cambria"/>
                <w:bCs/>
                <w:sz w:val="20"/>
                <w:szCs w:val="20"/>
                <w:lang w:val="es-ES_tradnl"/>
              </w:rPr>
              <w:t xml:space="preserve"> y </w:t>
            </w:r>
            <w:r w:rsidR="003762F2" w:rsidRPr="002E4871">
              <w:rPr>
                <w:rFonts w:ascii="Cambria" w:hAnsi="Cambria"/>
                <w:sz w:val="20"/>
                <w:szCs w:val="20"/>
                <w:lang w:val="es-ES_tradnl"/>
              </w:rPr>
              <w:t xml:space="preserve">Convención </w:t>
            </w:r>
            <w:r w:rsidR="00377AB7" w:rsidRPr="002E4871">
              <w:rPr>
                <w:rFonts w:ascii="Cambria" w:hAnsi="Cambria"/>
                <w:sz w:val="20"/>
                <w:szCs w:val="20"/>
                <w:lang w:val="es-ES_tradnl"/>
              </w:rPr>
              <w:t xml:space="preserve">de </w:t>
            </w:r>
            <w:r w:rsidR="003762F2" w:rsidRPr="002E4871">
              <w:rPr>
                <w:rFonts w:ascii="Cambria" w:hAnsi="Cambria"/>
                <w:sz w:val="20"/>
                <w:szCs w:val="20"/>
                <w:lang w:val="es-ES_tradnl"/>
              </w:rPr>
              <w:t>Belém do Pará</w:t>
            </w:r>
            <w:r w:rsidR="00440259" w:rsidRPr="002E4871">
              <w:rPr>
                <w:rFonts w:ascii="Cambria" w:hAnsi="Cambria"/>
                <w:sz w:val="20"/>
                <w:szCs w:val="20"/>
                <w:lang w:val="es-ES_tradnl"/>
              </w:rPr>
              <w:t xml:space="preserve"> </w:t>
            </w:r>
            <w:r w:rsidR="00440259" w:rsidRPr="002E4871">
              <w:rPr>
                <w:rFonts w:ascii="Cambria" w:hAnsi="Cambria"/>
                <w:bCs/>
                <w:sz w:val="20"/>
                <w:szCs w:val="20"/>
                <w:lang w:val="es-ES_tradnl"/>
              </w:rPr>
              <w:t xml:space="preserve">(depósito de instrumento de ratificación </w:t>
            </w:r>
            <w:r w:rsidR="004F44EE" w:rsidRPr="002E4871">
              <w:rPr>
                <w:rFonts w:ascii="Cambria" w:hAnsi="Cambria"/>
                <w:bCs/>
                <w:sz w:val="20"/>
                <w:szCs w:val="20"/>
                <w:lang w:val="es-ES_tradnl"/>
              </w:rPr>
              <w:t>realizado el 4 de febrero de 1996</w:t>
            </w:r>
            <w:r w:rsidR="00440259" w:rsidRPr="002E4871">
              <w:rPr>
                <w:rFonts w:ascii="Cambria" w:hAnsi="Cambria"/>
                <w:bCs/>
                <w:sz w:val="20"/>
                <w:szCs w:val="20"/>
                <w:lang w:val="es-ES_tradnl"/>
              </w:rPr>
              <w:t>)</w:t>
            </w:r>
          </w:p>
        </w:tc>
      </w:tr>
    </w:tbl>
    <w:p w:rsidR="003239B8" w:rsidRPr="002E4871" w:rsidRDefault="003239B8" w:rsidP="007C402A">
      <w:pPr>
        <w:spacing w:before="120" w:after="120"/>
        <w:ind w:firstLine="720"/>
        <w:jc w:val="both"/>
        <w:rPr>
          <w:rFonts w:ascii="Cambria" w:hAnsi="Cambria"/>
          <w:b/>
          <w:bCs/>
          <w:sz w:val="20"/>
          <w:szCs w:val="20"/>
          <w:lang w:val="es-ES_tradnl"/>
        </w:rPr>
      </w:pPr>
      <w:r w:rsidRPr="002E4871">
        <w:rPr>
          <w:rFonts w:ascii="Cambria" w:hAnsi="Cambria"/>
          <w:b/>
          <w:bCs/>
          <w:sz w:val="20"/>
          <w:szCs w:val="20"/>
          <w:lang w:val="es-ES_tradnl"/>
        </w:rPr>
        <w:t xml:space="preserve">IV. </w:t>
      </w:r>
      <w:r w:rsidRPr="002E4871">
        <w:rPr>
          <w:rFonts w:ascii="Cambria" w:hAnsi="Cambria"/>
          <w:b/>
          <w:bCs/>
          <w:sz w:val="20"/>
          <w:szCs w:val="20"/>
          <w:lang w:val="es-ES_tradnl"/>
        </w:rPr>
        <w:tab/>
      </w:r>
      <w:r w:rsidR="00EE00E9" w:rsidRPr="002E4871">
        <w:rPr>
          <w:rFonts w:ascii="Cambria" w:hAnsi="Cambria"/>
          <w:b/>
          <w:bCs/>
          <w:sz w:val="20"/>
          <w:szCs w:val="20"/>
          <w:lang w:val="es-ES_tradnl"/>
        </w:rPr>
        <w:t>DUPLICACIÓN</w:t>
      </w:r>
      <w:r w:rsidR="00EE00E9" w:rsidRPr="002E4871">
        <w:rPr>
          <w:rFonts w:ascii="Cambria" w:hAnsi="Cambria"/>
          <w:b/>
          <w:bCs/>
          <w:color w:val="FFFFFF" w:themeColor="background1"/>
          <w:sz w:val="20"/>
          <w:szCs w:val="20"/>
          <w:lang w:val="es-ES_tradnl"/>
        </w:rPr>
        <w:t xml:space="preserve"> </w:t>
      </w:r>
      <w:r w:rsidR="00EE00E9" w:rsidRPr="002E4871">
        <w:rPr>
          <w:rFonts w:ascii="Cambria" w:hAnsi="Cambria"/>
          <w:b/>
          <w:bCs/>
          <w:sz w:val="20"/>
          <w:szCs w:val="20"/>
          <w:lang w:val="es-ES_tradnl"/>
        </w:rPr>
        <w:t>DE PROCEDIMIENTOS Y COSA JUZGADA</w:t>
      </w:r>
      <w:r w:rsidR="00EE00E9" w:rsidRPr="002E4871">
        <w:rPr>
          <w:rFonts w:ascii="Cambria" w:hAnsi="Cambria"/>
          <w:b/>
          <w:bCs/>
          <w:i/>
          <w:sz w:val="20"/>
          <w:szCs w:val="20"/>
          <w:lang w:val="es-ES_tradnl"/>
        </w:rPr>
        <w:t xml:space="preserve"> </w:t>
      </w:r>
      <w:r w:rsidR="00EE00E9" w:rsidRPr="002E4871">
        <w:rPr>
          <w:rFonts w:ascii="Cambria" w:hAnsi="Cambria"/>
          <w:b/>
          <w:bCs/>
          <w:sz w:val="20"/>
          <w:szCs w:val="20"/>
          <w:lang w:val="es-ES_tradnl"/>
        </w:rPr>
        <w:t>INTERNACIONAL,</w:t>
      </w:r>
      <w:r w:rsidRPr="002E4871">
        <w:rPr>
          <w:rFonts w:ascii="Cambria" w:hAnsi="Cambria"/>
          <w:b/>
          <w:bCs/>
          <w:sz w:val="20"/>
          <w:szCs w:val="20"/>
          <w:lang w:val="es-ES_tradnl"/>
        </w:rPr>
        <w:t xml:space="preserve"> CARACTERIZACIÓN, </w:t>
      </w:r>
      <w:r w:rsidRPr="002E4871">
        <w:rPr>
          <w:rFonts w:ascii="Cambria" w:hAnsi="Cambria"/>
          <w:b/>
          <w:sz w:val="20"/>
          <w:szCs w:val="20"/>
          <w:lang w:val="es-ES_tradnl"/>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217"/>
        <w:gridCol w:w="6025"/>
      </w:tblGrid>
      <w:tr w:rsidR="00EE00E9" w:rsidRPr="002E4871" w:rsidTr="005B033C">
        <w:trPr>
          <w:cantSplit/>
        </w:trPr>
        <w:tc>
          <w:tcPr>
            <w:tcW w:w="3217" w:type="dxa"/>
            <w:tcBorders>
              <w:top w:val="single" w:sz="4" w:space="0" w:color="auto"/>
              <w:bottom w:val="single" w:sz="6" w:space="0" w:color="auto"/>
            </w:tcBorders>
            <w:shd w:val="clear" w:color="auto" w:fill="386294"/>
            <w:vAlign w:val="center"/>
          </w:tcPr>
          <w:p w:rsidR="00EE00E9" w:rsidRPr="005B033C" w:rsidRDefault="00EE00E9" w:rsidP="00954B82">
            <w:pPr>
              <w:jc w:val="center"/>
              <w:rPr>
                <w:rFonts w:ascii="Cambria" w:hAnsi="Cambria"/>
                <w:b/>
                <w:bCs/>
                <w:color w:val="FFFFFF" w:themeColor="background1"/>
                <w:sz w:val="20"/>
                <w:szCs w:val="20"/>
                <w:lang w:val="es-ES_tradnl"/>
              </w:rPr>
            </w:pPr>
            <w:r w:rsidRPr="005B033C">
              <w:rPr>
                <w:rFonts w:ascii="Cambria" w:hAnsi="Cambria"/>
                <w:b/>
                <w:bCs/>
                <w:color w:val="FFFFFF" w:themeColor="background1"/>
                <w:sz w:val="20"/>
                <w:szCs w:val="20"/>
                <w:lang w:val="es-ES_tradnl"/>
              </w:rPr>
              <w:t xml:space="preserve">Duplicación </w:t>
            </w:r>
            <w:r w:rsidR="00D77503" w:rsidRPr="005B033C">
              <w:rPr>
                <w:rFonts w:ascii="Cambria" w:hAnsi="Cambria"/>
                <w:b/>
                <w:bCs/>
                <w:color w:val="FFFFFF" w:themeColor="background1"/>
                <w:sz w:val="20"/>
                <w:szCs w:val="20"/>
                <w:lang w:val="es-ES_tradnl"/>
              </w:rPr>
              <w:t>y cosa juzgada internacional</w:t>
            </w:r>
          </w:p>
        </w:tc>
        <w:tc>
          <w:tcPr>
            <w:tcW w:w="6025" w:type="dxa"/>
            <w:vAlign w:val="center"/>
          </w:tcPr>
          <w:p w:rsidR="00EE00E9" w:rsidRPr="002E4871" w:rsidRDefault="00027E05" w:rsidP="00901E25">
            <w:pPr>
              <w:jc w:val="both"/>
              <w:rPr>
                <w:rFonts w:ascii="Cambria" w:hAnsi="Cambria"/>
                <w:bCs/>
                <w:sz w:val="20"/>
                <w:szCs w:val="20"/>
                <w:lang w:val="es-ES_tradnl"/>
              </w:rPr>
            </w:pPr>
            <w:r w:rsidRPr="002E4871">
              <w:rPr>
                <w:rFonts w:ascii="Cambria" w:hAnsi="Cambria"/>
                <w:bCs/>
                <w:sz w:val="20"/>
                <w:szCs w:val="20"/>
                <w:lang w:val="es-ES_tradnl"/>
              </w:rPr>
              <w:t>No</w:t>
            </w:r>
          </w:p>
        </w:tc>
      </w:tr>
      <w:tr w:rsidR="003239B8" w:rsidRPr="00CF6504" w:rsidTr="005B033C">
        <w:trPr>
          <w:cantSplit/>
        </w:trPr>
        <w:tc>
          <w:tcPr>
            <w:tcW w:w="3217" w:type="dxa"/>
            <w:tcBorders>
              <w:top w:val="single" w:sz="4" w:space="0" w:color="auto"/>
              <w:bottom w:val="single" w:sz="6" w:space="0" w:color="auto"/>
            </w:tcBorders>
            <w:shd w:val="clear" w:color="auto" w:fill="386294"/>
            <w:vAlign w:val="center"/>
          </w:tcPr>
          <w:p w:rsidR="003239B8" w:rsidRPr="005B033C" w:rsidRDefault="003239B8" w:rsidP="00954B82">
            <w:pPr>
              <w:jc w:val="center"/>
              <w:rPr>
                <w:rFonts w:ascii="Cambria" w:hAnsi="Cambria"/>
                <w:b/>
                <w:bCs/>
                <w:i/>
                <w:color w:val="FFFFFF" w:themeColor="background1"/>
                <w:sz w:val="20"/>
                <w:szCs w:val="20"/>
                <w:lang w:val="es-ES_tradnl"/>
              </w:rPr>
            </w:pPr>
            <w:r w:rsidRPr="005B033C">
              <w:rPr>
                <w:rFonts w:ascii="Cambria" w:hAnsi="Cambria"/>
                <w:b/>
                <w:bCs/>
                <w:color w:val="FFFFFF" w:themeColor="background1"/>
                <w:sz w:val="20"/>
                <w:szCs w:val="20"/>
                <w:lang w:val="es-ES_tradnl"/>
              </w:rPr>
              <w:t>Derechos admi</w:t>
            </w:r>
            <w:r w:rsidR="00954B82" w:rsidRPr="005B033C">
              <w:rPr>
                <w:rFonts w:ascii="Cambria" w:hAnsi="Cambria"/>
                <w:b/>
                <w:bCs/>
                <w:color w:val="FFFFFF" w:themeColor="background1"/>
                <w:sz w:val="20"/>
                <w:szCs w:val="20"/>
                <w:lang w:val="es-ES_tradnl"/>
              </w:rPr>
              <w:t>tidos</w:t>
            </w:r>
          </w:p>
        </w:tc>
        <w:tc>
          <w:tcPr>
            <w:tcW w:w="6025" w:type="dxa"/>
            <w:vAlign w:val="center"/>
          </w:tcPr>
          <w:p w:rsidR="003239B8" w:rsidRPr="002E4871" w:rsidRDefault="00F66941" w:rsidP="00AF1B3D">
            <w:pPr>
              <w:jc w:val="both"/>
              <w:rPr>
                <w:rFonts w:ascii="Cambria" w:hAnsi="Cambria"/>
                <w:bCs/>
                <w:sz w:val="20"/>
                <w:szCs w:val="20"/>
                <w:lang w:val="es-ES_tradnl"/>
              </w:rPr>
            </w:pPr>
            <w:r w:rsidRPr="002E4871">
              <w:rPr>
                <w:rFonts w:ascii="Cambria" w:hAnsi="Cambria"/>
                <w:bCs/>
                <w:sz w:val="20"/>
                <w:szCs w:val="20"/>
                <w:lang w:val="es-ES_tradnl"/>
              </w:rPr>
              <w:t>Artículo 4 (vida</w:t>
            </w:r>
            <w:r w:rsidR="00CE031E" w:rsidRPr="002E4871">
              <w:rPr>
                <w:rFonts w:ascii="Cambria" w:hAnsi="Cambria"/>
                <w:bCs/>
                <w:sz w:val="20"/>
                <w:szCs w:val="20"/>
                <w:lang w:val="es-ES_tradnl"/>
              </w:rPr>
              <w:t xml:space="preserve">), </w:t>
            </w:r>
            <w:r w:rsidR="00BA653F" w:rsidRPr="002E4871">
              <w:rPr>
                <w:rFonts w:ascii="Cambria" w:hAnsi="Cambria"/>
                <w:bCs/>
                <w:sz w:val="20"/>
                <w:szCs w:val="20"/>
                <w:lang w:val="es-ES_tradnl"/>
              </w:rPr>
              <w:t xml:space="preserve">5 (integridad personal), </w:t>
            </w:r>
            <w:r w:rsidR="009977C4" w:rsidRPr="002E4871">
              <w:rPr>
                <w:rFonts w:ascii="Cambria" w:hAnsi="Cambria"/>
                <w:bCs/>
                <w:sz w:val="20"/>
                <w:szCs w:val="20"/>
                <w:lang w:val="es-ES_tradnl"/>
              </w:rPr>
              <w:t xml:space="preserve">7 (libertad personal), </w:t>
            </w:r>
            <w:r w:rsidR="00603270" w:rsidRPr="002E4871">
              <w:rPr>
                <w:rFonts w:ascii="Cambria" w:hAnsi="Cambria"/>
                <w:bCs/>
                <w:sz w:val="20"/>
                <w:szCs w:val="20"/>
                <w:lang w:val="es-ES_tradnl"/>
              </w:rPr>
              <w:t>8 (garantías judiciales)</w:t>
            </w:r>
            <w:r w:rsidR="00BA653F" w:rsidRPr="002E4871">
              <w:rPr>
                <w:rFonts w:ascii="Cambria" w:hAnsi="Cambria"/>
                <w:bCs/>
                <w:sz w:val="20"/>
                <w:szCs w:val="20"/>
                <w:lang w:val="es-ES_tradnl"/>
              </w:rPr>
              <w:t>, 24 (igualdad ante la ley)</w:t>
            </w:r>
            <w:r w:rsidR="00661F3A" w:rsidRPr="002E4871">
              <w:rPr>
                <w:rFonts w:ascii="Cambria" w:hAnsi="Cambria"/>
                <w:bCs/>
                <w:sz w:val="20"/>
                <w:szCs w:val="20"/>
                <w:lang w:val="es-ES_tradnl"/>
              </w:rPr>
              <w:t xml:space="preserve"> </w:t>
            </w:r>
            <w:r w:rsidR="00BB574A" w:rsidRPr="002E4871">
              <w:rPr>
                <w:rFonts w:ascii="Cambria" w:hAnsi="Cambria"/>
                <w:bCs/>
                <w:sz w:val="20"/>
                <w:szCs w:val="20"/>
                <w:lang w:val="es-ES_tradnl"/>
              </w:rPr>
              <w:t xml:space="preserve">y </w:t>
            </w:r>
            <w:r w:rsidR="00F37341" w:rsidRPr="002E4871">
              <w:rPr>
                <w:rFonts w:ascii="Cambria" w:hAnsi="Cambria"/>
                <w:bCs/>
                <w:sz w:val="20"/>
                <w:szCs w:val="20"/>
                <w:lang w:val="es-ES_tradnl"/>
              </w:rPr>
              <w:t>25 (protección judicial)</w:t>
            </w:r>
            <w:r w:rsidR="00A82F40" w:rsidRPr="002E4871">
              <w:rPr>
                <w:rFonts w:asciiTheme="majorHAnsi" w:hAnsiTheme="majorHAnsi"/>
                <w:bCs/>
                <w:sz w:val="19"/>
                <w:szCs w:val="19"/>
                <w:lang w:val="es-ES_tradnl"/>
              </w:rPr>
              <w:t>, en relación con su</w:t>
            </w:r>
            <w:r w:rsidR="003E3CA3" w:rsidRPr="002E4871">
              <w:rPr>
                <w:rFonts w:asciiTheme="majorHAnsi" w:hAnsiTheme="majorHAnsi"/>
                <w:bCs/>
                <w:sz w:val="19"/>
                <w:szCs w:val="19"/>
                <w:lang w:val="es-ES_tradnl"/>
              </w:rPr>
              <w:t>s</w:t>
            </w:r>
            <w:r w:rsidR="00F37341" w:rsidRPr="002E4871">
              <w:rPr>
                <w:rFonts w:asciiTheme="majorHAnsi" w:hAnsiTheme="majorHAnsi"/>
                <w:bCs/>
                <w:sz w:val="19"/>
                <w:szCs w:val="19"/>
                <w:lang w:val="es-ES_tradnl"/>
              </w:rPr>
              <w:t xml:space="preserve"> artíc</w:t>
            </w:r>
            <w:r w:rsidR="00A82F40" w:rsidRPr="002E4871">
              <w:rPr>
                <w:rFonts w:asciiTheme="majorHAnsi" w:hAnsiTheme="majorHAnsi"/>
                <w:bCs/>
                <w:sz w:val="19"/>
                <w:szCs w:val="19"/>
                <w:lang w:val="es-ES_tradnl"/>
              </w:rPr>
              <w:t>ulo 1.1  y 2</w:t>
            </w:r>
            <w:r w:rsidR="003E3CA3" w:rsidRPr="002E4871">
              <w:rPr>
                <w:rFonts w:asciiTheme="majorHAnsi" w:hAnsiTheme="majorHAnsi"/>
                <w:bCs/>
                <w:sz w:val="19"/>
                <w:szCs w:val="19"/>
                <w:lang w:val="es-ES_tradnl"/>
              </w:rPr>
              <w:t>;</w:t>
            </w:r>
            <w:r w:rsidR="00AF1B3D" w:rsidRPr="002E4871">
              <w:rPr>
                <w:rFonts w:asciiTheme="majorHAnsi" w:hAnsiTheme="majorHAnsi"/>
                <w:bCs/>
                <w:sz w:val="19"/>
                <w:szCs w:val="19"/>
                <w:lang w:val="es-ES_tradnl"/>
              </w:rPr>
              <w:t xml:space="preserve"> y </w:t>
            </w:r>
            <w:r w:rsidR="00BA653F" w:rsidRPr="002E4871">
              <w:rPr>
                <w:rFonts w:asciiTheme="majorHAnsi" w:hAnsiTheme="majorHAnsi"/>
                <w:bCs/>
                <w:sz w:val="19"/>
                <w:szCs w:val="19"/>
                <w:lang w:val="es-ES_tradnl"/>
              </w:rPr>
              <w:t xml:space="preserve">el </w:t>
            </w:r>
            <w:r w:rsidR="00EF587D" w:rsidRPr="002E4871">
              <w:rPr>
                <w:rFonts w:asciiTheme="majorHAnsi" w:hAnsiTheme="majorHAnsi"/>
                <w:bCs/>
                <w:sz w:val="19"/>
                <w:szCs w:val="19"/>
                <w:lang w:val="es-ES_tradnl"/>
              </w:rPr>
              <w:t xml:space="preserve">artículo </w:t>
            </w:r>
            <w:r w:rsidR="00F37341" w:rsidRPr="002E4871">
              <w:rPr>
                <w:rFonts w:asciiTheme="majorHAnsi" w:hAnsiTheme="majorHAnsi"/>
                <w:bCs/>
                <w:sz w:val="19"/>
                <w:szCs w:val="19"/>
                <w:lang w:val="es-ES_tradnl"/>
              </w:rPr>
              <w:t xml:space="preserve">7 de la Convención </w:t>
            </w:r>
            <w:r w:rsidR="003E3CA3" w:rsidRPr="002E4871">
              <w:rPr>
                <w:rFonts w:asciiTheme="majorHAnsi" w:hAnsiTheme="majorHAnsi"/>
                <w:bCs/>
                <w:sz w:val="19"/>
                <w:szCs w:val="19"/>
                <w:lang w:val="es-ES_tradnl"/>
              </w:rPr>
              <w:t xml:space="preserve">de </w:t>
            </w:r>
            <w:r w:rsidR="00F37341" w:rsidRPr="002E4871">
              <w:rPr>
                <w:rFonts w:asciiTheme="majorHAnsi" w:hAnsiTheme="majorHAnsi"/>
                <w:bCs/>
                <w:sz w:val="19"/>
                <w:szCs w:val="19"/>
                <w:lang w:val="es-ES_tradnl"/>
              </w:rPr>
              <w:t>Belém do Pará</w:t>
            </w:r>
          </w:p>
        </w:tc>
      </w:tr>
      <w:tr w:rsidR="003239B8" w:rsidRPr="00CF6504" w:rsidTr="005B033C">
        <w:trPr>
          <w:cantSplit/>
        </w:trPr>
        <w:tc>
          <w:tcPr>
            <w:tcW w:w="3217" w:type="dxa"/>
            <w:tcBorders>
              <w:top w:val="single" w:sz="6" w:space="0" w:color="auto"/>
              <w:bottom w:val="single" w:sz="6" w:space="0" w:color="auto"/>
            </w:tcBorders>
            <w:shd w:val="clear" w:color="auto" w:fill="386294"/>
            <w:vAlign w:val="center"/>
          </w:tcPr>
          <w:p w:rsidR="003239B8" w:rsidRPr="005B033C" w:rsidRDefault="003239B8" w:rsidP="00D77503">
            <w:pPr>
              <w:jc w:val="center"/>
              <w:rPr>
                <w:rFonts w:ascii="Cambria" w:hAnsi="Cambria"/>
                <w:b/>
                <w:bCs/>
                <w:color w:val="FFFFFF" w:themeColor="background1"/>
                <w:sz w:val="20"/>
                <w:szCs w:val="20"/>
                <w:lang w:val="es-ES_tradnl"/>
              </w:rPr>
            </w:pPr>
            <w:r w:rsidRPr="005B033C">
              <w:rPr>
                <w:rFonts w:ascii="Cambria" w:hAnsi="Cambria"/>
                <w:b/>
                <w:bCs/>
                <w:color w:val="FFFFFF" w:themeColor="background1"/>
                <w:sz w:val="20"/>
                <w:szCs w:val="20"/>
                <w:lang w:val="es-ES_tradnl"/>
              </w:rPr>
              <w:t xml:space="preserve">Agotamiento de recursos </w:t>
            </w:r>
            <w:r w:rsidR="00D77503" w:rsidRPr="005B033C">
              <w:rPr>
                <w:rFonts w:ascii="Cambria" w:hAnsi="Cambria"/>
                <w:b/>
                <w:bCs/>
                <w:color w:val="FFFFFF" w:themeColor="background1"/>
                <w:sz w:val="20"/>
                <w:szCs w:val="20"/>
                <w:lang w:val="es-ES_tradnl"/>
              </w:rPr>
              <w:t>o procedencia de una excepción</w:t>
            </w:r>
          </w:p>
        </w:tc>
        <w:tc>
          <w:tcPr>
            <w:tcW w:w="6025" w:type="dxa"/>
            <w:vAlign w:val="center"/>
          </w:tcPr>
          <w:p w:rsidR="003239B8" w:rsidRPr="002E4871" w:rsidRDefault="00CE031E" w:rsidP="00A22A05">
            <w:pPr>
              <w:rPr>
                <w:rFonts w:ascii="Cambria" w:hAnsi="Cambria"/>
                <w:bCs/>
                <w:sz w:val="20"/>
                <w:szCs w:val="20"/>
                <w:lang w:val="es-ES_tradnl"/>
              </w:rPr>
            </w:pPr>
            <w:r w:rsidRPr="002E4871">
              <w:rPr>
                <w:rFonts w:ascii="Cambria" w:hAnsi="Cambria"/>
                <w:bCs/>
                <w:sz w:val="20"/>
                <w:szCs w:val="20"/>
                <w:lang w:val="es-ES_tradnl"/>
              </w:rPr>
              <w:t xml:space="preserve">Sí, </w:t>
            </w:r>
            <w:r w:rsidR="00BB179D" w:rsidRPr="002E4871">
              <w:rPr>
                <w:rFonts w:ascii="Cambria" w:hAnsi="Cambria"/>
                <w:bCs/>
                <w:sz w:val="20"/>
                <w:szCs w:val="20"/>
                <w:lang w:val="es-ES_tradnl"/>
              </w:rPr>
              <w:t>aplica</w:t>
            </w:r>
            <w:r w:rsidR="00A22A05" w:rsidRPr="002E4871">
              <w:rPr>
                <w:rFonts w:ascii="Cambria" w:hAnsi="Cambria"/>
                <w:bCs/>
                <w:sz w:val="20"/>
                <w:szCs w:val="20"/>
                <w:lang w:val="es-ES_tradnl"/>
              </w:rPr>
              <w:t xml:space="preserve"> </w:t>
            </w:r>
            <w:r w:rsidR="00BB179D" w:rsidRPr="002E4871">
              <w:rPr>
                <w:rFonts w:ascii="Cambria" w:hAnsi="Cambria"/>
                <w:bCs/>
                <w:sz w:val="20"/>
                <w:szCs w:val="20"/>
                <w:lang w:val="es-ES_tradnl"/>
              </w:rPr>
              <w:t>excep</w:t>
            </w:r>
            <w:r w:rsidR="00A22A05" w:rsidRPr="002E4871">
              <w:rPr>
                <w:rFonts w:ascii="Cambria" w:hAnsi="Cambria"/>
                <w:bCs/>
                <w:sz w:val="20"/>
                <w:szCs w:val="20"/>
                <w:lang w:val="es-ES_tradnl"/>
              </w:rPr>
              <w:t xml:space="preserve">ción del </w:t>
            </w:r>
            <w:r w:rsidR="00306CD0" w:rsidRPr="002E4871">
              <w:rPr>
                <w:rFonts w:ascii="Cambria" w:hAnsi="Cambria"/>
                <w:bCs/>
                <w:sz w:val="20"/>
                <w:szCs w:val="20"/>
                <w:lang w:val="es-ES_tradnl"/>
              </w:rPr>
              <w:t>artículo</w:t>
            </w:r>
            <w:r w:rsidR="003E3CA3" w:rsidRPr="002E4871">
              <w:rPr>
                <w:rFonts w:ascii="Cambria" w:hAnsi="Cambria"/>
                <w:bCs/>
                <w:sz w:val="20"/>
                <w:szCs w:val="20"/>
                <w:lang w:val="es-ES_tradnl"/>
              </w:rPr>
              <w:t xml:space="preserve"> 46.2.</w:t>
            </w:r>
            <w:r w:rsidR="00A22A05" w:rsidRPr="002E4871">
              <w:rPr>
                <w:rFonts w:ascii="Cambria" w:hAnsi="Cambria"/>
                <w:bCs/>
                <w:sz w:val="20"/>
                <w:szCs w:val="20"/>
                <w:lang w:val="es-ES_tradnl"/>
              </w:rPr>
              <w:t>c</w:t>
            </w:r>
            <w:r w:rsidR="003E3CA3" w:rsidRPr="002E4871">
              <w:rPr>
                <w:rFonts w:ascii="Cambria" w:hAnsi="Cambria"/>
                <w:bCs/>
                <w:sz w:val="20"/>
                <w:szCs w:val="20"/>
                <w:lang w:val="es-ES_tradnl"/>
              </w:rPr>
              <w:t>)</w:t>
            </w:r>
            <w:r w:rsidR="00A22A05" w:rsidRPr="002E4871">
              <w:rPr>
                <w:rFonts w:ascii="Cambria" w:hAnsi="Cambria"/>
                <w:bCs/>
                <w:sz w:val="20"/>
                <w:szCs w:val="20"/>
                <w:lang w:val="es-ES_tradnl"/>
              </w:rPr>
              <w:t xml:space="preserve"> de la Convención Americana</w:t>
            </w:r>
          </w:p>
        </w:tc>
      </w:tr>
      <w:tr w:rsidR="003239B8" w:rsidRPr="00CF6504" w:rsidTr="005B033C">
        <w:trPr>
          <w:cantSplit/>
        </w:trPr>
        <w:tc>
          <w:tcPr>
            <w:tcW w:w="3217" w:type="dxa"/>
            <w:tcBorders>
              <w:top w:val="single" w:sz="6" w:space="0" w:color="auto"/>
              <w:bottom w:val="single" w:sz="6" w:space="0" w:color="auto"/>
            </w:tcBorders>
            <w:shd w:val="clear" w:color="auto" w:fill="386294"/>
            <w:vAlign w:val="center"/>
          </w:tcPr>
          <w:p w:rsidR="003239B8" w:rsidRPr="005B033C" w:rsidRDefault="00D77503" w:rsidP="00901E25">
            <w:pPr>
              <w:jc w:val="center"/>
              <w:rPr>
                <w:rFonts w:ascii="Cambria" w:hAnsi="Cambria"/>
                <w:b/>
                <w:bCs/>
                <w:color w:val="FFFFFF" w:themeColor="background1"/>
                <w:sz w:val="20"/>
                <w:szCs w:val="20"/>
                <w:lang w:val="es-ES_tradnl"/>
              </w:rPr>
            </w:pPr>
            <w:r w:rsidRPr="005B033C">
              <w:rPr>
                <w:rFonts w:ascii="Cambria" w:hAnsi="Cambria"/>
                <w:b/>
                <w:bCs/>
                <w:color w:val="FFFFFF" w:themeColor="background1"/>
                <w:sz w:val="20"/>
                <w:szCs w:val="20"/>
                <w:lang w:val="es-ES_tradnl"/>
              </w:rPr>
              <w:t>Presentación dentro de plazo</w:t>
            </w:r>
          </w:p>
        </w:tc>
        <w:tc>
          <w:tcPr>
            <w:tcW w:w="6025" w:type="dxa"/>
            <w:vAlign w:val="center"/>
          </w:tcPr>
          <w:p w:rsidR="003239B8" w:rsidRPr="002E4871" w:rsidRDefault="00CE031E" w:rsidP="00901E25">
            <w:pPr>
              <w:rPr>
                <w:rFonts w:ascii="Cambria" w:hAnsi="Cambria"/>
                <w:bCs/>
                <w:sz w:val="20"/>
                <w:szCs w:val="20"/>
                <w:lang w:val="es-ES_tradnl"/>
              </w:rPr>
            </w:pPr>
            <w:r w:rsidRPr="002E4871">
              <w:rPr>
                <w:rFonts w:ascii="Cambria" w:hAnsi="Cambria"/>
                <w:bCs/>
                <w:sz w:val="20"/>
                <w:szCs w:val="20"/>
                <w:lang w:val="es-ES_tradnl"/>
              </w:rPr>
              <w:t>Sí, en los términos de la sección VI</w:t>
            </w:r>
          </w:p>
        </w:tc>
      </w:tr>
    </w:tbl>
    <w:p w:rsidR="003E3CA3" w:rsidRPr="002E4871" w:rsidRDefault="003E3CA3" w:rsidP="00B2389F">
      <w:pPr>
        <w:ind w:firstLine="720"/>
        <w:jc w:val="both"/>
        <w:rPr>
          <w:rFonts w:ascii="Cambria" w:hAnsi="Cambria"/>
          <w:b/>
          <w:bCs/>
          <w:sz w:val="20"/>
          <w:szCs w:val="20"/>
          <w:lang w:val="es-ES_tradnl"/>
        </w:rPr>
      </w:pPr>
    </w:p>
    <w:p w:rsidR="003239B8" w:rsidRPr="002E4871" w:rsidRDefault="00223A29" w:rsidP="00B2389F">
      <w:pPr>
        <w:ind w:firstLine="720"/>
        <w:jc w:val="both"/>
        <w:rPr>
          <w:rFonts w:ascii="Cambria" w:hAnsi="Cambria"/>
          <w:b/>
          <w:bCs/>
          <w:sz w:val="20"/>
          <w:szCs w:val="20"/>
          <w:lang w:val="es-ES_tradnl"/>
        </w:rPr>
      </w:pPr>
      <w:r w:rsidRPr="002E4871">
        <w:rPr>
          <w:rFonts w:ascii="Cambria" w:hAnsi="Cambria"/>
          <w:b/>
          <w:bCs/>
          <w:sz w:val="20"/>
          <w:szCs w:val="20"/>
          <w:lang w:val="es-ES_tradnl"/>
        </w:rPr>
        <w:t xml:space="preserve">V. </w:t>
      </w:r>
      <w:r w:rsidRPr="002E4871">
        <w:rPr>
          <w:rFonts w:ascii="Cambria" w:hAnsi="Cambria"/>
          <w:b/>
          <w:bCs/>
          <w:sz w:val="20"/>
          <w:szCs w:val="20"/>
          <w:lang w:val="es-ES_tradnl"/>
        </w:rPr>
        <w:tab/>
      </w:r>
      <w:r w:rsidR="0034224A" w:rsidRPr="002E4871">
        <w:rPr>
          <w:rFonts w:ascii="Cambria" w:hAnsi="Cambria"/>
          <w:b/>
          <w:bCs/>
          <w:sz w:val="20"/>
          <w:szCs w:val="20"/>
          <w:lang w:val="es-ES_tradnl"/>
        </w:rPr>
        <w:t>HECHOS ALEGADOS</w:t>
      </w:r>
    </w:p>
    <w:p w:rsidR="003E3CA3" w:rsidRPr="002E4871" w:rsidRDefault="003E3CA3" w:rsidP="00B2389F">
      <w:pPr>
        <w:ind w:firstLine="720"/>
        <w:jc w:val="both"/>
        <w:rPr>
          <w:rFonts w:ascii="Cambria" w:hAnsi="Cambria"/>
          <w:b/>
          <w:bCs/>
          <w:sz w:val="20"/>
          <w:szCs w:val="20"/>
          <w:lang w:val="es-ES_tradnl"/>
        </w:rPr>
      </w:pPr>
    </w:p>
    <w:p w:rsidR="00440259" w:rsidRDefault="00360810" w:rsidP="00B2389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_tradnl"/>
        </w:rPr>
      </w:pPr>
      <w:r w:rsidRPr="002E4871">
        <w:rPr>
          <w:sz w:val="20"/>
          <w:szCs w:val="20"/>
          <w:lang w:val="es-ES_tradnl"/>
        </w:rPr>
        <w:t xml:space="preserve">El peticionario alega que la Sra. </w:t>
      </w:r>
      <w:r w:rsidR="0057105C" w:rsidRPr="002E4871">
        <w:rPr>
          <w:sz w:val="20"/>
          <w:szCs w:val="20"/>
          <w:lang w:val="es-ES_tradnl"/>
        </w:rPr>
        <w:t>Silvia Mabel F</w:t>
      </w:r>
      <w:r w:rsidR="00947EE0" w:rsidRPr="002E4871">
        <w:rPr>
          <w:sz w:val="20"/>
          <w:szCs w:val="20"/>
          <w:lang w:val="es-ES_tradnl"/>
        </w:rPr>
        <w:t>regueiro Yaco</w:t>
      </w:r>
      <w:r w:rsidR="008C56DA" w:rsidRPr="002E4871">
        <w:rPr>
          <w:sz w:val="20"/>
          <w:szCs w:val="20"/>
          <w:lang w:val="es-ES_tradnl"/>
        </w:rPr>
        <w:t>bazzo</w:t>
      </w:r>
      <w:r w:rsidRPr="002E4871">
        <w:rPr>
          <w:rFonts w:asciiTheme="majorHAnsi" w:hAnsiTheme="majorHAnsi"/>
          <w:sz w:val="20"/>
          <w:szCs w:val="20"/>
          <w:lang w:val="es-ES_tradnl"/>
        </w:rPr>
        <w:t xml:space="preserve"> </w:t>
      </w:r>
      <w:r w:rsidR="008C56DA" w:rsidRPr="002E4871">
        <w:rPr>
          <w:rFonts w:asciiTheme="majorHAnsi" w:hAnsiTheme="majorHAnsi"/>
          <w:sz w:val="20"/>
          <w:szCs w:val="20"/>
          <w:lang w:val="es-ES_tradnl"/>
        </w:rPr>
        <w:t>fue vista</w:t>
      </w:r>
      <w:r w:rsidRPr="002E4871">
        <w:rPr>
          <w:rFonts w:asciiTheme="majorHAnsi" w:hAnsiTheme="majorHAnsi"/>
          <w:sz w:val="20"/>
          <w:szCs w:val="20"/>
          <w:lang w:val="es-ES_tradnl"/>
        </w:rPr>
        <w:t xml:space="preserve"> con vida por última vez el </w:t>
      </w:r>
      <w:r w:rsidR="008C56DA" w:rsidRPr="002E4871">
        <w:rPr>
          <w:rFonts w:asciiTheme="majorHAnsi" w:hAnsiTheme="majorHAnsi"/>
          <w:sz w:val="20"/>
          <w:szCs w:val="20"/>
          <w:lang w:val="es-ES_tradnl"/>
        </w:rPr>
        <w:t>21</w:t>
      </w:r>
      <w:r w:rsidRPr="002E4871">
        <w:rPr>
          <w:rFonts w:asciiTheme="majorHAnsi" w:hAnsiTheme="majorHAnsi"/>
          <w:sz w:val="20"/>
          <w:szCs w:val="20"/>
          <w:lang w:val="es-ES_tradnl"/>
        </w:rPr>
        <w:t xml:space="preserve"> de </w:t>
      </w:r>
      <w:r w:rsidR="008C56DA" w:rsidRPr="002E4871">
        <w:rPr>
          <w:rFonts w:asciiTheme="majorHAnsi" w:hAnsiTheme="majorHAnsi"/>
          <w:sz w:val="20"/>
          <w:szCs w:val="20"/>
          <w:lang w:val="es-ES_tradnl"/>
        </w:rPr>
        <w:t>diciembre de 1994</w:t>
      </w:r>
      <w:r w:rsidRPr="002E4871">
        <w:rPr>
          <w:rFonts w:asciiTheme="majorHAnsi" w:hAnsiTheme="majorHAnsi"/>
          <w:sz w:val="20"/>
          <w:szCs w:val="20"/>
          <w:lang w:val="es-ES_tradnl"/>
        </w:rPr>
        <w:t xml:space="preserve"> </w:t>
      </w:r>
      <w:r w:rsidR="009F55B2" w:rsidRPr="002E4871">
        <w:rPr>
          <w:rFonts w:asciiTheme="majorHAnsi" w:hAnsiTheme="majorHAnsi"/>
          <w:sz w:val="20"/>
          <w:szCs w:val="20"/>
          <w:lang w:val="es-ES_tradnl"/>
        </w:rPr>
        <w:t xml:space="preserve">en </w:t>
      </w:r>
      <w:r w:rsidR="00377AB7" w:rsidRPr="002E4871">
        <w:rPr>
          <w:rFonts w:asciiTheme="majorHAnsi" w:hAnsiTheme="majorHAnsi"/>
          <w:sz w:val="20"/>
          <w:szCs w:val="20"/>
          <w:lang w:val="es-ES_tradnl"/>
        </w:rPr>
        <w:t xml:space="preserve">la ciudad de </w:t>
      </w:r>
      <w:r w:rsidR="009F55B2" w:rsidRPr="002E4871">
        <w:rPr>
          <w:rFonts w:asciiTheme="majorHAnsi" w:hAnsiTheme="majorHAnsi"/>
          <w:sz w:val="20"/>
          <w:szCs w:val="20"/>
          <w:lang w:val="es-ES_tradnl"/>
        </w:rPr>
        <w:t>Punta del Este</w:t>
      </w:r>
      <w:r w:rsidR="00BB574A" w:rsidRPr="00007A5E">
        <w:rPr>
          <w:rFonts w:asciiTheme="majorHAnsi" w:hAnsiTheme="majorHAnsi"/>
          <w:sz w:val="20"/>
          <w:szCs w:val="20"/>
          <w:lang w:val="es-ES_tradnl"/>
        </w:rPr>
        <w:t>,</w:t>
      </w:r>
      <w:r w:rsidR="009F55B2" w:rsidRPr="00007A5E">
        <w:rPr>
          <w:rFonts w:asciiTheme="majorHAnsi" w:hAnsiTheme="majorHAnsi"/>
          <w:sz w:val="20"/>
          <w:szCs w:val="20"/>
          <w:lang w:val="es-ES_tradnl"/>
        </w:rPr>
        <w:t xml:space="preserve"> </w:t>
      </w:r>
      <w:r w:rsidRPr="00007A5E">
        <w:rPr>
          <w:rFonts w:asciiTheme="majorHAnsi" w:hAnsiTheme="majorHAnsi"/>
          <w:sz w:val="20"/>
          <w:szCs w:val="20"/>
          <w:lang w:val="es-ES_tradnl"/>
        </w:rPr>
        <w:t xml:space="preserve">cuando </w:t>
      </w:r>
      <w:r w:rsidR="00432D69" w:rsidRPr="00007A5E">
        <w:rPr>
          <w:rFonts w:asciiTheme="majorHAnsi" w:hAnsiTheme="majorHAnsi"/>
          <w:sz w:val="20"/>
          <w:szCs w:val="20"/>
          <w:lang w:val="es-ES_tradnl"/>
        </w:rPr>
        <w:t xml:space="preserve">salió de una panadería donde había </w:t>
      </w:r>
      <w:r w:rsidR="00432D69" w:rsidRPr="00007A5E">
        <w:rPr>
          <w:rFonts w:asciiTheme="majorHAnsi" w:hAnsiTheme="majorHAnsi"/>
          <w:sz w:val="20"/>
          <w:szCs w:val="20"/>
          <w:lang w:val="es-ES_tradnl"/>
        </w:rPr>
        <w:lastRenderedPageBreak/>
        <w:t xml:space="preserve">estado con una amiga </w:t>
      </w:r>
      <w:r w:rsidR="00007A5E" w:rsidRPr="00007A5E">
        <w:rPr>
          <w:rFonts w:asciiTheme="majorHAnsi" w:hAnsiTheme="majorHAnsi"/>
          <w:sz w:val="20"/>
          <w:szCs w:val="20"/>
          <w:lang w:val="es-ES_tradnl"/>
        </w:rPr>
        <w:t>y posteriormente se encontró con un conocido</w:t>
      </w:r>
      <w:r w:rsidR="00432D69" w:rsidRPr="00007A5E">
        <w:rPr>
          <w:rFonts w:asciiTheme="majorHAnsi" w:hAnsiTheme="majorHAnsi"/>
          <w:sz w:val="20"/>
          <w:szCs w:val="20"/>
          <w:lang w:val="es-ES_tradnl"/>
        </w:rPr>
        <w:t xml:space="preserve"> en otro lugar. </w:t>
      </w:r>
      <w:r w:rsidR="00460767" w:rsidRPr="00007A5E">
        <w:rPr>
          <w:rFonts w:asciiTheme="majorHAnsi" w:hAnsiTheme="majorHAnsi"/>
          <w:sz w:val="20"/>
          <w:szCs w:val="20"/>
          <w:lang w:val="es-ES_tradnl"/>
        </w:rPr>
        <w:t>A partir de ese</w:t>
      </w:r>
      <w:r w:rsidRPr="00007A5E">
        <w:rPr>
          <w:rFonts w:asciiTheme="majorHAnsi" w:hAnsiTheme="majorHAnsi"/>
          <w:sz w:val="20"/>
          <w:szCs w:val="20"/>
          <w:lang w:val="es-ES_tradnl"/>
        </w:rPr>
        <w:t xml:space="preserve"> </w:t>
      </w:r>
      <w:r w:rsidR="00460767" w:rsidRPr="00007A5E">
        <w:rPr>
          <w:rFonts w:asciiTheme="majorHAnsi" w:hAnsiTheme="majorHAnsi"/>
          <w:sz w:val="20"/>
          <w:szCs w:val="20"/>
          <w:lang w:val="es-ES_tradnl"/>
        </w:rPr>
        <w:t>día</w:t>
      </w:r>
      <w:r w:rsidRPr="00007A5E">
        <w:rPr>
          <w:rFonts w:asciiTheme="majorHAnsi" w:hAnsiTheme="majorHAnsi"/>
          <w:sz w:val="20"/>
          <w:szCs w:val="20"/>
          <w:lang w:val="es-ES_tradnl"/>
        </w:rPr>
        <w:t xml:space="preserve">, y a pesar de las gestiones de sus familiares, no se habría identificado ni sancionado a los responsables </w:t>
      </w:r>
      <w:r w:rsidR="007D5CCA" w:rsidRPr="00007A5E">
        <w:rPr>
          <w:rFonts w:asciiTheme="majorHAnsi" w:hAnsiTheme="majorHAnsi"/>
          <w:sz w:val="20"/>
          <w:szCs w:val="20"/>
          <w:lang w:val="es-ES_tradnl"/>
        </w:rPr>
        <w:t>de su desaparición, ni encontrado</w:t>
      </w:r>
      <w:r w:rsidRPr="00007A5E">
        <w:rPr>
          <w:rFonts w:asciiTheme="majorHAnsi" w:hAnsiTheme="majorHAnsi"/>
          <w:sz w:val="20"/>
          <w:szCs w:val="20"/>
          <w:lang w:val="es-ES_tradnl"/>
        </w:rPr>
        <w:t xml:space="preserve"> ni identificado judicialmente su cadáver</w:t>
      </w:r>
      <w:r w:rsidR="00440259" w:rsidRPr="00007A5E">
        <w:rPr>
          <w:rFonts w:asciiTheme="majorHAnsi" w:hAnsiTheme="majorHAnsi"/>
          <w:sz w:val="20"/>
          <w:szCs w:val="20"/>
          <w:lang w:val="es-ES_tradnl"/>
        </w:rPr>
        <w:t>.</w:t>
      </w:r>
      <w:r w:rsidR="00416BB2" w:rsidRPr="00007A5E">
        <w:rPr>
          <w:rFonts w:asciiTheme="majorHAnsi" w:hAnsiTheme="majorHAnsi"/>
          <w:sz w:val="20"/>
          <w:szCs w:val="20"/>
          <w:lang w:val="es-ES_tradnl"/>
        </w:rPr>
        <w:t xml:space="preserve"> </w:t>
      </w:r>
    </w:p>
    <w:p w:rsidR="005103BC" w:rsidRPr="00007A5E" w:rsidRDefault="005103BC" w:rsidP="005103BC">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_tradnl"/>
        </w:rPr>
      </w:pPr>
    </w:p>
    <w:p w:rsidR="001C5E5F" w:rsidRPr="00BF2258" w:rsidRDefault="00432D69" w:rsidP="003E3CA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ArialMT"/>
          <w:sz w:val="20"/>
          <w:szCs w:val="20"/>
          <w:lang w:val="es-ES_tradnl"/>
        </w:rPr>
      </w:pPr>
      <w:r w:rsidRPr="002E4871">
        <w:rPr>
          <w:rFonts w:asciiTheme="majorHAnsi" w:hAnsiTheme="majorHAnsi"/>
          <w:sz w:val="20"/>
          <w:szCs w:val="20"/>
          <w:lang w:val="es-ES_tradnl"/>
        </w:rPr>
        <w:t>E</w:t>
      </w:r>
      <w:r w:rsidR="00360810" w:rsidRPr="002E4871">
        <w:rPr>
          <w:rFonts w:asciiTheme="majorHAnsi" w:hAnsiTheme="majorHAnsi"/>
          <w:sz w:val="20"/>
          <w:szCs w:val="20"/>
          <w:lang w:val="es-ES_tradnl"/>
        </w:rPr>
        <w:t xml:space="preserve">l peticionario </w:t>
      </w:r>
      <w:r w:rsidR="003418DF" w:rsidRPr="002E4871">
        <w:rPr>
          <w:rFonts w:asciiTheme="majorHAnsi" w:hAnsiTheme="majorHAnsi"/>
          <w:sz w:val="20"/>
          <w:szCs w:val="20"/>
          <w:lang w:val="es-ES_tradnl"/>
        </w:rPr>
        <w:t>narr</w:t>
      </w:r>
      <w:r w:rsidR="00360810" w:rsidRPr="002E4871">
        <w:rPr>
          <w:rFonts w:asciiTheme="majorHAnsi" w:hAnsiTheme="majorHAnsi"/>
          <w:sz w:val="20"/>
          <w:szCs w:val="20"/>
          <w:lang w:val="es-ES_tradnl"/>
        </w:rPr>
        <w:t>a</w:t>
      </w:r>
      <w:r w:rsidR="00993E10" w:rsidRPr="002E4871">
        <w:rPr>
          <w:rFonts w:asciiTheme="majorHAnsi" w:hAnsiTheme="majorHAnsi"/>
          <w:sz w:val="20"/>
          <w:szCs w:val="20"/>
          <w:lang w:val="es-ES_tradnl"/>
        </w:rPr>
        <w:t xml:space="preserve"> que</w:t>
      </w:r>
      <w:r w:rsidRPr="002E4871">
        <w:rPr>
          <w:rFonts w:asciiTheme="majorHAnsi" w:hAnsiTheme="majorHAnsi"/>
          <w:sz w:val="20"/>
          <w:szCs w:val="20"/>
          <w:lang w:val="es-ES_tradnl"/>
        </w:rPr>
        <w:t xml:space="preserve"> el 14 de diciembre de 1994</w:t>
      </w:r>
      <w:r w:rsidR="00993E10" w:rsidRPr="002E4871">
        <w:rPr>
          <w:rFonts w:asciiTheme="majorHAnsi" w:hAnsiTheme="majorHAnsi"/>
          <w:sz w:val="20"/>
          <w:szCs w:val="20"/>
          <w:lang w:val="es-ES_tradnl"/>
        </w:rPr>
        <w:t xml:space="preserve"> la</w:t>
      </w:r>
      <w:r w:rsidR="00491C7A" w:rsidRPr="002E4871">
        <w:rPr>
          <w:rFonts w:asciiTheme="majorHAnsi" w:hAnsiTheme="majorHAnsi"/>
          <w:sz w:val="20"/>
          <w:szCs w:val="20"/>
          <w:lang w:val="es-ES_tradnl"/>
        </w:rPr>
        <w:t xml:space="preserve"> presunta </w:t>
      </w:r>
      <w:r w:rsidRPr="002E4871">
        <w:rPr>
          <w:rFonts w:asciiTheme="majorHAnsi" w:hAnsiTheme="majorHAnsi"/>
          <w:sz w:val="20"/>
          <w:szCs w:val="20"/>
          <w:lang w:val="es-ES_tradnl"/>
        </w:rPr>
        <w:t>víctima</w:t>
      </w:r>
      <w:r w:rsidR="00360810" w:rsidRPr="002E4871">
        <w:rPr>
          <w:rFonts w:asciiTheme="majorHAnsi" w:hAnsiTheme="majorHAnsi"/>
          <w:sz w:val="20"/>
          <w:szCs w:val="20"/>
          <w:lang w:val="es-ES_tradnl"/>
        </w:rPr>
        <w:t xml:space="preserve">, de </w:t>
      </w:r>
      <w:r w:rsidRPr="002E4871">
        <w:rPr>
          <w:rFonts w:asciiTheme="majorHAnsi" w:hAnsiTheme="majorHAnsi"/>
          <w:sz w:val="20"/>
          <w:szCs w:val="20"/>
          <w:lang w:val="es-ES_tradnl"/>
        </w:rPr>
        <w:t>veinti</w:t>
      </w:r>
      <w:r w:rsidR="001E389D" w:rsidRPr="002E4871">
        <w:rPr>
          <w:rFonts w:asciiTheme="majorHAnsi" w:hAnsiTheme="majorHAnsi"/>
          <w:sz w:val="20"/>
          <w:szCs w:val="20"/>
          <w:lang w:val="es-ES_tradnl"/>
        </w:rPr>
        <w:t>ocho</w:t>
      </w:r>
      <w:r w:rsidR="00360810" w:rsidRPr="002E4871">
        <w:rPr>
          <w:rFonts w:asciiTheme="majorHAnsi" w:hAnsiTheme="majorHAnsi"/>
          <w:sz w:val="20"/>
          <w:szCs w:val="20"/>
          <w:lang w:val="es-ES_tradnl"/>
        </w:rPr>
        <w:t xml:space="preserve"> años de edad</w:t>
      </w:r>
      <w:r w:rsidR="001E389D" w:rsidRPr="002E4871">
        <w:rPr>
          <w:rFonts w:asciiTheme="majorHAnsi" w:hAnsiTheme="majorHAnsi"/>
          <w:sz w:val="20"/>
          <w:szCs w:val="20"/>
          <w:lang w:val="es-ES_tradnl"/>
        </w:rPr>
        <w:t xml:space="preserve">, </w:t>
      </w:r>
      <w:r w:rsidR="003418DF" w:rsidRPr="002E4871">
        <w:rPr>
          <w:rFonts w:asciiTheme="majorHAnsi" w:hAnsiTheme="majorHAnsi"/>
          <w:sz w:val="20"/>
          <w:szCs w:val="20"/>
          <w:lang w:val="es-ES_tradnl"/>
        </w:rPr>
        <w:t>viajó</w:t>
      </w:r>
      <w:r w:rsidR="00A1678E" w:rsidRPr="002E4871">
        <w:rPr>
          <w:rFonts w:asciiTheme="majorHAnsi" w:hAnsiTheme="majorHAnsi"/>
          <w:sz w:val="20"/>
          <w:szCs w:val="20"/>
          <w:lang w:val="es-ES_tradnl"/>
        </w:rPr>
        <w:t xml:space="preserve"> d</w:t>
      </w:r>
      <w:r w:rsidR="001C31FA" w:rsidRPr="002E4871">
        <w:rPr>
          <w:rFonts w:asciiTheme="majorHAnsi" w:hAnsiTheme="majorHAnsi"/>
          <w:sz w:val="20"/>
          <w:szCs w:val="20"/>
          <w:lang w:val="es-ES_tradnl"/>
        </w:rPr>
        <w:t xml:space="preserve">esde su residencia </w:t>
      </w:r>
      <w:r w:rsidR="00A1678E" w:rsidRPr="002E4871">
        <w:rPr>
          <w:rFonts w:asciiTheme="majorHAnsi" w:hAnsiTheme="majorHAnsi"/>
          <w:sz w:val="20"/>
          <w:szCs w:val="20"/>
          <w:lang w:val="es-ES_tradnl"/>
        </w:rPr>
        <w:t>de</w:t>
      </w:r>
      <w:r w:rsidR="001E389D" w:rsidRPr="002E4871">
        <w:rPr>
          <w:rFonts w:asciiTheme="majorHAnsi" w:hAnsiTheme="majorHAnsi"/>
          <w:sz w:val="20"/>
          <w:szCs w:val="20"/>
          <w:lang w:val="es-ES_tradnl"/>
        </w:rPr>
        <w:t xml:space="preserve"> Treinta y Tres hacia Punta del Este</w:t>
      </w:r>
      <w:r w:rsidR="00A1678E" w:rsidRPr="002E4871">
        <w:rPr>
          <w:rFonts w:asciiTheme="majorHAnsi" w:hAnsiTheme="majorHAnsi"/>
          <w:sz w:val="20"/>
          <w:szCs w:val="20"/>
          <w:lang w:val="es-ES_tradnl"/>
        </w:rPr>
        <w:t>,</w:t>
      </w:r>
      <w:r w:rsidR="009F55B2" w:rsidRPr="002E4871">
        <w:rPr>
          <w:rFonts w:asciiTheme="majorHAnsi" w:hAnsiTheme="majorHAnsi"/>
          <w:sz w:val="20"/>
          <w:szCs w:val="20"/>
          <w:lang w:val="es-ES_tradnl"/>
        </w:rPr>
        <w:t xml:space="preserve"> Departamento de Maldonado</w:t>
      </w:r>
      <w:r w:rsidR="001C31FA" w:rsidRPr="002E4871">
        <w:rPr>
          <w:rFonts w:asciiTheme="majorHAnsi" w:hAnsiTheme="majorHAnsi"/>
          <w:sz w:val="20"/>
          <w:szCs w:val="20"/>
          <w:lang w:val="es-ES_tradnl"/>
        </w:rPr>
        <w:t>,</w:t>
      </w:r>
      <w:r w:rsidR="00A1678E" w:rsidRPr="002E4871">
        <w:rPr>
          <w:rFonts w:asciiTheme="majorHAnsi" w:hAnsiTheme="majorHAnsi"/>
          <w:sz w:val="20"/>
          <w:szCs w:val="20"/>
          <w:lang w:val="es-ES_tradnl"/>
        </w:rPr>
        <w:t xml:space="preserve"> como lo ven</w:t>
      </w:r>
      <w:r w:rsidR="001C31FA" w:rsidRPr="002E4871">
        <w:rPr>
          <w:rFonts w:asciiTheme="majorHAnsi" w:hAnsiTheme="majorHAnsi"/>
          <w:sz w:val="20"/>
          <w:szCs w:val="20"/>
          <w:lang w:val="es-ES_tradnl"/>
        </w:rPr>
        <w:t xml:space="preserve">ía haciendo </w:t>
      </w:r>
      <w:r w:rsidRPr="002E4871">
        <w:rPr>
          <w:rFonts w:asciiTheme="majorHAnsi" w:hAnsiTheme="majorHAnsi"/>
          <w:sz w:val="20"/>
          <w:szCs w:val="20"/>
          <w:lang w:val="es-ES_tradnl"/>
        </w:rPr>
        <w:t xml:space="preserve">desde hacía </w:t>
      </w:r>
      <w:r w:rsidR="001C31FA" w:rsidRPr="002E4871">
        <w:rPr>
          <w:rFonts w:asciiTheme="majorHAnsi" w:hAnsiTheme="majorHAnsi"/>
          <w:sz w:val="20"/>
          <w:szCs w:val="20"/>
          <w:lang w:val="es-ES_tradnl"/>
        </w:rPr>
        <w:t>un par de años</w:t>
      </w:r>
      <w:r w:rsidRPr="002E4871">
        <w:rPr>
          <w:rFonts w:asciiTheme="majorHAnsi" w:hAnsiTheme="majorHAnsi"/>
          <w:sz w:val="20"/>
          <w:szCs w:val="20"/>
          <w:lang w:val="es-ES_tradnl"/>
        </w:rPr>
        <w:t>,</w:t>
      </w:r>
      <w:r w:rsidR="00A1678E" w:rsidRPr="002E4871">
        <w:rPr>
          <w:rFonts w:asciiTheme="majorHAnsi" w:hAnsiTheme="majorHAnsi"/>
          <w:sz w:val="20"/>
          <w:szCs w:val="20"/>
          <w:lang w:val="es-ES_tradnl"/>
        </w:rPr>
        <w:t xml:space="preserve"> </w:t>
      </w:r>
      <w:r w:rsidR="001E389D" w:rsidRPr="002E4871">
        <w:rPr>
          <w:rFonts w:asciiTheme="majorHAnsi" w:hAnsiTheme="majorHAnsi"/>
          <w:sz w:val="20"/>
          <w:szCs w:val="20"/>
          <w:lang w:val="es-ES_tradnl"/>
        </w:rPr>
        <w:t xml:space="preserve">para </w:t>
      </w:r>
      <w:r w:rsidRPr="002E4871">
        <w:rPr>
          <w:rFonts w:asciiTheme="majorHAnsi" w:hAnsiTheme="majorHAnsi"/>
          <w:sz w:val="20"/>
          <w:szCs w:val="20"/>
          <w:lang w:val="es-ES_tradnl"/>
        </w:rPr>
        <w:t>laborar</w:t>
      </w:r>
      <w:r w:rsidR="001E389D" w:rsidRPr="002E4871">
        <w:rPr>
          <w:rFonts w:asciiTheme="majorHAnsi" w:hAnsiTheme="majorHAnsi"/>
          <w:sz w:val="20"/>
          <w:szCs w:val="20"/>
          <w:lang w:val="es-ES_tradnl"/>
        </w:rPr>
        <w:t xml:space="preserve"> durante la temporada de verano</w:t>
      </w:r>
      <w:r w:rsidR="000E53DE" w:rsidRPr="002E4871">
        <w:rPr>
          <w:rFonts w:asciiTheme="majorHAnsi" w:hAnsiTheme="majorHAnsi" w:cs="ArialMT"/>
          <w:sz w:val="20"/>
          <w:szCs w:val="20"/>
          <w:lang w:val="es-ES_tradnl"/>
        </w:rPr>
        <w:t xml:space="preserve"> </w:t>
      </w:r>
      <w:r w:rsidR="003418DF" w:rsidRPr="002E4871">
        <w:rPr>
          <w:rFonts w:asciiTheme="majorHAnsi" w:hAnsiTheme="majorHAnsi" w:cs="ArialMT"/>
          <w:sz w:val="20"/>
          <w:szCs w:val="20"/>
          <w:lang w:val="es-ES_tradnl"/>
        </w:rPr>
        <w:t xml:space="preserve">como trabajadora </w:t>
      </w:r>
      <w:r w:rsidR="0039327D" w:rsidRPr="002E4871">
        <w:rPr>
          <w:rFonts w:asciiTheme="majorHAnsi" w:hAnsiTheme="majorHAnsi" w:cs="ArialMT"/>
          <w:sz w:val="20"/>
          <w:szCs w:val="20"/>
          <w:lang w:val="es-ES_tradnl"/>
        </w:rPr>
        <w:t>del hogar</w:t>
      </w:r>
      <w:r w:rsidR="001E389D" w:rsidRPr="002E4871">
        <w:rPr>
          <w:rFonts w:asciiTheme="majorHAnsi" w:hAnsiTheme="majorHAnsi" w:cs="ArialMT"/>
          <w:sz w:val="20"/>
          <w:szCs w:val="20"/>
          <w:lang w:val="es-ES_tradnl"/>
        </w:rPr>
        <w:t xml:space="preserve">. </w:t>
      </w:r>
      <w:r w:rsidRPr="002E4871">
        <w:rPr>
          <w:rFonts w:asciiTheme="majorHAnsi" w:hAnsiTheme="majorHAnsi" w:cs="ArialMT"/>
          <w:sz w:val="20"/>
          <w:szCs w:val="20"/>
          <w:lang w:val="es-ES_tradnl"/>
        </w:rPr>
        <w:t>E</w:t>
      </w:r>
      <w:r w:rsidR="000E53DE" w:rsidRPr="002E4871">
        <w:rPr>
          <w:rFonts w:asciiTheme="majorHAnsi" w:hAnsiTheme="majorHAnsi" w:cs="ArialMT"/>
          <w:sz w:val="20"/>
          <w:szCs w:val="20"/>
          <w:lang w:val="es-ES_tradnl"/>
        </w:rPr>
        <w:t>l</w:t>
      </w:r>
      <w:r w:rsidR="001E389D" w:rsidRPr="002E4871">
        <w:rPr>
          <w:rFonts w:asciiTheme="majorHAnsi" w:hAnsiTheme="majorHAnsi" w:cs="ArialMT"/>
          <w:sz w:val="20"/>
          <w:szCs w:val="20"/>
          <w:lang w:val="es-ES_tradnl"/>
        </w:rPr>
        <w:t xml:space="preserve"> </w:t>
      </w:r>
      <w:r w:rsidR="00FA51C5" w:rsidRPr="002E4871">
        <w:rPr>
          <w:rFonts w:asciiTheme="majorHAnsi" w:hAnsiTheme="majorHAnsi" w:cs="ArialMT"/>
          <w:sz w:val="20"/>
          <w:szCs w:val="20"/>
          <w:lang w:val="es-ES_tradnl"/>
        </w:rPr>
        <w:t>21 de diciembre de</w:t>
      </w:r>
      <w:r w:rsidRPr="002E4871">
        <w:rPr>
          <w:rFonts w:asciiTheme="majorHAnsi" w:hAnsiTheme="majorHAnsi" w:cs="ArialMT"/>
          <w:sz w:val="20"/>
          <w:szCs w:val="20"/>
          <w:lang w:val="es-ES_tradnl"/>
        </w:rPr>
        <w:t xml:space="preserve"> ese</w:t>
      </w:r>
      <w:r w:rsidR="00FA51C5" w:rsidRPr="002E4871">
        <w:rPr>
          <w:rFonts w:asciiTheme="majorHAnsi" w:hAnsiTheme="majorHAnsi" w:cs="ArialMT"/>
          <w:sz w:val="20"/>
          <w:szCs w:val="20"/>
          <w:lang w:val="es-ES_tradnl"/>
        </w:rPr>
        <w:t xml:space="preserve"> año</w:t>
      </w:r>
      <w:r w:rsidR="00491C7A" w:rsidRPr="002E4871">
        <w:rPr>
          <w:rFonts w:asciiTheme="majorHAnsi" w:hAnsiTheme="majorHAnsi" w:cs="ArialMT"/>
          <w:sz w:val="20"/>
          <w:szCs w:val="20"/>
          <w:lang w:val="es-ES_tradnl"/>
        </w:rPr>
        <w:t>,</w:t>
      </w:r>
      <w:r w:rsidR="00360810" w:rsidRPr="002E4871">
        <w:rPr>
          <w:rFonts w:asciiTheme="majorHAnsi" w:hAnsiTheme="majorHAnsi"/>
          <w:sz w:val="20"/>
          <w:szCs w:val="20"/>
          <w:lang w:val="es-ES_tradnl"/>
        </w:rPr>
        <w:t xml:space="preserve"> </w:t>
      </w:r>
      <w:r w:rsidR="008D13AB" w:rsidRPr="002E4871">
        <w:rPr>
          <w:rFonts w:asciiTheme="majorHAnsi" w:hAnsiTheme="majorHAnsi"/>
          <w:sz w:val="20"/>
          <w:szCs w:val="20"/>
          <w:lang w:val="es-ES_tradnl"/>
        </w:rPr>
        <w:t xml:space="preserve">según </w:t>
      </w:r>
      <w:r w:rsidR="007C5225" w:rsidRPr="002E4871">
        <w:rPr>
          <w:rFonts w:asciiTheme="majorHAnsi" w:hAnsiTheme="majorHAnsi" w:cs="ArialMT"/>
          <w:sz w:val="20"/>
          <w:szCs w:val="20"/>
          <w:lang w:val="es-ES_tradnl"/>
        </w:rPr>
        <w:t>su empleadora,</w:t>
      </w:r>
      <w:r w:rsidR="008D13AB" w:rsidRPr="002E4871">
        <w:rPr>
          <w:rFonts w:asciiTheme="majorHAnsi" w:hAnsiTheme="majorHAnsi" w:cs="ArialMT"/>
          <w:sz w:val="20"/>
          <w:szCs w:val="20"/>
          <w:lang w:val="es-ES_tradnl"/>
        </w:rPr>
        <w:t xml:space="preserve"> la </w:t>
      </w:r>
      <w:r w:rsidR="007C5225" w:rsidRPr="002E4871">
        <w:rPr>
          <w:rFonts w:asciiTheme="majorHAnsi" w:hAnsiTheme="majorHAnsi" w:cs="ArialMT"/>
          <w:sz w:val="20"/>
          <w:szCs w:val="20"/>
          <w:lang w:val="es-ES_tradnl"/>
        </w:rPr>
        <w:t>presunta ví</w:t>
      </w:r>
      <w:r w:rsidR="00491C7A" w:rsidRPr="002E4871">
        <w:rPr>
          <w:rFonts w:asciiTheme="majorHAnsi" w:hAnsiTheme="majorHAnsi" w:cs="ArialMT"/>
          <w:sz w:val="20"/>
          <w:szCs w:val="20"/>
          <w:lang w:val="es-ES_tradnl"/>
        </w:rPr>
        <w:t>ctima</w:t>
      </w:r>
      <w:r w:rsidR="0065746E" w:rsidRPr="002E4871">
        <w:rPr>
          <w:rFonts w:asciiTheme="majorHAnsi" w:hAnsiTheme="majorHAnsi" w:cs="ArialMT"/>
          <w:sz w:val="20"/>
          <w:szCs w:val="20"/>
          <w:lang w:val="es-ES_tradnl"/>
        </w:rPr>
        <w:t xml:space="preserve"> </w:t>
      </w:r>
      <w:r w:rsidR="00FA51C5" w:rsidRPr="002E4871">
        <w:rPr>
          <w:rFonts w:asciiTheme="majorHAnsi" w:hAnsiTheme="majorHAnsi" w:cs="ArialMT"/>
          <w:sz w:val="20"/>
          <w:szCs w:val="20"/>
          <w:lang w:val="es-ES_tradnl"/>
        </w:rPr>
        <w:t>“solicit</w:t>
      </w:r>
      <w:r w:rsidR="00326F2D" w:rsidRPr="002E4871">
        <w:rPr>
          <w:rFonts w:asciiTheme="majorHAnsi" w:hAnsiTheme="majorHAnsi"/>
          <w:sz w:val="20"/>
          <w:szCs w:val="20"/>
          <w:lang w:val="es-ES_tradnl"/>
        </w:rPr>
        <w:t>ó</w:t>
      </w:r>
      <w:r w:rsidR="008D13AB" w:rsidRPr="002E4871">
        <w:rPr>
          <w:rFonts w:asciiTheme="majorHAnsi" w:hAnsiTheme="majorHAnsi" w:cs="ArialMT"/>
          <w:sz w:val="20"/>
          <w:szCs w:val="20"/>
          <w:lang w:val="es-ES_tradnl"/>
        </w:rPr>
        <w:t xml:space="preserve"> permiso </w:t>
      </w:r>
      <w:r w:rsidR="00FA51C5" w:rsidRPr="002E4871">
        <w:rPr>
          <w:rFonts w:asciiTheme="majorHAnsi" w:hAnsiTheme="majorHAnsi" w:cs="ArialMT"/>
          <w:sz w:val="20"/>
          <w:szCs w:val="20"/>
          <w:lang w:val="es-ES_tradnl"/>
        </w:rPr>
        <w:t xml:space="preserve">para salir a dar la vuelta” </w:t>
      </w:r>
      <w:r w:rsidR="00E01BCC" w:rsidRPr="002E4871">
        <w:rPr>
          <w:rFonts w:asciiTheme="majorHAnsi" w:hAnsiTheme="majorHAnsi" w:cs="ArialMT"/>
          <w:sz w:val="20"/>
          <w:szCs w:val="20"/>
          <w:lang w:val="es-ES_tradnl"/>
        </w:rPr>
        <w:t>dejando todas sus pertenencias incluso sus documentos personales</w:t>
      </w:r>
      <w:r w:rsidR="001C31FA" w:rsidRPr="002E4871">
        <w:rPr>
          <w:rFonts w:asciiTheme="majorHAnsi" w:hAnsiTheme="majorHAnsi"/>
          <w:sz w:val="20"/>
          <w:szCs w:val="20"/>
          <w:lang w:val="es-ES_tradnl"/>
        </w:rPr>
        <w:t xml:space="preserve">. </w:t>
      </w:r>
      <w:r w:rsidR="007C5225" w:rsidRPr="002E4871">
        <w:rPr>
          <w:rFonts w:asciiTheme="majorHAnsi" w:hAnsiTheme="majorHAnsi"/>
          <w:sz w:val="20"/>
          <w:szCs w:val="20"/>
          <w:lang w:val="es-ES_tradnl"/>
        </w:rPr>
        <w:t>L</w:t>
      </w:r>
      <w:r w:rsidR="008D13AB" w:rsidRPr="002E4871">
        <w:rPr>
          <w:rFonts w:asciiTheme="majorHAnsi" w:hAnsiTheme="majorHAnsi"/>
          <w:sz w:val="20"/>
          <w:szCs w:val="20"/>
          <w:lang w:val="es-ES_tradnl"/>
        </w:rPr>
        <w:t xml:space="preserve">a presunta </w:t>
      </w:r>
      <w:r w:rsidR="002E4871" w:rsidRPr="002E4871">
        <w:rPr>
          <w:rFonts w:asciiTheme="majorHAnsi" w:hAnsiTheme="majorHAnsi"/>
          <w:sz w:val="20"/>
          <w:szCs w:val="20"/>
          <w:lang w:val="es-ES_tradnl"/>
        </w:rPr>
        <w:t>víctima</w:t>
      </w:r>
      <w:r w:rsidR="00FA51C5" w:rsidRPr="002E4871">
        <w:rPr>
          <w:rFonts w:asciiTheme="majorHAnsi" w:hAnsiTheme="majorHAnsi" w:cs="ArialMT"/>
          <w:sz w:val="20"/>
          <w:szCs w:val="20"/>
          <w:lang w:val="es-ES_tradnl"/>
        </w:rPr>
        <w:t xml:space="preserve"> </w:t>
      </w:r>
      <w:r w:rsidR="0065746E" w:rsidRPr="002E4871">
        <w:rPr>
          <w:rFonts w:asciiTheme="majorHAnsi" w:hAnsiTheme="majorHAnsi" w:cs="ArialMT"/>
          <w:sz w:val="20"/>
          <w:szCs w:val="20"/>
          <w:lang w:val="es-ES_tradnl"/>
        </w:rPr>
        <w:t>estuvo en la panadería Santander</w:t>
      </w:r>
      <w:r w:rsidR="00BB6EB9" w:rsidRPr="002E4871">
        <w:rPr>
          <w:rFonts w:asciiTheme="majorHAnsi" w:hAnsiTheme="majorHAnsi" w:cs="ArialMT"/>
          <w:sz w:val="20"/>
          <w:szCs w:val="20"/>
          <w:lang w:val="es-ES_tradnl"/>
        </w:rPr>
        <w:t xml:space="preserve"> </w:t>
      </w:r>
      <w:r w:rsidR="00B41EA2" w:rsidRPr="002E4871">
        <w:rPr>
          <w:rFonts w:asciiTheme="majorHAnsi" w:hAnsiTheme="majorHAnsi" w:cs="ArialMT"/>
          <w:sz w:val="20"/>
          <w:szCs w:val="20"/>
          <w:lang w:val="es-ES_tradnl"/>
        </w:rPr>
        <w:t>alrededor</w:t>
      </w:r>
      <w:r w:rsidR="00CF0F15" w:rsidRPr="002E4871">
        <w:rPr>
          <w:rFonts w:asciiTheme="majorHAnsi" w:hAnsiTheme="majorHAnsi" w:cs="ArialMT"/>
          <w:sz w:val="20"/>
          <w:szCs w:val="20"/>
          <w:lang w:val="es-ES_tradnl"/>
        </w:rPr>
        <w:t xml:space="preserve"> de las seis de la tarde</w:t>
      </w:r>
      <w:r w:rsidR="0065746E" w:rsidRPr="002E4871">
        <w:rPr>
          <w:rFonts w:asciiTheme="majorHAnsi" w:hAnsiTheme="majorHAnsi" w:cs="ArialMT"/>
          <w:sz w:val="20"/>
          <w:szCs w:val="20"/>
          <w:lang w:val="es-ES_tradnl"/>
        </w:rPr>
        <w:t xml:space="preserve"> vi</w:t>
      </w:r>
      <w:r w:rsidR="001C31FA" w:rsidRPr="002E4871">
        <w:rPr>
          <w:rFonts w:asciiTheme="majorHAnsi" w:hAnsiTheme="majorHAnsi" w:cs="ArialMT"/>
          <w:sz w:val="20"/>
          <w:szCs w:val="20"/>
          <w:lang w:val="es-ES_tradnl"/>
        </w:rPr>
        <w:t xml:space="preserve">sitando a su </w:t>
      </w:r>
      <w:r w:rsidR="00176D94" w:rsidRPr="002E4871">
        <w:rPr>
          <w:rFonts w:asciiTheme="majorHAnsi" w:hAnsiTheme="majorHAnsi" w:cs="ArialMT"/>
          <w:sz w:val="20"/>
          <w:szCs w:val="20"/>
          <w:lang w:val="es-ES_tradnl"/>
        </w:rPr>
        <w:t>amiga</w:t>
      </w:r>
      <w:r w:rsidR="00BB6EB9" w:rsidRPr="002E4871">
        <w:rPr>
          <w:rFonts w:asciiTheme="majorHAnsi" w:hAnsiTheme="majorHAnsi" w:cs="ArialMT"/>
          <w:sz w:val="20"/>
          <w:szCs w:val="20"/>
          <w:lang w:val="es-ES_tradnl"/>
        </w:rPr>
        <w:t xml:space="preserve"> </w:t>
      </w:r>
      <w:r w:rsidR="001C5E5F" w:rsidRPr="002E4871">
        <w:rPr>
          <w:rFonts w:asciiTheme="majorHAnsi" w:hAnsiTheme="majorHAnsi" w:cs="ArialMT"/>
          <w:sz w:val="20"/>
          <w:szCs w:val="20"/>
          <w:lang w:val="es-ES_tradnl"/>
        </w:rPr>
        <w:t xml:space="preserve">Susana Tourne, pero </w:t>
      </w:r>
      <w:r w:rsidR="0065746E" w:rsidRPr="002E4871">
        <w:rPr>
          <w:rFonts w:asciiTheme="majorHAnsi" w:hAnsiTheme="majorHAnsi" w:cs="ArialMT"/>
          <w:sz w:val="20"/>
          <w:szCs w:val="20"/>
          <w:lang w:val="es-ES_tradnl"/>
        </w:rPr>
        <w:t>como la panad</w:t>
      </w:r>
      <w:r w:rsidR="007C5225" w:rsidRPr="002E4871">
        <w:rPr>
          <w:rFonts w:asciiTheme="majorHAnsi" w:hAnsiTheme="majorHAnsi" w:cs="ArialMT"/>
          <w:sz w:val="20"/>
          <w:szCs w:val="20"/>
          <w:lang w:val="es-ES_tradnl"/>
        </w:rPr>
        <w:t>ería estaba muy concurrida, esta</w:t>
      </w:r>
      <w:r w:rsidR="0065746E" w:rsidRPr="002E4871">
        <w:rPr>
          <w:rFonts w:asciiTheme="majorHAnsi" w:hAnsiTheme="majorHAnsi" w:cs="ArialMT"/>
          <w:sz w:val="20"/>
          <w:szCs w:val="20"/>
          <w:lang w:val="es-ES_tradnl"/>
        </w:rPr>
        <w:t xml:space="preserve"> no la pudo atender </w:t>
      </w:r>
      <w:r w:rsidR="005C52A4" w:rsidRPr="002E4871">
        <w:rPr>
          <w:rFonts w:asciiTheme="majorHAnsi" w:hAnsiTheme="majorHAnsi" w:cs="ArialMT"/>
          <w:sz w:val="20"/>
          <w:szCs w:val="20"/>
          <w:lang w:val="es-ES_tradnl"/>
        </w:rPr>
        <w:t>y</w:t>
      </w:r>
      <w:r w:rsidR="0065746E" w:rsidRPr="002E4871">
        <w:rPr>
          <w:rFonts w:asciiTheme="majorHAnsi" w:hAnsiTheme="majorHAnsi" w:cs="ArialMT"/>
          <w:sz w:val="20"/>
          <w:szCs w:val="20"/>
          <w:lang w:val="es-ES_tradnl"/>
        </w:rPr>
        <w:t xml:space="preserve"> le preguntó sí podía espe</w:t>
      </w:r>
      <w:r w:rsidR="00A748F8" w:rsidRPr="002E4871">
        <w:rPr>
          <w:rFonts w:asciiTheme="majorHAnsi" w:hAnsiTheme="majorHAnsi" w:cs="ArialMT"/>
          <w:sz w:val="20"/>
          <w:szCs w:val="20"/>
          <w:lang w:val="es-ES_tradnl"/>
        </w:rPr>
        <w:t>rarla</w:t>
      </w:r>
      <w:r w:rsidR="007C5225" w:rsidRPr="002E4871">
        <w:rPr>
          <w:rFonts w:asciiTheme="majorHAnsi" w:hAnsiTheme="majorHAnsi" w:cs="ArialMT"/>
          <w:sz w:val="20"/>
          <w:szCs w:val="20"/>
          <w:lang w:val="es-ES_tradnl"/>
        </w:rPr>
        <w:t>,</w:t>
      </w:r>
      <w:r w:rsidR="0065746E" w:rsidRPr="002E4871">
        <w:rPr>
          <w:rFonts w:asciiTheme="majorHAnsi" w:hAnsiTheme="majorHAnsi" w:cs="ArialMT"/>
          <w:sz w:val="20"/>
          <w:szCs w:val="20"/>
          <w:lang w:val="es-ES_tradnl"/>
        </w:rPr>
        <w:t xml:space="preserve"> a lo que la </w:t>
      </w:r>
      <w:r w:rsidR="008B11DE" w:rsidRPr="002E4871">
        <w:rPr>
          <w:rFonts w:asciiTheme="majorHAnsi" w:hAnsiTheme="majorHAnsi" w:cs="ArialMT"/>
          <w:sz w:val="20"/>
          <w:szCs w:val="20"/>
          <w:lang w:val="es-ES_tradnl"/>
        </w:rPr>
        <w:t>Sra. Fregueiro</w:t>
      </w:r>
      <w:r w:rsidR="00CF0F15" w:rsidRPr="002E4871">
        <w:rPr>
          <w:rFonts w:asciiTheme="majorHAnsi" w:hAnsiTheme="majorHAnsi" w:cs="ArialMT"/>
          <w:sz w:val="20"/>
          <w:szCs w:val="20"/>
          <w:lang w:val="es-ES_tradnl"/>
        </w:rPr>
        <w:t xml:space="preserve"> le </w:t>
      </w:r>
      <w:r w:rsidR="007C5225" w:rsidRPr="002E4871">
        <w:rPr>
          <w:rFonts w:asciiTheme="majorHAnsi" w:hAnsiTheme="majorHAnsi" w:cs="ArialMT"/>
          <w:sz w:val="20"/>
          <w:szCs w:val="20"/>
          <w:lang w:val="es-ES_tradnl"/>
        </w:rPr>
        <w:t>respondió</w:t>
      </w:r>
      <w:r w:rsidR="008B11DE" w:rsidRPr="002E4871">
        <w:rPr>
          <w:rFonts w:asciiTheme="majorHAnsi" w:hAnsiTheme="majorHAnsi" w:cs="ArialMT"/>
          <w:sz w:val="20"/>
          <w:szCs w:val="20"/>
          <w:lang w:val="es-ES_tradnl"/>
        </w:rPr>
        <w:t xml:space="preserve"> que no podía</w:t>
      </w:r>
      <w:r w:rsidR="00BB6EB9" w:rsidRPr="002E4871">
        <w:rPr>
          <w:rFonts w:asciiTheme="majorHAnsi" w:hAnsiTheme="majorHAnsi" w:cs="ArialMT"/>
          <w:sz w:val="20"/>
          <w:szCs w:val="20"/>
          <w:lang w:val="es-ES_tradnl"/>
        </w:rPr>
        <w:t xml:space="preserve">. </w:t>
      </w:r>
      <w:r w:rsidR="007C5225" w:rsidRPr="002E4871">
        <w:rPr>
          <w:rFonts w:asciiTheme="majorHAnsi" w:hAnsiTheme="majorHAnsi" w:cs="ArialMT"/>
          <w:sz w:val="20"/>
          <w:szCs w:val="20"/>
          <w:lang w:val="es-ES_tradnl"/>
        </w:rPr>
        <w:t xml:space="preserve">Surge de </w:t>
      </w:r>
      <w:r w:rsidR="0065746E" w:rsidRPr="002E4871">
        <w:rPr>
          <w:rFonts w:asciiTheme="majorHAnsi" w:hAnsiTheme="majorHAnsi" w:cs="ArialMT"/>
          <w:sz w:val="20"/>
          <w:szCs w:val="20"/>
          <w:lang w:val="es-ES_tradnl"/>
        </w:rPr>
        <w:t>las investigaciones polic</w:t>
      </w:r>
      <w:r w:rsidR="007C5225" w:rsidRPr="002E4871">
        <w:rPr>
          <w:rFonts w:asciiTheme="majorHAnsi" w:hAnsiTheme="majorHAnsi" w:cs="ArialMT"/>
          <w:sz w:val="20"/>
          <w:szCs w:val="20"/>
          <w:lang w:val="es-ES_tradnl"/>
        </w:rPr>
        <w:t xml:space="preserve">iales que </w:t>
      </w:r>
      <w:r w:rsidR="00BB6EB9" w:rsidRPr="002E4871">
        <w:rPr>
          <w:rFonts w:asciiTheme="majorHAnsi" w:hAnsiTheme="majorHAnsi" w:cs="ArialMT"/>
          <w:sz w:val="20"/>
          <w:szCs w:val="20"/>
          <w:lang w:val="es-ES_tradnl"/>
        </w:rPr>
        <w:t>la Sra. Fregueiro</w:t>
      </w:r>
      <w:r w:rsidR="008B11DE" w:rsidRPr="002E4871">
        <w:rPr>
          <w:rFonts w:asciiTheme="majorHAnsi" w:hAnsiTheme="majorHAnsi" w:cs="ArialMT"/>
          <w:sz w:val="20"/>
          <w:szCs w:val="20"/>
          <w:lang w:val="es-ES_tradnl"/>
        </w:rPr>
        <w:t xml:space="preserve"> se encontró con </w:t>
      </w:r>
      <w:r w:rsidR="0065746E" w:rsidRPr="002E4871">
        <w:rPr>
          <w:rFonts w:asciiTheme="majorHAnsi" w:hAnsiTheme="majorHAnsi" w:cs="ArialMT"/>
          <w:sz w:val="20"/>
          <w:szCs w:val="20"/>
          <w:lang w:val="es-ES_tradnl"/>
        </w:rPr>
        <w:t>Edilio Castillo, oriundo</w:t>
      </w:r>
      <w:r w:rsidR="00323010" w:rsidRPr="002E4871">
        <w:rPr>
          <w:rFonts w:asciiTheme="majorHAnsi" w:hAnsiTheme="majorHAnsi" w:cs="ArialMT"/>
          <w:sz w:val="20"/>
          <w:szCs w:val="20"/>
          <w:lang w:val="es-ES_tradnl"/>
        </w:rPr>
        <w:t xml:space="preserve"> de Treinta y Tres, con </w:t>
      </w:r>
      <w:r w:rsidR="0065746E" w:rsidRPr="002E4871">
        <w:rPr>
          <w:rFonts w:asciiTheme="majorHAnsi" w:hAnsiTheme="majorHAnsi" w:cs="ArialMT"/>
          <w:sz w:val="20"/>
          <w:szCs w:val="20"/>
          <w:lang w:val="es-ES_tradnl"/>
        </w:rPr>
        <w:t>antecedentes penales y policiales</w:t>
      </w:r>
      <w:r w:rsidR="00491C7A" w:rsidRPr="002E4871">
        <w:rPr>
          <w:rFonts w:asciiTheme="majorHAnsi" w:hAnsiTheme="majorHAnsi" w:cs="ArialMT"/>
          <w:sz w:val="20"/>
          <w:szCs w:val="20"/>
          <w:lang w:val="es-ES_tradnl"/>
        </w:rPr>
        <w:t xml:space="preserve"> </w:t>
      </w:r>
      <w:r w:rsidR="007C69B4" w:rsidRPr="002E4871">
        <w:rPr>
          <w:rFonts w:asciiTheme="majorHAnsi" w:hAnsiTheme="majorHAnsi" w:cs="ArialMT"/>
          <w:sz w:val="20"/>
          <w:szCs w:val="20"/>
          <w:lang w:val="es-ES_tradnl"/>
        </w:rPr>
        <w:t xml:space="preserve">y </w:t>
      </w:r>
      <w:r w:rsidR="008B11DE" w:rsidRPr="002E4871">
        <w:rPr>
          <w:rFonts w:asciiTheme="majorHAnsi" w:hAnsiTheme="majorHAnsi" w:cs="ArialMT"/>
          <w:sz w:val="20"/>
          <w:szCs w:val="20"/>
          <w:lang w:val="es-ES_tradnl"/>
        </w:rPr>
        <w:t xml:space="preserve">supuesto </w:t>
      </w:r>
      <w:r w:rsidR="007C69B4" w:rsidRPr="00BF2258">
        <w:rPr>
          <w:rFonts w:asciiTheme="majorHAnsi" w:hAnsiTheme="majorHAnsi" w:cs="ArialMT"/>
          <w:sz w:val="20"/>
          <w:szCs w:val="20"/>
          <w:lang w:val="es-ES_tradnl"/>
        </w:rPr>
        <w:t>proxeneta</w:t>
      </w:r>
      <w:r w:rsidR="0065746E" w:rsidRPr="00BF2258">
        <w:rPr>
          <w:rFonts w:asciiTheme="majorHAnsi" w:hAnsiTheme="majorHAnsi" w:cs="ArialMT"/>
          <w:sz w:val="20"/>
          <w:szCs w:val="20"/>
          <w:lang w:val="es-ES_tradnl"/>
        </w:rPr>
        <w:t xml:space="preserve">. </w:t>
      </w:r>
      <w:r w:rsidR="00360810" w:rsidRPr="00BF2258">
        <w:rPr>
          <w:rFonts w:asciiTheme="majorHAnsi" w:hAnsiTheme="majorHAnsi"/>
          <w:sz w:val="20"/>
          <w:szCs w:val="20"/>
          <w:lang w:val="es-ES_tradnl"/>
        </w:rPr>
        <w:t>A partir de ese momento</w:t>
      </w:r>
      <w:r w:rsidR="007C5225" w:rsidRPr="00BF2258">
        <w:rPr>
          <w:rFonts w:asciiTheme="majorHAnsi" w:hAnsiTheme="majorHAnsi"/>
          <w:sz w:val="20"/>
          <w:szCs w:val="20"/>
          <w:lang w:val="es-ES_tradnl"/>
        </w:rPr>
        <w:t xml:space="preserve"> y hasta ahora </w:t>
      </w:r>
      <w:r w:rsidR="00491C7A" w:rsidRPr="00BF2258">
        <w:rPr>
          <w:rFonts w:asciiTheme="majorHAnsi" w:hAnsiTheme="majorHAnsi"/>
          <w:sz w:val="20"/>
          <w:szCs w:val="20"/>
          <w:lang w:val="es-ES_tradnl"/>
        </w:rPr>
        <w:t xml:space="preserve">no se ha establecido el </w:t>
      </w:r>
      <w:r w:rsidR="00360810" w:rsidRPr="00BF2258">
        <w:rPr>
          <w:rFonts w:asciiTheme="majorHAnsi" w:hAnsiTheme="majorHAnsi"/>
          <w:sz w:val="20"/>
          <w:szCs w:val="20"/>
          <w:lang w:val="es-ES_tradnl"/>
        </w:rPr>
        <w:t>paradero</w:t>
      </w:r>
      <w:r w:rsidR="008B11DE" w:rsidRPr="00BF2258">
        <w:rPr>
          <w:rFonts w:asciiTheme="majorHAnsi" w:hAnsiTheme="majorHAnsi" w:cs="ArialMT"/>
          <w:sz w:val="20"/>
          <w:szCs w:val="20"/>
          <w:lang w:val="es-ES_tradnl"/>
        </w:rPr>
        <w:t xml:space="preserve"> de la Sra. Fregueiro</w:t>
      </w:r>
      <w:r w:rsidR="00491C7A" w:rsidRPr="00BF2258">
        <w:rPr>
          <w:rFonts w:asciiTheme="majorHAnsi" w:hAnsiTheme="majorHAnsi"/>
          <w:sz w:val="20"/>
          <w:szCs w:val="20"/>
          <w:lang w:val="es-ES_tradnl"/>
        </w:rPr>
        <w:t>.</w:t>
      </w:r>
      <w:r w:rsidR="001967D2" w:rsidRPr="00BF2258">
        <w:rPr>
          <w:rFonts w:asciiTheme="majorHAnsi" w:hAnsiTheme="majorHAnsi"/>
          <w:sz w:val="20"/>
          <w:szCs w:val="20"/>
          <w:lang w:val="es-ES_tradnl"/>
        </w:rPr>
        <w:t xml:space="preserve"> </w:t>
      </w:r>
    </w:p>
    <w:p w:rsidR="008D13AB" w:rsidRPr="00BF2258" w:rsidRDefault="008D13AB" w:rsidP="003E3CA3">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jc w:val="both"/>
        <w:rPr>
          <w:rFonts w:asciiTheme="majorHAnsi" w:hAnsiTheme="majorHAnsi" w:cs="ArialMT"/>
          <w:sz w:val="20"/>
          <w:szCs w:val="20"/>
          <w:lang w:val="es-ES_tradnl"/>
        </w:rPr>
      </w:pPr>
    </w:p>
    <w:p w:rsidR="00F307A1" w:rsidRPr="00BF2258" w:rsidRDefault="001C5E5F" w:rsidP="003E3CA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lang w:val="es-ES_tradnl"/>
        </w:rPr>
      </w:pPr>
      <w:r w:rsidRPr="00BF2258">
        <w:rPr>
          <w:rFonts w:asciiTheme="majorHAnsi" w:hAnsiTheme="majorHAnsi"/>
          <w:sz w:val="20"/>
          <w:szCs w:val="20"/>
          <w:lang w:val="es-ES_tradnl"/>
        </w:rPr>
        <w:t xml:space="preserve">Ante la </w:t>
      </w:r>
      <w:r w:rsidR="007C5225" w:rsidRPr="00BF2258">
        <w:rPr>
          <w:rFonts w:asciiTheme="majorHAnsi" w:hAnsiTheme="majorHAnsi"/>
          <w:sz w:val="20"/>
          <w:szCs w:val="20"/>
          <w:lang w:val="es-ES_tradnl"/>
        </w:rPr>
        <w:t>ausencia de la presunta víctima,</w:t>
      </w:r>
      <w:r w:rsidRPr="00BF2258">
        <w:rPr>
          <w:rFonts w:asciiTheme="majorHAnsi" w:hAnsiTheme="majorHAnsi"/>
          <w:sz w:val="20"/>
          <w:szCs w:val="20"/>
          <w:lang w:val="es-ES_tradnl"/>
        </w:rPr>
        <w:t xml:space="preserve"> el 23 de dic</w:t>
      </w:r>
      <w:r w:rsidR="00742ADB" w:rsidRPr="00BF2258">
        <w:rPr>
          <w:rFonts w:asciiTheme="majorHAnsi" w:hAnsiTheme="majorHAnsi"/>
          <w:sz w:val="20"/>
          <w:szCs w:val="20"/>
          <w:lang w:val="es-ES_tradnl"/>
        </w:rPr>
        <w:t>iembre de 1994</w:t>
      </w:r>
      <w:r w:rsidR="00491C7A" w:rsidRPr="00BF2258">
        <w:rPr>
          <w:rFonts w:asciiTheme="majorHAnsi" w:hAnsiTheme="majorHAnsi"/>
          <w:sz w:val="20"/>
          <w:szCs w:val="20"/>
          <w:lang w:val="es-ES_tradnl"/>
        </w:rPr>
        <w:t xml:space="preserve"> su </w:t>
      </w:r>
      <w:r w:rsidR="007C5225" w:rsidRPr="00BF2258">
        <w:rPr>
          <w:rFonts w:asciiTheme="majorHAnsi" w:hAnsiTheme="majorHAnsi"/>
          <w:sz w:val="20"/>
          <w:szCs w:val="20"/>
          <w:lang w:val="es-ES_tradnl"/>
        </w:rPr>
        <w:t>empleadora</w:t>
      </w:r>
      <w:r w:rsidR="00491C7A" w:rsidRPr="00BF2258">
        <w:rPr>
          <w:rFonts w:asciiTheme="majorHAnsi" w:hAnsiTheme="majorHAnsi"/>
          <w:sz w:val="20"/>
          <w:szCs w:val="20"/>
          <w:lang w:val="es-ES_tradnl"/>
        </w:rPr>
        <w:t xml:space="preserve"> </w:t>
      </w:r>
      <w:r w:rsidR="007C5225" w:rsidRPr="00BF2258">
        <w:rPr>
          <w:rFonts w:asciiTheme="majorHAnsi" w:hAnsiTheme="majorHAnsi"/>
          <w:sz w:val="20"/>
          <w:szCs w:val="20"/>
          <w:lang w:val="es-ES_tradnl"/>
        </w:rPr>
        <w:t>presentó una denuncia</w:t>
      </w:r>
      <w:r w:rsidR="00F307A1" w:rsidRPr="00BF2258">
        <w:rPr>
          <w:rFonts w:asciiTheme="majorHAnsi" w:hAnsiTheme="majorHAnsi"/>
          <w:sz w:val="20"/>
          <w:szCs w:val="20"/>
          <w:lang w:val="es-ES_tradnl"/>
        </w:rPr>
        <w:t xml:space="preserve"> </w:t>
      </w:r>
      <w:r w:rsidR="007C5225" w:rsidRPr="00BF2258">
        <w:rPr>
          <w:rFonts w:asciiTheme="majorHAnsi" w:hAnsiTheme="majorHAnsi"/>
          <w:sz w:val="20"/>
          <w:szCs w:val="20"/>
          <w:lang w:val="es-ES_tradnl"/>
        </w:rPr>
        <w:t>en</w:t>
      </w:r>
      <w:r w:rsidR="008F2142" w:rsidRPr="00BF2258">
        <w:rPr>
          <w:rFonts w:asciiTheme="majorHAnsi" w:hAnsiTheme="majorHAnsi"/>
          <w:sz w:val="20"/>
          <w:szCs w:val="20"/>
          <w:lang w:val="es-ES_tradnl"/>
        </w:rPr>
        <w:t xml:space="preserve"> </w:t>
      </w:r>
      <w:r w:rsidR="00BC1582" w:rsidRPr="00BF2258">
        <w:rPr>
          <w:rFonts w:asciiTheme="majorHAnsi" w:hAnsiTheme="majorHAnsi" w:cs="ArialMT"/>
          <w:sz w:val="20"/>
          <w:szCs w:val="20"/>
          <w:lang w:val="es-ES_tradnl"/>
        </w:rPr>
        <w:t xml:space="preserve">la Comisaria Primera de Sección </w:t>
      </w:r>
      <w:r w:rsidR="00820688" w:rsidRPr="00BF2258">
        <w:rPr>
          <w:rFonts w:asciiTheme="majorHAnsi" w:hAnsiTheme="majorHAnsi"/>
          <w:color w:val="000000" w:themeColor="text1"/>
          <w:sz w:val="20"/>
          <w:szCs w:val="20"/>
          <w:lang w:val="es-ES_tradnl"/>
        </w:rPr>
        <w:t>No</w:t>
      </w:r>
      <w:r w:rsidR="00820688" w:rsidRPr="00BF2258">
        <w:rPr>
          <w:rFonts w:asciiTheme="majorHAnsi" w:hAnsiTheme="majorHAnsi" w:cs="ArialMT"/>
          <w:sz w:val="20"/>
          <w:szCs w:val="20"/>
          <w:lang w:val="es-ES_tradnl"/>
        </w:rPr>
        <w:t>.</w:t>
      </w:r>
      <w:r w:rsidR="007C5225" w:rsidRPr="00BF2258">
        <w:rPr>
          <w:rFonts w:asciiTheme="majorHAnsi" w:hAnsiTheme="majorHAnsi" w:cs="ArialMT"/>
          <w:sz w:val="20"/>
          <w:szCs w:val="20"/>
          <w:lang w:val="es-ES_tradnl"/>
        </w:rPr>
        <w:t xml:space="preserve"> </w:t>
      </w:r>
      <w:r w:rsidR="00BC1582" w:rsidRPr="00BF2258">
        <w:rPr>
          <w:rFonts w:asciiTheme="majorHAnsi" w:hAnsiTheme="majorHAnsi" w:cs="ArialMT"/>
          <w:sz w:val="20"/>
          <w:szCs w:val="20"/>
          <w:lang w:val="es-ES_tradnl"/>
        </w:rPr>
        <w:t xml:space="preserve">167, </w:t>
      </w:r>
      <w:r w:rsidR="00FA51C5" w:rsidRPr="00BF2258">
        <w:rPr>
          <w:rFonts w:asciiTheme="majorHAnsi" w:hAnsiTheme="majorHAnsi" w:cs="ArialMT"/>
          <w:sz w:val="20"/>
          <w:szCs w:val="20"/>
          <w:lang w:val="es-ES_tradnl"/>
        </w:rPr>
        <w:t xml:space="preserve">Jefatura de </w:t>
      </w:r>
      <w:r w:rsidR="00B41EA2" w:rsidRPr="00BF2258">
        <w:rPr>
          <w:rFonts w:asciiTheme="majorHAnsi" w:hAnsiTheme="majorHAnsi" w:cs="ArialMT"/>
          <w:sz w:val="20"/>
          <w:szCs w:val="20"/>
          <w:lang w:val="es-ES_tradnl"/>
        </w:rPr>
        <w:t>Policía</w:t>
      </w:r>
      <w:r w:rsidR="008621A6" w:rsidRPr="00BF2258">
        <w:rPr>
          <w:rFonts w:asciiTheme="majorHAnsi" w:hAnsiTheme="majorHAnsi" w:cs="ArialMT"/>
          <w:sz w:val="20"/>
          <w:szCs w:val="20"/>
          <w:lang w:val="es-ES_tradnl"/>
        </w:rPr>
        <w:t xml:space="preserve"> de Maldonado</w:t>
      </w:r>
      <w:r w:rsidR="008D13AB" w:rsidRPr="00BF2258">
        <w:rPr>
          <w:rFonts w:asciiTheme="majorHAnsi" w:hAnsiTheme="majorHAnsi"/>
          <w:sz w:val="20"/>
          <w:szCs w:val="20"/>
          <w:lang w:val="es-ES_tradnl"/>
        </w:rPr>
        <w:t xml:space="preserve"> </w:t>
      </w:r>
      <w:r w:rsidRPr="00BF2258">
        <w:rPr>
          <w:rFonts w:asciiTheme="majorHAnsi" w:hAnsiTheme="majorHAnsi"/>
          <w:sz w:val="20"/>
          <w:szCs w:val="20"/>
          <w:lang w:val="es-ES_tradnl"/>
        </w:rPr>
        <w:t>y comunicó lo sucedido a la familia, quienes inmediatamente vi</w:t>
      </w:r>
      <w:r w:rsidR="00323010" w:rsidRPr="00BF2258">
        <w:rPr>
          <w:rFonts w:asciiTheme="majorHAnsi" w:hAnsiTheme="majorHAnsi"/>
          <w:sz w:val="20"/>
          <w:szCs w:val="20"/>
          <w:lang w:val="es-ES_tradnl"/>
        </w:rPr>
        <w:t>ajaron hasta Maldonado</w:t>
      </w:r>
      <w:r w:rsidR="007C5225" w:rsidRPr="00BF2258">
        <w:rPr>
          <w:rFonts w:asciiTheme="majorHAnsi" w:hAnsiTheme="majorHAnsi"/>
          <w:sz w:val="20"/>
          <w:szCs w:val="20"/>
          <w:lang w:val="es-ES_tradnl"/>
        </w:rPr>
        <w:t xml:space="preserve">. </w:t>
      </w:r>
      <w:r w:rsidR="008621A6" w:rsidRPr="00BF2258">
        <w:rPr>
          <w:rFonts w:asciiTheme="majorHAnsi" w:hAnsiTheme="majorHAnsi"/>
          <w:sz w:val="20"/>
          <w:szCs w:val="20"/>
          <w:lang w:val="es-ES_tradnl"/>
        </w:rPr>
        <w:t xml:space="preserve">El peticionario alega </w:t>
      </w:r>
      <w:r w:rsidR="005103BC" w:rsidRPr="00BF2258">
        <w:rPr>
          <w:rFonts w:asciiTheme="majorHAnsi" w:hAnsiTheme="majorHAnsi"/>
          <w:sz w:val="20"/>
          <w:szCs w:val="20"/>
          <w:lang w:val="es-ES_tradnl"/>
        </w:rPr>
        <w:t>que,</w:t>
      </w:r>
      <w:r w:rsidR="008621A6" w:rsidRPr="00BF2258">
        <w:rPr>
          <w:rFonts w:asciiTheme="majorHAnsi" w:hAnsiTheme="majorHAnsi"/>
          <w:sz w:val="20"/>
          <w:szCs w:val="20"/>
          <w:lang w:val="es-ES_tradnl"/>
        </w:rPr>
        <w:t xml:space="preserve"> al día siguiente,</w:t>
      </w:r>
      <w:r w:rsidR="006145D2" w:rsidRPr="00BF2258">
        <w:rPr>
          <w:rFonts w:asciiTheme="majorHAnsi" w:hAnsiTheme="majorHAnsi"/>
          <w:sz w:val="20"/>
          <w:szCs w:val="20"/>
          <w:lang w:val="es-ES_tradnl"/>
        </w:rPr>
        <w:t xml:space="preserve"> </w:t>
      </w:r>
      <w:r w:rsidR="005846FD" w:rsidRPr="00BF2258">
        <w:rPr>
          <w:rFonts w:asciiTheme="majorHAnsi" w:hAnsiTheme="majorHAnsi"/>
          <w:sz w:val="20"/>
          <w:szCs w:val="20"/>
          <w:lang w:val="es-ES_tradnl"/>
        </w:rPr>
        <w:t xml:space="preserve">cuando </w:t>
      </w:r>
      <w:r w:rsidR="00491C7A" w:rsidRPr="00BF2258">
        <w:rPr>
          <w:rFonts w:asciiTheme="majorHAnsi" w:hAnsiTheme="majorHAnsi"/>
          <w:sz w:val="20"/>
          <w:szCs w:val="20"/>
          <w:lang w:val="es-ES_tradnl"/>
        </w:rPr>
        <w:t>los familiares</w:t>
      </w:r>
      <w:r w:rsidR="00323010" w:rsidRPr="00BF2258">
        <w:rPr>
          <w:rFonts w:asciiTheme="majorHAnsi" w:hAnsiTheme="majorHAnsi"/>
          <w:sz w:val="20"/>
          <w:szCs w:val="20"/>
          <w:lang w:val="es-ES_tradnl"/>
        </w:rPr>
        <w:t xml:space="preserve"> </w:t>
      </w:r>
      <w:r w:rsidRPr="00BF2258">
        <w:rPr>
          <w:rFonts w:asciiTheme="majorHAnsi" w:hAnsiTheme="majorHAnsi"/>
          <w:sz w:val="20"/>
          <w:szCs w:val="20"/>
          <w:lang w:val="es-ES_tradnl"/>
        </w:rPr>
        <w:t>se presentaron en la sede policial</w:t>
      </w:r>
      <w:r w:rsidR="00603270" w:rsidRPr="00BF2258">
        <w:rPr>
          <w:rFonts w:asciiTheme="majorHAnsi" w:hAnsiTheme="majorHAnsi"/>
          <w:sz w:val="20"/>
          <w:szCs w:val="20"/>
          <w:lang w:val="es-ES_tradnl"/>
        </w:rPr>
        <w:t>,</w:t>
      </w:r>
      <w:r w:rsidR="005846FD" w:rsidRPr="00BF2258">
        <w:rPr>
          <w:rFonts w:asciiTheme="majorHAnsi" w:hAnsiTheme="majorHAnsi"/>
          <w:sz w:val="20"/>
          <w:szCs w:val="20"/>
          <w:lang w:val="es-ES_tradnl"/>
        </w:rPr>
        <w:t xml:space="preserve"> </w:t>
      </w:r>
      <w:r w:rsidR="00603270" w:rsidRPr="00BF2258">
        <w:rPr>
          <w:rFonts w:asciiTheme="majorHAnsi" w:hAnsiTheme="majorHAnsi"/>
          <w:sz w:val="20"/>
          <w:szCs w:val="20"/>
          <w:lang w:val="es-ES_tradnl"/>
        </w:rPr>
        <w:t xml:space="preserve">la policía no realizó ninguna diligencia </w:t>
      </w:r>
      <w:r w:rsidR="004A0075" w:rsidRPr="00BF2258">
        <w:rPr>
          <w:rFonts w:asciiTheme="majorHAnsi" w:hAnsiTheme="majorHAnsi"/>
          <w:sz w:val="20"/>
          <w:szCs w:val="20"/>
          <w:lang w:val="es-ES_tradnl"/>
        </w:rPr>
        <w:t xml:space="preserve">para conocer el paradero de la presunta </w:t>
      </w:r>
      <w:r w:rsidR="002E4871" w:rsidRPr="00BF2258">
        <w:rPr>
          <w:rFonts w:asciiTheme="majorHAnsi" w:hAnsiTheme="majorHAnsi"/>
          <w:sz w:val="20"/>
          <w:szCs w:val="20"/>
          <w:lang w:val="es-ES_tradnl"/>
        </w:rPr>
        <w:t>víctima</w:t>
      </w:r>
      <w:r w:rsidR="00BA4F14" w:rsidRPr="00BF2258">
        <w:rPr>
          <w:rFonts w:asciiTheme="majorHAnsi" w:hAnsiTheme="majorHAnsi"/>
          <w:sz w:val="20"/>
          <w:szCs w:val="20"/>
          <w:lang w:val="es-ES_tradnl"/>
        </w:rPr>
        <w:t xml:space="preserve">. </w:t>
      </w:r>
      <w:r w:rsidR="004E00DF" w:rsidRPr="00BF2258">
        <w:rPr>
          <w:rFonts w:asciiTheme="majorHAnsi" w:hAnsiTheme="majorHAnsi"/>
          <w:sz w:val="20"/>
          <w:szCs w:val="20"/>
          <w:lang w:val="es-ES_tradnl"/>
        </w:rPr>
        <w:t>Es así que</w:t>
      </w:r>
      <w:r w:rsidR="006D1FBB" w:rsidRPr="00BF2258">
        <w:rPr>
          <w:rFonts w:asciiTheme="majorHAnsi" w:hAnsiTheme="majorHAnsi" w:cs="ArialMT"/>
          <w:sz w:val="20"/>
          <w:szCs w:val="20"/>
          <w:lang w:val="es-ES_tradnl"/>
        </w:rPr>
        <w:t xml:space="preserve"> </w:t>
      </w:r>
      <w:r w:rsidR="006145D2" w:rsidRPr="00BF2258">
        <w:rPr>
          <w:rFonts w:asciiTheme="majorHAnsi" w:hAnsiTheme="majorHAnsi" w:cs="ArialMT"/>
          <w:sz w:val="20"/>
          <w:szCs w:val="20"/>
          <w:lang w:val="es-ES_tradnl"/>
        </w:rPr>
        <w:t xml:space="preserve">el 14 de febrero de 1995 </w:t>
      </w:r>
      <w:r w:rsidR="006D1FBB" w:rsidRPr="00BF2258">
        <w:rPr>
          <w:rFonts w:asciiTheme="majorHAnsi" w:hAnsiTheme="majorHAnsi" w:cs="ArialMT"/>
          <w:sz w:val="20"/>
          <w:szCs w:val="20"/>
          <w:lang w:val="es-ES_tradnl"/>
        </w:rPr>
        <w:t>la Sra. A</w:t>
      </w:r>
      <w:r w:rsidR="008D13AB" w:rsidRPr="00BF2258">
        <w:rPr>
          <w:rFonts w:asciiTheme="majorHAnsi" w:hAnsiTheme="majorHAnsi" w:cs="ArialMT"/>
          <w:sz w:val="20"/>
          <w:szCs w:val="20"/>
          <w:lang w:val="es-ES_tradnl"/>
        </w:rPr>
        <w:t>na Yacabozzo</w:t>
      </w:r>
      <w:r w:rsidR="005846FD" w:rsidRPr="00BF2258">
        <w:rPr>
          <w:rFonts w:asciiTheme="majorHAnsi" w:hAnsiTheme="majorHAnsi" w:cs="ArialMT"/>
          <w:sz w:val="20"/>
          <w:szCs w:val="20"/>
          <w:lang w:val="es-ES_tradnl"/>
        </w:rPr>
        <w:t xml:space="preserve"> Machado</w:t>
      </w:r>
      <w:r w:rsidR="008D13AB" w:rsidRPr="00BF2258">
        <w:rPr>
          <w:rFonts w:asciiTheme="majorHAnsi" w:hAnsiTheme="majorHAnsi" w:cs="ArialMT"/>
          <w:sz w:val="20"/>
          <w:szCs w:val="20"/>
          <w:lang w:val="es-ES_tradnl"/>
        </w:rPr>
        <w:t>, madre de la presunta víctima</w:t>
      </w:r>
      <w:r w:rsidR="008621A6" w:rsidRPr="00BF2258">
        <w:rPr>
          <w:rFonts w:asciiTheme="majorHAnsi" w:hAnsiTheme="majorHAnsi" w:cs="ArialMT"/>
          <w:sz w:val="20"/>
          <w:szCs w:val="20"/>
          <w:lang w:val="es-ES_tradnl"/>
        </w:rPr>
        <w:t>,</w:t>
      </w:r>
      <w:r w:rsidR="004E00DF" w:rsidRPr="00BF2258">
        <w:rPr>
          <w:rFonts w:asciiTheme="majorHAnsi" w:hAnsiTheme="majorHAnsi" w:cs="ArialMT"/>
          <w:sz w:val="20"/>
          <w:szCs w:val="20"/>
          <w:lang w:val="es-ES_tradnl"/>
        </w:rPr>
        <w:t xml:space="preserve"> </w:t>
      </w:r>
      <w:r w:rsidR="008D252E" w:rsidRPr="00BF2258">
        <w:rPr>
          <w:rFonts w:asciiTheme="majorHAnsi" w:hAnsiTheme="majorHAnsi" w:cs="ArialMT"/>
          <w:sz w:val="20"/>
          <w:szCs w:val="20"/>
          <w:lang w:val="es-ES_tradnl"/>
        </w:rPr>
        <w:t>presentó</w:t>
      </w:r>
      <w:r w:rsidR="004E00DF" w:rsidRPr="00BF2258">
        <w:rPr>
          <w:rFonts w:asciiTheme="majorHAnsi" w:hAnsiTheme="majorHAnsi" w:cs="ArialMT"/>
          <w:sz w:val="20"/>
          <w:szCs w:val="20"/>
          <w:lang w:val="es-ES_tradnl"/>
        </w:rPr>
        <w:t xml:space="preserve"> otra denuncia a nivel judicial</w:t>
      </w:r>
      <w:r w:rsidR="00197978" w:rsidRPr="00BF2258">
        <w:rPr>
          <w:rFonts w:asciiTheme="majorHAnsi" w:hAnsiTheme="majorHAnsi"/>
          <w:sz w:val="20"/>
          <w:szCs w:val="20"/>
          <w:lang w:val="es-ES_tradnl"/>
        </w:rPr>
        <w:t xml:space="preserve"> </w:t>
      </w:r>
      <w:r w:rsidR="006D1FBB" w:rsidRPr="00BF2258">
        <w:rPr>
          <w:rFonts w:asciiTheme="majorHAnsi" w:hAnsiTheme="majorHAnsi" w:cs="ArialMT"/>
          <w:sz w:val="20"/>
          <w:szCs w:val="20"/>
          <w:lang w:val="es-ES_tradnl"/>
        </w:rPr>
        <w:t xml:space="preserve">ante </w:t>
      </w:r>
      <w:r w:rsidRPr="00BF2258">
        <w:rPr>
          <w:rFonts w:asciiTheme="majorHAnsi" w:hAnsiTheme="majorHAnsi" w:cs="ArialMT"/>
          <w:sz w:val="20"/>
          <w:szCs w:val="20"/>
          <w:lang w:val="es-ES_tradnl"/>
        </w:rPr>
        <w:t>el Juzgado</w:t>
      </w:r>
      <w:r w:rsidR="00323010" w:rsidRPr="00BF2258">
        <w:rPr>
          <w:rFonts w:asciiTheme="majorHAnsi" w:hAnsiTheme="majorHAnsi" w:cs="ArialMT"/>
          <w:sz w:val="20"/>
          <w:szCs w:val="20"/>
          <w:lang w:val="es-ES_tradnl"/>
        </w:rPr>
        <w:t xml:space="preserve"> Letrado de Primera Instancia</w:t>
      </w:r>
      <w:r w:rsidR="00C06C29" w:rsidRPr="00BF2258">
        <w:rPr>
          <w:rFonts w:asciiTheme="majorHAnsi" w:hAnsiTheme="majorHAnsi" w:cs="ArialMT"/>
          <w:sz w:val="20"/>
          <w:szCs w:val="20"/>
          <w:lang w:val="es-ES_tradnl"/>
        </w:rPr>
        <w:t xml:space="preserve"> de Maldonado de </w:t>
      </w:r>
      <w:r w:rsidR="002020B6" w:rsidRPr="00BF2258">
        <w:rPr>
          <w:rFonts w:asciiTheme="majorHAnsi" w:hAnsiTheme="majorHAnsi" w:cs="ArialMT"/>
          <w:sz w:val="20"/>
          <w:szCs w:val="20"/>
          <w:lang w:val="es-ES_tradnl"/>
        </w:rPr>
        <w:t>Segundo</w:t>
      </w:r>
      <w:r w:rsidR="00BA4F14" w:rsidRPr="00BF2258">
        <w:rPr>
          <w:rFonts w:asciiTheme="majorHAnsi" w:hAnsiTheme="majorHAnsi" w:cs="ArialMT"/>
          <w:sz w:val="20"/>
          <w:szCs w:val="20"/>
          <w:lang w:val="es-ES_tradnl"/>
        </w:rPr>
        <w:t xml:space="preserve"> </w:t>
      </w:r>
      <w:r w:rsidR="00DE7739" w:rsidRPr="00BF2258">
        <w:rPr>
          <w:rFonts w:asciiTheme="majorHAnsi" w:hAnsiTheme="majorHAnsi" w:cs="ArialMT"/>
          <w:sz w:val="20"/>
          <w:szCs w:val="20"/>
          <w:lang w:val="es-ES_tradnl"/>
        </w:rPr>
        <w:t>Turno</w:t>
      </w:r>
      <w:r w:rsidR="00BA4F14" w:rsidRPr="00BF2258">
        <w:rPr>
          <w:rFonts w:asciiTheme="majorHAnsi" w:hAnsiTheme="majorHAnsi" w:cs="ArialMT"/>
          <w:sz w:val="20"/>
          <w:szCs w:val="20"/>
          <w:lang w:val="es-ES_tradnl"/>
        </w:rPr>
        <w:t xml:space="preserve">, </w:t>
      </w:r>
      <w:r w:rsidR="00197978" w:rsidRPr="00BF2258">
        <w:rPr>
          <w:rFonts w:asciiTheme="majorHAnsi" w:hAnsiTheme="majorHAnsi" w:cs="ArialMT"/>
          <w:sz w:val="20"/>
          <w:szCs w:val="20"/>
          <w:lang w:val="es-ES_tradnl"/>
        </w:rPr>
        <w:t>e</w:t>
      </w:r>
      <w:r w:rsidR="00740D8C" w:rsidRPr="00BF2258">
        <w:rPr>
          <w:rFonts w:asciiTheme="majorHAnsi" w:hAnsiTheme="majorHAnsi" w:cs="ArialMT"/>
          <w:sz w:val="20"/>
          <w:szCs w:val="20"/>
          <w:lang w:val="es-ES_tradnl"/>
        </w:rPr>
        <w:t>xpedie</w:t>
      </w:r>
      <w:r w:rsidR="00BA4F14" w:rsidRPr="00BF2258">
        <w:rPr>
          <w:rFonts w:asciiTheme="majorHAnsi" w:hAnsiTheme="majorHAnsi" w:cs="ArialMT"/>
          <w:sz w:val="20"/>
          <w:szCs w:val="20"/>
          <w:lang w:val="es-ES_tradnl"/>
        </w:rPr>
        <w:t xml:space="preserve">nte </w:t>
      </w:r>
      <w:r w:rsidR="008D13AB" w:rsidRPr="00BF2258">
        <w:rPr>
          <w:rFonts w:asciiTheme="majorHAnsi" w:hAnsiTheme="majorHAnsi" w:cs="ArialMT"/>
          <w:sz w:val="20"/>
          <w:szCs w:val="20"/>
          <w:lang w:val="es-ES_tradnl"/>
        </w:rPr>
        <w:t>IUE</w:t>
      </w:r>
      <w:r w:rsidR="00BA4F14" w:rsidRPr="00BF2258">
        <w:rPr>
          <w:rFonts w:asciiTheme="majorHAnsi" w:hAnsiTheme="majorHAnsi" w:cs="ArialMT"/>
          <w:sz w:val="20"/>
          <w:szCs w:val="20"/>
          <w:lang w:val="es-ES_tradnl"/>
        </w:rPr>
        <w:t>:</w:t>
      </w:r>
      <w:r w:rsidR="008D13AB" w:rsidRPr="00BF2258">
        <w:rPr>
          <w:rFonts w:asciiTheme="majorHAnsi" w:hAnsiTheme="majorHAnsi" w:cs="ArialMT"/>
          <w:sz w:val="20"/>
          <w:szCs w:val="20"/>
          <w:lang w:val="es-ES_tradnl"/>
        </w:rPr>
        <w:t>287-453-20</w:t>
      </w:r>
      <w:r w:rsidR="00BA4F14" w:rsidRPr="00BF2258">
        <w:rPr>
          <w:rFonts w:asciiTheme="majorHAnsi" w:hAnsiTheme="majorHAnsi" w:cs="ArialMT"/>
          <w:sz w:val="20"/>
          <w:szCs w:val="20"/>
          <w:lang w:val="es-ES_tradnl"/>
        </w:rPr>
        <w:t>04</w:t>
      </w:r>
      <w:r w:rsidR="00BC1582" w:rsidRPr="00BF2258">
        <w:rPr>
          <w:rFonts w:asciiTheme="majorHAnsi" w:hAnsiTheme="majorHAnsi" w:cs="ArialMT"/>
          <w:sz w:val="20"/>
          <w:szCs w:val="20"/>
          <w:lang w:val="es-ES_tradnl"/>
        </w:rPr>
        <w:t>, presumario</w:t>
      </w:r>
      <w:r w:rsidR="00BA4F14" w:rsidRPr="00BF2258">
        <w:rPr>
          <w:rFonts w:asciiTheme="majorHAnsi" w:hAnsiTheme="majorHAnsi" w:cs="ArialMT"/>
          <w:sz w:val="20"/>
          <w:szCs w:val="20"/>
          <w:lang w:val="es-ES_tradnl"/>
        </w:rPr>
        <w:t xml:space="preserve"> (</w:t>
      </w:r>
      <w:r w:rsidR="00BE39FD" w:rsidRPr="00BF2258">
        <w:rPr>
          <w:rFonts w:asciiTheme="majorHAnsi" w:hAnsiTheme="majorHAnsi" w:cs="ArialMT"/>
          <w:sz w:val="20"/>
          <w:szCs w:val="20"/>
          <w:lang w:val="es-ES_tradnl"/>
        </w:rPr>
        <w:t>antes F-</w:t>
      </w:r>
      <w:r w:rsidR="00BA4F14" w:rsidRPr="00BF2258">
        <w:rPr>
          <w:rFonts w:asciiTheme="majorHAnsi" w:hAnsiTheme="majorHAnsi" w:cs="ArialMT"/>
          <w:sz w:val="20"/>
          <w:szCs w:val="20"/>
          <w:lang w:val="es-ES_tradnl"/>
        </w:rPr>
        <w:t>P-29-1995)</w:t>
      </w:r>
      <w:r w:rsidR="0087237B" w:rsidRPr="00BF2258">
        <w:rPr>
          <w:rFonts w:asciiTheme="majorHAnsi" w:hAnsiTheme="majorHAnsi" w:cs="ArialMT"/>
          <w:sz w:val="20"/>
          <w:szCs w:val="20"/>
          <w:lang w:val="es-ES_tradnl"/>
        </w:rPr>
        <w:t xml:space="preserve">; y </w:t>
      </w:r>
      <w:r w:rsidR="004E00DF" w:rsidRPr="00BF2258">
        <w:rPr>
          <w:rFonts w:asciiTheme="majorHAnsi" w:hAnsiTheme="majorHAnsi" w:cs="ArialMT"/>
          <w:sz w:val="20"/>
          <w:szCs w:val="20"/>
          <w:lang w:val="es-ES_tradnl"/>
        </w:rPr>
        <w:t xml:space="preserve">que </w:t>
      </w:r>
      <w:r w:rsidR="00057474" w:rsidRPr="00BF2258">
        <w:rPr>
          <w:rFonts w:asciiTheme="majorHAnsi" w:hAnsiTheme="majorHAnsi" w:cs="ArialMT"/>
          <w:sz w:val="20"/>
          <w:szCs w:val="20"/>
          <w:lang w:val="es-ES_tradnl"/>
        </w:rPr>
        <w:t>e</w:t>
      </w:r>
      <w:r w:rsidR="004E00DF" w:rsidRPr="00BF2258">
        <w:rPr>
          <w:rFonts w:asciiTheme="majorHAnsi" w:hAnsiTheme="majorHAnsi" w:cs="ArialMT"/>
          <w:sz w:val="20"/>
          <w:szCs w:val="20"/>
          <w:lang w:val="es-ES_tradnl"/>
        </w:rPr>
        <w:t>n e</w:t>
      </w:r>
      <w:r w:rsidR="00057474" w:rsidRPr="00BF2258">
        <w:rPr>
          <w:rFonts w:asciiTheme="majorHAnsi" w:hAnsiTheme="majorHAnsi" w:cs="ArialMT"/>
          <w:sz w:val="20"/>
          <w:szCs w:val="20"/>
          <w:lang w:val="es-ES_tradnl"/>
        </w:rPr>
        <w:t xml:space="preserve">sa misma fecha </w:t>
      </w:r>
      <w:r w:rsidR="008621A6" w:rsidRPr="00BF2258">
        <w:rPr>
          <w:rFonts w:asciiTheme="majorHAnsi" w:hAnsiTheme="majorHAnsi" w:cs="ArialMT"/>
          <w:sz w:val="20"/>
          <w:szCs w:val="20"/>
          <w:lang w:val="es-ES_tradnl"/>
        </w:rPr>
        <w:t>el juez con carácter de urgencia</w:t>
      </w:r>
      <w:r w:rsidR="002413DF" w:rsidRPr="00BF2258">
        <w:rPr>
          <w:rFonts w:asciiTheme="majorHAnsi" w:hAnsiTheme="majorHAnsi" w:cs="ArialMT"/>
          <w:sz w:val="20"/>
          <w:szCs w:val="20"/>
          <w:lang w:val="es-ES_tradnl"/>
        </w:rPr>
        <w:t xml:space="preserve"> </w:t>
      </w:r>
      <w:r w:rsidR="0087237B" w:rsidRPr="00BF2258">
        <w:rPr>
          <w:rFonts w:asciiTheme="majorHAnsi" w:hAnsiTheme="majorHAnsi" w:cs="ArialMT"/>
          <w:sz w:val="20"/>
          <w:szCs w:val="20"/>
          <w:lang w:val="es-ES_tradnl"/>
        </w:rPr>
        <w:t>solicitó</w:t>
      </w:r>
      <w:r w:rsidR="002413DF" w:rsidRPr="00BF2258">
        <w:rPr>
          <w:rFonts w:asciiTheme="majorHAnsi" w:hAnsiTheme="majorHAnsi" w:cs="ArialMT"/>
          <w:sz w:val="20"/>
          <w:szCs w:val="20"/>
          <w:lang w:val="es-ES_tradnl"/>
        </w:rPr>
        <w:t xml:space="preserve"> la citación de</w:t>
      </w:r>
      <w:r w:rsidR="0065306E" w:rsidRPr="00BF2258">
        <w:rPr>
          <w:rFonts w:asciiTheme="majorHAnsi" w:hAnsiTheme="majorHAnsi" w:cs="ArialMT"/>
          <w:sz w:val="20"/>
          <w:szCs w:val="20"/>
          <w:lang w:val="es-ES_tradnl"/>
        </w:rPr>
        <w:t xml:space="preserve"> Susana Tourne</w:t>
      </w:r>
      <w:r w:rsidR="004E00DF" w:rsidRPr="00BF2258">
        <w:rPr>
          <w:rFonts w:asciiTheme="majorHAnsi" w:hAnsiTheme="majorHAnsi" w:cs="ArialMT"/>
          <w:sz w:val="20"/>
          <w:szCs w:val="20"/>
          <w:lang w:val="es-ES_tradnl"/>
        </w:rPr>
        <w:t xml:space="preserve"> y Edilio Castillo</w:t>
      </w:r>
      <w:r w:rsidR="00BA4F14" w:rsidRPr="00BF2258">
        <w:rPr>
          <w:rFonts w:asciiTheme="majorHAnsi" w:hAnsiTheme="majorHAnsi" w:cs="ArialMT"/>
          <w:sz w:val="20"/>
          <w:szCs w:val="20"/>
          <w:lang w:val="es-ES_tradnl"/>
        </w:rPr>
        <w:t>.</w:t>
      </w:r>
      <w:r w:rsidR="00045974" w:rsidRPr="00BF2258">
        <w:rPr>
          <w:rFonts w:asciiTheme="majorHAnsi" w:hAnsiTheme="majorHAnsi" w:cs="ArialMT"/>
          <w:sz w:val="20"/>
          <w:szCs w:val="20"/>
          <w:lang w:val="es-ES_tradnl"/>
        </w:rPr>
        <w:t xml:space="preserve"> Sin embargo, </w:t>
      </w:r>
      <w:r w:rsidR="00F82C3B" w:rsidRPr="00BF2258">
        <w:rPr>
          <w:rFonts w:asciiTheme="majorHAnsi" w:hAnsiTheme="majorHAnsi" w:cs="ArialMT"/>
          <w:sz w:val="20"/>
          <w:szCs w:val="20"/>
          <w:lang w:val="es-ES_tradnl"/>
        </w:rPr>
        <w:t>esto</w:t>
      </w:r>
      <w:r w:rsidR="00057474" w:rsidRPr="00BF2258">
        <w:rPr>
          <w:rFonts w:asciiTheme="majorHAnsi" w:hAnsiTheme="majorHAnsi" w:cs="ArialMT"/>
          <w:sz w:val="20"/>
          <w:szCs w:val="20"/>
          <w:lang w:val="es-ES_tradnl"/>
        </w:rPr>
        <w:t>s</w:t>
      </w:r>
      <w:r w:rsidR="00045974" w:rsidRPr="00BF2258">
        <w:rPr>
          <w:rFonts w:asciiTheme="majorHAnsi" w:hAnsiTheme="majorHAnsi" w:cs="ArialMT"/>
          <w:sz w:val="20"/>
          <w:szCs w:val="20"/>
          <w:lang w:val="es-ES_tradnl"/>
        </w:rPr>
        <w:t xml:space="preserve"> actos </w:t>
      </w:r>
      <w:r w:rsidR="008621A6" w:rsidRPr="00BF2258">
        <w:rPr>
          <w:rFonts w:asciiTheme="majorHAnsi" w:hAnsiTheme="majorHAnsi" w:cs="ArialMT"/>
          <w:sz w:val="20"/>
          <w:szCs w:val="20"/>
          <w:lang w:val="es-ES_tradnl"/>
        </w:rPr>
        <w:t>habrían sido</w:t>
      </w:r>
      <w:r w:rsidR="00267FE1" w:rsidRPr="00BF2258">
        <w:rPr>
          <w:rFonts w:asciiTheme="majorHAnsi" w:hAnsiTheme="majorHAnsi" w:cs="ArialMT"/>
          <w:sz w:val="20"/>
          <w:szCs w:val="20"/>
          <w:lang w:val="es-ES_tradnl"/>
        </w:rPr>
        <w:t xml:space="preserve"> traspapelado</w:t>
      </w:r>
      <w:r w:rsidR="00F82C3B" w:rsidRPr="00BF2258">
        <w:rPr>
          <w:rFonts w:asciiTheme="majorHAnsi" w:hAnsiTheme="majorHAnsi" w:cs="ArialMT"/>
          <w:sz w:val="20"/>
          <w:szCs w:val="20"/>
          <w:lang w:val="es-ES_tradnl"/>
        </w:rPr>
        <w:t>s</w:t>
      </w:r>
      <w:r w:rsidR="008621A6" w:rsidRPr="00BF2258">
        <w:rPr>
          <w:rFonts w:asciiTheme="majorHAnsi" w:hAnsiTheme="majorHAnsi" w:cs="ArialMT"/>
          <w:sz w:val="20"/>
          <w:szCs w:val="20"/>
          <w:lang w:val="es-ES_tradnl"/>
        </w:rPr>
        <w:t xml:space="preserve">, por lo que </w:t>
      </w:r>
      <w:r w:rsidR="00823945" w:rsidRPr="00BF2258">
        <w:rPr>
          <w:rFonts w:asciiTheme="majorHAnsi" w:hAnsiTheme="majorHAnsi" w:cs="ArialMT"/>
          <w:sz w:val="20"/>
          <w:szCs w:val="20"/>
          <w:lang w:val="es-ES_tradnl"/>
        </w:rPr>
        <w:t xml:space="preserve">la difusión internacional </w:t>
      </w:r>
      <w:r w:rsidR="00710AA7" w:rsidRPr="00BF2258">
        <w:rPr>
          <w:rFonts w:asciiTheme="majorHAnsi" w:hAnsiTheme="majorHAnsi" w:cs="ArialMT"/>
          <w:sz w:val="20"/>
          <w:szCs w:val="20"/>
          <w:lang w:val="es-ES_tradnl"/>
        </w:rPr>
        <w:t xml:space="preserve">de la desaparición de la presunta víctima </w:t>
      </w:r>
      <w:r w:rsidR="00823945" w:rsidRPr="00BF2258">
        <w:rPr>
          <w:rFonts w:asciiTheme="majorHAnsi" w:hAnsiTheme="majorHAnsi" w:cs="ArialMT"/>
          <w:sz w:val="20"/>
          <w:szCs w:val="20"/>
          <w:lang w:val="es-ES_tradnl"/>
        </w:rPr>
        <w:t>recién se realizó el 6 de julio de 1995</w:t>
      </w:r>
      <w:r w:rsidR="008621A6" w:rsidRPr="00BF2258">
        <w:rPr>
          <w:rFonts w:asciiTheme="majorHAnsi" w:hAnsiTheme="majorHAnsi" w:cs="ArialMT"/>
          <w:sz w:val="20"/>
          <w:szCs w:val="20"/>
          <w:lang w:val="es-ES_tradnl"/>
        </w:rPr>
        <w:t>,</w:t>
      </w:r>
      <w:r w:rsidR="00710AA7" w:rsidRPr="00BF2258">
        <w:rPr>
          <w:rFonts w:asciiTheme="majorHAnsi" w:hAnsiTheme="majorHAnsi" w:cs="ArialMT"/>
          <w:sz w:val="20"/>
          <w:szCs w:val="20"/>
          <w:lang w:val="es-ES_tradnl"/>
        </w:rPr>
        <w:t xml:space="preserve"> casi siete meses después</w:t>
      </w:r>
      <w:r w:rsidR="00CC3843" w:rsidRPr="00BF2258">
        <w:rPr>
          <w:rFonts w:asciiTheme="majorHAnsi" w:hAnsiTheme="majorHAnsi" w:cs="ArialMT"/>
          <w:sz w:val="20"/>
          <w:szCs w:val="20"/>
          <w:lang w:val="es-ES_tradnl"/>
        </w:rPr>
        <w:t xml:space="preserve"> de su desaparición</w:t>
      </w:r>
      <w:r w:rsidR="00267FE1" w:rsidRPr="00BF2258">
        <w:rPr>
          <w:rFonts w:asciiTheme="majorHAnsi" w:hAnsiTheme="majorHAnsi" w:cs="ArialMT"/>
          <w:sz w:val="20"/>
          <w:szCs w:val="20"/>
          <w:lang w:val="es-ES_tradnl"/>
        </w:rPr>
        <w:t>.</w:t>
      </w:r>
    </w:p>
    <w:p w:rsidR="00F307A1" w:rsidRPr="002E4871" w:rsidRDefault="00F307A1" w:rsidP="003E3CA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Theme="majorHAnsi" w:hAnsiTheme="majorHAnsi" w:cs="ArialMT"/>
          <w:sz w:val="20"/>
          <w:szCs w:val="20"/>
          <w:lang w:val="es-ES_tradnl"/>
        </w:rPr>
      </w:pPr>
    </w:p>
    <w:p w:rsidR="00D956F2" w:rsidRPr="002E4871" w:rsidRDefault="00111E14" w:rsidP="003E3CA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lang w:val="es-ES_tradnl"/>
        </w:rPr>
      </w:pPr>
      <w:r w:rsidRPr="002E4871">
        <w:rPr>
          <w:rFonts w:asciiTheme="majorHAnsi" w:hAnsiTheme="majorHAnsi" w:cs="ArialMT"/>
          <w:sz w:val="20"/>
          <w:szCs w:val="20"/>
          <w:lang w:val="es-ES_tradnl"/>
        </w:rPr>
        <w:t>El peticionario a</w:t>
      </w:r>
      <w:r w:rsidR="00F307A1" w:rsidRPr="002E4871">
        <w:rPr>
          <w:rFonts w:asciiTheme="majorHAnsi" w:hAnsiTheme="majorHAnsi" w:cs="ArialMT"/>
          <w:sz w:val="20"/>
          <w:szCs w:val="20"/>
          <w:lang w:val="es-ES_tradnl"/>
        </w:rPr>
        <w:t>lega</w:t>
      </w:r>
      <w:r w:rsidR="005846FD" w:rsidRPr="002E4871">
        <w:rPr>
          <w:rFonts w:asciiTheme="majorHAnsi" w:hAnsiTheme="majorHAnsi" w:cs="ArialMT"/>
          <w:sz w:val="20"/>
          <w:szCs w:val="20"/>
          <w:lang w:val="es-ES_tradnl"/>
        </w:rPr>
        <w:t xml:space="preserve"> </w:t>
      </w:r>
      <w:r w:rsidR="00197978" w:rsidRPr="002E4871">
        <w:rPr>
          <w:rFonts w:asciiTheme="majorHAnsi" w:hAnsiTheme="majorHAnsi" w:cs="ArialMT"/>
          <w:sz w:val="20"/>
          <w:szCs w:val="20"/>
          <w:lang w:val="es-ES_tradnl"/>
        </w:rPr>
        <w:t xml:space="preserve">que </w:t>
      </w:r>
      <w:r w:rsidR="009458A9" w:rsidRPr="002E4871">
        <w:rPr>
          <w:rFonts w:asciiTheme="majorHAnsi" w:hAnsiTheme="majorHAnsi" w:cs="ArialMT"/>
          <w:sz w:val="20"/>
          <w:szCs w:val="20"/>
          <w:lang w:val="es-ES_tradnl"/>
        </w:rPr>
        <w:t>desconoce</w:t>
      </w:r>
      <w:r w:rsidR="00197978" w:rsidRPr="002E4871">
        <w:rPr>
          <w:rFonts w:asciiTheme="majorHAnsi" w:hAnsiTheme="majorHAnsi" w:cs="ArialMT"/>
          <w:sz w:val="20"/>
          <w:szCs w:val="20"/>
          <w:lang w:val="es-ES_tradnl"/>
        </w:rPr>
        <w:t xml:space="preserve"> si se realizar</w:t>
      </w:r>
      <w:r w:rsidR="001C5E5F" w:rsidRPr="002E4871">
        <w:rPr>
          <w:rFonts w:asciiTheme="majorHAnsi" w:hAnsiTheme="majorHAnsi" w:cs="ArialMT"/>
          <w:sz w:val="20"/>
          <w:szCs w:val="20"/>
          <w:lang w:val="es-ES_tradnl"/>
        </w:rPr>
        <w:t>on investigaciones entre el 23 de diciembre de 1994 y el 14 de febrero de 1995</w:t>
      </w:r>
      <w:r w:rsidR="00197978" w:rsidRPr="002E4871">
        <w:rPr>
          <w:rFonts w:asciiTheme="majorHAnsi" w:hAnsiTheme="majorHAnsi" w:cs="ArialMT"/>
          <w:sz w:val="20"/>
          <w:szCs w:val="20"/>
          <w:lang w:val="es-ES_tradnl"/>
        </w:rPr>
        <w:t>,</w:t>
      </w:r>
      <w:r w:rsidR="005846FD" w:rsidRPr="002E4871">
        <w:rPr>
          <w:rFonts w:asciiTheme="majorHAnsi" w:hAnsiTheme="majorHAnsi" w:cs="ArialMT"/>
          <w:sz w:val="20"/>
          <w:szCs w:val="20"/>
          <w:lang w:val="es-ES_tradnl"/>
        </w:rPr>
        <w:t xml:space="preserve"> porque </w:t>
      </w:r>
      <w:r w:rsidR="001C5E5F" w:rsidRPr="002E4871">
        <w:rPr>
          <w:rFonts w:asciiTheme="majorHAnsi" w:hAnsiTheme="majorHAnsi" w:cs="ArialMT"/>
          <w:sz w:val="20"/>
          <w:szCs w:val="20"/>
          <w:lang w:val="es-ES_tradnl"/>
        </w:rPr>
        <w:t xml:space="preserve">no se encontró </w:t>
      </w:r>
      <w:r w:rsidR="004B452B" w:rsidRPr="002E4871">
        <w:rPr>
          <w:rFonts w:asciiTheme="majorHAnsi" w:hAnsiTheme="majorHAnsi" w:cs="ArialMT"/>
          <w:sz w:val="20"/>
          <w:szCs w:val="20"/>
          <w:lang w:val="es-ES_tradnl"/>
        </w:rPr>
        <w:t>o habían “</w:t>
      </w:r>
      <w:r w:rsidR="00292CB0" w:rsidRPr="002E4871">
        <w:rPr>
          <w:rFonts w:asciiTheme="majorHAnsi" w:hAnsiTheme="majorHAnsi" w:cs="ArialMT"/>
          <w:sz w:val="20"/>
          <w:szCs w:val="20"/>
          <w:lang w:val="es-ES_tradnl"/>
        </w:rPr>
        <w:t>desaparecido” d</w:t>
      </w:r>
      <w:r w:rsidR="00740D8C" w:rsidRPr="002E4871">
        <w:rPr>
          <w:rFonts w:asciiTheme="majorHAnsi" w:hAnsiTheme="majorHAnsi" w:cs="ArialMT"/>
          <w:sz w:val="20"/>
          <w:szCs w:val="20"/>
          <w:lang w:val="es-ES_tradnl"/>
        </w:rPr>
        <w:t xml:space="preserve">el expediente </w:t>
      </w:r>
      <w:r w:rsidR="00197978" w:rsidRPr="002E4871">
        <w:rPr>
          <w:rFonts w:asciiTheme="majorHAnsi" w:hAnsiTheme="majorHAnsi" w:cs="ArialMT"/>
          <w:sz w:val="20"/>
          <w:szCs w:val="20"/>
          <w:lang w:val="es-ES_tradnl"/>
        </w:rPr>
        <w:t xml:space="preserve">las actuaciones </w:t>
      </w:r>
      <w:r w:rsidR="00B1166D" w:rsidRPr="002E4871">
        <w:rPr>
          <w:rFonts w:asciiTheme="majorHAnsi" w:hAnsiTheme="majorHAnsi" w:cs="ArialMT"/>
          <w:sz w:val="20"/>
          <w:szCs w:val="20"/>
          <w:lang w:val="es-ES_tradnl"/>
        </w:rPr>
        <w:t xml:space="preserve">de </w:t>
      </w:r>
      <w:r w:rsidR="006D1FBB" w:rsidRPr="002E4871">
        <w:rPr>
          <w:rFonts w:asciiTheme="majorHAnsi" w:hAnsiTheme="majorHAnsi" w:cs="ArialMT"/>
          <w:sz w:val="20"/>
          <w:szCs w:val="20"/>
          <w:lang w:val="es-ES_tradnl"/>
        </w:rPr>
        <w:t>l</w:t>
      </w:r>
      <w:r w:rsidR="00B1166D" w:rsidRPr="002E4871">
        <w:rPr>
          <w:rFonts w:asciiTheme="majorHAnsi" w:hAnsiTheme="majorHAnsi" w:cs="ArialMT"/>
          <w:sz w:val="20"/>
          <w:szCs w:val="20"/>
          <w:lang w:val="es-ES_tradnl"/>
        </w:rPr>
        <w:t>os</w:t>
      </w:r>
      <w:r w:rsidR="006D1FBB" w:rsidRPr="002E4871">
        <w:rPr>
          <w:rFonts w:asciiTheme="majorHAnsi" w:hAnsiTheme="majorHAnsi" w:cs="ArialMT"/>
          <w:sz w:val="20"/>
          <w:szCs w:val="20"/>
          <w:lang w:val="es-ES_tradnl"/>
        </w:rPr>
        <w:t xml:space="preserve"> testigo</w:t>
      </w:r>
      <w:r w:rsidR="00B1166D" w:rsidRPr="002E4871">
        <w:rPr>
          <w:rFonts w:asciiTheme="majorHAnsi" w:hAnsiTheme="majorHAnsi" w:cs="ArialMT"/>
          <w:sz w:val="20"/>
          <w:szCs w:val="20"/>
          <w:lang w:val="es-ES_tradnl"/>
        </w:rPr>
        <w:t>s</w:t>
      </w:r>
      <w:r w:rsidR="006D1FBB" w:rsidRPr="002E4871">
        <w:rPr>
          <w:rFonts w:asciiTheme="majorHAnsi" w:hAnsiTheme="majorHAnsi" w:cs="ArialMT"/>
          <w:sz w:val="20"/>
          <w:szCs w:val="20"/>
          <w:lang w:val="es-ES_tradnl"/>
        </w:rPr>
        <w:t xml:space="preserve">, </w:t>
      </w:r>
      <w:r w:rsidR="00483BE6" w:rsidRPr="002E4871">
        <w:rPr>
          <w:rFonts w:asciiTheme="majorHAnsi" w:hAnsiTheme="majorHAnsi" w:cs="ArialMT"/>
          <w:sz w:val="20"/>
          <w:szCs w:val="20"/>
          <w:lang w:val="es-ES_tradnl"/>
        </w:rPr>
        <w:t xml:space="preserve">Edilio </w:t>
      </w:r>
      <w:r w:rsidR="00B1166D" w:rsidRPr="002E4871">
        <w:rPr>
          <w:rFonts w:asciiTheme="majorHAnsi" w:hAnsiTheme="majorHAnsi" w:cs="ArialMT"/>
          <w:sz w:val="20"/>
          <w:szCs w:val="20"/>
          <w:lang w:val="es-ES_tradnl"/>
        </w:rPr>
        <w:t xml:space="preserve">Castillo </w:t>
      </w:r>
      <w:r w:rsidR="006D1FBB" w:rsidRPr="002E4871">
        <w:rPr>
          <w:rFonts w:asciiTheme="majorHAnsi" w:hAnsiTheme="majorHAnsi" w:cs="ArialMT"/>
          <w:sz w:val="20"/>
          <w:szCs w:val="20"/>
          <w:lang w:val="es-ES_tradnl"/>
        </w:rPr>
        <w:t>y</w:t>
      </w:r>
      <w:r w:rsidR="00197978" w:rsidRPr="002E4871">
        <w:rPr>
          <w:rFonts w:asciiTheme="majorHAnsi" w:hAnsiTheme="majorHAnsi" w:cs="ArialMT"/>
          <w:sz w:val="20"/>
          <w:szCs w:val="20"/>
          <w:lang w:val="es-ES_tradnl"/>
        </w:rPr>
        <w:t xml:space="preserve"> </w:t>
      </w:r>
      <w:r w:rsidR="001C5E5F" w:rsidRPr="002E4871">
        <w:rPr>
          <w:rFonts w:asciiTheme="majorHAnsi" w:hAnsiTheme="majorHAnsi" w:cs="ArialMT"/>
          <w:sz w:val="20"/>
          <w:szCs w:val="20"/>
          <w:lang w:val="es-ES_tradnl"/>
        </w:rPr>
        <w:t>Blanca Pereira</w:t>
      </w:r>
      <w:r w:rsidR="00CB5AA0" w:rsidRPr="002E4871">
        <w:rPr>
          <w:rFonts w:asciiTheme="majorHAnsi" w:hAnsiTheme="majorHAnsi" w:cs="ArialMT"/>
          <w:sz w:val="20"/>
          <w:szCs w:val="20"/>
          <w:lang w:val="es-ES_tradnl"/>
        </w:rPr>
        <w:t xml:space="preserve">. Esta última habría declarado el </w:t>
      </w:r>
      <w:r w:rsidR="00C06C29" w:rsidRPr="002E4871">
        <w:rPr>
          <w:rFonts w:asciiTheme="majorHAnsi" w:hAnsiTheme="majorHAnsi" w:cs="ArialMT"/>
          <w:sz w:val="20"/>
          <w:szCs w:val="20"/>
          <w:lang w:val="es-ES_tradnl"/>
        </w:rPr>
        <w:t>14 de marzo de 2005</w:t>
      </w:r>
      <w:r w:rsidR="001C5E5F" w:rsidRPr="002E4871">
        <w:rPr>
          <w:rFonts w:asciiTheme="majorHAnsi" w:hAnsiTheme="majorHAnsi" w:cs="ArialMT"/>
          <w:sz w:val="20"/>
          <w:szCs w:val="20"/>
          <w:lang w:val="es-ES_tradnl"/>
        </w:rPr>
        <w:t xml:space="preserve">, </w:t>
      </w:r>
      <w:r w:rsidR="00F307A1" w:rsidRPr="002E4871">
        <w:rPr>
          <w:rFonts w:asciiTheme="majorHAnsi" w:hAnsiTheme="majorHAnsi" w:cs="ArialMT"/>
          <w:sz w:val="20"/>
          <w:szCs w:val="20"/>
          <w:lang w:val="es-ES_tradnl"/>
        </w:rPr>
        <w:t xml:space="preserve">a </w:t>
      </w:r>
      <w:r w:rsidR="002E4871" w:rsidRPr="002E4871">
        <w:rPr>
          <w:rFonts w:asciiTheme="majorHAnsi" w:hAnsiTheme="majorHAnsi" w:cs="ArialMT"/>
          <w:sz w:val="20"/>
          <w:szCs w:val="20"/>
          <w:lang w:val="es-ES_tradnl"/>
        </w:rPr>
        <w:t>más</w:t>
      </w:r>
      <w:r w:rsidR="00C06C29" w:rsidRPr="002E4871">
        <w:rPr>
          <w:rFonts w:asciiTheme="majorHAnsi" w:hAnsiTheme="majorHAnsi" w:cs="ArialMT"/>
          <w:sz w:val="20"/>
          <w:szCs w:val="20"/>
          <w:lang w:val="es-ES_tradnl"/>
        </w:rPr>
        <w:t xml:space="preserve"> de </w:t>
      </w:r>
      <w:r w:rsidR="006145D2" w:rsidRPr="002E4871">
        <w:rPr>
          <w:rFonts w:asciiTheme="majorHAnsi" w:hAnsiTheme="majorHAnsi" w:cs="ArialMT"/>
          <w:sz w:val="20"/>
          <w:szCs w:val="20"/>
          <w:lang w:val="es-ES_tradnl"/>
        </w:rPr>
        <w:t>diez años</w:t>
      </w:r>
      <w:r w:rsidR="001C5E5F" w:rsidRPr="002E4871">
        <w:rPr>
          <w:rFonts w:asciiTheme="majorHAnsi" w:hAnsiTheme="majorHAnsi" w:cs="ArialMT"/>
          <w:sz w:val="20"/>
          <w:szCs w:val="20"/>
          <w:lang w:val="es-ES_tradnl"/>
        </w:rPr>
        <w:t xml:space="preserve"> de los hechos</w:t>
      </w:r>
      <w:r w:rsidR="00C06C29" w:rsidRPr="002E4871">
        <w:rPr>
          <w:rFonts w:asciiTheme="majorHAnsi" w:hAnsiTheme="majorHAnsi" w:cs="ArialMT"/>
          <w:sz w:val="20"/>
          <w:szCs w:val="20"/>
          <w:lang w:val="es-ES_tradnl"/>
        </w:rPr>
        <w:t>,</w:t>
      </w:r>
      <w:r w:rsidR="001C5E5F" w:rsidRPr="002E4871">
        <w:rPr>
          <w:rFonts w:asciiTheme="majorHAnsi" w:hAnsiTheme="majorHAnsi" w:cs="ArialMT"/>
          <w:sz w:val="20"/>
          <w:szCs w:val="20"/>
          <w:lang w:val="es-ES_tradnl"/>
        </w:rPr>
        <w:t xml:space="preserve"> </w:t>
      </w:r>
      <w:r w:rsidR="00CB5AA0" w:rsidRPr="002E4871">
        <w:rPr>
          <w:rFonts w:asciiTheme="majorHAnsi" w:hAnsiTheme="majorHAnsi" w:cs="ArialMT"/>
          <w:sz w:val="20"/>
          <w:szCs w:val="20"/>
          <w:lang w:val="es-ES_tradnl"/>
        </w:rPr>
        <w:t>que en efecto el 24 de diciembre de 1994 no celebró navidad por estar precisamente declarando ante la policía. Aduce el peticionario que</w:t>
      </w:r>
      <w:r w:rsidR="00F8425C" w:rsidRPr="002E4871">
        <w:rPr>
          <w:rFonts w:asciiTheme="majorHAnsi" w:hAnsiTheme="majorHAnsi" w:cs="ArialMT"/>
          <w:sz w:val="20"/>
          <w:szCs w:val="20"/>
          <w:lang w:val="es-ES_tradnl"/>
        </w:rPr>
        <w:t xml:space="preserve"> </w:t>
      </w:r>
      <w:r w:rsidR="009458A9" w:rsidRPr="002E4871">
        <w:rPr>
          <w:rFonts w:asciiTheme="majorHAnsi" w:hAnsiTheme="majorHAnsi" w:cs="ArialMT"/>
          <w:sz w:val="20"/>
          <w:szCs w:val="20"/>
          <w:lang w:val="es-ES_tradnl"/>
        </w:rPr>
        <w:t>pese a la gravedad del caso</w:t>
      </w:r>
      <w:r w:rsidR="00F8425C" w:rsidRPr="002E4871">
        <w:rPr>
          <w:rFonts w:asciiTheme="majorHAnsi" w:hAnsiTheme="majorHAnsi" w:cs="ArialMT"/>
          <w:sz w:val="20"/>
          <w:szCs w:val="20"/>
          <w:lang w:val="es-ES_tradnl"/>
        </w:rPr>
        <w:t xml:space="preserve"> </w:t>
      </w:r>
      <w:r w:rsidR="00B41EA2" w:rsidRPr="002E4871">
        <w:rPr>
          <w:rFonts w:asciiTheme="majorHAnsi" w:hAnsiTheme="majorHAnsi" w:cs="ArialMT"/>
          <w:sz w:val="20"/>
          <w:szCs w:val="20"/>
          <w:lang w:val="es-ES_tradnl"/>
        </w:rPr>
        <w:t>recién</w:t>
      </w:r>
      <w:r w:rsidR="00F8425C" w:rsidRPr="002E4871">
        <w:rPr>
          <w:rFonts w:asciiTheme="majorHAnsi" w:hAnsiTheme="majorHAnsi" w:cs="ArialMT"/>
          <w:sz w:val="20"/>
          <w:szCs w:val="20"/>
          <w:lang w:val="es-ES_tradnl"/>
        </w:rPr>
        <w:t xml:space="preserve"> se </w:t>
      </w:r>
      <w:r w:rsidR="009458A9" w:rsidRPr="002E4871">
        <w:rPr>
          <w:rFonts w:asciiTheme="majorHAnsi" w:hAnsiTheme="majorHAnsi" w:cs="ArialMT"/>
          <w:sz w:val="20"/>
          <w:szCs w:val="20"/>
          <w:lang w:val="es-ES_tradnl"/>
        </w:rPr>
        <w:t>fijó</w:t>
      </w:r>
      <w:r w:rsidR="00F8425C" w:rsidRPr="002E4871">
        <w:rPr>
          <w:rFonts w:asciiTheme="majorHAnsi" w:hAnsiTheme="majorHAnsi" w:cs="ArialMT"/>
          <w:sz w:val="20"/>
          <w:szCs w:val="20"/>
          <w:lang w:val="es-ES_tradnl"/>
        </w:rPr>
        <w:t xml:space="preserve"> la primera audiencia el 17 de julio de 1995, </w:t>
      </w:r>
      <w:r w:rsidR="00B41EA2" w:rsidRPr="002E4871">
        <w:rPr>
          <w:rFonts w:asciiTheme="majorHAnsi" w:hAnsiTheme="majorHAnsi" w:cs="ArialMT"/>
          <w:sz w:val="20"/>
          <w:szCs w:val="20"/>
          <w:lang w:val="es-ES_tradnl"/>
        </w:rPr>
        <w:t>citándose</w:t>
      </w:r>
      <w:r w:rsidR="00F8425C" w:rsidRPr="002E4871">
        <w:rPr>
          <w:rFonts w:asciiTheme="majorHAnsi" w:hAnsiTheme="majorHAnsi" w:cs="ArialMT"/>
          <w:sz w:val="20"/>
          <w:szCs w:val="20"/>
          <w:lang w:val="es-ES_tradnl"/>
        </w:rPr>
        <w:t xml:space="preserve"> a Edilio Castillo</w:t>
      </w:r>
      <w:r w:rsidR="00CB5AA0" w:rsidRPr="002E4871">
        <w:rPr>
          <w:rFonts w:asciiTheme="majorHAnsi" w:hAnsiTheme="majorHAnsi" w:cs="ArialMT"/>
          <w:sz w:val="20"/>
          <w:szCs w:val="20"/>
          <w:lang w:val="es-ES_tradnl"/>
        </w:rPr>
        <w:t>;</w:t>
      </w:r>
      <w:r w:rsidR="00B1166D" w:rsidRPr="002E4871">
        <w:rPr>
          <w:rFonts w:asciiTheme="majorHAnsi" w:hAnsiTheme="majorHAnsi" w:cs="ArialMT"/>
          <w:sz w:val="20"/>
          <w:szCs w:val="20"/>
          <w:lang w:val="es-ES_tradnl"/>
        </w:rPr>
        <w:t xml:space="preserve"> y </w:t>
      </w:r>
      <w:r w:rsidR="00CB5AA0" w:rsidRPr="002E4871">
        <w:rPr>
          <w:rFonts w:asciiTheme="majorHAnsi" w:hAnsiTheme="majorHAnsi" w:cs="ArialMT"/>
          <w:sz w:val="20"/>
          <w:szCs w:val="20"/>
          <w:lang w:val="es-ES_tradnl"/>
        </w:rPr>
        <w:t>una</w:t>
      </w:r>
      <w:r w:rsidR="00057474" w:rsidRPr="002E4871">
        <w:rPr>
          <w:rFonts w:asciiTheme="majorHAnsi" w:hAnsiTheme="majorHAnsi" w:cs="ArialMT"/>
          <w:sz w:val="20"/>
          <w:szCs w:val="20"/>
          <w:lang w:val="es-ES_tradnl"/>
        </w:rPr>
        <w:t xml:space="preserve"> segunda audiencia</w:t>
      </w:r>
      <w:r w:rsidR="00B06243" w:rsidRPr="002E4871">
        <w:rPr>
          <w:rFonts w:asciiTheme="majorHAnsi" w:hAnsiTheme="majorHAnsi" w:cs="ArialMT"/>
          <w:sz w:val="20"/>
          <w:szCs w:val="20"/>
          <w:lang w:val="es-ES_tradnl"/>
        </w:rPr>
        <w:t xml:space="preserve"> </w:t>
      </w:r>
      <w:r w:rsidR="00CB5AA0" w:rsidRPr="002E4871">
        <w:rPr>
          <w:rFonts w:asciiTheme="majorHAnsi" w:hAnsiTheme="majorHAnsi" w:cs="ArialMT"/>
          <w:sz w:val="20"/>
          <w:szCs w:val="20"/>
          <w:lang w:val="es-ES_tradnl"/>
        </w:rPr>
        <w:t>el 8 de febrero de 1996 con</w:t>
      </w:r>
      <w:r w:rsidR="00F307A1" w:rsidRPr="002E4871">
        <w:rPr>
          <w:rFonts w:asciiTheme="majorHAnsi" w:hAnsiTheme="majorHAnsi" w:cs="ArialMT"/>
          <w:sz w:val="20"/>
          <w:szCs w:val="20"/>
          <w:lang w:val="es-ES_tradnl"/>
        </w:rPr>
        <w:t xml:space="preserve"> </w:t>
      </w:r>
      <w:r w:rsidR="006145D2" w:rsidRPr="002E4871">
        <w:rPr>
          <w:rFonts w:asciiTheme="majorHAnsi" w:hAnsiTheme="majorHAnsi" w:cs="ArialMT"/>
          <w:sz w:val="20"/>
          <w:szCs w:val="20"/>
          <w:lang w:val="es-ES_tradnl"/>
        </w:rPr>
        <w:t>Susana Tourne</w:t>
      </w:r>
      <w:r w:rsidR="00057474" w:rsidRPr="002E4871">
        <w:rPr>
          <w:rFonts w:asciiTheme="majorHAnsi" w:hAnsiTheme="majorHAnsi" w:cs="ArialMT"/>
          <w:sz w:val="20"/>
          <w:szCs w:val="20"/>
          <w:lang w:val="es-ES_tradnl"/>
        </w:rPr>
        <w:t>;</w:t>
      </w:r>
      <w:r w:rsidR="00B06243" w:rsidRPr="002E4871">
        <w:rPr>
          <w:rFonts w:asciiTheme="majorHAnsi" w:hAnsiTheme="majorHAnsi" w:cs="ArialMT"/>
          <w:sz w:val="20"/>
          <w:szCs w:val="20"/>
          <w:lang w:val="es-ES_tradnl"/>
        </w:rPr>
        <w:t xml:space="preserve"> y que incluso algunos</w:t>
      </w:r>
      <w:r w:rsidR="002020B6" w:rsidRPr="002E4871">
        <w:rPr>
          <w:rFonts w:asciiTheme="majorHAnsi" w:hAnsiTheme="majorHAnsi" w:cs="ArialMT"/>
          <w:sz w:val="20"/>
          <w:szCs w:val="20"/>
          <w:lang w:val="es-ES_tradnl"/>
        </w:rPr>
        <w:t xml:space="preserve"> testigos claves declararon entre </w:t>
      </w:r>
      <w:r w:rsidR="00CB5AA0" w:rsidRPr="002E4871">
        <w:rPr>
          <w:rFonts w:asciiTheme="majorHAnsi" w:hAnsiTheme="majorHAnsi" w:cs="ArialMT"/>
          <w:sz w:val="20"/>
          <w:szCs w:val="20"/>
          <w:lang w:val="es-ES_tradnl"/>
        </w:rPr>
        <w:t>diez</w:t>
      </w:r>
      <w:r w:rsidR="002020B6" w:rsidRPr="002E4871">
        <w:rPr>
          <w:rFonts w:asciiTheme="majorHAnsi" w:hAnsiTheme="majorHAnsi" w:cs="ArialMT"/>
          <w:sz w:val="20"/>
          <w:szCs w:val="20"/>
          <w:lang w:val="es-ES_tradnl"/>
        </w:rPr>
        <w:t xml:space="preserve"> y </w:t>
      </w:r>
      <w:r w:rsidR="00CB5AA0" w:rsidRPr="002E4871">
        <w:rPr>
          <w:rFonts w:asciiTheme="majorHAnsi" w:hAnsiTheme="majorHAnsi" w:cs="ArialMT"/>
          <w:sz w:val="20"/>
          <w:szCs w:val="20"/>
          <w:lang w:val="es-ES_tradnl"/>
        </w:rPr>
        <w:t>diecisiete</w:t>
      </w:r>
      <w:r w:rsidR="002020B6" w:rsidRPr="002E4871">
        <w:rPr>
          <w:rFonts w:asciiTheme="majorHAnsi" w:hAnsiTheme="majorHAnsi" w:cs="ArialMT"/>
          <w:sz w:val="20"/>
          <w:szCs w:val="20"/>
          <w:lang w:val="es-ES_tradnl"/>
        </w:rPr>
        <w:t xml:space="preserve"> años después</w:t>
      </w:r>
      <w:r w:rsidR="001A7E5D" w:rsidRPr="002E4871">
        <w:rPr>
          <w:rFonts w:asciiTheme="majorHAnsi" w:hAnsiTheme="majorHAnsi" w:cs="ArialMT"/>
          <w:sz w:val="20"/>
          <w:szCs w:val="20"/>
          <w:lang w:val="es-ES_tradnl"/>
        </w:rPr>
        <w:t xml:space="preserve"> de los hechos</w:t>
      </w:r>
      <w:r w:rsidR="00F8425C" w:rsidRPr="002E4871">
        <w:rPr>
          <w:rFonts w:asciiTheme="majorHAnsi" w:hAnsiTheme="majorHAnsi" w:cs="ArialMT"/>
          <w:sz w:val="20"/>
          <w:szCs w:val="20"/>
          <w:lang w:val="es-ES_tradnl"/>
        </w:rPr>
        <w:t xml:space="preserve">. </w:t>
      </w:r>
      <w:r w:rsidR="00F307A1" w:rsidRPr="002E4871">
        <w:rPr>
          <w:rFonts w:asciiTheme="majorHAnsi" w:hAnsiTheme="majorHAnsi" w:cs="Helvetica-Bold"/>
          <w:bCs/>
          <w:sz w:val="20"/>
          <w:szCs w:val="20"/>
          <w:lang w:val="es-ES_tradnl"/>
        </w:rPr>
        <w:t xml:space="preserve">Sostiene </w:t>
      </w:r>
      <w:r w:rsidR="00CB5AA0" w:rsidRPr="002E4871">
        <w:rPr>
          <w:rFonts w:asciiTheme="majorHAnsi" w:hAnsiTheme="majorHAnsi" w:cs="ArialMT"/>
          <w:sz w:val="20"/>
          <w:szCs w:val="20"/>
          <w:lang w:val="es-ES_tradnl"/>
        </w:rPr>
        <w:t>que</w:t>
      </w:r>
      <w:r w:rsidR="001C5E5F" w:rsidRPr="002E4871">
        <w:rPr>
          <w:rFonts w:asciiTheme="majorHAnsi" w:hAnsiTheme="majorHAnsi" w:cs="ArialMT"/>
          <w:sz w:val="20"/>
          <w:szCs w:val="20"/>
          <w:lang w:val="es-ES_tradnl"/>
        </w:rPr>
        <w:t xml:space="preserve"> la desaparición de la Sra. </w:t>
      </w:r>
      <w:r w:rsidR="00740D8C" w:rsidRPr="002E4871">
        <w:rPr>
          <w:rFonts w:asciiTheme="majorHAnsi" w:hAnsiTheme="majorHAnsi" w:cs="ArialMT"/>
          <w:sz w:val="20"/>
          <w:szCs w:val="20"/>
          <w:lang w:val="es-ES_tradnl"/>
        </w:rPr>
        <w:t>Fregueiro provocó una gran</w:t>
      </w:r>
      <w:r w:rsidR="0024289A" w:rsidRPr="002E4871">
        <w:rPr>
          <w:rFonts w:asciiTheme="majorHAnsi" w:hAnsiTheme="majorHAnsi" w:cs="ArialMT"/>
          <w:sz w:val="20"/>
          <w:szCs w:val="20"/>
          <w:lang w:val="es-ES_tradnl"/>
        </w:rPr>
        <w:t xml:space="preserve"> conmoción pública, porque lo familia se comunicó</w:t>
      </w:r>
      <w:r w:rsidR="001C5E5F" w:rsidRPr="002E4871">
        <w:rPr>
          <w:rFonts w:asciiTheme="majorHAnsi" w:hAnsiTheme="majorHAnsi" w:cs="ArialMT"/>
          <w:sz w:val="20"/>
          <w:szCs w:val="20"/>
          <w:lang w:val="es-ES_tradnl"/>
        </w:rPr>
        <w:t xml:space="preserve"> con los me</w:t>
      </w:r>
      <w:r w:rsidR="003F25D9" w:rsidRPr="002E4871">
        <w:rPr>
          <w:rFonts w:asciiTheme="majorHAnsi" w:hAnsiTheme="majorHAnsi" w:cs="ArialMT"/>
          <w:sz w:val="20"/>
          <w:szCs w:val="20"/>
          <w:lang w:val="es-ES_tradnl"/>
        </w:rPr>
        <w:t xml:space="preserve">dios de prensa para </w:t>
      </w:r>
      <w:r w:rsidR="00CB5AA0" w:rsidRPr="002E4871">
        <w:rPr>
          <w:rFonts w:asciiTheme="majorHAnsi" w:hAnsiTheme="majorHAnsi" w:cs="ArialMT"/>
          <w:sz w:val="20"/>
          <w:szCs w:val="20"/>
          <w:lang w:val="es-ES_tradnl"/>
        </w:rPr>
        <w:t>e</w:t>
      </w:r>
      <w:r w:rsidR="001C5E5F" w:rsidRPr="002E4871">
        <w:rPr>
          <w:rFonts w:asciiTheme="majorHAnsi" w:hAnsiTheme="majorHAnsi" w:cs="ArialMT"/>
          <w:sz w:val="20"/>
          <w:szCs w:val="20"/>
          <w:lang w:val="es-ES_tradnl"/>
        </w:rPr>
        <w:t>xigir una debida diligenc</w:t>
      </w:r>
      <w:r w:rsidR="00740D8C" w:rsidRPr="002E4871">
        <w:rPr>
          <w:rFonts w:asciiTheme="majorHAnsi" w:hAnsiTheme="majorHAnsi" w:cs="ArialMT"/>
          <w:sz w:val="20"/>
          <w:szCs w:val="20"/>
          <w:lang w:val="es-ES_tradnl"/>
        </w:rPr>
        <w:t>ia e</w:t>
      </w:r>
      <w:r w:rsidR="00197978" w:rsidRPr="002E4871">
        <w:rPr>
          <w:rFonts w:asciiTheme="majorHAnsi" w:hAnsiTheme="majorHAnsi" w:cs="ArialMT"/>
          <w:sz w:val="20"/>
          <w:szCs w:val="20"/>
          <w:lang w:val="es-ES_tradnl"/>
        </w:rPr>
        <w:t>n la</w:t>
      </w:r>
      <w:r w:rsidR="00740D8C" w:rsidRPr="002E4871">
        <w:rPr>
          <w:rFonts w:asciiTheme="majorHAnsi" w:hAnsiTheme="majorHAnsi" w:cs="ArialMT"/>
          <w:sz w:val="20"/>
          <w:szCs w:val="20"/>
          <w:lang w:val="es-ES_tradnl"/>
        </w:rPr>
        <w:t xml:space="preserve"> investigación</w:t>
      </w:r>
      <w:r w:rsidR="00DE5FE1" w:rsidRPr="002E4871">
        <w:rPr>
          <w:rFonts w:asciiTheme="majorHAnsi" w:hAnsiTheme="majorHAnsi" w:cs="ArialMT"/>
          <w:sz w:val="20"/>
          <w:szCs w:val="20"/>
          <w:lang w:val="es-ES_tradnl"/>
        </w:rPr>
        <w:t xml:space="preserve"> por</w:t>
      </w:r>
      <w:r w:rsidR="001C5E5F" w:rsidRPr="002E4871">
        <w:rPr>
          <w:rFonts w:asciiTheme="majorHAnsi" w:hAnsiTheme="majorHAnsi" w:cs="ArialMT"/>
          <w:sz w:val="20"/>
          <w:szCs w:val="20"/>
          <w:lang w:val="es-ES_tradnl"/>
        </w:rPr>
        <w:t xml:space="preserve"> </w:t>
      </w:r>
      <w:r w:rsidR="001A7E5D" w:rsidRPr="002E4871">
        <w:rPr>
          <w:rFonts w:asciiTheme="majorHAnsi" w:hAnsiTheme="majorHAnsi" w:cs="ArialMT"/>
          <w:sz w:val="20"/>
          <w:szCs w:val="20"/>
          <w:lang w:val="es-ES_tradnl"/>
        </w:rPr>
        <w:t xml:space="preserve">parte de </w:t>
      </w:r>
      <w:r w:rsidR="001C5E5F" w:rsidRPr="002E4871">
        <w:rPr>
          <w:rFonts w:asciiTheme="majorHAnsi" w:hAnsiTheme="majorHAnsi" w:cs="ArialMT"/>
          <w:sz w:val="20"/>
          <w:szCs w:val="20"/>
          <w:lang w:val="es-ES_tradnl"/>
        </w:rPr>
        <w:t>las autoridades.</w:t>
      </w:r>
      <w:r w:rsidR="00197978" w:rsidRPr="002E4871">
        <w:rPr>
          <w:rFonts w:asciiTheme="majorHAnsi" w:hAnsiTheme="majorHAnsi" w:cs="ArialMT"/>
          <w:sz w:val="20"/>
          <w:szCs w:val="20"/>
          <w:lang w:val="es-ES_tradnl"/>
        </w:rPr>
        <w:t xml:space="preserve"> </w:t>
      </w:r>
    </w:p>
    <w:p w:rsidR="00C57A73" w:rsidRPr="002E4871" w:rsidRDefault="00C57A73" w:rsidP="003E3CA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Univers" w:hAnsi="Univers"/>
          <w:sz w:val="20"/>
          <w:szCs w:val="20"/>
          <w:lang w:val="es-ES_tradnl"/>
        </w:rPr>
      </w:pPr>
    </w:p>
    <w:p w:rsidR="00616A4F" w:rsidRPr="00FF49AC" w:rsidRDefault="00197978" w:rsidP="003E3CA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ArialMT"/>
          <w:sz w:val="20"/>
          <w:szCs w:val="20"/>
          <w:lang w:val="es-ES_tradnl"/>
        </w:rPr>
      </w:pPr>
      <w:r w:rsidRPr="002E4871">
        <w:rPr>
          <w:rFonts w:asciiTheme="majorHAnsi" w:hAnsiTheme="majorHAnsi" w:cs="ArialMT"/>
          <w:sz w:val="20"/>
          <w:szCs w:val="20"/>
          <w:lang w:val="es-ES_tradnl"/>
        </w:rPr>
        <w:t xml:space="preserve">Asimismo, </w:t>
      </w:r>
      <w:r w:rsidR="004267CD" w:rsidRPr="002E4871">
        <w:rPr>
          <w:rFonts w:asciiTheme="majorHAnsi" w:hAnsiTheme="majorHAnsi" w:cs="ArialMT"/>
          <w:sz w:val="20"/>
          <w:szCs w:val="20"/>
          <w:lang w:val="es-ES_tradnl"/>
        </w:rPr>
        <w:t>sostiene</w:t>
      </w:r>
      <w:r w:rsidR="004A0075" w:rsidRPr="002E4871">
        <w:rPr>
          <w:rFonts w:asciiTheme="majorHAnsi" w:hAnsiTheme="majorHAnsi" w:cs="ArialMT"/>
          <w:sz w:val="20"/>
          <w:szCs w:val="20"/>
          <w:lang w:val="es-ES_tradnl"/>
        </w:rPr>
        <w:t xml:space="preserve"> que</w:t>
      </w:r>
      <w:r w:rsidR="00377980" w:rsidRPr="002E4871">
        <w:rPr>
          <w:rFonts w:asciiTheme="majorHAnsi" w:hAnsiTheme="majorHAnsi"/>
          <w:sz w:val="20"/>
          <w:szCs w:val="20"/>
          <w:lang w:val="es-ES_tradnl"/>
        </w:rPr>
        <w:t xml:space="preserve"> </w:t>
      </w:r>
      <w:r w:rsidR="00356EC9" w:rsidRPr="002E4871">
        <w:rPr>
          <w:rFonts w:asciiTheme="majorHAnsi" w:hAnsiTheme="majorHAnsi" w:cs="ArialMT"/>
          <w:sz w:val="20"/>
          <w:szCs w:val="20"/>
          <w:lang w:val="es-ES_tradnl"/>
        </w:rPr>
        <w:t xml:space="preserve">a mediados de enero de 1996 </w:t>
      </w:r>
      <w:r w:rsidR="00377980" w:rsidRPr="002E4871">
        <w:rPr>
          <w:rFonts w:asciiTheme="majorHAnsi" w:hAnsiTheme="majorHAnsi"/>
          <w:sz w:val="20"/>
          <w:szCs w:val="20"/>
          <w:lang w:val="es-ES_tradnl"/>
        </w:rPr>
        <w:t>dos</w:t>
      </w:r>
      <w:r w:rsidR="00162245" w:rsidRPr="002E4871">
        <w:rPr>
          <w:rFonts w:asciiTheme="majorHAnsi" w:hAnsiTheme="majorHAnsi" w:cs="ArialMT"/>
          <w:sz w:val="20"/>
          <w:szCs w:val="20"/>
          <w:lang w:val="es-ES_tradnl"/>
        </w:rPr>
        <w:t xml:space="preserve"> testigos</w:t>
      </w:r>
      <w:r w:rsidR="00B7529C" w:rsidRPr="002E4871">
        <w:rPr>
          <w:rFonts w:asciiTheme="majorHAnsi" w:hAnsiTheme="majorHAnsi" w:cs="ArialMT"/>
          <w:sz w:val="20"/>
          <w:szCs w:val="20"/>
          <w:lang w:val="es-ES_tradnl"/>
        </w:rPr>
        <w:t xml:space="preserve"> </w:t>
      </w:r>
      <w:r w:rsidR="00162245" w:rsidRPr="002E4871">
        <w:rPr>
          <w:sz w:val="20"/>
          <w:szCs w:val="20"/>
          <w:lang w:val="es-ES_tradnl"/>
        </w:rPr>
        <w:t xml:space="preserve">manifestaron haber visto a la presunta víctima en un programa de televisión </w:t>
      </w:r>
      <w:r w:rsidR="00A15EA5" w:rsidRPr="002E4871">
        <w:rPr>
          <w:rFonts w:asciiTheme="majorHAnsi" w:hAnsiTheme="majorHAnsi" w:cs="ArialMT"/>
          <w:sz w:val="20"/>
          <w:szCs w:val="20"/>
          <w:lang w:val="es-ES_tradnl"/>
        </w:rPr>
        <w:t xml:space="preserve">en Brasil </w:t>
      </w:r>
      <w:r w:rsidR="00B7529C" w:rsidRPr="002E4871">
        <w:rPr>
          <w:rFonts w:asciiTheme="majorHAnsi" w:hAnsiTheme="majorHAnsi" w:cs="ArialMT"/>
          <w:sz w:val="20"/>
          <w:szCs w:val="20"/>
          <w:lang w:val="es-ES_tradnl"/>
        </w:rPr>
        <w:t>diciendo que fue víct</w:t>
      </w:r>
      <w:r w:rsidR="004267CD" w:rsidRPr="002E4871">
        <w:rPr>
          <w:rFonts w:asciiTheme="majorHAnsi" w:hAnsiTheme="majorHAnsi" w:cs="ArialMT"/>
          <w:sz w:val="20"/>
          <w:szCs w:val="20"/>
          <w:lang w:val="es-ES_tradnl"/>
        </w:rPr>
        <w:t xml:space="preserve">ima de una red de prostitución. </w:t>
      </w:r>
      <w:r w:rsidR="00480D88" w:rsidRPr="002E4871">
        <w:rPr>
          <w:rFonts w:asciiTheme="majorHAnsi" w:hAnsiTheme="majorHAnsi" w:cs="ArialMT"/>
          <w:sz w:val="20"/>
          <w:szCs w:val="20"/>
          <w:lang w:val="es-ES_tradnl"/>
        </w:rPr>
        <w:t>Frente a</w:t>
      </w:r>
      <w:r w:rsidR="00B7529C" w:rsidRPr="002E4871">
        <w:rPr>
          <w:rFonts w:asciiTheme="majorHAnsi" w:hAnsiTheme="majorHAnsi" w:cs="ArialMT"/>
          <w:sz w:val="20"/>
          <w:szCs w:val="20"/>
          <w:lang w:val="es-ES_tradnl"/>
        </w:rPr>
        <w:t xml:space="preserve"> esta</w:t>
      </w:r>
      <w:r w:rsidR="00D97ABA" w:rsidRPr="002E4871">
        <w:rPr>
          <w:rFonts w:asciiTheme="majorHAnsi" w:hAnsiTheme="majorHAnsi" w:cs="ArialMT"/>
          <w:sz w:val="20"/>
          <w:szCs w:val="20"/>
          <w:lang w:val="es-ES_tradnl"/>
        </w:rPr>
        <w:t>s declaraciones</w:t>
      </w:r>
      <w:r w:rsidR="00480D88" w:rsidRPr="002E4871">
        <w:rPr>
          <w:rFonts w:asciiTheme="majorHAnsi" w:hAnsiTheme="majorHAnsi" w:cs="ArialMT"/>
          <w:sz w:val="20"/>
          <w:szCs w:val="20"/>
          <w:lang w:val="es-ES_tradnl"/>
        </w:rPr>
        <w:t xml:space="preserve">, y tras gestiones de los familiares de la víctima, </w:t>
      </w:r>
      <w:r w:rsidR="00B06243" w:rsidRPr="002E4871">
        <w:rPr>
          <w:rFonts w:asciiTheme="majorHAnsi" w:hAnsiTheme="majorHAnsi" w:cs="ArialMT"/>
          <w:sz w:val="20"/>
          <w:szCs w:val="20"/>
          <w:lang w:val="es-ES_tradnl"/>
        </w:rPr>
        <w:t>el Ministerio del Interior</w:t>
      </w:r>
      <w:r w:rsidR="00480D88" w:rsidRPr="002E4871">
        <w:rPr>
          <w:rFonts w:asciiTheme="majorHAnsi" w:hAnsiTheme="majorHAnsi" w:cs="ArialMT"/>
          <w:sz w:val="20"/>
          <w:szCs w:val="20"/>
          <w:lang w:val="es-ES_tradnl"/>
        </w:rPr>
        <w:t xml:space="preserve"> </w:t>
      </w:r>
      <w:r w:rsidR="00B7529C" w:rsidRPr="002E4871">
        <w:rPr>
          <w:rFonts w:asciiTheme="majorHAnsi" w:hAnsiTheme="majorHAnsi" w:cs="ArialMT"/>
          <w:sz w:val="20"/>
          <w:szCs w:val="20"/>
          <w:lang w:val="es-ES_tradnl"/>
        </w:rPr>
        <w:t>envió de</w:t>
      </w:r>
      <w:r w:rsidR="006145D2" w:rsidRPr="002E4871">
        <w:rPr>
          <w:rFonts w:asciiTheme="majorHAnsi" w:hAnsiTheme="majorHAnsi" w:cs="ArialMT"/>
          <w:sz w:val="20"/>
          <w:szCs w:val="20"/>
          <w:lang w:val="es-ES_tradnl"/>
        </w:rPr>
        <w:t xml:space="preserve">legados de la policía a </w:t>
      </w:r>
      <w:r w:rsidR="00356EC9" w:rsidRPr="002E4871">
        <w:rPr>
          <w:rFonts w:asciiTheme="majorHAnsi" w:hAnsiTheme="majorHAnsi" w:cs="ArialMT"/>
          <w:sz w:val="20"/>
          <w:szCs w:val="20"/>
          <w:lang w:val="es-ES_tradnl"/>
        </w:rPr>
        <w:t>ese país;</w:t>
      </w:r>
      <w:r w:rsidR="006145D2" w:rsidRPr="002E4871">
        <w:rPr>
          <w:rFonts w:asciiTheme="majorHAnsi" w:hAnsiTheme="majorHAnsi" w:cs="ArialMT"/>
          <w:sz w:val="20"/>
          <w:szCs w:val="20"/>
          <w:lang w:val="es-ES_tradnl"/>
        </w:rPr>
        <w:t xml:space="preserve"> pero</w:t>
      </w:r>
      <w:r w:rsidR="00CB5AA0" w:rsidRPr="002E4871">
        <w:rPr>
          <w:rFonts w:asciiTheme="majorHAnsi" w:hAnsiTheme="majorHAnsi" w:cs="ArialMT"/>
          <w:sz w:val="20"/>
          <w:szCs w:val="20"/>
          <w:lang w:val="es-ES_tradnl"/>
        </w:rPr>
        <w:t>,</w:t>
      </w:r>
      <w:r w:rsidR="006145D2" w:rsidRPr="002E4871">
        <w:rPr>
          <w:rFonts w:asciiTheme="majorHAnsi" w:hAnsiTheme="majorHAnsi" w:cs="ArialMT"/>
          <w:sz w:val="20"/>
          <w:szCs w:val="20"/>
          <w:lang w:val="es-ES_tradnl"/>
        </w:rPr>
        <w:t xml:space="preserve"> s</w:t>
      </w:r>
      <w:r w:rsidR="00D97ABA" w:rsidRPr="002E4871">
        <w:rPr>
          <w:rFonts w:asciiTheme="majorHAnsi" w:hAnsiTheme="majorHAnsi" w:cs="ArialMT"/>
          <w:sz w:val="20"/>
          <w:szCs w:val="20"/>
          <w:lang w:val="es-ES_tradnl"/>
        </w:rPr>
        <w:t xml:space="preserve">egún </w:t>
      </w:r>
      <w:r w:rsidR="006145D2" w:rsidRPr="002E4871">
        <w:rPr>
          <w:rFonts w:asciiTheme="majorHAnsi" w:hAnsiTheme="majorHAnsi" w:cs="ArialMT"/>
          <w:sz w:val="20"/>
          <w:szCs w:val="20"/>
          <w:lang w:val="es-ES_tradnl"/>
        </w:rPr>
        <w:t>indica</w:t>
      </w:r>
      <w:r w:rsidR="00CB5AA0" w:rsidRPr="002E4871">
        <w:rPr>
          <w:rFonts w:asciiTheme="majorHAnsi" w:hAnsiTheme="majorHAnsi" w:cs="ArialMT"/>
          <w:sz w:val="20"/>
          <w:szCs w:val="20"/>
          <w:lang w:val="es-ES_tradnl"/>
        </w:rPr>
        <w:t>,</w:t>
      </w:r>
      <w:r w:rsidR="00B7529C" w:rsidRPr="002E4871">
        <w:rPr>
          <w:rFonts w:asciiTheme="majorHAnsi" w:hAnsiTheme="majorHAnsi" w:cs="ArialMT"/>
          <w:sz w:val="20"/>
          <w:szCs w:val="20"/>
          <w:lang w:val="es-ES_tradnl"/>
        </w:rPr>
        <w:t xml:space="preserve"> la policía concluyó que las </w:t>
      </w:r>
      <w:r w:rsidR="00BC51DD" w:rsidRPr="002E4871">
        <w:rPr>
          <w:rFonts w:asciiTheme="majorHAnsi" w:hAnsiTheme="majorHAnsi" w:cs="ArialMT"/>
          <w:sz w:val="20"/>
          <w:szCs w:val="20"/>
          <w:lang w:val="es-ES_tradnl"/>
        </w:rPr>
        <w:t>declaraciones no eran valederas</w:t>
      </w:r>
      <w:r w:rsidR="004267CD" w:rsidRPr="002E4871">
        <w:rPr>
          <w:rFonts w:asciiTheme="majorHAnsi" w:hAnsiTheme="majorHAnsi" w:cs="ArialMT"/>
          <w:sz w:val="20"/>
          <w:szCs w:val="20"/>
          <w:lang w:val="es-ES_tradnl"/>
        </w:rPr>
        <w:t xml:space="preserve"> y </w:t>
      </w:r>
      <w:r w:rsidR="0083414B" w:rsidRPr="002E4871">
        <w:rPr>
          <w:rFonts w:asciiTheme="majorHAnsi" w:hAnsiTheme="majorHAnsi" w:cs="ArialMT"/>
          <w:sz w:val="20"/>
          <w:szCs w:val="20"/>
          <w:lang w:val="es-ES_tradnl"/>
        </w:rPr>
        <w:t xml:space="preserve">que </w:t>
      </w:r>
      <w:r w:rsidR="004267CD" w:rsidRPr="002E4871">
        <w:rPr>
          <w:rFonts w:asciiTheme="majorHAnsi" w:hAnsiTheme="majorHAnsi" w:cs="ArialMT"/>
          <w:sz w:val="20"/>
          <w:szCs w:val="20"/>
          <w:lang w:val="es-ES_tradnl"/>
        </w:rPr>
        <w:t>sólo</w:t>
      </w:r>
      <w:r w:rsidR="00B7529C" w:rsidRPr="002E4871">
        <w:rPr>
          <w:rFonts w:asciiTheme="majorHAnsi" w:hAnsiTheme="majorHAnsi" w:cs="ArialMT"/>
          <w:sz w:val="20"/>
          <w:szCs w:val="20"/>
          <w:lang w:val="es-ES_tradnl"/>
        </w:rPr>
        <w:t xml:space="preserve"> </w:t>
      </w:r>
      <w:r w:rsidR="004267CD" w:rsidRPr="00FF49AC">
        <w:rPr>
          <w:rFonts w:asciiTheme="majorHAnsi" w:hAnsiTheme="majorHAnsi" w:cs="ArialMT"/>
          <w:sz w:val="20"/>
          <w:szCs w:val="20"/>
          <w:lang w:val="es-ES_tradnl"/>
        </w:rPr>
        <w:t>revisó</w:t>
      </w:r>
      <w:r w:rsidR="00B7529C" w:rsidRPr="00FF49AC">
        <w:rPr>
          <w:rFonts w:asciiTheme="majorHAnsi" w:hAnsiTheme="majorHAnsi" w:cs="ArialMT"/>
          <w:sz w:val="20"/>
          <w:szCs w:val="20"/>
          <w:lang w:val="es-ES_tradnl"/>
        </w:rPr>
        <w:t xml:space="preserve"> los archivos de los programas </w:t>
      </w:r>
      <w:r w:rsidR="00D97ABA" w:rsidRPr="00FF49AC">
        <w:rPr>
          <w:rFonts w:asciiTheme="majorHAnsi" w:hAnsiTheme="majorHAnsi" w:cs="ArialMT"/>
          <w:sz w:val="20"/>
          <w:szCs w:val="20"/>
          <w:lang w:val="es-ES_tradnl"/>
        </w:rPr>
        <w:t xml:space="preserve">de </w:t>
      </w:r>
      <w:r w:rsidR="00B41EA2" w:rsidRPr="00FF49AC">
        <w:rPr>
          <w:rFonts w:asciiTheme="majorHAnsi" w:hAnsiTheme="majorHAnsi" w:cs="ArialMT"/>
          <w:sz w:val="20"/>
          <w:szCs w:val="20"/>
          <w:lang w:val="es-ES_tradnl"/>
        </w:rPr>
        <w:t>televisión</w:t>
      </w:r>
      <w:r w:rsidR="00D97ABA" w:rsidRPr="00FF49AC">
        <w:rPr>
          <w:rFonts w:asciiTheme="majorHAnsi" w:hAnsiTheme="majorHAnsi" w:cs="ArialMT"/>
          <w:sz w:val="20"/>
          <w:szCs w:val="20"/>
          <w:lang w:val="es-ES_tradnl"/>
        </w:rPr>
        <w:t xml:space="preserve"> </w:t>
      </w:r>
      <w:r w:rsidR="00B7529C" w:rsidRPr="00FF49AC">
        <w:rPr>
          <w:rFonts w:asciiTheme="majorHAnsi" w:hAnsiTheme="majorHAnsi" w:cs="ArialMT"/>
          <w:sz w:val="20"/>
          <w:szCs w:val="20"/>
          <w:lang w:val="es-ES_tradnl"/>
        </w:rPr>
        <w:t>entre septiembre y octubre de 1995</w:t>
      </w:r>
      <w:r w:rsidR="00620ED5" w:rsidRPr="00FF49AC">
        <w:rPr>
          <w:rFonts w:asciiTheme="majorHAnsi" w:hAnsiTheme="majorHAnsi" w:cs="ArialMT"/>
          <w:sz w:val="20"/>
          <w:szCs w:val="20"/>
          <w:lang w:val="es-ES_tradnl"/>
        </w:rPr>
        <w:t xml:space="preserve"> y no</w:t>
      </w:r>
      <w:r w:rsidR="00B7529C" w:rsidRPr="00FF49AC">
        <w:rPr>
          <w:rFonts w:asciiTheme="majorHAnsi" w:hAnsiTheme="majorHAnsi" w:cs="ArialMT"/>
          <w:sz w:val="20"/>
          <w:szCs w:val="20"/>
          <w:lang w:val="es-ES_tradnl"/>
        </w:rPr>
        <w:t xml:space="preserve"> los</w:t>
      </w:r>
      <w:r w:rsidR="00A15EA5" w:rsidRPr="00FF49AC">
        <w:rPr>
          <w:rFonts w:asciiTheme="majorHAnsi" w:hAnsiTheme="majorHAnsi" w:cs="ArialMT"/>
          <w:sz w:val="20"/>
          <w:szCs w:val="20"/>
          <w:lang w:val="es-ES_tradnl"/>
        </w:rPr>
        <w:t xml:space="preserve"> de enero de 1996. </w:t>
      </w:r>
      <w:r w:rsidR="00C1421A" w:rsidRPr="00FF49AC">
        <w:rPr>
          <w:rFonts w:asciiTheme="majorHAnsi" w:hAnsiTheme="majorHAnsi" w:cs="ArialMT"/>
          <w:sz w:val="20"/>
          <w:szCs w:val="20"/>
          <w:lang w:val="es-ES_tradnl"/>
        </w:rPr>
        <w:t xml:space="preserve">Agrega </w:t>
      </w:r>
      <w:r w:rsidR="00480D88" w:rsidRPr="00FF49AC">
        <w:rPr>
          <w:rFonts w:asciiTheme="majorHAnsi" w:hAnsiTheme="majorHAnsi" w:cs="ArialMT"/>
          <w:sz w:val="20"/>
          <w:szCs w:val="20"/>
          <w:lang w:val="es-ES_tradnl"/>
        </w:rPr>
        <w:t xml:space="preserve">el peticionario que otros hechos e información que recibió la familia de la presunta víctima reforzarían la convicción de que esta fue objeto trata de personas o incluso asesinada. </w:t>
      </w:r>
    </w:p>
    <w:p w:rsidR="00616A4F" w:rsidRPr="002E4871" w:rsidRDefault="00616A4F" w:rsidP="003E3CA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Theme="majorHAnsi" w:hAnsiTheme="majorHAnsi" w:cs="ArialMT"/>
          <w:sz w:val="20"/>
          <w:szCs w:val="20"/>
          <w:lang w:val="es-ES_tradnl"/>
        </w:rPr>
      </w:pPr>
    </w:p>
    <w:p w:rsidR="003B0218" w:rsidRPr="002E4871" w:rsidRDefault="00356EC9" w:rsidP="003E3CA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ArialMT"/>
          <w:sz w:val="20"/>
          <w:szCs w:val="20"/>
          <w:lang w:val="es-ES_tradnl"/>
        </w:rPr>
      </w:pPr>
      <w:r w:rsidRPr="002E4871">
        <w:rPr>
          <w:rFonts w:asciiTheme="majorHAnsi" w:hAnsiTheme="majorHAnsi" w:cs="ArialMT"/>
          <w:sz w:val="20"/>
          <w:szCs w:val="20"/>
          <w:lang w:val="es-ES_tradnl"/>
        </w:rPr>
        <w:t>E</w:t>
      </w:r>
      <w:r w:rsidR="007F52EC" w:rsidRPr="002E4871">
        <w:rPr>
          <w:rFonts w:asciiTheme="majorHAnsi" w:hAnsiTheme="majorHAnsi" w:cs="ArialMT"/>
          <w:sz w:val="20"/>
          <w:szCs w:val="20"/>
          <w:lang w:val="es-ES_tradnl"/>
        </w:rPr>
        <w:t>n</w:t>
      </w:r>
      <w:r w:rsidR="00B7529C" w:rsidRPr="002E4871">
        <w:rPr>
          <w:rFonts w:asciiTheme="majorHAnsi" w:hAnsiTheme="majorHAnsi" w:cs="ArialMT"/>
          <w:sz w:val="20"/>
          <w:szCs w:val="20"/>
          <w:lang w:val="es-ES_tradnl"/>
        </w:rPr>
        <w:t xml:space="preserve"> 2002 el Servicio Telefónico del Ministerio Público recibió </w:t>
      </w:r>
      <w:r w:rsidR="00BC51DD" w:rsidRPr="002E4871">
        <w:rPr>
          <w:rFonts w:asciiTheme="majorHAnsi" w:hAnsiTheme="majorHAnsi" w:cs="ArialMT"/>
          <w:sz w:val="20"/>
          <w:szCs w:val="20"/>
          <w:lang w:val="es-ES_tradnl"/>
        </w:rPr>
        <w:t xml:space="preserve">una llamada </w:t>
      </w:r>
      <w:r w:rsidR="00B7529C" w:rsidRPr="002E4871">
        <w:rPr>
          <w:rFonts w:asciiTheme="majorHAnsi" w:hAnsiTheme="majorHAnsi" w:cs="ArialMT"/>
          <w:sz w:val="20"/>
          <w:szCs w:val="20"/>
          <w:lang w:val="es-ES_tradnl"/>
        </w:rPr>
        <w:t xml:space="preserve">de </w:t>
      </w:r>
      <w:r w:rsidR="00BC51DD" w:rsidRPr="002E4871">
        <w:rPr>
          <w:rFonts w:asciiTheme="majorHAnsi" w:hAnsiTheme="majorHAnsi" w:cs="ArialMT"/>
          <w:sz w:val="20"/>
          <w:szCs w:val="20"/>
          <w:lang w:val="es-ES_tradnl"/>
        </w:rPr>
        <w:t xml:space="preserve">una persona </w:t>
      </w:r>
      <w:r w:rsidR="00DD378D" w:rsidRPr="002E4871">
        <w:rPr>
          <w:rFonts w:asciiTheme="majorHAnsi" w:hAnsiTheme="majorHAnsi" w:cs="ArialMT"/>
          <w:sz w:val="20"/>
          <w:szCs w:val="20"/>
          <w:lang w:val="es-ES_tradnl"/>
        </w:rPr>
        <w:t xml:space="preserve">supuestamente </w:t>
      </w:r>
      <w:r w:rsidR="00BC51DD" w:rsidRPr="002E4871">
        <w:rPr>
          <w:rFonts w:asciiTheme="majorHAnsi" w:hAnsiTheme="majorHAnsi" w:cs="ArialMT"/>
          <w:sz w:val="20"/>
          <w:szCs w:val="20"/>
          <w:lang w:val="es-ES_tradnl"/>
        </w:rPr>
        <w:t>de Treinta y Tres</w:t>
      </w:r>
      <w:r w:rsidR="00616A4F" w:rsidRPr="002E4871">
        <w:rPr>
          <w:rFonts w:asciiTheme="majorHAnsi" w:hAnsiTheme="majorHAnsi" w:cs="ArialMT"/>
          <w:sz w:val="20"/>
          <w:szCs w:val="20"/>
          <w:lang w:val="es-ES_tradnl"/>
        </w:rPr>
        <w:t>,</w:t>
      </w:r>
      <w:r w:rsidR="00DD378D" w:rsidRPr="002E4871">
        <w:rPr>
          <w:rFonts w:asciiTheme="majorHAnsi" w:hAnsiTheme="majorHAnsi" w:cs="ArialMT"/>
          <w:sz w:val="20"/>
          <w:szCs w:val="20"/>
          <w:lang w:val="es-ES_tradnl"/>
        </w:rPr>
        <w:t xml:space="preserve"> diciendo </w:t>
      </w:r>
      <w:r w:rsidR="007F52EC" w:rsidRPr="002E4871">
        <w:rPr>
          <w:rFonts w:asciiTheme="majorHAnsi" w:hAnsiTheme="majorHAnsi" w:cs="ArialMT"/>
          <w:sz w:val="20"/>
          <w:szCs w:val="20"/>
          <w:lang w:val="es-ES_tradnl"/>
        </w:rPr>
        <w:t xml:space="preserve">que conocía a la presunta </w:t>
      </w:r>
      <w:r w:rsidR="00616A4F" w:rsidRPr="002E4871">
        <w:rPr>
          <w:rFonts w:asciiTheme="majorHAnsi" w:hAnsiTheme="majorHAnsi" w:cs="ArialMT"/>
          <w:sz w:val="20"/>
          <w:szCs w:val="20"/>
          <w:lang w:val="es-ES_tradnl"/>
        </w:rPr>
        <w:t>víctima</w:t>
      </w:r>
      <w:r w:rsidR="007F52EC" w:rsidRPr="002E4871">
        <w:rPr>
          <w:rFonts w:asciiTheme="majorHAnsi" w:hAnsiTheme="majorHAnsi" w:cs="ArialMT"/>
          <w:sz w:val="20"/>
          <w:szCs w:val="20"/>
          <w:lang w:val="es-ES_tradnl"/>
        </w:rPr>
        <w:t xml:space="preserve"> y a su familia</w:t>
      </w:r>
      <w:r w:rsidR="00616A4F" w:rsidRPr="002E4871">
        <w:rPr>
          <w:rFonts w:asciiTheme="majorHAnsi" w:hAnsiTheme="majorHAnsi" w:cs="ArialMT"/>
          <w:sz w:val="20"/>
          <w:szCs w:val="20"/>
          <w:lang w:val="es-ES_tradnl"/>
        </w:rPr>
        <w:t xml:space="preserve">. Según el </w:t>
      </w:r>
      <w:r w:rsidR="00B7529C" w:rsidRPr="002E4871">
        <w:rPr>
          <w:rFonts w:asciiTheme="majorHAnsi" w:hAnsiTheme="majorHAnsi" w:cs="ArialMT"/>
          <w:sz w:val="20"/>
          <w:szCs w:val="20"/>
          <w:lang w:val="es-ES_tradnl"/>
        </w:rPr>
        <w:t>relato</w:t>
      </w:r>
      <w:r w:rsidR="00616A4F" w:rsidRPr="002E4871">
        <w:rPr>
          <w:rFonts w:asciiTheme="majorHAnsi" w:hAnsiTheme="majorHAnsi" w:cs="ArialMT"/>
          <w:sz w:val="20"/>
          <w:szCs w:val="20"/>
          <w:lang w:val="es-ES_tradnl"/>
        </w:rPr>
        <w:t xml:space="preserve"> de esta persona</w:t>
      </w:r>
      <w:r w:rsidR="00B7529C" w:rsidRPr="002E4871">
        <w:rPr>
          <w:rFonts w:asciiTheme="majorHAnsi" w:hAnsiTheme="majorHAnsi" w:cs="ArialMT"/>
          <w:sz w:val="20"/>
          <w:szCs w:val="20"/>
          <w:lang w:val="es-ES_tradnl"/>
        </w:rPr>
        <w:t xml:space="preserve">, la </w:t>
      </w:r>
      <w:r w:rsidR="007F52EC" w:rsidRPr="002E4871">
        <w:rPr>
          <w:rFonts w:asciiTheme="majorHAnsi" w:hAnsiTheme="majorHAnsi" w:cs="ArialMT"/>
          <w:sz w:val="20"/>
          <w:szCs w:val="20"/>
          <w:lang w:val="es-ES_tradnl"/>
        </w:rPr>
        <w:t xml:space="preserve">presunta </w:t>
      </w:r>
      <w:r w:rsidR="002E4871" w:rsidRPr="002E4871">
        <w:rPr>
          <w:rFonts w:asciiTheme="majorHAnsi" w:hAnsiTheme="majorHAnsi" w:cs="ArialMT"/>
          <w:sz w:val="20"/>
          <w:szCs w:val="20"/>
          <w:lang w:val="es-ES_tradnl"/>
        </w:rPr>
        <w:t>víctima</w:t>
      </w:r>
      <w:r w:rsidR="00B7529C" w:rsidRPr="002E4871">
        <w:rPr>
          <w:rFonts w:asciiTheme="majorHAnsi" w:hAnsiTheme="majorHAnsi" w:cs="ArialMT"/>
          <w:sz w:val="20"/>
          <w:szCs w:val="20"/>
          <w:lang w:val="es-ES_tradnl"/>
        </w:rPr>
        <w:t xml:space="preserve"> se contactó con </w:t>
      </w:r>
      <w:r w:rsidR="007F52EC" w:rsidRPr="002E4871">
        <w:rPr>
          <w:rFonts w:asciiTheme="majorHAnsi" w:hAnsiTheme="majorHAnsi" w:cs="ArialMT"/>
          <w:sz w:val="20"/>
          <w:szCs w:val="20"/>
          <w:lang w:val="es-ES_tradnl"/>
        </w:rPr>
        <w:t xml:space="preserve">el </w:t>
      </w:r>
      <w:r w:rsidR="00CF6504">
        <w:rPr>
          <w:rFonts w:asciiTheme="majorHAnsi" w:hAnsiTheme="majorHAnsi" w:cs="ArialMT"/>
          <w:sz w:val="20"/>
          <w:szCs w:val="20"/>
          <w:lang w:val="es-ES_tradnl"/>
        </w:rPr>
        <w:t>señor</w:t>
      </w:r>
      <w:r w:rsidR="007F52EC" w:rsidRPr="002E4871">
        <w:rPr>
          <w:rFonts w:asciiTheme="majorHAnsi" w:hAnsiTheme="majorHAnsi" w:cs="ArialMT"/>
          <w:sz w:val="20"/>
          <w:szCs w:val="20"/>
          <w:lang w:val="es-ES_tradnl"/>
        </w:rPr>
        <w:t xml:space="preserve"> </w:t>
      </w:r>
      <w:r w:rsidR="00BC51DD" w:rsidRPr="002E4871">
        <w:rPr>
          <w:rFonts w:asciiTheme="majorHAnsi" w:hAnsiTheme="majorHAnsi" w:cs="ArialMT"/>
          <w:sz w:val="20"/>
          <w:szCs w:val="20"/>
          <w:lang w:val="es-ES_tradnl"/>
        </w:rPr>
        <w:t xml:space="preserve">Darío Méndez en Punta del Este </w:t>
      </w:r>
      <w:r w:rsidR="00B7529C" w:rsidRPr="002E4871">
        <w:rPr>
          <w:rFonts w:asciiTheme="majorHAnsi" w:hAnsiTheme="majorHAnsi" w:cs="ArialMT"/>
          <w:sz w:val="20"/>
          <w:szCs w:val="20"/>
          <w:lang w:val="es-ES_tradnl"/>
        </w:rPr>
        <w:t>por intermedio de</w:t>
      </w:r>
      <w:r w:rsidR="00DD378D" w:rsidRPr="002E4871">
        <w:rPr>
          <w:rFonts w:asciiTheme="majorHAnsi" w:hAnsiTheme="majorHAnsi" w:cs="ArialMT"/>
          <w:sz w:val="20"/>
          <w:szCs w:val="20"/>
          <w:lang w:val="es-ES_tradnl"/>
        </w:rPr>
        <w:t xml:space="preserve"> </w:t>
      </w:r>
      <w:r w:rsidR="007F52EC" w:rsidRPr="002E4871">
        <w:rPr>
          <w:rFonts w:asciiTheme="majorHAnsi" w:hAnsiTheme="majorHAnsi" w:cs="ArialMT"/>
          <w:sz w:val="20"/>
          <w:szCs w:val="20"/>
          <w:lang w:val="es-ES_tradnl"/>
        </w:rPr>
        <w:t xml:space="preserve">Edilio </w:t>
      </w:r>
      <w:r w:rsidR="003B0218" w:rsidRPr="002E4871">
        <w:rPr>
          <w:rFonts w:asciiTheme="majorHAnsi" w:hAnsiTheme="majorHAnsi" w:cs="ArialMT"/>
          <w:sz w:val="20"/>
          <w:szCs w:val="20"/>
          <w:lang w:val="es-ES_tradnl"/>
        </w:rPr>
        <w:t>Castillo y que</w:t>
      </w:r>
      <w:r w:rsidR="00D97ABA" w:rsidRPr="002E4871">
        <w:rPr>
          <w:rFonts w:asciiTheme="majorHAnsi" w:hAnsiTheme="majorHAnsi" w:cs="ArialMT"/>
          <w:sz w:val="20"/>
          <w:szCs w:val="20"/>
          <w:lang w:val="es-ES_tradnl"/>
        </w:rPr>
        <w:t xml:space="preserve"> </w:t>
      </w:r>
      <w:r w:rsidR="00522F89" w:rsidRPr="002E4871">
        <w:rPr>
          <w:rFonts w:asciiTheme="majorHAnsi" w:hAnsiTheme="majorHAnsi" w:cs="ArialMT"/>
          <w:sz w:val="20"/>
          <w:szCs w:val="20"/>
          <w:lang w:val="es-ES_tradnl"/>
        </w:rPr>
        <w:t xml:space="preserve">Méndez la </w:t>
      </w:r>
      <w:r w:rsidR="00BC51DD" w:rsidRPr="002E4871">
        <w:rPr>
          <w:rFonts w:asciiTheme="majorHAnsi" w:hAnsiTheme="majorHAnsi" w:cs="ArialMT"/>
          <w:sz w:val="20"/>
          <w:szCs w:val="20"/>
          <w:lang w:val="es-ES_tradnl"/>
        </w:rPr>
        <w:t>llevó</w:t>
      </w:r>
      <w:r w:rsidR="00B7529C" w:rsidRPr="002E4871">
        <w:rPr>
          <w:rFonts w:asciiTheme="majorHAnsi" w:hAnsiTheme="majorHAnsi" w:cs="ArialMT"/>
          <w:sz w:val="20"/>
          <w:szCs w:val="20"/>
          <w:lang w:val="es-ES_tradnl"/>
        </w:rPr>
        <w:t xml:space="preserve"> a </w:t>
      </w:r>
      <w:r w:rsidR="007F52EC" w:rsidRPr="002E4871">
        <w:rPr>
          <w:rFonts w:asciiTheme="majorHAnsi" w:hAnsiTheme="majorHAnsi" w:cs="ArialMT"/>
          <w:sz w:val="20"/>
          <w:szCs w:val="20"/>
          <w:lang w:val="es-ES_tradnl"/>
        </w:rPr>
        <w:t xml:space="preserve">Brasil </w:t>
      </w:r>
      <w:r w:rsidR="00D97ABA" w:rsidRPr="002E4871">
        <w:rPr>
          <w:rFonts w:asciiTheme="majorHAnsi" w:hAnsiTheme="majorHAnsi" w:cs="ArialMT"/>
          <w:sz w:val="20"/>
          <w:szCs w:val="20"/>
          <w:lang w:val="es-ES_tradnl"/>
        </w:rPr>
        <w:t xml:space="preserve">como </w:t>
      </w:r>
      <w:r w:rsidR="00B7529C" w:rsidRPr="002E4871">
        <w:rPr>
          <w:rFonts w:asciiTheme="majorHAnsi" w:hAnsiTheme="majorHAnsi" w:cs="ArialMT"/>
          <w:sz w:val="20"/>
          <w:szCs w:val="20"/>
          <w:lang w:val="es-ES_tradnl"/>
        </w:rPr>
        <w:t>trabajadora sexual</w:t>
      </w:r>
      <w:r w:rsidR="00D97ABA" w:rsidRPr="002E4871">
        <w:rPr>
          <w:rFonts w:asciiTheme="majorHAnsi" w:hAnsiTheme="majorHAnsi" w:cs="ArialMT"/>
          <w:sz w:val="20"/>
          <w:szCs w:val="20"/>
          <w:lang w:val="es-ES_tradnl"/>
        </w:rPr>
        <w:t xml:space="preserve">, </w:t>
      </w:r>
      <w:r w:rsidR="00616A4F" w:rsidRPr="002E4871">
        <w:rPr>
          <w:rFonts w:asciiTheme="majorHAnsi" w:hAnsiTheme="majorHAnsi" w:cs="ArialMT"/>
          <w:sz w:val="20"/>
          <w:szCs w:val="20"/>
          <w:lang w:val="es-ES_tradnl"/>
        </w:rPr>
        <w:t>luego</w:t>
      </w:r>
      <w:r w:rsidR="003B0218" w:rsidRPr="002E4871">
        <w:rPr>
          <w:rFonts w:asciiTheme="majorHAnsi" w:hAnsiTheme="majorHAnsi" w:cs="ArialMT"/>
          <w:sz w:val="20"/>
          <w:szCs w:val="20"/>
          <w:lang w:val="es-ES_tradnl"/>
        </w:rPr>
        <w:t xml:space="preserve"> Darío da Silva, amigo de </w:t>
      </w:r>
      <w:r w:rsidR="00522F89" w:rsidRPr="002E4871">
        <w:rPr>
          <w:rFonts w:asciiTheme="majorHAnsi" w:hAnsiTheme="majorHAnsi" w:cs="ArialMT"/>
          <w:sz w:val="20"/>
          <w:szCs w:val="20"/>
          <w:lang w:val="es-ES_tradnl"/>
        </w:rPr>
        <w:t>Méndez</w:t>
      </w:r>
      <w:r w:rsidR="00D97ABA" w:rsidRPr="002E4871">
        <w:rPr>
          <w:rFonts w:asciiTheme="majorHAnsi" w:hAnsiTheme="majorHAnsi" w:cs="ArialMT"/>
          <w:sz w:val="20"/>
          <w:szCs w:val="20"/>
          <w:lang w:val="es-ES_tradnl"/>
        </w:rPr>
        <w:t>,</w:t>
      </w:r>
      <w:r w:rsidR="00522F89" w:rsidRPr="002E4871">
        <w:rPr>
          <w:rFonts w:asciiTheme="majorHAnsi" w:hAnsiTheme="majorHAnsi" w:cs="ArialMT"/>
          <w:sz w:val="20"/>
          <w:szCs w:val="20"/>
          <w:lang w:val="es-ES_tradnl"/>
        </w:rPr>
        <w:t xml:space="preserve"> </w:t>
      </w:r>
      <w:r w:rsidR="00B7529C" w:rsidRPr="002E4871">
        <w:rPr>
          <w:rFonts w:asciiTheme="majorHAnsi" w:hAnsiTheme="majorHAnsi" w:cs="ArialMT"/>
          <w:sz w:val="20"/>
          <w:szCs w:val="20"/>
          <w:lang w:val="es-ES_tradnl"/>
        </w:rPr>
        <w:t xml:space="preserve">la mató en Playa Cedreira, a unos 120 </w:t>
      </w:r>
      <w:r w:rsidR="00B41EA2" w:rsidRPr="002E4871">
        <w:rPr>
          <w:rFonts w:asciiTheme="majorHAnsi" w:hAnsiTheme="majorHAnsi" w:cs="ArialMT"/>
          <w:sz w:val="20"/>
          <w:szCs w:val="20"/>
          <w:lang w:val="es-ES_tradnl"/>
        </w:rPr>
        <w:t>kilómetros</w:t>
      </w:r>
      <w:r w:rsidR="00522F89" w:rsidRPr="002E4871">
        <w:rPr>
          <w:rFonts w:asciiTheme="majorHAnsi" w:hAnsiTheme="majorHAnsi" w:cs="ArialMT"/>
          <w:sz w:val="20"/>
          <w:szCs w:val="20"/>
          <w:lang w:val="es-ES_tradnl"/>
        </w:rPr>
        <w:t xml:space="preserve"> de San Pablo</w:t>
      </w:r>
      <w:r w:rsidR="00B7529C" w:rsidRPr="002E4871">
        <w:rPr>
          <w:rFonts w:asciiTheme="majorHAnsi" w:hAnsiTheme="majorHAnsi" w:cs="ArialMT"/>
          <w:sz w:val="20"/>
          <w:szCs w:val="20"/>
          <w:lang w:val="es-ES_tradnl"/>
        </w:rPr>
        <w:t xml:space="preserve"> alrededor del año 2000</w:t>
      </w:r>
      <w:r w:rsidRPr="002E4871">
        <w:rPr>
          <w:rFonts w:asciiTheme="majorHAnsi" w:hAnsiTheme="majorHAnsi" w:cs="ArialMT"/>
          <w:sz w:val="20"/>
          <w:szCs w:val="20"/>
          <w:lang w:val="es-ES_tradnl"/>
        </w:rPr>
        <w:t xml:space="preserve">. Frente a este hecho la </w:t>
      </w:r>
      <w:r w:rsidR="003630C0" w:rsidRPr="002E4871">
        <w:rPr>
          <w:rFonts w:asciiTheme="majorHAnsi" w:hAnsiTheme="majorHAnsi" w:cs="ArialMT"/>
          <w:sz w:val="20"/>
          <w:szCs w:val="20"/>
          <w:lang w:val="es-ES_tradnl"/>
        </w:rPr>
        <w:t>Interpol</w:t>
      </w:r>
      <w:r w:rsidRPr="002E4871">
        <w:rPr>
          <w:rFonts w:asciiTheme="majorHAnsi" w:hAnsiTheme="majorHAnsi" w:cs="ArialMT"/>
          <w:sz w:val="20"/>
          <w:szCs w:val="20"/>
          <w:lang w:val="es-ES_tradnl"/>
        </w:rPr>
        <w:t xml:space="preserve"> </w:t>
      </w:r>
      <w:r w:rsidR="00DD378D" w:rsidRPr="002E4871">
        <w:rPr>
          <w:rFonts w:asciiTheme="majorHAnsi" w:hAnsiTheme="majorHAnsi" w:cs="ArialMT"/>
          <w:sz w:val="20"/>
          <w:szCs w:val="20"/>
          <w:lang w:val="es-ES_tradnl"/>
        </w:rPr>
        <w:t>solicitó</w:t>
      </w:r>
      <w:r w:rsidR="007F52EC" w:rsidRPr="002E4871">
        <w:rPr>
          <w:rFonts w:asciiTheme="majorHAnsi" w:hAnsiTheme="majorHAnsi" w:cs="ArialMT"/>
          <w:sz w:val="20"/>
          <w:szCs w:val="20"/>
          <w:lang w:val="es-ES_tradnl"/>
        </w:rPr>
        <w:t xml:space="preserve"> información a </w:t>
      </w:r>
      <w:r w:rsidR="00B7529C" w:rsidRPr="002E4871">
        <w:rPr>
          <w:rFonts w:asciiTheme="majorHAnsi" w:hAnsiTheme="majorHAnsi" w:cs="ArialMT"/>
          <w:sz w:val="20"/>
          <w:szCs w:val="20"/>
          <w:lang w:val="es-ES_tradnl"/>
        </w:rPr>
        <w:t xml:space="preserve">las autoridades </w:t>
      </w:r>
      <w:r w:rsidR="00EF484B" w:rsidRPr="002E4871">
        <w:rPr>
          <w:rFonts w:asciiTheme="majorHAnsi" w:hAnsiTheme="majorHAnsi" w:cs="ArialMT"/>
          <w:sz w:val="20"/>
          <w:szCs w:val="20"/>
          <w:lang w:val="es-ES_tradnl"/>
        </w:rPr>
        <w:t>brasilera</w:t>
      </w:r>
      <w:r w:rsidR="00573194" w:rsidRPr="002E4871">
        <w:rPr>
          <w:rFonts w:asciiTheme="majorHAnsi" w:hAnsiTheme="majorHAnsi" w:cs="ArialMT"/>
          <w:sz w:val="20"/>
          <w:szCs w:val="20"/>
          <w:lang w:val="es-ES_tradnl"/>
        </w:rPr>
        <w:t>s y estas</w:t>
      </w:r>
      <w:r w:rsidR="007F52EC" w:rsidRPr="002E4871">
        <w:rPr>
          <w:rFonts w:asciiTheme="majorHAnsi" w:hAnsiTheme="majorHAnsi" w:cs="ArialMT"/>
          <w:sz w:val="20"/>
          <w:szCs w:val="20"/>
          <w:lang w:val="es-ES_tradnl"/>
        </w:rPr>
        <w:t xml:space="preserve"> </w:t>
      </w:r>
      <w:r w:rsidR="00B7529C" w:rsidRPr="002E4871">
        <w:rPr>
          <w:rFonts w:asciiTheme="majorHAnsi" w:hAnsiTheme="majorHAnsi" w:cs="ArialMT"/>
          <w:sz w:val="20"/>
          <w:szCs w:val="20"/>
          <w:lang w:val="es-ES_tradnl"/>
        </w:rPr>
        <w:t xml:space="preserve">informaron que el único homicidio sin aclarar de una </w:t>
      </w:r>
      <w:r w:rsidR="00BC51DD" w:rsidRPr="002E4871">
        <w:rPr>
          <w:rFonts w:asciiTheme="majorHAnsi" w:hAnsiTheme="majorHAnsi" w:cs="ArialMT"/>
          <w:sz w:val="20"/>
          <w:szCs w:val="20"/>
          <w:lang w:val="es-ES_tradnl"/>
        </w:rPr>
        <w:t xml:space="preserve">mujer ocurrió </w:t>
      </w:r>
      <w:r w:rsidRPr="002E4871">
        <w:rPr>
          <w:rFonts w:asciiTheme="majorHAnsi" w:hAnsiTheme="majorHAnsi" w:cs="ArialMT"/>
          <w:sz w:val="20"/>
          <w:szCs w:val="20"/>
          <w:lang w:val="es-ES_tradnl"/>
        </w:rPr>
        <w:t>en</w:t>
      </w:r>
      <w:r w:rsidR="00BC51DD" w:rsidRPr="002E4871">
        <w:rPr>
          <w:rFonts w:asciiTheme="majorHAnsi" w:hAnsiTheme="majorHAnsi" w:cs="ArialMT"/>
          <w:sz w:val="20"/>
          <w:szCs w:val="20"/>
          <w:lang w:val="es-ES_tradnl"/>
        </w:rPr>
        <w:t xml:space="preserve"> </w:t>
      </w:r>
      <w:r w:rsidR="007F52EC" w:rsidRPr="002E4871">
        <w:rPr>
          <w:rFonts w:asciiTheme="majorHAnsi" w:hAnsiTheme="majorHAnsi" w:cs="ArialMT"/>
          <w:sz w:val="20"/>
          <w:szCs w:val="20"/>
          <w:lang w:val="es-ES_tradnl"/>
        </w:rPr>
        <w:t xml:space="preserve">2005, </w:t>
      </w:r>
      <w:r w:rsidR="00EF484B" w:rsidRPr="002E4871">
        <w:rPr>
          <w:rFonts w:asciiTheme="majorHAnsi" w:hAnsiTheme="majorHAnsi" w:cs="ArialMT"/>
          <w:sz w:val="20"/>
          <w:szCs w:val="20"/>
          <w:lang w:val="es-ES_tradnl"/>
        </w:rPr>
        <w:t xml:space="preserve">a </w:t>
      </w:r>
      <w:r w:rsidR="007F52EC" w:rsidRPr="002E4871">
        <w:rPr>
          <w:rFonts w:asciiTheme="majorHAnsi" w:hAnsiTheme="majorHAnsi" w:cs="ArialMT"/>
          <w:sz w:val="20"/>
          <w:szCs w:val="20"/>
          <w:lang w:val="es-ES_tradnl"/>
        </w:rPr>
        <w:t xml:space="preserve">lo que </w:t>
      </w:r>
      <w:r w:rsidRPr="002E4871">
        <w:rPr>
          <w:rFonts w:asciiTheme="majorHAnsi" w:hAnsiTheme="majorHAnsi" w:cs="ArialMT"/>
          <w:sz w:val="20"/>
          <w:szCs w:val="20"/>
          <w:lang w:val="es-ES_tradnl"/>
        </w:rPr>
        <w:t>agentes</w:t>
      </w:r>
      <w:r w:rsidR="00EF484B" w:rsidRPr="002E4871">
        <w:rPr>
          <w:rFonts w:asciiTheme="majorHAnsi" w:hAnsiTheme="majorHAnsi" w:cs="ArialMT"/>
          <w:sz w:val="20"/>
          <w:szCs w:val="20"/>
          <w:lang w:val="es-ES_tradnl"/>
        </w:rPr>
        <w:t xml:space="preserve"> de </w:t>
      </w:r>
      <w:r w:rsidR="003630C0" w:rsidRPr="002E4871">
        <w:rPr>
          <w:rFonts w:asciiTheme="majorHAnsi" w:hAnsiTheme="majorHAnsi" w:cs="ArialMT"/>
          <w:sz w:val="20"/>
          <w:szCs w:val="20"/>
          <w:lang w:val="es-ES_tradnl"/>
        </w:rPr>
        <w:t>Interpol</w:t>
      </w:r>
      <w:r w:rsidR="00EF484B" w:rsidRPr="002E4871">
        <w:rPr>
          <w:rFonts w:asciiTheme="majorHAnsi" w:hAnsiTheme="majorHAnsi" w:cs="ArialMT"/>
          <w:sz w:val="20"/>
          <w:szCs w:val="20"/>
          <w:lang w:val="es-ES_tradnl"/>
        </w:rPr>
        <w:t xml:space="preserve"> se presentaron </w:t>
      </w:r>
      <w:r w:rsidRPr="002E4871">
        <w:rPr>
          <w:rFonts w:asciiTheme="majorHAnsi" w:hAnsiTheme="majorHAnsi" w:cs="ArialMT"/>
          <w:sz w:val="20"/>
          <w:szCs w:val="20"/>
          <w:lang w:val="es-ES_tradnl"/>
        </w:rPr>
        <w:t>al</w:t>
      </w:r>
      <w:r w:rsidR="00EF484B" w:rsidRPr="002E4871">
        <w:rPr>
          <w:rFonts w:asciiTheme="majorHAnsi" w:hAnsiTheme="majorHAnsi" w:cs="ArialMT"/>
          <w:sz w:val="20"/>
          <w:szCs w:val="20"/>
          <w:lang w:val="es-ES_tradnl"/>
        </w:rPr>
        <w:t xml:space="preserve"> lugar </w:t>
      </w:r>
      <w:r w:rsidR="00616A4F" w:rsidRPr="002E4871">
        <w:rPr>
          <w:rFonts w:asciiTheme="majorHAnsi" w:hAnsiTheme="majorHAnsi" w:cs="ArialMT"/>
          <w:sz w:val="20"/>
          <w:szCs w:val="20"/>
          <w:lang w:val="es-ES_tradnl"/>
        </w:rPr>
        <w:t xml:space="preserve">de los hechos </w:t>
      </w:r>
      <w:r w:rsidR="00EF484B" w:rsidRPr="002E4871">
        <w:rPr>
          <w:rFonts w:asciiTheme="majorHAnsi" w:hAnsiTheme="majorHAnsi" w:cs="ArialMT"/>
          <w:sz w:val="20"/>
          <w:szCs w:val="20"/>
          <w:lang w:val="es-ES_tradnl"/>
        </w:rPr>
        <w:t>para solicitar</w:t>
      </w:r>
      <w:r w:rsidR="007F52EC" w:rsidRPr="002E4871">
        <w:rPr>
          <w:rFonts w:asciiTheme="majorHAnsi" w:hAnsiTheme="majorHAnsi" w:cs="ArialMT"/>
          <w:sz w:val="20"/>
          <w:szCs w:val="20"/>
          <w:lang w:val="es-ES_tradnl"/>
        </w:rPr>
        <w:t xml:space="preserve"> el </w:t>
      </w:r>
      <w:r w:rsidR="00B7529C" w:rsidRPr="002E4871">
        <w:rPr>
          <w:rFonts w:asciiTheme="majorHAnsi" w:hAnsiTheme="majorHAnsi" w:cs="ArialMT"/>
          <w:sz w:val="20"/>
          <w:szCs w:val="20"/>
          <w:lang w:val="es-ES_tradnl"/>
        </w:rPr>
        <w:t xml:space="preserve">envío de los restos óseos, </w:t>
      </w:r>
      <w:r w:rsidRPr="002E4871">
        <w:rPr>
          <w:rFonts w:asciiTheme="majorHAnsi" w:hAnsiTheme="majorHAnsi" w:cs="ArialMT"/>
          <w:sz w:val="20"/>
          <w:szCs w:val="20"/>
          <w:lang w:val="es-ES_tradnl"/>
        </w:rPr>
        <w:t>los que</w:t>
      </w:r>
      <w:r w:rsidR="00EF484B" w:rsidRPr="002E4871">
        <w:rPr>
          <w:rFonts w:asciiTheme="majorHAnsi" w:hAnsiTheme="majorHAnsi" w:cs="ArialMT"/>
          <w:sz w:val="20"/>
          <w:szCs w:val="20"/>
          <w:lang w:val="es-ES_tradnl"/>
        </w:rPr>
        <w:t xml:space="preserve"> </w:t>
      </w:r>
      <w:r w:rsidR="00B7529C" w:rsidRPr="002E4871">
        <w:rPr>
          <w:rFonts w:asciiTheme="majorHAnsi" w:hAnsiTheme="majorHAnsi" w:cs="ArialMT"/>
          <w:sz w:val="20"/>
          <w:szCs w:val="20"/>
          <w:lang w:val="es-ES_tradnl"/>
        </w:rPr>
        <w:t>nunca lleg</w:t>
      </w:r>
      <w:r w:rsidR="00DD378D" w:rsidRPr="002E4871">
        <w:rPr>
          <w:rFonts w:asciiTheme="majorHAnsi" w:hAnsiTheme="majorHAnsi" w:cs="ArialMT"/>
          <w:sz w:val="20"/>
          <w:szCs w:val="20"/>
          <w:lang w:val="es-ES_tradnl"/>
        </w:rPr>
        <w:t>aron a Uruguay</w:t>
      </w:r>
      <w:r w:rsidR="00573194" w:rsidRPr="002E4871">
        <w:rPr>
          <w:rFonts w:asciiTheme="majorHAnsi" w:hAnsiTheme="majorHAnsi" w:cs="ArialMT"/>
          <w:sz w:val="20"/>
          <w:szCs w:val="20"/>
          <w:lang w:val="es-ES_tradnl"/>
        </w:rPr>
        <w:t xml:space="preserve"> porque </w:t>
      </w:r>
      <w:r w:rsidR="00EF484B" w:rsidRPr="002E4871">
        <w:rPr>
          <w:rFonts w:asciiTheme="majorHAnsi" w:hAnsiTheme="majorHAnsi" w:cs="ArialMT"/>
          <w:sz w:val="20"/>
          <w:szCs w:val="20"/>
          <w:lang w:val="es-ES_tradnl"/>
        </w:rPr>
        <w:t>esta</w:t>
      </w:r>
      <w:r w:rsidR="00B7529C" w:rsidRPr="002E4871">
        <w:rPr>
          <w:rFonts w:asciiTheme="majorHAnsi" w:hAnsiTheme="majorHAnsi" w:cs="ArialMT"/>
          <w:sz w:val="20"/>
          <w:szCs w:val="20"/>
          <w:lang w:val="es-ES_tradnl"/>
        </w:rPr>
        <w:t>ban en una fosa común</w:t>
      </w:r>
      <w:r w:rsidR="00522F89" w:rsidRPr="002E4871">
        <w:rPr>
          <w:rFonts w:asciiTheme="majorHAnsi" w:hAnsiTheme="majorHAnsi" w:cs="ArialMT"/>
          <w:sz w:val="20"/>
          <w:szCs w:val="20"/>
          <w:lang w:val="es-ES_tradnl"/>
        </w:rPr>
        <w:t xml:space="preserve">. </w:t>
      </w:r>
    </w:p>
    <w:p w:rsidR="003B0218" w:rsidRPr="002E4871" w:rsidRDefault="003B0218" w:rsidP="003E3CA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Theme="majorHAnsi" w:hAnsiTheme="majorHAnsi" w:cs="ArialMT"/>
          <w:sz w:val="20"/>
          <w:szCs w:val="20"/>
          <w:lang w:val="es-ES_tradnl"/>
        </w:rPr>
      </w:pPr>
    </w:p>
    <w:p w:rsidR="00C06C29" w:rsidRPr="002E4871" w:rsidRDefault="00573194" w:rsidP="003E3CA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ArialMT"/>
          <w:sz w:val="20"/>
          <w:szCs w:val="20"/>
          <w:lang w:val="es-ES_tradnl"/>
        </w:rPr>
      </w:pPr>
      <w:r w:rsidRPr="002E4871">
        <w:rPr>
          <w:rFonts w:asciiTheme="majorHAnsi" w:hAnsiTheme="majorHAnsi" w:cs="ArialMT"/>
          <w:sz w:val="20"/>
          <w:szCs w:val="20"/>
          <w:lang w:val="es-ES_tradnl"/>
        </w:rPr>
        <w:lastRenderedPageBreak/>
        <w:t>Por otro lado, sostiene</w:t>
      </w:r>
      <w:r w:rsidR="00E4532E" w:rsidRPr="002E4871">
        <w:rPr>
          <w:rFonts w:asciiTheme="majorHAnsi" w:hAnsiTheme="majorHAnsi" w:cs="ArialMT"/>
          <w:sz w:val="20"/>
          <w:szCs w:val="20"/>
          <w:lang w:val="es-ES_tradnl"/>
        </w:rPr>
        <w:t xml:space="preserve"> el peticionario</w:t>
      </w:r>
      <w:r w:rsidR="00F8425C" w:rsidRPr="002E4871">
        <w:rPr>
          <w:rFonts w:asciiTheme="majorHAnsi" w:hAnsiTheme="majorHAnsi" w:cs="ArialMT"/>
          <w:sz w:val="20"/>
          <w:szCs w:val="20"/>
          <w:lang w:val="es-ES_tradnl"/>
        </w:rPr>
        <w:t xml:space="preserve"> que el informe psicológico con el perfil de la presunta víctima </w:t>
      </w:r>
      <w:r w:rsidR="00DD378D" w:rsidRPr="002E4871">
        <w:rPr>
          <w:rFonts w:asciiTheme="majorHAnsi" w:hAnsiTheme="majorHAnsi" w:cs="ArialMT"/>
          <w:sz w:val="20"/>
          <w:szCs w:val="20"/>
          <w:lang w:val="es-ES_tradnl"/>
        </w:rPr>
        <w:t xml:space="preserve">recién </w:t>
      </w:r>
      <w:r w:rsidRPr="002E4871">
        <w:rPr>
          <w:rFonts w:asciiTheme="majorHAnsi" w:hAnsiTheme="majorHAnsi" w:cs="ArialMT"/>
          <w:sz w:val="20"/>
          <w:szCs w:val="20"/>
          <w:lang w:val="es-ES_tradnl"/>
        </w:rPr>
        <w:t>se realizó</w:t>
      </w:r>
      <w:r w:rsidR="00F8425C" w:rsidRPr="002E4871">
        <w:rPr>
          <w:rFonts w:asciiTheme="majorHAnsi" w:hAnsiTheme="majorHAnsi" w:cs="ArialMT"/>
          <w:sz w:val="20"/>
          <w:szCs w:val="20"/>
          <w:lang w:val="es-ES_tradnl"/>
        </w:rPr>
        <w:t xml:space="preserve"> el 2004,</w:t>
      </w:r>
      <w:r w:rsidR="00DD378D" w:rsidRPr="002E4871">
        <w:rPr>
          <w:rFonts w:asciiTheme="majorHAnsi" w:hAnsiTheme="majorHAnsi" w:cs="ArialMT"/>
          <w:sz w:val="20"/>
          <w:szCs w:val="20"/>
          <w:lang w:val="es-ES_tradnl"/>
        </w:rPr>
        <w:t xml:space="preserve"> </w:t>
      </w:r>
      <w:r w:rsidR="00F8425C" w:rsidRPr="002E4871">
        <w:rPr>
          <w:rFonts w:asciiTheme="majorHAnsi" w:hAnsiTheme="majorHAnsi" w:cs="ArialMT"/>
          <w:sz w:val="20"/>
          <w:szCs w:val="20"/>
          <w:lang w:val="es-ES_tradnl"/>
        </w:rPr>
        <w:t xml:space="preserve">por el Director del </w:t>
      </w:r>
      <w:r w:rsidR="00B9722E" w:rsidRPr="002E4871">
        <w:rPr>
          <w:rFonts w:asciiTheme="majorHAnsi" w:hAnsiTheme="majorHAnsi" w:cs="ArialMT"/>
          <w:sz w:val="20"/>
          <w:szCs w:val="20"/>
          <w:lang w:val="es-ES_tradnl"/>
        </w:rPr>
        <w:t>Departamento</w:t>
      </w:r>
      <w:r w:rsidR="00F8425C" w:rsidRPr="002E4871">
        <w:rPr>
          <w:rFonts w:asciiTheme="majorHAnsi" w:hAnsiTheme="majorHAnsi" w:cs="ArialMT"/>
          <w:sz w:val="20"/>
          <w:szCs w:val="20"/>
          <w:lang w:val="es-ES_tradnl"/>
        </w:rPr>
        <w:t xml:space="preserve"> de Personas Ausentes del Ministerio del Interior, que concluyó con una alta probabilidad de ausencia involuntaria de la Sra. Fregueiro por manipulación o seducción</w:t>
      </w:r>
      <w:r w:rsidR="00E4532E" w:rsidRPr="002E4871">
        <w:rPr>
          <w:rFonts w:asciiTheme="majorHAnsi" w:hAnsiTheme="majorHAnsi" w:cs="ArialMT"/>
          <w:sz w:val="20"/>
          <w:szCs w:val="20"/>
          <w:lang w:val="es-ES_tradnl"/>
        </w:rPr>
        <w:t>;</w:t>
      </w:r>
      <w:r w:rsidR="00F8425C" w:rsidRPr="002E4871">
        <w:rPr>
          <w:rFonts w:asciiTheme="majorHAnsi" w:hAnsiTheme="majorHAnsi" w:cs="ArialMT"/>
          <w:sz w:val="20"/>
          <w:szCs w:val="20"/>
          <w:lang w:val="es-ES_tradnl"/>
        </w:rPr>
        <w:t xml:space="preserve"> y que probablemente se habría sentido presionada por sus metas económicas personales y la necesidad de independizarse, aspirando logros propios, circunstancias propicias para situaciones no libremente elegidas, pero de las que podría resultar difícil evadirse. </w:t>
      </w:r>
    </w:p>
    <w:p w:rsidR="00F16271" w:rsidRPr="002E4871" w:rsidRDefault="00F16271" w:rsidP="003E3CA3">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jc w:val="both"/>
        <w:rPr>
          <w:rFonts w:cs="ArialMT"/>
          <w:sz w:val="20"/>
          <w:szCs w:val="20"/>
          <w:lang w:val="es-ES_tradnl"/>
        </w:rPr>
      </w:pPr>
    </w:p>
    <w:p w:rsidR="000E41A3" w:rsidRPr="002E4871" w:rsidRDefault="00E4532E" w:rsidP="003E3CA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ArialMT"/>
          <w:sz w:val="20"/>
          <w:szCs w:val="20"/>
          <w:lang w:val="es-ES_tradnl"/>
        </w:rPr>
      </w:pPr>
      <w:r w:rsidRPr="002E4871">
        <w:rPr>
          <w:rFonts w:asciiTheme="majorHAnsi" w:hAnsiTheme="majorHAnsi" w:cs="Helvetica-Bold"/>
          <w:bCs/>
          <w:color w:val="auto"/>
          <w:sz w:val="20"/>
          <w:szCs w:val="20"/>
          <w:lang w:val="es-ES_tradnl"/>
        </w:rPr>
        <w:t xml:space="preserve">El peticionario señala que </w:t>
      </w:r>
      <w:r w:rsidR="00405954" w:rsidRPr="002E4871">
        <w:rPr>
          <w:rFonts w:asciiTheme="majorHAnsi" w:hAnsiTheme="majorHAnsi" w:cs="Helvetica-Bold"/>
          <w:bCs/>
          <w:color w:val="auto"/>
          <w:sz w:val="20"/>
          <w:szCs w:val="20"/>
          <w:lang w:val="es-ES_tradnl"/>
        </w:rPr>
        <w:t>el 14 de marzo de 2011</w:t>
      </w:r>
      <w:r w:rsidR="00E076EA" w:rsidRPr="002E4871">
        <w:rPr>
          <w:rFonts w:asciiTheme="majorHAnsi" w:hAnsiTheme="majorHAnsi" w:cs="Helvetica-Bold"/>
          <w:bCs/>
          <w:color w:val="auto"/>
          <w:sz w:val="20"/>
          <w:szCs w:val="20"/>
          <w:lang w:val="es-ES_tradnl"/>
        </w:rPr>
        <w:t xml:space="preserve"> </w:t>
      </w:r>
      <w:r w:rsidR="00F8730E" w:rsidRPr="002E4871">
        <w:rPr>
          <w:rFonts w:asciiTheme="majorHAnsi" w:hAnsiTheme="majorHAnsi" w:cs="ArialMT"/>
          <w:sz w:val="20"/>
          <w:szCs w:val="20"/>
          <w:lang w:val="es-ES_tradnl"/>
        </w:rPr>
        <w:t xml:space="preserve">reiteraron la denuncia </w:t>
      </w:r>
      <w:r w:rsidR="00F8730E" w:rsidRPr="002E4871">
        <w:rPr>
          <w:rFonts w:asciiTheme="majorHAnsi" w:hAnsiTheme="majorHAnsi" w:cs="Helvetica-Bold"/>
          <w:bCs/>
          <w:color w:val="auto"/>
          <w:sz w:val="20"/>
          <w:szCs w:val="20"/>
          <w:lang w:val="es-ES_tradnl"/>
        </w:rPr>
        <w:t xml:space="preserve">para que el caso fuese atendido diligentemente </w:t>
      </w:r>
      <w:r w:rsidR="00E076EA" w:rsidRPr="002E4871">
        <w:rPr>
          <w:rFonts w:asciiTheme="majorHAnsi" w:hAnsiTheme="majorHAnsi" w:cs="Helvetica-Bold"/>
          <w:bCs/>
          <w:color w:val="auto"/>
          <w:sz w:val="20"/>
          <w:szCs w:val="20"/>
          <w:lang w:val="es-ES_tradnl"/>
        </w:rPr>
        <w:t>por</w:t>
      </w:r>
      <w:r w:rsidR="00F8730E" w:rsidRPr="002E4871">
        <w:rPr>
          <w:rFonts w:asciiTheme="majorHAnsi" w:hAnsiTheme="majorHAnsi" w:cs="Helvetica-Bold"/>
          <w:bCs/>
          <w:color w:val="auto"/>
          <w:sz w:val="20"/>
          <w:szCs w:val="20"/>
          <w:lang w:val="es-ES_tradnl"/>
        </w:rPr>
        <w:t xml:space="preserve"> el Juzgado Letrado</w:t>
      </w:r>
      <w:r w:rsidR="004738E1" w:rsidRPr="002E4871">
        <w:rPr>
          <w:rFonts w:asciiTheme="majorHAnsi" w:hAnsiTheme="majorHAnsi" w:cs="Helvetica-Bold"/>
          <w:bCs/>
          <w:color w:val="auto"/>
          <w:sz w:val="20"/>
          <w:szCs w:val="20"/>
          <w:lang w:val="es-ES_tradnl"/>
        </w:rPr>
        <w:t xml:space="preserve"> de Primera Instancia </w:t>
      </w:r>
      <w:r w:rsidR="00405954" w:rsidRPr="002E4871">
        <w:rPr>
          <w:rFonts w:asciiTheme="majorHAnsi" w:hAnsiTheme="majorHAnsi" w:cs="Helvetica-Bold"/>
          <w:bCs/>
          <w:color w:val="auto"/>
          <w:sz w:val="20"/>
          <w:szCs w:val="20"/>
          <w:lang w:val="es-ES_tradnl"/>
        </w:rPr>
        <w:t>en lo</w:t>
      </w:r>
      <w:r w:rsidR="004738E1" w:rsidRPr="002E4871">
        <w:rPr>
          <w:rFonts w:asciiTheme="majorHAnsi" w:hAnsiTheme="majorHAnsi" w:cs="Helvetica-Bold"/>
          <w:bCs/>
          <w:color w:val="auto"/>
          <w:sz w:val="20"/>
          <w:szCs w:val="20"/>
          <w:lang w:val="es-ES_tradnl"/>
        </w:rPr>
        <w:t xml:space="preserve"> Penal del Crimen Especializado </w:t>
      </w:r>
      <w:r w:rsidR="00405954" w:rsidRPr="002E4871">
        <w:rPr>
          <w:rFonts w:asciiTheme="majorHAnsi" w:hAnsiTheme="majorHAnsi" w:cs="Helvetica-Bold"/>
          <w:bCs/>
          <w:color w:val="auto"/>
          <w:sz w:val="20"/>
          <w:szCs w:val="20"/>
          <w:lang w:val="es-ES_tradnl"/>
        </w:rPr>
        <w:t>Organizado</w:t>
      </w:r>
      <w:r w:rsidR="00E076EA" w:rsidRPr="002E4871">
        <w:rPr>
          <w:rFonts w:asciiTheme="majorHAnsi" w:hAnsiTheme="majorHAnsi" w:cs="Helvetica-Bold"/>
          <w:bCs/>
          <w:color w:val="auto"/>
          <w:sz w:val="20"/>
          <w:szCs w:val="20"/>
          <w:lang w:val="es-ES_tradnl"/>
        </w:rPr>
        <w:t>,</w:t>
      </w:r>
      <w:r w:rsidR="00405954" w:rsidRPr="002E4871">
        <w:rPr>
          <w:rFonts w:asciiTheme="majorHAnsi" w:hAnsiTheme="majorHAnsi" w:cs="Helvetica-Bold"/>
          <w:bCs/>
          <w:color w:val="auto"/>
          <w:sz w:val="20"/>
          <w:szCs w:val="20"/>
          <w:lang w:val="es-ES_tradnl"/>
        </w:rPr>
        <w:t xml:space="preserve"> </w:t>
      </w:r>
      <w:r w:rsidR="004738E1" w:rsidRPr="002E4871">
        <w:rPr>
          <w:rFonts w:asciiTheme="majorHAnsi" w:hAnsiTheme="majorHAnsi" w:cs="Helvetica-Bold"/>
          <w:bCs/>
          <w:color w:val="auto"/>
          <w:sz w:val="20"/>
          <w:szCs w:val="20"/>
          <w:lang w:val="es-ES_tradnl"/>
        </w:rPr>
        <w:t xml:space="preserve">de primer turno, </w:t>
      </w:r>
      <w:r w:rsidR="00E076EA" w:rsidRPr="002E4871">
        <w:rPr>
          <w:rFonts w:asciiTheme="majorHAnsi" w:hAnsiTheme="majorHAnsi" w:cs="Helvetica-Bold"/>
          <w:bCs/>
          <w:color w:val="auto"/>
          <w:sz w:val="20"/>
          <w:szCs w:val="20"/>
          <w:lang w:val="es-ES_tradnl"/>
        </w:rPr>
        <w:t>con competencia nacional</w:t>
      </w:r>
      <w:r w:rsidR="00405954" w:rsidRPr="002E4871">
        <w:rPr>
          <w:rFonts w:asciiTheme="majorHAnsi" w:hAnsiTheme="majorHAnsi" w:cs="Helvetica-Bold"/>
          <w:bCs/>
          <w:color w:val="auto"/>
          <w:sz w:val="20"/>
          <w:szCs w:val="20"/>
          <w:lang w:val="es-ES_tradnl"/>
        </w:rPr>
        <w:t xml:space="preserve"> </w:t>
      </w:r>
      <w:r w:rsidR="00E076EA" w:rsidRPr="002E4871">
        <w:rPr>
          <w:rFonts w:asciiTheme="majorHAnsi" w:hAnsiTheme="majorHAnsi" w:cs="Helvetica-Bold"/>
          <w:bCs/>
          <w:color w:val="auto"/>
          <w:sz w:val="20"/>
          <w:szCs w:val="20"/>
          <w:lang w:val="es-ES_tradnl"/>
        </w:rPr>
        <w:t>(</w:t>
      </w:r>
      <w:r w:rsidR="00405954" w:rsidRPr="002E4871">
        <w:rPr>
          <w:rFonts w:asciiTheme="majorHAnsi" w:hAnsiTheme="majorHAnsi" w:cs="Helvetica-Bold"/>
          <w:bCs/>
          <w:color w:val="auto"/>
          <w:sz w:val="20"/>
          <w:szCs w:val="20"/>
          <w:lang w:val="es-ES_tradnl"/>
        </w:rPr>
        <w:t xml:space="preserve">expediente </w:t>
      </w:r>
      <w:r w:rsidR="004738E1" w:rsidRPr="002E4871">
        <w:rPr>
          <w:rFonts w:asciiTheme="majorHAnsi" w:hAnsiTheme="majorHAnsi" w:cs="Helvetica-Bold"/>
          <w:bCs/>
          <w:color w:val="auto"/>
          <w:sz w:val="20"/>
          <w:szCs w:val="20"/>
          <w:lang w:val="es-ES_tradnl"/>
        </w:rPr>
        <w:t>IUE:</w:t>
      </w:r>
      <w:r w:rsidR="007634A7" w:rsidRPr="002E4871">
        <w:rPr>
          <w:rFonts w:asciiTheme="majorHAnsi" w:hAnsiTheme="majorHAnsi" w:cs="Helvetica-Bold"/>
          <w:bCs/>
          <w:color w:val="auto"/>
          <w:sz w:val="20"/>
          <w:szCs w:val="20"/>
          <w:lang w:val="es-ES_tradnl"/>
        </w:rPr>
        <w:t>2-7410-2011</w:t>
      </w:r>
      <w:r w:rsidR="00E076EA" w:rsidRPr="002E4871">
        <w:rPr>
          <w:rFonts w:asciiTheme="majorHAnsi" w:hAnsiTheme="majorHAnsi" w:cs="Helvetica-Bold"/>
          <w:bCs/>
          <w:color w:val="auto"/>
          <w:sz w:val="20"/>
          <w:szCs w:val="20"/>
          <w:lang w:val="es-ES_tradnl"/>
        </w:rPr>
        <w:t>)</w:t>
      </w:r>
      <w:r w:rsidR="00F8730E" w:rsidRPr="002E4871">
        <w:rPr>
          <w:rFonts w:asciiTheme="majorHAnsi" w:hAnsiTheme="majorHAnsi" w:cs="Helvetica-Bold"/>
          <w:bCs/>
          <w:color w:val="auto"/>
          <w:sz w:val="20"/>
          <w:szCs w:val="20"/>
          <w:lang w:val="es-ES_tradnl"/>
        </w:rPr>
        <w:t xml:space="preserve">. Sin embargo, </w:t>
      </w:r>
      <w:r w:rsidR="00D447FF" w:rsidRPr="002E4871">
        <w:rPr>
          <w:rFonts w:asciiTheme="majorHAnsi" w:hAnsiTheme="majorHAnsi" w:cs="Helvetica-Bold"/>
          <w:bCs/>
          <w:color w:val="auto"/>
          <w:sz w:val="20"/>
          <w:szCs w:val="20"/>
          <w:lang w:val="es-ES_tradnl"/>
        </w:rPr>
        <w:t>este j</w:t>
      </w:r>
      <w:r w:rsidR="00F8730E" w:rsidRPr="002E4871">
        <w:rPr>
          <w:rFonts w:asciiTheme="majorHAnsi" w:hAnsiTheme="majorHAnsi" w:cs="Helvetica-Bold"/>
          <w:bCs/>
          <w:color w:val="auto"/>
          <w:sz w:val="20"/>
          <w:szCs w:val="20"/>
          <w:lang w:val="es-ES_tradnl"/>
        </w:rPr>
        <w:t xml:space="preserve">uzgado </w:t>
      </w:r>
      <w:r w:rsidR="00D447FF" w:rsidRPr="002E4871">
        <w:rPr>
          <w:rFonts w:asciiTheme="majorHAnsi" w:hAnsiTheme="majorHAnsi" w:cs="Helvetica-Bold"/>
          <w:bCs/>
          <w:color w:val="auto"/>
          <w:sz w:val="20"/>
          <w:szCs w:val="20"/>
          <w:lang w:val="es-ES_tradnl"/>
        </w:rPr>
        <w:t>mediante</w:t>
      </w:r>
      <w:r w:rsidR="007634A7" w:rsidRPr="002E4871">
        <w:rPr>
          <w:rFonts w:asciiTheme="majorHAnsi" w:hAnsiTheme="majorHAnsi" w:cs="Helvetica-Bold"/>
          <w:bCs/>
          <w:color w:val="auto"/>
          <w:sz w:val="20"/>
          <w:szCs w:val="20"/>
          <w:lang w:val="es-ES_tradnl"/>
        </w:rPr>
        <w:t xml:space="preserve"> </w:t>
      </w:r>
      <w:r w:rsidR="00405954" w:rsidRPr="002E4871">
        <w:rPr>
          <w:rFonts w:asciiTheme="majorHAnsi" w:hAnsiTheme="majorHAnsi" w:cs="Helvetica-Bold"/>
          <w:bCs/>
          <w:color w:val="auto"/>
          <w:sz w:val="20"/>
          <w:szCs w:val="20"/>
          <w:lang w:val="es-ES_tradnl"/>
        </w:rPr>
        <w:t xml:space="preserve">providencia </w:t>
      </w:r>
      <w:r w:rsidR="00292CB0" w:rsidRPr="002E4871">
        <w:rPr>
          <w:rFonts w:asciiTheme="majorHAnsi" w:hAnsiTheme="majorHAnsi"/>
          <w:color w:val="000000" w:themeColor="text1"/>
          <w:sz w:val="20"/>
          <w:szCs w:val="20"/>
          <w:lang w:val="es-ES_tradnl"/>
        </w:rPr>
        <w:t>No</w:t>
      </w:r>
      <w:r w:rsidR="00292CB0" w:rsidRPr="002E4871">
        <w:rPr>
          <w:rFonts w:asciiTheme="majorHAnsi" w:hAnsiTheme="majorHAnsi"/>
          <w:color w:val="595959" w:themeColor="text1" w:themeTint="A6"/>
          <w:sz w:val="20"/>
          <w:szCs w:val="20"/>
          <w:lang w:val="es-ES_tradnl"/>
        </w:rPr>
        <w:t>.</w:t>
      </w:r>
      <w:r w:rsidR="00405954" w:rsidRPr="002E4871">
        <w:rPr>
          <w:rFonts w:asciiTheme="majorHAnsi" w:hAnsiTheme="majorHAnsi" w:cs="Helvetica-Bold"/>
          <w:bCs/>
          <w:color w:val="auto"/>
          <w:sz w:val="20"/>
          <w:szCs w:val="20"/>
          <w:lang w:val="es-ES_tradnl"/>
        </w:rPr>
        <w:t>146 de</w:t>
      </w:r>
      <w:r w:rsidR="00F070E6" w:rsidRPr="002E4871">
        <w:rPr>
          <w:rFonts w:asciiTheme="majorHAnsi" w:hAnsiTheme="majorHAnsi" w:cs="Helvetica-Bold"/>
          <w:bCs/>
          <w:color w:val="auto"/>
          <w:sz w:val="20"/>
          <w:szCs w:val="20"/>
          <w:lang w:val="es-ES_tradnl"/>
        </w:rPr>
        <w:t>l 24 de marzo de 2011</w:t>
      </w:r>
      <w:r w:rsidR="00405954" w:rsidRPr="002E4871">
        <w:rPr>
          <w:rFonts w:asciiTheme="majorHAnsi" w:hAnsiTheme="majorHAnsi" w:cs="Helvetica-Bold"/>
          <w:bCs/>
          <w:color w:val="auto"/>
          <w:sz w:val="20"/>
          <w:szCs w:val="20"/>
          <w:lang w:val="es-ES_tradnl"/>
        </w:rPr>
        <w:t xml:space="preserve"> </w:t>
      </w:r>
      <w:r w:rsidR="00F8730E" w:rsidRPr="002E4871">
        <w:rPr>
          <w:rFonts w:asciiTheme="majorHAnsi" w:hAnsiTheme="majorHAnsi" w:cs="Helvetica-Bold"/>
          <w:bCs/>
          <w:color w:val="auto"/>
          <w:sz w:val="20"/>
          <w:szCs w:val="20"/>
          <w:lang w:val="es-ES_tradnl"/>
        </w:rPr>
        <w:t>notificó</w:t>
      </w:r>
      <w:r w:rsidR="00405954" w:rsidRPr="002E4871">
        <w:rPr>
          <w:rFonts w:asciiTheme="majorHAnsi" w:hAnsiTheme="majorHAnsi" w:cs="Helvetica-Bold"/>
          <w:bCs/>
          <w:color w:val="auto"/>
          <w:sz w:val="20"/>
          <w:szCs w:val="20"/>
          <w:lang w:val="es-ES_tradnl"/>
        </w:rPr>
        <w:t xml:space="preserve"> </w:t>
      </w:r>
      <w:r w:rsidR="00F070E6" w:rsidRPr="002E4871">
        <w:rPr>
          <w:rFonts w:asciiTheme="majorHAnsi" w:hAnsiTheme="majorHAnsi" w:cs="Helvetica-Bold"/>
          <w:bCs/>
          <w:color w:val="auto"/>
          <w:sz w:val="20"/>
          <w:szCs w:val="20"/>
          <w:lang w:val="es-ES_tradnl"/>
        </w:rPr>
        <w:t>que no asumía</w:t>
      </w:r>
      <w:r w:rsidR="00BC51DD" w:rsidRPr="002E4871">
        <w:rPr>
          <w:rFonts w:asciiTheme="majorHAnsi" w:hAnsiTheme="majorHAnsi" w:cs="Helvetica-Bold"/>
          <w:bCs/>
          <w:color w:val="auto"/>
          <w:sz w:val="20"/>
          <w:szCs w:val="20"/>
          <w:lang w:val="es-ES_tradnl"/>
        </w:rPr>
        <w:t xml:space="preserve"> la competencia</w:t>
      </w:r>
      <w:r w:rsidR="00F8730E" w:rsidRPr="002E4871">
        <w:rPr>
          <w:rFonts w:asciiTheme="majorHAnsi" w:hAnsiTheme="majorHAnsi" w:cs="Helvetica-Bold"/>
          <w:bCs/>
          <w:color w:val="auto"/>
          <w:sz w:val="20"/>
          <w:szCs w:val="20"/>
          <w:lang w:val="es-ES_tradnl"/>
        </w:rPr>
        <w:t xml:space="preserve"> porque la inve</w:t>
      </w:r>
      <w:r w:rsidR="00F070E6" w:rsidRPr="002E4871">
        <w:rPr>
          <w:rFonts w:asciiTheme="majorHAnsi" w:hAnsiTheme="majorHAnsi" w:cs="Helvetica-Bold"/>
          <w:bCs/>
          <w:color w:val="auto"/>
          <w:sz w:val="20"/>
          <w:szCs w:val="20"/>
          <w:lang w:val="es-ES_tradnl"/>
        </w:rPr>
        <w:t>stigación estaba en curso en el</w:t>
      </w:r>
      <w:r w:rsidR="00F8730E" w:rsidRPr="002E4871">
        <w:rPr>
          <w:rFonts w:asciiTheme="majorHAnsi" w:hAnsiTheme="majorHAnsi" w:cs="Helvetica-Bold"/>
          <w:bCs/>
          <w:color w:val="auto"/>
          <w:sz w:val="20"/>
          <w:szCs w:val="20"/>
          <w:lang w:val="es-ES_tradnl"/>
        </w:rPr>
        <w:t xml:space="preserve"> Juzgado Letrado </w:t>
      </w:r>
      <w:r w:rsidR="007634A7" w:rsidRPr="002E4871">
        <w:rPr>
          <w:rFonts w:asciiTheme="majorHAnsi" w:hAnsiTheme="majorHAnsi" w:cs="Helvetica-Bold"/>
          <w:bCs/>
          <w:color w:val="auto"/>
          <w:sz w:val="20"/>
          <w:szCs w:val="20"/>
          <w:lang w:val="es-ES_tradnl"/>
        </w:rPr>
        <w:t>de Maldonado de Segundo Turno</w:t>
      </w:r>
      <w:r w:rsidR="00BB51F6" w:rsidRPr="002E4871">
        <w:rPr>
          <w:rFonts w:asciiTheme="majorHAnsi" w:hAnsiTheme="majorHAnsi" w:cs="Helvetica-Bold"/>
          <w:bCs/>
          <w:color w:val="auto"/>
          <w:sz w:val="20"/>
          <w:szCs w:val="20"/>
          <w:lang w:val="es-ES_tradnl"/>
        </w:rPr>
        <w:t>,</w:t>
      </w:r>
      <w:r w:rsidR="00BB51F6" w:rsidRPr="002E4871">
        <w:rPr>
          <w:rFonts w:asciiTheme="majorHAnsi" w:hAnsiTheme="majorHAnsi"/>
          <w:sz w:val="16"/>
          <w:szCs w:val="16"/>
          <w:lang w:val="es-ES_tradnl"/>
        </w:rPr>
        <w:t xml:space="preserve"> </w:t>
      </w:r>
      <w:r w:rsidR="00BB51F6" w:rsidRPr="002E4871">
        <w:rPr>
          <w:rFonts w:asciiTheme="majorHAnsi" w:hAnsiTheme="majorHAnsi"/>
          <w:sz w:val="20"/>
          <w:szCs w:val="20"/>
          <w:lang w:val="es-ES_tradnl"/>
        </w:rPr>
        <w:t xml:space="preserve">(actualmente el juzgado fue suprimido y derivó </w:t>
      </w:r>
      <w:r w:rsidR="0086630F" w:rsidRPr="002E4871">
        <w:rPr>
          <w:rFonts w:asciiTheme="majorHAnsi" w:hAnsiTheme="majorHAnsi"/>
          <w:sz w:val="20"/>
          <w:szCs w:val="20"/>
          <w:lang w:val="es-ES_tradnl"/>
        </w:rPr>
        <w:t xml:space="preserve">las causas </w:t>
      </w:r>
      <w:r w:rsidR="00BB51F6" w:rsidRPr="002E4871">
        <w:rPr>
          <w:rFonts w:asciiTheme="majorHAnsi" w:hAnsiTheme="majorHAnsi"/>
          <w:sz w:val="20"/>
          <w:szCs w:val="20"/>
          <w:lang w:val="es-ES_tradnl"/>
        </w:rPr>
        <w:t>al juzgado décimo de turno),</w:t>
      </w:r>
      <w:r w:rsidR="00BB51F6" w:rsidRPr="002E4871">
        <w:rPr>
          <w:rFonts w:asciiTheme="majorHAnsi" w:hAnsiTheme="majorHAnsi" w:cs="Helvetica-Bold"/>
          <w:bCs/>
          <w:color w:val="auto"/>
          <w:sz w:val="20"/>
          <w:szCs w:val="20"/>
          <w:lang w:val="es-ES_tradnl"/>
        </w:rPr>
        <w:t xml:space="preserve"> </w:t>
      </w:r>
      <w:r w:rsidR="00B12DA1" w:rsidRPr="002E4871">
        <w:rPr>
          <w:rFonts w:asciiTheme="majorHAnsi" w:hAnsiTheme="majorHAnsi" w:cs="Helvetica-Bold"/>
          <w:bCs/>
          <w:color w:val="auto"/>
          <w:sz w:val="20"/>
          <w:szCs w:val="20"/>
          <w:lang w:val="es-ES_tradnl"/>
        </w:rPr>
        <w:t>pero permitió acceder a la titular del Juzgado de Maldonado y conocer someramente las actuaciones del expediente, recabar pr</w:t>
      </w:r>
      <w:r w:rsidR="005225C1" w:rsidRPr="002E4871">
        <w:rPr>
          <w:rFonts w:asciiTheme="majorHAnsi" w:hAnsiTheme="majorHAnsi" w:cs="Helvetica-Bold"/>
          <w:bCs/>
          <w:color w:val="auto"/>
          <w:sz w:val="20"/>
          <w:szCs w:val="20"/>
          <w:lang w:val="es-ES_tradnl"/>
        </w:rPr>
        <w:t>ue</w:t>
      </w:r>
      <w:r w:rsidR="00B12DA1" w:rsidRPr="002E4871">
        <w:rPr>
          <w:rFonts w:asciiTheme="majorHAnsi" w:hAnsiTheme="majorHAnsi" w:cs="Helvetica-Bold"/>
          <w:bCs/>
          <w:color w:val="auto"/>
          <w:sz w:val="20"/>
          <w:szCs w:val="20"/>
          <w:lang w:val="es-ES_tradnl"/>
        </w:rPr>
        <w:t>ba de un testigo y sacar fotocopias el</w:t>
      </w:r>
      <w:r w:rsidR="00B12DA1" w:rsidRPr="002E4871">
        <w:rPr>
          <w:rFonts w:asciiTheme="majorHAnsi" w:hAnsiTheme="majorHAnsi" w:cs="ArialMT"/>
          <w:sz w:val="20"/>
          <w:szCs w:val="20"/>
          <w:lang w:val="es-ES_tradnl"/>
        </w:rPr>
        <w:t xml:space="preserve"> 2012. Añade que</w:t>
      </w:r>
      <w:r w:rsidR="00F16271" w:rsidRPr="002E4871">
        <w:rPr>
          <w:rFonts w:asciiTheme="majorHAnsi" w:hAnsiTheme="majorHAnsi" w:cs="Helvetica-Bold"/>
          <w:bCs/>
          <w:color w:val="auto"/>
          <w:sz w:val="20"/>
          <w:szCs w:val="20"/>
          <w:lang w:val="es-ES_tradnl"/>
        </w:rPr>
        <w:t xml:space="preserve"> </w:t>
      </w:r>
      <w:r w:rsidR="000C6221" w:rsidRPr="002E4871">
        <w:rPr>
          <w:rFonts w:asciiTheme="majorHAnsi" w:hAnsiTheme="majorHAnsi" w:cs="Helvetica-Bold"/>
          <w:bCs/>
          <w:color w:val="auto"/>
          <w:sz w:val="20"/>
          <w:szCs w:val="20"/>
          <w:lang w:val="es-ES_tradnl"/>
        </w:rPr>
        <w:t xml:space="preserve">un </w:t>
      </w:r>
      <w:r w:rsidR="00DC43BC" w:rsidRPr="002E4871">
        <w:rPr>
          <w:rFonts w:asciiTheme="majorHAnsi" w:hAnsiTheme="majorHAnsi" w:cs="Helvetica-Bold"/>
          <w:bCs/>
          <w:color w:val="auto"/>
          <w:sz w:val="20"/>
          <w:szCs w:val="20"/>
          <w:lang w:val="es-ES_tradnl"/>
        </w:rPr>
        <w:t>testigo</w:t>
      </w:r>
      <w:r w:rsidR="00F070E6" w:rsidRPr="002E4871">
        <w:rPr>
          <w:rFonts w:asciiTheme="majorHAnsi" w:hAnsiTheme="majorHAnsi" w:cs="Helvetica-Bold"/>
          <w:bCs/>
          <w:color w:val="auto"/>
          <w:sz w:val="20"/>
          <w:szCs w:val="20"/>
          <w:lang w:val="es-ES_tradnl"/>
        </w:rPr>
        <w:t>,</w:t>
      </w:r>
      <w:r w:rsidR="00DC43BC" w:rsidRPr="002E4871">
        <w:rPr>
          <w:rFonts w:asciiTheme="majorHAnsi" w:hAnsiTheme="majorHAnsi" w:cs="Helvetica-Bold"/>
          <w:bCs/>
          <w:color w:val="auto"/>
          <w:sz w:val="20"/>
          <w:szCs w:val="20"/>
          <w:lang w:val="es-ES_tradnl"/>
        </w:rPr>
        <w:t xml:space="preserve"> </w:t>
      </w:r>
      <w:r w:rsidR="000C6221" w:rsidRPr="002E4871">
        <w:rPr>
          <w:rFonts w:asciiTheme="majorHAnsi" w:hAnsiTheme="majorHAnsi" w:cs="Helvetica-Bold"/>
          <w:bCs/>
          <w:color w:val="auto"/>
          <w:sz w:val="20"/>
          <w:szCs w:val="20"/>
          <w:lang w:val="es-ES_tradnl"/>
        </w:rPr>
        <w:t>en febrero de 2012</w:t>
      </w:r>
      <w:r w:rsidR="00F070E6" w:rsidRPr="002E4871">
        <w:rPr>
          <w:rFonts w:asciiTheme="majorHAnsi" w:hAnsiTheme="majorHAnsi" w:cs="Helvetica-Bold"/>
          <w:bCs/>
          <w:color w:val="auto"/>
          <w:sz w:val="20"/>
          <w:szCs w:val="20"/>
          <w:lang w:val="es-ES_tradnl"/>
        </w:rPr>
        <w:t>,</w:t>
      </w:r>
      <w:r w:rsidR="00A22829" w:rsidRPr="002E4871">
        <w:rPr>
          <w:rFonts w:asciiTheme="majorHAnsi" w:hAnsiTheme="majorHAnsi" w:cs="Helvetica-Bold"/>
          <w:bCs/>
          <w:color w:val="auto"/>
          <w:sz w:val="20"/>
          <w:szCs w:val="20"/>
          <w:lang w:val="es-ES_tradnl"/>
        </w:rPr>
        <w:t xml:space="preserve"> </w:t>
      </w:r>
      <w:r w:rsidR="00B12DA1" w:rsidRPr="002E4871">
        <w:rPr>
          <w:rFonts w:asciiTheme="majorHAnsi" w:hAnsiTheme="majorHAnsi" w:cs="Helvetica-Bold"/>
          <w:bCs/>
          <w:color w:val="auto"/>
          <w:sz w:val="20"/>
          <w:szCs w:val="20"/>
          <w:lang w:val="es-ES_tradnl"/>
        </w:rPr>
        <w:t xml:space="preserve">declaró que </w:t>
      </w:r>
      <w:r w:rsidR="00F070E6" w:rsidRPr="002E4871">
        <w:rPr>
          <w:rFonts w:asciiTheme="majorHAnsi" w:hAnsiTheme="majorHAnsi" w:cs="Helvetica-Bold"/>
          <w:bCs/>
          <w:color w:val="auto"/>
          <w:sz w:val="20"/>
          <w:szCs w:val="20"/>
          <w:lang w:val="es-ES_tradnl"/>
        </w:rPr>
        <w:t>en diciembre de 1994</w:t>
      </w:r>
      <w:r w:rsidR="00E350E6" w:rsidRPr="002E4871">
        <w:rPr>
          <w:rFonts w:asciiTheme="majorHAnsi" w:hAnsiTheme="majorHAnsi" w:cs="Helvetica-Bold"/>
          <w:bCs/>
          <w:color w:val="auto"/>
          <w:sz w:val="20"/>
          <w:szCs w:val="20"/>
          <w:lang w:val="es-ES_tradnl"/>
        </w:rPr>
        <w:t xml:space="preserve"> </w:t>
      </w:r>
      <w:r w:rsidR="00F070E6" w:rsidRPr="002E4871">
        <w:rPr>
          <w:rFonts w:asciiTheme="majorHAnsi" w:hAnsiTheme="majorHAnsi" w:cs="Helvetica-Bold"/>
          <w:bCs/>
          <w:color w:val="auto"/>
          <w:sz w:val="20"/>
          <w:szCs w:val="20"/>
          <w:lang w:val="es-ES_tradnl"/>
        </w:rPr>
        <w:t>la presunta ví</w:t>
      </w:r>
      <w:r w:rsidR="00A22829" w:rsidRPr="002E4871">
        <w:rPr>
          <w:rFonts w:asciiTheme="majorHAnsi" w:hAnsiTheme="majorHAnsi" w:cs="Helvetica-Bold"/>
          <w:bCs/>
          <w:color w:val="auto"/>
          <w:sz w:val="20"/>
          <w:szCs w:val="20"/>
          <w:lang w:val="es-ES_tradnl"/>
        </w:rPr>
        <w:t>ctima</w:t>
      </w:r>
      <w:r w:rsidR="00DC43BC" w:rsidRPr="002E4871">
        <w:rPr>
          <w:rFonts w:asciiTheme="majorHAnsi" w:hAnsiTheme="majorHAnsi" w:cs="Helvetica-Bold"/>
          <w:bCs/>
          <w:color w:val="auto"/>
          <w:sz w:val="20"/>
          <w:szCs w:val="20"/>
          <w:lang w:val="es-ES_tradnl"/>
        </w:rPr>
        <w:t xml:space="preserve"> </w:t>
      </w:r>
      <w:r w:rsidR="009C67EA" w:rsidRPr="002E4871">
        <w:rPr>
          <w:rFonts w:asciiTheme="majorHAnsi" w:hAnsiTheme="majorHAnsi" w:cs="Helvetica-Bold"/>
          <w:bCs/>
          <w:color w:val="auto"/>
          <w:sz w:val="20"/>
          <w:szCs w:val="20"/>
          <w:lang w:val="es-ES_tradnl"/>
        </w:rPr>
        <w:t>co</w:t>
      </w:r>
      <w:r w:rsidR="007D5F49" w:rsidRPr="002E4871">
        <w:rPr>
          <w:rFonts w:asciiTheme="majorHAnsi" w:hAnsiTheme="majorHAnsi" w:cs="Helvetica-Bold"/>
          <w:bCs/>
          <w:color w:val="auto"/>
          <w:sz w:val="20"/>
          <w:szCs w:val="20"/>
          <w:lang w:val="es-ES_tradnl"/>
        </w:rPr>
        <w:t>n el fin de encontrar trabajo</w:t>
      </w:r>
      <w:r w:rsidR="009C67EA" w:rsidRPr="002E4871">
        <w:rPr>
          <w:rFonts w:asciiTheme="majorHAnsi" w:hAnsiTheme="majorHAnsi" w:cs="Helvetica-Bold"/>
          <w:bCs/>
          <w:color w:val="auto"/>
          <w:sz w:val="20"/>
          <w:szCs w:val="20"/>
          <w:lang w:val="es-ES_tradnl"/>
        </w:rPr>
        <w:t xml:space="preserve"> fue con</w:t>
      </w:r>
      <w:r w:rsidR="000C6221" w:rsidRPr="002E4871">
        <w:rPr>
          <w:rFonts w:asciiTheme="majorHAnsi" w:hAnsiTheme="majorHAnsi" w:cs="Helvetica-Bold"/>
          <w:bCs/>
          <w:color w:val="auto"/>
          <w:sz w:val="20"/>
          <w:szCs w:val="20"/>
          <w:lang w:val="es-ES_tradnl"/>
        </w:rPr>
        <w:t xml:space="preserve"> </w:t>
      </w:r>
      <w:r w:rsidR="00B9722E" w:rsidRPr="002E4871">
        <w:rPr>
          <w:rFonts w:asciiTheme="majorHAnsi" w:hAnsiTheme="majorHAnsi"/>
          <w:sz w:val="20"/>
          <w:szCs w:val="20"/>
          <w:lang w:val="es-ES_tradnl"/>
        </w:rPr>
        <w:t>Edilio Castillo</w:t>
      </w:r>
      <w:r w:rsidR="00A22829" w:rsidRPr="002E4871">
        <w:rPr>
          <w:rFonts w:asciiTheme="majorHAnsi" w:hAnsiTheme="majorHAnsi" w:cs="Helvetica-Bold"/>
          <w:bCs/>
          <w:color w:val="auto"/>
          <w:sz w:val="20"/>
          <w:szCs w:val="20"/>
          <w:lang w:val="es-ES_tradnl"/>
        </w:rPr>
        <w:t xml:space="preserve"> </w:t>
      </w:r>
      <w:r w:rsidR="000C6221" w:rsidRPr="002E4871">
        <w:rPr>
          <w:rFonts w:asciiTheme="majorHAnsi" w:hAnsiTheme="majorHAnsi" w:cs="Helvetica-Bold"/>
          <w:bCs/>
          <w:color w:val="auto"/>
          <w:sz w:val="20"/>
          <w:szCs w:val="20"/>
          <w:lang w:val="es-ES_tradnl"/>
        </w:rPr>
        <w:t>a</w:t>
      </w:r>
      <w:r w:rsidR="00B9722E" w:rsidRPr="002E4871">
        <w:rPr>
          <w:rFonts w:asciiTheme="majorHAnsi" w:hAnsiTheme="majorHAnsi" w:cs="Helvetica-Bold"/>
          <w:bCs/>
          <w:color w:val="auto"/>
          <w:sz w:val="20"/>
          <w:szCs w:val="20"/>
          <w:lang w:val="es-ES_tradnl"/>
        </w:rPr>
        <w:t xml:space="preserve"> la casa de “Carmen” </w:t>
      </w:r>
      <w:r w:rsidR="00A22829" w:rsidRPr="002E4871">
        <w:rPr>
          <w:rFonts w:asciiTheme="majorHAnsi" w:hAnsiTheme="majorHAnsi" w:cs="Helvetica-Bold"/>
          <w:bCs/>
          <w:color w:val="auto"/>
          <w:sz w:val="20"/>
          <w:szCs w:val="20"/>
          <w:lang w:val="es-ES_tradnl"/>
        </w:rPr>
        <w:t xml:space="preserve">de </w:t>
      </w:r>
      <w:r w:rsidR="00B9722E" w:rsidRPr="002E4871">
        <w:rPr>
          <w:rFonts w:asciiTheme="majorHAnsi" w:hAnsiTheme="majorHAnsi" w:cs="Helvetica-Bold"/>
          <w:bCs/>
          <w:color w:val="auto"/>
          <w:sz w:val="20"/>
          <w:szCs w:val="20"/>
          <w:lang w:val="es-ES_tradnl"/>
        </w:rPr>
        <w:t>quien</w:t>
      </w:r>
      <w:r w:rsidR="00A22829" w:rsidRPr="002E4871">
        <w:rPr>
          <w:rFonts w:asciiTheme="majorHAnsi" w:hAnsiTheme="majorHAnsi" w:cs="ArialMT"/>
          <w:sz w:val="20"/>
          <w:szCs w:val="20"/>
          <w:lang w:val="es-ES_tradnl"/>
        </w:rPr>
        <w:t xml:space="preserve"> </w:t>
      </w:r>
      <w:r w:rsidR="00BC51DD" w:rsidRPr="002E4871">
        <w:rPr>
          <w:rFonts w:asciiTheme="majorHAnsi" w:hAnsiTheme="majorHAnsi" w:cs="ArialMT"/>
          <w:sz w:val="20"/>
          <w:szCs w:val="20"/>
          <w:lang w:val="es-ES_tradnl"/>
        </w:rPr>
        <w:t>se decía era proxeneta</w:t>
      </w:r>
      <w:r w:rsidR="00A22829" w:rsidRPr="002E4871">
        <w:rPr>
          <w:rFonts w:asciiTheme="majorHAnsi" w:hAnsiTheme="majorHAnsi" w:cs="Helvetica-Bold"/>
          <w:bCs/>
          <w:color w:val="auto"/>
          <w:sz w:val="20"/>
          <w:szCs w:val="20"/>
          <w:lang w:val="es-ES_tradnl"/>
        </w:rPr>
        <w:t xml:space="preserve"> y </w:t>
      </w:r>
      <w:r w:rsidR="00094FB0" w:rsidRPr="002E4871">
        <w:rPr>
          <w:rFonts w:asciiTheme="majorHAnsi" w:hAnsiTheme="majorHAnsi" w:cs="Helvetica-Bold"/>
          <w:bCs/>
          <w:color w:val="auto"/>
          <w:sz w:val="20"/>
          <w:szCs w:val="20"/>
          <w:lang w:val="es-ES_tradnl"/>
        </w:rPr>
        <w:t>trabaja</w:t>
      </w:r>
      <w:r w:rsidR="00B9722E" w:rsidRPr="002E4871">
        <w:rPr>
          <w:rFonts w:asciiTheme="majorHAnsi" w:hAnsiTheme="majorHAnsi" w:cs="Helvetica-Bold"/>
          <w:bCs/>
          <w:color w:val="auto"/>
          <w:sz w:val="20"/>
          <w:szCs w:val="20"/>
          <w:lang w:val="es-ES_tradnl"/>
        </w:rPr>
        <w:t>ba</w:t>
      </w:r>
      <w:r w:rsidR="00094FB0" w:rsidRPr="002E4871">
        <w:rPr>
          <w:rFonts w:asciiTheme="majorHAnsi" w:hAnsiTheme="majorHAnsi" w:cs="Helvetica-Bold"/>
          <w:bCs/>
          <w:color w:val="auto"/>
          <w:sz w:val="20"/>
          <w:szCs w:val="20"/>
          <w:lang w:val="es-ES_tradnl"/>
        </w:rPr>
        <w:t xml:space="preserve"> </w:t>
      </w:r>
      <w:r w:rsidR="00F16271" w:rsidRPr="002E4871">
        <w:rPr>
          <w:rFonts w:asciiTheme="majorHAnsi" w:hAnsiTheme="majorHAnsi" w:cs="Helvetica-Bold"/>
          <w:bCs/>
          <w:color w:val="auto"/>
          <w:sz w:val="20"/>
          <w:szCs w:val="20"/>
          <w:lang w:val="es-ES_tradnl"/>
        </w:rPr>
        <w:t>en el cabaret</w:t>
      </w:r>
      <w:r w:rsidR="00F16271" w:rsidRPr="002E4871">
        <w:rPr>
          <w:rFonts w:asciiTheme="majorHAnsi" w:hAnsiTheme="majorHAnsi" w:cs="ArialMT"/>
          <w:sz w:val="20"/>
          <w:szCs w:val="20"/>
          <w:lang w:val="es-ES_tradnl"/>
        </w:rPr>
        <w:t xml:space="preserve"> “Naná”</w:t>
      </w:r>
      <w:r w:rsidR="00DC43BC" w:rsidRPr="002E4871">
        <w:rPr>
          <w:rFonts w:asciiTheme="majorHAnsi" w:hAnsiTheme="majorHAnsi" w:cs="ArialMT"/>
          <w:sz w:val="20"/>
          <w:szCs w:val="20"/>
          <w:lang w:val="es-ES_tradnl"/>
        </w:rPr>
        <w:t xml:space="preserve">, </w:t>
      </w:r>
      <w:r w:rsidR="00D33076" w:rsidRPr="002E4871">
        <w:rPr>
          <w:rFonts w:asciiTheme="majorHAnsi" w:hAnsiTheme="majorHAnsi" w:cs="ArialMT"/>
          <w:sz w:val="20"/>
          <w:szCs w:val="20"/>
          <w:lang w:val="es-ES_tradnl"/>
        </w:rPr>
        <w:t>y que Carmen</w:t>
      </w:r>
      <w:r w:rsidR="000C6221" w:rsidRPr="002E4871">
        <w:rPr>
          <w:rFonts w:asciiTheme="majorHAnsi" w:hAnsiTheme="majorHAnsi" w:cs="ArialMT"/>
          <w:sz w:val="20"/>
          <w:szCs w:val="20"/>
          <w:lang w:val="es-ES_tradnl"/>
        </w:rPr>
        <w:t xml:space="preserve"> </w:t>
      </w:r>
      <w:r w:rsidR="00DC43BC" w:rsidRPr="002E4871">
        <w:rPr>
          <w:rFonts w:asciiTheme="majorHAnsi" w:hAnsiTheme="majorHAnsi" w:cs="ArialMT"/>
          <w:sz w:val="20"/>
          <w:szCs w:val="20"/>
          <w:lang w:val="es-ES_tradnl"/>
        </w:rPr>
        <w:t>supuestamente le ofreció</w:t>
      </w:r>
      <w:r w:rsidR="000C6221" w:rsidRPr="002E4871">
        <w:rPr>
          <w:rFonts w:asciiTheme="majorHAnsi" w:hAnsiTheme="majorHAnsi" w:cs="ArialMT"/>
          <w:sz w:val="20"/>
          <w:szCs w:val="20"/>
          <w:lang w:val="es-ES_tradnl"/>
        </w:rPr>
        <w:t xml:space="preserve"> trabajo como trabajadora del hogar con una pareja de amigos</w:t>
      </w:r>
      <w:r w:rsidR="00F16271" w:rsidRPr="002E4871">
        <w:rPr>
          <w:rFonts w:asciiTheme="majorHAnsi" w:hAnsiTheme="majorHAnsi" w:cs="ArialMT"/>
          <w:sz w:val="20"/>
          <w:szCs w:val="20"/>
          <w:lang w:val="es-ES_tradnl"/>
        </w:rPr>
        <w:t xml:space="preserve">. </w:t>
      </w:r>
      <w:r w:rsidR="009C67EA" w:rsidRPr="002E4871">
        <w:rPr>
          <w:rFonts w:asciiTheme="majorHAnsi" w:hAnsiTheme="majorHAnsi" w:cs="ArialMT"/>
          <w:sz w:val="20"/>
          <w:szCs w:val="20"/>
          <w:lang w:val="es-ES_tradnl"/>
        </w:rPr>
        <w:t>Después de estas actuaciones y hasta la presentación de la petición ante la Comisión,</w:t>
      </w:r>
      <w:r w:rsidR="00A22829" w:rsidRPr="002E4871">
        <w:rPr>
          <w:rFonts w:asciiTheme="majorHAnsi" w:hAnsiTheme="majorHAnsi" w:cs="ArialMT"/>
          <w:sz w:val="20"/>
          <w:szCs w:val="20"/>
          <w:lang w:val="es-ES_tradnl"/>
        </w:rPr>
        <w:t xml:space="preserve"> </w:t>
      </w:r>
      <w:r w:rsidR="005225C1" w:rsidRPr="002E4871">
        <w:rPr>
          <w:rFonts w:asciiTheme="majorHAnsi" w:hAnsiTheme="majorHAnsi" w:cs="ArialMT"/>
          <w:sz w:val="20"/>
          <w:szCs w:val="20"/>
          <w:lang w:val="es-ES_tradnl"/>
        </w:rPr>
        <w:t xml:space="preserve">alega </w:t>
      </w:r>
      <w:r w:rsidR="00F070E6" w:rsidRPr="002E4871">
        <w:rPr>
          <w:rFonts w:asciiTheme="majorHAnsi" w:hAnsiTheme="majorHAnsi" w:cs="ArialMT"/>
          <w:sz w:val="20"/>
          <w:szCs w:val="20"/>
          <w:lang w:val="es-ES_tradnl"/>
        </w:rPr>
        <w:t xml:space="preserve">el peticionario </w:t>
      </w:r>
      <w:r w:rsidR="005225C1" w:rsidRPr="002E4871">
        <w:rPr>
          <w:rFonts w:asciiTheme="majorHAnsi" w:hAnsiTheme="majorHAnsi" w:cs="ArialMT"/>
          <w:sz w:val="20"/>
          <w:szCs w:val="20"/>
          <w:lang w:val="es-ES_tradnl"/>
        </w:rPr>
        <w:t>que no tuvo</w:t>
      </w:r>
      <w:r w:rsidR="009C67EA" w:rsidRPr="002E4871">
        <w:rPr>
          <w:rFonts w:asciiTheme="majorHAnsi" w:hAnsiTheme="majorHAnsi" w:cs="ArialMT"/>
          <w:sz w:val="20"/>
          <w:szCs w:val="20"/>
          <w:lang w:val="es-ES_tradnl"/>
        </w:rPr>
        <w:t xml:space="preserve"> acceso a</w:t>
      </w:r>
      <w:r w:rsidR="00DC43BC" w:rsidRPr="002E4871">
        <w:rPr>
          <w:rFonts w:asciiTheme="majorHAnsi" w:hAnsiTheme="majorHAnsi" w:cs="ArialMT"/>
          <w:sz w:val="20"/>
          <w:szCs w:val="20"/>
          <w:lang w:val="es-ES_tradnl"/>
        </w:rPr>
        <w:t>l expediente</w:t>
      </w:r>
      <w:r w:rsidR="005225C1" w:rsidRPr="002E4871">
        <w:rPr>
          <w:rFonts w:asciiTheme="majorHAnsi" w:hAnsiTheme="majorHAnsi" w:cs="ArialMT"/>
          <w:sz w:val="20"/>
          <w:szCs w:val="20"/>
          <w:lang w:val="es-ES_tradnl"/>
        </w:rPr>
        <w:t>,</w:t>
      </w:r>
      <w:r w:rsidR="00DC43BC" w:rsidRPr="002E4871">
        <w:rPr>
          <w:rFonts w:asciiTheme="majorHAnsi" w:hAnsiTheme="majorHAnsi" w:cs="ArialMT"/>
          <w:sz w:val="20"/>
          <w:szCs w:val="20"/>
          <w:lang w:val="es-ES_tradnl"/>
        </w:rPr>
        <w:t xml:space="preserve"> </w:t>
      </w:r>
      <w:r w:rsidR="00A22829" w:rsidRPr="002E4871">
        <w:rPr>
          <w:rFonts w:asciiTheme="majorHAnsi" w:hAnsiTheme="majorHAnsi" w:cs="ArialMT"/>
          <w:sz w:val="20"/>
          <w:szCs w:val="20"/>
          <w:lang w:val="es-ES_tradnl"/>
        </w:rPr>
        <w:t xml:space="preserve">porque </w:t>
      </w:r>
      <w:r w:rsidR="009C67EA" w:rsidRPr="002E4871">
        <w:rPr>
          <w:rFonts w:asciiTheme="majorHAnsi" w:hAnsiTheme="majorHAnsi" w:cs="ArialMT"/>
          <w:sz w:val="20"/>
          <w:szCs w:val="20"/>
          <w:lang w:val="es-ES_tradnl"/>
        </w:rPr>
        <w:t xml:space="preserve">por orden judicial </w:t>
      </w:r>
      <w:r w:rsidR="005225C1" w:rsidRPr="002E4871">
        <w:rPr>
          <w:rFonts w:asciiTheme="majorHAnsi" w:hAnsiTheme="majorHAnsi" w:cs="ArialMT"/>
          <w:sz w:val="20"/>
          <w:szCs w:val="20"/>
          <w:lang w:val="es-ES_tradnl"/>
        </w:rPr>
        <w:t xml:space="preserve">supuestamente </w:t>
      </w:r>
      <w:r w:rsidR="009C67EA" w:rsidRPr="002E4871">
        <w:rPr>
          <w:rFonts w:asciiTheme="majorHAnsi" w:hAnsiTheme="majorHAnsi" w:cs="ArialMT"/>
          <w:sz w:val="20"/>
          <w:szCs w:val="20"/>
          <w:lang w:val="es-ES_tradnl"/>
        </w:rPr>
        <w:t xml:space="preserve">estaba </w:t>
      </w:r>
      <w:r w:rsidR="00DC43BC" w:rsidRPr="002E4871">
        <w:rPr>
          <w:rFonts w:asciiTheme="majorHAnsi" w:hAnsiTheme="majorHAnsi" w:cs="ArialMT"/>
          <w:sz w:val="20"/>
          <w:szCs w:val="20"/>
          <w:lang w:val="es-ES_tradnl"/>
        </w:rPr>
        <w:t>en el</w:t>
      </w:r>
      <w:r w:rsidR="00A22829" w:rsidRPr="002E4871">
        <w:rPr>
          <w:rFonts w:asciiTheme="majorHAnsi" w:hAnsiTheme="majorHAnsi" w:cs="ArialMT"/>
          <w:sz w:val="20"/>
          <w:szCs w:val="20"/>
          <w:lang w:val="es-ES_tradnl"/>
        </w:rPr>
        <w:t xml:space="preserve"> cofre de seguridad</w:t>
      </w:r>
      <w:r w:rsidR="009C67EA" w:rsidRPr="002E4871">
        <w:rPr>
          <w:rFonts w:asciiTheme="majorHAnsi" w:hAnsiTheme="majorHAnsi" w:cs="ArialMT"/>
          <w:sz w:val="20"/>
          <w:szCs w:val="20"/>
          <w:lang w:val="es-ES_tradnl"/>
        </w:rPr>
        <w:t xml:space="preserve"> de</w:t>
      </w:r>
      <w:r w:rsidR="005C5410" w:rsidRPr="002E4871">
        <w:rPr>
          <w:rFonts w:asciiTheme="majorHAnsi" w:hAnsiTheme="majorHAnsi" w:cs="ArialMT"/>
          <w:sz w:val="20"/>
          <w:szCs w:val="20"/>
          <w:lang w:val="es-ES_tradnl"/>
        </w:rPr>
        <w:t>l juzgado</w:t>
      </w:r>
      <w:r w:rsidR="00F16271" w:rsidRPr="002E4871">
        <w:rPr>
          <w:rFonts w:asciiTheme="majorHAnsi" w:hAnsiTheme="majorHAnsi" w:cs="ArialMT"/>
          <w:sz w:val="20"/>
          <w:szCs w:val="20"/>
          <w:lang w:val="es-ES_tradnl"/>
        </w:rPr>
        <w:t>.</w:t>
      </w:r>
      <w:r w:rsidR="003B0218" w:rsidRPr="002E4871">
        <w:rPr>
          <w:rFonts w:asciiTheme="majorHAnsi" w:hAnsiTheme="majorHAnsi" w:cs="ArialMT"/>
          <w:sz w:val="20"/>
          <w:szCs w:val="20"/>
          <w:lang w:val="es-ES_tradnl"/>
        </w:rPr>
        <w:t xml:space="preserve"> </w:t>
      </w:r>
      <w:r w:rsidR="005C5410" w:rsidRPr="002E4871">
        <w:rPr>
          <w:rFonts w:asciiTheme="majorHAnsi" w:hAnsiTheme="majorHAnsi" w:cs="ArialMT"/>
          <w:sz w:val="20"/>
          <w:szCs w:val="20"/>
          <w:lang w:val="es-ES_tradnl"/>
        </w:rPr>
        <w:t xml:space="preserve">Considera que no solo </w:t>
      </w:r>
      <w:r w:rsidR="003B0218" w:rsidRPr="002E4871">
        <w:rPr>
          <w:rFonts w:asciiTheme="majorHAnsi" w:hAnsiTheme="majorHAnsi" w:cs="Helvetica-Bold"/>
          <w:bCs/>
          <w:color w:val="auto"/>
          <w:sz w:val="20"/>
          <w:szCs w:val="20"/>
          <w:lang w:val="es-ES_tradnl"/>
        </w:rPr>
        <w:t>tuvieron</w:t>
      </w:r>
      <w:r w:rsidR="00151357" w:rsidRPr="002E4871">
        <w:rPr>
          <w:rFonts w:asciiTheme="majorHAnsi" w:hAnsiTheme="majorHAnsi" w:cs="Helvetica-Bold"/>
          <w:bCs/>
          <w:color w:val="auto"/>
          <w:sz w:val="20"/>
          <w:szCs w:val="20"/>
          <w:lang w:val="es-ES_tradnl"/>
        </w:rPr>
        <w:t xml:space="preserve"> o</w:t>
      </w:r>
      <w:r w:rsidR="000E41A3" w:rsidRPr="002E4871">
        <w:rPr>
          <w:rFonts w:asciiTheme="majorHAnsi" w:hAnsiTheme="majorHAnsi" w:cs="Helvetica-Bold"/>
          <w:bCs/>
          <w:color w:val="auto"/>
          <w:sz w:val="20"/>
          <w:szCs w:val="20"/>
          <w:lang w:val="es-ES_tradnl"/>
        </w:rPr>
        <w:t>bstác</w:t>
      </w:r>
      <w:r w:rsidR="000B2FFA" w:rsidRPr="002E4871">
        <w:rPr>
          <w:rFonts w:asciiTheme="majorHAnsi" w:hAnsiTheme="majorHAnsi" w:cs="Helvetica-Bold"/>
          <w:bCs/>
          <w:color w:val="auto"/>
          <w:sz w:val="20"/>
          <w:szCs w:val="20"/>
          <w:lang w:val="es-ES_tradnl"/>
        </w:rPr>
        <w:t>ulos</w:t>
      </w:r>
      <w:r w:rsidR="00E864A7" w:rsidRPr="002E4871">
        <w:rPr>
          <w:rFonts w:asciiTheme="majorHAnsi" w:hAnsiTheme="majorHAnsi" w:cs="Helvetica-Bold"/>
          <w:bCs/>
          <w:color w:val="auto"/>
          <w:sz w:val="20"/>
          <w:szCs w:val="20"/>
          <w:lang w:val="es-ES_tradnl"/>
        </w:rPr>
        <w:t xml:space="preserve"> </w:t>
      </w:r>
      <w:r w:rsidR="009932B0" w:rsidRPr="002E4871">
        <w:rPr>
          <w:rFonts w:asciiTheme="majorHAnsi" w:hAnsiTheme="majorHAnsi" w:cs="Helvetica-Bold"/>
          <w:bCs/>
          <w:color w:val="auto"/>
          <w:sz w:val="20"/>
          <w:szCs w:val="20"/>
          <w:lang w:val="es-ES_tradnl"/>
        </w:rPr>
        <w:t xml:space="preserve">administrativos </w:t>
      </w:r>
      <w:r w:rsidR="00E864A7" w:rsidRPr="002E4871">
        <w:rPr>
          <w:rFonts w:asciiTheme="majorHAnsi" w:hAnsiTheme="majorHAnsi" w:cs="Helvetica-Bold"/>
          <w:bCs/>
          <w:color w:val="auto"/>
          <w:sz w:val="20"/>
          <w:szCs w:val="20"/>
          <w:lang w:val="es-ES_tradnl"/>
        </w:rPr>
        <w:t>para acceder al expediente</w:t>
      </w:r>
      <w:r w:rsidR="00F070E6" w:rsidRPr="002E4871">
        <w:rPr>
          <w:rFonts w:asciiTheme="majorHAnsi" w:hAnsiTheme="majorHAnsi" w:cs="Helvetica-Bold"/>
          <w:bCs/>
          <w:color w:val="auto"/>
          <w:sz w:val="20"/>
          <w:szCs w:val="20"/>
          <w:lang w:val="es-ES_tradnl"/>
        </w:rPr>
        <w:t>,</w:t>
      </w:r>
      <w:r w:rsidR="000B2FFA" w:rsidRPr="002E4871">
        <w:rPr>
          <w:rFonts w:asciiTheme="majorHAnsi" w:hAnsiTheme="majorHAnsi" w:cs="Helvetica-Bold"/>
          <w:bCs/>
          <w:color w:val="auto"/>
          <w:sz w:val="20"/>
          <w:szCs w:val="20"/>
          <w:lang w:val="es-ES_tradnl"/>
        </w:rPr>
        <w:t xml:space="preserve"> </w:t>
      </w:r>
      <w:r w:rsidR="009932B0" w:rsidRPr="002E4871">
        <w:rPr>
          <w:rFonts w:asciiTheme="majorHAnsi" w:hAnsiTheme="majorHAnsi" w:cs="ArialMT"/>
          <w:color w:val="auto"/>
          <w:sz w:val="20"/>
          <w:szCs w:val="20"/>
          <w:lang w:val="es-ES_tradnl"/>
        </w:rPr>
        <w:t>sino también</w:t>
      </w:r>
      <w:r w:rsidR="000B2FFA" w:rsidRPr="002E4871">
        <w:rPr>
          <w:rFonts w:asciiTheme="majorHAnsi" w:hAnsiTheme="majorHAnsi" w:cs="ArialMT"/>
          <w:color w:val="auto"/>
          <w:sz w:val="20"/>
          <w:szCs w:val="20"/>
          <w:lang w:val="es-ES_tradnl"/>
        </w:rPr>
        <w:t xml:space="preserve"> legis</w:t>
      </w:r>
      <w:r w:rsidR="00E705B4" w:rsidRPr="002E4871">
        <w:rPr>
          <w:rFonts w:asciiTheme="majorHAnsi" w:hAnsiTheme="majorHAnsi" w:cs="ArialMT"/>
          <w:color w:val="auto"/>
          <w:sz w:val="20"/>
          <w:szCs w:val="20"/>
          <w:lang w:val="es-ES_tradnl"/>
        </w:rPr>
        <w:t>lativos</w:t>
      </w:r>
      <w:r w:rsidR="00F070E6" w:rsidRPr="002E4871">
        <w:rPr>
          <w:rFonts w:asciiTheme="majorHAnsi" w:hAnsiTheme="majorHAnsi" w:cs="ArialMT"/>
          <w:color w:val="auto"/>
          <w:sz w:val="20"/>
          <w:szCs w:val="20"/>
          <w:lang w:val="es-ES_tradnl"/>
        </w:rPr>
        <w:t>,</w:t>
      </w:r>
      <w:r w:rsidR="00E705B4" w:rsidRPr="002E4871">
        <w:rPr>
          <w:rFonts w:asciiTheme="majorHAnsi" w:hAnsiTheme="majorHAnsi" w:cs="ArialMT"/>
          <w:color w:val="auto"/>
          <w:sz w:val="20"/>
          <w:szCs w:val="20"/>
          <w:lang w:val="es-ES_tradnl"/>
        </w:rPr>
        <w:t xml:space="preserve"> porque</w:t>
      </w:r>
      <w:r w:rsidR="00E705B4" w:rsidRPr="002E4871">
        <w:rPr>
          <w:rFonts w:asciiTheme="majorHAnsi" w:hAnsiTheme="majorHAnsi" w:cs="ArialMT"/>
          <w:sz w:val="20"/>
          <w:szCs w:val="20"/>
          <w:lang w:val="es-ES_tradnl"/>
        </w:rPr>
        <w:t xml:space="preserve"> en e</w:t>
      </w:r>
      <w:r w:rsidR="007A434D" w:rsidRPr="002E4871">
        <w:rPr>
          <w:rFonts w:asciiTheme="majorHAnsi" w:hAnsiTheme="majorHAnsi" w:cs="ArialMT"/>
          <w:sz w:val="20"/>
          <w:szCs w:val="20"/>
          <w:lang w:val="es-ES_tradnl"/>
        </w:rPr>
        <w:t>l Códig</w:t>
      </w:r>
      <w:r w:rsidR="00A22829" w:rsidRPr="002E4871">
        <w:rPr>
          <w:rFonts w:asciiTheme="majorHAnsi" w:hAnsiTheme="majorHAnsi" w:cs="ArialMT"/>
          <w:sz w:val="20"/>
          <w:szCs w:val="20"/>
          <w:lang w:val="es-ES_tradnl"/>
        </w:rPr>
        <w:t>o Procesal Penal</w:t>
      </w:r>
      <w:r w:rsidR="00E941D1" w:rsidRPr="002E4871">
        <w:rPr>
          <w:rFonts w:asciiTheme="majorHAnsi" w:hAnsiTheme="majorHAnsi" w:cs="ArialMT"/>
          <w:sz w:val="20"/>
          <w:szCs w:val="20"/>
          <w:lang w:val="es-ES_tradnl"/>
        </w:rPr>
        <w:t xml:space="preserve">, </w:t>
      </w:r>
      <w:r w:rsidR="007A434D" w:rsidRPr="002E4871">
        <w:rPr>
          <w:rFonts w:asciiTheme="majorHAnsi" w:hAnsiTheme="majorHAnsi" w:cs="ArialMT"/>
          <w:sz w:val="20"/>
          <w:szCs w:val="20"/>
          <w:lang w:val="es-ES_tradnl"/>
        </w:rPr>
        <w:t xml:space="preserve">la víctima y sus familiares </w:t>
      </w:r>
      <w:r w:rsidR="00E941D1" w:rsidRPr="002E4871">
        <w:rPr>
          <w:rFonts w:asciiTheme="majorHAnsi" w:hAnsiTheme="majorHAnsi" w:cs="ArialMT"/>
          <w:sz w:val="20"/>
          <w:szCs w:val="20"/>
          <w:lang w:val="es-ES_tradnl"/>
        </w:rPr>
        <w:t>carecían</w:t>
      </w:r>
      <w:r w:rsidR="007A434D" w:rsidRPr="002E4871">
        <w:rPr>
          <w:rFonts w:asciiTheme="majorHAnsi" w:hAnsiTheme="majorHAnsi" w:cs="ArialMT"/>
          <w:sz w:val="20"/>
          <w:szCs w:val="20"/>
          <w:lang w:val="es-ES_tradnl"/>
        </w:rPr>
        <w:t xml:space="preserve"> de lugar en el proceso</w:t>
      </w:r>
      <w:r w:rsidR="00991A56" w:rsidRPr="002E4871">
        <w:rPr>
          <w:rFonts w:asciiTheme="majorHAnsi" w:hAnsiTheme="majorHAnsi" w:cs="ArialMT"/>
          <w:sz w:val="20"/>
          <w:szCs w:val="20"/>
          <w:lang w:val="es-ES_tradnl"/>
        </w:rPr>
        <w:t xml:space="preserve"> bajo el régimen inquisitivo</w:t>
      </w:r>
      <w:r w:rsidR="00E941D1" w:rsidRPr="002E4871">
        <w:rPr>
          <w:rFonts w:asciiTheme="majorHAnsi" w:hAnsiTheme="majorHAnsi" w:cs="ArialMT"/>
          <w:sz w:val="20"/>
          <w:szCs w:val="20"/>
          <w:lang w:val="es-ES_tradnl"/>
        </w:rPr>
        <w:t>, y su actuación era</w:t>
      </w:r>
      <w:r w:rsidR="007A434D" w:rsidRPr="002E4871">
        <w:rPr>
          <w:rFonts w:asciiTheme="majorHAnsi" w:hAnsiTheme="majorHAnsi" w:cs="ArialMT"/>
          <w:sz w:val="20"/>
          <w:szCs w:val="20"/>
          <w:lang w:val="es-ES_tradnl"/>
        </w:rPr>
        <w:t xml:space="preserve"> sol</w:t>
      </w:r>
      <w:r w:rsidR="00E705B4" w:rsidRPr="002E4871">
        <w:rPr>
          <w:rFonts w:asciiTheme="majorHAnsi" w:hAnsiTheme="majorHAnsi" w:cs="ArialMT"/>
          <w:sz w:val="20"/>
          <w:szCs w:val="20"/>
          <w:lang w:val="es-ES_tradnl"/>
        </w:rPr>
        <w:t>o como</w:t>
      </w:r>
      <w:r w:rsidR="007A434D" w:rsidRPr="002E4871">
        <w:rPr>
          <w:rFonts w:asciiTheme="majorHAnsi" w:hAnsiTheme="majorHAnsi" w:cs="ArialMT"/>
          <w:sz w:val="20"/>
          <w:szCs w:val="20"/>
          <w:lang w:val="es-ES_tradnl"/>
        </w:rPr>
        <w:t xml:space="preserve"> testigos o </w:t>
      </w:r>
      <w:r w:rsidR="00E941D1" w:rsidRPr="002E4871">
        <w:rPr>
          <w:rFonts w:asciiTheme="majorHAnsi" w:hAnsiTheme="majorHAnsi" w:cs="ArialMT"/>
          <w:sz w:val="20"/>
          <w:szCs w:val="20"/>
          <w:lang w:val="es-ES_tradnl"/>
        </w:rPr>
        <w:t>aportantes de medios de prueba. Incluso alega que actualmente con el sistema acusatorio, tampoco fueron notificados de ninguna actuación.</w:t>
      </w:r>
      <w:r w:rsidR="005225C1" w:rsidRPr="002E4871">
        <w:rPr>
          <w:rFonts w:asciiTheme="majorHAnsi" w:hAnsiTheme="majorHAnsi" w:cs="ArialMT"/>
          <w:sz w:val="20"/>
          <w:szCs w:val="20"/>
          <w:lang w:val="es-ES_tradnl"/>
        </w:rPr>
        <w:t xml:space="preserve"> </w:t>
      </w:r>
      <w:r w:rsidR="00927910" w:rsidRPr="002E4871">
        <w:rPr>
          <w:rFonts w:asciiTheme="majorHAnsi" w:hAnsiTheme="majorHAnsi" w:cs="ArialMT"/>
          <w:sz w:val="20"/>
          <w:szCs w:val="20"/>
          <w:lang w:val="es-ES_tradnl"/>
        </w:rPr>
        <w:t>Señala que a partir de 2004</w:t>
      </w:r>
      <w:r w:rsidR="007A434D" w:rsidRPr="002E4871">
        <w:rPr>
          <w:rFonts w:asciiTheme="majorHAnsi" w:hAnsiTheme="majorHAnsi" w:cs="ArialMT"/>
          <w:sz w:val="20"/>
          <w:szCs w:val="20"/>
          <w:lang w:val="es-ES_tradnl"/>
        </w:rPr>
        <w:t xml:space="preserve"> se reformó el </w:t>
      </w:r>
      <w:r w:rsidR="00A22829" w:rsidRPr="002E4871">
        <w:rPr>
          <w:rFonts w:asciiTheme="majorHAnsi" w:hAnsiTheme="majorHAnsi" w:cs="ArialMT"/>
          <w:sz w:val="20"/>
          <w:szCs w:val="20"/>
          <w:lang w:val="es-ES_tradnl"/>
        </w:rPr>
        <w:t>artículo</w:t>
      </w:r>
      <w:r w:rsidR="007A434D" w:rsidRPr="002E4871">
        <w:rPr>
          <w:rFonts w:asciiTheme="majorHAnsi" w:hAnsiTheme="majorHAnsi" w:cs="ArialMT"/>
          <w:sz w:val="20"/>
          <w:szCs w:val="20"/>
          <w:lang w:val="es-ES_tradnl"/>
        </w:rPr>
        <w:t xml:space="preserve"> 113 del Códig</w:t>
      </w:r>
      <w:r w:rsidR="00F070E6" w:rsidRPr="002E4871">
        <w:rPr>
          <w:rFonts w:asciiTheme="majorHAnsi" w:hAnsiTheme="majorHAnsi" w:cs="ArialMT"/>
          <w:sz w:val="20"/>
          <w:szCs w:val="20"/>
          <w:lang w:val="es-ES_tradnl"/>
        </w:rPr>
        <w:t>o Procesal Penal, estableciéndose</w:t>
      </w:r>
      <w:r w:rsidR="007A434D" w:rsidRPr="002E4871">
        <w:rPr>
          <w:rFonts w:asciiTheme="majorHAnsi" w:hAnsiTheme="majorHAnsi" w:cs="ArialMT"/>
          <w:sz w:val="20"/>
          <w:szCs w:val="20"/>
          <w:lang w:val="es-ES_tradnl"/>
        </w:rPr>
        <w:t xml:space="preserve"> que la reserva de las actuaciones no puede perdurar más de un año luego de realizadas, pero la víctima continúa sin ser parte en el proceso por lo que no es notificada de las actuaciones</w:t>
      </w:r>
      <w:r w:rsidR="007A434D" w:rsidRPr="002E4871">
        <w:rPr>
          <w:rStyle w:val="FootnoteReference"/>
          <w:rFonts w:asciiTheme="majorHAnsi" w:hAnsiTheme="majorHAnsi" w:cs="ArialMT"/>
          <w:sz w:val="20"/>
          <w:szCs w:val="20"/>
          <w:lang w:val="es-ES_tradnl"/>
        </w:rPr>
        <w:footnoteReference w:id="7"/>
      </w:r>
      <w:r w:rsidR="00B761E1" w:rsidRPr="002E4871">
        <w:rPr>
          <w:rFonts w:asciiTheme="majorHAnsi" w:hAnsiTheme="majorHAnsi" w:cs="ArialMT"/>
          <w:sz w:val="20"/>
          <w:szCs w:val="20"/>
          <w:lang w:val="es-ES_tradnl"/>
        </w:rPr>
        <w:t xml:space="preserve">. </w:t>
      </w:r>
      <w:r w:rsidR="005E18C1" w:rsidRPr="002E4871">
        <w:rPr>
          <w:rFonts w:asciiTheme="majorHAnsi" w:hAnsiTheme="majorHAnsi" w:cs="ArialMT"/>
          <w:sz w:val="20"/>
          <w:szCs w:val="20"/>
          <w:lang w:val="es-ES_tradnl"/>
        </w:rPr>
        <w:t xml:space="preserve">Subraya </w:t>
      </w:r>
      <w:r w:rsidR="002E4871" w:rsidRPr="002E4871">
        <w:rPr>
          <w:rFonts w:asciiTheme="majorHAnsi" w:hAnsiTheme="majorHAnsi" w:cs="ArialMT"/>
          <w:sz w:val="20"/>
          <w:szCs w:val="20"/>
          <w:lang w:val="es-ES_tradnl"/>
        </w:rPr>
        <w:t>que,</w:t>
      </w:r>
      <w:r w:rsidR="005E18C1" w:rsidRPr="002E4871">
        <w:rPr>
          <w:rFonts w:asciiTheme="majorHAnsi" w:hAnsiTheme="majorHAnsi" w:cs="ArialMT"/>
          <w:sz w:val="20"/>
          <w:szCs w:val="20"/>
          <w:lang w:val="es-ES_tradnl"/>
        </w:rPr>
        <w:t xml:space="preserve"> si bien se superó</w:t>
      </w:r>
      <w:r w:rsidR="00C04A39" w:rsidRPr="002E4871">
        <w:rPr>
          <w:rFonts w:asciiTheme="majorHAnsi" w:hAnsiTheme="majorHAnsi" w:cs="ArialMT"/>
          <w:sz w:val="20"/>
          <w:szCs w:val="20"/>
          <w:lang w:val="es-ES_tradnl"/>
        </w:rPr>
        <w:t xml:space="preserve"> el modelo inquisitivo, el nuevo Código Procesal Penal limita l</w:t>
      </w:r>
      <w:r w:rsidR="00E705B4" w:rsidRPr="002E4871">
        <w:rPr>
          <w:rFonts w:asciiTheme="majorHAnsi" w:hAnsiTheme="majorHAnsi" w:cs="ArialMT"/>
          <w:sz w:val="20"/>
          <w:szCs w:val="20"/>
          <w:lang w:val="es-ES_tradnl"/>
        </w:rPr>
        <w:t>a participación de las víctimas</w:t>
      </w:r>
      <w:r w:rsidR="00C04A39" w:rsidRPr="002E4871">
        <w:rPr>
          <w:rFonts w:asciiTheme="majorHAnsi" w:hAnsiTheme="majorHAnsi" w:cs="ArialMT"/>
          <w:sz w:val="20"/>
          <w:szCs w:val="20"/>
          <w:lang w:val="es-ES_tradnl"/>
        </w:rPr>
        <w:t xml:space="preserve">, dado que no se ha </w:t>
      </w:r>
      <w:r w:rsidR="005E18C1" w:rsidRPr="002E4871">
        <w:rPr>
          <w:rFonts w:asciiTheme="majorHAnsi" w:hAnsiTheme="majorHAnsi" w:cs="ArialMT"/>
          <w:sz w:val="20"/>
          <w:szCs w:val="20"/>
          <w:lang w:val="es-ES_tradnl"/>
        </w:rPr>
        <w:t>incluido</w:t>
      </w:r>
      <w:r w:rsidR="00C04A39" w:rsidRPr="002E4871">
        <w:rPr>
          <w:rFonts w:asciiTheme="majorHAnsi" w:hAnsiTheme="majorHAnsi" w:cs="ArialMT"/>
          <w:sz w:val="20"/>
          <w:szCs w:val="20"/>
          <w:lang w:val="es-ES_tradnl"/>
        </w:rPr>
        <w:t xml:space="preserve"> la figura del querellante y la fiscalía no tiene la obligación</w:t>
      </w:r>
      <w:r w:rsidR="005E18C1" w:rsidRPr="002E4871">
        <w:rPr>
          <w:rFonts w:asciiTheme="majorHAnsi" w:hAnsiTheme="majorHAnsi" w:cs="ArialMT"/>
          <w:sz w:val="20"/>
          <w:szCs w:val="20"/>
          <w:lang w:val="es-ES_tradnl"/>
        </w:rPr>
        <w:t xml:space="preserve"> de considerar</w:t>
      </w:r>
      <w:r w:rsidR="00C04A39" w:rsidRPr="002E4871">
        <w:rPr>
          <w:rFonts w:asciiTheme="majorHAnsi" w:hAnsiTheme="majorHAnsi" w:cs="ArialMT"/>
          <w:sz w:val="20"/>
          <w:szCs w:val="20"/>
          <w:lang w:val="es-ES_tradnl"/>
        </w:rPr>
        <w:t xml:space="preserve"> la voluntad de la víctima para determinar los pasos a seguir</w:t>
      </w:r>
      <w:r w:rsidR="00B506F4" w:rsidRPr="002E4871">
        <w:rPr>
          <w:rFonts w:asciiTheme="majorHAnsi" w:hAnsiTheme="majorHAnsi" w:cs="ArialMT"/>
          <w:sz w:val="20"/>
          <w:szCs w:val="20"/>
          <w:lang w:val="es-ES_tradnl"/>
        </w:rPr>
        <w:t>.</w:t>
      </w:r>
      <w:r w:rsidR="000920F1" w:rsidRPr="002E4871">
        <w:rPr>
          <w:rFonts w:asciiTheme="majorHAnsi" w:hAnsiTheme="majorHAnsi" w:cs="ArialMT"/>
          <w:sz w:val="20"/>
          <w:szCs w:val="20"/>
          <w:lang w:val="es-ES_tradnl"/>
        </w:rPr>
        <w:t xml:space="preserve"> </w:t>
      </w:r>
      <w:r w:rsidR="00823945" w:rsidRPr="002E4871">
        <w:rPr>
          <w:rFonts w:asciiTheme="majorHAnsi" w:hAnsiTheme="majorHAnsi" w:cs="ArialMT"/>
          <w:sz w:val="20"/>
          <w:szCs w:val="20"/>
          <w:lang w:val="es-ES_tradnl"/>
        </w:rPr>
        <w:t xml:space="preserve">Por </w:t>
      </w:r>
      <w:r w:rsidR="00C04A39" w:rsidRPr="002E4871">
        <w:rPr>
          <w:rFonts w:asciiTheme="majorHAnsi" w:hAnsiTheme="majorHAnsi" w:cs="ArialMT"/>
          <w:sz w:val="20"/>
          <w:szCs w:val="20"/>
          <w:lang w:val="es-ES_tradnl"/>
        </w:rPr>
        <w:t>último</w:t>
      </w:r>
      <w:r w:rsidR="00B761E1" w:rsidRPr="002E4871">
        <w:rPr>
          <w:rFonts w:asciiTheme="majorHAnsi" w:hAnsiTheme="majorHAnsi" w:cs="ArialMT"/>
          <w:sz w:val="20"/>
          <w:szCs w:val="20"/>
          <w:lang w:val="es-ES_tradnl"/>
        </w:rPr>
        <w:t xml:space="preserve">, arguye </w:t>
      </w:r>
      <w:r w:rsidR="00CD76C6" w:rsidRPr="002E4871">
        <w:rPr>
          <w:rFonts w:asciiTheme="majorHAnsi" w:hAnsiTheme="majorHAnsi" w:cs="ArialMT"/>
          <w:sz w:val="20"/>
          <w:szCs w:val="20"/>
          <w:lang w:val="es-ES_tradnl"/>
        </w:rPr>
        <w:t xml:space="preserve">que </w:t>
      </w:r>
      <w:r w:rsidR="00380DC2" w:rsidRPr="002E4871">
        <w:rPr>
          <w:rFonts w:asciiTheme="majorHAnsi" w:hAnsiTheme="majorHAnsi" w:cs="ArialMT"/>
          <w:sz w:val="20"/>
          <w:szCs w:val="20"/>
          <w:lang w:val="es-ES_tradnl"/>
        </w:rPr>
        <w:t>el</w:t>
      </w:r>
      <w:r w:rsidR="00C67B67" w:rsidRPr="002E4871">
        <w:rPr>
          <w:rFonts w:asciiTheme="majorHAnsi" w:hAnsiTheme="majorHAnsi" w:cs="ArialMT"/>
          <w:sz w:val="20"/>
          <w:szCs w:val="20"/>
          <w:lang w:val="es-ES_tradnl"/>
        </w:rPr>
        <w:t xml:space="preserve"> 4 de </w:t>
      </w:r>
      <w:r w:rsidR="000E41A3" w:rsidRPr="002E4871">
        <w:rPr>
          <w:rFonts w:asciiTheme="majorHAnsi" w:hAnsiTheme="majorHAnsi" w:cs="ArialMT"/>
          <w:sz w:val="20"/>
          <w:szCs w:val="20"/>
          <w:lang w:val="es-ES_tradnl"/>
        </w:rPr>
        <w:t xml:space="preserve">octubre de 2013, se </w:t>
      </w:r>
      <w:r w:rsidR="007A434D" w:rsidRPr="002E4871">
        <w:rPr>
          <w:rFonts w:asciiTheme="majorHAnsi" w:hAnsiTheme="majorHAnsi" w:cs="ArialMT"/>
          <w:sz w:val="20"/>
          <w:szCs w:val="20"/>
          <w:lang w:val="es-ES_tradnl"/>
        </w:rPr>
        <w:t>le</w:t>
      </w:r>
      <w:r w:rsidR="00380DC2" w:rsidRPr="002E4871">
        <w:rPr>
          <w:rFonts w:asciiTheme="majorHAnsi" w:hAnsiTheme="majorHAnsi" w:cs="ArialMT"/>
          <w:sz w:val="20"/>
          <w:szCs w:val="20"/>
          <w:lang w:val="es-ES_tradnl"/>
        </w:rPr>
        <w:t xml:space="preserve"> informó</w:t>
      </w:r>
      <w:r w:rsidR="000E41A3" w:rsidRPr="002E4871">
        <w:rPr>
          <w:rFonts w:asciiTheme="majorHAnsi" w:hAnsiTheme="majorHAnsi" w:cs="ArialMT"/>
          <w:sz w:val="20"/>
          <w:szCs w:val="20"/>
          <w:lang w:val="es-ES_tradnl"/>
        </w:rPr>
        <w:t xml:space="preserve"> que </w:t>
      </w:r>
      <w:r w:rsidR="007A434D" w:rsidRPr="002E4871">
        <w:rPr>
          <w:rFonts w:asciiTheme="majorHAnsi" w:hAnsiTheme="majorHAnsi" w:cs="ArialMT"/>
          <w:sz w:val="20"/>
          <w:szCs w:val="20"/>
          <w:lang w:val="es-ES_tradnl"/>
        </w:rPr>
        <w:t xml:space="preserve">el </w:t>
      </w:r>
      <w:r w:rsidR="00DC43BC" w:rsidRPr="002E4871">
        <w:rPr>
          <w:rFonts w:asciiTheme="majorHAnsi" w:hAnsiTheme="majorHAnsi" w:cs="ArialMT"/>
          <w:sz w:val="20"/>
          <w:szCs w:val="20"/>
          <w:lang w:val="es-ES_tradnl"/>
        </w:rPr>
        <w:t>expediente</w:t>
      </w:r>
      <w:r w:rsidR="007A434D" w:rsidRPr="002E4871">
        <w:rPr>
          <w:rFonts w:asciiTheme="majorHAnsi" w:hAnsiTheme="majorHAnsi" w:cs="ArialMT"/>
          <w:sz w:val="20"/>
          <w:szCs w:val="20"/>
          <w:lang w:val="es-ES_tradnl"/>
        </w:rPr>
        <w:t xml:space="preserve"> </w:t>
      </w:r>
      <w:r w:rsidR="0086630F" w:rsidRPr="002E4871">
        <w:rPr>
          <w:rFonts w:asciiTheme="majorHAnsi" w:hAnsiTheme="majorHAnsi" w:cs="ArialMT"/>
          <w:sz w:val="20"/>
          <w:szCs w:val="20"/>
          <w:lang w:val="es-ES_tradnl"/>
        </w:rPr>
        <w:t>IUE</w:t>
      </w:r>
      <w:r w:rsidR="007D5F49" w:rsidRPr="002E4871">
        <w:rPr>
          <w:rFonts w:asciiTheme="majorHAnsi" w:hAnsiTheme="majorHAnsi" w:cs="ArialMT"/>
          <w:sz w:val="20"/>
          <w:szCs w:val="20"/>
          <w:lang w:val="es-ES_tradnl"/>
        </w:rPr>
        <w:t>:</w:t>
      </w:r>
      <w:r w:rsidR="0086630F" w:rsidRPr="002E4871">
        <w:rPr>
          <w:rFonts w:asciiTheme="majorHAnsi" w:hAnsiTheme="majorHAnsi" w:cs="ArialMT"/>
          <w:sz w:val="20"/>
          <w:szCs w:val="20"/>
          <w:lang w:val="es-ES_tradnl"/>
        </w:rPr>
        <w:t xml:space="preserve">287/453/2004 </w:t>
      </w:r>
      <w:r w:rsidR="000E41A3" w:rsidRPr="002E4871">
        <w:rPr>
          <w:rFonts w:asciiTheme="majorHAnsi" w:hAnsiTheme="majorHAnsi" w:cs="ArialMT"/>
          <w:sz w:val="20"/>
          <w:szCs w:val="20"/>
          <w:lang w:val="es-ES_tradnl"/>
        </w:rPr>
        <w:t>fue deri</w:t>
      </w:r>
      <w:r w:rsidR="00C67B67" w:rsidRPr="002E4871">
        <w:rPr>
          <w:rFonts w:asciiTheme="majorHAnsi" w:hAnsiTheme="majorHAnsi" w:cs="ArialMT"/>
          <w:sz w:val="20"/>
          <w:szCs w:val="20"/>
          <w:lang w:val="es-ES_tradnl"/>
        </w:rPr>
        <w:t xml:space="preserve">vado a la Dirección de Personas </w:t>
      </w:r>
      <w:r w:rsidR="000E41A3" w:rsidRPr="002E4871">
        <w:rPr>
          <w:rFonts w:asciiTheme="majorHAnsi" w:hAnsiTheme="majorHAnsi" w:cs="ArialMT"/>
          <w:sz w:val="20"/>
          <w:szCs w:val="20"/>
          <w:lang w:val="es-ES_tradnl"/>
        </w:rPr>
        <w:t xml:space="preserve">Ausentes del Ministerio del </w:t>
      </w:r>
      <w:r w:rsidR="002E4871" w:rsidRPr="002E4871">
        <w:rPr>
          <w:rFonts w:asciiTheme="majorHAnsi" w:hAnsiTheme="majorHAnsi" w:cs="ArialMT"/>
          <w:sz w:val="20"/>
          <w:szCs w:val="20"/>
          <w:lang w:val="es-ES_tradnl"/>
        </w:rPr>
        <w:t>Interior y</w:t>
      </w:r>
      <w:r w:rsidR="0086630F" w:rsidRPr="002E4871">
        <w:rPr>
          <w:rFonts w:asciiTheme="majorHAnsi" w:hAnsiTheme="majorHAnsi" w:cs="ArialMT"/>
          <w:sz w:val="20"/>
          <w:szCs w:val="20"/>
          <w:lang w:val="es-ES_tradnl"/>
        </w:rPr>
        <w:t xml:space="preserve"> </w:t>
      </w:r>
      <w:r w:rsidR="00B761E1" w:rsidRPr="002E4871">
        <w:rPr>
          <w:rFonts w:asciiTheme="majorHAnsi" w:hAnsiTheme="majorHAnsi" w:cs="ArialMT"/>
          <w:sz w:val="20"/>
          <w:szCs w:val="20"/>
          <w:lang w:val="es-ES_tradnl"/>
        </w:rPr>
        <w:t xml:space="preserve">que </w:t>
      </w:r>
      <w:r w:rsidR="0086630F" w:rsidRPr="002E4871">
        <w:rPr>
          <w:rFonts w:asciiTheme="majorHAnsi" w:hAnsiTheme="majorHAnsi" w:cs="ArialMT"/>
          <w:sz w:val="20"/>
          <w:szCs w:val="20"/>
          <w:lang w:val="es-ES_tradnl"/>
        </w:rPr>
        <w:t>el expediente IUE</w:t>
      </w:r>
      <w:r w:rsidR="007D5F49" w:rsidRPr="002E4871">
        <w:rPr>
          <w:rFonts w:asciiTheme="majorHAnsi" w:hAnsiTheme="majorHAnsi" w:cs="ArialMT"/>
          <w:sz w:val="20"/>
          <w:szCs w:val="20"/>
          <w:lang w:val="es-ES_tradnl"/>
        </w:rPr>
        <w:t>:</w:t>
      </w:r>
      <w:r w:rsidR="00B761E1" w:rsidRPr="002E4871">
        <w:rPr>
          <w:rFonts w:asciiTheme="majorHAnsi" w:hAnsiTheme="majorHAnsi" w:cs="ArialMT"/>
          <w:sz w:val="20"/>
          <w:szCs w:val="20"/>
          <w:lang w:val="es-ES_tradnl"/>
        </w:rPr>
        <w:t xml:space="preserve">2/740/2011 </w:t>
      </w:r>
      <w:r w:rsidR="00E705B4" w:rsidRPr="002E4871">
        <w:rPr>
          <w:rFonts w:asciiTheme="majorHAnsi" w:hAnsiTheme="majorHAnsi" w:cs="ArialMT"/>
          <w:sz w:val="20"/>
          <w:szCs w:val="20"/>
          <w:lang w:val="es-ES_tradnl"/>
        </w:rPr>
        <w:t>estaba</w:t>
      </w:r>
      <w:r w:rsidR="00B761E1" w:rsidRPr="002E4871">
        <w:rPr>
          <w:rFonts w:asciiTheme="majorHAnsi" w:hAnsiTheme="majorHAnsi" w:cs="ArialMT"/>
          <w:sz w:val="20"/>
          <w:szCs w:val="20"/>
          <w:lang w:val="es-ES_tradnl"/>
        </w:rPr>
        <w:t xml:space="preserve"> perdido</w:t>
      </w:r>
      <w:r w:rsidR="007D5F49" w:rsidRPr="002E4871">
        <w:rPr>
          <w:rFonts w:asciiTheme="majorHAnsi" w:hAnsiTheme="majorHAnsi" w:cs="ArialMT"/>
          <w:sz w:val="20"/>
          <w:szCs w:val="20"/>
          <w:lang w:val="es-ES_tradnl"/>
        </w:rPr>
        <w:t>.</w:t>
      </w:r>
    </w:p>
    <w:p w:rsidR="00F370FB" w:rsidRPr="002E4871" w:rsidRDefault="00F370FB" w:rsidP="003E3CA3">
      <w:pPr>
        <w:ind w:firstLine="720"/>
        <w:rPr>
          <w:sz w:val="20"/>
          <w:szCs w:val="20"/>
          <w:lang w:val="es-ES_tradnl"/>
        </w:rPr>
      </w:pPr>
    </w:p>
    <w:p w:rsidR="00452970" w:rsidRPr="00452970" w:rsidRDefault="00376506" w:rsidP="003E3CA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ArialMT"/>
          <w:sz w:val="20"/>
          <w:szCs w:val="20"/>
          <w:lang w:val="es-ES_tradnl"/>
        </w:rPr>
      </w:pPr>
      <w:r w:rsidRPr="002E4871">
        <w:rPr>
          <w:sz w:val="20"/>
          <w:szCs w:val="20"/>
          <w:lang w:val="es-ES_tradnl"/>
        </w:rPr>
        <w:t xml:space="preserve">Por su parte, el Estado </w:t>
      </w:r>
      <w:r w:rsidR="004C5D71" w:rsidRPr="002E4871">
        <w:rPr>
          <w:sz w:val="20"/>
          <w:szCs w:val="20"/>
          <w:lang w:val="es-ES_tradnl"/>
        </w:rPr>
        <w:t>se</w:t>
      </w:r>
      <w:r w:rsidR="002B68A6" w:rsidRPr="002E4871">
        <w:rPr>
          <w:sz w:val="20"/>
          <w:szCs w:val="20"/>
          <w:lang w:val="es-ES_tradnl"/>
        </w:rPr>
        <w:t>ñala que ha llevado a cabo</w:t>
      </w:r>
      <w:r w:rsidR="00A330A7" w:rsidRPr="002E4871">
        <w:rPr>
          <w:sz w:val="20"/>
          <w:szCs w:val="20"/>
          <w:lang w:val="es-ES_tradnl"/>
        </w:rPr>
        <w:t xml:space="preserve"> diligencias</w:t>
      </w:r>
      <w:r w:rsidR="00082C8E" w:rsidRPr="002E4871">
        <w:rPr>
          <w:sz w:val="20"/>
          <w:szCs w:val="20"/>
          <w:lang w:val="es-ES_tradnl"/>
        </w:rPr>
        <w:t xml:space="preserve"> por el Poder Judicial y</w:t>
      </w:r>
      <w:r w:rsidR="0045519C" w:rsidRPr="002E4871">
        <w:rPr>
          <w:sz w:val="20"/>
          <w:szCs w:val="20"/>
          <w:lang w:val="es-ES_tradnl"/>
        </w:rPr>
        <w:t xml:space="preserve"> </w:t>
      </w:r>
      <w:r w:rsidR="004C5D71" w:rsidRPr="002E4871">
        <w:rPr>
          <w:sz w:val="20"/>
          <w:szCs w:val="20"/>
          <w:lang w:val="es-ES_tradnl"/>
        </w:rPr>
        <w:t xml:space="preserve">el Ministerio del Interior. </w:t>
      </w:r>
      <w:r w:rsidR="00082C8E" w:rsidRPr="002E4871">
        <w:rPr>
          <w:sz w:val="20"/>
          <w:szCs w:val="20"/>
          <w:lang w:val="es-ES_tradnl"/>
        </w:rPr>
        <w:t>A</w:t>
      </w:r>
      <w:r w:rsidR="00A330A7" w:rsidRPr="002E4871">
        <w:rPr>
          <w:sz w:val="20"/>
          <w:szCs w:val="20"/>
          <w:lang w:val="es-ES_tradnl"/>
        </w:rPr>
        <w:t xml:space="preserve">lega a que raíz de </w:t>
      </w:r>
      <w:r w:rsidR="00082C8E" w:rsidRPr="002E4871">
        <w:rPr>
          <w:sz w:val="20"/>
          <w:szCs w:val="20"/>
          <w:lang w:val="es-ES_tradnl"/>
        </w:rPr>
        <w:t>la denuncia a nivel judicial de</w:t>
      </w:r>
      <w:r w:rsidR="00A330A7" w:rsidRPr="002E4871">
        <w:rPr>
          <w:sz w:val="20"/>
          <w:szCs w:val="20"/>
          <w:lang w:val="es-ES_tradnl"/>
        </w:rPr>
        <w:t xml:space="preserve"> 14</w:t>
      </w:r>
      <w:r w:rsidR="002B68A6" w:rsidRPr="002E4871">
        <w:rPr>
          <w:sz w:val="20"/>
          <w:szCs w:val="20"/>
          <w:lang w:val="es-ES_tradnl"/>
        </w:rPr>
        <w:t xml:space="preserve"> de febrero de 1995 por </w:t>
      </w:r>
      <w:r w:rsidR="00A330A7" w:rsidRPr="002E4871">
        <w:rPr>
          <w:sz w:val="20"/>
          <w:szCs w:val="20"/>
          <w:lang w:val="es-ES_tradnl"/>
        </w:rPr>
        <w:t>Ana Yacabozzo</w:t>
      </w:r>
      <w:r w:rsidR="00CD76C6" w:rsidRPr="002E4871">
        <w:rPr>
          <w:sz w:val="20"/>
          <w:szCs w:val="20"/>
          <w:lang w:val="es-ES_tradnl"/>
        </w:rPr>
        <w:t xml:space="preserve"> Machado</w:t>
      </w:r>
      <w:r w:rsidR="002B68A6" w:rsidRPr="002E4871">
        <w:rPr>
          <w:sz w:val="20"/>
          <w:szCs w:val="20"/>
          <w:lang w:val="es-ES_tradnl"/>
        </w:rPr>
        <w:t>,</w:t>
      </w:r>
      <w:r w:rsidR="00A330A7" w:rsidRPr="002E4871">
        <w:rPr>
          <w:sz w:val="20"/>
          <w:szCs w:val="20"/>
          <w:lang w:val="es-ES_tradnl"/>
        </w:rPr>
        <w:t xml:space="preserve"> respect</w:t>
      </w:r>
      <w:r w:rsidR="0045519C" w:rsidRPr="002E4871">
        <w:rPr>
          <w:sz w:val="20"/>
          <w:szCs w:val="20"/>
          <w:lang w:val="es-ES_tradnl"/>
        </w:rPr>
        <w:t>o a la desaparición de su hija</w:t>
      </w:r>
      <w:r w:rsidR="00162245" w:rsidRPr="002E4871">
        <w:rPr>
          <w:sz w:val="20"/>
          <w:szCs w:val="20"/>
          <w:lang w:val="es-ES_tradnl"/>
        </w:rPr>
        <w:t xml:space="preserve"> el 21 de diciembre de 1994</w:t>
      </w:r>
      <w:r w:rsidR="00A330A7" w:rsidRPr="002E4871">
        <w:rPr>
          <w:sz w:val="20"/>
          <w:szCs w:val="20"/>
          <w:lang w:val="es-ES_tradnl"/>
        </w:rPr>
        <w:t xml:space="preserve">, </w:t>
      </w:r>
      <w:r w:rsidR="00184E7D" w:rsidRPr="002E4871">
        <w:rPr>
          <w:sz w:val="20"/>
          <w:szCs w:val="20"/>
          <w:lang w:val="es-ES_tradnl"/>
        </w:rPr>
        <w:t xml:space="preserve">se realizaron </w:t>
      </w:r>
      <w:r w:rsidR="00A330A7" w:rsidRPr="002E4871">
        <w:rPr>
          <w:sz w:val="20"/>
          <w:szCs w:val="20"/>
          <w:lang w:val="es-ES_tradnl"/>
        </w:rPr>
        <w:t>d</w:t>
      </w:r>
      <w:r w:rsidR="00082C8E" w:rsidRPr="002E4871">
        <w:rPr>
          <w:sz w:val="20"/>
          <w:szCs w:val="20"/>
          <w:lang w:val="es-ES_tradnl"/>
        </w:rPr>
        <w:t>iferentes audiencias judiciales donde</w:t>
      </w:r>
      <w:r w:rsidR="00A330A7" w:rsidRPr="002E4871">
        <w:rPr>
          <w:sz w:val="20"/>
          <w:szCs w:val="20"/>
          <w:lang w:val="es-ES_tradnl"/>
        </w:rPr>
        <w:t xml:space="preserve"> se tomaron declaración a</w:t>
      </w:r>
      <w:r w:rsidR="00184E7D" w:rsidRPr="002E4871">
        <w:rPr>
          <w:sz w:val="20"/>
          <w:szCs w:val="20"/>
          <w:lang w:val="es-ES_tradnl"/>
        </w:rPr>
        <w:t xml:space="preserve"> personas en calidad de te</w:t>
      </w:r>
      <w:r w:rsidR="00A330A7" w:rsidRPr="002E4871">
        <w:rPr>
          <w:sz w:val="20"/>
          <w:szCs w:val="20"/>
          <w:lang w:val="es-ES_tradnl"/>
        </w:rPr>
        <w:t>stigos o indagados en</w:t>
      </w:r>
      <w:r w:rsidR="00082C8E" w:rsidRPr="002E4871">
        <w:rPr>
          <w:sz w:val="20"/>
          <w:szCs w:val="20"/>
          <w:lang w:val="es-ES_tradnl"/>
        </w:rPr>
        <w:t xml:space="preserve"> función de los avances</w:t>
      </w:r>
      <w:r w:rsidR="00A330A7" w:rsidRPr="002E4871">
        <w:rPr>
          <w:sz w:val="20"/>
          <w:szCs w:val="20"/>
          <w:lang w:val="es-ES_tradnl"/>
        </w:rPr>
        <w:t xml:space="preserve"> en la investigación policial</w:t>
      </w:r>
      <w:r w:rsidR="00184E7D" w:rsidRPr="002E4871">
        <w:rPr>
          <w:sz w:val="20"/>
          <w:szCs w:val="20"/>
          <w:lang w:val="es-ES_tradnl"/>
        </w:rPr>
        <w:t xml:space="preserve"> entre </w:t>
      </w:r>
      <w:r w:rsidR="00A452D4" w:rsidRPr="002E4871">
        <w:rPr>
          <w:sz w:val="20"/>
          <w:szCs w:val="20"/>
          <w:lang w:val="es-ES_tradnl"/>
        </w:rPr>
        <w:t>20 de junio de 1996, 18 de octu</w:t>
      </w:r>
      <w:r w:rsidR="006225A7" w:rsidRPr="002E4871">
        <w:rPr>
          <w:sz w:val="20"/>
          <w:szCs w:val="20"/>
          <w:lang w:val="es-ES_tradnl"/>
        </w:rPr>
        <w:t>bre de 1996, 30 de mayo de 1997, 8 de febrero de 1999, 16 de marzo de 1999, 20 de abril de 2003, 14 marzo de 2005 y 13 de mayo de 2005</w:t>
      </w:r>
      <w:r w:rsidR="0045519C" w:rsidRPr="002E4871">
        <w:rPr>
          <w:sz w:val="20"/>
          <w:szCs w:val="20"/>
          <w:lang w:val="es-ES_tradnl"/>
        </w:rPr>
        <w:t xml:space="preserve">. </w:t>
      </w:r>
      <w:r w:rsidR="00A452D4" w:rsidRPr="002E4871">
        <w:rPr>
          <w:sz w:val="20"/>
          <w:szCs w:val="20"/>
          <w:lang w:val="es-ES_tradnl"/>
        </w:rPr>
        <w:t>Asimismo</w:t>
      </w:r>
      <w:r w:rsidR="006225A7" w:rsidRPr="002E4871">
        <w:rPr>
          <w:sz w:val="20"/>
          <w:szCs w:val="20"/>
          <w:lang w:val="es-ES_tradnl"/>
        </w:rPr>
        <w:t xml:space="preserve">, </w:t>
      </w:r>
      <w:r w:rsidR="00A452D4" w:rsidRPr="002E4871">
        <w:rPr>
          <w:sz w:val="20"/>
          <w:szCs w:val="20"/>
          <w:lang w:val="es-ES_tradnl"/>
        </w:rPr>
        <w:t>manifiesta</w:t>
      </w:r>
      <w:r w:rsidR="006225A7" w:rsidRPr="002E4871">
        <w:rPr>
          <w:sz w:val="20"/>
          <w:szCs w:val="20"/>
          <w:lang w:val="es-ES_tradnl"/>
        </w:rPr>
        <w:t xml:space="preserve"> que producto de las investigaciones de la </w:t>
      </w:r>
      <w:r w:rsidR="00A452D4" w:rsidRPr="002E4871">
        <w:rPr>
          <w:sz w:val="20"/>
          <w:szCs w:val="20"/>
          <w:lang w:val="es-ES_tradnl"/>
        </w:rPr>
        <w:t>policía</w:t>
      </w:r>
      <w:r w:rsidR="006225A7" w:rsidRPr="002E4871">
        <w:rPr>
          <w:sz w:val="20"/>
          <w:szCs w:val="20"/>
          <w:lang w:val="es-ES_tradnl"/>
        </w:rPr>
        <w:t xml:space="preserve"> se dispuso a ni</w:t>
      </w:r>
      <w:r w:rsidR="00162245" w:rsidRPr="002E4871">
        <w:rPr>
          <w:sz w:val="20"/>
          <w:szCs w:val="20"/>
          <w:lang w:val="es-ES_tradnl"/>
        </w:rPr>
        <w:t xml:space="preserve">vel judicial: (1) </w:t>
      </w:r>
      <w:r w:rsidR="006225A7" w:rsidRPr="002E4871">
        <w:rPr>
          <w:sz w:val="20"/>
          <w:szCs w:val="20"/>
          <w:lang w:val="es-ES_tradnl"/>
        </w:rPr>
        <w:t xml:space="preserve">informe del Ministerio del Interior, Jefatura de Maldonado, </w:t>
      </w:r>
      <w:r w:rsidR="00A452D4" w:rsidRPr="002E4871">
        <w:rPr>
          <w:sz w:val="20"/>
          <w:szCs w:val="20"/>
          <w:lang w:val="es-ES_tradnl"/>
        </w:rPr>
        <w:t>Dirección</w:t>
      </w:r>
      <w:r w:rsidR="00184E7D" w:rsidRPr="002E4871">
        <w:rPr>
          <w:sz w:val="20"/>
          <w:szCs w:val="20"/>
          <w:lang w:val="es-ES_tradnl"/>
        </w:rPr>
        <w:t xml:space="preserve"> de Investigaciones de </w:t>
      </w:r>
      <w:r w:rsidR="00162245" w:rsidRPr="002E4871">
        <w:rPr>
          <w:sz w:val="20"/>
          <w:szCs w:val="20"/>
          <w:lang w:val="es-ES_tradnl"/>
        </w:rPr>
        <w:t xml:space="preserve">18 de julio de 1996, sobre </w:t>
      </w:r>
      <w:r w:rsidR="006225A7" w:rsidRPr="002E4871">
        <w:rPr>
          <w:sz w:val="20"/>
          <w:szCs w:val="20"/>
          <w:lang w:val="es-ES_tradnl"/>
        </w:rPr>
        <w:t xml:space="preserve">la investigación </w:t>
      </w:r>
      <w:r w:rsidR="00A452D4" w:rsidRPr="002E4871">
        <w:rPr>
          <w:sz w:val="20"/>
          <w:szCs w:val="20"/>
          <w:lang w:val="es-ES_tradnl"/>
        </w:rPr>
        <w:t>por vía diplomática</w:t>
      </w:r>
      <w:r w:rsidR="006225A7" w:rsidRPr="002E4871">
        <w:rPr>
          <w:sz w:val="20"/>
          <w:szCs w:val="20"/>
          <w:lang w:val="es-ES_tradnl"/>
        </w:rPr>
        <w:t xml:space="preserve"> con la </w:t>
      </w:r>
      <w:r w:rsidR="00A452D4" w:rsidRPr="002E4871">
        <w:rPr>
          <w:sz w:val="20"/>
          <w:szCs w:val="20"/>
          <w:lang w:val="es-ES_tradnl"/>
        </w:rPr>
        <w:t>República</w:t>
      </w:r>
      <w:r w:rsidR="006225A7" w:rsidRPr="002E4871">
        <w:rPr>
          <w:sz w:val="20"/>
          <w:szCs w:val="20"/>
          <w:lang w:val="es-ES_tradnl"/>
        </w:rPr>
        <w:t xml:space="preserve"> Fede</w:t>
      </w:r>
      <w:r w:rsidR="00A452D4" w:rsidRPr="002E4871">
        <w:rPr>
          <w:sz w:val="20"/>
          <w:szCs w:val="20"/>
          <w:lang w:val="es-ES_tradnl"/>
        </w:rPr>
        <w:t>rativa de Brasil ante declaraciones</w:t>
      </w:r>
      <w:r w:rsidR="006225A7" w:rsidRPr="002E4871">
        <w:rPr>
          <w:sz w:val="20"/>
          <w:szCs w:val="20"/>
          <w:lang w:val="es-ES_tradnl"/>
        </w:rPr>
        <w:t xml:space="preserve"> de personas que </w:t>
      </w:r>
      <w:r w:rsidR="00A452D4" w:rsidRPr="002E4871">
        <w:rPr>
          <w:sz w:val="20"/>
          <w:szCs w:val="20"/>
          <w:lang w:val="es-ES_tradnl"/>
        </w:rPr>
        <w:t>manifestaron</w:t>
      </w:r>
      <w:r w:rsidR="006225A7" w:rsidRPr="002E4871">
        <w:rPr>
          <w:sz w:val="20"/>
          <w:szCs w:val="20"/>
          <w:lang w:val="es-ES_tradnl"/>
        </w:rPr>
        <w:t xml:space="preserve"> haber visto a la presunta </w:t>
      </w:r>
      <w:r w:rsidR="00A452D4" w:rsidRPr="002E4871">
        <w:rPr>
          <w:sz w:val="20"/>
          <w:szCs w:val="20"/>
          <w:lang w:val="es-ES_tradnl"/>
        </w:rPr>
        <w:t>víctima en un program</w:t>
      </w:r>
      <w:r w:rsidR="006225A7" w:rsidRPr="002E4871">
        <w:rPr>
          <w:sz w:val="20"/>
          <w:szCs w:val="20"/>
          <w:lang w:val="es-ES_tradnl"/>
        </w:rPr>
        <w:t xml:space="preserve">a de </w:t>
      </w:r>
      <w:r w:rsidR="00A452D4" w:rsidRPr="002E4871">
        <w:rPr>
          <w:sz w:val="20"/>
          <w:szCs w:val="20"/>
          <w:lang w:val="es-ES_tradnl"/>
        </w:rPr>
        <w:t>televisión</w:t>
      </w:r>
      <w:r w:rsidR="00184E7D" w:rsidRPr="002E4871">
        <w:rPr>
          <w:sz w:val="20"/>
          <w:szCs w:val="20"/>
          <w:lang w:val="es-ES_tradnl"/>
        </w:rPr>
        <w:t xml:space="preserve"> en dicho país; </w:t>
      </w:r>
      <w:r w:rsidR="006225A7" w:rsidRPr="002E4871">
        <w:rPr>
          <w:sz w:val="20"/>
          <w:szCs w:val="20"/>
          <w:lang w:val="es-ES_tradnl"/>
        </w:rPr>
        <w:t xml:space="preserve"> </w:t>
      </w:r>
      <w:r w:rsidR="00184E7D" w:rsidRPr="002E4871">
        <w:rPr>
          <w:sz w:val="20"/>
          <w:szCs w:val="20"/>
          <w:lang w:val="es-ES_tradnl"/>
        </w:rPr>
        <w:t>(2</w:t>
      </w:r>
      <w:r w:rsidR="006225A7" w:rsidRPr="002E4871">
        <w:rPr>
          <w:sz w:val="20"/>
          <w:szCs w:val="20"/>
          <w:lang w:val="es-ES_tradnl"/>
        </w:rPr>
        <w:t xml:space="preserve">) acta judicial de 10 de diciembre de 1998 de excavación del padrón 4394 buscando restos humanos donde se habían denunciado restos </w:t>
      </w:r>
      <w:r w:rsidR="006D0391" w:rsidRPr="002E4871">
        <w:rPr>
          <w:sz w:val="20"/>
          <w:szCs w:val="20"/>
          <w:lang w:val="es-ES_tradnl"/>
        </w:rPr>
        <w:t>óseos</w:t>
      </w:r>
      <w:r w:rsidR="00184E7D" w:rsidRPr="002E4871">
        <w:rPr>
          <w:sz w:val="20"/>
          <w:szCs w:val="20"/>
          <w:lang w:val="es-ES_tradnl"/>
        </w:rPr>
        <w:t xml:space="preserve"> de la presunta </w:t>
      </w:r>
      <w:r w:rsidR="002E4871" w:rsidRPr="002E4871">
        <w:rPr>
          <w:sz w:val="20"/>
          <w:szCs w:val="20"/>
          <w:lang w:val="es-ES_tradnl"/>
        </w:rPr>
        <w:t>víctima</w:t>
      </w:r>
      <w:r w:rsidR="00184E7D" w:rsidRPr="002E4871">
        <w:rPr>
          <w:sz w:val="20"/>
          <w:szCs w:val="20"/>
          <w:lang w:val="es-ES_tradnl"/>
        </w:rPr>
        <w:t>; (3</w:t>
      </w:r>
      <w:r w:rsidR="006225A7" w:rsidRPr="002E4871">
        <w:rPr>
          <w:sz w:val="20"/>
          <w:szCs w:val="20"/>
          <w:lang w:val="es-ES_tradnl"/>
        </w:rPr>
        <w:t xml:space="preserve">) informe de 26 abril de 2004 de la </w:t>
      </w:r>
      <w:r w:rsidR="00454095" w:rsidRPr="002E4871">
        <w:rPr>
          <w:sz w:val="20"/>
          <w:szCs w:val="20"/>
          <w:lang w:val="es-ES_tradnl"/>
        </w:rPr>
        <w:t>Dirección</w:t>
      </w:r>
      <w:r w:rsidR="006225A7" w:rsidRPr="002E4871">
        <w:rPr>
          <w:sz w:val="20"/>
          <w:szCs w:val="20"/>
          <w:lang w:val="es-ES_tradnl"/>
        </w:rPr>
        <w:t xml:space="preserve"> Nacional de </w:t>
      </w:r>
      <w:r w:rsidR="00454095" w:rsidRPr="002E4871">
        <w:rPr>
          <w:sz w:val="20"/>
          <w:szCs w:val="20"/>
          <w:lang w:val="es-ES_tradnl"/>
        </w:rPr>
        <w:t>Prevención</w:t>
      </w:r>
      <w:r w:rsidR="00184E7D" w:rsidRPr="002E4871">
        <w:rPr>
          <w:sz w:val="20"/>
          <w:szCs w:val="20"/>
          <w:lang w:val="es-ES_tradnl"/>
        </w:rPr>
        <w:t xml:space="preserve"> Social del Delito, U</w:t>
      </w:r>
      <w:r w:rsidR="006225A7" w:rsidRPr="002E4871">
        <w:rPr>
          <w:sz w:val="20"/>
          <w:szCs w:val="20"/>
          <w:lang w:val="es-ES_tradnl"/>
        </w:rPr>
        <w:t xml:space="preserve">nidad de Apoyo </w:t>
      </w:r>
      <w:r w:rsidR="00454095" w:rsidRPr="002E4871">
        <w:rPr>
          <w:sz w:val="20"/>
          <w:szCs w:val="20"/>
          <w:lang w:val="es-ES_tradnl"/>
        </w:rPr>
        <w:t>Técnico</w:t>
      </w:r>
      <w:r w:rsidR="006225A7" w:rsidRPr="002E4871">
        <w:rPr>
          <w:sz w:val="20"/>
          <w:szCs w:val="20"/>
          <w:lang w:val="es-ES_tradnl"/>
        </w:rPr>
        <w:t xml:space="preserve"> a la </w:t>
      </w:r>
      <w:r w:rsidR="00454095" w:rsidRPr="002E4871">
        <w:rPr>
          <w:sz w:val="20"/>
          <w:szCs w:val="20"/>
          <w:lang w:val="es-ES_tradnl"/>
        </w:rPr>
        <w:t>Justicia</w:t>
      </w:r>
      <w:r w:rsidR="006225A7" w:rsidRPr="002E4871">
        <w:rPr>
          <w:sz w:val="20"/>
          <w:szCs w:val="20"/>
          <w:lang w:val="es-ES_tradnl"/>
        </w:rPr>
        <w:t xml:space="preserve">, </w:t>
      </w:r>
      <w:r w:rsidR="00545798" w:rsidRPr="002E4871">
        <w:rPr>
          <w:sz w:val="20"/>
          <w:szCs w:val="20"/>
          <w:lang w:val="es-ES_tradnl"/>
        </w:rPr>
        <w:t>sobre la</w:t>
      </w:r>
      <w:r w:rsidR="006225A7" w:rsidRPr="002E4871">
        <w:rPr>
          <w:sz w:val="20"/>
          <w:szCs w:val="20"/>
          <w:lang w:val="es-ES_tradnl"/>
        </w:rPr>
        <w:t xml:space="preserve"> exploración </w:t>
      </w:r>
      <w:r w:rsidR="00454095" w:rsidRPr="002E4871">
        <w:rPr>
          <w:sz w:val="20"/>
          <w:szCs w:val="20"/>
          <w:lang w:val="es-ES_tradnl"/>
        </w:rPr>
        <w:t>retrospectiva e indirecta d</w:t>
      </w:r>
      <w:r w:rsidR="006225A7" w:rsidRPr="002E4871">
        <w:rPr>
          <w:sz w:val="20"/>
          <w:szCs w:val="20"/>
          <w:lang w:val="es-ES_tradnl"/>
        </w:rPr>
        <w:t>e</w:t>
      </w:r>
      <w:r w:rsidR="00454095" w:rsidRPr="002E4871">
        <w:rPr>
          <w:sz w:val="20"/>
          <w:szCs w:val="20"/>
          <w:lang w:val="es-ES_tradnl"/>
        </w:rPr>
        <w:t xml:space="preserve"> </w:t>
      </w:r>
      <w:r w:rsidR="006225A7" w:rsidRPr="002E4871">
        <w:rPr>
          <w:sz w:val="20"/>
          <w:szCs w:val="20"/>
          <w:lang w:val="es-ES_tradnl"/>
        </w:rPr>
        <w:t>la persona</w:t>
      </w:r>
      <w:r w:rsidR="00184E7D" w:rsidRPr="002E4871">
        <w:rPr>
          <w:sz w:val="20"/>
          <w:szCs w:val="20"/>
          <w:lang w:val="es-ES_tradnl"/>
        </w:rPr>
        <w:t xml:space="preserve">lidad de presunta </w:t>
      </w:r>
      <w:r w:rsidR="002E4871" w:rsidRPr="002E4871">
        <w:rPr>
          <w:sz w:val="20"/>
          <w:szCs w:val="20"/>
          <w:lang w:val="es-ES_tradnl"/>
        </w:rPr>
        <w:t>víctima</w:t>
      </w:r>
      <w:r w:rsidR="006225A7" w:rsidRPr="002E4871">
        <w:rPr>
          <w:sz w:val="20"/>
          <w:szCs w:val="20"/>
          <w:lang w:val="es-ES_tradnl"/>
        </w:rPr>
        <w:t xml:space="preserve"> a los fines de recomponer las posibles causas de dicha ausencia e informe del Departamento de Planimetria del Ministerio del </w:t>
      </w:r>
      <w:r w:rsidR="00454095" w:rsidRPr="002E4871">
        <w:rPr>
          <w:sz w:val="20"/>
          <w:szCs w:val="20"/>
          <w:lang w:val="es-ES_tradnl"/>
        </w:rPr>
        <w:t>interior</w:t>
      </w:r>
      <w:r w:rsidR="006225A7" w:rsidRPr="002E4871">
        <w:rPr>
          <w:sz w:val="20"/>
          <w:szCs w:val="20"/>
          <w:lang w:val="es-ES_tradnl"/>
        </w:rPr>
        <w:t xml:space="preserve"> de 9 de junio de 2004; </w:t>
      </w:r>
      <w:r w:rsidR="00184E7D" w:rsidRPr="002E4871">
        <w:rPr>
          <w:sz w:val="20"/>
          <w:szCs w:val="20"/>
          <w:lang w:val="es-ES_tradnl"/>
        </w:rPr>
        <w:t>(</w:t>
      </w:r>
      <w:r w:rsidR="006225A7" w:rsidRPr="002E4871">
        <w:rPr>
          <w:sz w:val="20"/>
          <w:szCs w:val="20"/>
          <w:lang w:val="es-ES_tradnl"/>
        </w:rPr>
        <w:t xml:space="preserve">4) informe del laboratorio de antropología </w:t>
      </w:r>
      <w:r w:rsidR="00454095" w:rsidRPr="002E4871">
        <w:rPr>
          <w:sz w:val="20"/>
          <w:szCs w:val="20"/>
          <w:lang w:val="es-ES_tradnl"/>
        </w:rPr>
        <w:t>forense</w:t>
      </w:r>
      <w:r w:rsidR="006225A7" w:rsidRPr="002E4871">
        <w:rPr>
          <w:sz w:val="20"/>
          <w:szCs w:val="20"/>
          <w:lang w:val="es-ES_tradnl"/>
        </w:rPr>
        <w:t xml:space="preserve"> I.T.F. de 6</w:t>
      </w:r>
      <w:r w:rsidR="00454095" w:rsidRPr="002E4871">
        <w:rPr>
          <w:sz w:val="20"/>
          <w:szCs w:val="20"/>
          <w:lang w:val="es-ES_tradnl"/>
        </w:rPr>
        <w:t xml:space="preserve"> de octubre de 2004 respecto a </w:t>
      </w:r>
      <w:r w:rsidR="006225A7" w:rsidRPr="002E4871">
        <w:rPr>
          <w:sz w:val="20"/>
          <w:szCs w:val="20"/>
          <w:lang w:val="es-ES_tradnl"/>
        </w:rPr>
        <w:t>l</w:t>
      </w:r>
      <w:r w:rsidR="00454095" w:rsidRPr="002E4871">
        <w:rPr>
          <w:sz w:val="20"/>
          <w:szCs w:val="20"/>
          <w:lang w:val="es-ES_tradnl"/>
        </w:rPr>
        <w:t>a</w:t>
      </w:r>
      <w:r w:rsidR="006225A7" w:rsidRPr="002E4871">
        <w:rPr>
          <w:sz w:val="20"/>
          <w:szCs w:val="20"/>
          <w:lang w:val="es-ES_tradnl"/>
        </w:rPr>
        <w:t xml:space="preserve"> pericia antropológica comparativa sobre las fotografías enviadas por </w:t>
      </w:r>
      <w:r w:rsidR="0077332F" w:rsidRPr="002E4871">
        <w:rPr>
          <w:sz w:val="20"/>
          <w:szCs w:val="20"/>
          <w:lang w:val="es-ES_tradnl"/>
        </w:rPr>
        <w:t>Interpol</w:t>
      </w:r>
      <w:r w:rsidR="006225A7" w:rsidRPr="002E4871">
        <w:rPr>
          <w:sz w:val="20"/>
          <w:szCs w:val="20"/>
          <w:lang w:val="es-ES_tradnl"/>
        </w:rPr>
        <w:t xml:space="preserve"> ante la información de que la </w:t>
      </w:r>
      <w:r w:rsidR="00184E7D" w:rsidRPr="002E4871">
        <w:rPr>
          <w:sz w:val="20"/>
          <w:szCs w:val="20"/>
          <w:lang w:val="es-ES_tradnl"/>
        </w:rPr>
        <w:t xml:space="preserve">presunta </w:t>
      </w:r>
      <w:r w:rsidR="002E4871" w:rsidRPr="002E4871">
        <w:rPr>
          <w:sz w:val="20"/>
          <w:szCs w:val="20"/>
          <w:lang w:val="es-ES_tradnl"/>
        </w:rPr>
        <w:t>víctima</w:t>
      </w:r>
      <w:r w:rsidR="006225A7" w:rsidRPr="002E4871">
        <w:rPr>
          <w:sz w:val="20"/>
          <w:szCs w:val="20"/>
          <w:lang w:val="es-ES_tradnl"/>
        </w:rPr>
        <w:t xml:space="preserve"> </w:t>
      </w:r>
      <w:r w:rsidR="00545798" w:rsidRPr="002E4871">
        <w:rPr>
          <w:sz w:val="20"/>
          <w:szCs w:val="20"/>
          <w:lang w:val="es-ES_tradnl"/>
        </w:rPr>
        <w:t xml:space="preserve">habría </w:t>
      </w:r>
      <w:r w:rsidR="00545798" w:rsidRPr="002E4871">
        <w:rPr>
          <w:sz w:val="20"/>
          <w:szCs w:val="20"/>
          <w:lang w:val="es-ES_tradnl"/>
        </w:rPr>
        <w:lastRenderedPageBreak/>
        <w:t xml:space="preserve">sido vista en un programa de televisión </w:t>
      </w:r>
      <w:r w:rsidR="006225A7" w:rsidRPr="002E4871">
        <w:rPr>
          <w:sz w:val="20"/>
          <w:szCs w:val="20"/>
          <w:lang w:val="es-ES_tradnl"/>
        </w:rPr>
        <w:t xml:space="preserve">en </w:t>
      </w:r>
      <w:r w:rsidR="00454095" w:rsidRPr="002E4871">
        <w:rPr>
          <w:sz w:val="20"/>
          <w:szCs w:val="20"/>
          <w:lang w:val="es-ES_tradnl"/>
        </w:rPr>
        <w:t xml:space="preserve">Miami, Estados Unidos </w:t>
      </w:r>
      <w:r w:rsidR="0077332F" w:rsidRPr="002E4871">
        <w:rPr>
          <w:sz w:val="20"/>
          <w:szCs w:val="20"/>
          <w:lang w:val="es-ES_tradnl"/>
        </w:rPr>
        <w:t>de Norte América</w:t>
      </w:r>
      <w:r w:rsidR="00545798" w:rsidRPr="002E4871">
        <w:rPr>
          <w:sz w:val="20"/>
          <w:szCs w:val="20"/>
          <w:lang w:val="es-ES_tradnl"/>
        </w:rPr>
        <w:t>; y</w:t>
      </w:r>
      <w:r w:rsidR="0077332F" w:rsidRPr="002E4871">
        <w:rPr>
          <w:sz w:val="20"/>
          <w:szCs w:val="20"/>
          <w:lang w:val="es-ES_tradnl"/>
        </w:rPr>
        <w:t xml:space="preserve"> </w:t>
      </w:r>
      <w:r w:rsidR="00184E7D" w:rsidRPr="002E4871">
        <w:rPr>
          <w:sz w:val="20"/>
          <w:szCs w:val="20"/>
          <w:lang w:val="es-ES_tradnl"/>
        </w:rPr>
        <w:t>(</w:t>
      </w:r>
      <w:r w:rsidR="006225A7" w:rsidRPr="002E4871">
        <w:rPr>
          <w:sz w:val="20"/>
          <w:szCs w:val="20"/>
          <w:lang w:val="es-ES_tradnl"/>
        </w:rPr>
        <w:t xml:space="preserve">5) informe del laboratorio Genia </w:t>
      </w:r>
      <w:r w:rsidR="00454095" w:rsidRPr="002E4871">
        <w:rPr>
          <w:sz w:val="20"/>
          <w:szCs w:val="20"/>
          <w:lang w:val="es-ES_tradnl"/>
        </w:rPr>
        <w:t>Genética</w:t>
      </w:r>
      <w:r w:rsidR="006225A7" w:rsidRPr="002E4871">
        <w:rPr>
          <w:sz w:val="20"/>
          <w:szCs w:val="20"/>
          <w:lang w:val="es-ES_tradnl"/>
        </w:rPr>
        <w:t xml:space="preserve"> </w:t>
      </w:r>
      <w:r w:rsidR="00454095" w:rsidRPr="002E4871">
        <w:rPr>
          <w:sz w:val="20"/>
          <w:szCs w:val="20"/>
          <w:lang w:val="es-ES_tradnl"/>
        </w:rPr>
        <w:t>Molecular</w:t>
      </w:r>
      <w:r w:rsidR="00545798" w:rsidRPr="002E4871">
        <w:rPr>
          <w:sz w:val="20"/>
          <w:szCs w:val="20"/>
          <w:lang w:val="es-ES_tradnl"/>
        </w:rPr>
        <w:t xml:space="preserve"> de 7 de septiembre de 2009 </w:t>
      </w:r>
      <w:r w:rsidR="00283CDB" w:rsidRPr="002E4871">
        <w:rPr>
          <w:sz w:val="20"/>
          <w:szCs w:val="20"/>
          <w:lang w:val="es-ES_tradnl"/>
        </w:rPr>
        <w:t>para</w:t>
      </w:r>
      <w:r w:rsidR="006225A7" w:rsidRPr="002E4871">
        <w:rPr>
          <w:sz w:val="20"/>
          <w:szCs w:val="20"/>
          <w:lang w:val="es-ES_tradnl"/>
        </w:rPr>
        <w:t xml:space="preserve"> determinar si los restos aparecidos en la ciudad de Maldonado en octubre de 2007 </w:t>
      </w:r>
      <w:r w:rsidR="00454095" w:rsidRPr="002E4871">
        <w:rPr>
          <w:sz w:val="20"/>
          <w:szCs w:val="20"/>
          <w:lang w:val="es-ES_tradnl"/>
        </w:rPr>
        <w:t>correspondían</w:t>
      </w:r>
      <w:r w:rsidR="006225A7" w:rsidRPr="002E4871">
        <w:rPr>
          <w:sz w:val="20"/>
          <w:szCs w:val="20"/>
          <w:lang w:val="es-ES_tradnl"/>
        </w:rPr>
        <w:t xml:space="preserve"> a la presunta </w:t>
      </w:r>
      <w:r w:rsidR="00454095" w:rsidRPr="002E4871">
        <w:rPr>
          <w:sz w:val="20"/>
          <w:szCs w:val="20"/>
          <w:lang w:val="es-ES_tradnl"/>
        </w:rPr>
        <w:t>víctima</w:t>
      </w:r>
      <w:r w:rsidR="006225A7" w:rsidRPr="002E4871">
        <w:rPr>
          <w:sz w:val="20"/>
          <w:szCs w:val="20"/>
          <w:lang w:val="es-ES_tradnl"/>
        </w:rPr>
        <w:t>.</w:t>
      </w:r>
      <w:r w:rsidR="0028785A" w:rsidRPr="002E4871">
        <w:rPr>
          <w:sz w:val="20"/>
          <w:szCs w:val="20"/>
          <w:lang w:val="es-ES_tradnl"/>
        </w:rPr>
        <w:t xml:space="preserve"> </w:t>
      </w:r>
    </w:p>
    <w:p w:rsidR="00452970" w:rsidRPr="00452970" w:rsidRDefault="00452970" w:rsidP="00452970">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ArialMT"/>
          <w:sz w:val="20"/>
          <w:szCs w:val="20"/>
          <w:lang w:val="es-ES_tradnl"/>
        </w:rPr>
      </w:pPr>
    </w:p>
    <w:p w:rsidR="00A330A7" w:rsidRPr="002E4871" w:rsidRDefault="0077332F" w:rsidP="003E3CA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ArialMT"/>
          <w:sz w:val="20"/>
          <w:szCs w:val="20"/>
          <w:lang w:val="es-ES_tradnl"/>
        </w:rPr>
      </w:pPr>
      <w:r w:rsidRPr="002E4871">
        <w:rPr>
          <w:sz w:val="20"/>
          <w:szCs w:val="20"/>
          <w:lang w:val="es-ES_tradnl"/>
        </w:rPr>
        <w:t>Destaca que</w:t>
      </w:r>
      <w:r w:rsidR="0028785A" w:rsidRPr="002E4871">
        <w:rPr>
          <w:sz w:val="20"/>
          <w:szCs w:val="20"/>
          <w:lang w:val="es-ES_tradnl"/>
        </w:rPr>
        <w:t>, el 18 de febrero de 2015</w:t>
      </w:r>
      <w:r w:rsidR="00545798" w:rsidRPr="002E4871">
        <w:rPr>
          <w:sz w:val="20"/>
          <w:szCs w:val="20"/>
          <w:lang w:val="es-ES_tradnl"/>
        </w:rPr>
        <w:t>,</w:t>
      </w:r>
      <w:r w:rsidR="00FE2EB3" w:rsidRPr="002E4871">
        <w:rPr>
          <w:sz w:val="20"/>
          <w:szCs w:val="20"/>
          <w:lang w:val="es-ES_tradnl"/>
        </w:rPr>
        <w:t xml:space="preserve"> Interpol</w:t>
      </w:r>
      <w:r w:rsidR="0028785A" w:rsidRPr="002E4871">
        <w:rPr>
          <w:sz w:val="20"/>
          <w:szCs w:val="20"/>
          <w:lang w:val="es-ES_tradnl"/>
        </w:rPr>
        <w:t xml:space="preserve"> renovó la solicitud en el ámbito internacional de localización de personas desaparecidas, estando el expediente a la espera de resultado, debién</w:t>
      </w:r>
      <w:r w:rsidR="00545798" w:rsidRPr="002E4871">
        <w:rPr>
          <w:sz w:val="20"/>
          <w:szCs w:val="20"/>
          <w:lang w:val="es-ES_tradnl"/>
        </w:rPr>
        <w:t>dose renovar</w:t>
      </w:r>
      <w:r w:rsidR="00FE2EB3" w:rsidRPr="002E4871">
        <w:rPr>
          <w:sz w:val="20"/>
          <w:szCs w:val="20"/>
          <w:lang w:val="es-ES_tradnl"/>
        </w:rPr>
        <w:t xml:space="preserve"> la solicitud </w:t>
      </w:r>
      <w:r w:rsidRPr="002E4871">
        <w:rPr>
          <w:sz w:val="20"/>
          <w:szCs w:val="20"/>
          <w:lang w:val="es-ES_tradnl"/>
        </w:rPr>
        <w:t>cada cinco</w:t>
      </w:r>
      <w:r w:rsidR="0028785A" w:rsidRPr="002E4871">
        <w:rPr>
          <w:sz w:val="20"/>
          <w:szCs w:val="20"/>
          <w:lang w:val="es-ES_tradnl"/>
        </w:rPr>
        <w:t xml:space="preserve"> años. </w:t>
      </w:r>
      <w:r w:rsidRPr="002E4871">
        <w:rPr>
          <w:rFonts w:asciiTheme="majorHAnsi" w:hAnsiTheme="majorHAnsi" w:cs="ArialMT"/>
          <w:sz w:val="20"/>
          <w:szCs w:val="20"/>
          <w:lang w:val="es-ES_tradnl"/>
        </w:rPr>
        <w:t xml:space="preserve">Subraya </w:t>
      </w:r>
      <w:r w:rsidR="0028785A" w:rsidRPr="002E4871">
        <w:rPr>
          <w:rFonts w:asciiTheme="majorHAnsi" w:hAnsiTheme="majorHAnsi" w:cs="ArialMT"/>
          <w:sz w:val="20"/>
          <w:szCs w:val="20"/>
          <w:lang w:val="es-ES_tradnl"/>
        </w:rPr>
        <w:t xml:space="preserve">que además de las actuaciones judiciales, desde el inicio de la investigación </w:t>
      </w:r>
      <w:r w:rsidR="00FC2B5E" w:rsidRPr="002E4871">
        <w:rPr>
          <w:rFonts w:asciiTheme="majorHAnsi" w:hAnsiTheme="majorHAnsi" w:cs="ArialMT"/>
          <w:sz w:val="20"/>
          <w:szCs w:val="20"/>
          <w:lang w:val="es-ES_tradnl"/>
        </w:rPr>
        <w:t xml:space="preserve">se </w:t>
      </w:r>
      <w:r w:rsidR="002E4871" w:rsidRPr="002E4871">
        <w:rPr>
          <w:rFonts w:asciiTheme="majorHAnsi" w:hAnsiTheme="majorHAnsi" w:cs="ArialMT"/>
          <w:sz w:val="20"/>
          <w:szCs w:val="20"/>
          <w:lang w:val="es-ES_tradnl"/>
        </w:rPr>
        <w:t>realizó</w:t>
      </w:r>
      <w:r w:rsidR="00FC2B5E" w:rsidRPr="002E4871">
        <w:rPr>
          <w:rFonts w:asciiTheme="majorHAnsi" w:hAnsiTheme="majorHAnsi" w:cs="ArialMT"/>
          <w:sz w:val="20"/>
          <w:szCs w:val="20"/>
          <w:lang w:val="es-ES_tradnl"/>
        </w:rPr>
        <w:t xml:space="preserve"> informes</w:t>
      </w:r>
      <w:r w:rsidR="0028785A" w:rsidRPr="002E4871">
        <w:rPr>
          <w:rFonts w:asciiTheme="majorHAnsi" w:hAnsiTheme="majorHAnsi" w:cs="ArialMT"/>
          <w:sz w:val="20"/>
          <w:szCs w:val="20"/>
          <w:lang w:val="es-ES_tradnl"/>
        </w:rPr>
        <w:t xml:space="preserve"> y demás actuacio</w:t>
      </w:r>
      <w:r w:rsidR="00545798" w:rsidRPr="002E4871">
        <w:rPr>
          <w:rFonts w:asciiTheme="majorHAnsi" w:hAnsiTheme="majorHAnsi" w:cs="ArialMT"/>
          <w:sz w:val="20"/>
          <w:szCs w:val="20"/>
          <w:lang w:val="es-ES_tradnl"/>
        </w:rPr>
        <w:t>nes policiales</w:t>
      </w:r>
      <w:r w:rsidR="0028785A" w:rsidRPr="002E4871">
        <w:rPr>
          <w:rFonts w:asciiTheme="majorHAnsi" w:hAnsiTheme="majorHAnsi" w:cs="ArialMT"/>
          <w:sz w:val="20"/>
          <w:szCs w:val="20"/>
          <w:lang w:val="es-ES_tradnl"/>
        </w:rPr>
        <w:t xml:space="preserve"> enviadas por el Ministerio del Interior, pertenecientes a la Jefatura de Policía de Maldonado, Dirección de Investigaciones, Dirección de Policía Técnica, actualmente Po</w:t>
      </w:r>
      <w:r w:rsidR="00CB2B57" w:rsidRPr="002E4871">
        <w:rPr>
          <w:rFonts w:asciiTheme="majorHAnsi" w:hAnsiTheme="majorHAnsi" w:cs="ArialMT"/>
          <w:sz w:val="20"/>
          <w:szCs w:val="20"/>
          <w:lang w:val="es-ES_tradnl"/>
        </w:rPr>
        <w:t>licía Científica, Interpol</w:t>
      </w:r>
      <w:r w:rsidR="0028785A" w:rsidRPr="002E4871">
        <w:rPr>
          <w:rFonts w:asciiTheme="majorHAnsi" w:hAnsiTheme="majorHAnsi" w:cs="ArialMT"/>
          <w:sz w:val="20"/>
          <w:szCs w:val="20"/>
          <w:lang w:val="es-ES_tradnl"/>
        </w:rPr>
        <w:t xml:space="preserve"> y Departamento de Registro de Búsqueda de Personas Ausentes, oficina creada el 28 de septiembre de 2004.</w:t>
      </w:r>
      <w:r w:rsidR="00452970">
        <w:rPr>
          <w:rFonts w:asciiTheme="majorHAnsi" w:hAnsiTheme="majorHAnsi" w:cs="ArialMT"/>
          <w:sz w:val="20"/>
          <w:szCs w:val="20"/>
          <w:lang w:val="es-ES_tradnl"/>
        </w:rPr>
        <w:t xml:space="preserve"> Asimismo, sostiene que </w:t>
      </w:r>
    </w:p>
    <w:p w:rsidR="004C5D71" w:rsidRPr="002E4871" w:rsidRDefault="004C5D71" w:rsidP="003E3CA3">
      <w:pPr>
        <w:ind w:firstLine="720"/>
        <w:rPr>
          <w:sz w:val="20"/>
          <w:szCs w:val="20"/>
          <w:lang w:val="es-ES_tradnl"/>
        </w:rPr>
      </w:pPr>
    </w:p>
    <w:p w:rsidR="00000E8C" w:rsidRPr="00296A28" w:rsidRDefault="0077332F" w:rsidP="003E3CA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ArialMT"/>
          <w:sz w:val="20"/>
          <w:szCs w:val="20"/>
          <w:lang w:val="es-ES_tradnl"/>
        </w:rPr>
      </w:pPr>
      <w:r w:rsidRPr="00296A28">
        <w:rPr>
          <w:sz w:val="20"/>
          <w:szCs w:val="20"/>
          <w:lang w:val="es-ES_tradnl"/>
        </w:rPr>
        <w:t>Finalmente, e</w:t>
      </w:r>
      <w:r w:rsidR="00C978A2" w:rsidRPr="00296A28">
        <w:rPr>
          <w:sz w:val="20"/>
          <w:szCs w:val="20"/>
          <w:lang w:val="es-ES_tradnl"/>
        </w:rPr>
        <w:t xml:space="preserve">l Estado </w:t>
      </w:r>
      <w:r w:rsidR="00EC0084" w:rsidRPr="00296A28">
        <w:rPr>
          <w:sz w:val="20"/>
          <w:szCs w:val="20"/>
          <w:lang w:val="es-ES_tradnl"/>
        </w:rPr>
        <w:t xml:space="preserve">manifiesta que según el apartado final del informe del Subdirector de Asuntos Interiores de 27 de febrero de 2019, </w:t>
      </w:r>
      <w:r w:rsidR="002F1FD7" w:rsidRPr="00296A28">
        <w:rPr>
          <w:sz w:val="20"/>
          <w:szCs w:val="20"/>
          <w:lang w:val="es-ES_tradnl"/>
        </w:rPr>
        <w:t>este manifiesta</w:t>
      </w:r>
      <w:r w:rsidR="00EC0084" w:rsidRPr="00296A28">
        <w:rPr>
          <w:sz w:val="20"/>
          <w:szCs w:val="20"/>
          <w:lang w:val="es-ES_tradnl"/>
        </w:rPr>
        <w:t xml:space="preserve"> </w:t>
      </w:r>
      <w:r w:rsidR="00EC0084" w:rsidRPr="00296A28">
        <w:rPr>
          <w:i/>
          <w:sz w:val="20"/>
          <w:szCs w:val="20"/>
          <w:lang w:val="es-ES_tradnl"/>
        </w:rPr>
        <w:t>“(…) salvo que se disponga lo contrario se sugiere, previa autorización del magistrado que dichas actuaciones se deriven a una Unidad Especializada en la investigación de estos casos, teniendo en cuenta</w:t>
      </w:r>
      <w:r w:rsidR="008F3A27" w:rsidRPr="00296A28">
        <w:rPr>
          <w:i/>
          <w:sz w:val="20"/>
          <w:szCs w:val="20"/>
          <w:lang w:val="es-ES_tradnl"/>
        </w:rPr>
        <w:t xml:space="preserve"> </w:t>
      </w:r>
      <w:r w:rsidR="00C978A2" w:rsidRPr="00296A28">
        <w:rPr>
          <w:i/>
          <w:sz w:val="20"/>
          <w:szCs w:val="20"/>
          <w:lang w:val="es-ES_tradnl"/>
        </w:rPr>
        <w:t>que la</w:t>
      </w:r>
      <w:r w:rsidR="00EC0084" w:rsidRPr="00296A28">
        <w:rPr>
          <w:i/>
          <w:sz w:val="20"/>
          <w:szCs w:val="20"/>
          <w:lang w:val="es-ES_tradnl"/>
        </w:rPr>
        <w:t>s mismas aún se sustancian en etapa de Presumario y que se encuentra en vigencia la solicitud de búsqueda de la persona a nivel internación a través de Interpol”</w:t>
      </w:r>
      <w:r w:rsidR="00283CDB" w:rsidRPr="00296A28">
        <w:rPr>
          <w:sz w:val="20"/>
          <w:szCs w:val="20"/>
          <w:lang w:val="es-ES_tradnl"/>
        </w:rPr>
        <w:t>. Por último</w:t>
      </w:r>
      <w:r w:rsidRPr="00296A28">
        <w:rPr>
          <w:sz w:val="20"/>
          <w:szCs w:val="20"/>
          <w:lang w:val="es-ES_tradnl"/>
        </w:rPr>
        <w:t>,</w:t>
      </w:r>
      <w:r w:rsidR="00C978A2" w:rsidRPr="00296A28">
        <w:rPr>
          <w:sz w:val="20"/>
          <w:szCs w:val="20"/>
          <w:lang w:val="es-ES_tradnl"/>
        </w:rPr>
        <w:t xml:space="preserve"> </w:t>
      </w:r>
      <w:r w:rsidRPr="00296A28">
        <w:rPr>
          <w:sz w:val="20"/>
          <w:szCs w:val="20"/>
          <w:lang w:val="es-ES_tradnl"/>
        </w:rPr>
        <w:t>indica</w:t>
      </w:r>
      <w:r w:rsidR="00EC0084" w:rsidRPr="00296A28">
        <w:rPr>
          <w:sz w:val="20"/>
          <w:szCs w:val="20"/>
          <w:lang w:val="es-ES_tradnl"/>
        </w:rPr>
        <w:t xml:space="preserve"> que, si bien el paradero de la presunta víctima aún se desconoce </w:t>
      </w:r>
      <w:r w:rsidR="00CB2B57" w:rsidRPr="00296A28">
        <w:rPr>
          <w:sz w:val="20"/>
          <w:szCs w:val="20"/>
          <w:lang w:val="es-ES_tradnl"/>
        </w:rPr>
        <w:t xml:space="preserve">pese a los esfuerzos </w:t>
      </w:r>
      <w:r w:rsidR="00EC0084" w:rsidRPr="00296A28">
        <w:rPr>
          <w:sz w:val="20"/>
          <w:szCs w:val="20"/>
          <w:lang w:val="es-ES_tradnl"/>
        </w:rPr>
        <w:t>para su localización, la investigación se encuentra todavía en curso a nivel interno</w:t>
      </w:r>
      <w:r w:rsidR="00452970" w:rsidRPr="00296A28">
        <w:rPr>
          <w:sz w:val="20"/>
          <w:szCs w:val="20"/>
          <w:lang w:val="es-ES_tradnl"/>
        </w:rPr>
        <w:t xml:space="preserve"> y se están realizando acciones con herramientas más contemporáneas, lo que demuestra su interés por solventar la situación denunciada. </w:t>
      </w:r>
    </w:p>
    <w:p w:rsidR="00EC0084" w:rsidRPr="002E4871" w:rsidRDefault="00EC0084" w:rsidP="003E3CA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Theme="majorHAnsi" w:hAnsiTheme="majorHAnsi" w:cs="ArialMT"/>
          <w:sz w:val="20"/>
          <w:szCs w:val="20"/>
          <w:lang w:val="es-ES_tradnl"/>
        </w:rPr>
      </w:pPr>
    </w:p>
    <w:p w:rsidR="004C616A" w:rsidRPr="002E4871" w:rsidRDefault="004C616A" w:rsidP="003E3CA3">
      <w:pPr>
        <w:pStyle w:val="ListParagraph"/>
        <w:ind w:left="0" w:firstLine="720"/>
        <w:jc w:val="both"/>
        <w:rPr>
          <w:rFonts w:asciiTheme="majorHAnsi" w:hAnsiTheme="majorHAnsi"/>
          <w:b/>
          <w:bCs/>
          <w:sz w:val="20"/>
          <w:szCs w:val="20"/>
          <w:lang w:val="es-ES_tradnl"/>
        </w:rPr>
      </w:pPr>
      <w:r w:rsidRPr="002E4871">
        <w:rPr>
          <w:rFonts w:asciiTheme="majorHAnsi" w:hAnsiTheme="majorHAnsi"/>
          <w:b/>
          <w:bCs/>
          <w:sz w:val="20"/>
          <w:szCs w:val="20"/>
          <w:lang w:val="es-ES_tradnl"/>
        </w:rPr>
        <w:t xml:space="preserve">VI. </w:t>
      </w:r>
      <w:r w:rsidRPr="002E4871">
        <w:rPr>
          <w:rFonts w:asciiTheme="majorHAnsi" w:hAnsiTheme="majorHAnsi"/>
          <w:b/>
          <w:bCs/>
          <w:sz w:val="20"/>
          <w:szCs w:val="20"/>
          <w:lang w:val="es-ES_tradnl"/>
        </w:rPr>
        <w:tab/>
      </w:r>
      <w:r w:rsidR="003A71A8" w:rsidRPr="002E4871">
        <w:rPr>
          <w:rFonts w:asciiTheme="majorHAnsi" w:hAnsiTheme="majorHAnsi"/>
          <w:b/>
          <w:bCs/>
          <w:sz w:val="20"/>
          <w:szCs w:val="20"/>
          <w:lang w:val="es-ES_tradnl"/>
        </w:rPr>
        <w:t xml:space="preserve">ANALISIS DE </w:t>
      </w:r>
      <w:r w:rsidRPr="002E4871">
        <w:rPr>
          <w:rFonts w:asciiTheme="majorHAnsi" w:hAnsiTheme="majorHAnsi"/>
          <w:b/>
          <w:bCs/>
          <w:sz w:val="20"/>
          <w:szCs w:val="20"/>
          <w:lang w:val="es-ES_tradnl"/>
        </w:rPr>
        <w:t>AGOTAMIENTO DE LOS RECURSOS INTERNOS Y PLAZO DE PRESENTACIÓN</w:t>
      </w:r>
    </w:p>
    <w:p w:rsidR="00BF6503" w:rsidRPr="002E4871" w:rsidRDefault="00BF6503" w:rsidP="00F64F3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MT"/>
          <w:sz w:val="20"/>
          <w:szCs w:val="20"/>
          <w:lang w:val="es-ES_tradnl"/>
        </w:rPr>
      </w:pPr>
    </w:p>
    <w:p w:rsidR="00EF2E63" w:rsidRPr="002E4871" w:rsidRDefault="00840BA0" w:rsidP="003E3CA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2E4871">
        <w:rPr>
          <w:rFonts w:asciiTheme="majorHAnsi" w:hAnsiTheme="majorHAnsi"/>
          <w:sz w:val="20"/>
          <w:szCs w:val="20"/>
          <w:lang w:val="es-ES_tradnl"/>
        </w:rPr>
        <w:t>En el presente caso, la Comisión observa que la alegada desaparición de la presunta</w:t>
      </w:r>
      <w:r w:rsidR="008910D3" w:rsidRPr="002E4871">
        <w:rPr>
          <w:rFonts w:asciiTheme="majorHAnsi" w:hAnsiTheme="majorHAnsi"/>
          <w:sz w:val="20"/>
          <w:szCs w:val="20"/>
          <w:lang w:val="es-ES_tradnl"/>
        </w:rPr>
        <w:t xml:space="preserve"> víctima habría ocurrido el 21 de diciembre de 1994</w:t>
      </w:r>
      <w:r w:rsidRPr="002E4871">
        <w:rPr>
          <w:rFonts w:asciiTheme="majorHAnsi" w:hAnsiTheme="majorHAnsi"/>
          <w:sz w:val="20"/>
          <w:szCs w:val="20"/>
          <w:lang w:val="es-ES_tradnl"/>
        </w:rPr>
        <w:t>, y que este hecho fue denuncia</w:t>
      </w:r>
      <w:r w:rsidR="008910D3" w:rsidRPr="002E4871">
        <w:rPr>
          <w:rFonts w:asciiTheme="majorHAnsi" w:hAnsiTheme="majorHAnsi"/>
          <w:sz w:val="20"/>
          <w:szCs w:val="20"/>
          <w:lang w:val="es-ES_tradnl"/>
        </w:rPr>
        <w:t xml:space="preserve">do ante la policía por </w:t>
      </w:r>
      <w:r w:rsidR="00F64F31" w:rsidRPr="002E4871">
        <w:rPr>
          <w:rFonts w:asciiTheme="majorHAnsi" w:hAnsiTheme="majorHAnsi"/>
          <w:sz w:val="20"/>
          <w:szCs w:val="20"/>
          <w:lang w:val="es-ES_tradnl"/>
        </w:rPr>
        <w:t xml:space="preserve">quien en ese momento era la empleadora de la presunta víctima, </w:t>
      </w:r>
      <w:r w:rsidR="002C04AF" w:rsidRPr="002E4871">
        <w:rPr>
          <w:rFonts w:asciiTheme="majorHAnsi" w:hAnsiTheme="majorHAnsi"/>
          <w:sz w:val="20"/>
          <w:szCs w:val="20"/>
          <w:lang w:val="es-ES_tradnl"/>
        </w:rPr>
        <w:t>e</w:t>
      </w:r>
      <w:r w:rsidRPr="002E4871">
        <w:rPr>
          <w:rFonts w:asciiTheme="majorHAnsi" w:hAnsiTheme="majorHAnsi"/>
          <w:sz w:val="20"/>
          <w:szCs w:val="20"/>
          <w:lang w:val="es-ES_tradnl"/>
        </w:rPr>
        <w:t xml:space="preserve">l </w:t>
      </w:r>
      <w:r w:rsidR="0039144D" w:rsidRPr="002E4871">
        <w:rPr>
          <w:rFonts w:asciiTheme="majorHAnsi" w:hAnsiTheme="majorHAnsi"/>
          <w:sz w:val="20"/>
          <w:szCs w:val="20"/>
          <w:lang w:val="es-ES_tradnl"/>
        </w:rPr>
        <w:t>23 de diciembre del mismo año</w:t>
      </w:r>
      <w:r w:rsidR="00041529" w:rsidRPr="002E4871">
        <w:rPr>
          <w:rFonts w:asciiTheme="majorHAnsi" w:hAnsiTheme="majorHAnsi"/>
          <w:sz w:val="20"/>
          <w:szCs w:val="20"/>
          <w:lang w:val="es-ES_tradnl"/>
        </w:rPr>
        <w:t>, y</w:t>
      </w:r>
      <w:r w:rsidR="002C04AF" w:rsidRPr="002E4871">
        <w:rPr>
          <w:rFonts w:asciiTheme="majorHAnsi" w:hAnsiTheme="majorHAnsi"/>
          <w:sz w:val="20"/>
          <w:szCs w:val="20"/>
          <w:lang w:val="es-ES_tradnl"/>
        </w:rPr>
        <w:t xml:space="preserve"> </w:t>
      </w:r>
      <w:r w:rsidR="00F64F31" w:rsidRPr="002E4871">
        <w:rPr>
          <w:rFonts w:asciiTheme="majorHAnsi" w:hAnsiTheme="majorHAnsi"/>
          <w:sz w:val="20"/>
          <w:szCs w:val="20"/>
          <w:lang w:val="es-ES_tradnl"/>
        </w:rPr>
        <w:t xml:space="preserve">luego </w:t>
      </w:r>
      <w:r w:rsidR="00041529" w:rsidRPr="002E4871">
        <w:rPr>
          <w:rFonts w:asciiTheme="majorHAnsi" w:hAnsiTheme="majorHAnsi"/>
          <w:sz w:val="20"/>
          <w:szCs w:val="20"/>
          <w:lang w:val="es-ES_tradnl"/>
        </w:rPr>
        <w:t xml:space="preserve">denunciado </w:t>
      </w:r>
      <w:r w:rsidR="0039144D" w:rsidRPr="002E4871">
        <w:rPr>
          <w:rFonts w:asciiTheme="majorHAnsi" w:hAnsiTheme="majorHAnsi"/>
          <w:sz w:val="20"/>
          <w:szCs w:val="20"/>
          <w:lang w:val="es-ES_tradnl"/>
        </w:rPr>
        <w:t xml:space="preserve">el 14 de febrero de 1995 por </w:t>
      </w:r>
      <w:r w:rsidR="00F64F31" w:rsidRPr="002E4871">
        <w:rPr>
          <w:rFonts w:asciiTheme="majorHAnsi" w:hAnsiTheme="majorHAnsi"/>
          <w:sz w:val="20"/>
          <w:szCs w:val="20"/>
          <w:lang w:val="es-ES_tradnl"/>
        </w:rPr>
        <w:t>la</w:t>
      </w:r>
      <w:r w:rsidR="0039144D" w:rsidRPr="002E4871">
        <w:rPr>
          <w:rFonts w:asciiTheme="majorHAnsi" w:hAnsiTheme="majorHAnsi"/>
          <w:sz w:val="20"/>
          <w:szCs w:val="20"/>
          <w:lang w:val="es-ES_tradnl"/>
        </w:rPr>
        <w:t xml:space="preserve"> madre</w:t>
      </w:r>
      <w:r w:rsidR="002C04AF" w:rsidRPr="002E4871">
        <w:rPr>
          <w:rFonts w:asciiTheme="majorHAnsi" w:hAnsiTheme="majorHAnsi"/>
          <w:sz w:val="20"/>
          <w:szCs w:val="20"/>
          <w:lang w:val="es-ES_tradnl"/>
        </w:rPr>
        <w:t xml:space="preserve"> </w:t>
      </w:r>
      <w:r w:rsidR="00F64F31" w:rsidRPr="002E4871">
        <w:rPr>
          <w:rFonts w:asciiTheme="majorHAnsi" w:hAnsiTheme="majorHAnsi"/>
          <w:sz w:val="20"/>
          <w:szCs w:val="20"/>
          <w:lang w:val="es-ES_tradnl"/>
        </w:rPr>
        <w:t>de la presunta víctima</w:t>
      </w:r>
      <w:r w:rsidR="00041529" w:rsidRPr="002E4871">
        <w:rPr>
          <w:rFonts w:asciiTheme="majorHAnsi" w:hAnsiTheme="majorHAnsi"/>
          <w:sz w:val="20"/>
          <w:szCs w:val="20"/>
          <w:lang w:val="es-ES_tradnl"/>
        </w:rPr>
        <w:t xml:space="preserve">. Y posteriormente, luego de años de numerosos trámites y gestiones de los familiares de la presunta víctima, estos presentaron el </w:t>
      </w:r>
      <w:r w:rsidR="001F0EE4" w:rsidRPr="002E4871">
        <w:rPr>
          <w:rFonts w:asciiTheme="majorHAnsi" w:hAnsiTheme="majorHAnsi" w:cs="Helvetica-Bold"/>
          <w:bCs/>
          <w:sz w:val="20"/>
          <w:szCs w:val="20"/>
          <w:lang w:val="es-ES_tradnl"/>
        </w:rPr>
        <w:t>14 de marzo de 2011</w:t>
      </w:r>
      <w:r w:rsidR="00041529" w:rsidRPr="002E4871">
        <w:rPr>
          <w:rFonts w:asciiTheme="majorHAnsi" w:hAnsiTheme="majorHAnsi" w:cs="Helvetica-Bold"/>
          <w:bCs/>
          <w:sz w:val="20"/>
          <w:szCs w:val="20"/>
          <w:lang w:val="es-ES_tradnl"/>
        </w:rPr>
        <w:t>,</w:t>
      </w:r>
      <w:r w:rsidR="001F0EE4" w:rsidRPr="002E4871">
        <w:rPr>
          <w:rFonts w:asciiTheme="majorHAnsi" w:hAnsiTheme="majorHAnsi" w:cs="Helvetica-Bold"/>
          <w:bCs/>
          <w:sz w:val="20"/>
          <w:szCs w:val="20"/>
          <w:lang w:val="es-ES_tradnl"/>
        </w:rPr>
        <w:t xml:space="preserve"> ante el Juzgado Letrado de Primera Instancia en lo Penal del Crimen Especializ</w:t>
      </w:r>
      <w:r w:rsidR="00FF6CAA" w:rsidRPr="002E4871">
        <w:rPr>
          <w:rFonts w:asciiTheme="majorHAnsi" w:hAnsiTheme="majorHAnsi" w:cs="Helvetica-Bold"/>
          <w:bCs/>
          <w:sz w:val="20"/>
          <w:szCs w:val="20"/>
          <w:lang w:val="es-ES_tradnl"/>
        </w:rPr>
        <w:t>ado Organizado de primer turno</w:t>
      </w:r>
      <w:r w:rsidR="00041529" w:rsidRPr="002E4871">
        <w:rPr>
          <w:rFonts w:asciiTheme="majorHAnsi" w:hAnsiTheme="majorHAnsi" w:cs="Helvetica-Bold"/>
          <w:bCs/>
          <w:sz w:val="20"/>
          <w:szCs w:val="20"/>
          <w:lang w:val="es-ES_tradnl"/>
        </w:rPr>
        <w:t xml:space="preserve">, una </w:t>
      </w:r>
      <w:r w:rsidR="00041529" w:rsidRPr="002E4871">
        <w:rPr>
          <w:rFonts w:asciiTheme="majorHAnsi" w:hAnsiTheme="majorHAnsi" w:cs="ArialMT"/>
          <w:sz w:val="20"/>
          <w:szCs w:val="20"/>
          <w:lang w:val="es-ES_tradnl"/>
        </w:rPr>
        <w:t>reiteración de la denuncia como forma de insistir en la investigación</w:t>
      </w:r>
      <w:r w:rsidR="001F0EE4" w:rsidRPr="002E4871">
        <w:rPr>
          <w:rFonts w:asciiTheme="majorHAnsi" w:hAnsiTheme="majorHAnsi" w:cs="Helvetica-Bold"/>
          <w:bCs/>
          <w:sz w:val="20"/>
          <w:szCs w:val="20"/>
          <w:lang w:val="es-ES_tradnl"/>
        </w:rPr>
        <w:t xml:space="preserve">. </w:t>
      </w:r>
      <w:r w:rsidR="001F0EE4" w:rsidRPr="002E4871">
        <w:rPr>
          <w:rFonts w:asciiTheme="majorHAnsi" w:hAnsiTheme="majorHAnsi"/>
          <w:sz w:val="20"/>
          <w:szCs w:val="20"/>
          <w:lang w:val="es-ES_tradnl"/>
        </w:rPr>
        <w:t>Igualmente</w:t>
      </w:r>
      <w:r w:rsidR="00041529" w:rsidRPr="002E4871">
        <w:rPr>
          <w:rFonts w:asciiTheme="majorHAnsi" w:hAnsiTheme="majorHAnsi"/>
          <w:sz w:val="20"/>
          <w:szCs w:val="20"/>
          <w:lang w:val="es-ES_tradnl"/>
        </w:rPr>
        <w:t>,</w:t>
      </w:r>
      <w:r w:rsidR="001F0EE4" w:rsidRPr="002E4871">
        <w:rPr>
          <w:rFonts w:asciiTheme="majorHAnsi" w:hAnsiTheme="majorHAnsi"/>
          <w:sz w:val="20"/>
          <w:szCs w:val="20"/>
          <w:lang w:val="es-ES_tradnl"/>
        </w:rPr>
        <w:t xml:space="preserve"> </w:t>
      </w:r>
      <w:r w:rsidR="00F0411C" w:rsidRPr="002E4871">
        <w:rPr>
          <w:rFonts w:asciiTheme="majorHAnsi" w:hAnsiTheme="majorHAnsi"/>
          <w:sz w:val="20"/>
          <w:szCs w:val="20"/>
          <w:lang w:val="es-ES_tradnl"/>
        </w:rPr>
        <w:t xml:space="preserve">la Comisión </w:t>
      </w:r>
      <w:r w:rsidR="001F0EE4" w:rsidRPr="002E4871">
        <w:rPr>
          <w:rFonts w:asciiTheme="majorHAnsi" w:hAnsiTheme="majorHAnsi"/>
          <w:sz w:val="20"/>
          <w:szCs w:val="20"/>
          <w:lang w:val="es-ES_tradnl"/>
        </w:rPr>
        <w:t xml:space="preserve">observa que, </w:t>
      </w:r>
      <w:r w:rsidRPr="002E4871">
        <w:rPr>
          <w:rFonts w:asciiTheme="majorHAnsi" w:hAnsiTheme="majorHAnsi"/>
          <w:sz w:val="20"/>
          <w:szCs w:val="20"/>
          <w:lang w:val="es-ES_tradnl"/>
        </w:rPr>
        <w:t>como reconoce el propio Estado, dicha investigación</w:t>
      </w:r>
      <w:r w:rsidR="002C04AF" w:rsidRPr="002E4871">
        <w:rPr>
          <w:rFonts w:asciiTheme="majorHAnsi" w:hAnsiTheme="majorHAnsi"/>
          <w:sz w:val="20"/>
          <w:szCs w:val="20"/>
          <w:lang w:val="es-ES_tradnl"/>
        </w:rPr>
        <w:t xml:space="preserve"> se encuentra</w:t>
      </w:r>
      <w:r w:rsidRPr="002E4871">
        <w:rPr>
          <w:rFonts w:asciiTheme="majorHAnsi" w:hAnsiTheme="majorHAnsi"/>
          <w:sz w:val="20"/>
          <w:szCs w:val="20"/>
          <w:lang w:val="es-ES_tradnl"/>
        </w:rPr>
        <w:t xml:space="preserve"> </w:t>
      </w:r>
      <w:r w:rsidR="002C04AF" w:rsidRPr="002E4871">
        <w:rPr>
          <w:rFonts w:asciiTheme="majorHAnsi" w:hAnsiTheme="majorHAnsi"/>
          <w:sz w:val="20"/>
          <w:szCs w:val="20"/>
          <w:lang w:val="es-ES_tradnl"/>
        </w:rPr>
        <w:t xml:space="preserve">actualmente </w:t>
      </w:r>
      <w:r w:rsidRPr="002E4871">
        <w:rPr>
          <w:rFonts w:asciiTheme="majorHAnsi" w:hAnsiTheme="majorHAnsi"/>
          <w:sz w:val="20"/>
          <w:szCs w:val="20"/>
          <w:lang w:val="es-ES_tradnl"/>
        </w:rPr>
        <w:t>en su etapa de investigació</w:t>
      </w:r>
      <w:r w:rsidR="002C04AF" w:rsidRPr="002E4871">
        <w:rPr>
          <w:rFonts w:asciiTheme="majorHAnsi" w:hAnsiTheme="majorHAnsi"/>
          <w:sz w:val="20"/>
          <w:szCs w:val="20"/>
          <w:lang w:val="es-ES_tradnl"/>
        </w:rPr>
        <w:t>n a cargo del Ministerio del Interior</w:t>
      </w:r>
      <w:r w:rsidR="00041529" w:rsidRPr="002E4871">
        <w:rPr>
          <w:rFonts w:asciiTheme="majorHAnsi" w:hAnsiTheme="majorHAnsi"/>
          <w:sz w:val="20"/>
          <w:szCs w:val="20"/>
          <w:lang w:val="es-ES_tradnl"/>
        </w:rPr>
        <w:t>, sin que</w:t>
      </w:r>
      <w:r w:rsidRPr="002E4871">
        <w:rPr>
          <w:rFonts w:asciiTheme="majorHAnsi" w:hAnsiTheme="majorHAnsi"/>
          <w:sz w:val="20"/>
          <w:szCs w:val="20"/>
          <w:lang w:val="es-ES_tradnl"/>
        </w:rPr>
        <w:t xml:space="preserve"> se haya identificado ni sancionado a los responsables</w:t>
      </w:r>
      <w:r w:rsidR="00041529" w:rsidRPr="002E4871">
        <w:rPr>
          <w:rFonts w:asciiTheme="majorHAnsi" w:hAnsiTheme="majorHAnsi"/>
          <w:sz w:val="20"/>
          <w:szCs w:val="20"/>
          <w:lang w:val="es-ES_tradnl"/>
        </w:rPr>
        <w:t xml:space="preserve">. En este sentido, y de manera consistente con sus precedentes en casos similares, </w:t>
      </w:r>
      <w:r w:rsidR="00AB6D78" w:rsidRPr="002E4871">
        <w:rPr>
          <w:rFonts w:ascii="Cambria" w:hAnsi="Cambria"/>
          <w:sz w:val="20"/>
          <w:szCs w:val="20"/>
          <w:lang w:val="es-ES_tradnl"/>
        </w:rPr>
        <w:t xml:space="preserve">la Comisión considera que </w:t>
      </w:r>
      <w:r w:rsidR="00041529" w:rsidRPr="002E4871">
        <w:rPr>
          <w:rFonts w:ascii="Cambria" w:hAnsi="Cambria"/>
          <w:sz w:val="20"/>
          <w:szCs w:val="20"/>
          <w:lang w:val="es-ES_tradnl"/>
        </w:rPr>
        <w:t>en el presente caso aplica la excepción de retardo injustificado en el</w:t>
      </w:r>
      <w:r w:rsidRPr="002E4871">
        <w:rPr>
          <w:rFonts w:ascii="Cambria" w:hAnsi="Cambria"/>
          <w:sz w:val="20"/>
          <w:szCs w:val="20"/>
          <w:lang w:val="es-ES_tradnl"/>
        </w:rPr>
        <w:t xml:space="preserve"> agotamiento de los recursos internos </w:t>
      </w:r>
      <w:r w:rsidR="00041529" w:rsidRPr="002E4871">
        <w:rPr>
          <w:rFonts w:ascii="Cambria" w:hAnsi="Cambria"/>
          <w:sz w:val="20"/>
          <w:szCs w:val="20"/>
          <w:lang w:val="es-ES_tradnl"/>
        </w:rPr>
        <w:t>establecida en el</w:t>
      </w:r>
      <w:r w:rsidRPr="002E4871">
        <w:rPr>
          <w:rFonts w:ascii="Cambria" w:hAnsi="Cambria"/>
          <w:sz w:val="20"/>
          <w:szCs w:val="20"/>
          <w:lang w:val="es-ES_tradnl"/>
        </w:rPr>
        <w:t xml:space="preserve"> artículo 46.2.c</w:t>
      </w:r>
      <w:r w:rsidR="00041529" w:rsidRPr="002E4871">
        <w:rPr>
          <w:rFonts w:ascii="Cambria" w:hAnsi="Cambria"/>
          <w:sz w:val="20"/>
          <w:szCs w:val="20"/>
          <w:lang w:val="es-ES_tradnl"/>
        </w:rPr>
        <w:t>)</w:t>
      </w:r>
      <w:r w:rsidRPr="002E4871">
        <w:rPr>
          <w:rFonts w:ascii="Cambria" w:hAnsi="Cambria"/>
          <w:sz w:val="20"/>
          <w:szCs w:val="20"/>
          <w:lang w:val="es-ES_tradnl"/>
        </w:rPr>
        <w:t xml:space="preserve"> de la Convenc</w:t>
      </w:r>
      <w:r w:rsidR="0039144D" w:rsidRPr="002E4871">
        <w:rPr>
          <w:rFonts w:ascii="Cambria" w:hAnsi="Cambria"/>
          <w:sz w:val="20"/>
          <w:szCs w:val="20"/>
          <w:lang w:val="es-ES_tradnl"/>
        </w:rPr>
        <w:t>ión</w:t>
      </w:r>
      <w:r w:rsidR="0009300F" w:rsidRPr="002E4871">
        <w:rPr>
          <w:rFonts w:ascii="Cambria" w:hAnsi="Cambria"/>
          <w:sz w:val="20"/>
          <w:szCs w:val="20"/>
          <w:lang w:val="es-ES_tradnl"/>
        </w:rPr>
        <w:t xml:space="preserve"> Americana</w:t>
      </w:r>
      <w:r w:rsidRPr="002E4871">
        <w:rPr>
          <w:rFonts w:ascii="Cambria" w:hAnsi="Cambria"/>
          <w:sz w:val="20"/>
          <w:szCs w:val="20"/>
          <w:lang w:val="es-ES_tradnl"/>
        </w:rPr>
        <w:t xml:space="preserve">. </w:t>
      </w:r>
    </w:p>
    <w:p w:rsidR="00F64F31" w:rsidRPr="002E4871" w:rsidRDefault="00F64F31" w:rsidP="00F64F3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rsidR="00777118" w:rsidRPr="002E4871" w:rsidRDefault="00286C39" w:rsidP="003E3CA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sidRPr="002E4871">
        <w:rPr>
          <w:rFonts w:asciiTheme="majorHAnsi" w:hAnsiTheme="majorHAnsi"/>
          <w:sz w:val="20"/>
          <w:szCs w:val="20"/>
          <w:lang w:val="es-ES_tradnl"/>
        </w:rPr>
        <w:t>En cuant</w:t>
      </w:r>
      <w:r w:rsidR="00840BA0" w:rsidRPr="002E4871">
        <w:rPr>
          <w:rFonts w:asciiTheme="majorHAnsi" w:hAnsiTheme="majorHAnsi"/>
          <w:sz w:val="20"/>
          <w:szCs w:val="20"/>
          <w:lang w:val="es-ES_tradnl"/>
        </w:rPr>
        <w:t xml:space="preserve">o al requisito del plazo de presentación, la Comisión observa que </w:t>
      </w:r>
      <w:r w:rsidR="00ED6C6A" w:rsidRPr="002E4871">
        <w:rPr>
          <w:rFonts w:asciiTheme="majorHAnsi" w:hAnsiTheme="majorHAnsi"/>
          <w:sz w:val="20"/>
          <w:szCs w:val="20"/>
          <w:lang w:val="es-ES_tradnl"/>
        </w:rPr>
        <w:t>los hechos denunciados habrían ocurrido</w:t>
      </w:r>
      <w:r w:rsidR="00840BA0" w:rsidRPr="002E4871">
        <w:rPr>
          <w:rFonts w:asciiTheme="majorHAnsi" w:hAnsiTheme="majorHAnsi"/>
          <w:sz w:val="20"/>
          <w:szCs w:val="20"/>
          <w:lang w:val="es-ES_tradnl"/>
        </w:rPr>
        <w:t xml:space="preserve"> a partir de</w:t>
      </w:r>
      <w:r w:rsidR="00C5090D" w:rsidRPr="002E4871">
        <w:rPr>
          <w:rFonts w:asciiTheme="majorHAnsi" w:hAnsiTheme="majorHAnsi"/>
          <w:sz w:val="20"/>
          <w:szCs w:val="20"/>
          <w:lang w:val="es-ES_tradnl"/>
        </w:rPr>
        <w:t>l 21 de diciembre de 1994</w:t>
      </w:r>
      <w:r w:rsidR="0009300F" w:rsidRPr="002E4871">
        <w:rPr>
          <w:rFonts w:asciiTheme="majorHAnsi" w:hAnsiTheme="majorHAnsi"/>
          <w:sz w:val="20"/>
          <w:szCs w:val="20"/>
          <w:lang w:val="es-ES_tradnl"/>
        </w:rPr>
        <w:t>, que ese mismo año fueron denunciados, que los familiares de la presunta víctima mantuvieron una reiterada actividad procesal a lo largo de tres décadas en pos de establecer el paradero de la víctima;</w:t>
      </w:r>
      <w:r w:rsidR="009B5629" w:rsidRPr="002E4871">
        <w:rPr>
          <w:rFonts w:asciiTheme="majorHAnsi" w:hAnsiTheme="majorHAnsi"/>
          <w:sz w:val="20"/>
          <w:szCs w:val="20"/>
          <w:lang w:val="es-ES_tradnl"/>
        </w:rPr>
        <w:t xml:space="preserve"> </w:t>
      </w:r>
      <w:r w:rsidR="00ED6C6A" w:rsidRPr="002E4871">
        <w:rPr>
          <w:rFonts w:asciiTheme="majorHAnsi" w:hAnsiTheme="majorHAnsi"/>
          <w:sz w:val="20"/>
          <w:szCs w:val="20"/>
          <w:lang w:val="es-ES_tradnl"/>
        </w:rPr>
        <w:t xml:space="preserve">y </w:t>
      </w:r>
      <w:r w:rsidR="0009300F" w:rsidRPr="002E4871">
        <w:rPr>
          <w:rFonts w:asciiTheme="majorHAnsi" w:hAnsiTheme="majorHAnsi"/>
          <w:sz w:val="20"/>
          <w:szCs w:val="20"/>
          <w:lang w:val="es-ES_tradnl"/>
        </w:rPr>
        <w:t xml:space="preserve">que los efectos de los hechos denunciados perdurarían hasta el presente, </w:t>
      </w:r>
      <w:r w:rsidR="009B5629" w:rsidRPr="002E4871">
        <w:rPr>
          <w:rFonts w:asciiTheme="majorHAnsi" w:hAnsiTheme="majorHAnsi"/>
          <w:sz w:val="20"/>
          <w:szCs w:val="20"/>
          <w:lang w:val="es-ES_tradnl"/>
        </w:rPr>
        <w:t>la Comisión</w:t>
      </w:r>
      <w:r w:rsidR="00840BA0" w:rsidRPr="002E4871">
        <w:rPr>
          <w:rFonts w:asciiTheme="majorHAnsi" w:hAnsiTheme="majorHAnsi"/>
          <w:sz w:val="20"/>
          <w:szCs w:val="20"/>
          <w:lang w:val="es-ES_tradnl"/>
        </w:rPr>
        <w:t xml:space="preserve"> considera que la petición fue presentada </w:t>
      </w:r>
      <w:r w:rsidR="00ED6C6A" w:rsidRPr="002E4871">
        <w:rPr>
          <w:rFonts w:asciiTheme="majorHAnsi" w:hAnsiTheme="majorHAnsi"/>
          <w:sz w:val="20"/>
          <w:szCs w:val="20"/>
          <w:lang w:val="es-ES_tradnl"/>
        </w:rPr>
        <w:t>dentro de</w:t>
      </w:r>
      <w:r w:rsidR="00840BA0" w:rsidRPr="002E4871">
        <w:rPr>
          <w:rFonts w:asciiTheme="majorHAnsi" w:hAnsiTheme="majorHAnsi"/>
          <w:sz w:val="20"/>
          <w:szCs w:val="20"/>
          <w:lang w:val="es-ES_tradnl"/>
        </w:rPr>
        <w:t xml:space="preserve"> un plazo razonable, en los términos del artículo 32.2 del Reglamento de la CIDH</w:t>
      </w:r>
      <w:r w:rsidR="0009300F" w:rsidRPr="002E4871">
        <w:rPr>
          <w:rFonts w:asciiTheme="majorHAnsi" w:hAnsiTheme="majorHAnsi"/>
          <w:sz w:val="20"/>
          <w:szCs w:val="20"/>
          <w:lang w:val="es-ES_tradnl"/>
        </w:rPr>
        <w:t xml:space="preserve">. </w:t>
      </w:r>
    </w:p>
    <w:p w:rsidR="0009300F" w:rsidRPr="002E4871" w:rsidRDefault="0009300F" w:rsidP="0009300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p>
    <w:p w:rsidR="00E05BB6" w:rsidRPr="002E4871" w:rsidRDefault="00F04591" w:rsidP="003E3CA3">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b/>
          <w:bCs/>
          <w:sz w:val="20"/>
          <w:szCs w:val="20"/>
          <w:lang w:val="es-ES_tradnl"/>
        </w:rPr>
      </w:pPr>
      <w:r w:rsidRPr="002E4871">
        <w:rPr>
          <w:rFonts w:asciiTheme="majorHAnsi" w:hAnsiTheme="majorHAnsi"/>
          <w:b/>
          <w:bCs/>
          <w:sz w:val="20"/>
          <w:szCs w:val="20"/>
          <w:lang w:val="es-ES_tradnl"/>
        </w:rPr>
        <w:t>V</w:t>
      </w:r>
      <w:r w:rsidR="000E2789" w:rsidRPr="002E4871">
        <w:rPr>
          <w:rFonts w:asciiTheme="majorHAnsi" w:hAnsiTheme="majorHAnsi"/>
          <w:b/>
          <w:bCs/>
          <w:sz w:val="20"/>
          <w:szCs w:val="20"/>
          <w:lang w:val="es-ES_tradnl"/>
        </w:rPr>
        <w:t>I</w:t>
      </w:r>
      <w:r w:rsidRPr="002E4871">
        <w:rPr>
          <w:rFonts w:asciiTheme="majorHAnsi" w:hAnsiTheme="majorHAnsi"/>
          <w:b/>
          <w:bCs/>
          <w:sz w:val="20"/>
          <w:szCs w:val="20"/>
          <w:lang w:val="es-ES_tradnl"/>
        </w:rPr>
        <w:t xml:space="preserve">I. </w:t>
      </w:r>
      <w:r w:rsidRPr="002E4871">
        <w:rPr>
          <w:rFonts w:asciiTheme="majorHAnsi" w:hAnsiTheme="majorHAnsi"/>
          <w:b/>
          <w:bCs/>
          <w:sz w:val="20"/>
          <w:szCs w:val="20"/>
          <w:lang w:val="es-ES_tradnl"/>
        </w:rPr>
        <w:tab/>
      </w:r>
      <w:r w:rsidR="003A71A8" w:rsidRPr="002E4871">
        <w:rPr>
          <w:rFonts w:asciiTheme="majorHAnsi" w:hAnsiTheme="majorHAnsi"/>
          <w:b/>
          <w:bCs/>
          <w:sz w:val="20"/>
          <w:szCs w:val="20"/>
          <w:lang w:val="es-ES_tradnl"/>
        </w:rPr>
        <w:t xml:space="preserve">ANALISIS DE </w:t>
      </w:r>
      <w:r w:rsidRPr="002E4871">
        <w:rPr>
          <w:rFonts w:asciiTheme="majorHAnsi" w:hAnsiTheme="majorHAnsi"/>
          <w:b/>
          <w:bCs/>
          <w:sz w:val="20"/>
          <w:szCs w:val="20"/>
          <w:lang w:val="es-ES_tradnl"/>
        </w:rPr>
        <w:t>CARACTERIZACIÓN</w:t>
      </w:r>
      <w:r w:rsidR="0009300F" w:rsidRPr="002E4871">
        <w:rPr>
          <w:rFonts w:asciiTheme="majorHAnsi" w:hAnsiTheme="majorHAnsi"/>
          <w:b/>
          <w:bCs/>
          <w:sz w:val="20"/>
          <w:szCs w:val="20"/>
          <w:lang w:val="es-ES_tradnl"/>
        </w:rPr>
        <w:t xml:space="preserve"> DE LOS HECHOS ALEGADOS</w:t>
      </w:r>
    </w:p>
    <w:p w:rsidR="0009300F" w:rsidRPr="002E4871" w:rsidRDefault="0009300F" w:rsidP="003E3CA3">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b/>
          <w:bCs/>
          <w:sz w:val="20"/>
          <w:szCs w:val="20"/>
          <w:lang w:val="es-ES_tradnl"/>
        </w:rPr>
      </w:pPr>
    </w:p>
    <w:p w:rsidR="005F4E04" w:rsidRPr="002E4871" w:rsidRDefault="002C4C1B" w:rsidP="003E3CA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2E4871">
        <w:rPr>
          <w:rFonts w:ascii="Cambria" w:hAnsi="Cambria"/>
          <w:sz w:val="20"/>
          <w:szCs w:val="20"/>
          <w:lang w:val="es-ES_tradnl"/>
        </w:rPr>
        <w:t xml:space="preserve">En vista de los elementos de hecho y de derecho presentados por las partes y la naturaleza del asunto puesto bajo su conocimiento, la CIDH considera que, de ser probados los alegatos relativos a la </w:t>
      </w:r>
      <w:r w:rsidR="0009300F" w:rsidRPr="002E4871">
        <w:rPr>
          <w:rFonts w:ascii="Cambria" w:hAnsi="Cambria"/>
          <w:sz w:val="20"/>
          <w:szCs w:val="20"/>
          <w:lang w:val="es-ES_tradnl"/>
        </w:rPr>
        <w:t xml:space="preserve">falta de una debida investigación de la </w:t>
      </w:r>
      <w:r w:rsidRPr="002E4871">
        <w:rPr>
          <w:rFonts w:ascii="Cambria" w:hAnsi="Cambria"/>
          <w:sz w:val="20"/>
          <w:szCs w:val="20"/>
          <w:lang w:val="es-ES_tradnl"/>
        </w:rPr>
        <w:t xml:space="preserve">desaparición de la Sra. Silvia </w:t>
      </w:r>
      <w:r w:rsidR="002E4871">
        <w:rPr>
          <w:rFonts w:ascii="Cambria" w:hAnsi="Cambria"/>
          <w:sz w:val="20"/>
          <w:szCs w:val="20"/>
          <w:lang w:val="es-ES_tradnl"/>
        </w:rPr>
        <w:t>Fregueiro</w:t>
      </w:r>
      <w:r w:rsidRPr="002E4871">
        <w:rPr>
          <w:rFonts w:ascii="Cambria" w:hAnsi="Cambria"/>
          <w:sz w:val="20"/>
          <w:szCs w:val="20"/>
          <w:lang w:val="es-ES_tradnl"/>
        </w:rPr>
        <w:t xml:space="preserve"> </w:t>
      </w:r>
      <w:r w:rsidR="00644B04" w:rsidRPr="002E4871">
        <w:rPr>
          <w:rFonts w:ascii="Cambria" w:hAnsi="Cambria"/>
          <w:sz w:val="20"/>
          <w:szCs w:val="20"/>
          <w:lang w:val="es-ES_tradnl"/>
        </w:rPr>
        <w:t>Yacabozzo</w:t>
      </w:r>
      <w:r w:rsidR="0009300F" w:rsidRPr="002E4871">
        <w:rPr>
          <w:rFonts w:ascii="Cambria" w:hAnsi="Cambria"/>
          <w:sz w:val="20"/>
          <w:szCs w:val="20"/>
          <w:lang w:val="es-ES_tradnl"/>
        </w:rPr>
        <w:t>,</w:t>
      </w:r>
      <w:r w:rsidR="00131EBF" w:rsidRPr="002E4871">
        <w:rPr>
          <w:rFonts w:ascii="Cambria" w:hAnsi="Cambria"/>
          <w:sz w:val="20"/>
          <w:szCs w:val="20"/>
          <w:lang w:val="es-ES_tradnl"/>
        </w:rPr>
        <w:t xml:space="preserve"> quien probablemente fue víctima de trata de personas,</w:t>
      </w:r>
      <w:r w:rsidR="0009300F" w:rsidRPr="002E4871">
        <w:rPr>
          <w:rFonts w:ascii="Cambria" w:hAnsi="Cambria"/>
          <w:sz w:val="20"/>
          <w:szCs w:val="20"/>
          <w:lang w:val="es-ES_tradnl"/>
        </w:rPr>
        <w:t xml:space="preserve"> estos</w:t>
      </w:r>
      <w:r w:rsidR="00644B04" w:rsidRPr="002E4871">
        <w:rPr>
          <w:rFonts w:ascii="Cambria" w:hAnsi="Cambria"/>
          <w:sz w:val="20"/>
          <w:szCs w:val="20"/>
          <w:lang w:val="es-ES_tradnl"/>
        </w:rPr>
        <w:t xml:space="preserve"> </w:t>
      </w:r>
      <w:r w:rsidRPr="002E4871">
        <w:rPr>
          <w:rFonts w:ascii="Cambria" w:hAnsi="Cambria"/>
          <w:sz w:val="20"/>
          <w:szCs w:val="20"/>
          <w:lang w:val="es-ES_tradnl"/>
        </w:rPr>
        <w:t>podrían constituir violaciones a los derechos establecidos e</w:t>
      </w:r>
      <w:r w:rsidR="00644B04" w:rsidRPr="002E4871">
        <w:rPr>
          <w:rFonts w:ascii="Cambria" w:hAnsi="Cambria"/>
          <w:sz w:val="20"/>
          <w:szCs w:val="20"/>
          <w:lang w:val="es-ES_tradnl"/>
        </w:rPr>
        <w:t>n los artículos 4 (</w:t>
      </w:r>
      <w:r w:rsidRPr="002E4871">
        <w:rPr>
          <w:rFonts w:ascii="Cambria" w:hAnsi="Cambria"/>
          <w:sz w:val="20"/>
          <w:szCs w:val="20"/>
          <w:lang w:val="es-ES_tradnl"/>
        </w:rPr>
        <w:t>vida),</w:t>
      </w:r>
      <w:r w:rsidR="00644B04" w:rsidRPr="002E4871">
        <w:rPr>
          <w:rFonts w:asciiTheme="majorHAnsi" w:hAnsiTheme="majorHAnsi"/>
          <w:sz w:val="20"/>
          <w:szCs w:val="20"/>
          <w:lang w:val="es-ES_tradnl"/>
        </w:rPr>
        <w:t xml:space="preserve"> 5 (</w:t>
      </w:r>
      <w:r w:rsidRPr="002E4871">
        <w:rPr>
          <w:rFonts w:asciiTheme="majorHAnsi" w:hAnsiTheme="majorHAnsi"/>
          <w:sz w:val="20"/>
          <w:szCs w:val="20"/>
          <w:lang w:val="es-ES_tradnl"/>
        </w:rPr>
        <w:t>integr</w:t>
      </w:r>
      <w:r w:rsidR="00644B04" w:rsidRPr="002E4871">
        <w:rPr>
          <w:rFonts w:asciiTheme="majorHAnsi" w:hAnsiTheme="majorHAnsi"/>
          <w:sz w:val="20"/>
          <w:szCs w:val="20"/>
          <w:lang w:val="es-ES_tradnl"/>
        </w:rPr>
        <w:t>idad personal), 7 (</w:t>
      </w:r>
      <w:r w:rsidRPr="002E4871">
        <w:rPr>
          <w:rFonts w:asciiTheme="majorHAnsi" w:hAnsiTheme="majorHAnsi"/>
          <w:sz w:val="20"/>
          <w:szCs w:val="20"/>
          <w:lang w:val="es-ES_tradnl"/>
        </w:rPr>
        <w:t>libertad pers</w:t>
      </w:r>
      <w:r w:rsidR="00644B04" w:rsidRPr="002E4871">
        <w:rPr>
          <w:rFonts w:asciiTheme="majorHAnsi" w:hAnsiTheme="majorHAnsi"/>
          <w:sz w:val="20"/>
          <w:szCs w:val="20"/>
          <w:lang w:val="es-ES_tradnl"/>
        </w:rPr>
        <w:t>onal), 8 (gar</w:t>
      </w:r>
      <w:r w:rsidR="003A71A8" w:rsidRPr="002E4871">
        <w:rPr>
          <w:rFonts w:asciiTheme="majorHAnsi" w:hAnsiTheme="majorHAnsi"/>
          <w:sz w:val="20"/>
          <w:szCs w:val="20"/>
          <w:lang w:val="es-ES_tradnl"/>
        </w:rPr>
        <w:t>antías judiciales)</w:t>
      </w:r>
      <w:r w:rsidR="00131EBF" w:rsidRPr="002E4871">
        <w:rPr>
          <w:rFonts w:asciiTheme="majorHAnsi" w:hAnsiTheme="majorHAnsi"/>
          <w:sz w:val="20"/>
          <w:szCs w:val="20"/>
          <w:lang w:val="es-ES_tradnl"/>
        </w:rPr>
        <w:t>, 24 (igualdad ante la ley)</w:t>
      </w:r>
      <w:r w:rsidR="003A71A8" w:rsidRPr="002E4871">
        <w:rPr>
          <w:rFonts w:asciiTheme="majorHAnsi" w:hAnsiTheme="majorHAnsi"/>
          <w:sz w:val="20"/>
          <w:szCs w:val="20"/>
          <w:lang w:val="es-ES_tradnl"/>
        </w:rPr>
        <w:t xml:space="preserve"> </w:t>
      </w:r>
      <w:r w:rsidRPr="002E4871">
        <w:rPr>
          <w:rFonts w:asciiTheme="majorHAnsi" w:hAnsiTheme="majorHAnsi"/>
          <w:sz w:val="20"/>
          <w:szCs w:val="20"/>
          <w:lang w:val="es-ES_tradnl"/>
        </w:rPr>
        <w:t>y 25 (protección judicial) de la Convención Americana, en relación con su</w:t>
      </w:r>
      <w:r w:rsidR="0009300F" w:rsidRPr="002E4871">
        <w:rPr>
          <w:rFonts w:asciiTheme="majorHAnsi" w:hAnsiTheme="majorHAnsi"/>
          <w:sz w:val="20"/>
          <w:szCs w:val="20"/>
          <w:lang w:val="es-ES_tradnl"/>
        </w:rPr>
        <w:t>s</w:t>
      </w:r>
      <w:r w:rsidRPr="002E4871">
        <w:rPr>
          <w:rFonts w:asciiTheme="majorHAnsi" w:hAnsiTheme="majorHAnsi"/>
          <w:sz w:val="20"/>
          <w:szCs w:val="20"/>
          <w:lang w:val="es-ES_tradnl"/>
        </w:rPr>
        <w:t xml:space="preserve"> artículo</w:t>
      </w:r>
      <w:r w:rsidR="0009300F" w:rsidRPr="002E4871">
        <w:rPr>
          <w:rFonts w:asciiTheme="majorHAnsi" w:hAnsiTheme="majorHAnsi"/>
          <w:sz w:val="20"/>
          <w:szCs w:val="20"/>
          <w:lang w:val="es-ES_tradnl"/>
        </w:rPr>
        <w:t>s</w:t>
      </w:r>
      <w:r w:rsidRPr="002E4871">
        <w:rPr>
          <w:rFonts w:asciiTheme="majorHAnsi" w:hAnsiTheme="majorHAnsi"/>
          <w:sz w:val="20"/>
          <w:szCs w:val="20"/>
          <w:lang w:val="es-ES_tradnl"/>
        </w:rPr>
        <w:t xml:space="preserve"> 1.1</w:t>
      </w:r>
      <w:r w:rsidR="0009300F" w:rsidRPr="002E4871">
        <w:rPr>
          <w:rFonts w:asciiTheme="majorHAnsi" w:hAnsiTheme="majorHAnsi"/>
          <w:sz w:val="20"/>
          <w:szCs w:val="20"/>
          <w:lang w:val="es-ES_tradnl"/>
        </w:rPr>
        <w:t xml:space="preserve"> (obligación de respetar los derechos)</w:t>
      </w:r>
      <w:r w:rsidRPr="002E4871">
        <w:rPr>
          <w:rFonts w:asciiTheme="majorHAnsi" w:hAnsiTheme="majorHAnsi"/>
          <w:sz w:val="20"/>
          <w:szCs w:val="20"/>
          <w:lang w:val="es-ES_tradnl"/>
        </w:rPr>
        <w:t xml:space="preserve"> y </w:t>
      </w:r>
      <w:r w:rsidR="003A71A8" w:rsidRPr="002E4871">
        <w:rPr>
          <w:rFonts w:asciiTheme="majorHAnsi" w:hAnsiTheme="majorHAnsi"/>
          <w:sz w:val="20"/>
          <w:szCs w:val="20"/>
          <w:lang w:val="es-ES_tradnl"/>
        </w:rPr>
        <w:t xml:space="preserve">2 </w:t>
      </w:r>
      <w:r w:rsidR="0009300F" w:rsidRPr="002E4871">
        <w:rPr>
          <w:rFonts w:asciiTheme="majorHAnsi" w:hAnsiTheme="majorHAnsi"/>
          <w:sz w:val="20"/>
          <w:szCs w:val="20"/>
          <w:lang w:val="es-ES_tradnl"/>
        </w:rPr>
        <w:t>(deber de adoptar disposiciones de derecho interno)</w:t>
      </w:r>
      <w:r w:rsidR="00B45A99" w:rsidRPr="002E4871">
        <w:rPr>
          <w:rFonts w:asciiTheme="majorHAnsi" w:hAnsiTheme="majorHAnsi"/>
          <w:sz w:val="20"/>
          <w:szCs w:val="20"/>
          <w:lang w:val="es-ES_tradnl"/>
        </w:rPr>
        <w:t xml:space="preserve">; </w:t>
      </w:r>
      <w:r w:rsidR="00FC2B5E" w:rsidRPr="002E4871">
        <w:rPr>
          <w:rFonts w:asciiTheme="majorHAnsi" w:hAnsiTheme="majorHAnsi"/>
          <w:sz w:val="20"/>
          <w:szCs w:val="20"/>
          <w:lang w:val="es-ES_tradnl"/>
        </w:rPr>
        <w:t xml:space="preserve">y el </w:t>
      </w:r>
      <w:r w:rsidRPr="002E4871">
        <w:rPr>
          <w:rFonts w:asciiTheme="majorHAnsi" w:hAnsiTheme="majorHAnsi"/>
          <w:sz w:val="20"/>
          <w:szCs w:val="20"/>
          <w:lang w:val="es-ES_tradnl"/>
        </w:rPr>
        <w:t xml:space="preserve">artículo 7 de la </w:t>
      </w:r>
      <w:r w:rsidRPr="002E4871">
        <w:rPr>
          <w:rFonts w:asciiTheme="majorHAnsi" w:hAnsiTheme="majorHAnsi"/>
          <w:bCs/>
          <w:sz w:val="20"/>
          <w:szCs w:val="20"/>
          <w:lang w:val="es-ES_tradnl"/>
        </w:rPr>
        <w:t xml:space="preserve">Convención </w:t>
      </w:r>
      <w:r w:rsidR="00644B04" w:rsidRPr="002E4871">
        <w:rPr>
          <w:rFonts w:asciiTheme="majorHAnsi" w:hAnsiTheme="majorHAnsi"/>
          <w:bCs/>
          <w:sz w:val="20"/>
          <w:szCs w:val="20"/>
          <w:lang w:val="es-ES_tradnl"/>
        </w:rPr>
        <w:t xml:space="preserve"> de </w:t>
      </w:r>
      <w:r w:rsidRPr="002E4871">
        <w:rPr>
          <w:rFonts w:asciiTheme="majorHAnsi" w:hAnsiTheme="majorHAnsi"/>
          <w:bCs/>
          <w:sz w:val="20"/>
          <w:szCs w:val="20"/>
          <w:lang w:val="es-ES_tradnl"/>
        </w:rPr>
        <w:t>“Belém do Pará,</w:t>
      </w:r>
      <w:r w:rsidRPr="002E4871">
        <w:rPr>
          <w:rFonts w:asciiTheme="majorHAnsi" w:hAnsiTheme="majorHAnsi"/>
          <w:sz w:val="20"/>
          <w:szCs w:val="20"/>
          <w:lang w:val="es-ES_tradnl"/>
        </w:rPr>
        <w:t xml:space="preserve"> en perjuicio de la </w:t>
      </w:r>
      <w:r w:rsidR="006F61F5" w:rsidRPr="002E4871">
        <w:rPr>
          <w:rFonts w:asciiTheme="majorHAnsi" w:hAnsiTheme="majorHAnsi"/>
          <w:sz w:val="20"/>
          <w:szCs w:val="20"/>
          <w:lang w:val="es-ES_tradnl"/>
        </w:rPr>
        <w:t>presunta víctima</w:t>
      </w:r>
      <w:r w:rsidR="00B45A99" w:rsidRPr="002E4871">
        <w:rPr>
          <w:rFonts w:asciiTheme="majorHAnsi" w:hAnsiTheme="majorHAnsi"/>
          <w:sz w:val="20"/>
          <w:szCs w:val="20"/>
          <w:lang w:val="es-ES_tradnl"/>
        </w:rPr>
        <w:t xml:space="preserve"> y sus familiares individualizados en la etapa de fondo, en los términos del presente informe</w:t>
      </w:r>
      <w:r w:rsidR="006F61F5" w:rsidRPr="002E4871">
        <w:rPr>
          <w:rFonts w:asciiTheme="majorHAnsi" w:hAnsiTheme="majorHAnsi"/>
          <w:sz w:val="20"/>
          <w:szCs w:val="20"/>
          <w:lang w:val="es-ES_tradnl"/>
        </w:rPr>
        <w:t>.</w:t>
      </w:r>
    </w:p>
    <w:p w:rsidR="00B45A99" w:rsidRPr="002E4871" w:rsidRDefault="00B45A99" w:rsidP="00B45A99">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_tradnl"/>
        </w:rPr>
      </w:pPr>
    </w:p>
    <w:p w:rsidR="007A79CB" w:rsidRPr="002E4871" w:rsidRDefault="00C9129F" w:rsidP="003E3CA3">
      <w:pPr>
        <w:pStyle w:val="NormalWeb"/>
        <w:numPr>
          <w:ilvl w:val="0"/>
          <w:numId w:val="55"/>
        </w:numPr>
        <w:jc w:val="both"/>
        <w:rPr>
          <w:rFonts w:asciiTheme="majorHAnsi" w:hAnsiTheme="majorHAnsi"/>
          <w:sz w:val="20"/>
          <w:szCs w:val="20"/>
          <w:lang w:val="es-ES_tradnl"/>
        </w:rPr>
      </w:pPr>
      <w:r w:rsidRPr="002E4871">
        <w:rPr>
          <w:rFonts w:ascii="Cambria" w:hAnsi="Cambria"/>
          <w:sz w:val="20"/>
          <w:szCs w:val="20"/>
          <w:bdr w:val="none" w:sz="0" w:space="0" w:color="auto"/>
          <w:lang w:val="es-ES_tradnl"/>
        </w:rPr>
        <w:lastRenderedPageBreak/>
        <w:t xml:space="preserve">En cuanto a las aducidas vulneraciones a </w:t>
      </w:r>
      <w:r w:rsidR="002E4871" w:rsidRPr="002E4871">
        <w:rPr>
          <w:rFonts w:ascii="Cambria" w:hAnsi="Cambria"/>
          <w:sz w:val="20"/>
          <w:szCs w:val="20"/>
          <w:bdr w:val="none" w:sz="0" w:space="0" w:color="auto"/>
          <w:lang w:val="es-ES_tradnl"/>
        </w:rPr>
        <w:t>artículos</w:t>
      </w:r>
      <w:r w:rsidRPr="002E4871">
        <w:rPr>
          <w:rFonts w:ascii="Cambria" w:hAnsi="Cambria"/>
          <w:sz w:val="20"/>
          <w:szCs w:val="20"/>
          <w:bdr w:val="none" w:sz="0" w:space="0" w:color="auto"/>
          <w:lang w:val="es-ES_tradnl"/>
        </w:rPr>
        <w:t xml:space="preserve"> de la </w:t>
      </w:r>
      <w:r w:rsidR="002E4871" w:rsidRPr="002E4871">
        <w:rPr>
          <w:rFonts w:ascii="Cambria" w:hAnsi="Cambria"/>
          <w:sz w:val="20"/>
          <w:szCs w:val="20"/>
          <w:bdr w:val="none" w:sz="0" w:space="0" w:color="auto"/>
          <w:lang w:val="es-ES_tradnl"/>
        </w:rPr>
        <w:t>Declaración</w:t>
      </w:r>
      <w:r w:rsidRPr="002E4871">
        <w:rPr>
          <w:rFonts w:ascii="Cambria" w:hAnsi="Cambria"/>
          <w:sz w:val="20"/>
          <w:szCs w:val="20"/>
          <w:bdr w:val="none" w:sz="0" w:space="0" w:color="auto"/>
          <w:lang w:val="es-ES_tradnl"/>
        </w:rPr>
        <w:t xml:space="preserve"> Americana, esta </w:t>
      </w:r>
      <w:r w:rsidR="002E4871" w:rsidRPr="002E4871">
        <w:rPr>
          <w:rFonts w:ascii="Cambria" w:hAnsi="Cambria"/>
          <w:sz w:val="20"/>
          <w:szCs w:val="20"/>
          <w:bdr w:val="none" w:sz="0" w:space="0" w:color="auto"/>
          <w:lang w:val="es-ES_tradnl"/>
        </w:rPr>
        <w:t>Comisión</w:t>
      </w:r>
      <w:r w:rsidRPr="002E4871">
        <w:rPr>
          <w:rFonts w:ascii="Cambria" w:hAnsi="Cambria"/>
          <w:sz w:val="20"/>
          <w:szCs w:val="20"/>
          <w:bdr w:val="none" w:sz="0" w:space="0" w:color="auto"/>
          <w:lang w:val="es-ES_tradnl"/>
        </w:rPr>
        <w:t xml:space="preserve"> ha establecido con anterioridad que, una vez que la </w:t>
      </w:r>
      <w:r w:rsidR="002E4871" w:rsidRPr="002E4871">
        <w:rPr>
          <w:rFonts w:ascii="Cambria" w:hAnsi="Cambria"/>
          <w:sz w:val="20"/>
          <w:szCs w:val="20"/>
          <w:bdr w:val="none" w:sz="0" w:space="0" w:color="auto"/>
          <w:lang w:val="es-ES_tradnl"/>
        </w:rPr>
        <w:t>Convención</w:t>
      </w:r>
      <w:r w:rsidRPr="002E4871">
        <w:rPr>
          <w:rFonts w:ascii="Cambria" w:hAnsi="Cambria"/>
          <w:sz w:val="20"/>
          <w:szCs w:val="20"/>
          <w:bdr w:val="none" w:sz="0" w:space="0" w:color="auto"/>
          <w:lang w:val="es-ES_tradnl"/>
        </w:rPr>
        <w:t xml:space="preserve"> Americana entra en vigor en </w:t>
      </w:r>
      <w:r w:rsidR="002E4871" w:rsidRPr="002E4871">
        <w:rPr>
          <w:rFonts w:ascii="Cambria" w:hAnsi="Cambria"/>
          <w:sz w:val="20"/>
          <w:szCs w:val="20"/>
          <w:bdr w:val="none" w:sz="0" w:space="0" w:color="auto"/>
          <w:lang w:val="es-ES_tradnl"/>
        </w:rPr>
        <w:t>relación</w:t>
      </w:r>
      <w:r w:rsidRPr="002E4871">
        <w:rPr>
          <w:rFonts w:ascii="Cambria" w:hAnsi="Cambria"/>
          <w:sz w:val="20"/>
          <w:szCs w:val="20"/>
          <w:bdr w:val="none" w:sz="0" w:space="0" w:color="auto"/>
          <w:lang w:val="es-ES_tradnl"/>
        </w:rPr>
        <w:t xml:space="preserve"> con un Estado, ésta y no la </w:t>
      </w:r>
      <w:r w:rsidR="002E4871" w:rsidRPr="002E4871">
        <w:rPr>
          <w:rFonts w:ascii="Cambria" w:hAnsi="Cambria"/>
          <w:sz w:val="20"/>
          <w:szCs w:val="20"/>
          <w:bdr w:val="none" w:sz="0" w:space="0" w:color="auto"/>
          <w:lang w:val="es-ES_tradnl"/>
        </w:rPr>
        <w:t>Declaración</w:t>
      </w:r>
      <w:r w:rsidRPr="002E4871">
        <w:rPr>
          <w:rFonts w:ascii="Cambria" w:hAnsi="Cambria"/>
          <w:sz w:val="20"/>
          <w:szCs w:val="20"/>
          <w:bdr w:val="none" w:sz="0" w:space="0" w:color="auto"/>
          <w:lang w:val="es-ES_tradnl"/>
        </w:rPr>
        <w:t xml:space="preserve"> pasa a ser la fuente primaria de derecho aplicable por la </w:t>
      </w:r>
      <w:r w:rsidR="002E4871" w:rsidRPr="002E4871">
        <w:rPr>
          <w:rFonts w:ascii="Cambria" w:hAnsi="Cambria"/>
          <w:sz w:val="20"/>
          <w:szCs w:val="20"/>
          <w:bdr w:val="none" w:sz="0" w:space="0" w:color="auto"/>
          <w:lang w:val="es-ES_tradnl"/>
        </w:rPr>
        <w:t>Comisión</w:t>
      </w:r>
      <w:r w:rsidRPr="002E4871">
        <w:rPr>
          <w:rFonts w:ascii="Cambria" w:hAnsi="Cambria"/>
          <w:sz w:val="20"/>
          <w:szCs w:val="20"/>
          <w:bdr w:val="none" w:sz="0" w:space="0" w:color="auto"/>
          <w:lang w:val="es-ES_tradnl"/>
        </w:rPr>
        <w:t xml:space="preserve">, siempre que la </w:t>
      </w:r>
      <w:r w:rsidR="002E4871" w:rsidRPr="002E4871">
        <w:rPr>
          <w:rFonts w:ascii="Cambria" w:hAnsi="Cambria"/>
          <w:sz w:val="20"/>
          <w:szCs w:val="20"/>
          <w:bdr w:val="none" w:sz="0" w:space="0" w:color="auto"/>
          <w:lang w:val="es-ES_tradnl"/>
        </w:rPr>
        <w:t>petición</w:t>
      </w:r>
      <w:r w:rsidRPr="002E4871">
        <w:rPr>
          <w:rFonts w:ascii="Cambria" w:hAnsi="Cambria"/>
          <w:sz w:val="20"/>
          <w:szCs w:val="20"/>
          <w:bdr w:val="none" w:sz="0" w:space="0" w:color="auto"/>
          <w:lang w:val="es-ES_tradnl"/>
        </w:rPr>
        <w:t xml:space="preserve"> se refiera a la presunta </w:t>
      </w:r>
      <w:r w:rsidR="002E4871" w:rsidRPr="002E4871">
        <w:rPr>
          <w:rFonts w:ascii="Cambria" w:hAnsi="Cambria"/>
          <w:sz w:val="20"/>
          <w:szCs w:val="20"/>
          <w:bdr w:val="none" w:sz="0" w:space="0" w:color="auto"/>
          <w:lang w:val="es-ES_tradnl"/>
        </w:rPr>
        <w:t>violación</w:t>
      </w:r>
      <w:r w:rsidRPr="002E4871">
        <w:rPr>
          <w:rFonts w:ascii="Cambria" w:hAnsi="Cambria"/>
          <w:sz w:val="20"/>
          <w:szCs w:val="20"/>
          <w:bdr w:val="none" w:sz="0" w:space="0" w:color="auto"/>
          <w:lang w:val="es-ES_tradnl"/>
        </w:rPr>
        <w:t xml:space="preserve"> de derechos </w:t>
      </w:r>
      <w:r w:rsidR="002E4871" w:rsidRPr="002E4871">
        <w:rPr>
          <w:rFonts w:ascii="Cambria" w:hAnsi="Cambria"/>
          <w:sz w:val="20"/>
          <w:szCs w:val="20"/>
          <w:bdr w:val="none" w:sz="0" w:space="0" w:color="auto"/>
          <w:lang w:val="es-ES_tradnl"/>
        </w:rPr>
        <w:t>idénticos</w:t>
      </w:r>
      <w:r w:rsidRPr="002E4871">
        <w:rPr>
          <w:rFonts w:ascii="Cambria" w:hAnsi="Cambria"/>
          <w:sz w:val="20"/>
          <w:szCs w:val="20"/>
          <w:bdr w:val="none" w:sz="0" w:space="0" w:color="auto"/>
          <w:lang w:val="es-ES_tradnl"/>
        </w:rPr>
        <w:t xml:space="preserve"> en ambos instrumentos y no se trate de una </w:t>
      </w:r>
      <w:r w:rsidR="002E4871" w:rsidRPr="002E4871">
        <w:rPr>
          <w:rFonts w:ascii="Cambria" w:hAnsi="Cambria"/>
          <w:sz w:val="20"/>
          <w:szCs w:val="20"/>
          <w:bdr w:val="none" w:sz="0" w:space="0" w:color="auto"/>
          <w:lang w:val="es-ES_tradnl"/>
        </w:rPr>
        <w:t>situación</w:t>
      </w:r>
      <w:r w:rsidRPr="002E4871">
        <w:rPr>
          <w:rFonts w:ascii="Cambria" w:hAnsi="Cambria"/>
          <w:sz w:val="20"/>
          <w:szCs w:val="20"/>
          <w:bdr w:val="none" w:sz="0" w:space="0" w:color="auto"/>
          <w:lang w:val="es-ES_tradnl"/>
        </w:rPr>
        <w:t xml:space="preserve"> de </w:t>
      </w:r>
      <w:r w:rsidR="002E4871" w:rsidRPr="002E4871">
        <w:rPr>
          <w:rFonts w:ascii="Cambria" w:hAnsi="Cambria"/>
          <w:sz w:val="20"/>
          <w:szCs w:val="20"/>
          <w:bdr w:val="none" w:sz="0" w:space="0" w:color="auto"/>
          <w:lang w:val="es-ES_tradnl"/>
        </w:rPr>
        <w:t>violación</w:t>
      </w:r>
      <w:r w:rsidRPr="002E4871">
        <w:rPr>
          <w:rFonts w:ascii="Cambria" w:hAnsi="Cambria"/>
          <w:sz w:val="20"/>
          <w:szCs w:val="20"/>
          <w:bdr w:val="none" w:sz="0" w:space="0" w:color="auto"/>
          <w:lang w:val="es-ES_tradnl"/>
        </w:rPr>
        <w:t xml:space="preserve"> continuada. En este caso las alegadas violaciones a la </w:t>
      </w:r>
      <w:r w:rsidR="002E4871" w:rsidRPr="002E4871">
        <w:rPr>
          <w:rFonts w:ascii="Cambria" w:hAnsi="Cambria"/>
          <w:sz w:val="20"/>
          <w:szCs w:val="20"/>
          <w:bdr w:val="none" w:sz="0" w:space="0" w:color="auto"/>
          <w:lang w:val="es-ES_tradnl"/>
        </w:rPr>
        <w:t>Declaración</w:t>
      </w:r>
      <w:r w:rsidRPr="002E4871">
        <w:rPr>
          <w:rFonts w:ascii="Cambria" w:hAnsi="Cambria"/>
          <w:sz w:val="20"/>
          <w:szCs w:val="20"/>
          <w:bdr w:val="none" w:sz="0" w:space="0" w:color="auto"/>
          <w:lang w:val="es-ES_tradnl"/>
        </w:rPr>
        <w:t xml:space="preserve"> Americana encajan dentro del </w:t>
      </w:r>
      <w:r w:rsidR="002E4871" w:rsidRPr="002E4871">
        <w:rPr>
          <w:rFonts w:ascii="Cambria" w:hAnsi="Cambria"/>
          <w:sz w:val="20"/>
          <w:szCs w:val="20"/>
          <w:bdr w:val="none" w:sz="0" w:space="0" w:color="auto"/>
          <w:lang w:val="es-ES_tradnl"/>
        </w:rPr>
        <w:t>ámbito</w:t>
      </w:r>
      <w:r w:rsidRPr="002E4871">
        <w:rPr>
          <w:rFonts w:ascii="Cambria" w:hAnsi="Cambria"/>
          <w:sz w:val="20"/>
          <w:szCs w:val="20"/>
          <w:bdr w:val="none" w:sz="0" w:space="0" w:color="auto"/>
          <w:lang w:val="es-ES_tradnl"/>
        </w:rPr>
        <w:t xml:space="preserve"> de </w:t>
      </w:r>
      <w:r w:rsidR="002E4871" w:rsidRPr="002E4871">
        <w:rPr>
          <w:rFonts w:ascii="Cambria" w:hAnsi="Cambria"/>
          <w:sz w:val="20"/>
          <w:szCs w:val="20"/>
          <w:bdr w:val="none" w:sz="0" w:space="0" w:color="auto"/>
          <w:lang w:val="es-ES_tradnl"/>
        </w:rPr>
        <w:t>protección</w:t>
      </w:r>
      <w:r w:rsidRPr="002E4871">
        <w:rPr>
          <w:rFonts w:ascii="Cambria" w:hAnsi="Cambria"/>
          <w:sz w:val="20"/>
          <w:szCs w:val="20"/>
          <w:bdr w:val="none" w:sz="0" w:space="0" w:color="auto"/>
          <w:lang w:val="es-ES_tradnl"/>
        </w:rPr>
        <w:t xml:space="preserve"> de los </w:t>
      </w:r>
      <w:r w:rsidR="002E4871" w:rsidRPr="002E4871">
        <w:rPr>
          <w:rFonts w:ascii="Cambria" w:hAnsi="Cambria"/>
          <w:sz w:val="20"/>
          <w:szCs w:val="20"/>
          <w:bdr w:val="none" w:sz="0" w:space="0" w:color="auto"/>
          <w:lang w:val="es-ES_tradnl"/>
        </w:rPr>
        <w:t>artículos</w:t>
      </w:r>
      <w:r w:rsidRPr="002E4871">
        <w:rPr>
          <w:rFonts w:ascii="Cambria" w:hAnsi="Cambria"/>
          <w:sz w:val="20"/>
          <w:szCs w:val="20"/>
          <w:bdr w:val="none" w:sz="0" w:space="0" w:color="auto"/>
          <w:lang w:val="es-ES_tradnl"/>
        </w:rPr>
        <w:t xml:space="preserve"> 4, 8 y 25 de la Convención.  </w:t>
      </w:r>
    </w:p>
    <w:p w:rsidR="00C9129F" w:rsidRPr="002E4871" w:rsidRDefault="00C9129F" w:rsidP="003E3CA3">
      <w:pPr>
        <w:pStyle w:val="NormalWeb"/>
        <w:ind w:firstLine="720"/>
        <w:rPr>
          <w:sz w:val="20"/>
          <w:szCs w:val="20"/>
          <w:bdr w:val="none" w:sz="0" w:space="0" w:color="auto"/>
          <w:lang w:val="es-ES_tradnl"/>
        </w:rPr>
      </w:pPr>
    </w:p>
    <w:p w:rsidR="003239B8" w:rsidRPr="002E4871" w:rsidRDefault="00EC72AB" w:rsidP="003E3CA3">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b/>
          <w:bCs/>
          <w:sz w:val="20"/>
          <w:szCs w:val="20"/>
          <w:lang w:val="es-ES_tradnl"/>
        </w:rPr>
      </w:pPr>
      <w:r w:rsidRPr="002E4871">
        <w:rPr>
          <w:rFonts w:asciiTheme="majorHAnsi" w:hAnsiTheme="majorHAnsi"/>
          <w:b/>
          <w:bCs/>
          <w:sz w:val="20"/>
          <w:szCs w:val="20"/>
          <w:lang w:val="es-ES_tradnl"/>
        </w:rPr>
        <w:t>VI</w:t>
      </w:r>
      <w:r w:rsidR="00F04591" w:rsidRPr="002E4871">
        <w:rPr>
          <w:rFonts w:asciiTheme="majorHAnsi" w:hAnsiTheme="majorHAnsi"/>
          <w:b/>
          <w:bCs/>
          <w:sz w:val="20"/>
          <w:szCs w:val="20"/>
          <w:lang w:val="es-ES_tradnl"/>
        </w:rPr>
        <w:t>II</w:t>
      </w:r>
      <w:r w:rsidR="003239B8" w:rsidRPr="002E4871">
        <w:rPr>
          <w:rFonts w:asciiTheme="majorHAnsi" w:hAnsiTheme="majorHAnsi"/>
          <w:b/>
          <w:bCs/>
          <w:sz w:val="20"/>
          <w:szCs w:val="20"/>
          <w:lang w:val="es-ES_tradnl"/>
        </w:rPr>
        <w:t xml:space="preserve">. </w:t>
      </w:r>
      <w:r w:rsidR="003239B8" w:rsidRPr="002E4871">
        <w:rPr>
          <w:rFonts w:asciiTheme="majorHAnsi" w:hAnsiTheme="majorHAnsi"/>
          <w:b/>
          <w:bCs/>
          <w:sz w:val="20"/>
          <w:szCs w:val="20"/>
          <w:lang w:val="es-ES_tradnl"/>
        </w:rPr>
        <w:tab/>
        <w:t>DECISIÓN</w:t>
      </w:r>
    </w:p>
    <w:p w:rsidR="00131EBF" w:rsidRPr="002E4871" w:rsidRDefault="00131EBF" w:rsidP="003E3CA3">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b/>
          <w:bCs/>
          <w:sz w:val="20"/>
          <w:szCs w:val="20"/>
          <w:lang w:val="es-ES_tradnl"/>
        </w:rPr>
      </w:pPr>
    </w:p>
    <w:p w:rsidR="002C4C1B" w:rsidRPr="002E4871" w:rsidRDefault="003239B8" w:rsidP="00131EB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2E4871">
        <w:rPr>
          <w:rFonts w:asciiTheme="majorHAnsi" w:hAnsiTheme="majorHAnsi"/>
          <w:sz w:val="20"/>
          <w:szCs w:val="20"/>
          <w:lang w:val="es-ES_tradnl"/>
        </w:rPr>
        <w:t>Declarar admisible la presente petición en relación con</w:t>
      </w:r>
      <w:r w:rsidR="003A6337" w:rsidRPr="002E4871">
        <w:rPr>
          <w:rFonts w:asciiTheme="majorHAnsi" w:hAnsiTheme="majorHAnsi"/>
          <w:sz w:val="20"/>
          <w:szCs w:val="20"/>
          <w:lang w:val="es-ES_tradnl"/>
        </w:rPr>
        <w:t xml:space="preserve"> los </w:t>
      </w:r>
      <w:r w:rsidR="003A6337" w:rsidRPr="002E4871">
        <w:rPr>
          <w:rFonts w:ascii="Cambria" w:hAnsi="Cambria"/>
          <w:bCs/>
          <w:sz w:val="20"/>
          <w:szCs w:val="20"/>
          <w:lang w:val="es-ES_tradnl"/>
        </w:rPr>
        <w:t xml:space="preserve">artículos </w:t>
      </w:r>
      <w:r w:rsidR="00545C7D" w:rsidRPr="002E4871">
        <w:rPr>
          <w:rFonts w:ascii="Cambria" w:hAnsi="Cambria"/>
          <w:bCs/>
          <w:sz w:val="20"/>
          <w:szCs w:val="20"/>
          <w:lang w:val="es-ES_tradnl"/>
        </w:rPr>
        <w:t>4,</w:t>
      </w:r>
      <w:r w:rsidR="003A71A8" w:rsidRPr="002E4871">
        <w:rPr>
          <w:rFonts w:ascii="Cambria" w:hAnsi="Cambria"/>
          <w:bCs/>
          <w:sz w:val="20"/>
          <w:szCs w:val="20"/>
          <w:lang w:val="es-ES_tradnl"/>
        </w:rPr>
        <w:t xml:space="preserve"> 5, 7, 8</w:t>
      </w:r>
      <w:r w:rsidR="00131EBF" w:rsidRPr="002E4871">
        <w:rPr>
          <w:rFonts w:ascii="Cambria" w:hAnsi="Cambria"/>
          <w:bCs/>
          <w:sz w:val="20"/>
          <w:szCs w:val="20"/>
          <w:lang w:val="es-ES_tradnl"/>
        </w:rPr>
        <w:t>, 24</w:t>
      </w:r>
      <w:r w:rsidR="00644B04" w:rsidRPr="002E4871">
        <w:rPr>
          <w:rFonts w:ascii="Cambria" w:hAnsi="Cambria"/>
          <w:bCs/>
          <w:sz w:val="20"/>
          <w:szCs w:val="20"/>
          <w:lang w:val="es-ES_tradnl"/>
        </w:rPr>
        <w:t xml:space="preserve"> </w:t>
      </w:r>
      <w:r w:rsidR="005F4E04" w:rsidRPr="002E4871">
        <w:rPr>
          <w:rFonts w:ascii="Cambria" w:hAnsi="Cambria"/>
          <w:bCs/>
          <w:sz w:val="20"/>
          <w:szCs w:val="20"/>
          <w:lang w:val="es-ES_tradnl"/>
        </w:rPr>
        <w:t>y</w:t>
      </w:r>
      <w:r w:rsidR="002C4C1B" w:rsidRPr="002E4871">
        <w:rPr>
          <w:rFonts w:ascii="Cambria" w:hAnsi="Cambria"/>
          <w:bCs/>
          <w:sz w:val="20"/>
          <w:szCs w:val="20"/>
          <w:lang w:val="es-ES_tradnl"/>
        </w:rPr>
        <w:t xml:space="preserve"> 25</w:t>
      </w:r>
      <w:r w:rsidR="00131EBF" w:rsidRPr="002E4871">
        <w:rPr>
          <w:rFonts w:ascii="Cambria" w:hAnsi="Cambria"/>
          <w:bCs/>
          <w:sz w:val="20"/>
          <w:szCs w:val="20"/>
          <w:lang w:val="es-ES_tradnl"/>
        </w:rPr>
        <w:t xml:space="preserve"> de la Convención Americana,</w:t>
      </w:r>
      <w:r w:rsidR="002C4C1B" w:rsidRPr="002E4871">
        <w:rPr>
          <w:rFonts w:ascii="Cambria" w:hAnsi="Cambria"/>
          <w:bCs/>
          <w:sz w:val="20"/>
          <w:szCs w:val="20"/>
          <w:lang w:val="es-ES_tradnl"/>
        </w:rPr>
        <w:t xml:space="preserve"> en relación </w:t>
      </w:r>
      <w:r w:rsidR="00131EBF" w:rsidRPr="002E4871">
        <w:rPr>
          <w:rFonts w:ascii="Cambria" w:hAnsi="Cambria"/>
          <w:bCs/>
          <w:sz w:val="20"/>
          <w:szCs w:val="20"/>
          <w:lang w:val="es-ES_tradnl"/>
        </w:rPr>
        <w:t>con sus</w:t>
      </w:r>
      <w:r w:rsidR="002C4C1B" w:rsidRPr="002E4871">
        <w:rPr>
          <w:rFonts w:ascii="Cambria" w:hAnsi="Cambria"/>
          <w:bCs/>
          <w:sz w:val="20"/>
          <w:szCs w:val="20"/>
          <w:lang w:val="es-ES_tradnl"/>
        </w:rPr>
        <w:t xml:space="preserve"> artículo</w:t>
      </w:r>
      <w:r w:rsidR="00131EBF" w:rsidRPr="002E4871">
        <w:rPr>
          <w:rFonts w:ascii="Cambria" w:hAnsi="Cambria"/>
          <w:bCs/>
          <w:sz w:val="20"/>
          <w:szCs w:val="20"/>
          <w:lang w:val="es-ES_tradnl"/>
        </w:rPr>
        <w:t>s</w:t>
      </w:r>
      <w:r w:rsidR="002C4C1B" w:rsidRPr="002E4871">
        <w:rPr>
          <w:rFonts w:ascii="Cambria" w:hAnsi="Cambria"/>
          <w:bCs/>
          <w:sz w:val="20"/>
          <w:szCs w:val="20"/>
          <w:lang w:val="es-ES_tradnl"/>
        </w:rPr>
        <w:t xml:space="preserve"> 1.1</w:t>
      </w:r>
      <w:r w:rsidR="0073506F" w:rsidRPr="002E4871">
        <w:rPr>
          <w:rFonts w:ascii="Cambria" w:hAnsi="Cambria"/>
          <w:bCs/>
          <w:sz w:val="20"/>
          <w:szCs w:val="20"/>
          <w:lang w:val="es-ES_tradnl"/>
        </w:rPr>
        <w:t xml:space="preserve"> </w:t>
      </w:r>
      <w:r w:rsidR="00131EBF" w:rsidRPr="002E4871">
        <w:rPr>
          <w:rFonts w:ascii="Cambria" w:hAnsi="Cambria"/>
          <w:bCs/>
          <w:sz w:val="20"/>
          <w:szCs w:val="20"/>
          <w:lang w:val="es-ES_tradnl"/>
        </w:rPr>
        <w:t>y 2</w:t>
      </w:r>
      <w:r w:rsidR="003A6337" w:rsidRPr="002E4871">
        <w:rPr>
          <w:sz w:val="20"/>
          <w:szCs w:val="20"/>
          <w:lang w:val="es-ES_tradnl"/>
        </w:rPr>
        <w:t>;</w:t>
      </w:r>
      <w:r w:rsidR="002C4C1B" w:rsidRPr="002E4871">
        <w:rPr>
          <w:sz w:val="20"/>
          <w:szCs w:val="20"/>
          <w:lang w:val="es-ES_tradnl"/>
        </w:rPr>
        <w:t xml:space="preserve"> </w:t>
      </w:r>
      <w:r w:rsidR="00131EBF" w:rsidRPr="002E4871">
        <w:rPr>
          <w:sz w:val="20"/>
          <w:szCs w:val="20"/>
          <w:lang w:val="es-ES_tradnl"/>
        </w:rPr>
        <w:t xml:space="preserve">y el </w:t>
      </w:r>
      <w:r w:rsidR="002C4C1B" w:rsidRPr="002E4871">
        <w:rPr>
          <w:rFonts w:asciiTheme="majorHAnsi" w:hAnsiTheme="majorHAnsi"/>
          <w:sz w:val="20"/>
          <w:szCs w:val="20"/>
          <w:lang w:val="es-ES_tradnl"/>
        </w:rPr>
        <w:t xml:space="preserve">artículo 7 de la </w:t>
      </w:r>
      <w:r w:rsidR="002C4C1B" w:rsidRPr="002E4871">
        <w:rPr>
          <w:rFonts w:asciiTheme="majorHAnsi" w:hAnsiTheme="majorHAnsi"/>
          <w:bCs/>
          <w:sz w:val="20"/>
          <w:szCs w:val="20"/>
          <w:lang w:val="es-ES_tradnl"/>
        </w:rPr>
        <w:t xml:space="preserve">Convención Interamericana para Prevenir, Sancionar y Erradicar la Violencia </w:t>
      </w:r>
      <w:r w:rsidR="00122063" w:rsidRPr="002E4871">
        <w:rPr>
          <w:rFonts w:asciiTheme="majorHAnsi" w:hAnsiTheme="majorHAnsi"/>
          <w:bCs/>
          <w:sz w:val="20"/>
          <w:szCs w:val="20"/>
          <w:lang w:val="es-ES_tradnl"/>
        </w:rPr>
        <w:t xml:space="preserve">contra la Mujer (Convención de </w:t>
      </w:r>
      <w:r w:rsidR="002C4C1B" w:rsidRPr="002E4871">
        <w:rPr>
          <w:rFonts w:asciiTheme="majorHAnsi" w:hAnsiTheme="majorHAnsi"/>
          <w:bCs/>
          <w:sz w:val="20"/>
          <w:szCs w:val="20"/>
          <w:lang w:val="es-ES_tradnl"/>
        </w:rPr>
        <w:t>“Belém do Pará</w:t>
      </w:r>
      <w:r w:rsidR="00122063" w:rsidRPr="002E4871">
        <w:rPr>
          <w:rFonts w:asciiTheme="majorHAnsi" w:hAnsiTheme="majorHAnsi"/>
          <w:bCs/>
          <w:sz w:val="20"/>
          <w:szCs w:val="20"/>
          <w:lang w:val="es-ES_tradnl"/>
        </w:rPr>
        <w:t>)</w:t>
      </w:r>
      <w:r w:rsidR="002C4C1B" w:rsidRPr="002E4871">
        <w:rPr>
          <w:rFonts w:asciiTheme="majorHAnsi" w:hAnsiTheme="majorHAnsi"/>
          <w:sz w:val="20"/>
          <w:szCs w:val="20"/>
          <w:lang w:val="es-ES_tradnl"/>
        </w:rPr>
        <w:t>; y</w:t>
      </w:r>
    </w:p>
    <w:p w:rsidR="00131EBF" w:rsidRPr="002E4871" w:rsidRDefault="00131EBF" w:rsidP="00131EB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rsidR="00512D0D" w:rsidRDefault="004A6A54" w:rsidP="003E3CA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Arial"/>
          <w:noProof/>
          <w:spacing w:val="-2"/>
          <w:sz w:val="20"/>
          <w:szCs w:val="20"/>
          <w:lang w:val="es-ES_tradnl"/>
        </w:rPr>
      </w:pPr>
      <w:r w:rsidRPr="002E4871">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r w:rsidR="00FD24DC" w:rsidRPr="002E4871">
        <w:rPr>
          <w:rFonts w:asciiTheme="majorHAnsi" w:hAnsiTheme="majorHAnsi" w:cs="Arial"/>
          <w:noProof/>
          <w:spacing w:val="-2"/>
          <w:sz w:val="20"/>
          <w:szCs w:val="20"/>
          <w:lang w:val="es-ES_tradnl"/>
        </w:rPr>
        <w:t xml:space="preserve"> </w:t>
      </w:r>
    </w:p>
    <w:p w:rsidR="00296A28" w:rsidRDefault="00296A28" w:rsidP="00296A28">
      <w:pPr>
        <w:pStyle w:val="ListParagraph"/>
        <w:rPr>
          <w:rFonts w:asciiTheme="majorHAnsi" w:hAnsiTheme="majorHAnsi" w:cs="Arial"/>
          <w:noProof/>
          <w:spacing w:val="-2"/>
          <w:sz w:val="20"/>
          <w:szCs w:val="20"/>
          <w:lang w:val="es-ES_tradnl"/>
        </w:rPr>
      </w:pPr>
    </w:p>
    <w:p w:rsidR="00296A28" w:rsidRPr="00A37B82" w:rsidRDefault="00296A28" w:rsidP="00296A28">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10</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enero</w:t>
      </w:r>
      <w:r w:rsidRPr="00A37B82">
        <w:rPr>
          <w:rFonts w:asciiTheme="majorHAnsi" w:hAnsiTheme="majorHAnsi" w:cs="Arial"/>
          <w:noProof/>
          <w:spacing w:val="-2"/>
          <w:sz w:val="20"/>
          <w:szCs w:val="20"/>
          <w:lang w:val="es-CL"/>
        </w:rPr>
        <w:t xml:space="preserve"> de </w:t>
      </w:r>
      <w:r w:rsidR="00F20CD4">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Antonia Urrejola, Primera Vicepresidenta;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Julissa Mantilla Falcón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rsidR="00296A28" w:rsidRPr="00A37B82" w:rsidRDefault="00296A28" w:rsidP="00296A28">
      <w:pPr>
        <w:suppressAutoHyphens/>
        <w:ind w:firstLine="720"/>
        <w:jc w:val="both"/>
        <w:rPr>
          <w:rFonts w:asciiTheme="majorHAnsi" w:hAnsiTheme="majorHAnsi" w:cs="Arial"/>
          <w:noProof/>
          <w:spacing w:val="-2"/>
          <w:sz w:val="20"/>
          <w:szCs w:val="20"/>
          <w:lang w:val="es-CL"/>
        </w:rPr>
      </w:pPr>
    </w:p>
    <w:sectPr w:rsidR="00296A28"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5C8" w:rsidRDefault="00C755C8">
      <w:r>
        <w:separator/>
      </w:r>
    </w:p>
  </w:endnote>
  <w:endnote w:type="continuationSeparator" w:id="0">
    <w:p w:rsidR="00C755C8" w:rsidRDefault="00C7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00000007" w:usb1="00000000"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MT">
    <w:panose1 w:val="00000000000000000000"/>
    <w:charset w:val="00"/>
    <w:family w:val="swiss"/>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FCF" w:rsidRDefault="00B24F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BF2258" w:rsidRPr="00934A2C" w:rsidRDefault="00BF2258">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24FCF">
          <w:rPr>
            <w:noProof/>
            <w:sz w:val="16"/>
            <w:szCs w:val="22"/>
          </w:rPr>
          <w:t>1</w:t>
        </w:r>
        <w:r w:rsidRPr="00934A2C">
          <w:rPr>
            <w:noProof/>
            <w:sz w:val="16"/>
            <w:szCs w:val="22"/>
          </w:rPr>
          <w:fldChar w:fldCharType="end"/>
        </w:r>
      </w:p>
    </w:sdtContent>
  </w:sdt>
  <w:p w:rsidR="00BF2258" w:rsidRDefault="00BF22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258" w:rsidRPr="00934A2C" w:rsidRDefault="00BF2258">
    <w:pPr>
      <w:pStyle w:val="Footer"/>
      <w:jc w:val="center"/>
      <w:rPr>
        <w:sz w:val="16"/>
        <w:szCs w:val="22"/>
      </w:rPr>
    </w:pPr>
  </w:p>
  <w:p w:rsidR="00BF2258" w:rsidRDefault="00BF22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5C8" w:rsidRPr="000F35ED" w:rsidRDefault="00C755C8">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C755C8" w:rsidRPr="000F35ED" w:rsidRDefault="00C755C8" w:rsidP="000F35ED">
      <w:pPr>
        <w:rPr>
          <w:rFonts w:asciiTheme="majorHAnsi" w:hAnsiTheme="majorHAnsi"/>
          <w:sz w:val="16"/>
          <w:szCs w:val="16"/>
        </w:rPr>
      </w:pPr>
      <w:r w:rsidRPr="000F35ED">
        <w:rPr>
          <w:rFonts w:asciiTheme="majorHAnsi" w:hAnsiTheme="majorHAnsi"/>
          <w:sz w:val="16"/>
          <w:szCs w:val="16"/>
        </w:rPr>
        <w:separator/>
      </w:r>
    </w:p>
    <w:p w:rsidR="00C755C8" w:rsidRPr="000F35ED" w:rsidRDefault="00C755C8"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C755C8" w:rsidRPr="000F35ED" w:rsidRDefault="00C755C8"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BF2258" w:rsidRPr="005B033C" w:rsidRDefault="00BF2258" w:rsidP="00B01DFE">
      <w:pPr>
        <w:pStyle w:val="FootnoteText"/>
        <w:ind w:firstLine="720"/>
        <w:jc w:val="both"/>
        <w:rPr>
          <w:rFonts w:ascii="Cambria" w:hAnsi="Cambria"/>
          <w:sz w:val="16"/>
          <w:szCs w:val="16"/>
          <w:lang w:val="es-US"/>
        </w:rPr>
      </w:pPr>
      <w:r w:rsidRPr="0057105C">
        <w:rPr>
          <w:rStyle w:val="FootnoteReference"/>
          <w:rFonts w:ascii="Cambria" w:hAnsi="Cambria"/>
          <w:sz w:val="16"/>
          <w:szCs w:val="16"/>
          <w:lang w:val="es-ES"/>
        </w:rPr>
        <w:footnoteRef/>
      </w:r>
      <w:r w:rsidRPr="0057105C">
        <w:rPr>
          <w:rFonts w:ascii="Cambria" w:hAnsi="Cambria"/>
          <w:sz w:val="16"/>
          <w:szCs w:val="16"/>
          <w:lang w:val="es-US"/>
        </w:rPr>
        <w:t xml:space="preserve"> </w:t>
      </w:r>
      <w:r w:rsidRPr="00BF2258">
        <w:rPr>
          <w:rFonts w:ascii="Cambria" w:hAnsi="Cambria"/>
          <w:sz w:val="16"/>
          <w:szCs w:val="16"/>
          <w:lang w:val="es-ES_tradnl"/>
        </w:rPr>
        <w:t xml:space="preserve">El </w:t>
      </w:r>
      <w:r w:rsidR="00CF6504">
        <w:rPr>
          <w:rFonts w:ascii="Cambria" w:hAnsi="Cambria"/>
          <w:sz w:val="16"/>
          <w:szCs w:val="16"/>
          <w:lang w:val="es-ES_tradnl"/>
        </w:rPr>
        <w:t>señor</w:t>
      </w:r>
      <w:r w:rsidRPr="00BF2258">
        <w:rPr>
          <w:rFonts w:ascii="Cambria" w:hAnsi="Cambria"/>
          <w:sz w:val="16"/>
          <w:szCs w:val="16"/>
          <w:lang w:val="es-ES_tradnl"/>
        </w:rPr>
        <w:t xml:space="preserve"> </w:t>
      </w:r>
      <w:r w:rsidRPr="00BF2258">
        <w:rPr>
          <w:rFonts w:ascii="Cambria" w:hAnsi="Cambria"/>
          <w:bCs/>
          <w:sz w:val="16"/>
          <w:szCs w:val="16"/>
          <w:lang w:val="es-ES_tradnl"/>
        </w:rPr>
        <w:t xml:space="preserve">Santiago </w:t>
      </w:r>
      <w:proofErr w:type="spellStart"/>
      <w:r w:rsidRPr="00BF2258">
        <w:rPr>
          <w:rFonts w:ascii="Cambria" w:hAnsi="Cambria"/>
          <w:bCs/>
          <w:sz w:val="16"/>
          <w:szCs w:val="16"/>
          <w:lang w:val="es-ES_tradnl"/>
        </w:rPr>
        <w:t>Canet</w:t>
      </w:r>
      <w:proofErr w:type="spellEnd"/>
      <w:r w:rsidRPr="00BF2258">
        <w:rPr>
          <w:rFonts w:ascii="Cambria" w:hAnsi="Cambria"/>
          <w:bCs/>
          <w:sz w:val="16"/>
          <w:szCs w:val="16"/>
          <w:lang w:val="es-ES_tradnl"/>
        </w:rPr>
        <w:t xml:space="preserve"> </w:t>
      </w:r>
      <w:proofErr w:type="spellStart"/>
      <w:r w:rsidRPr="00BF2258">
        <w:rPr>
          <w:rFonts w:ascii="Cambria" w:hAnsi="Cambria"/>
          <w:bCs/>
          <w:sz w:val="16"/>
          <w:szCs w:val="16"/>
          <w:lang w:val="es-ES_tradnl"/>
        </w:rPr>
        <w:t>Fregueiro</w:t>
      </w:r>
      <w:proofErr w:type="spellEnd"/>
      <w:r w:rsidRPr="00BF2258">
        <w:rPr>
          <w:rFonts w:ascii="Cambria" w:hAnsi="Cambria"/>
          <w:sz w:val="16"/>
          <w:szCs w:val="16"/>
          <w:lang w:val="es-ES_tradnl"/>
        </w:rPr>
        <w:t xml:space="preserve"> </w:t>
      </w:r>
      <w:r w:rsidR="005B033C">
        <w:rPr>
          <w:rFonts w:ascii="Cambria" w:hAnsi="Cambria"/>
          <w:sz w:val="16"/>
          <w:szCs w:val="16"/>
          <w:lang w:val="es-ES_tradnl"/>
        </w:rPr>
        <w:t xml:space="preserve">es </w:t>
      </w:r>
      <w:r w:rsidRPr="00BF2258">
        <w:rPr>
          <w:rFonts w:ascii="Cambria" w:hAnsi="Cambria"/>
          <w:sz w:val="16"/>
          <w:szCs w:val="16"/>
          <w:lang w:val="es-ES_tradnl"/>
        </w:rPr>
        <w:t xml:space="preserve">hijo de la presunta </w:t>
      </w:r>
      <w:r w:rsidR="005103BC" w:rsidRPr="00BF2258">
        <w:rPr>
          <w:rFonts w:ascii="Cambria" w:hAnsi="Cambria"/>
          <w:sz w:val="16"/>
          <w:szCs w:val="16"/>
          <w:lang w:val="es-ES_tradnl"/>
        </w:rPr>
        <w:t>víctima</w:t>
      </w:r>
      <w:r w:rsidRPr="00BF2258">
        <w:rPr>
          <w:rFonts w:ascii="Cambria" w:hAnsi="Cambria"/>
          <w:sz w:val="16"/>
          <w:szCs w:val="16"/>
          <w:lang w:val="es-ES_tradnl"/>
        </w:rPr>
        <w:t xml:space="preserve">, mediante comunicación de 9 de agosto de 2017 informó que la Sra. Ana </w:t>
      </w:r>
      <w:proofErr w:type="spellStart"/>
      <w:r w:rsidRPr="00BF2258">
        <w:rPr>
          <w:rFonts w:ascii="Cambria" w:hAnsi="Cambria"/>
          <w:sz w:val="16"/>
          <w:szCs w:val="16"/>
          <w:lang w:val="es-ES_tradnl"/>
        </w:rPr>
        <w:t>Yacabazzo</w:t>
      </w:r>
      <w:proofErr w:type="spellEnd"/>
      <w:r w:rsidRPr="00BF2258">
        <w:rPr>
          <w:rFonts w:ascii="Cambria" w:hAnsi="Cambria"/>
          <w:sz w:val="16"/>
          <w:szCs w:val="16"/>
          <w:lang w:val="es-ES_tradnl"/>
        </w:rPr>
        <w:t xml:space="preserve"> Machado, madre de </w:t>
      </w:r>
      <w:r w:rsidRPr="00BF2258">
        <w:rPr>
          <w:rFonts w:asciiTheme="majorHAnsi" w:hAnsiTheme="majorHAnsi"/>
          <w:bCs/>
          <w:sz w:val="16"/>
          <w:szCs w:val="16"/>
          <w:lang w:val="es-ES_tradnl"/>
        </w:rPr>
        <w:t xml:space="preserve">Silvia Mabel </w:t>
      </w:r>
      <w:proofErr w:type="spellStart"/>
      <w:r w:rsidRPr="00BF2258">
        <w:rPr>
          <w:rFonts w:asciiTheme="majorHAnsi" w:hAnsiTheme="majorHAnsi"/>
          <w:bCs/>
          <w:sz w:val="16"/>
          <w:szCs w:val="16"/>
          <w:lang w:val="es-ES_tradnl"/>
        </w:rPr>
        <w:t>Fregueiro</w:t>
      </w:r>
      <w:proofErr w:type="spellEnd"/>
      <w:r w:rsidRPr="00BF2258">
        <w:rPr>
          <w:rFonts w:asciiTheme="majorHAnsi" w:hAnsiTheme="majorHAnsi"/>
          <w:bCs/>
          <w:sz w:val="16"/>
          <w:szCs w:val="16"/>
          <w:lang w:val="es-ES_tradnl"/>
        </w:rPr>
        <w:t xml:space="preserve"> </w:t>
      </w:r>
      <w:proofErr w:type="spellStart"/>
      <w:r w:rsidRPr="00BF2258">
        <w:rPr>
          <w:rFonts w:asciiTheme="majorHAnsi" w:hAnsiTheme="majorHAnsi"/>
          <w:bCs/>
          <w:sz w:val="16"/>
          <w:szCs w:val="16"/>
          <w:lang w:val="es-ES_tradnl"/>
        </w:rPr>
        <w:t>Yacobazzo</w:t>
      </w:r>
      <w:proofErr w:type="spellEnd"/>
      <w:r w:rsidRPr="00BF2258">
        <w:rPr>
          <w:rFonts w:ascii="Cambria" w:hAnsi="Cambria"/>
          <w:sz w:val="16"/>
          <w:szCs w:val="16"/>
          <w:lang w:val="es-ES_tradnl"/>
        </w:rPr>
        <w:t xml:space="preserve"> falleci</w:t>
      </w:r>
      <w:r w:rsidRPr="00BF2258">
        <w:rPr>
          <w:rFonts w:asciiTheme="majorHAnsi" w:hAnsiTheme="majorHAnsi"/>
          <w:sz w:val="16"/>
          <w:szCs w:val="16"/>
          <w:lang w:val="es-ES_tradnl"/>
        </w:rPr>
        <w:t>ó</w:t>
      </w:r>
      <w:r w:rsidRPr="00BF2258">
        <w:rPr>
          <w:rFonts w:ascii="Cambria" w:hAnsi="Cambria"/>
          <w:sz w:val="16"/>
          <w:szCs w:val="16"/>
          <w:lang w:val="es-ES_tradnl"/>
        </w:rPr>
        <w:t xml:space="preserve"> y que él</w:t>
      </w:r>
      <w:r w:rsidRPr="00BF2258">
        <w:rPr>
          <w:rFonts w:ascii="Cambria" w:hAnsi="Cambria"/>
          <w:bCs/>
          <w:sz w:val="16"/>
          <w:szCs w:val="16"/>
          <w:lang w:val="es-ES_tradnl"/>
        </w:rPr>
        <w:t xml:space="preserve"> continuará como peticionario.</w:t>
      </w:r>
      <w:r w:rsidR="005B033C">
        <w:rPr>
          <w:rFonts w:ascii="Cambria" w:hAnsi="Cambria"/>
          <w:bCs/>
          <w:sz w:val="16"/>
          <w:szCs w:val="16"/>
          <w:lang w:val="es-ES_tradnl"/>
        </w:rPr>
        <w:t xml:space="preserve"> La Sra. </w:t>
      </w:r>
      <w:proofErr w:type="spellStart"/>
      <w:r w:rsidR="005B033C">
        <w:rPr>
          <w:rFonts w:ascii="Cambria" w:hAnsi="Cambria"/>
          <w:bCs/>
          <w:sz w:val="16"/>
          <w:szCs w:val="16"/>
          <w:lang w:val="es-ES_tradnl"/>
        </w:rPr>
        <w:t>Yacabazzo</w:t>
      </w:r>
      <w:proofErr w:type="spellEnd"/>
      <w:r w:rsidR="005B033C">
        <w:rPr>
          <w:rFonts w:ascii="Cambria" w:hAnsi="Cambria"/>
          <w:bCs/>
          <w:sz w:val="16"/>
          <w:szCs w:val="16"/>
          <w:lang w:val="es-ES_tradnl"/>
        </w:rPr>
        <w:t xml:space="preserve"> se habría dedicado durante los últimos veintiún a</w:t>
      </w:r>
      <w:proofErr w:type="spellStart"/>
      <w:r w:rsidR="005B033C">
        <w:rPr>
          <w:rFonts w:ascii="Cambria" w:hAnsi="Cambria"/>
          <w:bCs/>
          <w:sz w:val="16"/>
          <w:szCs w:val="16"/>
          <w:lang w:val="es-US"/>
        </w:rPr>
        <w:t>ños</w:t>
      </w:r>
      <w:proofErr w:type="spellEnd"/>
      <w:r w:rsidR="005B033C">
        <w:rPr>
          <w:rFonts w:ascii="Cambria" w:hAnsi="Cambria"/>
          <w:bCs/>
          <w:sz w:val="16"/>
          <w:szCs w:val="16"/>
          <w:lang w:val="es-US"/>
        </w:rPr>
        <w:t xml:space="preserve"> de su vida a buscar el paradero de su hija y a obtener justifica por su desaparición. </w:t>
      </w:r>
    </w:p>
  </w:footnote>
  <w:footnote w:id="3">
    <w:p w:rsidR="00BF2258" w:rsidRPr="00BF2258" w:rsidRDefault="00BF2258" w:rsidP="00B11848">
      <w:pPr>
        <w:pStyle w:val="FootnoteText"/>
        <w:ind w:firstLine="720"/>
        <w:jc w:val="both"/>
        <w:rPr>
          <w:rFonts w:asciiTheme="majorHAnsi" w:hAnsiTheme="majorHAnsi"/>
          <w:sz w:val="16"/>
          <w:szCs w:val="16"/>
          <w:lang w:val="es-ES_tradnl"/>
        </w:rPr>
      </w:pPr>
      <w:r w:rsidRPr="00BF2258">
        <w:rPr>
          <w:rStyle w:val="FootnoteReference"/>
          <w:rFonts w:asciiTheme="majorHAnsi" w:hAnsiTheme="majorHAnsi"/>
          <w:sz w:val="16"/>
          <w:szCs w:val="16"/>
          <w:lang w:val="es-ES_tradnl"/>
        </w:rPr>
        <w:footnoteRef/>
      </w:r>
      <w:r w:rsidRPr="00BF2258">
        <w:rPr>
          <w:rFonts w:asciiTheme="majorHAnsi" w:hAnsiTheme="majorHAnsi"/>
          <w:sz w:val="16"/>
          <w:szCs w:val="16"/>
          <w:lang w:val="es-ES_tradnl"/>
        </w:rPr>
        <w:t xml:space="preserve"> En adelante “la Convención Americana” o “la Convención”.</w:t>
      </w:r>
    </w:p>
  </w:footnote>
  <w:footnote w:id="4">
    <w:p w:rsidR="00BF2258" w:rsidRPr="00BF2258" w:rsidRDefault="00BF2258" w:rsidP="00B11848">
      <w:pPr>
        <w:pStyle w:val="FootnoteText"/>
        <w:ind w:firstLine="720"/>
        <w:jc w:val="both"/>
        <w:rPr>
          <w:rFonts w:asciiTheme="majorHAnsi" w:hAnsiTheme="majorHAnsi"/>
          <w:sz w:val="16"/>
          <w:szCs w:val="16"/>
          <w:lang w:val="es-ES_tradnl"/>
        </w:rPr>
      </w:pPr>
      <w:r w:rsidRPr="00BF2258">
        <w:rPr>
          <w:rStyle w:val="FootnoteReference"/>
          <w:rFonts w:asciiTheme="majorHAnsi" w:hAnsiTheme="majorHAnsi"/>
          <w:sz w:val="16"/>
          <w:szCs w:val="16"/>
          <w:lang w:val="es-ES_tradnl"/>
        </w:rPr>
        <w:footnoteRef/>
      </w:r>
      <w:r w:rsidRPr="00BF2258">
        <w:rPr>
          <w:rFonts w:asciiTheme="majorHAnsi" w:hAnsiTheme="majorHAnsi"/>
          <w:sz w:val="16"/>
          <w:szCs w:val="16"/>
          <w:lang w:val="es-ES_tradnl"/>
        </w:rPr>
        <w:t xml:space="preserve"> En adelante</w:t>
      </w:r>
      <w:r w:rsidRPr="00BF2258">
        <w:rPr>
          <w:rFonts w:asciiTheme="majorHAnsi" w:hAnsiTheme="majorHAnsi"/>
          <w:bCs/>
          <w:sz w:val="16"/>
          <w:szCs w:val="16"/>
          <w:lang w:val="es-ES_tradnl"/>
        </w:rPr>
        <w:t xml:space="preserve"> “la Convención de Belém do Pará”</w:t>
      </w:r>
    </w:p>
  </w:footnote>
  <w:footnote w:id="5">
    <w:p w:rsidR="00BF2258" w:rsidRPr="00BF2258" w:rsidRDefault="00BF2258" w:rsidP="00B11848">
      <w:pPr>
        <w:pStyle w:val="FootnoteText"/>
        <w:ind w:firstLine="720"/>
        <w:jc w:val="both"/>
        <w:rPr>
          <w:rFonts w:asciiTheme="majorHAnsi" w:hAnsiTheme="majorHAnsi"/>
          <w:sz w:val="16"/>
          <w:szCs w:val="16"/>
          <w:lang w:val="es-ES_tradnl"/>
        </w:rPr>
      </w:pPr>
      <w:r w:rsidRPr="00BF2258">
        <w:rPr>
          <w:rStyle w:val="FootnoteReference"/>
          <w:rFonts w:asciiTheme="majorHAnsi" w:hAnsiTheme="majorHAnsi"/>
          <w:sz w:val="16"/>
          <w:szCs w:val="16"/>
          <w:lang w:val="es-ES_tradnl"/>
        </w:rPr>
        <w:footnoteRef/>
      </w:r>
      <w:r w:rsidRPr="00BF2258">
        <w:rPr>
          <w:rFonts w:asciiTheme="majorHAnsi" w:hAnsiTheme="majorHAnsi"/>
          <w:sz w:val="16"/>
          <w:szCs w:val="16"/>
          <w:lang w:val="es-ES_tradnl"/>
        </w:rPr>
        <w:t xml:space="preserve"> En adelante “la Declaración Americana” o “la Declaración”.</w:t>
      </w:r>
    </w:p>
  </w:footnote>
  <w:footnote w:id="6">
    <w:p w:rsidR="00BF2258" w:rsidRPr="00BF2258" w:rsidRDefault="00BF2258" w:rsidP="00B11848">
      <w:pPr>
        <w:pStyle w:val="FootnoteText"/>
        <w:ind w:firstLine="720"/>
        <w:jc w:val="both"/>
        <w:rPr>
          <w:rFonts w:asciiTheme="majorHAnsi" w:hAnsiTheme="majorHAnsi"/>
          <w:sz w:val="16"/>
          <w:szCs w:val="16"/>
          <w:lang w:val="es-ES_tradnl"/>
        </w:rPr>
      </w:pPr>
      <w:r w:rsidRPr="00BF2258">
        <w:rPr>
          <w:rStyle w:val="FootnoteReference"/>
          <w:rFonts w:asciiTheme="majorHAnsi" w:hAnsiTheme="majorHAnsi"/>
          <w:sz w:val="16"/>
          <w:szCs w:val="16"/>
          <w:lang w:val="es-ES_tradnl"/>
        </w:rPr>
        <w:footnoteRef/>
      </w:r>
      <w:r w:rsidRPr="00BF2258">
        <w:rPr>
          <w:rFonts w:asciiTheme="majorHAnsi" w:hAnsiTheme="majorHAnsi"/>
          <w:sz w:val="16"/>
          <w:szCs w:val="16"/>
          <w:lang w:val="es-ES_tradnl"/>
        </w:rPr>
        <w:t xml:space="preserve"> Las observaciones de cada parte fueron debidamente trasladadas a la parte contraria.</w:t>
      </w:r>
    </w:p>
  </w:footnote>
  <w:footnote w:id="7">
    <w:p w:rsidR="00BF2258" w:rsidRPr="00B11848" w:rsidRDefault="00BF2258" w:rsidP="00B11848">
      <w:pPr>
        <w:pStyle w:val="NormalWeb"/>
        <w:ind w:firstLine="720"/>
        <w:jc w:val="both"/>
        <w:rPr>
          <w:rFonts w:asciiTheme="majorHAnsi" w:hAnsiTheme="majorHAnsi"/>
          <w:sz w:val="16"/>
          <w:szCs w:val="16"/>
          <w:bdr w:val="none" w:sz="0" w:space="0" w:color="auto"/>
          <w:lang w:val="es-ES_tradnl"/>
        </w:rPr>
      </w:pPr>
      <w:r w:rsidRPr="00B11848">
        <w:rPr>
          <w:rStyle w:val="FootnoteReference"/>
          <w:rFonts w:asciiTheme="majorHAnsi" w:hAnsiTheme="majorHAnsi"/>
          <w:sz w:val="16"/>
          <w:szCs w:val="16"/>
          <w:lang w:val="es-ES_tradnl"/>
        </w:rPr>
        <w:footnoteRef/>
      </w:r>
      <w:r w:rsidRPr="00B11848">
        <w:rPr>
          <w:rFonts w:asciiTheme="majorHAnsi" w:hAnsiTheme="majorHAnsi"/>
          <w:sz w:val="16"/>
          <w:szCs w:val="16"/>
          <w:lang w:val="es-ES_tradnl"/>
        </w:rPr>
        <w:t xml:space="preserve"> La última reforma del Código Procesal Penal entró en vigencia el 1 de noviembre de 2017; y el artículo 113 establece: “</w:t>
      </w:r>
      <w:r w:rsidRPr="00B11848">
        <w:rPr>
          <w:rFonts w:asciiTheme="majorHAnsi" w:hAnsiTheme="majorHAnsi" w:cs="Arial"/>
          <w:sz w:val="16"/>
          <w:szCs w:val="16"/>
          <w:bdr w:val="none" w:sz="0" w:space="0" w:color="auto"/>
          <w:lang w:val="es-ES_tradnl"/>
        </w:rPr>
        <w:t xml:space="preserve">(Derechos del imputado).- 113.1 Toda persona, a la que un medio masivo de comunicación haya atribuido la calidad de imputada en un proceso penal, tiene derecho a que se publique gratuitamente en nota de similares características, información relativa a su sobreseimiento, absolución o clausura del proceso, cualquiera fuera la razón de la misma. 113.2 Si el medio de información se negaré a ello, el interesado podrá́ acudir al procedimiento establecido en la ley para el ejercicio del derecho de rectificación o de respuesta”. </w:t>
      </w:r>
    </w:p>
    <w:p w:rsidR="00BF2258" w:rsidRPr="00B11848" w:rsidRDefault="00BF2258" w:rsidP="00B11848">
      <w:pPr>
        <w:pStyle w:val="FootnoteText"/>
        <w:ind w:firstLine="720"/>
        <w:jc w:val="both"/>
        <w:rPr>
          <w:rFonts w:asciiTheme="majorHAnsi" w:hAnsiTheme="majorHAnsi"/>
          <w:sz w:val="16"/>
          <w:szCs w:val="16"/>
          <w:lang w:val="es-ES_tradn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258" w:rsidRDefault="00BF2258" w:rsidP="00901E2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BF2258" w:rsidRDefault="00BF22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258" w:rsidRDefault="00BF2258"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BF2258" w:rsidRPr="00EC7D62" w:rsidRDefault="00C755C8"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FCF" w:rsidRDefault="00B24F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F7A64916"/>
    <w:lvl w:ilvl="0" w:tplc="2D44E4CA">
      <w:start w:val="1"/>
      <w:numFmt w:val="decimal"/>
      <w:lvlText w:val="%1."/>
      <w:lvlJc w:val="left"/>
      <w:pPr>
        <w:tabs>
          <w:tab w:val="num" w:pos="720"/>
        </w:tabs>
        <w:ind w:left="0" w:firstLine="720"/>
      </w:pPr>
      <w:rPr>
        <w:rFonts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5"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9"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64C23710"/>
    <w:multiLevelType w:val="hybridMultilevel"/>
    <w:tmpl w:val="B59819D6"/>
    <w:lvl w:ilvl="0" w:tplc="74A0859C">
      <w:start w:val="1"/>
      <w:numFmt w:val="decimal"/>
      <w:lvlText w:val="%1."/>
      <w:lvlJc w:val="left"/>
      <w:pPr>
        <w:tabs>
          <w:tab w:val="num" w:pos="1260"/>
        </w:tabs>
        <w:ind w:left="1260" w:hanging="360"/>
      </w:pPr>
      <w:rPr>
        <w:rFonts w:ascii="Univers" w:hAnsi="Univers" w:hint="default"/>
        <w:b w:val="0"/>
      </w:rPr>
    </w:lvl>
    <w:lvl w:ilvl="1" w:tplc="6E485BAC">
      <w:start w:val="1"/>
      <w:numFmt w:val="upperLetter"/>
      <w:lvlText w:val="%2."/>
      <w:lvlJc w:val="left"/>
      <w:pPr>
        <w:tabs>
          <w:tab w:val="num" w:pos="1440"/>
        </w:tabs>
        <w:ind w:left="1440" w:hanging="360"/>
      </w:pPr>
      <w:rPr>
        <w:rFonts w:ascii="Univers" w:hAnsi="Univers" w:hint="default"/>
        <w:sz w:val="20"/>
        <w:szCs w:val="20"/>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1"/>
  </w:num>
  <w:num w:numId="4">
    <w:abstractNumId w:val="20"/>
  </w:num>
  <w:num w:numId="5">
    <w:abstractNumId w:val="45"/>
  </w:num>
  <w:num w:numId="6">
    <w:abstractNumId w:val="25"/>
  </w:num>
  <w:num w:numId="7">
    <w:abstractNumId w:val="6"/>
  </w:num>
  <w:num w:numId="8">
    <w:abstractNumId w:val="16"/>
  </w:num>
  <w:num w:numId="9">
    <w:abstractNumId w:val="39"/>
  </w:num>
  <w:num w:numId="10">
    <w:abstractNumId w:val="0"/>
  </w:num>
  <w:num w:numId="11">
    <w:abstractNumId w:val="34"/>
  </w:num>
  <w:num w:numId="12">
    <w:abstractNumId w:val="35"/>
  </w:num>
  <w:num w:numId="13">
    <w:abstractNumId w:val="41"/>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4"/>
  </w:num>
  <w:num w:numId="31">
    <w:abstractNumId w:val="26"/>
  </w:num>
  <w:num w:numId="32">
    <w:abstractNumId w:val="27"/>
  </w:num>
  <w:num w:numId="33">
    <w:abstractNumId w:val="28"/>
  </w:num>
  <w:num w:numId="34">
    <w:abstractNumId w:val="29"/>
  </w:num>
  <w:num w:numId="35">
    <w:abstractNumId w:val="30"/>
  </w:num>
  <w:num w:numId="36">
    <w:abstractNumId w:val="31"/>
  </w:num>
  <w:num w:numId="37">
    <w:abstractNumId w:val="32"/>
  </w:num>
  <w:num w:numId="38">
    <w:abstractNumId w:val="33"/>
  </w:num>
  <w:num w:numId="39">
    <w:abstractNumId w:val="36"/>
  </w:num>
  <w:num w:numId="40">
    <w:abstractNumId w:val="37"/>
  </w:num>
  <w:num w:numId="41">
    <w:abstractNumId w:val="43"/>
  </w:num>
  <w:num w:numId="42">
    <w:abstractNumId w:val="46"/>
  </w:num>
  <w:num w:numId="43">
    <w:abstractNumId w:val="47"/>
  </w:num>
  <w:num w:numId="44">
    <w:abstractNumId w:val="49"/>
  </w:num>
  <w:num w:numId="45">
    <w:abstractNumId w:val="50"/>
  </w:num>
  <w:num w:numId="46">
    <w:abstractNumId w:val="52"/>
  </w:num>
  <w:num w:numId="47">
    <w:abstractNumId w:val="53"/>
  </w:num>
  <w:num w:numId="48">
    <w:abstractNumId w:val="54"/>
  </w:num>
  <w:num w:numId="49">
    <w:abstractNumId w:val="55"/>
  </w:num>
  <w:num w:numId="50">
    <w:abstractNumId w:val="56"/>
  </w:num>
  <w:num w:numId="51">
    <w:abstractNumId w:val="19"/>
  </w:num>
  <w:num w:numId="52">
    <w:abstractNumId w:val="38"/>
  </w:num>
  <w:num w:numId="53">
    <w:abstractNumId w:val="48"/>
  </w:num>
  <w:num w:numId="54">
    <w:abstractNumId w:val="42"/>
  </w:num>
  <w:num w:numId="55">
    <w:abstractNumId w:val="4"/>
  </w:num>
  <w:num w:numId="56">
    <w:abstractNumId w:val="40"/>
  </w:num>
  <w:num w:numId="57">
    <w:abstractNumId w:val="4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AJiY0MTIwsgx8RCSUcpOLW4ODM/D6TAtBYA4ge8DywAAAA="/>
  </w:docVars>
  <w:rsids>
    <w:rsidRoot w:val="006B2D5C"/>
    <w:rsid w:val="0000036F"/>
    <w:rsid w:val="00000CDA"/>
    <w:rsid w:val="00000E8C"/>
    <w:rsid w:val="000065D0"/>
    <w:rsid w:val="00006B74"/>
    <w:rsid w:val="00006E1F"/>
    <w:rsid w:val="000070D7"/>
    <w:rsid w:val="00007A5E"/>
    <w:rsid w:val="000104F5"/>
    <w:rsid w:val="00011E6A"/>
    <w:rsid w:val="00015701"/>
    <w:rsid w:val="0001788C"/>
    <w:rsid w:val="0002186F"/>
    <w:rsid w:val="000231F5"/>
    <w:rsid w:val="00027E05"/>
    <w:rsid w:val="00030088"/>
    <w:rsid w:val="000337EF"/>
    <w:rsid w:val="00040C3A"/>
    <w:rsid w:val="00041529"/>
    <w:rsid w:val="000419AD"/>
    <w:rsid w:val="00045974"/>
    <w:rsid w:val="00051FB2"/>
    <w:rsid w:val="00057474"/>
    <w:rsid w:val="000700AF"/>
    <w:rsid w:val="00071134"/>
    <w:rsid w:val="000716C5"/>
    <w:rsid w:val="00075E23"/>
    <w:rsid w:val="00082C8E"/>
    <w:rsid w:val="0009006E"/>
    <w:rsid w:val="000920F1"/>
    <w:rsid w:val="0009300F"/>
    <w:rsid w:val="0009344A"/>
    <w:rsid w:val="00094FB0"/>
    <w:rsid w:val="000A07BD"/>
    <w:rsid w:val="000A15AD"/>
    <w:rsid w:val="000A3254"/>
    <w:rsid w:val="000A392E"/>
    <w:rsid w:val="000A575F"/>
    <w:rsid w:val="000A6C48"/>
    <w:rsid w:val="000B0579"/>
    <w:rsid w:val="000B105F"/>
    <w:rsid w:val="000B2FFA"/>
    <w:rsid w:val="000C1C69"/>
    <w:rsid w:val="000C6221"/>
    <w:rsid w:val="000D10DB"/>
    <w:rsid w:val="000D28A7"/>
    <w:rsid w:val="000E2789"/>
    <w:rsid w:val="000E41A3"/>
    <w:rsid w:val="000E53DE"/>
    <w:rsid w:val="000E5EB5"/>
    <w:rsid w:val="000F170E"/>
    <w:rsid w:val="000F35ED"/>
    <w:rsid w:val="000F41CA"/>
    <w:rsid w:val="000F43FF"/>
    <w:rsid w:val="001005EF"/>
    <w:rsid w:val="00102B86"/>
    <w:rsid w:val="001041BF"/>
    <w:rsid w:val="00107131"/>
    <w:rsid w:val="0010736F"/>
    <w:rsid w:val="00111A8A"/>
    <w:rsid w:val="00111E14"/>
    <w:rsid w:val="00113F73"/>
    <w:rsid w:val="001168F7"/>
    <w:rsid w:val="001172EC"/>
    <w:rsid w:val="00121CC2"/>
    <w:rsid w:val="00122063"/>
    <w:rsid w:val="00124795"/>
    <w:rsid w:val="00131D8B"/>
    <w:rsid w:val="00131EBF"/>
    <w:rsid w:val="00133EE5"/>
    <w:rsid w:val="00136E3D"/>
    <w:rsid w:val="00143609"/>
    <w:rsid w:val="00143EFE"/>
    <w:rsid w:val="00144713"/>
    <w:rsid w:val="001479C0"/>
    <w:rsid w:val="00151357"/>
    <w:rsid w:val="0015330B"/>
    <w:rsid w:val="00154D80"/>
    <w:rsid w:val="0015539A"/>
    <w:rsid w:val="0015556D"/>
    <w:rsid w:val="00155C6B"/>
    <w:rsid w:val="00162245"/>
    <w:rsid w:val="00167A34"/>
    <w:rsid w:val="001712DA"/>
    <w:rsid w:val="00171D72"/>
    <w:rsid w:val="0017444F"/>
    <w:rsid w:val="0017588C"/>
    <w:rsid w:val="00176D94"/>
    <w:rsid w:val="00177EEF"/>
    <w:rsid w:val="0018283C"/>
    <w:rsid w:val="00184E7D"/>
    <w:rsid w:val="001967D2"/>
    <w:rsid w:val="00197978"/>
    <w:rsid w:val="001A7870"/>
    <w:rsid w:val="001A7E5D"/>
    <w:rsid w:val="001B0602"/>
    <w:rsid w:val="001B3A00"/>
    <w:rsid w:val="001C1B41"/>
    <w:rsid w:val="001C22F8"/>
    <w:rsid w:val="001C31FA"/>
    <w:rsid w:val="001C5E5F"/>
    <w:rsid w:val="001D65EF"/>
    <w:rsid w:val="001E328C"/>
    <w:rsid w:val="001E389D"/>
    <w:rsid w:val="001E49E7"/>
    <w:rsid w:val="001F0EE4"/>
    <w:rsid w:val="001F271B"/>
    <w:rsid w:val="001F61E6"/>
    <w:rsid w:val="001F7201"/>
    <w:rsid w:val="002020B6"/>
    <w:rsid w:val="00204931"/>
    <w:rsid w:val="00207D59"/>
    <w:rsid w:val="002141CF"/>
    <w:rsid w:val="00220684"/>
    <w:rsid w:val="00223A29"/>
    <w:rsid w:val="002250A3"/>
    <w:rsid w:val="00227F6F"/>
    <w:rsid w:val="00231294"/>
    <w:rsid w:val="0023288D"/>
    <w:rsid w:val="002337E2"/>
    <w:rsid w:val="00235217"/>
    <w:rsid w:val="002377BF"/>
    <w:rsid w:val="002404B5"/>
    <w:rsid w:val="002407D1"/>
    <w:rsid w:val="002413DF"/>
    <w:rsid w:val="0024289A"/>
    <w:rsid w:val="00246D1F"/>
    <w:rsid w:val="00247403"/>
    <w:rsid w:val="00247542"/>
    <w:rsid w:val="00255EF2"/>
    <w:rsid w:val="00257C6C"/>
    <w:rsid w:val="00264D91"/>
    <w:rsid w:val="00266B61"/>
    <w:rsid w:val="0026712A"/>
    <w:rsid w:val="00267FE1"/>
    <w:rsid w:val="002704DB"/>
    <w:rsid w:val="00270800"/>
    <w:rsid w:val="0027671D"/>
    <w:rsid w:val="00277BDA"/>
    <w:rsid w:val="00281618"/>
    <w:rsid w:val="00283CDB"/>
    <w:rsid w:val="00284C56"/>
    <w:rsid w:val="00286C39"/>
    <w:rsid w:val="0028785A"/>
    <w:rsid w:val="00291F0D"/>
    <w:rsid w:val="00292CB0"/>
    <w:rsid w:val="0029575A"/>
    <w:rsid w:val="00296A28"/>
    <w:rsid w:val="00297062"/>
    <w:rsid w:val="002A0185"/>
    <w:rsid w:val="002A0876"/>
    <w:rsid w:val="002A0AAE"/>
    <w:rsid w:val="002A1897"/>
    <w:rsid w:val="002A5820"/>
    <w:rsid w:val="002A635F"/>
    <w:rsid w:val="002B3CC7"/>
    <w:rsid w:val="002B68A6"/>
    <w:rsid w:val="002C04AF"/>
    <w:rsid w:val="002C3350"/>
    <w:rsid w:val="002C4C1B"/>
    <w:rsid w:val="002C7F62"/>
    <w:rsid w:val="002D2B26"/>
    <w:rsid w:val="002D5079"/>
    <w:rsid w:val="002D63D1"/>
    <w:rsid w:val="002D7EA2"/>
    <w:rsid w:val="002E187C"/>
    <w:rsid w:val="002E4871"/>
    <w:rsid w:val="002E5FB2"/>
    <w:rsid w:val="002E5FFD"/>
    <w:rsid w:val="002E670B"/>
    <w:rsid w:val="002E6BF8"/>
    <w:rsid w:val="002E7512"/>
    <w:rsid w:val="002F1FD7"/>
    <w:rsid w:val="00302733"/>
    <w:rsid w:val="003041FF"/>
    <w:rsid w:val="00306CD0"/>
    <w:rsid w:val="00310C97"/>
    <w:rsid w:val="003121D5"/>
    <w:rsid w:val="00313F08"/>
    <w:rsid w:val="00314078"/>
    <w:rsid w:val="0031426E"/>
    <w:rsid w:val="0031535D"/>
    <w:rsid w:val="00322975"/>
    <w:rsid w:val="00323010"/>
    <w:rsid w:val="003239B8"/>
    <w:rsid w:val="003253FA"/>
    <w:rsid w:val="00326F2D"/>
    <w:rsid w:val="003277AF"/>
    <w:rsid w:val="0033169F"/>
    <w:rsid w:val="00332FA6"/>
    <w:rsid w:val="00334704"/>
    <w:rsid w:val="003407F2"/>
    <w:rsid w:val="003418DF"/>
    <w:rsid w:val="0034224A"/>
    <w:rsid w:val="00343438"/>
    <w:rsid w:val="00344977"/>
    <w:rsid w:val="00346C95"/>
    <w:rsid w:val="00351155"/>
    <w:rsid w:val="003557E0"/>
    <w:rsid w:val="00356185"/>
    <w:rsid w:val="00356EC9"/>
    <w:rsid w:val="00357942"/>
    <w:rsid w:val="00360380"/>
    <w:rsid w:val="00360810"/>
    <w:rsid w:val="003630C0"/>
    <w:rsid w:val="00363D1D"/>
    <w:rsid w:val="00364813"/>
    <w:rsid w:val="0037519E"/>
    <w:rsid w:val="003762F2"/>
    <w:rsid w:val="00376506"/>
    <w:rsid w:val="00377980"/>
    <w:rsid w:val="00377AB7"/>
    <w:rsid w:val="00380DC2"/>
    <w:rsid w:val="003846C2"/>
    <w:rsid w:val="00386C6C"/>
    <w:rsid w:val="00386CF0"/>
    <w:rsid w:val="0039144D"/>
    <w:rsid w:val="0039327D"/>
    <w:rsid w:val="00393280"/>
    <w:rsid w:val="003A6337"/>
    <w:rsid w:val="003A71A8"/>
    <w:rsid w:val="003B0218"/>
    <w:rsid w:val="003B4FF6"/>
    <w:rsid w:val="003B70FB"/>
    <w:rsid w:val="003C676B"/>
    <w:rsid w:val="003D0A55"/>
    <w:rsid w:val="003D0B80"/>
    <w:rsid w:val="003D3BC2"/>
    <w:rsid w:val="003E3CA3"/>
    <w:rsid w:val="003E3E98"/>
    <w:rsid w:val="003E6CA1"/>
    <w:rsid w:val="003E7745"/>
    <w:rsid w:val="003F25D9"/>
    <w:rsid w:val="003F2CC6"/>
    <w:rsid w:val="003F4B49"/>
    <w:rsid w:val="003F6CA2"/>
    <w:rsid w:val="00403F4F"/>
    <w:rsid w:val="00405954"/>
    <w:rsid w:val="004065A8"/>
    <w:rsid w:val="00410512"/>
    <w:rsid w:val="004165C2"/>
    <w:rsid w:val="00416BB2"/>
    <w:rsid w:val="004267CD"/>
    <w:rsid w:val="00427201"/>
    <w:rsid w:val="004304AD"/>
    <w:rsid w:val="00432D69"/>
    <w:rsid w:val="00440259"/>
    <w:rsid w:val="00441ECB"/>
    <w:rsid w:val="0044428D"/>
    <w:rsid w:val="00445193"/>
    <w:rsid w:val="00446CFE"/>
    <w:rsid w:val="00447CCF"/>
    <w:rsid w:val="0045233C"/>
    <w:rsid w:val="00452970"/>
    <w:rsid w:val="00454095"/>
    <w:rsid w:val="00454D61"/>
    <w:rsid w:val="0045519C"/>
    <w:rsid w:val="00455646"/>
    <w:rsid w:val="004565BA"/>
    <w:rsid w:val="00460767"/>
    <w:rsid w:val="00462C1B"/>
    <w:rsid w:val="00466E7E"/>
    <w:rsid w:val="00467B7E"/>
    <w:rsid w:val="004738E1"/>
    <w:rsid w:val="00473BB4"/>
    <w:rsid w:val="00476211"/>
    <w:rsid w:val="00477592"/>
    <w:rsid w:val="00480D88"/>
    <w:rsid w:val="00483BE6"/>
    <w:rsid w:val="00485874"/>
    <w:rsid w:val="00486F1C"/>
    <w:rsid w:val="00490048"/>
    <w:rsid w:val="0049032F"/>
    <w:rsid w:val="00491C7A"/>
    <w:rsid w:val="0049245F"/>
    <w:rsid w:val="0049419D"/>
    <w:rsid w:val="00494AC9"/>
    <w:rsid w:val="00497652"/>
    <w:rsid w:val="004A0075"/>
    <w:rsid w:val="004A59CC"/>
    <w:rsid w:val="004A6A54"/>
    <w:rsid w:val="004B3681"/>
    <w:rsid w:val="004B452B"/>
    <w:rsid w:val="004B7E37"/>
    <w:rsid w:val="004C112D"/>
    <w:rsid w:val="004C20D2"/>
    <w:rsid w:val="004C2312"/>
    <w:rsid w:val="004C3CFC"/>
    <w:rsid w:val="004C4B62"/>
    <w:rsid w:val="004C54C9"/>
    <w:rsid w:val="004C5D71"/>
    <w:rsid w:val="004C616A"/>
    <w:rsid w:val="004D3746"/>
    <w:rsid w:val="004D4ABA"/>
    <w:rsid w:val="004D6025"/>
    <w:rsid w:val="004D79E2"/>
    <w:rsid w:val="004D7CFF"/>
    <w:rsid w:val="004E00DF"/>
    <w:rsid w:val="004E19B1"/>
    <w:rsid w:val="004E2649"/>
    <w:rsid w:val="004F44EE"/>
    <w:rsid w:val="004F4BF7"/>
    <w:rsid w:val="004F768A"/>
    <w:rsid w:val="00501399"/>
    <w:rsid w:val="00501652"/>
    <w:rsid w:val="005017C4"/>
    <w:rsid w:val="00502E11"/>
    <w:rsid w:val="005031E8"/>
    <w:rsid w:val="0050633D"/>
    <w:rsid w:val="005070DB"/>
    <w:rsid w:val="00507BC4"/>
    <w:rsid w:val="005103BC"/>
    <w:rsid w:val="00511466"/>
    <w:rsid w:val="005128E4"/>
    <w:rsid w:val="00512D0D"/>
    <w:rsid w:val="005133DB"/>
    <w:rsid w:val="005225C1"/>
    <w:rsid w:val="00522F89"/>
    <w:rsid w:val="00525560"/>
    <w:rsid w:val="005268A7"/>
    <w:rsid w:val="00531836"/>
    <w:rsid w:val="00531F4B"/>
    <w:rsid w:val="005415E6"/>
    <w:rsid w:val="00544216"/>
    <w:rsid w:val="00544C49"/>
    <w:rsid w:val="00545798"/>
    <w:rsid w:val="00545C7D"/>
    <w:rsid w:val="00550779"/>
    <w:rsid w:val="005516A1"/>
    <w:rsid w:val="0055215E"/>
    <w:rsid w:val="0055417F"/>
    <w:rsid w:val="005608FA"/>
    <w:rsid w:val="00563557"/>
    <w:rsid w:val="0057105C"/>
    <w:rsid w:val="00573194"/>
    <w:rsid w:val="0057402A"/>
    <w:rsid w:val="00574607"/>
    <w:rsid w:val="00574CB7"/>
    <w:rsid w:val="005757F8"/>
    <w:rsid w:val="005771D0"/>
    <w:rsid w:val="005846FD"/>
    <w:rsid w:val="00585E9A"/>
    <w:rsid w:val="0059191A"/>
    <w:rsid w:val="00591ED9"/>
    <w:rsid w:val="005921FF"/>
    <w:rsid w:val="00596D19"/>
    <w:rsid w:val="005A20EE"/>
    <w:rsid w:val="005A24ED"/>
    <w:rsid w:val="005A2F46"/>
    <w:rsid w:val="005A6D0E"/>
    <w:rsid w:val="005B033C"/>
    <w:rsid w:val="005B0F49"/>
    <w:rsid w:val="005B37CC"/>
    <w:rsid w:val="005B52B0"/>
    <w:rsid w:val="005B584F"/>
    <w:rsid w:val="005B6806"/>
    <w:rsid w:val="005B6D22"/>
    <w:rsid w:val="005C035C"/>
    <w:rsid w:val="005C261A"/>
    <w:rsid w:val="005C4225"/>
    <w:rsid w:val="005C52A4"/>
    <w:rsid w:val="005C5410"/>
    <w:rsid w:val="005C7989"/>
    <w:rsid w:val="005D17B6"/>
    <w:rsid w:val="005D7CDA"/>
    <w:rsid w:val="005E0B65"/>
    <w:rsid w:val="005E11B2"/>
    <w:rsid w:val="005E18C1"/>
    <w:rsid w:val="005E5224"/>
    <w:rsid w:val="005E7712"/>
    <w:rsid w:val="005F0DAD"/>
    <w:rsid w:val="005F0F33"/>
    <w:rsid w:val="005F1A76"/>
    <w:rsid w:val="005F4E04"/>
    <w:rsid w:val="00600DEB"/>
    <w:rsid w:val="0060212F"/>
    <w:rsid w:val="00602843"/>
    <w:rsid w:val="00603270"/>
    <w:rsid w:val="0061118D"/>
    <w:rsid w:val="006145D2"/>
    <w:rsid w:val="00614D87"/>
    <w:rsid w:val="00616A4F"/>
    <w:rsid w:val="00620ED5"/>
    <w:rsid w:val="0062121B"/>
    <w:rsid w:val="006225A7"/>
    <w:rsid w:val="006277DE"/>
    <w:rsid w:val="00627C9F"/>
    <w:rsid w:val="006311E9"/>
    <w:rsid w:val="00632354"/>
    <w:rsid w:val="00632FC4"/>
    <w:rsid w:val="00635507"/>
    <w:rsid w:val="006378D3"/>
    <w:rsid w:val="006411F0"/>
    <w:rsid w:val="00641BAF"/>
    <w:rsid w:val="00642810"/>
    <w:rsid w:val="00644B04"/>
    <w:rsid w:val="00647756"/>
    <w:rsid w:val="006509DA"/>
    <w:rsid w:val="00651FB7"/>
    <w:rsid w:val="00652333"/>
    <w:rsid w:val="0065306E"/>
    <w:rsid w:val="00653443"/>
    <w:rsid w:val="006553E6"/>
    <w:rsid w:val="0065746E"/>
    <w:rsid w:val="00661F3A"/>
    <w:rsid w:val="00664694"/>
    <w:rsid w:val="0068009E"/>
    <w:rsid w:val="00680C4B"/>
    <w:rsid w:val="006819E9"/>
    <w:rsid w:val="00686471"/>
    <w:rsid w:val="00691BBE"/>
    <w:rsid w:val="00692219"/>
    <w:rsid w:val="00693475"/>
    <w:rsid w:val="00693747"/>
    <w:rsid w:val="00695313"/>
    <w:rsid w:val="006A17D2"/>
    <w:rsid w:val="006A73E6"/>
    <w:rsid w:val="006A7BE5"/>
    <w:rsid w:val="006B2D5C"/>
    <w:rsid w:val="006C3336"/>
    <w:rsid w:val="006C4EB1"/>
    <w:rsid w:val="006C66F3"/>
    <w:rsid w:val="006D0391"/>
    <w:rsid w:val="006D1FBB"/>
    <w:rsid w:val="006E0166"/>
    <w:rsid w:val="006E030D"/>
    <w:rsid w:val="006E33EA"/>
    <w:rsid w:val="006E3D8F"/>
    <w:rsid w:val="006E7B34"/>
    <w:rsid w:val="006F61F5"/>
    <w:rsid w:val="0070161C"/>
    <w:rsid w:val="0070223C"/>
    <w:rsid w:val="00704371"/>
    <w:rsid w:val="007065F8"/>
    <w:rsid w:val="0070697F"/>
    <w:rsid w:val="00710AA7"/>
    <w:rsid w:val="00714042"/>
    <w:rsid w:val="00715B5A"/>
    <w:rsid w:val="0072199C"/>
    <w:rsid w:val="00722C9F"/>
    <w:rsid w:val="007253B8"/>
    <w:rsid w:val="00726819"/>
    <w:rsid w:val="00732057"/>
    <w:rsid w:val="0073506F"/>
    <w:rsid w:val="0073598C"/>
    <w:rsid w:val="0073741F"/>
    <w:rsid w:val="007401E2"/>
    <w:rsid w:val="00740D8C"/>
    <w:rsid w:val="00742ADB"/>
    <w:rsid w:val="007634A7"/>
    <w:rsid w:val="00763CB4"/>
    <w:rsid w:val="0076643F"/>
    <w:rsid w:val="00772329"/>
    <w:rsid w:val="0077332F"/>
    <w:rsid w:val="00777118"/>
    <w:rsid w:val="00777F63"/>
    <w:rsid w:val="007852B5"/>
    <w:rsid w:val="007A063C"/>
    <w:rsid w:val="007A434D"/>
    <w:rsid w:val="007A5817"/>
    <w:rsid w:val="007A79CB"/>
    <w:rsid w:val="007B05C4"/>
    <w:rsid w:val="007B60E9"/>
    <w:rsid w:val="007B6CC3"/>
    <w:rsid w:val="007C2046"/>
    <w:rsid w:val="007C3334"/>
    <w:rsid w:val="007C402A"/>
    <w:rsid w:val="007C5216"/>
    <w:rsid w:val="007C5225"/>
    <w:rsid w:val="007C548B"/>
    <w:rsid w:val="007C69B4"/>
    <w:rsid w:val="007C74CB"/>
    <w:rsid w:val="007C7CAA"/>
    <w:rsid w:val="007D2B98"/>
    <w:rsid w:val="007D5CCA"/>
    <w:rsid w:val="007D5F49"/>
    <w:rsid w:val="007D7C02"/>
    <w:rsid w:val="007E21BC"/>
    <w:rsid w:val="007E2710"/>
    <w:rsid w:val="007E57F3"/>
    <w:rsid w:val="007E58FE"/>
    <w:rsid w:val="007E5F08"/>
    <w:rsid w:val="007E7C82"/>
    <w:rsid w:val="007F52EC"/>
    <w:rsid w:val="007F588D"/>
    <w:rsid w:val="007F7CF8"/>
    <w:rsid w:val="00802748"/>
    <w:rsid w:val="00803F1C"/>
    <w:rsid w:val="0080600E"/>
    <w:rsid w:val="00806DDF"/>
    <w:rsid w:val="008121C1"/>
    <w:rsid w:val="00817612"/>
    <w:rsid w:val="00820688"/>
    <w:rsid w:val="00823945"/>
    <w:rsid w:val="00833409"/>
    <w:rsid w:val="008338A4"/>
    <w:rsid w:val="008340DC"/>
    <w:rsid w:val="0083414B"/>
    <w:rsid w:val="00834D49"/>
    <w:rsid w:val="00837C45"/>
    <w:rsid w:val="00840BA0"/>
    <w:rsid w:val="008411F0"/>
    <w:rsid w:val="00841539"/>
    <w:rsid w:val="00844730"/>
    <w:rsid w:val="008457C2"/>
    <w:rsid w:val="00855E29"/>
    <w:rsid w:val="00857A82"/>
    <w:rsid w:val="008621A6"/>
    <w:rsid w:val="0086630F"/>
    <w:rsid w:val="00871526"/>
    <w:rsid w:val="0087237B"/>
    <w:rsid w:val="00873836"/>
    <w:rsid w:val="00880CBE"/>
    <w:rsid w:val="00884851"/>
    <w:rsid w:val="00885737"/>
    <w:rsid w:val="00890650"/>
    <w:rsid w:val="008910D3"/>
    <w:rsid w:val="00897E12"/>
    <w:rsid w:val="008A0B42"/>
    <w:rsid w:val="008A0F81"/>
    <w:rsid w:val="008A2F0D"/>
    <w:rsid w:val="008A7E0F"/>
    <w:rsid w:val="008B11DE"/>
    <w:rsid w:val="008B12F5"/>
    <w:rsid w:val="008B229F"/>
    <w:rsid w:val="008B3991"/>
    <w:rsid w:val="008B5932"/>
    <w:rsid w:val="008C2AD1"/>
    <w:rsid w:val="008C56DA"/>
    <w:rsid w:val="008C5751"/>
    <w:rsid w:val="008D13AB"/>
    <w:rsid w:val="008D13C5"/>
    <w:rsid w:val="008D252E"/>
    <w:rsid w:val="008D768D"/>
    <w:rsid w:val="008E2C3B"/>
    <w:rsid w:val="008E328A"/>
    <w:rsid w:val="008E36CD"/>
    <w:rsid w:val="008E3759"/>
    <w:rsid w:val="008E3BFE"/>
    <w:rsid w:val="008E7900"/>
    <w:rsid w:val="008F1912"/>
    <w:rsid w:val="008F2142"/>
    <w:rsid w:val="008F3A27"/>
    <w:rsid w:val="00900BCE"/>
    <w:rsid w:val="00901E25"/>
    <w:rsid w:val="0090270B"/>
    <w:rsid w:val="009035C4"/>
    <w:rsid w:val="009041DC"/>
    <w:rsid w:val="00907C3D"/>
    <w:rsid w:val="00911613"/>
    <w:rsid w:val="00914D9F"/>
    <w:rsid w:val="009151F7"/>
    <w:rsid w:val="00917B5A"/>
    <w:rsid w:val="00920A58"/>
    <w:rsid w:val="00920A8C"/>
    <w:rsid w:val="009267BB"/>
    <w:rsid w:val="00927910"/>
    <w:rsid w:val="00934A2C"/>
    <w:rsid w:val="00935F06"/>
    <w:rsid w:val="00937B3A"/>
    <w:rsid w:val="009458A9"/>
    <w:rsid w:val="00947EE0"/>
    <w:rsid w:val="0095168C"/>
    <w:rsid w:val="00954B82"/>
    <w:rsid w:val="00961627"/>
    <w:rsid w:val="00962436"/>
    <w:rsid w:val="00964301"/>
    <w:rsid w:val="0096706E"/>
    <w:rsid w:val="0097170F"/>
    <w:rsid w:val="00974491"/>
    <w:rsid w:val="00975C4E"/>
    <w:rsid w:val="0097733F"/>
    <w:rsid w:val="00981FBA"/>
    <w:rsid w:val="009878EA"/>
    <w:rsid w:val="0099174A"/>
    <w:rsid w:val="00991A56"/>
    <w:rsid w:val="009932B0"/>
    <w:rsid w:val="00993E10"/>
    <w:rsid w:val="009977C4"/>
    <w:rsid w:val="00997BC5"/>
    <w:rsid w:val="009A4F41"/>
    <w:rsid w:val="009B381B"/>
    <w:rsid w:val="009B5629"/>
    <w:rsid w:val="009B7BF5"/>
    <w:rsid w:val="009C2FC5"/>
    <w:rsid w:val="009C67EA"/>
    <w:rsid w:val="009D160D"/>
    <w:rsid w:val="009D1753"/>
    <w:rsid w:val="009D276C"/>
    <w:rsid w:val="009D54AC"/>
    <w:rsid w:val="009D6502"/>
    <w:rsid w:val="009D7611"/>
    <w:rsid w:val="009D78A5"/>
    <w:rsid w:val="009E0B61"/>
    <w:rsid w:val="009E477A"/>
    <w:rsid w:val="009E53DE"/>
    <w:rsid w:val="009E7C00"/>
    <w:rsid w:val="009F55B2"/>
    <w:rsid w:val="009F7243"/>
    <w:rsid w:val="00A0282C"/>
    <w:rsid w:val="00A06205"/>
    <w:rsid w:val="00A0691C"/>
    <w:rsid w:val="00A11E44"/>
    <w:rsid w:val="00A1280D"/>
    <w:rsid w:val="00A15EA5"/>
    <w:rsid w:val="00A1678E"/>
    <w:rsid w:val="00A22397"/>
    <w:rsid w:val="00A22829"/>
    <w:rsid w:val="00A22A05"/>
    <w:rsid w:val="00A230A9"/>
    <w:rsid w:val="00A328B3"/>
    <w:rsid w:val="00A330A7"/>
    <w:rsid w:val="00A41E1F"/>
    <w:rsid w:val="00A43FC3"/>
    <w:rsid w:val="00A44829"/>
    <w:rsid w:val="00A452D4"/>
    <w:rsid w:val="00A478E2"/>
    <w:rsid w:val="00A50FCF"/>
    <w:rsid w:val="00A528D1"/>
    <w:rsid w:val="00A546E8"/>
    <w:rsid w:val="00A610CD"/>
    <w:rsid w:val="00A625E0"/>
    <w:rsid w:val="00A66ACA"/>
    <w:rsid w:val="00A70575"/>
    <w:rsid w:val="00A748F8"/>
    <w:rsid w:val="00A74947"/>
    <w:rsid w:val="00A758AA"/>
    <w:rsid w:val="00A77AE4"/>
    <w:rsid w:val="00A82F40"/>
    <w:rsid w:val="00A95BC6"/>
    <w:rsid w:val="00A96649"/>
    <w:rsid w:val="00AA09A2"/>
    <w:rsid w:val="00AA7996"/>
    <w:rsid w:val="00AA7FEB"/>
    <w:rsid w:val="00AB0DCB"/>
    <w:rsid w:val="00AB6D78"/>
    <w:rsid w:val="00AC19CB"/>
    <w:rsid w:val="00AD055E"/>
    <w:rsid w:val="00AD1281"/>
    <w:rsid w:val="00AD132D"/>
    <w:rsid w:val="00AD1886"/>
    <w:rsid w:val="00AD61C2"/>
    <w:rsid w:val="00AE0A52"/>
    <w:rsid w:val="00AE119F"/>
    <w:rsid w:val="00AE27DA"/>
    <w:rsid w:val="00AE5488"/>
    <w:rsid w:val="00AE6F91"/>
    <w:rsid w:val="00AE725E"/>
    <w:rsid w:val="00AF1B3D"/>
    <w:rsid w:val="00AF3185"/>
    <w:rsid w:val="00AF5571"/>
    <w:rsid w:val="00B01DFE"/>
    <w:rsid w:val="00B020EB"/>
    <w:rsid w:val="00B03E73"/>
    <w:rsid w:val="00B06243"/>
    <w:rsid w:val="00B06441"/>
    <w:rsid w:val="00B06B4E"/>
    <w:rsid w:val="00B07341"/>
    <w:rsid w:val="00B10B65"/>
    <w:rsid w:val="00B1166D"/>
    <w:rsid w:val="00B11848"/>
    <w:rsid w:val="00B12DA1"/>
    <w:rsid w:val="00B15367"/>
    <w:rsid w:val="00B202B5"/>
    <w:rsid w:val="00B2389F"/>
    <w:rsid w:val="00B24FCF"/>
    <w:rsid w:val="00B30539"/>
    <w:rsid w:val="00B314DB"/>
    <w:rsid w:val="00B361F2"/>
    <w:rsid w:val="00B3718B"/>
    <w:rsid w:val="00B41EA2"/>
    <w:rsid w:val="00B424D0"/>
    <w:rsid w:val="00B45A99"/>
    <w:rsid w:val="00B4632A"/>
    <w:rsid w:val="00B5067D"/>
    <w:rsid w:val="00B506F4"/>
    <w:rsid w:val="00B530F1"/>
    <w:rsid w:val="00B567CB"/>
    <w:rsid w:val="00B578B8"/>
    <w:rsid w:val="00B67C6E"/>
    <w:rsid w:val="00B7128B"/>
    <w:rsid w:val="00B736AF"/>
    <w:rsid w:val="00B7529C"/>
    <w:rsid w:val="00B761E1"/>
    <w:rsid w:val="00B7765C"/>
    <w:rsid w:val="00B8527D"/>
    <w:rsid w:val="00B913B6"/>
    <w:rsid w:val="00B96788"/>
    <w:rsid w:val="00B9722E"/>
    <w:rsid w:val="00B97355"/>
    <w:rsid w:val="00B97946"/>
    <w:rsid w:val="00BA276C"/>
    <w:rsid w:val="00BA49E8"/>
    <w:rsid w:val="00BA4F14"/>
    <w:rsid w:val="00BA5544"/>
    <w:rsid w:val="00BA5BAC"/>
    <w:rsid w:val="00BA653F"/>
    <w:rsid w:val="00BA7F99"/>
    <w:rsid w:val="00BB1694"/>
    <w:rsid w:val="00BB179D"/>
    <w:rsid w:val="00BB306F"/>
    <w:rsid w:val="00BB3FBD"/>
    <w:rsid w:val="00BB5034"/>
    <w:rsid w:val="00BB51F6"/>
    <w:rsid w:val="00BB574A"/>
    <w:rsid w:val="00BB6EB9"/>
    <w:rsid w:val="00BC1582"/>
    <w:rsid w:val="00BC51DD"/>
    <w:rsid w:val="00BC5994"/>
    <w:rsid w:val="00BC6CD0"/>
    <w:rsid w:val="00BC6FFD"/>
    <w:rsid w:val="00BD4B89"/>
    <w:rsid w:val="00BD5922"/>
    <w:rsid w:val="00BD76D9"/>
    <w:rsid w:val="00BE39FD"/>
    <w:rsid w:val="00BE4B2E"/>
    <w:rsid w:val="00BE7FB4"/>
    <w:rsid w:val="00BF02CB"/>
    <w:rsid w:val="00BF2258"/>
    <w:rsid w:val="00BF3583"/>
    <w:rsid w:val="00BF514A"/>
    <w:rsid w:val="00BF6503"/>
    <w:rsid w:val="00BF6FD8"/>
    <w:rsid w:val="00BF775D"/>
    <w:rsid w:val="00BF7E0F"/>
    <w:rsid w:val="00C03680"/>
    <w:rsid w:val="00C04A39"/>
    <w:rsid w:val="00C054DF"/>
    <w:rsid w:val="00C06C29"/>
    <w:rsid w:val="00C07A70"/>
    <w:rsid w:val="00C10AFC"/>
    <w:rsid w:val="00C1421A"/>
    <w:rsid w:val="00C21562"/>
    <w:rsid w:val="00C21762"/>
    <w:rsid w:val="00C21FEF"/>
    <w:rsid w:val="00C24543"/>
    <w:rsid w:val="00C256A2"/>
    <w:rsid w:val="00C32C5F"/>
    <w:rsid w:val="00C348EB"/>
    <w:rsid w:val="00C34E38"/>
    <w:rsid w:val="00C35A26"/>
    <w:rsid w:val="00C42E74"/>
    <w:rsid w:val="00C5090D"/>
    <w:rsid w:val="00C51515"/>
    <w:rsid w:val="00C53910"/>
    <w:rsid w:val="00C5660B"/>
    <w:rsid w:val="00C56854"/>
    <w:rsid w:val="00C5788A"/>
    <w:rsid w:val="00C57A73"/>
    <w:rsid w:val="00C66563"/>
    <w:rsid w:val="00C66B72"/>
    <w:rsid w:val="00C67B67"/>
    <w:rsid w:val="00C755C8"/>
    <w:rsid w:val="00C84B08"/>
    <w:rsid w:val="00C87AC4"/>
    <w:rsid w:val="00C9129F"/>
    <w:rsid w:val="00C94214"/>
    <w:rsid w:val="00C9567A"/>
    <w:rsid w:val="00C96E52"/>
    <w:rsid w:val="00C978A2"/>
    <w:rsid w:val="00CA32BA"/>
    <w:rsid w:val="00CA48A3"/>
    <w:rsid w:val="00CB212D"/>
    <w:rsid w:val="00CB2660"/>
    <w:rsid w:val="00CB2B57"/>
    <w:rsid w:val="00CB3C94"/>
    <w:rsid w:val="00CB4838"/>
    <w:rsid w:val="00CB5AA0"/>
    <w:rsid w:val="00CB7527"/>
    <w:rsid w:val="00CC3843"/>
    <w:rsid w:val="00CC5DF5"/>
    <w:rsid w:val="00CC5E90"/>
    <w:rsid w:val="00CC7460"/>
    <w:rsid w:val="00CD046C"/>
    <w:rsid w:val="00CD5691"/>
    <w:rsid w:val="00CD76C6"/>
    <w:rsid w:val="00CE031E"/>
    <w:rsid w:val="00CE076C"/>
    <w:rsid w:val="00CE38B7"/>
    <w:rsid w:val="00CE4A31"/>
    <w:rsid w:val="00CE5199"/>
    <w:rsid w:val="00CE5390"/>
    <w:rsid w:val="00CE66D5"/>
    <w:rsid w:val="00CF0F15"/>
    <w:rsid w:val="00CF637A"/>
    <w:rsid w:val="00CF6504"/>
    <w:rsid w:val="00D02460"/>
    <w:rsid w:val="00D02C51"/>
    <w:rsid w:val="00D059DE"/>
    <w:rsid w:val="00D05ABD"/>
    <w:rsid w:val="00D13FCE"/>
    <w:rsid w:val="00D244B4"/>
    <w:rsid w:val="00D306D1"/>
    <w:rsid w:val="00D30800"/>
    <w:rsid w:val="00D33076"/>
    <w:rsid w:val="00D33205"/>
    <w:rsid w:val="00D34313"/>
    <w:rsid w:val="00D34786"/>
    <w:rsid w:val="00D36727"/>
    <w:rsid w:val="00D37BFC"/>
    <w:rsid w:val="00D40D0A"/>
    <w:rsid w:val="00D4245A"/>
    <w:rsid w:val="00D42822"/>
    <w:rsid w:val="00D4463D"/>
    <w:rsid w:val="00D447FF"/>
    <w:rsid w:val="00D47A8E"/>
    <w:rsid w:val="00D50FD4"/>
    <w:rsid w:val="00D51E80"/>
    <w:rsid w:val="00D52D14"/>
    <w:rsid w:val="00D538F3"/>
    <w:rsid w:val="00D55256"/>
    <w:rsid w:val="00D555E1"/>
    <w:rsid w:val="00D637DA"/>
    <w:rsid w:val="00D63820"/>
    <w:rsid w:val="00D67AEC"/>
    <w:rsid w:val="00D712D3"/>
    <w:rsid w:val="00D71422"/>
    <w:rsid w:val="00D7273B"/>
    <w:rsid w:val="00D72DC6"/>
    <w:rsid w:val="00D73F5E"/>
    <w:rsid w:val="00D7558D"/>
    <w:rsid w:val="00D77503"/>
    <w:rsid w:val="00D81D92"/>
    <w:rsid w:val="00D832B1"/>
    <w:rsid w:val="00D876F9"/>
    <w:rsid w:val="00D877B6"/>
    <w:rsid w:val="00D91705"/>
    <w:rsid w:val="00D927AD"/>
    <w:rsid w:val="00D956F2"/>
    <w:rsid w:val="00D97ABA"/>
    <w:rsid w:val="00DA6B0C"/>
    <w:rsid w:val="00DA7B5F"/>
    <w:rsid w:val="00DB13DB"/>
    <w:rsid w:val="00DB2EEF"/>
    <w:rsid w:val="00DB555C"/>
    <w:rsid w:val="00DC11E7"/>
    <w:rsid w:val="00DC29E9"/>
    <w:rsid w:val="00DC43BC"/>
    <w:rsid w:val="00DC5C23"/>
    <w:rsid w:val="00DC7023"/>
    <w:rsid w:val="00DC769A"/>
    <w:rsid w:val="00DD061E"/>
    <w:rsid w:val="00DD378D"/>
    <w:rsid w:val="00DD3D86"/>
    <w:rsid w:val="00DD44EC"/>
    <w:rsid w:val="00DE12F0"/>
    <w:rsid w:val="00DE5FE1"/>
    <w:rsid w:val="00DE6F05"/>
    <w:rsid w:val="00DE7739"/>
    <w:rsid w:val="00DF1981"/>
    <w:rsid w:val="00DF1EC4"/>
    <w:rsid w:val="00E01943"/>
    <w:rsid w:val="00E01BCC"/>
    <w:rsid w:val="00E0340B"/>
    <w:rsid w:val="00E04A90"/>
    <w:rsid w:val="00E0551F"/>
    <w:rsid w:val="00E05BB6"/>
    <w:rsid w:val="00E076EA"/>
    <w:rsid w:val="00E077DF"/>
    <w:rsid w:val="00E07CFC"/>
    <w:rsid w:val="00E219C7"/>
    <w:rsid w:val="00E26CCA"/>
    <w:rsid w:val="00E31625"/>
    <w:rsid w:val="00E350E6"/>
    <w:rsid w:val="00E4118C"/>
    <w:rsid w:val="00E43157"/>
    <w:rsid w:val="00E440CB"/>
    <w:rsid w:val="00E4532E"/>
    <w:rsid w:val="00E461CE"/>
    <w:rsid w:val="00E5748C"/>
    <w:rsid w:val="00E62D2D"/>
    <w:rsid w:val="00E63F6D"/>
    <w:rsid w:val="00E6566D"/>
    <w:rsid w:val="00E65EE4"/>
    <w:rsid w:val="00E705B4"/>
    <w:rsid w:val="00E7065C"/>
    <w:rsid w:val="00E720CA"/>
    <w:rsid w:val="00E77B3C"/>
    <w:rsid w:val="00E84EB5"/>
    <w:rsid w:val="00E85662"/>
    <w:rsid w:val="00E864A7"/>
    <w:rsid w:val="00E8789F"/>
    <w:rsid w:val="00E87D79"/>
    <w:rsid w:val="00E91C40"/>
    <w:rsid w:val="00E941D1"/>
    <w:rsid w:val="00E97B71"/>
    <w:rsid w:val="00EA0441"/>
    <w:rsid w:val="00EA28D2"/>
    <w:rsid w:val="00EA3D34"/>
    <w:rsid w:val="00EA43F8"/>
    <w:rsid w:val="00EA7F62"/>
    <w:rsid w:val="00EB3EC9"/>
    <w:rsid w:val="00EB454D"/>
    <w:rsid w:val="00EC0084"/>
    <w:rsid w:val="00EC1372"/>
    <w:rsid w:val="00EC3A20"/>
    <w:rsid w:val="00EC4FA3"/>
    <w:rsid w:val="00EC72AB"/>
    <w:rsid w:val="00ED2F03"/>
    <w:rsid w:val="00ED549D"/>
    <w:rsid w:val="00ED6C6A"/>
    <w:rsid w:val="00ED76BE"/>
    <w:rsid w:val="00ED7F05"/>
    <w:rsid w:val="00EE00E9"/>
    <w:rsid w:val="00EE014D"/>
    <w:rsid w:val="00EE3BE8"/>
    <w:rsid w:val="00EF2E63"/>
    <w:rsid w:val="00EF33B6"/>
    <w:rsid w:val="00EF35AB"/>
    <w:rsid w:val="00EF484B"/>
    <w:rsid w:val="00EF4C44"/>
    <w:rsid w:val="00EF587D"/>
    <w:rsid w:val="00EF619B"/>
    <w:rsid w:val="00F00B55"/>
    <w:rsid w:val="00F02AD1"/>
    <w:rsid w:val="00F0411C"/>
    <w:rsid w:val="00F04591"/>
    <w:rsid w:val="00F06354"/>
    <w:rsid w:val="00F070E6"/>
    <w:rsid w:val="00F102E2"/>
    <w:rsid w:val="00F11375"/>
    <w:rsid w:val="00F124BB"/>
    <w:rsid w:val="00F16271"/>
    <w:rsid w:val="00F20CD4"/>
    <w:rsid w:val="00F253CC"/>
    <w:rsid w:val="00F307A1"/>
    <w:rsid w:val="00F332EF"/>
    <w:rsid w:val="00F370D5"/>
    <w:rsid w:val="00F370FB"/>
    <w:rsid w:val="00F37106"/>
    <w:rsid w:val="00F37341"/>
    <w:rsid w:val="00F37F9C"/>
    <w:rsid w:val="00F519CF"/>
    <w:rsid w:val="00F56BA5"/>
    <w:rsid w:val="00F60E22"/>
    <w:rsid w:val="00F63B39"/>
    <w:rsid w:val="00F64F31"/>
    <w:rsid w:val="00F66941"/>
    <w:rsid w:val="00F704D5"/>
    <w:rsid w:val="00F81395"/>
    <w:rsid w:val="00F81887"/>
    <w:rsid w:val="00F81BB8"/>
    <w:rsid w:val="00F82C3B"/>
    <w:rsid w:val="00F83822"/>
    <w:rsid w:val="00F8425C"/>
    <w:rsid w:val="00F842C1"/>
    <w:rsid w:val="00F8730E"/>
    <w:rsid w:val="00F917D1"/>
    <w:rsid w:val="00F9204A"/>
    <w:rsid w:val="00F9342C"/>
    <w:rsid w:val="00F93785"/>
    <w:rsid w:val="00F9653B"/>
    <w:rsid w:val="00F97B8E"/>
    <w:rsid w:val="00FA51C5"/>
    <w:rsid w:val="00FA56EA"/>
    <w:rsid w:val="00FB229D"/>
    <w:rsid w:val="00FB5D1C"/>
    <w:rsid w:val="00FB62CF"/>
    <w:rsid w:val="00FC0666"/>
    <w:rsid w:val="00FC0ADC"/>
    <w:rsid w:val="00FC0F4A"/>
    <w:rsid w:val="00FC1789"/>
    <w:rsid w:val="00FC1D4D"/>
    <w:rsid w:val="00FC2B5E"/>
    <w:rsid w:val="00FC3330"/>
    <w:rsid w:val="00FC51EF"/>
    <w:rsid w:val="00FC5F11"/>
    <w:rsid w:val="00FD24DC"/>
    <w:rsid w:val="00FD3C3B"/>
    <w:rsid w:val="00FE07DD"/>
    <w:rsid w:val="00FE2EB3"/>
    <w:rsid w:val="00FE3735"/>
    <w:rsid w:val="00FE6B45"/>
    <w:rsid w:val="00FF1D3D"/>
    <w:rsid w:val="00FF49AC"/>
    <w:rsid w:val="00FF55F3"/>
    <w:rsid w:val="00FF5851"/>
    <w:rsid w:val="00FF5D41"/>
    <w:rsid w:val="00FF6CAA"/>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NormalWeb">
    <w:name w:val="Normal (Web)"/>
    <w:basedOn w:val="Normal"/>
    <w:uiPriority w:val="99"/>
    <w:unhideWhenUsed/>
    <w:rsid w:val="00D244B4"/>
  </w:style>
  <w:style w:type="paragraph" w:styleId="HTMLPreformatted">
    <w:name w:val="HTML Preformatted"/>
    <w:basedOn w:val="Normal"/>
    <w:link w:val="HTMLPreformattedChar"/>
    <w:uiPriority w:val="99"/>
    <w:semiHidden/>
    <w:unhideWhenUsed/>
    <w:rsid w:val="00880CBE"/>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880CBE"/>
    <w:rPr>
      <w:rFonts w:ascii="Consolas" w:hAnsi="Consolas" w:cs="Consola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36797">
      <w:bodyDiv w:val="1"/>
      <w:marLeft w:val="0"/>
      <w:marRight w:val="0"/>
      <w:marTop w:val="0"/>
      <w:marBottom w:val="0"/>
      <w:divBdr>
        <w:top w:val="none" w:sz="0" w:space="0" w:color="auto"/>
        <w:left w:val="none" w:sz="0" w:space="0" w:color="auto"/>
        <w:bottom w:val="none" w:sz="0" w:space="0" w:color="auto"/>
        <w:right w:val="none" w:sz="0" w:space="0" w:color="auto"/>
      </w:divBdr>
    </w:div>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976104385">
      <w:bodyDiv w:val="1"/>
      <w:marLeft w:val="0"/>
      <w:marRight w:val="0"/>
      <w:marTop w:val="0"/>
      <w:marBottom w:val="0"/>
      <w:divBdr>
        <w:top w:val="none" w:sz="0" w:space="0" w:color="auto"/>
        <w:left w:val="none" w:sz="0" w:space="0" w:color="auto"/>
        <w:bottom w:val="none" w:sz="0" w:space="0" w:color="auto"/>
        <w:right w:val="none" w:sz="0" w:space="0" w:color="auto"/>
      </w:divBdr>
    </w:div>
    <w:div w:id="1041438334">
      <w:bodyDiv w:val="1"/>
      <w:marLeft w:val="0"/>
      <w:marRight w:val="0"/>
      <w:marTop w:val="0"/>
      <w:marBottom w:val="0"/>
      <w:divBdr>
        <w:top w:val="none" w:sz="0" w:space="0" w:color="auto"/>
        <w:left w:val="none" w:sz="0" w:space="0" w:color="auto"/>
        <w:bottom w:val="none" w:sz="0" w:space="0" w:color="auto"/>
        <w:right w:val="none" w:sz="0" w:space="0" w:color="auto"/>
      </w:divBdr>
    </w:div>
    <w:div w:id="1047486459">
      <w:bodyDiv w:val="1"/>
      <w:marLeft w:val="0"/>
      <w:marRight w:val="0"/>
      <w:marTop w:val="0"/>
      <w:marBottom w:val="0"/>
      <w:divBdr>
        <w:top w:val="none" w:sz="0" w:space="0" w:color="auto"/>
        <w:left w:val="none" w:sz="0" w:space="0" w:color="auto"/>
        <w:bottom w:val="none" w:sz="0" w:space="0" w:color="auto"/>
        <w:right w:val="none" w:sz="0" w:space="0" w:color="auto"/>
      </w:divBdr>
    </w:div>
    <w:div w:id="1523399075">
      <w:bodyDiv w:val="1"/>
      <w:marLeft w:val="0"/>
      <w:marRight w:val="0"/>
      <w:marTop w:val="0"/>
      <w:marBottom w:val="0"/>
      <w:divBdr>
        <w:top w:val="none" w:sz="0" w:space="0" w:color="auto"/>
        <w:left w:val="none" w:sz="0" w:space="0" w:color="auto"/>
        <w:bottom w:val="none" w:sz="0" w:space="0" w:color="auto"/>
        <w:right w:val="none" w:sz="0" w:space="0" w:color="auto"/>
      </w:divBdr>
    </w:div>
    <w:div w:id="1580216709">
      <w:bodyDiv w:val="1"/>
      <w:marLeft w:val="0"/>
      <w:marRight w:val="0"/>
      <w:marTop w:val="0"/>
      <w:marBottom w:val="0"/>
      <w:divBdr>
        <w:top w:val="none" w:sz="0" w:space="0" w:color="auto"/>
        <w:left w:val="none" w:sz="0" w:space="0" w:color="auto"/>
        <w:bottom w:val="none" w:sz="0" w:space="0" w:color="auto"/>
        <w:right w:val="none" w:sz="0" w:space="0" w:color="auto"/>
      </w:divBdr>
      <w:divsChild>
        <w:div w:id="625043402">
          <w:marLeft w:val="0"/>
          <w:marRight w:val="0"/>
          <w:marTop w:val="0"/>
          <w:marBottom w:val="0"/>
          <w:divBdr>
            <w:top w:val="none" w:sz="0" w:space="0" w:color="auto"/>
            <w:left w:val="none" w:sz="0" w:space="0" w:color="auto"/>
            <w:bottom w:val="none" w:sz="0" w:space="0" w:color="auto"/>
            <w:right w:val="none" w:sz="0" w:space="0" w:color="auto"/>
          </w:divBdr>
          <w:divsChild>
            <w:div w:id="1410467331">
              <w:marLeft w:val="0"/>
              <w:marRight w:val="0"/>
              <w:marTop w:val="0"/>
              <w:marBottom w:val="0"/>
              <w:divBdr>
                <w:top w:val="none" w:sz="0" w:space="0" w:color="auto"/>
                <w:left w:val="none" w:sz="0" w:space="0" w:color="auto"/>
                <w:bottom w:val="none" w:sz="0" w:space="0" w:color="auto"/>
                <w:right w:val="none" w:sz="0" w:space="0" w:color="auto"/>
              </w:divBdr>
              <w:divsChild>
                <w:div w:id="16543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96349">
      <w:bodyDiv w:val="1"/>
      <w:marLeft w:val="0"/>
      <w:marRight w:val="0"/>
      <w:marTop w:val="0"/>
      <w:marBottom w:val="0"/>
      <w:divBdr>
        <w:top w:val="none" w:sz="0" w:space="0" w:color="auto"/>
        <w:left w:val="none" w:sz="0" w:space="0" w:color="auto"/>
        <w:bottom w:val="none" w:sz="0" w:space="0" w:color="auto"/>
        <w:right w:val="none" w:sz="0" w:space="0" w:color="auto"/>
      </w:divBdr>
      <w:divsChild>
        <w:div w:id="1471482455">
          <w:marLeft w:val="0"/>
          <w:marRight w:val="0"/>
          <w:marTop w:val="0"/>
          <w:marBottom w:val="0"/>
          <w:divBdr>
            <w:top w:val="none" w:sz="0" w:space="0" w:color="auto"/>
            <w:left w:val="none" w:sz="0" w:space="0" w:color="auto"/>
            <w:bottom w:val="none" w:sz="0" w:space="0" w:color="auto"/>
            <w:right w:val="none" w:sz="0" w:space="0" w:color="auto"/>
          </w:divBdr>
          <w:divsChild>
            <w:div w:id="369494189">
              <w:marLeft w:val="0"/>
              <w:marRight w:val="0"/>
              <w:marTop w:val="0"/>
              <w:marBottom w:val="0"/>
              <w:divBdr>
                <w:top w:val="none" w:sz="0" w:space="0" w:color="auto"/>
                <w:left w:val="none" w:sz="0" w:space="0" w:color="auto"/>
                <w:bottom w:val="none" w:sz="0" w:space="0" w:color="auto"/>
                <w:right w:val="none" w:sz="0" w:space="0" w:color="auto"/>
              </w:divBdr>
              <w:divsChild>
                <w:div w:id="18730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43127">
          <w:marLeft w:val="0"/>
          <w:marRight w:val="0"/>
          <w:marTop w:val="0"/>
          <w:marBottom w:val="0"/>
          <w:divBdr>
            <w:top w:val="none" w:sz="0" w:space="0" w:color="auto"/>
            <w:left w:val="none" w:sz="0" w:space="0" w:color="auto"/>
            <w:bottom w:val="none" w:sz="0" w:space="0" w:color="auto"/>
            <w:right w:val="none" w:sz="0" w:space="0" w:color="auto"/>
          </w:divBdr>
          <w:divsChild>
            <w:div w:id="177668539">
              <w:marLeft w:val="0"/>
              <w:marRight w:val="0"/>
              <w:marTop w:val="0"/>
              <w:marBottom w:val="0"/>
              <w:divBdr>
                <w:top w:val="none" w:sz="0" w:space="0" w:color="auto"/>
                <w:left w:val="none" w:sz="0" w:space="0" w:color="auto"/>
                <w:bottom w:val="none" w:sz="0" w:space="0" w:color="auto"/>
                <w:right w:val="none" w:sz="0" w:space="0" w:color="auto"/>
              </w:divBdr>
              <w:divsChild>
                <w:div w:id="92041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 w:id="1850825374">
      <w:bodyDiv w:val="1"/>
      <w:marLeft w:val="0"/>
      <w:marRight w:val="0"/>
      <w:marTop w:val="0"/>
      <w:marBottom w:val="0"/>
      <w:divBdr>
        <w:top w:val="none" w:sz="0" w:space="0" w:color="auto"/>
        <w:left w:val="none" w:sz="0" w:space="0" w:color="auto"/>
        <w:bottom w:val="none" w:sz="0" w:space="0" w:color="auto"/>
        <w:right w:val="none" w:sz="0" w:space="0" w:color="auto"/>
      </w:divBdr>
      <w:divsChild>
        <w:div w:id="477694379">
          <w:marLeft w:val="0"/>
          <w:marRight w:val="0"/>
          <w:marTop w:val="0"/>
          <w:marBottom w:val="0"/>
          <w:divBdr>
            <w:top w:val="none" w:sz="0" w:space="0" w:color="auto"/>
            <w:left w:val="none" w:sz="0" w:space="0" w:color="auto"/>
            <w:bottom w:val="none" w:sz="0" w:space="0" w:color="auto"/>
            <w:right w:val="none" w:sz="0" w:space="0" w:color="auto"/>
          </w:divBdr>
          <w:divsChild>
            <w:div w:id="1070346624">
              <w:marLeft w:val="0"/>
              <w:marRight w:val="0"/>
              <w:marTop w:val="0"/>
              <w:marBottom w:val="0"/>
              <w:divBdr>
                <w:top w:val="none" w:sz="0" w:space="0" w:color="auto"/>
                <w:left w:val="none" w:sz="0" w:space="0" w:color="auto"/>
                <w:bottom w:val="none" w:sz="0" w:space="0" w:color="auto"/>
                <w:right w:val="none" w:sz="0" w:space="0" w:color="auto"/>
              </w:divBdr>
              <w:divsChild>
                <w:div w:id="21057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979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00000007" w:usb1="00000000"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MT">
    <w:panose1 w:val="00000000000000000000"/>
    <w:charset w:val="00"/>
    <w:family w:val="swiss"/>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160EC"/>
    <w:rsid w:val="00022325"/>
    <w:rsid w:val="00083D45"/>
    <w:rsid w:val="000B187F"/>
    <w:rsid w:val="00183B6F"/>
    <w:rsid w:val="0019272F"/>
    <w:rsid w:val="001A4A36"/>
    <w:rsid w:val="001E766A"/>
    <w:rsid w:val="00200821"/>
    <w:rsid w:val="002834C6"/>
    <w:rsid w:val="002841BA"/>
    <w:rsid w:val="00322678"/>
    <w:rsid w:val="00394049"/>
    <w:rsid w:val="003A4BB5"/>
    <w:rsid w:val="0044367B"/>
    <w:rsid w:val="00470800"/>
    <w:rsid w:val="004B28FC"/>
    <w:rsid w:val="004F2DF8"/>
    <w:rsid w:val="005407A4"/>
    <w:rsid w:val="00580489"/>
    <w:rsid w:val="00587763"/>
    <w:rsid w:val="005E5043"/>
    <w:rsid w:val="006B1515"/>
    <w:rsid w:val="006E2B51"/>
    <w:rsid w:val="006E3833"/>
    <w:rsid w:val="008434B9"/>
    <w:rsid w:val="00876748"/>
    <w:rsid w:val="008F3098"/>
    <w:rsid w:val="00942213"/>
    <w:rsid w:val="0097453C"/>
    <w:rsid w:val="009A261B"/>
    <w:rsid w:val="00AC15A4"/>
    <w:rsid w:val="00AE6CD2"/>
    <w:rsid w:val="00B0336C"/>
    <w:rsid w:val="00B53742"/>
    <w:rsid w:val="00C11833"/>
    <w:rsid w:val="00C50985"/>
    <w:rsid w:val="00C56634"/>
    <w:rsid w:val="00CC46B7"/>
    <w:rsid w:val="00CF6F49"/>
    <w:rsid w:val="00D46351"/>
    <w:rsid w:val="00D74958"/>
    <w:rsid w:val="00DE5A8D"/>
    <w:rsid w:val="00E2263F"/>
    <w:rsid w:val="00E423FC"/>
    <w:rsid w:val="00E5600F"/>
    <w:rsid w:val="00E77140"/>
    <w:rsid w:val="00E907ED"/>
    <w:rsid w:val="00EC5ECB"/>
    <w:rsid w:val="00EE732E"/>
    <w:rsid w:val="00F00D2F"/>
    <w:rsid w:val="00F128DF"/>
    <w:rsid w:val="00FC6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6A2D9-8654-4FEB-B57F-ED89BBEF6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2731</Words>
  <Characters>15569</Characters>
  <Application>Microsoft Office Word</Application>
  <DocSecurity>0</DocSecurity>
  <Lines>129</Lines>
  <Paragraphs>36</Paragraphs>
  <ScaleCrop>false</ScaleCrop>
  <Company/>
  <LinksUpToDate>false</LinksUpToDate>
  <CharactersWithSpaces>18264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1/21</dc:title>
  <dc:creator/>
  <cp:lastModifiedBy/>
  <cp:revision>1</cp:revision>
  <dcterms:created xsi:type="dcterms:W3CDTF">2021-02-19T17:29:00Z</dcterms:created>
  <dcterms:modified xsi:type="dcterms:W3CDTF">2021-02-19T17:29:00Z</dcterms:modified>
</cp:coreProperties>
</file>